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1480"/>
        <w:gridCol w:w="1220"/>
        <w:gridCol w:w="1760"/>
        <w:gridCol w:w="1860"/>
        <w:gridCol w:w="1860"/>
        <w:gridCol w:w="1860"/>
        <w:gridCol w:w="1860"/>
        <w:gridCol w:w="1860"/>
        <w:gridCol w:w="1860"/>
        <w:gridCol w:w="1860"/>
      </w:tblGrid>
      <w:tr w:rsidR="0010783A" w:rsidRPr="0010783A" w:rsidTr="0010783A">
        <w:trPr>
          <w:trHeight w:val="40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Formulář pro zpracování nabídkové ceny - část 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28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podlimitní veřejná zakázka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330"/>
        </w:trPr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"Dodávka zdravotnického </w:t>
            </w:r>
            <w:proofErr w:type="spellStart"/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materiálku</w:t>
            </w:r>
            <w:proofErr w:type="spellEnd"/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 pro ZZS KVK II"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č. 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materiálu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Požadavek na dodání vzorku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Cena za ks bez DPH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DPH v %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DPH v Kč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Cena ks vč. DPH</w:t>
            </w: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Předpokládaný množstevní odběr      balení/2 roky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Celkem DPH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10783A" w:rsidRPr="0010783A" w:rsidTr="0010783A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Brýle ochranné, nesterilní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24,46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5,14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29,60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73,38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15,41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88,79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Folie izotermická 200x220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16,90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3,55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20,45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8 855,60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1 859,68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10 715,28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Fonendoskop jednostranný – červený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99,22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1 640,00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344,40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1 984,40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Hadička spojovací, sterilní, 1,8x1800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4,96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3 444,00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723,24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4 167,24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Hadička spojovací, sterilní, 1,8x450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3,24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3,92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140 616,00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29 529,36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170 145,36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Heimlichova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chlopeň jednoduchá,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felxible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connector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150,00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31,50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181,50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3 000,00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630,00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3 630,00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Infúzní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souprava, sterilní, gravitační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0,96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5,52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22800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103 968,00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21 833,28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125 801,28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Podložka INKA Standard 60x60cm, 900ml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4,03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4 900,00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735,00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5 635,00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Jednorázová univerzální přikrývka, cca 190x110cm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29,60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6,22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35,82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14160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419 136,00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88 018,56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507 154,56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Jednorázové prostěradlo, voděodolné, nosnost 140kg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11,31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2,38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13,69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151 554,00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31 826,34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183 380,34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Jednorázový polštář, z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netkan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textilie, cca 40x40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36,40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7,64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44,04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23 951,20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5 029,75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28 980,95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Jehla injekční, sterilní, černá, 0,70x40 mm, 22G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0,34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1 232,00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258,72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1 490,72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Jehla injekční, sterilní, oranžová, 0,50x25 mm, 25G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0,34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2 352,00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493,92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2 845,92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Jehla injekční, sterilní, růžová, 1,20x40 mm, 18G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0,31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0,38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2 604,00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546,84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3 150,84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15.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Jehla injekční, sterilní, zelená, 0,80x40 mm, 21G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0,34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1 456,00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305,76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1 761,76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10783A">
              <w:rPr>
                <w:rFonts w:ascii="Cambria" w:eastAsia="Times New Roman" w:hAnsi="Cambria" w:cs="Times New Roman"/>
                <w:lang w:eastAsia="cs-CZ"/>
              </w:rPr>
              <w:t>, sterilní, modrá, 0,9x25 mm, 22G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12800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184 192,00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38 680,32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222 872,32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10783A">
              <w:rPr>
                <w:rFonts w:ascii="Cambria" w:eastAsia="Times New Roman" w:hAnsi="Cambria" w:cs="Times New Roman"/>
                <w:lang w:eastAsia="cs-CZ"/>
              </w:rPr>
              <w:t>, sterilní, oranžová, 2,1x45 mm, 14G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10 073,00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2 115,33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12 188,33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10783A">
              <w:rPr>
                <w:rFonts w:ascii="Cambria" w:eastAsia="Times New Roman" w:hAnsi="Cambria" w:cs="Times New Roman"/>
                <w:lang w:eastAsia="cs-CZ"/>
              </w:rPr>
              <w:t>, sterilní, růžová, 1,0x32 mm, 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36588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526 501,32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110 565,28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637 066,60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10783A">
              <w:rPr>
                <w:rFonts w:ascii="Cambria" w:eastAsia="Times New Roman" w:hAnsi="Cambria" w:cs="Times New Roman"/>
                <w:lang w:eastAsia="cs-CZ"/>
              </w:rPr>
              <w:t>, sterilní, šedivá, 1,75x45 mm, 16G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4 317,00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906,57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5 223,57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10783A">
              <w:rPr>
                <w:rFonts w:ascii="Cambria" w:eastAsia="Times New Roman" w:hAnsi="Cambria" w:cs="Times New Roman"/>
                <w:lang w:eastAsia="cs-CZ"/>
              </w:rPr>
              <w:t>, sterilní, zelená, 1,3x32 mm, 18G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61 877,00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12 994,17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74 871,17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10783A">
              <w:rPr>
                <w:rFonts w:ascii="Cambria" w:eastAsia="Times New Roman" w:hAnsi="Cambria" w:cs="Times New Roman"/>
                <w:lang w:eastAsia="cs-CZ"/>
              </w:rPr>
              <w:t>, sterilní, žlutá, 0,74x19 mm, 24G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7 195,00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1 510,95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8 705,95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Katetr močový, permanentní,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Nelaton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č.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20,16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4,23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24,39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322,56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67,74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390,30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Katetr močový, permanentní,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Nelaton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č.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20,16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4,23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24,39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80,64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16,93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97,57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Katetr odsávací s regulátorem CH 10 cca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2,70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540,00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113,40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653,40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Katetr odsávací s regulátorem CH 14 cca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2,70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702,00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147,42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849,42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Katetr odsávací s regulátorem CH 18 cca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2,70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966,60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202,99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1 169,59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Katetr odsávací s regulátorem CH 6 cca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2,70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361,80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75,98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437,78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Kompletní sada pro odběr krve na alkohol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57,50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20 000,00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3 000,00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23 000,00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Kompresy z gázy nesterilní cca 10x10cm, bal. </w:t>
            </w:r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cca</w:t>
            </w:r>
            <w:proofErr w:type="gram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100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0,49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29800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14 602,00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2 190,30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16 792,30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Kompresy z gázy, sterilní, cca 10x10 cm, 5 ks / balení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3,24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0,49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3,73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10 692,00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1 603,80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12 295,80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Kompresy z gázy, sterilní, cca 10x20 cm, 2 ks v balení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4,37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0,66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5,03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5528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24 157,36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3 623,60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27 780,96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32.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Kontejner na ostré předměty, oválný, cca 0,2 litru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25,90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5,44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31,34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85 729,00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18 003,09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103 732,09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Kryty pro ušní teploměr Braun (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ThermoScan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6023)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6,25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1,31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7,56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8560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53 500,00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11 235,00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64 735,00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Kryty pro ušní teploměr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Omron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(GENTLE temp 520)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0,92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5,32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27 104,00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5 691,84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32 795,84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Kyslíková maska s hadicí cca 200 cm, pro děti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16,80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3,53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20,33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5 040,00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1 058,40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6 098,40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Kyslíková maska s hadicí cca 200 cm, pro dospělé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2,94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16,94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63 000,00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13 230,00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76 230,00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Kyslíková spojovací hadice cca 200 cm, oboustranně uzavřená</w:t>
            </w:r>
            <w:r w:rsidRPr="0010783A">
              <w:rPr>
                <w:rFonts w:ascii="Cambria" w:eastAsia="Times New Roman" w:hAnsi="Cambria" w:cs="Times New Roman"/>
                <w:lang w:eastAsia="cs-CZ"/>
              </w:rPr>
              <w:br/>
              <w:t>konektory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1,55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8,95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6 660,00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1 398,60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8 058,60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Lopatka ústní dřevěná, cca 100 ks v balení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0,24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16,80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96,80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Močová lahev jednorázová - papírová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2,33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13,43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1 953,60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410,26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2 363,86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Nádobka se šroubovacím uzávěrem, 50 ml - PAZS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0,69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3,99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528,00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110,88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638,88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Náplast pro fixaci </w:t>
            </w:r>
            <w:proofErr w:type="spellStart"/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kanyl, sterilní, cca 8x6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1,00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0,21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1,21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32500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32 500,00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6 825,00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39 325,00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Náplast v kotoučích,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hypoalergenní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, silná adheze, 2,5 cm x cca 9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7,55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1,13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8,68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24 280,80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3 642,12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27 922,92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Náplast, sterilní,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hypoalergenní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s polštářkem cca 7x5cm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1,10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17300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19 030,00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2 854,50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21 884,50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Obinadlo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nester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. elastické,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dlouhotažné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12cm x cca 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18,30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2,75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21,05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8 930,40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1 339,56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10 269,96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Obinadlo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nester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 fixační, mulové, 10cm x cca 4m (mírně pružné)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1,17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8,97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1686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13 150,80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1 972,62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15 123,42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Obinadlo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nester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 fixační, mulové, 12cm x cca 4m (mírně pružné)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8,70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1,31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10,01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5 324,40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798,66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6 123,06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Obinadlo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nester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. fixační, mulové, 6cm x cca 5m (mírně pružné)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0,72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5,52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3 264,00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489,60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3 753,60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Obinadlo škrtící pryžové (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Esmarch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>) cca 6 cm x70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26,60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5,59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32,19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2 660,00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558,60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3 218,60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49.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Obvaz pružný hadicový, cca 30mm x 20m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46,20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6,93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53,13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739,20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110,88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850,08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Obvaz pružný hadicový, cca 70mm x 20m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185,90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27,89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213,79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6 692,40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1 003,86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7 696,26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Ochranný potah na matrace s gumou, cca 200x90cm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10,30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12,46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9784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100 775,20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21 162,79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121 937,99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Plášť jednorázový, neprůsvitný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6,50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1,37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7,87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520,00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109,20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629,20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Rouška břišní prošívaná, gáza, sterilní, cca 45x45cm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8,60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1,29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9,89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6 880,00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1 032,00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7 912,00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Jel - obličej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835,40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175,43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1 010,83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16 708,00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3 508,68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20 216,68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Jel - 10x40cm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328,20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68,92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397,12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40 040,40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8 408,48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48 448,88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Jel - 20x46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567,00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119,07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686,07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68 040,00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14 288,40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82 328,40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Jel - 10x10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168,60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35,41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204,01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25 290,00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5 310,90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30 600,90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 </w:t>
            </w:r>
            <w:proofErr w:type="spellStart"/>
            <w:r w:rsidRPr="0010783A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Jel, 5x15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141,80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29,78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171,58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16 165,20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3 394,69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19 559,89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Rouška sterilní, nepropustná, cca 40x45cm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0,75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5,75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450,00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67,50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517,50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Rouška sterilní, nepropustná, cca 75x90cm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9,40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1,41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10,81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582,80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87,42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670,22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Rukavice operační, sterilní, </w:t>
            </w:r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č.6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7,43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8,99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520,10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109,22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629,32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Rukavice operační, sterilní, </w:t>
            </w:r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č.8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7,43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8,99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520,10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109,22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629,32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Rukavice vyšetřovací bezprašné vel. L - nitril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26 280,00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5 518,80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31 798,80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Rukavice vyšetřovací bezprašné vel. M - nitril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187600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136 948,00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28 759,08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165 707,08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Rukavice vyšetřovací bezprašné vel. XL - nitril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66600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48 618,00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10 209,78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58 827,78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66.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Rukavice vyšetřovací bezprašné </w:t>
            </w:r>
            <w:proofErr w:type="spellStart"/>
            <w:proofErr w:type="gramStart"/>
            <w:r w:rsidRPr="0010783A">
              <w:rPr>
                <w:rFonts w:ascii="Cambria" w:eastAsia="Times New Roman" w:hAnsi="Cambria" w:cs="Times New Roman"/>
                <w:lang w:eastAsia="cs-CZ"/>
              </w:rPr>
              <w:t>vel.S</w:t>
            </w:r>
            <w:proofErr w:type="spellEnd"/>
            <w:r w:rsidRPr="0010783A">
              <w:rPr>
                <w:rFonts w:ascii="Cambria" w:eastAsia="Times New Roman" w:hAnsi="Cambria" w:cs="Times New Roman"/>
                <w:lang w:eastAsia="cs-CZ"/>
              </w:rPr>
              <w:t xml:space="preserve"> - nitril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159600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116 508,00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24 466,68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140 974,68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Sáček sběrný bez výpusti, nesterilní, cca 1500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8,75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10,59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192,50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40,43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232,93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Sáčky na zvratky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4,84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7094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28 376,00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5 958,96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34 334,96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Souprava pro pleurální a hrudní drenáž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858,00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180,18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1 038,18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10 296,00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2 162,16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12 458,16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Stříkačka injekční 10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1,02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37000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31 080,00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6 526,80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37 606,80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Stříkačka injekční 2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0,42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8 484,00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1 781,64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10 265,64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Stříkačka injekční 20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1,20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0,25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1,45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4 680,00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982,80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5 662,80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Stříkačka injekční 5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0,73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10800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6 480,00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1 360,80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7 840,80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Stříkačka injekční 50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6,84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1,44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8,28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697,68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146,51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844,19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Stříkačka vyplachovací Janette,100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23,94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5,03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28,97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670,32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140,77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811,09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Šátek trojcípý pletený, nesterilní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6,94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1,04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7,98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5 649,16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847,37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6 496,53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Škrtidlo se sponou a zámkem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12,60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72,60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20 400,00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4 284,00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24 684,00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Tampon z gázy stáčený, nesterilní, cca 20x20 cm, cca 100 ks v</w:t>
            </w:r>
            <w:r w:rsidRPr="0010783A">
              <w:rPr>
                <w:rFonts w:ascii="Cambria" w:eastAsia="Times New Roman" w:hAnsi="Cambria" w:cs="Times New Roman"/>
                <w:lang w:eastAsia="cs-CZ"/>
              </w:rPr>
              <w:br/>
              <w:t>balení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0,37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0,43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82600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30 562,00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4 584,30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35 146,30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79.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Ústenka třívrstvá, uchycení pásky za uši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0,92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1 672,00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351,12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2 023,12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Vata buničitá, nesterilní, přířezy cca 20x30cm, á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25,50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5,36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30,86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462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11 781,00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2 474,01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14 255,01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Ventil třícestný jednorázový - kohout na infuze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3,83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4,63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1 149,00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241,29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1 390,29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82.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Žaludeční sonda Ch 16, dlouhá cca 80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2,36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13,58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403,92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84,82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488,74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83.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Žaludeční sonda Ch 20, dlouhá cca 80 cm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2,36 Kč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13,58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67,32 Kč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14,14 Kč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81,46 Kč </w:t>
            </w:r>
          </w:p>
        </w:tc>
      </w:tr>
      <w:tr w:rsidR="0010783A" w:rsidRPr="0010783A" w:rsidTr="0010783A">
        <w:trPr>
          <w:trHeight w:val="79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 v Kč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4083,09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835,1133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4918,2033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2 863 015,76 Kč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589 240,07 Kč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3 452 255,83 Kč </w:t>
            </w:r>
          </w:p>
        </w:tc>
      </w:tr>
      <w:tr w:rsidR="0010783A" w:rsidRPr="0010783A" w:rsidTr="0010783A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Nabídková cena Kč bez DPH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2863015,76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Sazba DPH v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15%, 21%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Výše DPH v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589240,07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10783A" w:rsidRPr="0010783A" w:rsidTr="0010783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Nabídková cena v Kč včetně DPH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10783A">
              <w:rPr>
                <w:rFonts w:ascii="Cambria" w:eastAsia="Times New Roman" w:hAnsi="Cambria" w:cs="Times New Roman"/>
                <w:color w:val="000000"/>
                <w:lang w:eastAsia="cs-CZ"/>
              </w:rPr>
              <w:t>3452255,83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3A" w:rsidRPr="0010783A" w:rsidRDefault="0010783A" w:rsidP="001078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</w:tbl>
    <w:p w:rsidR="00E55148" w:rsidRDefault="0010783A" w:rsidP="0010783A">
      <w:pPr>
        <w:ind w:left="-1417"/>
      </w:pPr>
      <w:bookmarkStart w:id="0" w:name="_GoBack"/>
      <w:bookmarkEnd w:id="0"/>
    </w:p>
    <w:sectPr w:rsidR="00E55148" w:rsidSect="0010783A">
      <w:pgSz w:w="23814" w:h="16839" w:orient="landscape" w:code="8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3A"/>
    <w:rsid w:val="0010783A"/>
    <w:rsid w:val="005971E1"/>
    <w:rsid w:val="00C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783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783A"/>
    <w:rPr>
      <w:color w:val="800080"/>
      <w:u w:val="single"/>
    </w:rPr>
  </w:style>
  <w:style w:type="paragraph" w:customStyle="1" w:styleId="font5">
    <w:name w:val="font5"/>
    <w:basedOn w:val="Normln"/>
    <w:rsid w:val="0010783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eastAsia="cs-CZ"/>
    </w:rPr>
  </w:style>
  <w:style w:type="paragraph" w:customStyle="1" w:styleId="xl66">
    <w:name w:val="xl66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1078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0783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10783A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10783A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10783A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0783A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10783A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10783A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10783A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10783A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1078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107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1078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107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1078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1078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078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078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1078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10783A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10783A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0783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1078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1078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10783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10783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1078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10783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10783A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10783A"/>
    <w:pPr>
      <w:pBdr>
        <w:top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10783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10783A"/>
    <w:pPr>
      <w:pBdr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783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783A"/>
    <w:rPr>
      <w:color w:val="800080"/>
      <w:u w:val="single"/>
    </w:rPr>
  </w:style>
  <w:style w:type="paragraph" w:customStyle="1" w:styleId="font5">
    <w:name w:val="font5"/>
    <w:basedOn w:val="Normln"/>
    <w:rsid w:val="0010783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eastAsia="cs-CZ"/>
    </w:rPr>
  </w:style>
  <w:style w:type="paragraph" w:customStyle="1" w:styleId="xl66">
    <w:name w:val="xl66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1078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0783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10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10783A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10783A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10783A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0783A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10783A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10783A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10783A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10783A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10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1078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10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107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1078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107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1078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1078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078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0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078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1078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10783A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10783A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0783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1078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1078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10783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10783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1078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10783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10783A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10783A"/>
    <w:pPr>
      <w:pBdr>
        <w:top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10783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10783A"/>
    <w:pPr>
      <w:pBdr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2934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2018-09-18T11:59:00Z</dcterms:created>
  <dcterms:modified xsi:type="dcterms:W3CDTF">2018-09-18T12:00:00Z</dcterms:modified>
</cp:coreProperties>
</file>