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62" w:rsidRDefault="00020B8F">
      <w:pPr>
        <w:spacing w:line="626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4312920</wp:posOffset>
                </wp:positionH>
                <wp:positionV relativeFrom="paragraph">
                  <wp:posOffset>1270</wp:posOffset>
                </wp:positionV>
                <wp:extent cx="2091055" cy="411480"/>
                <wp:effectExtent l="3175" t="2540" r="127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E62" w:rsidRDefault="00020B8F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 xml:space="preserve">KRAISKÁ SPRÁVA A ÚDRŽBA SILNIC VYSOČINY </w:t>
                            </w:r>
                            <w:r>
                              <w:rPr>
                                <w:rStyle w:val="Zkladntext3Arial75ptExact"/>
                              </w:rPr>
                              <w:t xml:space="preserve">příspěvková organizace </w:t>
                            </w:r>
                            <w:r>
                              <w:t xml:space="preserve">SMLOUVA </w:t>
                            </w:r>
                            <w:r>
                              <w:rPr>
                                <w:rStyle w:val="Zkladntext3Arial7ptTunExact"/>
                              </w:rPr>
                              <w:t>REGISTROVÁNA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6pt;margin-top:.1pt;width:164.65pt;height:32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Nsrg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i0w4qSFHj3SQaM7MaDAlKfvVAJeDx346QG2wdWmqrp7UXxTiItNTfierqUUfU1JCfR8c9N9dnXE&#10;UQZk138UJYQhBy0s0FDJ1tQOqoEAHdr0dG6NoVLAZuDFvjebYVTAWej7YWR755Jkut1Jpd9T0SJj&#10;pFhC6y06Od4rbdiQZHIxwbjIWdPY9jf8agMcxx2IDVfNmWFhu/kz9uJttI1CJwzmWyf0ssxZ55vQ&#10;mef+Ypa9yzabzP9l4vphUrOypNyEmZTlh3/WuZPGR02ctaVEw0oDZygpud9tGomOBJSd28/WHE4u&#10;bu41DVsEyOVFSn4QendB7OTzaOGEeThz4oUXOZ4f38VzL4zDLL9O6Z5x+u8poT7F8SyYjWK6kH6R&#10;m2e/17mRpGUaZkfD2hRHZyeSGAlueWlbqwlrRvtZKQz9Symg3VOjrWCNRke16mE3AIpR8U6UTyBd&#10;KUBZoE8YeGDUQv7AqIfhkWL1/UAkxaj5wEH+ZtJMhpyM3WQQXsDVFGuMRnOjx4l06CTb14A8PbA1&#10;PJGcWfVeWJweFgwEm8RpeJmJ8/zfel1G7Oo3AAAA//8DAFBLAwQUAAYACAAAACEAFFB39dwAAAAI&#10;AQAADwAAAGRycy9kb3ducmV2LnhtbEyPwU7DMAyG70i8Q2QkLoglrbSxdU0nhODCjY0Lt6zx2orE&#10;qZqsLXt6vBNcLFn/r8+fy93snRhxiF0gDdlCgUCqg+2o0fB5eHtcg4jJkDUuEGr4wQi76vamNIUN&#10;E33guE+NYAjFwmhoU+oLKWPdojdxEXokzk5h8CbxOjTSDmZiuHcyV2olvemIL7Smx5cW6+/92WtY&#10;za/9w/sG8+lSu5G+LlmWMNP6/m5+3oJIOKe/Mlz1WR0qdjqGM9koHDOeNjlXNfC8xkqtlyCOHCwV&#10;yKqU/x+ofgEAAP//AwBQSwECLQAUAAYACAAAACEAtoM4kv4AAADhAQAAEwAAAAAAAAAAAAAAAAAA&#10;AAAAW0NvbnRlbnRfVHlwZXNdLnhtbFBLAQItABQABgAIAAAAIQA4/SH/1gAAAJQBAAALAAAAAAAA&#10;AAAAAAAAAC8BAABfcmVscy8ucmVsc1BLAQItABQABgAIAAAAIQBqzJNsrgIAAKoFAAAOAAAAAAAA&#10;AAAAAAAAAC4CAABkcnMvZTJvRG9jLnhtbFBLAQItABQABgAIAAAAIQAUUHf13AAAAAgBAAAPAAAA&#10;AAAAAAAAAAAAAAgFAABkcnMvZG93bnJldi54bWxQSwUGAAAAAAQABADzAAAAEQYAAAAA&#10;" filled="f" stroked="f">
                <v:textbox style="mso-fit-shape-to-text:t" inset="0,0,0,0">
                  <w:txbxContent>
                    <w:p w:rsidR="00482E62" w:rsidRDefault="00020B8F">
                      <w:pPr>
                        <w:pStyle w:val="Zkladntext3"/>
                        <w:shd w:val="clear" w:color="auto" w:fill="auto"/>
                      </w:pPr>
                      <w:r>
                        <w:t xml:space="preserve">KRAISKÁ SPRÁVA A ÚDRŽBA SILNIC VYSOČINY </w:t>
                      </w:r>
                      <w:r>
                        <w:rPr>
                          <w:rStyle w:val="Zkladntext3Arial75ptExact"/>
                        </w:rPr>
                        <w:t xml:space="preserve">příspěvková organizace </w:t>
                      </w:r>
                      <w:r>
                        <w:t xml:space="preserve">SMLOUVA </w:t>
                      </w:r>
                      <w:r>
                        <w:rPr>
                          <w:rStyle w:val="Zkladntext3Arial7ptTunExact"/>
                        </w:rPr>
                        <w:t>REGISTROVÁNA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2E62" w:rsidRDefault="00482E62">
      <w:pPr>
        <w:rPr>
          <w:sz w:val="2"/>
          <w:szCs w:val="2"/>
        </w:rPr>
        <w:sectPr w:rsidR="00482E62">
          <w:headerReference w:type="default" r:id="rId7"/>
          <w:footerReference w:type="even" r:id="rId8"/>
          <w:footerReference w:type="default" r:id="rId9"/>
          <w:type w:val="continuous"/>
          <w:pgSz w:w="11900" w:h="16840"/>
          <w:pgMar w:top="782" w:right="757" w:bottom="2145" w:left="1058" w:header="0" w:footer="3" w:gutter="0"/>
          <w:cols w:space="720"/>
          <w:noEndnote/>
          <w:titlePg/>
          <w:docGrid w:linePitch="360"/>
        </w:sectPr>
      </w:pPr>
    </w:p>
    <w:p w:rsidR="00482E62" w:rsidRDefault="00020B8F">
      <w:pPr>
        <w:pStyle w:val="Zkladntext40"/>
        <w:shd w:val="clear" w:color="auto" w:fill="auto"/>
        <w:spacing w:after="755"/>
        <w:ind w:left="840"/>
      </w:pPr>
      <w:r>
        <w:rPr>
          <w:noProof/>
          <w:lang w:bidi="ar-SA"/>
        </w:rPr>
        <mc:AlternateContent>
          <mc:Choice Requires="wps">
            <w:drawing>
              <wp:anchor distT="45720" distB="136525" distL="457200" distR="63500" simplePos="0" relativeHeight="377487104" behindDoc="1" locked="0" layoutInCell="1" allowOverlap="1">
                <wp:simplePos x="0" y="0"/>
                <wp:positionH relativeFrom="margin">
                  <wp:posOffset>4291330</wp:posOffset>
                </wp:positionH>
                <wp:positionV relativeFrom="paragraph">
                  <wp:posOffset>91440</wp:posOffset>
                </wp:positionV>
                <wp:extent cx="542290" cy="95250"/>
                <wp:effectExtent l="0" t="4445" r="0" b="0"/>
                <wp:wrapSquare wrapText="left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E62" w:rsidRDefault="00020B8F">
                            <w:pPr>
                              <w:pStyle w:val="Zkladntext7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7NetunExact"/>
                              </w:rPr>
                              <w:t xml:space="preserve">pod </w:t>
                            </w:r>
                            <w:r>
                              <w:t>číslem: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7.9pt;margin-top:7.2pt;width:42.7pt;height:7.5pt;z-index:-125829376;visibility:visible;mso-wrap-style:square;mso-width-percent:0;mso-height-percent:0;mso-wrap-distance-left:36pt;mso-wrap-distance-top:3.6pt;mso-wrap-distance-right:5pt;mso-wrap-distance-bottom:1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0DdrAIAAK8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a&#10;uEswEqQDjh7oaNCtHFFiyzP0OgOv+x78zAjb4OpS1f2drL5pJOS6JWJHb5SSQ0tJDeGF9qb/5OqE&#10;oy3Idvgoa3iG7I10QGOjOls7qAYCdKDp8USNDaWCzUUcRSmcVHCULqKFY84n2Xy3V9q8p7JD1six&#10;AuIdNjncaWNjIdnsYp8SsmScO/K5eLYBjtMOvAxX7ZmNwXH5Mw3SzXKzjL04SjZeHBSFd1OuYy8p&#10;w8tF8a5Yr4vwl303jLOW1TUV9plZV2H8Z7wdFT4p4qQsLTmrLZwNSavdds0VOhDQdek+V3E4Obv5&#10;z8NwRYBcXqQURnFwG6VemSwvvbiMF156GSy9IExv0ySI07gon6d0xwT995TQMBE5Sekc9IvcAve9&#10;zo1kHTMwOTjrcrw8OZHMCnAjaketIYxP9pNS2PDPpQC6Z6KdXK1CJ62acTtOjTF3wVbWj6BfJUFg&#10;IEWYemC0Uv3AaIAJkmP9fU8UxYh/ENADdtzMhpqN7WwQUcHVHBuMJnNtprG07xXbtYA8d9kN9EnJ&#10;nIhtQ01RHLsLpoLL5TjB7Nh5+u+8znN29RsAAP//AwBQSwMEFAAGAAgAAAAhAHLcpGPdAAAACQEA&#10;AA8AAABkcnMvZG93bnJldi54bWxMjzFPwzAQhXck/oN1SCyIOolC2oY4FUKwsFFY2Nz4mkTY5yh2&#10;k9BfzzHR8fSevvddtVucFROOofekIF0lIJAab3pqFXx+vN5vQISoyWjrCRX8YIBdfX1V6dL4md5x&#10;2sdWMIRCqRV0MQ6llKHp0Omw8gMSZ0c/Oh35HFtpRj0z3FmZJUkhne6JFzo94HOHzff+5BQUy8tw&#10;97bFbD43dqKvc5pGTJW6vVmeHkFEXOJ/Gf70WR1qdjr4E5kgLDPWD6weOchzEFxYF2kG4qAg2+Yg&#10;60peflD/AgAA//8DAFBLAQItABQABgAIAAAAIQC2gziS/gAAAOEBAAATAAAAAAAAAAAAAAAAAAAA&#10;AABbQ29udGVudF9UeXBlc10ueG1sUEsBAi0AFAAGAAgAAAAhADj9If/WAAAAlAEAAAsAAAAAAAAA&#10;AAAAAAAALwEAAF9yZWxzLy5yZWxzUEsBAi0AFAAGAAgAAAAhAPdvQN2sAgAArwUAAA4AAAAAAAAA&#10;AAAAAAAALgIAAGRycy9lMm9Eb2MueG1sUEsBAi0AFAAGAAgAAAAhAHLcpGPdAAAACQEAAA8AAAAA&#10;AAAAAAAAAAAABgUAAGRycy9kb3ducmV2LnhtbFBLBQYAAAAABAAEAPMAAAAQBgAAAAA=&#10;" filled="f" stroked="f">
                <v:textbox style="mso-fit-shape-to-text:t" inset="0,0,0,0">
                  <w:txbxContent>
                    <w:p w:rsidR="00482E62" w:rsidRDefault="00020B8F">
                      <w:pPr>
                        <w:pStyle w:val="Zkladntext7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7NetunExact"/>
                        </w:rPr>
                        <w:t xml:space="preserve">pod </w:t>
                      </w:r>
                      <w:r>
                        <w:t>číslem: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Zkladntext416pt"/>
          <w:b/>
          <w:bCs/>
        </w:rPr>
        <w:t xml:space="preserve">Smlouva č. 566B/2018 </w:t>
      </w:r>
      <w:r>
        <w:t>o poskytnutí finančních prostředků z rozpočtu Státního fondu dopravní infrastruktury na rok 2018</w:t>
      </w:r>
    </w:p>
    <w:p w:rsidR="00482E62" w:rsidRDefault="00020B8F">
      <w:pPr>
        <w:pStyle w:val="Zkladntext50"/>
        <w:shd w:val="clear" w:color="auto" w:fill="auto"/>
        <w:spacing w:before="0" w:after="548"/>
        <w:ind w:firstLine="0"/>
      </w:pPr>
      <w:r>
        <w:rPr>
          <w:rStyle w:val="Zkladntext5Netun"/>
        </w:rPr>
        <w:t>Článek 1</w:t>
      </w:r>
      <w:r>
        <w:rPr>
          <w:rStyle w:val="Zkladntext5Netun"/>
        </w:rPr>
        <w:br/>
      </w:r>
      <w:r>
        <w:t>Smluvní strany</w:t>
      </w:r>
    </w:p>
    <w:p w:rsidR="00482E62" w:rsidRDefault="00020B8F">
      <w:pPr>
        <w:pStyle w:val="Nadpis20"/>
        <w:keepNext/>
        <w:keepLines/>
        <w:shd w:val="clear" w:color="auto" w:fill="auto"/>
        <w:spacing w:before="0"/>
      </w:pPr>
      <w:bookmarkStart w:id="0" w:name="bookmark0"/>
      <w:r>
        <w:t>Státní fond dopravní infrastruktury</w:t>
      </w:r>
      <w:bookmarkEnd w:id="0"/>
    </w:p>
    <w:p w:rsidR="00482E62" w:rsidRDefault="00020B8F">
      <w:pPr>
        <w:pStyle w:val="Zkladntext20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156845" distB="1219200" distL="1301750" distR="63500" simplePos="0" relativeHeight="377487105" behindDoc="1" locked="0" layoutInCell="1" allowOverlap="1">
                <wp:simplePos x="0" y="0"/>
                <wp:positionH relativeFrom="margin">
                  <wp:posOffset>3828415</wp:posOffset>
                </wp:positionH>
                <wp:positionV relativeFrom="paragraph">
                  <wp:posOffset>39370</wp:posOffset>
                </wp:positionV>
                <wp:extent cx="1597025" cy="215900"/>
                <wp:effectExtent l="0" t="0" r="3810" b="0"/>
                <wp:wrapSquare wrapText="left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E62" w:rsidRDefault="00020B8F">
                            <w:pPr>
                              <w:pStyle w:val="Titulekobrzku2"/>
                              <w:shd w:val="clear" w:color="auto" w:fill="auto"/>
                              <w:spacing w:line="200" w:lineRule="exact"/>
                              <w:ind w:left="1060"/>
                            </w:pPr>
                            <w:r>
                              <w:t>*P</w:t>
                            </w:r>
                            <w:r>
                              <w:rPr>
                                <w:vertAlign w:val="superscript"/>
                              </w:rPr>
                              <w:t>fév</w:t>
                            </w:r>
                            <w:r>
                              <w:t>« « tarHw</w:t>
                            </w:r>
                          </w:p>
                          <w:p w:rsidR="00482E62" w:rsidRDefault="00020B8F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  <w:r>
                              <w:t xml:space="preserve">•Hnfc VyMKhny, </w:t>
                            </w:r>
                            <w:r>
                              <w:t>frff.pívková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01.45pt;margin-top:3.1pt;width:125.75pt;height:17pt;z-index:-125829375;visibility:visible;mso-wrap-style:square;mso-width-percent:0;mso-height-percent:0;mso-wrap-distance-left:102.5pt;mso-wrap-distance-top:12.35pt;mso-wrap-distance-right:5pt;mso-wrap-distance-bottom:9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P8sAIAALEFAAAOAAAAZHJzL2Uyb0RvYy54bWysVMlu2zAQvRfoPxC8K1oqLxIiB4llFQXS&#10;BUj6ATRFWUQlUiVpS2nRf++Qsuw4uRRtdRC4DGfmzXsz1zdD26ADU5pLkeHwKsCICSpLLnYZ/vpY&#10;eEuMtCGiJI0ULMNPTOOb1ds3132XskjWsimZQuBE6LTvMlwb06W+r2nNWqKvZMcEXFZStcTAVu38&#10;UpEevLeNHwXB3O+lKjslKdMaTvPxEq+c/6pi1HyuKs0MajIMuRn3V+6/tX9/dU3SnSJdzekxDfIX&#10;WbSECwh6cpUTQ9Be8VeuWk6V1LIyV1S2vqwqTpnDAGjC4AWah5p0zGGB4ujuVCb9/9zST4cvCvES&#10;uJthJEgLHD2ywaA7OaCFLU/f6RSsHjqwMwMcg6mDqrt7Sb9pJOS6JmLHbpWSfc1ICemF9qX/7Ono&#10;R1sn2/6jLCEM2RvpHA2Vam3toBoIvANNTydqbCrUhpwliyCCFCncRbALHHc+SafXndLmPZMtsosM&#10;K6DeeSeHe21sNiSdTGwwIQveNI7+RlwcgOF4ArHhqb2zWTg2fyZBsllulrEXR/ONFwd57t0W69ib&#10;F+Filr/L1+s8/GXjhnFa87JkwoaZlBXGf8bcUeOjJk7a0rLhpXVnU9Jqt103Ch0IKLtwn6s53JzN&#10;/Ms0XBEAywtIYRQHd1HiFfPlwouLeOZBrZdeECZ3yTyIkzgvLiHdc8H+HRLqM5zMgFMH55z0C2yB&#10;+15jI2nLDcyOhrcZXp6MSGoluBGlo9YQ3ozrZ6Ww6Z9LAXRPRDvBWo2OajXDdnCtEU19sJXlEyhY&#10;SRAYyBTmHixqqX5g1MMMybD+vieKYdR8ENAFduBMCzUtttOCCApPM2wwGpdrMw6mfaf4rgbPU5/d&#10;QqcU3InYttSYxbG/YC44LMcZZgfP872zOk/a1W8AAAD//wMAUEsDBBQABgAIAAAAIQBZllsk3AAA&#10;AAgBAAAPAAAAZHJzL2Rvd25yZXYueG1sTI/BTsMwDIbvSLxDZCQuiCWNyrR1TSeE4MKNwYVb1nht&#10;ReNUTdaWPT3mBDdb/6/Pn8v94nsx4Ri7QAaylQKBVAfXUWPg4/3lfgMiJkvO9oHQwDdG2FfXV6Ut&#10;XJjpDadDagRDKBbWQJvSUEgZ6xa9jaswIHF2CqO3idexkW60M8N9L7VSa+ltR3yhtQM+tVh/Hc7e&#10;wHp5Hu5et6jnS91P9HnJsoSZMbc3y+MORMIl/ZXhV5/VoWKnYziTi6JnhtJbrvKgQXC+echzEEcD&#10;udIgq1L+f6D6AQAA//8DAFBLAQItABQABgAIAAAAIQC2gziS/gAAAOEBAAATAAAAAAAAAAAAAAAA&#10;AAAAAABbQ29udGVudF9UeXBlc10ueG1sUEsBAi0AFAAGAAgAAAAhADj9If/WAAAAlAEAAAsAAAAA&#10;AAAAAAAAAAAALwEAAF9yZWxzLy5yZWxzUEsBAi0AFAAGAAgAAAAhAGinA/ywAgAAsQUAAA4AAAAA&#10;AAAAAAAAAAAALgIAAGRycy9lMm9Eb2MueG1sUEsBAi0AFAAGAAgAAAAhAFmWWyTcAAAACAEAAA8A&#10;AAAAAAAAAAAAAAAACgUAAGRycy9kb3ducmV2LnhtbFBLBQYAAAAABAAEAPMAAAATBgAAAAA=&#10;" filled="f" stroked="f">
                <v:textbox style="mso-fit-shape-to-text:t" inset="0,0,0,0">
                  <w:txbxContent>
                    <w:p w:rsidR="00482E62" w:rsidRDefault="00020B8F">
                      <w:pPr>
                        <w:pStyle w:val="Titulekobrzku2"/>
                        <w:shd w:val="clear" w:color="auto" w:fill="auto"/>
                        <w:spacing w:line="200" w:lineRule="exact"/>
                        <w:ind w:left="1060"/>
                      </w:pPr>
                      <w:r>
                        <w:t>*P</w:t>
                      </w:r>
                      <w:r>
                        <w:rPr>
                          <w:vertAlign w:val="superscript"/>
                        </w:rPr>
                        <w:t>fév</w:t>
                      </w:r>
                      <w:r>
                        <w:t>« « tarHw</w:t>
                      </w:r>
                    </w:p>
                    <w:p w:rsidR="00482E62" w:rsidRDefault="00020B8F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  <w:r>
                        <w:t xml:space="preserve">•Hnfc VyMKhny, </w:t>
                      </w:r>
                      <w:r>
                        <w:t>frff.pívková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6845" distB="1219200" distL="1301750" distR="63500" simplePos="0" relativeHeight="377487106" behindDoc="1" locked="0" layoutInCell="1" allowOverlap="1">
                <wp:simplePos x="0" y="0"/>
                <wp:positionH relativeFrom="margin">
                  <wp:posOffset>3828415</wp:posOffset>
                </wp:positionH>
                <wp:positionV relativeFrom="paragraph">
                  <wp:posOffset>255270</wp:posOffset>
                </wp:positionV>
                <wp:extent cx="1597025" cy="139700"/>
                <wp:effectExtent l="0" t="4445" r="3810" b="0"/>
                <wp:wrapSquare wrapText="left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E62" w:rsidRDefault="00020B8F">
                            <w:pPr>
                              <w:pStyle w:val="Titulekobrzku3"/>
                              <w:shd w:val="clear" w:color="auto" w:fill="auto"/>
                              <w:tabs>
                                <w:tab w:val="left" w:leader="hyphen" w:pos="302"/>
                                <w:tab w:val="left" w:pos="1430"/>
                              </w:tabs>
                              <w:spacing w:line="220" w:lineRule="exact"/>
                            </w:pPr>
                            <w:r>
                              <w:tab/>
                              <w:t>—</w:t>
                            </w:r>
                            <w:r>
                              <w:rPr>
                                <w:vertAlign w:val="superscript"/>
                              </w:rPr>
                              <w:t>!</w:t>
                            </w:r>
                            <w:r>
                              <w:t xml:space="preserve"> '</w:t>
                            </w:r>
                            <w:r>
                              <w:tab/>
                              <w:t>5Í* 01XT...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01.45pt;margin-top:20.1pt;width:125.75pt;height:11pt;z-index:-125829374;visibility:visible;mso-wrap-style:square;mso-width-percent:0;mso-height-percent:0;mso-wrap-distance-left:102.5pt;mso-wrap-distance-top:12.35pt;mso-wrap-distance-right:5pt;mso-wrap-distance-bottom:9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RSsAIAALEFAAAOAAAAZHJzL2Uyb0RvYy54bWysVFtvmzAUfp+0/2D5nQIpSQGVVG0I06Tu&#10;IrX7AQ6YYM3YzHYCXbX/vmMTkqZ9mbbxgHw5/s7l+865vhlajvZUaSZFhsOLACMqSlkxsc3wt8fC&#10;izHShoiKcClohp+oxjfL9++u+y6lM9lIXlGFAETotO8y3BjTpb6vy4a2RF/Ijgq4rKVqiYGt2vqV&#10;Ij2gt9yfBcHC76WqOiVLqjWc5uMlXjr8uqal+VLXmhrEMwyxGfdX7r+xf395TdKtIl3DykMY5C+i&#10;aAkT4PQIlRND0E6xN1AtK5XUsjYXpWx9WdespC4HyCYMXmXz0JCOulygOLo7lkn/P9jy8/6rQqwC&#10;7iKMBGmBo0c6GHQnBxTb8vSdTsHqoQM7M8AxmLpUdXcvy+8aCblqiNjSW6Vk31BSQXihfem/eDri&#10;aAuy6T/JCtyQnZEOaKhVa2sH1UCADjQ9HamxoZTW5Ty5CmZzjEq4Cy9h47jzSTq97pQ2H6hskV1k&#10;WAH1Dp3s77Wx0ZB0MrHOhCwY545+Ls4OwHA8Ad/w1N7ZKBybz0mQrON1HHnRbLH2oiDPvdtiFXmL&#10;Irya55f5apWHv6zfMEobVlVUWDeTssLoz5g7aHzUxFFbWnJWWTgbklbbzYortCeg7MJ9ruZwczLz&#10;z8NwRYBcXqUUzqLgbpZ4xSK+8qIimntQ3tgLwuQuWQRREuXFeUr3TNB/Twn1GU7mwKlL5xT0q9wC&#10;973NjaQtMzA7OGszHB+NSGoluBaVo9YQxsf1i1LY8E+lALonop1grUZHtZphM7jWuJz6YCOrJ1Cw&#10;kiAwkCnMPVg0Uv3EqIcZkmH9Y0cUxYh/FNAFduBMCzUtNtOCiBKeZthgNC5XZhxMu06xbQPIU5/d&#10;QqcUzInYttQYxaG/YC64XA4zzA6el3tndZq0y98AAAD//wMAUEsDBBQABgAIAAAAIQAPSBpu3AAA&#10;AAkBAAAPAAAAZHJzL2Rvd25yZXYueG1sTI8xT8MwEIV3JP6DdUgsiNqxQtWmcSqEYGGjsLC58TWJ&#10;iM9R7Cahv55jgvH0nr73XblffC8mHGMXyEC2UiCQ6uA6agx8vL/cb0DEZMnZPhAa+MYI++r6qrSF&#10;CzO94XRIjWAIxcIaaFMaCilj3aK3cRUGJM5OYfQ28Tk20o12ZrjvpVZqLb3tiBdaO+BTi/XX4ewN&#10;rJfn4e51i3q+1P1En5csS5gZc3uzPO5AJFzSXxl+9VkdKnY6hjO5KHpmKL3lqoFcaRBc2DzkOYgj&#10;J1qDrEr5/4PqBwAA//8DAFBLAQItABQABgAIAAAAIQC2gziS/gAAAOEBAAATAAAAAAAAAAAAAAAA&#10;AAAAAABbQ29udGVudF9UeXBlc10ueG1sUEsBAi0AFAAGAAgAAAAhADj9If/WAAAAlAEAAAsAAAAA&#10;AAAAAAAAAAAALwEAAF9yZWxzLy5yZWxzUEsBAi0AFAAGAAgAAAAhAND3BFKwAgAAsQUAAA4AAAAA&#10;AAAAAAAAAAAALgIAAGRycy9lMm9Eb2MueG1sUEsBAi0AFAAGAAgAAAAhAA9IGm7cAAAACQEAAA8A&#10;AAAAAAAAAAAAAAAACgUAAGRycy9kb3ducmV2LnhtbFBLBQYAAAAABAAEAPMAAAATBgAAAAA=&#10;" filled="f" stroked="f">
                <v:textbox style="mso-fit-shape-to-text:t" inset="0,0,0,0">
                  <w:txbxContent>
                    <w:p w:rsidR="00482E62" w:rsidRDefault="00020B8F">
                      <w:pPr>
                        <w:pStyle w:val="Titulekobrzku3"/>
                        <w:shd w:val="clear" w:color="auto" w:fill="auto"/>
                        <w:tabs>
                          <w:tab w:val="left" w:leader="hyphen" w:pos="302"/>
                          <w:tab w:val="left" w:pos="1430"/>
                        </w:tabs>
                        <w:spacing w:line="220" w:lineRule="exact"/>
                      </w:pPr>
                      <w:r>
                        <w:tab/>
                        <w:t>—</w:t>
                      </w:r>
                      <w:r>
                        <w:rPr>
                          <w:vertAlign w:val="superscript"/>
                        </w:rPr>
                        <w:t>!</w:t>
                      </w:r>
                      <w:r>
                        <w:t xml:space="preserve"> '</w:t>
                      </w:r>
                      <w:r>
                        <w:tab/>
                        <w:t>5Í* 01XT...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56845" distB="1219200" distL="1301750" distR="63500" simplePos="0" relativeHeight="377487107" behindDoc="1" locked="0" layoutInCell="1" allowOverlap="1">
            <wp:simplePos x="0" y="0"/>
            <wp:positionH relativeFrom="margin">
              <wp:posOffset>3703320</wp:posOffset>
            </wp:positionH>
            <wp:positionV relativeFrom="paragraph">
              <wp:posOffset>398780</wp:posOffset>
            </wp:positionV>
            <wp:extent cx="1774190" cy="755650"/>
            <wp:effectExtent l="0" t="0" r="0" b="0"/>
            <wp:wrapSquare wrapText="left"/>
            <wp:docPr id="13" name="obrázek 9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Sokolovská 278, 190 00 Praha 9 IČO: 70856508 zastoupený ředitelem </w:t>
      </w:r>
      <w:r>
        <w:rPr>
          <w:rStyle w:val="Zkladntext2Tun"/>
        </w:rPr>
        <w:t>Ing. XXXXXXXXXXXXX</w:t>
      </w:r>
    </w:p>
    <w:p w:rsidR="00482E62" w:rsidRDefault="00020B8F">
      <w:pPr>
        <w:pStyle w:val="Zkladntext60"/>
        <w:shd w:val="clear" w:color="auto" w:fill="auto"/>
        <w:spacing w:after="283"/>
        <w:ind w:firstLine="0"/>
      </w:pPr>
      <w:r>
        <w:rPr>
          <w:rStyle w:val="Zkladntext6Nekurzva"/>
        </w:rPr>
        <w:t xml:space="preserve">(dále jen </w:t>
      </w:r>
      <w:r>
        <w:t>„poskytovatel “</w:t>
      </w:r>
      <w:r>
        <w:rPr>
          <w:rStyle w:val="Zkladntext6Nekurzva"/>
        </w:rPr>
        <w:t xml:space="preserve"> nebo </w:t>
      </w:r>
      <w:r>
        <w:t>,,SFDI“)</w:t>
      </w:r>
    </w:p>
    <w:p w:rsidR="00482E62" w:rsidRDefault="00020B8F">
      <w:pPr>
        <w:pStyle w:val="Zkladntext20"/>
        <w:shd w:val="clear" w:color="auto" w:fill="auto"/>
        <w:spacing w:after="215" w:line="220" w:lineRule="exact"/>
        <w:ind w:firstLine="0"/>
      </w:pPr>
      <w:r>
        <w:t>a</w:t>
      </w:r>
    </w:p>
    <w:p w:rsidR="00482E62" w:rsidRDefault="00020B8F">
      <w:pPr>
        <w:pStyle w:val="Nadpis20"/>
        <w:keepNext/>
        <w:keepLines/>
        <w:shd w:val="clear" w:color="auto" w:fill="auto"/>
        <w:spacing w:before="0"/>
      </w:pPr>
      <w:bookmarkStart w:id="1" w:name="bookmark1"/>
      <w:r>
        <w:t>Krajská správa a údržba silnic Vysočiny, p. o.</w:t>
      </w:r>
      <w:bookmarkEnd w:id="1"/>
    </w:p>
    <w:p w:rsidR="00482E62" w:rsidRDefault="00020B8F">
      <w:pPr>
        <w:pStyle w:val="Zkladntext20"/>
        <w:shd w:val="clear" w:color="auto" w:fill="auto"/>
        <w:ind w:firstLine="0"/>
      </w:pPr>
      <w:r>
        <w:t xml:space="preserve">Kosovská 1122/16, 586 01 Jihlava IČO: 00090450 zastoupená ředitelem </w:t>
      </w:r>
      <w:r>
        <w:rPr>
          <w:rStyle w:val="Zkladntext2Tun"/>
        </w:rPr>
        <w:t>Ing. XXXXXXXXXXX</w:t>
      </w:r>
    </w:p>
    <w:p w:rsidR="00482E62" w:rsidRDefault="00020B8F">
      <w:pPr>
        <w:pStyle w:val="Zkladntext20"/>
        <w:shd w:val="clear" w:color="auto" w:fill="auto"/>
        <w:spacing w:after="540"/>
        <w:ind w:firstLine="0"/>
      </w:pPr>
      <w:r>
        <w:t xml:space="preserve">(dále jen </w:t>
      </w:r>
      <w:r>
        <w:rPr>
          <w:rStyle w:val="Zkladntext2Kurzva"/>
        </w:rPr>
        <w:t>„příjemce</w:t>
      </w:r>
      <w:r>
        <w:t xml:space="preserve"> “)</w:t>
      </w:r>
    </w:p>
    <w:p w:rsidR="00482E62" w:rsidRDefault="00020B8F">
      <w:pPr>
        <w:pStyle w:val="Zkladntext20"/>
        <w:shd w:val="clear" w:color="auto" w:fill="auto"/>
        <w:spacing w:after="583"/>
        <w:ind w:firstLine="0"/>
        <w:jc w:val="both"/>
      </w:pPr>
      <w:r>
        <w:t>uzavřely níže uvedeného dne, měsíce a roku v souladu s § 3 odst. 1 zákona č. 104/2000 Sb., o Státním fondu dopravní infrastruktury, ve znění po</w:t>
      </w:r>
      <w:r>
        <w:t>zdějších předpisů (dále jen „zákon č. 104/2000 Sb.“) a podle § 1746 odst. 2 zák. č. 89/2012 Sb., občanský zákoník, ve znění pozdějších předpisů (dále jen „občanský zákoník"),</w:t>
      </w:r>
    </w:p>
    <w:p w:rsidR="00482E62" w:rsidRDefault="00020B8F">
      <w:pPr>
        <w:pStyle w:val="Nadpis20"/>
        <w:keepNext/>
        <w:keepLines/>
        <w:shd w:val="clear" w:color="auto" w:fill="auto"/>
        <w:spacing w:before="0" w:after="491" w:line="220" w:lineRule="exact"/>
        <w:jc w:val="center"/>
      </w:pPr>
      <w:bookmarkStart w:id="2" w:name="bookmark2"/>
      <w:r>
        <w:rPr>
          <w:rStyle w:val="Nadpis2dkovn2pt"/>
          <w:b/>
          <w:bCs/>
        </w:rPr>
        <w:t>tuto Smlouvu :</w:t>
      </w:r>
      <w:bookmarkEnd w:id="2"/>
    </w:p>
    <w:p w:rsidR="00482E62" w:rsidRDefault="00020B8F">
      <w:pPr>
        <w:pStyle w:val="Zkladntext50"/>
        <w:shd w:val="clear" w:color="auto" w:fill="auto"/>
        <w:spacing w:before="0" w:after="591"/>
        <w:ind w:firstLine="0"/>
      </w:pPr>
      <w:r>
        <w:rPr>
          <w:rStyle w:val="Zkladntext5Netun"/>
        </w:rPr>
        <w:t>Článek 2</w:t>
      </w:r>
      <w:r>
        <w:rPr>
          <w:rStyle w:val="Zkladntext5Netun"/>
        </w:rPr>
        <w:br/>
      </w:r>
      <w:r>
        <w:t>Účel Smlouvy</w:t>
      </w:r>
    </w:p>
    <w:p w:rsidR="00482E62" w:rsidRDefault="00020B8F">
      <w:pPr>
        <w:pStyle w:val="Zkladntext20"/>
        <w:shd w:val="clear" w:color="auto" w:fill="auto"/>
        <w:spacing w:after="215" w:line="220" w:lineRule="exact"/>
        <w:ind w:firstLine="0"/>
      </w:pPr>
      <w:r>
        <w:t>Účelem této Smlouvy je</w:t>
      </w:r>
    </w:p>
    <w:p w:rsidR="00482E62" w:rsidRDefault="00020B8F">
      <w:pPr>
        <w:pStyle w:val="Zkladntext20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40"/>
        <w:jc w:val="both"/>
      </w:pPr>
      <w:r>
        <w:t xml:space="preserve">zajistit provedení </w:t>
      </w:r>
      <w:r>
        <w:t>ust. § 2 a 3 zákona č. 104/2000 Sb.;</w:t>
      </w:r>
    </w:p>
    <w:p w:rsidR="00482E62" w:rsidRDefault="00020B8F">
      <w:pPr>
        <w:pStyle w:val="Zkladntext20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40"/>
        <w:jc w:val="both"/>
      </w:pPr>
      <w:r>
        <w:t>právně a věcně vymezit mezi smluvními stranami podmínky pro výkon kontroly poskytovatele vůči příjemci při nakládám s poskytnutými finančními prostředky účelového financování dle této Smlouvy;</w:t>
      </w:r>
    </w:p>
    <w:p w:rsidR="00482E62" w:rsidRDefault="00020B8F">
      <w:pPr>
        <w:pStyle w:val="Zkladntext20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40"/>
        <w:jc w:val="both"/>
      </w:pPr>
      <w:r>
        <w:t>realizovat schválený rozpo</w:t>
      </w:r>
      <w:r>
        <w:t>čet poskytovatele pro rok 2018.</w:t>
      </w:r>
      <w:r>
        <w:br w:type="page"/>
      </w:r>
    </w:p>
    <w:p w:rsidR="00482E62" w:rsidRDefault="00020B8F">
      <w:pPr>
        <w:pStyle w:val="Zkladntext20"/>
        <w:shd w:val="clear" w:color="auto" w:fill="auto"/>
        <w:spacing w:after="13" w:line="220" w:lineRule="exact"/>
        <w:ind w:right="320" w:firstLine="0"/>
        <w:jc w:val="center"/>
      </w:pPr>
      <w:r>
        <w:lastRenderedPageBreak/>
        <w:t>Článek 3</w:t>
      </w:r>
    </w:p>
    <w:p w:rsidR="00482E62" w:rsidRDefault="00020B8F">
      <w:pPr>
        <w:pStyle w:val="Zkladntext50"/>
        <w:shd w:val="clear" w:color="auto" w:fill="auto"/>
        <w:spacing w:before="0" w:after="511" w:line="220" w:lineRule="exact"/>
        <w:ind w:left="40" w:firstLine="0"/>
      </w:pPr>
      <w:r>
        <w:t>Předmět Smlouvy</w:t>
      </w:r>
    </w:p>
    <w:p w:rsidR="00482E62" w:rsidRDefault="00020B8F">
      <w:pPr>
        <w:pStyle w:val="Zkladntext20"/>
        <w:shd w:val="clear" w:color="auto" w:fill="auto"/>
        <w:spacing w:after="244" w:line="278" w:lineRule="exact"/>
        <w:ind w:firstLine="0"/>
        <w:jc w:val="both"/>
      </w:pPr>
      <w:r>
        <w:t>V souladu se zákonem č. 104/2000 Sb. a na základě dohody mezi smluvními stranami je předmětem této Smlouvy úprava práv a povinností mezi poskytovatelem finančních prostředků a jejich příjemcem</w:t>
      </w:r>
    </w:p>
    <w:p w:rsidR="00482E62" w:rsidRDefault="00020B8F">
      <w:pPr>
        <w:pStyle w:val="Zkladntext20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40"/>
        <w:jc w:val="both"/>
      </w:pPr>
      <w:r>
        <w:t>při p</w:t>
      </w:r>
      <w:r>
        <w:t xml:space="preserve">oskytování finančních prostředků k účelu vymezenému touto Smlouvou na základě shora citovaného zákona § 2, odst. 1, písm. e), tj. pro financování </w:t>
      </w:r>
      <w:r>
        <w:rPr>
          <w:rStyle w:val="Zkladntext2Kurzva"/>
        </w:rPr>
        <w:t>opatření ke zvýšení bezpečnosti nebo plynulosti dopravy na silnicích II. a III. třídy,</w:t>
      </w:r>
    </w:p>
    <w:p w:rsidR="00482E62" w:rsidRDefault="00020B8F">
      <w:pPr>
        <w:pStyle w:val="Zkladntext20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40"/>
        <w:jc w:val="both"/>
      </w:pPr>
      <w:r>
        <w:t xml:space="preserve">při čerpání finančních </w:t>
      </w:r>
      <w:r>
        <w:t>prostředků;</w:t>
      </w:r>
    </w:p>
    <w:p w:rsidR="00482E62" w:rsidRDefault="00020B8F">
      <w:pPr>
        <w:pStyle w:val="Zkladntext20"/>
        <w:numPr>
          <w:ilvl w:val="0"/>
          <w:numId w:val="1"/>
        </w:numPr>
        <w:shd w:val="clear" w:color="auto" w:fill="auto"/>
        <w:tabs>
          <w:tab w:val="left" w:pos="744"/>
        </w:tabs>
        <w:spacing w:after="523"/>
        <w:ind w:left="740" w:hanging="340"/>
        <w:jc w:val="both"/>
      </w:pPr>
      <w:r>
        <w:t>při kontrolní činnosti poskytovatele vůči příjemci při nakládám s poskytnutými finančními prostředky.</w:t>
      </w:r>
    </w:p>
    <w:p w:rsidR="00482E62" w:rsidRDefault="00020B8F">
      <w:pPr>
        <w:pStyle w:val="Zkladntext20"/>
        <w:shd w:val="clear" w:color="auto" w:fill="auto"/>
        <w:spacing w:line="220" w:lineRule="exact"/>
        <w:ind w:left="40" w:firstLine="0"/>
        <w:jc w:val="center"/>
      </w:pPr>
      <w:r>
        <w:t>Článek 4</w:t>
      </w:r>
    </w:p>
    <w:p w:rsidR="00482E62" w:rsidRDefault="00020B8F">
      <w:pPr>
        <w:pStyle w:val="Zkladntext50"/>
        <w:shd w:val="clear" w:color="auto" w:fill="auto"/>
        <w:spacing w:before="0" w:after="508" w:line="220" w:lineRule="exact"/>
        <w:ind w:left="40" w:firstLine="0"/>
      </w:pPr>
      <w:r>
        <w:t>Účel a výše poskytnutí finančních prostředků</w:t>
      </w:r>
    </w:p>
    <w:p w:rsidR="00482E62" w:rsidRDefault="00020B8F">
      <w:pPr>
        <w:pStyle w:val="Zkladntext20"/>
        <w:numPr>
          <w:ilvl w:val="0"/>
          <w:numId w:val="2"/>
        </w:numPr>
        <w:shd w:val="clear" w:color="auto" w:fill="auto"/>
        <w:tabs>
          <w:tab w:val="left" w:pos="344"/>
        </w:tabs>
        <w:spacing w:after="60" w:line="283" w:lineRule="exact"/>
        <w:ind w:left="400" w:hanging="400"/>
        <w:jc w:val="both"/>
      </w:pPr>
      <w:r>
        <w:t>Poskytovatel poskytuje finanční prostředky výlučně na účel specifikovaný touto Smlouvou,</w:t>
      </w:r>
      <w:r>
        <w:t xml:space="preserve"> tj. na akci</w:t>
      </w:r>
    </w:p>
    <w:p w:rsidR="00482E62" w:rsidRDefault="00020B8F">
      <w:pPr>
        <w:pStyle w:val="Zkladntext5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/>
        <w:ind w:left="740"/>
        <w:jc w:val="both"/>
      </w:pPr>
      <w:r>
        <w:t xml:space="preserve">„11/406 Kostelec u Jihlavy, výjezd na JI“ - ISPROFOND 5617210041 </w:t>
      </w:r>
      <w:r>
        <w:rPr>
          <w:rStyle w:val="Zkladntext5Netun"/>
        </w:rPr>
        <w:t>(dále jen „akce a“), na akci</w:t>
      </w:r>
    </w:p>
    <w:p w:rsidR="00482E62" w:rsidRDefault="00020B8F">
      <w:pPr>
        <w:pStyle w:val="Zkladntext5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274" w:lineRule="exact"/>
        <w:ind w:left="740"/>
        <w:jc w:val="both"/>
      </w:pPr>
      <w:r>
        <w:t>„11/523 Větrný Jeníkov, lesní úseky - zádržné systémy" - ISPROFOND 5617210042 (dále jen „akce b)“)</w:t>
      </w:r>
    </w:p>
    <w:p w:rsidR="00482E62" w:rsidRDefault="00020B8F">
      <w:pPr>
        <w:pStyle w:val="Zkladntext5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103" w:line="274" w:lineRule="exact"/>
        <w:ind w:left="740"/>
        <w:jc w:val="both"/>
      </w:pPr>
      <w:r>
        <w:t xml:space="preserve">„11/402 Batelov - Hanzalka - zádržný systém" - ISPROFOND 5617210043 </w:t>
      </w:r>
      <w:r>
        <w:rPr>
          <w:rStyle w:val="Zkladntext5Netun"/>
        </w:rPr>
        <w:t>(dále jen „akce c)“);</w:t>
      </w:r>
    </w:p>
    <w:p w:rsidR="00482E62" w:rsidRDefault="00020B8F">
      <w:pPr>
        <w:pStyle w:val="Zkladntext20"/>
        <w:shd w:val="clear" w:color="auto" w:fill="auto"/>
        <w:spacing w:after="275" w:line="220" w:lineRule="exact"/>
        <w:ind w:left="740" w:hanging="340"/>
        <w:jc w:val="both"/>
      </w:pPr>
      <w:r>
        <w:t>(dále také společně jen „akce").</w:t>
      </w:r>
    </w:p>
    <w:p w:rsidR="00482E62" w:rsidRDefault="00020B8F">
      <w:pPr>
        <w:pStyle w:val="Zkladntext20"/>
        <w:numPr>
          <w:ilvl w:val="0"/>
          <w:numId w:val="2"/>
        </w:numPr>
        <w:shd w:val="clear" w:color="auto" w:fill="auto"/>
        <w:tabs>
          <w:tab w:val="left" w:pos="353"/>
        </w:tabs>
        <w:spacing w:after="283"/>
        <w:ind w:left="400" w:hanging="400"/>
        <w:jc w:val="both"/>
      </w:pPr>
      <w:r>
        <w:t>Finanční prostředky byly přiděleny v souladu s rozpočtem poskytovatele na rok 2018, schváleným Poslaneckou sněmovnou Parlamentu České</w:t>
      </w:r>
      <w:r>
        <w:t xml:space="preserve"> republiky usnesením č. 68 ze dne 19. prosince 2017 a na základě usnesení č. 1187 ze 149. zasedání Výboru SFDI ze dne 4. května 2018 a Rozhodnutí o poskytnutí finančních prostředků z rozpočtu SFDI pro rok 2018 ze dne 21. května 2018 (dále jen „Rozhodnutí")</w:t>
      </w:r>
      <w:r>
        <w:t xml:space="preserve"> pro akci a), které je Přílohou č. 1 této Smlouvy této Smlouvy, Rozhodnutí ze dne 21. května 2018 pro akci b), které je Přílohou č. 2 této Smlouvy a této Smlouvy a Rozhodnutí ze dne 21. května 2018 pro akci c), které je Přílohou č. 3 této Smlouvy.</w:t>
      </w:r>
    </w:p>
    <w:p w:rsidR="00482E62" w:rsidRDefault="00020B8F">
      <w:pPr>
        <w:pStyle w:val="Zkladntext20"/>
        <w:numPr>
          <w:ilvl w:val="0"/>
          <w:numId w:val="2"/>
        </w:numPr>
        <w:shd w:val="clear" w:color="auto" w:fill="auto"/>
        <w:tabs>
          <w:tab w:val="left" w:pos="353"/>
        </w:tabs>
        <w:spacing w:after="318" w:line="220" w:lineRule="exact"/>
        <w:ind w:left="400" w:hanging="400"/>
        <w:jc w:val="both"/>
      </w:pPr>
      <w:r>
        <w:t>V roce 2</w:t>
      </w:r>
      <w:r>
        <w:t>018 poskytne poskytovatel příjemci k výše vymezenému účelu maximálně částku</w:t>
      </w:r>
    </w:p>
    <w:p w:rsidR="00482E62" w:rsidRDefault="00020B8F">
      <w:pPr>
        <w:pStyle w:val="Nadpis20"/>
        <w:keepNext/>
        <w:keepLines/>
        <w:shd w:val="clear" w:color="auto" w:fill="auto"/>
        <w:spacing w:before="0" w:line="220" w:lineRule="exact"/>
        <w:ind w:left="40"/>
        <w:jc w:val="center"/>
      </w:pPr>
      <w:bookmarkStart w:id="3" w:name="bookmark3"/>
      <w:r>
        <w:rPr>
          <w:rStyle w:val="Nadpis21"/>
          <w:b/>
          <w:bCs/>
        </w:rPr>
        <w:t>4 629 000.00 Kč</w:t>
      </w:r>
      <w:bookmarkEnd w:id="3"/>
    </w:p>
    <w:p w:rsidR="00482E62" w:rsidRDefault="00020B8F">
      <w:pPr>
        <w:pStyle w:val="Zkladntext50"/>
        <w:shd w:val="clear" w:color="auto" w:fill="auto"/>
        <w:spacing w:before="0" w:after="313" w:line="220" w:lineRule="exact"/>
        <w:ind w:left="40" w:firstLine="0"/>
      </w:pPr>
      <w:r>
        <w:rPr>
          <w:rStyle w:val="Zkladntext51"/>
          <w:b/>
          <w:bCs/>
        </w:rPr>
        <w:t>(slow: čtvřimilionvšestsetdvacetdevět tisíc korun českých)</w:t>
      </w:r>
    </w:p>
    <w:p w:rsidR="00482E62" w:rsidRDefault="00020B8F">
      <w:pPr>
        <w:pStyle w:val="Zkladntext20"/>
        <w:shd w:val="clear" w:color="auto" w:fill="auto"/>
        <w:spacing w:line="220" w:lineRule="exact"/>
        <w:ind w:left="400" w:hanging="400"/>
        <w:jc w:val="both"/>
        <w:sectPr w:rsidR="00482E62">
          <w:type w:val="continuous"/>
          <w:pgSz w:w="11900" w:h="16840"/>
          <w:pgMar w:top="1455" w:right="1597" w:bottom="2194" w:left="1140" w:header="0" w:footer="3" w:gutter="0"/>
          <w:cols w:space="720"/>
          <w:noEndnote/>
          <w:docGrid w:linePitch="360"/>
        </w:sectPr>
      </w:pPr>
      <w:r>
        <w:t>z toho</w:t>
      </w:r>
    </w:p>
    <w:p w:rsidR="00482E62" w:rsidRDefault="00482E62">
      <w:pPr>
        <w:spacing w:line="152" w:lineRule="exact"/>
        <w:rPr>
          <w:sz w:val="12"/>
          <w:szCs w:val="12"/>
        </w:rPr>
      </w:pPr>
    </w:p>
    <w:p w:rsidR="00482E62" w:rsidRDefault="00482E62">
      <w:pPr>
        <w:rPr>
          <w:sz w:val="2"/>
          <w:szCs w:val="2"/>
        </w:rPr>
        <w:sectPr w:rsidR="00482E62">
          <w:pgSz w:w="11900" w:h="16840"/>
          <w:pgMar w:top="1793" w:right="0" w:bottom="1309" w:left="0" w:header="0" w:footer="3" w:gutter="0"/>
          <w:cols w:space="720"/>
          <w:noEndnote/>
          <w:docGrid w:linePitch="360"/>
        </w:sectPr>
      </w:pPr>
    </w:p>
    <w:p w:rsidR="00482E62" w:rsidRDefault="00020B8F">
      <w:pPr>
        <w:pStyle w:val="Nadpis20"/>
        <w:keepNext/>
        <w:keepLines/>
        <w:shd w:val="clear" w:color="auto" w:fill="auto"/>
        <w:spacing w:before="0" w:after="22" w:line="220" w:lineRule="exact"/>
        <w:ind w:left="60"/>
        <w:jc w:val="center"/>
      </w:pPr>
      <w:bookmarkStart w:id="4" w:name="bookmark4"/>
      <w:r>
        <w:rPr>
          <w:rStyle w:val="Nadpis21"/>
          <w:b/>
          <w:bCs/>
        </w:rPr>
        <w:t>4 049 000.00 Kč</w:t>
      </w:r>
      <w:bookmarkEnd w:id="4"/>
    </w:p>
    <w:p w:rsidR="00482E62" w:rsidRDefault="00020B8F">
      <w:pPr>
        <w:pStyle w:val="Zkladntext50"/>
        <w:shd w:val="clear" w:color="auto" w:fill="auto"/>
        <w:spacing w:before="0" w:after="219" w:line="220" w:lineRule="exact"/>
        <w:ind w:left="60" w:firstLine="0"/>
      </w:pPr>
      <w:r>
        <w:rPr>
          <w:rStyle w:val="Zkladntext51"/>
          <w:b/>
          <w:bCs/>
        </w:rPr>
        <w:t>(slovy: čtyřimilionvčtvřicetdevět</w:t>
      </w:r>
      <w:r>
        <w:rPr>
          <w:rStyle w:val="Zkladntext51"/>
          <w:b/>
          <w:bCs/>
        </w:rPr>
        <w:t xml:space="preserve"> tisíc korun českých)</w:t>
      </w:r>
    </w:p>
    <w:p w:rsidR="00482E62" w:rsidRDefault="00020B8F">
      <w:pPr>
        <w:pStyle w:val="Zkladntext20"/>
        <w:shd w:val="clear" w:color="auto" w:fill="auto"/>
        <w:spacing w:after="283"/>
        <w:ind w:left="400" w:firstLine="0"/>
        <w:jc w:val="both"/>
      </w:pPr>
      <w:r>
        <w:t xml:space="preserve">která odpovídá </w:t>
      </w:r>
      <w:r>
        <w:rPr>
          <w:rStyle w:val="Zkladntext2Tun"/>
        </w:rPr>
        <w:t xml:space="preserve">80,28 </w:t>
      </w:r>
      <w:r>
        <w:t>% souhrnu celkových uznatelných nákladů akce, které činí 5 043 113,77 Kč vč. DPH po odečtu neuznatelných nákladů uvedených v Příloze č. 4 této Smlouvy ve výši 340 942,91 Kč vč. DPH z předpokládané celkové ceny akc</w:t>
      </w:r>
      <w:r>
        <w:t xml:space="preserve">e 5 384 056,68 Kč vč. DPH, vyplývající ze </w:t>
      </w:r>
      <w:r>
        <w:rPr>
          <w:rStyle w:val="Zkladntext2Kurzva"/>
        </w:rPr>
        <w:t>Smlouvy o dílo se zhotovitelem STRABAG, a. s., ze dne 8. 8. 2018,</w:t>
      </w:r>
      <w:r>
        <w:t xml:space="preserve"> která je uložena v jednom vyhotovení u příjemce a v jednom vyhotovení u poskytovatele. Příjemce prohlašuje, že tento zhotovitel byl vybrán v souladu</w:t>
      </w:r>
      <w:r>
        <w:t xml:space="preserve"> se zákonem č. 134/2016 Sb., o zadávání veřejných zakázek, věznění pozdějších předpisů (dále jen ,,ZZVZ“), u zakázek malého rozsahu a u zjednodušeného podlimitního řízení též v souladu s bodem 4, písmenem h) Pravidel pro financování opatření ke zvýšení bez</w:t>
      </w:r>
      <w:r>
        <w:t>pečnosti nebo plynulosti dopravy nebo opatření ke zpřístupňování dopravy osobám s omezenou schopností pohybu nebo orientace pro rok 2018,</w:t>
      </w:r>
    </w:p>
    <w:p w:rsidR="00482E62" w:rsidRDefault="00020B8F">
      <w:pPr>
        <w:pStyle w:val="Nadpis20"/>
        <w:keepNext/>
        <w:keepLines/>
        <w:shd w:val="clear" w:color="auto" w:fill="auto"/>
        <w:spacing w:before="0" w:after="253" w:line="220" w:lineRule="exact"/>
      </w:pPr>
      <w:bookmarkStart w:id="5" w:name="bookmark5"/>
      <w:r>
        <w:t>b) na akci b) maximálně částku</w:t>
      </w:r>
      <w:bookmarkEnd w:id="5"/>
    </w:p>
    <w:p w:rsidR="00482E62" w:rsidRDefault="00020B8F">
      <w:pPr>
        <w:pStyle w:val="Nadpis20"/>
        <w:keepNext/>
        <w:keepLines/>
        <w:shd w:val="clear" w:color="auto" w:fill="auto"/>
        <w:spacing w:before="0" w:after="18" w:line="220" w:lineRule="exact"/>
        <w:ind w:left="60"/>
        <w:jc w:val="center"/>
      </w:pPr>
      <w:bookmarkStart w:id="6" w:name="bookmark6"/>
      <w:r>
        <w:rPr>
          <w:rStyle w:val="Nadpis21"/>
          <w:b/>
          <w:bCs/>
        </w:rPr>
        <w:t>400 000.00 Kč</w:t>
      </w:r>
      <w:bookmarkEnd w:id="6"/>
    </w:p>
    <w:p w:rsidR="00482E62" w:rsidRDefault="00020B8F">
      <w:pPr>
        <w:pStyle w:val="Zkladntext50"/>
        <w:shd w:val="clear" w:color="auto" w:fill="auto"/>
        <w:spacing w:before="0" w:after="215" w:line="220" w:lineRule="exact"/>
        <w:ind w:left="60" w:firstLine="0"/>
      </w:pPr>
      <w:r>
        <w:rPr>
          <w:rStyle w:val="Zkladntext51"/>
          <w:b/>
          <w:bCs/>
        </w:rPr>
        <w:t>(slovy: čtvřista tisíc korun českých)</w:t>
      </w:r>
    </w:p>
    <w:p w:rsidR="00482E62" w:rsidRDefault="00020B8F">
      <w:pPr>
        <w:pStyle w:val="Zkladntext20"/>
        <w:shd w:val="clear" w:color="auto" w:fill="auto"/>
        <w:spacing w:after="283"/>
        <w:ind w:left="400" w:firstLine="0"/>
        <w:jc w:val="both"/>
      </w:pPr>
      <w:r>
        <w:t xml:space="preserve">která odpovídá </w:t>
      </w:r>
      <w:r>
        <w:rPr>
          <w:rStyle w:val="Zkladntext2Tun"/>
        </w:rPr>
        <w:t xml:space="preserve">84,81 </w:t>
      </w:r>
      <w:r>
        <w:t>% souhrnu celk</w:t>
      </w:r>
      <w:r>
        <w:t xml:space="preserve">ových uznatelných nákladů akce, které činí 471 606,47 Kč vč. DPH po odečtu neuznatelných nákladů uvedených v Příloze č. 5 této Smlouvy ve výši 14 538,15 Kč vč. DPH z předpokládané celkové ceny akce 486 144,62 Kč vč. DPH, vyplývající ze </w:t>
      </w:r>
      <w:r>
        <w:rPr>
          <w:rStyle w:val="Zkladntext2Kurzva"/>
        </w:rPr>
        <w:t>Smlouvy o dílo se zh</w:t>
      </w:r>
      <w:r>
        <w:rPr>
          <w:rStyle w:val="Zkladntext2Kurzva"/>
        </w:rPr>
        <w:t>otovitelem SAFEROAD Czech Republic, s.r.o., ze dne 24. 7. 2018,</w:t>
      </w:r>
      <w:r>
        <w:t xml:space="preserve"> která je uložena v jednom vyhotovení u příjemce a v jednom vyhotovení u poskytovatele. Příjemce prohlašuje, že tento zhotovitel byl vybrán v souladu ZZVZ, u zakázek malého rozsahu a u zjednodu</w:t>
      </w:r>
      <w:r>
        <w:t>šeného podlimitního řízení též v souladu s bodem 4, písmenem h) Pravidel pro financování opatření ke zvýšení bezpečnosti nebo plynulosti dopravy nebo opatření ke zpřístupňování dopravy osobám s omezenou schopností pohybu nebo orientace pro rok 2018 a</w:t>
      </w:r>
    </w:p>
    <w:p w:rsidR="00482E62" w:rsidRDefault="00020B8F">
      <w:pPr>
        <w:pStyle w:val="Nadpis20"/>
        <w:keepNext/>
        <w:keepLines/>
        <w:shd w:val="clear" w:color="auto" w:fill="auto"/>
        <w:spacing w:before="0" w:after="253" w:line="220" w:lineRule="exact"/>
      </w:pPr>
      <w:bookmarkStart w:id="7" w:name="bookmark7"/>
      <w:r>
        <w:t>c) na</w:t>
      </w:r>
      <w:r>
        <w:t xml:space="preserve"> akci c) maximálně částku</w:t>
      </w:r>
      <w:bookmarkEnd w:id="7"/>
    </w:p>
    <w:p w:rsidR="00482E62" w:rsidRDefault="00020B8F">
      <w:pPr>
        <w:pStyle w:val="Nadpis20"/>
        <w:keepNext/>
        <w:keepLines/>
        <w:shd w:val="clear" w:color="auto" w:fill="auto"/>
        <w:spacing w:before="0" w:after="13" w:line="220" w:lineRule="exact"/>
        <w:ind w:left="60"/>
        <w:jc w:val="center"/>
      </w:pPr>
      <w:bookmarkStart w:id="8" w:name="bookmark8"/>
      <w:r>
        <w:rPr>
          <w:rStyle w:val="Nadpis21"/>
          <w:b/>
          <w:bCs/>
        </w:rPr>
        <w:t>180 000.00 Kč</w:t>
      </w:r>
      <w:bookmarkEnd w:id="8"/>
    </w:p>
    <w:p w:rsidR="00482E62" w:rsidRDefault="00020B8F">
      <w:pPr>
        <w:pStyle w:val="Zkladntext50"/>
        <w:shd w:val="clear" w:color="auto" w:fill="auto"/>
        <w:spacing w:before="0" w:after="219" w:line="220" w:lineRule="exact"/>
        <w:ind w:left="2020" w:firstLine="0"/>
        <w:jc w:val="left"/>
      </w:pPr>
      <w:r>
        <w:rPr>
          <w:rStyle w:val="Zkladntext51"/>
          <w:b/>
          <w:bCs/>
        </w:rPr>
        <w:t>(slow: iednostoosmdesát tisíc korun českých)</w:t>
      </w:r>
    </w:p>
    <w:p w:rsidR="00482E62" w:rsidRDefault="00020B8F">
      <w:pPr>
        <w:pStyle w:val="Zkladntext20"/>
        <w:shd w:val="clear" w:color="auto" w:fill="auto"/>
        <w:ind w:left="400" w:firstLine="0"/>
        <w:jc w:val="both"/>
        <w:sectPr w:rsidR="00482E62">
          <w:type w:val="continuous"/>
          <w:pgSz w:w="11900" w:h="16840"/>
          <w:pgMar w:top="1793" w:right="1515" w:bottom="1309" w:left="1245" w:header="0" w:footer="3" w:gutter="0"/>
          <w:cols w:space="720"/>
          <w:noEndnote/>
          <w:docGrid w:linePitch="360"/>
        </w:sectPr>
      </w:pPr>
      <w:r>
        <w:t xml:space="preserve">která odpovídá </w:t>
      </w:r>
      <w:r>
        <w:rPr>
          <w:rStyle w:val="Zkladntext2Tun"/>
        </w:rPr>
        <w:t xml:space="preserve">84,59 </w:t>
      </w:r>
      <w:r>
        <w:t xml:space="preserve">% souhrnu celkových uznatelných nákladů akce, které činí 212 780,56 Kč vč. DPH po odečtu neuznatelných nákladů uvedených v </w:t>
      </w:r>
      <w:r>
        <w:t>Příloze č. 6 této S</w:t>
      </w:r>
      <w:r>
        <w:rPr>
          <w:rStyle w:val="Zkladntext21"/>
        </w:rPr>
        <w:t>ml</w:t>
      </w:r>
      <w:r>
        <w:t xml:space="preserve">ouvy ve výši 5 885,44 Kč vč. DPH z předpokládané celkové ceny akce 218 666,00 Kč vč. DPH, vyplývající ze </w:t>
      </w:r>
      <w:r>
        <w:rPr>
          <w:rStyle w:val="Zkladntext2Kurzva"/>
        </w:rPr>
        <w:t>Smlouvy o dílo se zhotovitelem Skanska, a. s„ ze dne 10. 8. 2018,</w:t>
      </w:r>
      <w:r>
        <w:t xml:space="preserve"> která je uložena v jednom vyhotovení u příjemce a v jednom vyhot</w:t>
      </w:r>
      <w:r>
        <w:t>ovení u poskytovatele. Příjemce prohlašuje, že tento zhotovitel byl vybrán v souladu ZZVZ, u zakázek malého rozsahu a u zjednodušeného podlimitního řízení též v souladu s bodem 4, písmenem h) Pravidel pro financování opatření ke zvýšení bezpečnosti nebo pl</w:t>
      </w:r>
      <w:r>
        <w:t>ynulosti dopravy nebo opatření ke zpřístupňování dopravy osobám s omezenou schopností pohybu nebo orientace pro rok 2018.</w:t>
      </w:r>
    </w:p>
    <w:p w:rsidR="00482E62" w:rsidRDefault="00020B8F">
      <w:pPr>
        <w:pStyle w:val="Zkladntext20"/>
        <w:numPr>
          <w:ilvl w:val="0"/>
          <w:numId w:val="2"/>
        </w:numPr>
        <w:shd w:val="clear" w:color="auto" w:fill="auto"/>
        <w:tabs>
          <w:tab w:val="left" w:pos="336"/>
        </w:tabs>
        <w:spacing w:after="523"/>
        <w:ind w:left="420" w:hanging="420"/>
        <w:jc w:val="both"/>
      </w:pPr>
      <w:r>
        <w:lastRenderedPageBreak/>
        <w:t xml:space="preserve">V odstavci 3 uvedená částka poskytovaných finančních prostředků je pro každou akci nepřekročitelná. V případě, že v průběhu realizace </w:t>
      </w:r>
      <w:r>
        <w:t>akce dojde ke snížení celkových uznatelných nákladů akce uvedených v odst. 3, budou příjemci poskytnuty finanční prostředky maximálně ve výši 85 % snížených celkových uznatelných nákladů akce při současném splnění podmínky, že nebude překročena výše poskyt</w:t>
      </w:r>
      <w:r>
        <w:t>ovaných finančních prostředků pro akci uvedená v odst. 3. Finanční prostředky poskytnuté nad uvedený procentuální limit při snížení souhrnu uznatelných nákladů akce je příjemce povinen při vypořádání poskytnutých prostředků poskytovateli vrátit. V případě,</w:t>
      </w:r>
      <w:r>
        <w:t xml:space="preserve"> že v průběhu realizace akce dojde ke zvýšení souhrnu uznatelných nákladů akce, budou finanční prostředky poskytnuty maximálně v částce uvedené v odst. 3 bez vazby na stanovený procentuální limit podílu poskytovaných finančních prostředků na souhrnu uznate</w:t>
      </w:r>
      <w:r>
        <w:t>lných nákladů akce uvedených v odst. 3.</w:t>
      </w:r>
    </w:p>
    <w:p w:rsidR="00482E62" w:rsidRDefault="00020B8F">
      <w:pPr>
        <w:pStyle w:val="Zkladntext20"/>
        <w:shd w:val="clear" w:color="auto" w:fill="auto"/>
        <w:spacing w:after="13" w:line="220" w:lineRule="exact"/>
        <w:ind w:left="20" w:firstLine="0"/>
        <w:jc w:val="center"/>
      </w:pPr>
      <w:r>
        <w:t>Článek 5</w:t>
      </w:r>
    </w:p>
    <w:p w:rsidR="00482E62" w:rsidRDefault="00020B8F">
      <w:pPr>
        <w:pStyle w:val="Zkladntext20"/>
        <w:shd w:val="clear" w:color="auto" w:fill="auto"/>
        <w:spacing w:after="253" w:line="220" w:lineRule="exact"/>
        <w:ind w:left="20" w:firstLine="0"/>
        <w:jc w:val="center"/>
      </w:pPr>
      <w:r>
        <w:t>Prohlášení příjemce</w:t>
      </w:r>
    </w:p>
    <w:p w:rsidR="00482E62" w:rsidRDefault="00020B8F">
      <w:pPr>
        <w:pStyle w:val="Zkladntext20"/>
        <w:shd w:val="clear" w:color="auto" w:fill="auto"/>
        <w:spacing w:after="254" w:line="220" w:lineRule="exact"/>
        <w:ind w:left="420" w:hanging="420"/>
        <w:jc w:val="both"/>
      </w:pPr>
      <w:r>
        <w:t>Příjemce prohlašuje, že</w:t>
      </w:r>
    </w:p>
    <w:p w:rsidR="00482E62" w:rsidRDefault="00020B8F">
      <w:pPr>
        <w:pStyle w:val="Zkladntext20"/>
        <w:shd w:val="clear" w:color="auto" w:fill="auto"/>
        <w:spacing w:after="107" w:line="278" w:lineRule="exact"/>
        <w:ind w:firstLine="0"/>
      </w:pPr>
      <w:r>
        <w:t>zřídil a má u České národní banky (dále jen ,,ČNB“) otevřen účet č. 3009-34920681/0710 určený ve prospěch financování akce</w:t>
      </w:r>
    </w:p>
    <w:p w:rsidR="00482E62" w:rsidRDefault="00020B8F">
      <w:pPr>
        <w:pStyle w:val="Zkladntext20"/>
        <w:numPr>
          <w:ilvl w:val="0"/>
          <w:numId w:val="4"/>
        </w:numPr>
        <w:shd w:val="clear" w:color="auto" w:fill="auto"/>
        <w:tabs>
          <w:tab w:val="left" w:pos="772"/>
        </w:tabs>
        <w:spacing w:after="95" w:line="220" w:lineRule="exact"/>
        <w:ind w:left="420" w:firstLine="0"/>
        <w:jc w:val="both"/>
      </w:pPr>
      <w:r>
        <w:t xml:space="preserve">„11/406 Kostelec </w:t>
      </w:r>
      <w:r>
        <w:rPr>
          <w:rStyle w:val="Zkladntext2Tun"/>
        </w:rPr>
        <w:t xml:space="preserve">u </w:t>
      </w:r>
      <w:r>
        <w:t>Jihlavy, výjezd na JI</w:t>
      </w:r>
      <w:r>
        <w:t>“ - ISPROFOND 5617210041,</w:t>
      </w:r>
    </w:p>
    <w:p w:rsidR="00482E62" w:rsidRDefault="00020B8F">
      <w:pPr>
        <w:pStyle w:val="Zkladntext20"/>
        <w:numPr>
          <w:ilvl w:val="0"/>
          <w:numId w:val="4"/>
        </w:numPr>
        <w:shd w:val="clear" w:color="auto" w:fill="auto"/>
        <w:tabs>
          <w:tab w:val="left" w:pos="772"/>
        </w:tabs>
        <w:spacing w:after="107" w:line="278" w:lineRule="exact"/>
        <w:ind w:left="740" w:hanging="320"/>
      </w:pPr>
      <w:r>
        <w:t>„11/523 Větrný Jeníkov, lesní úseky - zádržné systémy“ - ISPROFOND 5617210042 a</w:t>
      </w:r>
    </w:p>
    <w:p w:rsidR="00482E62" w:rsidRDefault="00020B8F">
      <w:pPr>
        <w:pStyle w:val="Zkladntext20"/>
        <w:numPr>
          <w:ilvl w:val="0"/>
          <w:numId w:val="4"/>
        </w:numPr>
        <w:shd w:val="clear" w:color="auto" w:fill="auto"/>
        <w:tabs>
          <w:tab w:val="left" w:pos="772"/>
        </w:tabs>
        <w:spacing w:after="133" w:line="220" w:lineRule="exact"/>
        <w:ind w:left="420" w:firstLine="0"/>
        <w:jc w:val="both"/>
      </w:pPr>
      <w:r>
        <w:t>„11/402 Batelov - Hanzalka - zádržný systém“ - ISPROFOND 5617210043</w:t>
      </w:r>
    </w:p>
    <w:p w:rsidR="00482E62" w:rsidRDefault="00020B8F">
      <w:pPr>
        <w:pStyle w:val="Zkladntext20"/>
        <w:shd w:val="clear" w:color="auto" w:fill="auto"/>
        <w:spacing w:after="215" w:line="220" w:lineRule="exact"/>
        <w:ind w:left="420" w:hanging="420"/>
        <w:jc w:val="both"/>
      </w:pPr>
      <w:r>
        <w:t>z rozpočtu poskytovatele;</w:t>
      </w:r>
    </w:p>
    <w:p w:rsidR="00482E62" w:rsidRDefault="00020B8F">
      <w:pPr>
        <w:pStyle w:val="Zkladntext20"/>
        <w:numPr>
          <w:ilvl w:val="0"/>
          <w:numId w:val="5"/>
        </w:numPr>
        <w:shd w:val="clear" w:color="auto" w:fill="auto"/>
        <w:tabs>
          <w:tab w:val="left" w:pos="336"/>
        </w:tabs>
        <w:spacing w:after="523"/>
        <w:ind w:left="420" w:hanging="420"/>
        <w:jc w:val="both"/>
      </w:pPr>
      <w:r>
        <w:t>na akci a) vynaloží vlastní prostředky minimálně ve výši</w:t>
      </w:r>
      <w:r>
        <w:t xml:space="preserve"> stanoveného vlastního procentuálního podílu na celkových uznatelných nákladech akce uvedených v odst. 3 či. 4 pod písm. a) Smlouvy odpovídající nejméně částce 994 113,77 Kč dle Přílohy č. 4 Smlouvy, u akce b) uvedených v odst. 3 čl. 4 pod písm. b) této Sm</w:t>
      </w:r>
      <w:r>
        <w:t>louvy odpovídající nejméně částce 71 606,47 Kč dle Přílohy č. 5 této Smlouvy a u akce c) uvedených v odst. 3 čl. 4 pod písm. c) této Smlouvy odpovídající nejméně částce 32 780,56 Kč dle Přílohy č. 6 této Smlouvy. Současně příjemce prohlašuje, že čerpám vla</w:t>
      </w:r>
      <w:r>
        <w:t>stních prostředků bude upřednostněno před čerpáním finančních prostředků poskytovatele. Při snížení celkových uznatelných nákladů akce uvedených v čl. 4 odst. 3 bude podíl vlastních (jiných) prostředků příjemce na akci upraven ve vazbě na úpravu výše podíl</w:t>
      </w:r>
      <w:r>
        <w:t>u poskytovaných finančních prostředků pro tuto akci dle čl. 4 odst. 4.</w:t>
      </w:r>
    </w:p>
    <w:p w:rsidR="00482E62" w:rsidRDefault="00020B8F">
      <w:pPr>
        <w:pStyle w:val="Zkladntext20"/>
        <w:shd w:val="clear" w:color="auto" w:fill="auto"/>
        <w:spacing w:after="18" w:line="220" w:lineRule="exact"/>
        <w:ind w:left="20" w:firstLine="0"/>
        <w:jc w:val="center"/>
      </w:pPr>
      <w:r>
        <w:t>Článek 6</w:t>
      </w:r>
    </w:p>
    <w:p w:rsidR="00482E62" w:rsidRDefault="00020B8F">
      <w:pPr>
        <w:pStyle w:val="Zkladntext20"/>
        <w:shd w:val="clear" w:color="auto" w:fill="auto"/>
        <w:spacing w:after="515" w:line="220" w:lineRule="exact"/>
        <w:ind w:left="20" w:firstLine="0"/>
        <w:jc w:val="center"/>
      </w:pPr>
      <w:r>
        <w:t>Poskytování finančních prostředků</w:t>
      </w:r>
    </w:p>
    <w:p w:rsidR="00482E62" w:rsidRDefault="00020B8F">
      <w:pPr>
        <w:pStyle w:val="Zkladntext20"/>
        <w:numPr>
          <w:ilvl w:val="0"/>
          <w:numId w:val="6"/>
        </w:numPr>
        <w:shd w:val="clear" w:color="auto" w:fill="auto"/>
        <w:tabs>
          <w:tab w:val="left" w:pos="336"/>
        </w:tabs>
        <w:ind w:left="420" w:hanging="420"/>
        <w:sectPr w:rsidR="00482E62">
          <w:headerReference w:type="default" r:id="rId11"/>
          <w:footerReference w:type="even" r:id="rId12"/>
          <w:footerReference w:type="default" r:id="rId13"/>
          <w:pgSz w:w="11900" w:h="16840"/>
          <w:pgMar w:top="1793" w:right="1515" w:bottom="1309" w:left="1245" w:header="0" w:footer="3" w:gutter="0"/>
          <w:cols w:space="720"/>
          <w:noEndnote/>
          <w:docGrid w:linePitch="360"/>
        </w:sectPr>
      </w:pPr>
      <w:r>
        <w:t xml:space="preserve">Finanční prostředky poskytovatele určené na financování </w:t>
      </w:r>
      <w:r>
        <w:t>v souladu s touto Smlouvou převádí poskytovatel ze svého účtu výhradně na účet příjemce specifikovaný v čl. 5 této Smlouvy na základě žádostí příjemce o uvolnění finančních prostředků a dle vývoje příjmové stránky běžného účtu poskytovatele.</w:t>
      </w:r>
    </w:p>
    <w:p w:rsidR="00482E62" w:rsidRDefault="00482E62">
      <w:pPr>
        <w:spacing w:line="240" w:lineRule="exact"/>
        <w:rPr>
          <w:sz w:val="19"/>
          <w:szCs w:val="19"/>
        </w:rPr>
      </w:pPr>
    </w:p>
    <w:p w:rsidR="00482E62" w:rsidRDefault="00482E62">
      <w:pPr>
        <w:spacing w:before="42" w:after="42" w:line="240" w:lineRule="exact"/>
        <w:rPr>
          <w:sz w:val="19"/>
          <w:szCs w:val="19"/>
        </w:rPr>
      </w:pPr>
    </w:p>
    <w:p w:rsidR="00482E62" w:rsidRDefault="00482E62">
      <w:pPr>
        <w:rPr>
          <w:sz w:val="2"/>
          <w:szCs w:val="2"/>
        </w:rPr>
        <w:sectPr w:rsidR="00482E62">
          <w:pgSz w:w="11900" w:h="16840"/>
          <w:pgMar w:top="630" w:right="0" w:bottom="1532" w:left="0" w:header="0" w:footer="3" w:gutter="0"/>
          <w:cols w:space="720"/>
          <w:noEndnote/>
          <w:docGrid w:linePitch="360"/>
        </w:sectPr>
      </w:pPr>
    </w:p>
    <w:p w:rsidR="00482E62" w:rsidRDefault="00020B8F">
      <w:pPr>
        <w:pStyle w:val="Zkladntext20"/>
        <w:numPr>
          <w:ilvl w:val="0"/>
          <w:numId w:val="6"/>
        </w:numPr>
        <w:shd w:val="clear" w:color="auto" w:fill="auto"/>
        <w:tabs>
          <w:tab w:val="left" w:pos="350"/>
        </w:tabs>
        <w:spacing w:after="240" w:line="278" w:lineRule="exact"/>
        <w:ind w:left="400" w:hanging="400"/>
        <w:jc w:val="both"/>
      </w:pPr>
      <w:r>
        <w:t>Žádost o zálohové uvolnění finančních prostředků (dále jen ,,Žádost“) předkládá příjemce podle své skutečné potřeby finančních prostředků na základě již existujících daňových dokladů (faktur), které mají být uhrazeny z poskytnutých</w:t>
      </w:r>
      <w:r>
        <w:t xml:space="preserve"> finančních prostředků, dle Pravidel pro financování z rozpočtu Státního fondu dopravní infrastruktury (dále jen „Pravidla"). Vzor Žádosti je k dispozici na </w:t>
      </w:r>
      <w:hyperlink r:id="rId14" w:history="1">
        <w:r>
          <w:rPr>
            <w:rStyle w:val="Hypertextovodkaz"/>
            <w:lang w:val="en-US" w:eastAsia="en-US" w:bidi="en-US"/>
          </w:rPr>
          <w:t>wXXXXXXX</w:t>
        </w:r>
        <w:r>
          <w:rPr>
            <w:rStyle w:val="Hypertextovodkaz"/>
            <w:lang w:val="en-US" w:eastAsia="en-US" w:bidi="en-US"/>
          </w:rPr>
          <w:t>z</w:t>
        </w:r>
      </w:hyperlink>
      <w:r>
        <w:rPr>
          <w:lang w:val="en-US" w:eastAsia="en-US" w:bidi="en-US"/>
        </w:rPr>
        <w:t>.</w:t>
      </w:r>
    </w:p>
    <w:p w:rsidR="00482E62" w:rsidRDefault="00020B8F">
      <w:pPr>
        <w:pStyle w:val="Zkladntext20"/>
        <w:shd w:val="clear" w:color="auto" w:fill="auto"/>
        <w:spacing w:after="107" w:line="278" w:lineRule="exact"/>
        <w:ind w:left="400" w:firstLine="0"/>
        <w:jc w:val="both"/>
      </w:pPr>
      <w:r>
        <w:t>V Žádosti příjemce uvede název akce, na kterou mají b</w:t>
      </w:r>
      <w:r>
        <w:t>ýt finanční prostředky uvolněny, číslo ISPROFOND a požadovanou částku k uvolnění.</w:t>
      </w:r>
    </w:p>
    <w:p w:rsidR="00482E62" w:rsidRDefault="00020B8F">
      <w:pPr>
        <w:pStyle w:val="Zkladntext20"/>
        <w:shd w:val="clear" w:color="auto" w:fill="auto"/>
        <w:spacing w:after="151" w:line="220" w:lineRule="exact"/>
        <w:ind w:left="400" w:firstLine="0"/>
        <w:jc w:val="both"/>
      </w:pPr>
      <w:r>
        <w:t>K Žádosti je příjemce povinen doložit:</w:t>
      </w:r>
    </w:p>
    <w:p w:rsidR="00482E62" w:rsidRDefault="00020B8F">
      <w:pPr>
        <w:pStyle w:val="Zkladntext20"/>
        <w:numPr>
          <w:ilvl w:val="0"/>
          <w:numId w:val="1"/>
        </w:numPr>
        <w:shd w:val="clear" w:color="auto" w:fill="auto"/>
        <w:tabs>
          <w:tab w:val="left" w:pos="749"/>
        </w:tabs>
        <w:spacing w:after="60" w:line="278" w:lineRule="exact"/>
        <w:ind w:left="760" w:hanging="360"/>
        <w:jc w:val="both"/>
      </w:pPr>
      <w:r>
        <w:t xml:space="preserve">soupis faktur na předepsaném formuláři „Soupiska faktur“, jehož vzor je k dispozici na </w:t>
      </w:r>
      <w:hyperlink r:id="rId15" w:history="1">
        <w:r>
          <w:rPr>
            <w:rStyle w:val="Hypertextovodkaz"/>
            <w:lang w:val="en-US" w:eastAsia="en-US" w:bidi="en-US"/>
          </w:rPr>
          <w:t>XXXXXX</w:t>
        </w:r>
        <w:r>
          <w:rPr>
            <w:rStyle w:val="Hypertextovodkaz"/>
            <w:lang w:val="en-US" w:eastAsia="en-US" w:bidi="en-US"/>
          </w:rPr>
          <w:t>.cz</w:t>
        </w:r>
      </w:hyperlink>
      <w:r>
        <w:rPr>
          <w:lang w:val="en-US" w:eastAsia="en-US" w:bidi="en-US"/>
        </w:rPr>
        <w:t xml:space="preserve">, </w:t>
      </w:r>
      <w:r>
        <w:t>vždy ve formátu .xls nebo .xlsx;</w:t>
      </w:r>
    </w:p>
    <w:p w:rsidR="00482E62" w:rsidRDefault="00020B8F">
      <w:pPr>
        <w:pStyle w:val="Zkladntext20"/>
        <w:numPr>
          <w:ilvl w:val="0"/>
          <w:numId w:val="1"/>
        </w:numPr>
        <w:shd w:val="clear" w:color="auto" w:fill="auto"/>
        <w:tabs>
          <w:tab w:val="left" w:pos="749"/>
        </w:tabs>
        <w:spacing w:after="56" w:line="278" w:lineRule="exact"/>
        <w:ind w:left="760" w:hanging="360"/>
        <w:jc w:val="both"/>
      </w:pPr>
      <w:r>
        <w:t>kopii(e) faktury (faktur) včetně soupisu provedených prací, ke kterým se faktura(y) vztahuje(í). U každé položky uvedené v soupisu provedených prací je příjemce povinen zřetelně vyznačit, zda se jedná o položku uznatelnou (</w:t>
      </w:r>
      <w:r>
        <w:t>U) nebo neuznatelnou (N), anebo vícepráce (V);</w:t>
      </w:r>
    </w:p>
    <w:p w:rsidR="00482E62" w:rsidRDefault="00020B8F">
      <w:pPr>
        <w:pStyle w:val="Zkladntext20"/>
        <w:numPr>
          <w:ilvl w:val="0"/>
          <w:numId w:val="1"/>
        </w:numPr>
        <w:shd w:val="clear" w:color="auto" w:fill="auto"/>
        <w:tabs>
          <w:tab w:val="left" w:pos="749"/>
        </w:tabs>
        <w:spacing w:after="64" w:line="283" w:lineRule="exact"/>
        <w:ind w:left="760" w:hanging="360"/>
        <w:jc w:val="both"/>
      </w:pPr>
      <w:r>
        <w:t>kopii dokladu (výpis z účtu příjemce) o užití vlastních finančních prostředků pro tuto akci ve výši stanoveného vlastního podílu ve smyslu prohlášení uvedeného v čl. 5 odst. 2.</w:t>
      </w:r>
    </w:p>
    <w:p w:rsidR="00482E62" w:rsidRDefault="00020B8F">
      <w:pPr>
        <w:pStyle w:val="Zkladntext20"/>
        <w:shd w:val="clear" w:color="auto" w:fill="auto"/>
        <w:spacing w:line="278" w:lineRule="exact"/>
        <w:ind w:left="400" w:firstLine="0"/>
        <w:jc w:val="both"/>
      </w:pPr>
      <w:r>
        <w:t>Žádost ve formátu .pdf, podepsan</w:t>
      </w:r>
      <w:r>
        <w:t>ou odpovědnou osobou oprávněnou za příjemce nebo jménem příjemce jednat, jejíž součástí je čestné prohlášení příjemce osvědčující věcnou správnost fakturovaných částek a jejich soulad s financovaným účelem, včetně výše uvedených příloh zasílá příjemce</w:t>
      </w:r>
    </w:p>
    <w:p w:rsidR="00482E62" w:rsidRDefault="00020B8F">
      <w:pPr>
        <w:pStyle w:val="Zkladntext20"/>
        <w:numPr>
          <w:ilvl w:val="0"/>
          <w:numId w:val="7"/>
        </w:numPr>
        <w:shd w:val="clear" w:color="auto" w:fill="auto"/>
        <w:tabs>
          <w:tab w:val="left" w:pos="1125"/>
        </w:tabs>
        <w:spacing w:line="288" w:lineRule="exact"/>
        <w:ind w:left="760" w:right="3020" w:firstLine="0"/>
      </w:pPr>
      <w:r>
        <w:t>dato</w:t>
      </w:r>
      <w:r>
        <w:t xml:space="preserve">vou schránkou na adresu poskytovatele </w:t>
      </w:r>
      <w:r>
        <w:rPr>
          <w:rStyle w:val="Zkladntext2Tun"/>
        </w:rPr>
        <w:t xml:space="preserve">e5qaihb </w:t>
      </w:r>
      <w:r>
        <w:t>nebo</w:t>
      </w:r>
    </w:p>
    <w:p w:rsidR="00482E62" w:rsidRDefault="00020B8F">
      <w:pPr>
        <w:pStyle w:val="Zkladntext20"/>
        <w:numPr>
          <w:ilvl w:val="0"/>
          <w:numId w:val="7"/>
        </w:numPr>
        <w:shd w:val="clear" w:color="auto" w:fill="auto"/>
        <w:tabs>
          <w:tab w:val="left" w:pos="1125"/>
        </w:tabs>
        <w:spacing w:after="236"/>
        <w:ind w:left="1120" w:hanging="360"/>
        <w:jc w:val="both"/>
      </w:pPr>
      <w:r>
        <w:t>pouze v případě, že příjemce nemá k dispozici datovou schránku, tak v listinné podobě na adresu poskytovatele uvedenou v záhlaví této Smlouvy. V tomto případě je příjemce povinen současně odeslat elektronicky naskenovanou Žádost obsahující čestné prohlášen</w:t>
      </w:r>
      <w:r>
        <w:t>í ve formátu .pdf a Soupisku faktur vždy ve formátu .xls či .xlsx na adresu XXXXXXXX</w:t>
      </w:r>
    </w:p>
    <w:p w:rsidR="00482E62" w:rsidRDefault="00020B8F">
      <w:pPr>
        <w:pStyle w:val="Zkladntext20"/>
        <w:shd w:val="clear" w:color="auto" w:fill="auto"/>
        <w:spacing w:after="244" w:line="278" w:lineRule="exact"/>
        <w:ind w:left="400" w:firstLine="0"/>
        <w:jc w:val="both"/>
      </w:pPr>
      <w:r>
        <w:t xml:space="preserve">Pokud nebude Žádost řádně zpracována, doložena přílohami a zaslána dle výše uvedených požadavků, nebudou požadované </w:t>
      </w:r>
      <w:r>
        <w:t>finanční prostředky uvolněny.</w:t>
      </w:r>
    </w:p>
    <w:p w:rsidR="00482E62" w:rsidRDefault="00020B8F">
      <w:pPr>
        <w:pStyle w:val="Zkladntext20"/>
        <w:numPr>
          <w:ilvl w:val="0"/>
          <w:numId w:val="6"/>
        </w:numPr>
        <w:shd w:val="clear" w:color="auto" w:fill="auto"/>
        <w:tabs>
          <w:tab w:val="left" w:pos="350"/>
        </w:tabs>
        <w:spacing w:after="240"/>
        <w:ind w:left="400" w:hanging="400"/>
        <w:jc w:val="both"/>
      </w:pPr>
      <w:r>
        <w:t>Příjemce je povinen zaslat vyúčtování zálohově uvolněných finančních prostředků zpravidla do 15. dne měsíce následujícího po měsíci, ve kterém byly poskytované finanční prostředky formou zúčtovatelné zálohy příjemci uvolněny n</w:t>
      </w:r>
      <w:r>
        <w:t>a účet specifikovaný v čl. 5 odst. 1 této Smlouvy. Nejpozději však do 15. ledna následujícího kalendářního roku po roce, ve kterém byly poskytnuty finanční prostředky. Rozsah a forma vyúčtování poskytnutých prostředků je uvedena v Metodickém pokynu k žádos</w:t>
      </w:r>
      <w:r>
        <w:t>tem o uvolnění finančních prostředků, vyúčtování zálohově poskytnutých prostředků a vratkám poskytnutých finančních prostředků (dále jen „Metodický pokyn k žádostem</w:t>
      </w:r>
      <w:r>
        <w:rPr>
          <w:vertAlign w:val="superscript"/>
        </w:rPr>
        <w:t>44</w:t>
      </w:r>
      <w:r>
        <w:t>), vydaným poskytovatelem, a který je k dispozici na XXXXXXXXXXX</w:t>
      </w:r>
    </w:p>
    <w:p w:rsidR="00482E62" w:rsidRDefault="00020B8F">
      <w:pPr>
        <w:pStyle w:val="Zkladntext20"/>
        <w:numPr>
          <w:ilvl w:val="0"/>
          <w:numId w:val="6"/>
        </w:numPr>
        <w:shd w:val="clear" w:color="auto" w:fill="auto"/>
        <w:tabs>
          <w:tab w:val="left" w:pos="350"/>
        </w:tabs>
        <w:spacing w:after="103"/>
        <w:ind w:left="400" w:hanging="400"/>
        <w:jc w:val="both"/>
      </w:pPr>
      <w:r>
        <w:t>Příjemce je povinen za účelem sledování poskytnutých transferů a půjček veřejným rozpočtům územní úrovně identifikovat příslušné platby z rozpočtu SFDI účelovými znaky. Pro rok 2018 platí dle číselníku Ministerstva financí České republiky (dále je</w:t>
      </w:r>
      <w:r>
        <w:t>n „MF ČR“) tento účelový znak:</w:t>
      </w:r>
    </w:p>
    <w:p w:rsidR="00482E62" w:rsidRDefault="00020B8F">
      <w:pPr>
        <w:pStyle w:val="Zkladntext20"/>
        <w:shd w:val="clear" w:color="auto" w:fill="auto"/>
        <w:spacing w:line="220" w:lineRule="exact"/>
        <w:ind w:left="1440" w:firstLine="0"/>
      </w:pPr>
      <w:r>
        <w:t>č. 91252 - Financování dopravní infrastruktury - neinvestice.</w:t>
      </w:r>
    </w:p>
    <w:p w:rsidR="00482E62" w:rsidRDefault="00020B8F">
      <w:pPr>
        <w:pStyle w:val="Zkladntext20"/>
        <w:shd w:val="clear" w:color="auto" w:fill="auto"/>
        <w:spacing w:after="244" w:line="278" w:lineRule="exact"/>
        <w:ind w:left="440" w:firstLine="0"/>
        <w:jc w:val="both"/>
      </w:pPr>
      <w:r>
        <w:t>Pod tímto účelovým znakem budou zahrnuty všechny neinvestiční prostředky, které budou poskytnuty na základě této Smlouvy z rozpočtu SFDI příjemci finančních prostř</w:t>
      </w:r>
      <w:r>
        <w:t>edků jako transfery obcím.</w:t>
      </w:r>
    </w:p>
    <w:p w:rsidR="00482E62" w:rsidRDefault="00020B8F">
      <w:pPr>
        <w:pStyle w:val="Zkladntext20"/>
        <w:numPr>
          <w:ilvl w:val="0"/>
          <w:numId w:val="6"/>
        </w:numPr>
        <w:shd w:val="clear" w:color="auto" w:fill="auto"/>
        <w:tabs>
          <w:tab w:val="left" w:pos="374"/>
        </w:tabs>
        <w:spacing w:after="240"/>
        <w:ind w:left="440" w:hanging="440"/>
        <w:jc w:val="both"/>
      </w:pPr>
      <w:r>
        <w:t>Poskytovatel si vyhrazuje právo v mimořádných případech, jež budou náležitě odůvodněny a po předchozím písemném upozornění příjemce, jím požadované platby odložit, případně upravit výši požadovaných finančních prostředků.</w:t>
      </w:r>
    </w:p>
    <w:p w:rsidR="00482E62" w:rsidRDefault="00020B8F">
      <w:pPr>
        <w:pStyle w:val="Zkladntext20"/>
        <w:numPr>
          <w:ilvl w:val="0"/>
          <w:numId w:val="6"/>
        </w:numPr>
        <w:shd w:val="clear" w:color="auto" w:fill="auto"/>
        <w:tabs>
          <w:tab w:val="left" w:pos="374"/>
        </w:tabs>
        <w:spacing w:after="236"/>
        <w:ind w:left="440" w:hanging="440"/>
        <w:jc w:val="both"/>
      </w:pPr>
      <w:r>
        <w:t>Finanční prostředky poskytované na základě této Smlouvy převedené na účet příjemce uvedený v článku 5 mají povahu zúčtovatelných záloh, které mohou být čerpány výhradně v souladu s účelem, ke kterému jsou poskytovány. Zálohově poskytované finanční prostřed</w:t>
      </w:r>
      <w:r>
        <w:t xml:space="preserve">ky nemůže příjemce v rámci svého </w:t>
      </w:r>
      <w:r>
        <w:lastRenderedPageBreak/>
        <w:t>hospodaření použít k jiným účelům, než ke kterým jsou určeny, a tyto finanční prostředky nemohou být předmětem výkonu práv třetích subjektů.</w:t>
      </w:r>
    </w:p>
    <w:p w:rsidR="00482E62" w:rsidRDefault="00020B8F">
      <w:pPr>
        <w:pStyle w:val="Zkladntext20"/>
        <w:numPr>
          <w:ilvl w:val="0"/>
          <w:numId w:val="6"/>
        </w:numPr>
        <w:shd w:val="clear" w:color="auto" w:fill="auto"/>
        <w:tabs>
          <w:tab w:val="left" w:pos="374"/>
        </w:tabs>
        <w:spacing w:after="527" w:line="278" w:lineRule="exact"/>
        <w:ind w:left="440" w:hanging="440"/>
        <w:jc w:val="both"/>
      </w:pPr>
      <w:r>
        <w:t>Finanční prostředky poskytované na základě této Smlouvy nelze použít na zpětné pro</w:t>
      </w:r>
      <w:r>
        <w:t>placení již uhrazených nákladů souvisejících s realizací akce s výjimkou narovnání podílu účasti poskytovaných prostředků ze SFDI na financování akce uvedeného v či. 4 odst. 3 Smlouvy, a to pouze v době, na kterou se Smlouva uzavírá, uvedené v čl. 10 odst.</w:t>
      </w:r>
      <w:r>
        <w:t xml:space="preserve"> 1 Smlouvy.</w:t>
      </w:r>
    </w:p>
    <w:p w:rsidR="00482E62" w:rsidRDefault="00020B8F">
      <w:pPr>
        <w:pStyle w:val="Zkladntext20"/>
        <w:shd w:val="clear" w:color="auto" w:fill="auto"/>
        <w:spacing w:after="13" w:line="220" w:lineRule="exact"/>
        <w:ind w:left="20" w:firstLine="0"/>
        <w:jc w:val="center"/>
      </w:pPr>
      <w:r>
        <w:t>Článek 7</w:t>
      </w:r>
    </w:p>
    <w:p w:rsidR="00482E62" w:rsidRDefault="00020B8F">
      <w:pPr>
        <w:pStyle w:val="Zkladntext50"/>
        <w:shd w:val="clear" w:color="auto" w:fill="auto"/>
        <w:spacing w:before="0" w:after="558" w:line="220" w:lineRule="exact"/>
        <w:ind w:left="20" w:firstLine="0"/>
      </w:pPr>
      <w:r>
        <w:t>Podmínky čerpání poskytnutých finančních prostředků</w:t>
      </w:r>
    </w:p>
    <w:p w:rsidR="00482E62" w:rsidRDefault="00020B8F">
      <w:pPr>
        <w:pStyle w:val="Zkladntext60"/>
        <w:shd w:val="clear" w:color="auto" w:fill="auto"/>
        <w:spacing w:after="215" w:line="220" w:lineRule="exact"/>
        <w:ind w:left="440" w:hanging="440"/>
        <w:jc w:val="both"/>
      </w:pPr>
      <w:r>
        <w:t xml:space="preserve">A. </w:t>
      </w:r>
      <w:r>
        <w:rPr>
          <w:rStyle w:val="Zkladntext61"/>
          <w:i/>
          <w:iCs/>
        </w:rPr>
        <w:t>Práva a povinnosti příjemce</w:t>
      </w:r>
    </w:p>
    <w:p w:rsidR="00482E62" w:rsidRDefault="00020B8F">
      <w:pPr>
        <w:pStyle w:val="Zkladntext20"/>
        <w:numPr>
          <w:ilvl w:val="0"/>
          <w:numId w:val="8"/>
        </w:numPr>
        <w:shd w:val="clear" w:color="auto" w:fill="auto"/>
        <w:tabs>
          <w:tab w:val="left" w:pos="374"/>
        </w:tabs>
        <w:spacing w:after="244" w:line="278" w:lineRule="exact"/>
        <w:ind w:left="440" w:hanging="440"/>
        <w:jc w:val="both"/>
      </w:pPr>
      <w:r>
        <w:t>Příjemce se zavazuje nakládat s poskytnutými finančními prostředky efektivně a hospodárně dle účelu jejich užití stanoveného touto Smlouvou a spéčí řádn</w:t>
      </w:r>
      <w:r>
        <w:t>ého hospodáře.</w:t>
      </w:r>
    </w:p>
    <w:p w:rsidR="00482E62" w:rsidRDefault="00020B8F">
      <w:pPr>
        <w:pStyle w:val="Zkladntext20"/>
        <w:numPr>
          <w:ilvl w:val="0"/>
          <w:numId w:val="8"/>
        </w:numPr>
        <w:shd w:val="clear" w:color="auto" w:fill="auto"/>
        <w:tabs>
          <w:tab w:val="left" w:pos="374"/>
        </w:tabs>
        <w:spacing w:after="244"/>
        <w:ind w:left="440" w:hanging="440"/>
        <w:jc w:val="both"/>
      </w:pPr>
      <w:r>
        <w:t xml:space="preserve">Příjemce je povinen z poskytnutých finančních prostředků provádět úhradu svých nákladů odpovídajících účelu vymezenému touto Smlouvou, tj. úhradu faktur nebo jejich části, ve vztahu ke kterým byla předložena žádost o uvolnění finančních </w:t>
      </w:r>
      <w:r>
        <w:t xml:space="preserve">prostředků dle čl. 6 odst. 2 této Smlouvy, výhradně prostřednictvím účtu uvedeného v čl. 5 této Smlouvy. Účet lze využívat výlučně pro prostředky poskytnuté poskytovatelem a příjemce jej nemůže použít pro jiné platby nebo pro jiné své finanční prostředky. </w:t>
      </w:r>
      <w:r>
        <w:t>Z poskytnutých finančních prostředků může příjemce výjimečně provést narovnání podílu účasti poskytovaných prostředků na financování akce uvedeného v čl. 4 odst. 3 Smlouvy převodem finančních prostředků na jiný svůj účet v případech, kdy příjemce uhradil z</w:t>
      </w:r>
      <w:r>
        <w:t>vláštních prostředků (tj. mimo prostředky poskytovatele) uznatelné náklady akce v rozsahu větším, než je jeho povinný procentuální podíl na úhradě těchto nákladů uvedený v Příloze č. 2 Smlouvy. Z uvolněných finančních prostředků může příjemce provádět plat</w:t>
      </w:r>
      <w:r>
        <w:t>by ve vztahu k financované akci, případně provést narovnání podílu účasti poskytovaných prostředků na financování akce, pouze do 31. prosince 2018.</w:t>
      </w:r>
    </w:p>
    <w:p w:rsidR="00482E62" w:rsidRDefault="00020B8F">
      <w:pPr>
        <w:pStyle w:val="Zkladntext20"/>
        <w:numPr>
          <w:ilvl w:val="0"/>
          <w:numId w:val="8"/>
        </w:numPr>
        <w:shd w:val="clear" w:color="auto" w:fill="auto"/>
        <w:tabs>
          <w:tab w:val="left" w:pos="374"/>
        </w:tabs>
        <w:spacing w:after="236" w:line="269" w:lineRule="exact"/>
        <w:ind w:left="440" w:hanging="440"/>
        <w:jc w:val="both"/>
      </w:pPr>
      <w:r>
        <w:t>Příjemce se zavazuje čerpat z bankovního účtu uvedeného v čl. 5 vedeného u ČNB pouze takovou výši finančních</w:t>
      </w:r>
      <w:r>
        <w:t xml:space="preserve"> prostředků, která odpovídá schválenému rozpočtu akce a která souhlasí s výší nezbytně nutných nákladů, které příjemce účelově vynaloží na realizaci plném dle čl. 3 a 4 této Smlouvy a dle zákona č. 104/2000 Sb.</w:t>
      </w:r>
    </w:p>
    <w:p w:rsidR="00482E62" w:rsidRDefault="00020B8F">
      <w:pPr>
        <w:pStyle w:val="Zkladntext20"/>
        <w:numPr>
          <w:ilvl w:val="0"/>
          <w:numId w:val="8"/>
        </w:numPr>
        <w:shd w:val="clear" w:color="auto" w:fill="auto"/>
        <w:tabs>
          <w:tab w:val="left" w:pos="402"/>
        </w:tabs>
        <w:spacing w:after="240"/>
        <w:ind w:left="440" w:hanging="440"/>
        <w:jc w:val="both"/>
      </w:pPr>
      <w:r>
        <w:t>Příjemce se zavazuje vést o čerpání a užití p</w:t>
      </w:r>
      <w:r>
        <w:t>oskytnutých finančních prostředků průkaznou účetní evidenci způsobem, který zajistí jednoznačné přiřazení účetních položek k poskytnutým finančním prostředkům na akci v souladu s touto Smlouvou v návaznosti na účel, pro který se poskytují. Tuto evidenci je</w:t>
      </w:r>
      <w:r>
        <w:t xml:space="preserve"> povinen příjemce uchovávat po dobu pěti let od ukončení akce, na kterou jsou finanční prostředky poskytovány. Při vedení této účetní evidence je příjemce povinen řídit se zákonem č. 563/1991 Sb., o účetnictví, ve znění pozdějších předpisů a metodickými po</w:t>
      </w:r>
      <w:r>
        <w:t>kyny vydanými poskytovatelem.</w:t>
      </w:r>
    </w:p>
    <w:p w:rsidR="00482E62" w:rsidRDefault="00020B8F">
      <w:pPr>
        <w:pStyle w:val="Zkladntext20"/>
        <w:numPr>
          <w:ilvl w:val="0"/>
          <w:numId w:val="8"/>
        </w:numPr>
        <w:shd w:val="clear" w:color="auto" w:fill="auto"/>
        <w:tabs>
          <w:tab w:val="left" w:pos="402"/>
        </w:tabs>
        <w:spacing w:after="60"/>
        <w:ind w:left="440" w:hanging="440"/>
        <w:jc w:val="both"/>
      </w:pPr>
      <w:r>
        <w:t>Příjemce se zavazuje provést za kalendářní rok 2018 vypořádání zálohově poskytnutých finančních prostředků čerpaných na základě této Smlouvy, přičemž tyto finanční prostředky vypořádá odděleně od případných ostatních finančníc</w:t>
      </w:r>
      <w:r>
        <w:t xml:space="preserve">h prostředků poskytnutých z rozpočtu poskytovatele. Dále je příjemce povinen vrátit na účet poskytovatele č. 9324001/0710, vedený u ČNB, veškeré v souladu s účelem do 31. prosince 2018 nevyčerpané finanční prostředky z poskytnutých finančních prostředků v </w:t>
      </w:r>
      <w:r>
        <w:t>členění dle účelu, ke kterému byly poskytovány.</w:t>
      </w:r>
    </w:p>
    <w:p w:rsidR="00482E62" w:rsidRDefault="00020B8F">
      <w:pPr>
        <w:pStyle w:val="Zkladntext20"/>
        <w:shd w:val="clear" w:color="auto" w:fill="auto"/>
        <w:spacing w:after="240"/>
        <w:ind w:left="440" w:firstLine="0"/>
        <w:jc w:val="both"/>
      </w:pPr>
      <w:r>
        <w:t>Datum, ke kterému je příjemce povinen nevyčerpané finanční prostředky ze zálohově poskytnutých finančních prostředků vrátit poskytovateli, a rozsah, forma a termín vypořádání poskytnutých finančních prostředk</w:t>
      </w:r>
      <w:r>
        <w:t xml:space="preserve">ů budou stanoveny zvláštním metodickým pokynem vydaným poskytovatelem, který bude příjemci zaslán, a který bude také zveřejněn na </w:t>
      </w:r>
      <w:hyperlink r:id="rId16" w:history="1">
        <w:r>
          <w:rPr>
            <w:rStyle w:val="Hypertextovodkaz"/>
            <w:lang w:val="en-US" w:eastAsia="en-US" w:bidi="en-US"/>
          </w:rPr>
          <w:t>wXXXXXX</w:t>
        </w:r>
      </w:hyperlink>
      <w:r>
        <w:rPr>
          <w:lang w:val="en-US" w:eastAsia="en-US" w:bidi="en-US"/>
        </w:rPr>
        <w:t xml:space="preserve">. </w:t>
      </w:r>
      <w:r>
        <w:t>Nesplnění povinnosti vrátit ve stanoveném termínu nevyčerpané finanční prostředk</w:t>
      </w:r>
      <w:r>
        <w:t xml:space="preserve">y znamená neoprávněné zadržení poskytnutých finančních </w:t>
      </w:r>
      <w:r>
        <w:lastRenderedPageBreak/>
        <w:t xml:space="preserve">prostředků příjemcem a je porušením rozpočtové kázně ve smyslu § 44 odst. 1 písm. b) zákona č. 218/2000 Sb. o rozpočtových pravidlech a o změně některých souvisejících zákonů (rozpočtová pravidla), ve </w:t>
      </w:r>
      <w:r>
        <w:t>zněm pozdějších předpisů (dále jen „rozpočtová pravidla</w:t>
      </w:r>
      <w:r>
        <w:rPr>
          <w:vertAlign w:val="superscript"/>
        </w:rPr>
        <w:t>14</w:t>
      </w:r>
      <w:r>
        <w:t>), a bude při něm postupováno podle § 44a rozpočtových pravidel.</w:t>
      </w:r>
    </w:p>
    <w:p w:rsidR="00482E62" w:rsidRDefault="00020B8F">
      <w:pPr>
        <w:pStyle w:val="Zkladntext20"/>
        <w:numPr>
          <w:ilvl w:val="0"/>
          <w:numId w:val="8"/>
        </w:numPr>
        <w:shd w:val="clear" w:color="auto" w:fill="auto"/>
        <w:tabs>
          <w:tab w:val="left" w:pos="402"/>
        </w:tabs>
        <w:spacing w:after="240"/>
        <w:ind w:left="440" w:hanging="440"/>
        <w:jc w:val="both"/>
      </w:pPr>
      <w:r>
        <w:t>Příjemce souhlasí, aby ČNB průběžně poskytovala informace poskytovateli o stavu finančních toků a o zůstatku na účtu uvedeném v článku</w:t>
      </w:r>
      <w:r>
        <w:t xml:space="preserve"> 5 této Smlouvy.</w:t>
      </w:r>
    </w:p>
    <w:p w:rsidR="00482E62" w:rsidRDefault="00020B8F">
      <w:pPr>
        <w:pStyle w:val="Zkladntext20"/>
        <w:numPr>
          <w:ilvl w:val="0"/>
          <w:numId w:val="8"/>
        </w:numPr>
        <w:shd w:val="clear" w:color="auto" w:fill="auto"/>
        <w:tabs>
          <w:tab w:val="left" w:pos="402"/>
        </w:tabs>
        <w:spacing w:after="236"/>
        <w:ind w:left="440" w:hanging="440"/>
        <w:jc w:val="both"/>
      </w:pPr>
      <w:r>
        <w:t xml:space="preserve">Příjemce se zavazuje převést veškeré částky peněžitého plném nahrazujícího úrok z bankovního účtu specifikovaného v článku 5 této Smlouvy, které obdrží podle § 33 odst. 9 rozpočtových pravidel od MF ČR, ve prospěch poskytovatele na jeho </w:t>
      </w:r>
      <w:r>
        <w:t>účet č. 9324001/0710 vedený u ČNB do data stanoveného zvláštním metodickým pokynem.</w:t>
      </w:r>
    </w:p>
    <w:p w:rsidR="00482E62" w:rsidRDefault="00020B8F">
      <w:pPr>
        <w:pStyle w:val="Zkladntext20"/>
        <w:numPr>
          <w:ilvl w:val="0"/>
          <w:numId w:val="8"/>
        </w:numPr>
        <w:shd w:val="clear" w:color="auto" w:fill="auto"/>
        <w:tabs>
          <w:tab w:val="left" w:pos="402"/>
        </w:tabs>
        <w:spacing w:after="240" w:line="278" w:lineRule="exact"/>
        <w:ind w:left="440" w:hanging="440"/>
        <w:jc w:val="both"/>
      </w:pPr>
      <w:r>
        <w:t>Příjemce se zavazuje nehradit z poskytnutých finančních prostředků poplatky za vedení bankovního účtu a za provedené bankovní služby.</w:t>
      </w:r>
    </w:p>
    <w:p w:rsidR="00482E62" w:rsidRDefault="00020B8F">
      <w:pPr>
        <w:pStyle w:val="Zkladntext20"/>
        <w:numPr>
          <w:ilvl w:val="0"/>
          <w:numId w:val="8"/>
        </w:numPr>
        <w:shd w:val="clear" w:color="auto" w:fill="auto"/>
        <w:tabs>
          <w:tab w:val="left" w:pos="402"/>
        </w:tabs>
        <w:spacing w:after="244" w:line="278" w:lineRule="exact"/>
        <w:ind w:left="440" w:hanging="440"/>
        <w:jc w:val="both"/>
      </w:pPr>
      <w:r>
        <w:t xml:space="preserve">Příjemce se zavazuje umožnit </w:t>
      </w:r>
      <w:r>
        <w:t>poskytovateli pořizování kopií a výpisů dokladů z účetní evidence příjemce v souvislosti s výkonem kontrolní činnosti poskytovatele vztahující se k předmětu smlouvy.</w:t>
      </w:r>
    </w:p>
    <w:p w:rsidR="00482E62" w:rsidRDefault="00020B8F">
      <w:pPr>
        <w:pStyle w:val="Zkladntext20"/>
        <w:numPr>
          <w:ilvl w:val="0"/>
          <w:numId w:val="8"/>
        </w:numPr>
        <w:shd w:val="clear" w:color="auto" w:fill="auto"/>
        <w:tabs>
          <w:tab w:val="left" w:pos="402"/>
        </w:tabs>
        <w:spacing w:after="240"/>
        <w:ind w:left="440" w:hanging="440"/>
        <w:jc w:val="both"/>
      </w:pPr>
      <w:r>
        <w:t>Příjemce se zavazuje postupovat při přípravě a realizaci financování akce podle platných P</w:t>
      </w:r>
      <w:r>
        <w:t>ravidel vydaných poskytovatelem a zveřejněných na XXXXXXXXXXX</w:t>
      </w:r>
    </w:p>
    <w:p w:rsidR="00482E62" w:rsidRDefault="00020B8F">
      <w:pPr>
        <w:pStyle w:val="Zkladntext20"/>
        <w:numPr>
          <w:ilvl w:val="0"/>
          <w:numId w:val="8"/>
        </w:numPr>
        <w:shd w:val="clear" w:color="auto" w:fill="auto"/>
        <w:tabs>
          <w:tab w:val="left" w:pos="402"/>
        </w:tabs>
        <w:spacing w:after="236"/>
        <w:ind w:left="440" w:hanging="440"/>
        <w:jc w:val="both"/>
      </w:pPr>
      <w:r>
        <w:t>Příjemce je povinen při realizaci akce, pro kterou čerpá finanční prostředky dle této Smlouvy, postupovat v souladu s technicko-ekonomickými parametry akce uved</w:t>
      </w:r>
      <w:r>
        <w:t>enými ve schválené projektové dokumentaci předložené spolu se žádostí o příspěvek, na základě které mu byla schválena výše příspěvku.</w:t>
      </w:r>
    </w:p>
    <w:p w:rsidR="00482E62" w:rsidRDefault="00020B8F">
      <w:pPr>
        <w:pStyle w:val="Zkladntext20"/>
        <w:numPr>
          <w:ilvl w:val="0"/>
          <w:numId w:val="8"/>
        </w:numPr>
        <w:shd w:val="clear" w:color="auto" w:fill="auto"/>
        <w:tabs>
          <w:tab w:val="left" w:pos="401"/>
        </w:tabs>
        <w:spacing w:after="64" w:line="278" w:lineRule="exact"/>
        <w:ind w:left="420" w:hanging="420"/>
        <w:jc w:val="both"/>
      </w:pPr>
      <w:r>
        <w:t>Příjemce je povinen předem písemně informovat poskytovatele o všech změnách při realizaci akce, a tyto změny může provádět</w:t>
      </w:r>
      <w:r>
        <w:t xml:space="preserve"> pouze s předchozím písemným souhlasem poskytovatele, a za dodržení postupu dle ZZVZ.</w:t>
      </w:r>
    </w:p>
    <w:p w:rsidR="00482E62" w:rsidRDefault="00020B8F">
      <w:pPr>
        <w:pStyle w:val="Zkladntext20"/>
        <w:shd w:val="clear" w:color="auto" w:fill="auto"/>
        <w:spacing w:after="60"/>
        <w:ind w:left="420" w:firstLine="0"/>
        <w:jc w:val="both"/>
      </w:pPr>
      <w:r>
        <w:t>Vícepráce v neuznatelných nákladech, vícepráce nad rámec méněprací v uznatelných nákladech a nové položky v uznatelných nákladech provedené se souhlasem poskytovatele mim</w:t>
      </w:r>
      <w:r>
        <w:t>o schválenou projektovou dokumentaci nemohou být financovány z poskytnutých prostředků. Vícepráce a jejich zápočty oproti méněpracím v uznatelných nákladech provedené se souhlasem poskytovatele ve schválené projektové dokumentaci mohou být financovány z po</w:t>
      </w:r>
      <w:r>
        <w:t>skytnutých prostředků pouze s předchozím písemným souhlasem poskytovatele v případě, že jejich provedení je potřebné, aby byl dosažen účel, pro který se finanční prostředky poskytují.</w:t>
      </w:r>
    </w:p>
    <w:p w:rsidR="00482E62" w:rsidRDefault="00020B8F">
      <w:pPr>
        <w:pStyle w:val="Zkladntext20"/>
        <w:shd w:val="clear" w:color="auto" w:fill="auto"/>
        <w:spacing w:after="56"/>
        <w:ind w:left="420" w:firstLine="0"/>
        <w:jc w:val="both"/>
      </w:pPr>
      <w:r>
        <w:t xml:space="preserve">Schválené změny v uznatelných nákladech se vždy zapracují do Smlouvy </w:t>
      </w:r>
      <w:r>
        <w:t xml:space="preserve">formou jejího Dodatku. Dodatkem bude také upraveno financování započtených víceprací v uznatelných nákladech, jinak nejsou předmětem financování podle této Smlouvy a kjejich úhradě nesmějí být použity poskytnuté finanční prostředky. Pokud příjemce použije </w:t>
      </w:r>
      <w:r>
        <w:t>poskytnuté finanční prostředky bez předchozího souhlasu poskytovatele k financování víceprací, bude se jednat o neoprávněné použití poskytnutých finančních prostředků a porušení rozpočtové kázně ve smyslu § 44 odst. 1 písm. b) rozpočtových pravidel.</w:t>
      </w:r>
    </w:p>
    <w:p w:rsidR="00482E62" w:rsidRDefault="00020B8F">
      <w:pPr>
        <w:pStyle w:val="Zkladntext20"/>
        <w:shd w:val="clear" w:color="auto" w:fill="auto"/>
        <w:spacing w:after="244" w:line="278" w:lineRule="exact"/>
        <w:ind w:left="420" w:firstLine="0"/>
        <w:jc w:val="both"/>
      </w:pPr>
      <w:r>
        <w:t>Případ</w:t>
      </w:r>
      <w:r>
        <w:t>né změny ve schválené projektové dokumentaci je povinen příjemce předložit k posouzení a ke schválení poskytovateli nejpozději tři týdny před ukončením financování akce.</w:t>
      </w:r>
    </w:p>
    <w:p w:rsidR="00482E62" w:rsidRDefault="00020B8F">
      <w:pPr>
        <w:pStyle w:val="Zkladntext20"/>
        <w:numPr>
          <w:ilvl w:val="0"/>
          <w:numId w:val="8"/>
        </w:numPr>
        <w:shd w:val="clear" w:color="auto" w:fill="auto"/>
        <w:tabs>
          <w:tab w:val="left" w:pos="401"/>
        </w:tabs>
        <w:spacing w:after="240"/>
        <w:ind w:left="420" w:hanging="420"/>
        <w:jc w:val="both"/>
      </w:pPr>
      <w:r>
        <w:t xml:space="preserve">V případě, že bude z jakéhokoliv důvodu předčasně ukončena realizace akce financované </w:t>
      </w:r>
      <w:r>
        <w:t>z finančních prostředků poskytovaných dle této Smlouvy, je příjemce povinen neprodleně, nejpozději do jednoho měsíce ode dne, kdy došlo k předčasnému ukončení realizace akce, o této skutečnosti poskytovatele informovat a předložit mu zprávu o dosažených vý</w:t>
      </w:r>
      <w:r>
        <w:t>sledcích realizace akce, důvodech jejího ukončení a užití finančních prostředků poskytnutých poskytovatelem a vrátit nevyčerpané finanční prostředky, které již byly na akci uvolněny, poskytovateli.</w:t>
      </w:r>
    </w:p>
    <w:p w:rsidR="00482E62" w:rsidRDefault="00020B8F">
      <w:pPr>
        <w:pStyle w:val="Zkladntext20"/>
        <w:numPr>
          <w:ilvl w:val="0"/>
          <w:numId w:val="8"/>
        </w:numPr>
        <w:shd w:val="clear" w:color="auto" w:fill="auto"/>
        <w:tabs>
          <w:tab w:val="left" w:pos="401"/>
        </w:tabs>
        <w:spacing w:after="240"/>
        <w:ind w:left="420" w:hanging="420"/>
        <w:jc w:val="both"/>
      </w:pPr>
      <w:r>
        <w:t>Příjemce je povinen zajistit do čtyř měsíců od podpisu sml</w:t>
      </w:r>
      <w:r>
        <w:t xml:space="preserve">ouvy na všech pozemcích ve vlastnictví </w:t>
      </w:r>
      <w:r>
        <w:lastRenderedPageBreak/>
        <w:t>zřizovatele příjemce odstranění veškerého reklamního zařízení v silničním ochranném pásmu dálnice nebo silnice I. třídy, které by bylo zřízeno a provozováno v rozporu s § 31 zákona ě. 13/1997 Sb., o pozemních komunika</w:t>
      </w:r>
      <w:r>
        <w:t>cích, ve znění pozdějších předpisů. Splnění této podmínky příjemce prokáže nejpozději do čtyř měsíců po podpisu Smlouvy podepsaným Čestným prohlášením o splnění této povinnosti.</w:t>
      </w:r>
    </w:p>
    <w:p w:rsidR="00482E62" w:rsidRDefault="00020B8F">
      <w:pPr>
        <w:pStyle w:val="Zkladntext20"/>
        <w:numPr>
          <w:ilvl w:val="0"/>
          <w:numId w:val="8"/>
        </w:numPr>
        <w:shd w:val="clear" w:color="auto" w:fill="auto"/>
        <w:tabs>
          <w:tab w:val="left" w:pos="401"/>
        </w:tabs>
        <w:spacing w:after="240"/>
        <w:ind w:left="420" w:hanging="420"/>
        <w:jc w:val="both"/>
      </w:pPr>
      <w:r>
        <w:t>Pokud příjemce příspěvku zřizuje publicitu k akcím financovaným z finančních p</w:t>
      </w:r>
      <w:r>
        <w:t>rostředků poskytovaných na základě této Smlouvy, je povinen uvádět v informačních a dalších materiálech (včetně informačních tabulí instalovaných na místě realizované akce nebo instalovaných na místě dokončené stavby) k akcím financovaným z finančních pros</w:t>
      </w:r>
      <w:r>
        <w:t>tředků poskytovaných na základě této Smlouvy údaj, že akce je financována, případně spolufinancována z prostředků Státního fondu dopravní infrastruktury. Současně s touto informací bude na těchto materiálech uváděno i logo poskytovatele, k jehož užití k uv</w:t>
      </w:r>
      <w:r>
        <w:t>edenému účelu dává poskytovatel tímto souhlas. Logo ke stažení pro tyto účely včetně manuálu k jeho užití je k dispozici na XXXXXXX</w:t>
      </w:r>
    </w:p>
    <w:p w:rsidR="00482E62" w:rsidRDefault="00020B8F">
      <w:pPr>
        <w:pStyle w:val="Zkladntext20"/>
        <w:numPr>
          <w:ilvl w:val="0"/>
          <w:numId w:val="8"/>
        </w:numPr>
        <w:shd w:val="clear" w:color="auto" w:fill="auto"/>
        <w:tabs>
          <w:tab w:val="left" w:pos="402"/>
        </w:tabs>
        <w:spacing w:after="60"/>
        <w:ind w:left="460"/>
        <w:jc w:val="both"/>
      </w:pPr>
      <w:r>
        <w:t>Příjemce, který je plátcem daně podle § 6 zákona č. 235/2004 Sb., o dani z přidané hod</w:t>
      </w:r>
      <w:r>
        <w:t>noty, ve zněm pozdějších předpisů (dále jen "zákon o DPH") nesmí hradit z poskytnutých finančních prostředků daň z přidané hodnoty (dále jen "DPH"), pokud má u přijatých zdanitelných plnění nárok na odpočet daně v plné výši. Jestliže příjemce je plátcem da</w:t>
      </w:r>
      <w:r>
        <w:t>ně, který je povinen krátit nárok na odpočet koeficientem podle § 76 zákona o DPH, může hradit DPH z poskytnutých finančních prostředků, ale je povinen vrátit poskytovateli finančních prostředků DPH ve výši poměrné části nároku na odpočet daně odpovídající</w:t>
      </w:r>
      <w:r>
        <w:t xml:space="preserve"> koeficientu vypočtenému podle § 76 zákona o DPH a to do 30 dnů po celoročním zúčtování DPH. V tomto termínu předloží poskytovateli rovněž kopii příslušného daňového podám.</w:t>
      </w:r>
    </w:p>
    <w:p w:rsidR="00482E62" w:rsidRDefault="00020B8F">
      <w:pPr>
        <w:pStyle w:val="Zkladntext20"/>
        <w:shd w:val="clear" w:color="auto" w:fill="auto"/>
        <w:spacing w:after="240"/>
        <w:ind w:left="460" w:firstLine="0"/>
        <w:jc w:val="both"/>
      </w:pPr>
      <w:r>
        <w:t>Příjemce, který uskutečňuje pouze plném osvobozená od daně bez nároku na odpočet da</w:t>
      </w:r>
      <w:r>
        <w:t>ně nebo se nepovažuje za osobu povinnou kdani při výkonu působností v oblasti veřejné správy podle § 5 odst. 3 zákona o DPH, může hradit DPH z poskytnutých finančních prostředků za předpokladu, že nemůže hradit DPH z jiných zdrojů.</w:t>
      </w:r>
    </w:p>
    <w:p w:rsidR="00482E62" w:rsidRDefault="00020B8F">
      <w:pPr>
        <w:pStyle w:val="Zkladntext20"/>
        <w:numPr>
          <w:ilvl w:val="0"/>
          <w:numId w:val="8"/>
        </w:numPr>
        <w:shd w:val="clear" w:color="auto" w:fill="auto"/>
        <w:tabs>
          <w:tab w:val="left" w:pos="402"/>
        </w:tabs>
        <w:spacing w:after="240"/>
        <w:ind w:left="460"/>
        <w:jc w:val="both"/>
      </w:pPr>
      <w:r>
        <w:t xml:space="preserve">Příjemce souhlasí stím, </w:t>
      </w:r>
      <w:r>
        <w:t>že identifikační údaje o příjemci finančních prostředků jsou uloženy v centrální evidenci vedené u poskytovatele. Příjemce rovněž souhlasí se zveřejněním svého názvu, sídla, IČO, účelu a výše poskytnutých finančních prostředků z rozpočtu poskytovatele.</w:t>
      </w:r>
    </w:p>
    <w:p w:rsidR="00482E62" w:rsidRDefault="00020B8F">
      <w:pPr>
        <w:pStyle w:val="Zkladntext20"/>
        <w:numPr>
          <w:ilvl w:val="0"/>
          <w:numId w:val="8"/>
        </w:numPr>
        <w:shd w:val="clear" w:color="auto" w:fill="auto"/>
        <w:tabs>
          <w:tab w:val="left" w:pos="402"/>
        </w:tabs>
        <w:spacing w:after="240"/>
        <w:ind w:left="460"/>
        <w:jc w:val="both"/>
      </w:pPr>
      <w:r>
        <w:t xml:space="preserve">Po </w:t>
      </w:r>
      <w:r>
        <w:t>řádném ukončení akce je příjemce povinen předložit poskytovateli do jednoho roku od prvního dne následujícího po ukončení Smlouvy Závěrečné vyhodnocení akce (dále jen ,,ZVA“) obsahující zprávu o splnění závazných ukazatelů a podmínek účasti finančních pros</w:t>
      </w:r>
      <w:r>
        <w:t xml:space="preserve">tředků poskytovatele stanovených v této Smlouvě v rozsahu formulářů uvedených v Pravidlech, kolaudační souhlas (pokud je pro akci relevantní), výpisy z katastru nemovitostí dokladující, že příjemce má vlastnické, případně jiné právo k pozemkům, na kterých </w:t>
      </w:r>
      <w:r>
        <w:t>byla realizována akce (resp. její část) financovaná z rozpočtu SFDI, a které jsou uvedeny v kolaudačním souhlasu či jiném dokladu povolujícím užívání stavby, fotodokumentaci realizované akce, případně DVD či jiný elektronický nosič dat s nahrávkou realizov</w:t>
      </w:r>
      <w:r>
        <w:t xml:space="preserve">ané akce apod. V případě, že v kolaudačním souhlasu jsou uvedena jiná čísla parcel než ve stavebním povolení, doloží příjemce finančních prostředků geometrický plán nebo srovnávací tabulku těchto parcelních čísel. V případě, že v souvislosti s předloženým </w:t>
      </w:r>
      <w:r>
        <w:t>ZVA bude zjištěno, že souhrn uznatelných nákladů akce byl nižší, než ze kterého se vycházelo při stanovení výše poskytovaných finančních prostředků, a že finanční prostředky byly poskytnuty příjemci nad procentuální limit uvedený v článku 4 odst. 4 Smlouvy</w:t>
      </w:r>
      <w:r>
        <w:t xml:space="preserve"> je příjemce povinen finanční prostředky poskytnuté nad tento procentuální limit poskytovateli vrátit do pěti pracovních dnů od obdržení výzvy poskytovatele k vrácení těchto finančních prostředků. Pokud lhůtu pro předložení ZVA nemůže příjemce dodržet, nap</w:t>
      </w:r>
      <w:r>
        <w:t>ř. nebyl vydán kolaudační souhlas nebo nemá vyřešeny majetkoprávní vztahy k dotčeným pozemkům, je povinen o této skutečnosti poskytovatele písemně informovat, uvést důvody nedodržení lhůty a současně požádat o prodloužení lhůty pro předložení ZVA.</w:t>
      </w:r>
    </w:p>
    <w:p w:rsidR="00482E62" w:rsidRDefault="00020B8F">
      <w:pPr>
        <w:pStyle w:val="Zkladntext20"/>
        <w:numPr>
          <w:ilvl w:val="0"/>
          <w:numId w:val="8"/>
        </w:numPr>
        <w:shd w:val="clear" w:color="auto" w:fill="auto"/>
        <w:tabs>
          <w:tab w:val="left" w:pos="402"/>
        </w:tabs>
        <w:spacing w:after="240"/>
        <w:ind w:left="460"/>
        <w:jc w:val="both"/>
      </w:pPr>
      <w:r>
        <w:t>Příjemce</w:t>
      </w:r>
      <w:r>
        <w:t xml:space="preserve"> se zavazuje, že nejméně po dobu pěti let po ukončení akce (viz Pravidla), na kterou poskytovatel na základě této Smlouvy poskytuje finanční prostředky, nepřevede majetek nabytý z poskytnutých finančních prostředků do vlastnictví třetích subjektů ani jej j</w:t>
      </w:r>
      <w:r>
        <w:t xml:space="preserve">inak nezcizí ani nepředá do úplatného užívám </w:t>
      </w:r>
      <w:r>
        <w:lastRenderedPageBreak/>
        <w:t>třetím subjektům s výjimkou případů, kde takové nakládání s majetkem vyplývá z platné právní úpravy, nezastaví tento majetek po uvedenou dobu, ani jej jinak nezatíží právy třetích osob, vyjma případů, kde toto z</w:t>
      </w:r>
      <w:r>
        <w:t>atížení vyplývá z platné právní úpravy nebo se jedná o zřízení služebnosti inženýrské sítě ve smyslu §1267 a §1268 občanského zákoníku. Současně je příjemce povinen zajistit, aby tento majetek mohl být po uvedenou dobu i po jejím uplynutí veřejně bezplatně</w:t>
      </w:r>
      <w:r>
        <w:t xml:space="preserve"> užíván k účelu, ke kterému je určen.</w:t>
      </w:r>
    </w:p>
    <w:p w:rsidR="00482E62" w:rsidRDefault="00020B8F">
      <w:pPr>
        <w:pStyle w:val="Zkladntext20"/>
        <w:numPr>
          <w:ilvl w:val="0"/>
          <w:numId w:val="8"/>
        </w:numPr>
        <w:shd w:val="clear" w:color="auto" w:fill="auto"/>
        <w:tabs>
          <w:tab w:val="left" w:pos="418"/>
        </w:tabs>
        <w:spacing w:after="240"/>
        <w:ind w:left="440" w:hanging="440"/>
        <w:jc w:val="both"/>
      </w:pPr>
      <w:r>
        <w:t xml:space="preserve">Příjemce se zavazuje, že v souvislosti s fakturací plnění, kde k úhradě budou užity finanční prostředky poskytované dle této Smlouvy, nebude uplatněn režim přenesení daňové povinnosti, jelikož v případě akce, pro </w:t>
      </w:r>
      <w:r>
        <w:t>kterou se poskytují finanční prostředky, příjemce vystupuje v pozici osoby nepovinné k DPH.</w:t>
      </w:r>
    </w:p>
    <w:p w:rsidR="00482E62" w:rsidRDefault="00020B8F">
      <w:pPr>
        <w:pStyle w:val="Zkladntext20"/>
        <w:numPr>
          <w:ilvl w:val="0"/>
          <w:numId w:val="8"/>
        </w:numPr>
        <w:shd w:val="clear" w:color="auto" w:fill="auto"/>
        <w:tabs>
          <w:tab w:val="left" w:pos="418"/>
        </w:tabs>
        <w:spacing w:after="523"/>
        <w:ind w:left="440" w:hanging="440"/>
        <w:jc w:val="both"/>
      </w:pPr>
      <w:r>
        <w:t>V případech, kdy příjemce z objektivních důvodů v průběhu roku 2018 nevyčerpá na základě této Smlouvy poskytované finanční prostředky k účelu, ke kterému jsou posky</w:t>
      </w:r>
      <w:r>
        <w:t>továny, může požádat poskytovatele za podmínek uvedených v Pravidlech o převod v tomto roce nevyčerpaných finančních prostředků k čerpání v souladu s účelem Smlouvy v roce 2019. V žádosti o převod finančních prostředků do roku 2019 musí příjemce uvést důvo</w:t>
      </w:r>
      <w:r>
        <w:t>dy, pro které nebyly poskytnuté finanční prostředky v roce 2018 užity a doloží potřebu financování akce, na kterou byly finanční prostředky poskytnuty, i v roce 2019. Žádost o převod finančních prostředků do roku 2019 předkládá příjemce poskytovateli začát</w:t>
      </w:r>
      <w:r>
        <w:t>kem roku 2019 po provedení vypořádám poskytnutých finančních prostředků za rok 2018 (viz čl. 7, písm. A, odst. 5 této Smlouvy). Žádost o převod finančních prostředků do roku 2019 nemusí příjemce podávat, pokud do 31. prosince 2018 nezačne s čerpáním poskyt</w:t>
      </w:r>
      <w:r>
        <w:t xml:space="preserve">nutých finančních prostředků a v tomto případě budou poskytnuté finanční prostředky převedeny ve prospěch příjemce k čerpání pro akci uvedené včl. 4 odst. 1 písm. a) až c) do roku 2019 v souladu s Rozhodnutími o poskytnutí finančních prostředků z rozpočtu </w:t>
      </w:r>
      <w:r>
        <w:t>SFDI pro rok 2018 uvedenými v Přílohách č. 1 až č. 3 této Smlouvy.</w:t>
      </w:r>
    </w:p>
    <w:p w:rsidR="00482E62" w:rsidRDefault="00020B8F">
      <w:pPr>
        <w:pStyle w:val="Zkladntext60"/>
        <w:shd w:val="clear" w:color="auto" w:fill="auto"/>
        <w:spacing w:after="215" w:line="220" w:lineRule="exact"/>
        <w:ind w:left="440" w:hanging="440"/>
        <w:jc w:val="both"/>
      </w:pPr>
      <w:r>
        <w:t xml:space="preserve">B. </w:t>
      </w:r>
      <w:r>
        <w:rPr>
          <w:rStyle w:val="Zkladntext61"/>
          <w:i/>
          <w:iCs/>
        </w:rPr>
        <w:t>Práva a povinnosti poskytovatele:</w:t>
      </w:r>
    </w:p>
    <w:p w:rsidR="00482E62" w:rsidRDefault="00020B8F">
      <w:pPr>
        <w:pStyle w:val="Zkladntext20"/>
        <w:numPr>
          <w:ilvl w:val="0"/>
          <w:numId w:val="9"/>
        </w:numPr>
        <w:shd w:val="clear" w:color="auto" w:fill="auto"/>
        <w:tabs>
          <w:tab w:val="left" w:pos="377"/>
        </w:tabs>
        <w:spacing w:after="240"/>
        <w:ind w:left="440" w:hanging="440"/>
        <w:jc w:val="both"/>
      </w:pPr>
      <w:r>
        <w:t xml:space="preserve">Poskytovatel je povinen převádět poskytované finanční prostředky dle této Smlouvy výlučně na účet příjemce, uvedený v článku 5 této Smlouvy v souladu s </w:t>
      </w:r>
      <w:r>
        <w:t>účelovým určením poskytovaných finančních prostředků.</w:t>
      </w:r>
    </w:p>
    <w:p w:rsidR="00482E62" w:rsidRDefault="00020B8F">
      <w:pPr>
        <w:pStyle w:val="Zkladntext20"/>
        <w:numPr>
          <w:ilvl w:val="0"/>
          <w:numId w:val="9"/>
        </w:numPr>
        <w:shd w:val="clear" w:color="auto" w:fill="auto"/>
        <w:tabs>
          <w:tab w:val="left" w:pos="377"/>
        </w:tabs>
        <w:spacing w:after="60"/>
        <w:ind w:left="440" w:hanging="440"/>
        <w:jc w:val="both"/>
      </w:pPr>
      <w:r>
        <w:t>Poskytovatel je oprávněn pozastavit v odůvodněných případech čerpání finančních prostředků z účtu příjemce a neposkytovat další finanční prostředky pokud příjemce závažným způsobem poruší ustanovení tét</w:t>
      </w:r>
      <w:r>
        <w:t>o Smlouvy, např. použije poskytnuté finanční prostředky kjinému účelu, než ke kterému byly podle této Smlouvy poskytnuty (s výjimkou postupu dle ujednání v čl. 7 části A. odst. 2 Smlouvy). V případě zjištění porušení Smlouvy je poskytovatel povinen na tuto</w:t>
      </w:r>
      <w:r>
        <w:t xml:space="preserve"> skutečnost příjemce upozornit a stanovit mu lhůtu ke zjednání nápravy nebo, v případě porušení Smlouvy, kde zjednání nápravy není možné, stanoví poskytovatel příjemci lhůtu pro vrácení finančních prostředků, kterých se porušení Smlouvy týká. Pokud ve stan</w:t>
      </w:r>
      <w:r>
        <w:t>ovené lhůtě nebude náprava dle předchozí věty zjednána, pozastaví příjemci čerpání finančních prostředků a neposkytne další finanční prostředky a současně má poskytovatel právo od této Smlouvy odstoupit.</w:t>
      </w:r>
    </w:p>
    <w:p w:rsidR="00482E62" w:rsidRDefault="00020B8F">
      <w:pPr>
        <w:pStyle w:val="Zkladntext20"/>
        <w:numPr>
          <w:ilvl w:val="0"/>
          <w:numId w:val="9"/>
        </w:numPr>
        <w:shd w:val="clear" w:color="auto" w:fill="auto"/>
        <w:tabs>
          <w:tab w:val="left" w:pos="377"/>
        </w:tabs>
        <w:spacing w:after="56"/>
        <w:ind w:left="440" w:hanging="440"/>
        <w:jc w:val="both"/>
      </w:pPr>
      <w:r>
        <w:t>Pokud ve stanovené lhůtě nebude zjednána náprava neb</w:t>
      </w:r>
      <w:r>
        <w:t>o vráceny finanční prostředky tam, kde zjednání nápravy není možné, bude použití poskytnutých finančních prostředků v návaznosti na porušení povinností vyplývajících ze Smlouvy posuzováno jako podezření na porušení rozpočtové kázně ve smyslu § 44 rozpočtov</w:t>
      </w:r>
      <w:r>
        <w:t>ých pravidel a bude dále postupováno podle § 44a rozpočtových pravidel. Pro účely odvodů ve smyslu § 44a odst. 4 rozpočtových pravidel se bude jednat o méně závažná porušení povinností uvedených ve Smlouvě v případě povinností uvedených v článku 7 části A,</w:t>
      </w:r>
      <w:r>
        <w:t xml:space="preserve"> v odstavcích 14 a 15, a v článku 8 odst. 3 věta druhá. V těchto případech bude porušení povinnosti postiženo odvodem za porušení rozpočtové kázně ve výši </w:t>
      </w:r>
      <w:r>
        <w:rPr>
          <w:rStyle w:val="Zkladntext2Kurzva"/>
        </w:rPr>
        <w:t>5 % z</w:t>
      </w:r>
      <w:r>
        <w:t xml:space="preserve"> poskytnutých finančních prostředků, jichž se porušení povinnosti týká. V případě, že příjemce v</w:t>
      </w:r>
      <w:r>
        <w:t xml:space="preserve"> průběhu realizace akce provede bez předchozího písemného souhlasu poskytovatele změnu oproti schválené projektové dokumentaci s tím, že tato změna nebude mít za následek změnu financovaného účelu, ani nesníží výsledné užitné vlastnosti realizované stavby,</w:t>
      </w:r>
      <w:r>
        <w:t xml:space="preserve"> bude toto porušení povinností ze strany příjemce postiženo rovněž sníženým odvodem za porušení rozpočtové kázně ve výši 5 % z poskytnutých finančních prostředků, jichž se porušení povinnosti týká.</w:t>
      </w:r>
    </w:p>
    <w:p w:rsidR="00482E62" w:rsidRDefault="00020B8F">
      <w:pPr>
        <w:pStyle w:val="Zkladntext20"/>
        <w:shd w:val="clear" w:color="auto" w:fill="auto"/>
        <w:spacing w:after="240" w:line="278" w:lineRule="exact"/>
        <w:ind w:left="400" w:firstLine="0"/>
        <w:jc w:val="both"/>
      </w:pPr>
      <w:r>
        <w:lastRenderedPageBreak/>
        <w:t xml:space="preserve">V případě porušení rozpočtové kázně v důsledku porušení </w:t>
      </w:r>
      <w:r>
        <w:t>ZZVZ, bude výše odvodu za porušení této povinnosti stanovena v souladu s Pravidly.</w:t>
      </w:r>
    </w:p>
    <w:p w:rsidR="00482E62" w:rsidRDefault="00020B8F">
      <w:pPr>
        <w:pStyle w:val="Zkladntext20"/>
        <w:numPr>
          <w:ilvl w:val="0"/>
          <w:numId w:val="9"/>
        </w:numPr>
        <w:shd w:val="clear" w:color="auto" w:fill="auto"/>
        <w:tabs>
          <w:tab w:val="left" w:pos="348"/>
        </w:tabs>
        <w:spacing w:after="527" w:line="278" w:lineRule="exact"/>
        <w:ind w:left="400" w:hanging="400"/>
        <w:jc w:val="both"/>
      </w:pPr>
      <w:r>
        <w:t>Poskytovatel je oprávněn odstoupit od této Smlouvy i v případě, že se prokáže, že údaje sdělené mu příjemcem a dokladující dodržení podmínek stanovených poskytovatelem ve Sm</w:t>
      </w:r>
      <w:r>
        <w:t>louvě jsou zkreslené, nepravdivé nebo i přes předchozí upozornění poskytovatele neúplné.</w:t>
      </w:r>
    </w:p>
    <w:p w:rsidR="00482E62" w:rsidRDefault="00020B8F">
      <w:pPr>
        <w:pStyle w:val="Zkladntext20"/>
        <w:shd w:val="clear" w:color="auto" w:fill="auto"/>
        <w:spacing w:after="13" w:line="220" w:lineRule="exact"/>
        <w:ind w:left="60" w:firstLine="0"/>
        <w:jc w:val="center"/>
      </w:pPr>
      <w:r>
        <w:t>Článek 8</w:t>
      </w:r>
    </w:p>
    <w:p w:rsidR="00482E62" w:rsidRDefault="00020B8F">
      <w:pPr>
        <w:pStyle w:val="Zkladntext50"/>
        <w:shd w:val="clear" w:color="auto" w:fill="auto"/>
        <w:spacing w:before="0" w:after="515" w:line="220" w:lineRule="exact"/>
        <w:ind w:left="60" w:firstLine="0"/>
      </w:pPr>
      <w:r>
        <w:t>Kontrola nakládání s finančními prostředky</w:t>
      </w:r>
    </w:p>
    <w:p w:rsidR="00482E62" w:rsidRDefault="00020B8F">
      <w:pPr>
        <w:pStyle w:val="Zkladntext20"/>
        <w:numPr>
          <w:ilvl w:val="0"/>
          <w:numId w:val="10"/>
        </w:numPr>
        <w:shd w:val="clear" w:color="auto" w:fill="auto"/>
        <w:tabs>
          <w:tab w:val="left" w:pos="348"/>
        </w:tabs>
        <w:spacing w:after="240"/>
        <w:ind w:left="400" w:hanging="400"/>
        <w:jc w:val="both"/>
      </w:pPr>
      <w:r>
        <w:t xml:space="preserve">Příjemce se poskytovateli zavazuje k účinné spolupráci při výkonu kontroly hospodárného, účelného a efektivního </w:t>
      </w:r>
      <w:r>
        <w:t>nakládání s účelově poskytnutými finančními prostředky, kontroly dodržování právních předpisů a příslušných metodických pokynů tak, aby kontrolním pracovníkům poskytovatele bylo umožněno provedení kontroly v souladu s § 3 odst. 5 zákona č. 104/2000 Sb. Pro</w:t>
      </w:r>
      <w:r>
        <w:t>vedení kontroly se bude řídit zákonem č. 255/2012 Sb., o kontrole (kontrolní řád), a zákonem č. 320/2001 Sb., o finanční kontrole ve veřejné správě a o změně některých zákonů (zákon o finanční kontrole), ve zněm pozdějších předpisů.</w:t>
      </w:r>
    </w:p>
    <w:p w:rsidR="00482E62" w:rsidRDefault="00020B8F">
      <w:pPr>
        <w:pStyle w:val="Zkladntext20"/>
        <w:numPr>
          <w:ilvl w:val="0"/>
          <w:numId w:val="10"/>
        </w:numPr>
        <w:shd w:val="clear" w:color="auto" w:fill="auto"/>
        <w:tabs>
          <w:tab w:val="left" w:pos="348"/>
        </w:tabs>
        <w:spacing w:after="240"/>
        <w:ind w:left="400" w:hanging="400"/>
        <w:jc w:val="both"/>
      </w:pPr>
      <w:r>
        <w:t xml:space="preserve">Při zjištění závažných </w:t>
      </w:r>
      <w:r>
        <w:t>nesrovnalostí při čerpání finančních prostředků poskytnutých na základě této Smlouvy je poskytovatel oprávněn žádat vrácení poskytnutých finančních prostředků, pozastavit jejich čerpání a činit další nezbytná opatření k zabezpečení předpokládané efektivnos</w:t>
      </w:r>
      <w:r>
        <w:t>ti poskytnutých finančních prostředků v souladu splatnými předpisy a mezinárodními závazky. O tomto je povinen písemně informovat příjemce.</w:t>
      </w:r>
    </w:p>
    <w:p w:rsidR="00482E62" w:rsidRDefault="00020B8F">
      <w:pPr>
        <w:pStyle w:val="Zkladntext20"/>
        <w:numPr>
          <w:ilvl w:val="0"/>
          <w:numId w:val="10"/>
        </w:numPr>
        <w:shd w:val="clear" w:color="auto" w:fill="auto"/>
        <w:tabs>
          <w:tab w:val="left" w:pos="348"/>
        </w:tabs>
        <w:spacing w:after="283"/>
        <w:ind w:left="400" w:hanging="400"/>
        <w:jc w:val="both"/>
      </w:pPr>
      <w:r>
        <w:t>Poskytovatel je oprávněn v souvislosti s prováděnou kontrolou zjišťovat u příjemce a u osob se smluvními závazky vůč</w:t>
      </w:r>
      <w:r>
        <w:t>i příjemci veškeré údaje nezbytné pro tuto kontrolu. Příjemce se zavazuje písemně deklarovat právo poskytovatele na zajišťování veškerých podkladů a údajů nutných pro tuto kontrolu u osob se smluvními závazky vůči příjemci ve smluvních vztazích mezi příjem</w:t>
      </w:r>
      <w:r>
        <w:t xml:space="preserve">cem a těmito osobami v případech, kde finanční plnění vyplývající ze smluvních vztahů je financováno či spolufinancováno z prostředků poskytovaných na základě této Smlouvy. Toto ujednání se týká výlučně práva kontroly poskytovatele. Tímto ujednáním nejsou </w:t>
      </w:r>
      <w:r>
        <w:t>dotčena ani omezena práva kontrolních a finančních orgánů státní správy České republiky.</w:t>
      </w:r>
    </w:p>
    <w:p w:rsidR="00482E62" w:rsidRDefault="00020B8F">
      <w:pPr>
        <w:pStyle w:val="Zkladntext20"/>
        <w:shd w:val="clear" w:color="auto" w:fill="auto"/>
        <w:spacing w:after="18" w:line="220" w:lineRule="exact"/>
        <w:ind w:left="20" w:firstLine="0"/>
        <w:jc w:val="center"/>
      </w:pPr>
      <w:r>
        <w:t>Článek 9</w:t>
      </w:r>
    </w:p>
    <w:p w:rsidR="00482E62" w:rsidRDefault="00020B8F">
      <w:pPr>
        <w:pStyle w:val="Zkladntext50"/>
        <w:shd w:val="clear" w:color="auto" w:fill="auto"/>
        <w:spacing w:before="0" w:after="515" w:line="220" w:lineRule="exact"/>
        <w:ind w:left="20" w:firstLine="0"/>
      </w:pPr>
      <w:r>
        <w:t>Ostatní ujednání</w:t>
      </w:r>
    </w:p>
    <w:p w:rsidR="00482E62" w:rsidRDefault="00020B8F">
      <w:pPr>
        <w:pStyle w:val="Zkladntext20"/>
        <w:numPr>
          <w:ilvl w:val="0"/>
          <w:numId w:val="11"/>
        </w:numPr>
        <w:shd w:val="clear" w:color="auto" w:fill="auto"/>
        <w:tabs>
          <w:tab w:val="left" w:pos="380"/>
        </w:tabs>
        <w:spacing w:after="244" w:line="278" w:lineRule="exact"/>
        <w:ind w:left="440" w:hanging="440"/>
        <w:jc w:val="both"/>
      </w:pPr>
      <w:r>
        <w:t>Nečerpání celkové výše finančních prostředků poskytovaných podle této Smlouvy se nepovažuje za neplnění Smlouvy a nezakládá právo příjemce na</w:t>
      </w:r>
      <w:r>
        <w:t xml:space="preserve"> dočerpání finančních prostředků v příštím období.</w:t>
      </w:r>
    </w:p>
    <w:p w:rsidR="00482E62" w:rsidRDefault="00020B8F">
      <w:pPr>
        <w:pStyle w:val="Zkladntext20"/>
        <w:numPr>
          <w:ilvl w:val="0"/>
          <w:numId w:val="11"/>
        </w:numPr>
        <w:shd w:val="clear" w:color="auto" w:fill="auto"/>
        <w:tabs>
          <w:tab w:val="left" w:pos="380"/>
        </w:tabs>
        <w:spacing w:after="240"/>
        <w:ind w:left="440" w:hanging="440"/>
        <w:jc w:val="both"/>
      </w:pPr>
      <w:r>
        <w:t>V případě neoprávněného použití finančních prostředků ve smyslu § 3 písm. e) rozpočtových pravidel, kterým došlo k porušení rozpočtové kázně, odvede příjemce neoprávněně čerpané nebo zadržené finanční pros</w:t>
      </w:r>
      <w:r>
        <w:t>tředky podle toho, zda se jedná o závažné nebo méně závažné porušení rozpočtové kázně, jak je vymezeno v článku 7 části B odst. 3 Smlouvy, poskytovateli prostřednictvím místně příslušného finančního úřadu, a to včetně penále ve smyslu § 44a odst. 10 rozpoč</w:t>
      </w:r>
      <w:r>
        <w:t>tových pravidel.</w:t>
      </w:r>
    </w:p>
    <w:p w:rsidR="00482E62" w:rsidRDefault="00020B8F">
      <w:pPr>
        <w:pStyle w:val="Zkladntext20"/>
        <w:numPr>
          <w:ilvl w:val="0"/>
          <w:numId w:val="11"/>
        </w:numPr>
        <w:shd w:val="clear" w:color="auto" w:fill="auto"/>
        <w:tabs>
          <w:tab w:val="left" w:pos="380"/>
        </w:tabs>
        <w:spacing w:after="523"/>
        <w:ind w:left="440" w:hanging="440"/>
        <w:jc w:val="both"/>
      </w:pPr>
      <w:r>
        <w:t>Finanční prostředky poskytované podle této Smlouvy mají ve smyslu zákona č. 586/1992 Sb., o dani z příjmu, ve znění pozdějších předpisů, charakter dotace a o jejich výši se pro účely odpisů snižuje vstupní cena hmotného majetku, k jehož po</w:t>
      </w:r>
      <w:r>
        <w:t>řízení byly tyto finanční prostředky použity.</w:t>
      </w:r>
    </w:p>
    <w:p w:rsidR="00482E62" w:rsidRDefault="00020B8F">
      <w:pPr>
        <w:pStyle w:val="Zkladntext20"/>
        <w:shd w:val="clear" w:color="auto" w:fill="auto"/>
        <w:spacing w:after="13" w:line="220" w:lineRule="exact"/>
        <w:ind w:left="20" w:firstLine="0"/>
        <w:jc w:val="center"/>
      </w:pPr>
      <w:r>
        <w:t>Článek 10</w:t>
      </w:r>
    </w:p>
    <w:p w:rsidR="00482E62" w:rsidRDefault="00020B8F">
      <w:pPr>
        <w:pStyle w:val="Zkladntext50"/>
        <w:shd w:val="clear" w:color="auto" w:fill="auto"/>
        <w:spacing w:before="0" w:after="515" w:line="220" w:lineRule="exact"/>
        <w:ind w:left="20" w:firstLine="0"/>
      </w:pPr>
      <w:r>
        <w:t>Závěrečná ujednání</w:t>
      </w:r>
    </w:p>
    <w:p w:rsidR="00482E62" w:rsidRDefault="00020B8F">
      <w:pPr>
        <w:pStyle w:val="Zkladntext20"/>
        <w:numPr>
          <w:ilvl w:val="0"/>
          <w:numId w:val="12"/>
        </w:numPr>
        <w:shd w:val="clear" w:color="auto" w:fill="auto"/>
        <w:tabs>
          <w:tab w:val="left" w:pos="380"/>
        </w:tabs>
        <w:spacing w:after="240"/>
        <w:ind w:left="440" w:hanging="440"/>
        <w:jc w:val="both"/>
      </w:pPr>
      <w:r>
        <w:lastRenderedPageBreak/>
        <w:t xml:space="preserve">Tato Smlouva nabývá platnosti dnem jejího podpisu poslední smluvní stranou á účinnosti dnem jejího uveřejnění prostřednictvím registru smluv. Smlouva se uzavírá na dobu určitou do </w:t>
      </w:r>
      <w:r>
        <w:t>31. prosince 2018. Tím nejsou dotčena ustanovení Smlouvy, která svou úpravou přesahují uvedený časový rámec.</w:t>
      </w:r>
    </w:p>
    <w:p w:rsidR="00482E62" w:rsidRDefault="00020B8F">
      <w:pPr>
        <w:pStyle w:val="Zkladntext20"/>
        <w:numPr>
          <w:ilvl w:val="0"/>
          <w:numId w:val="12"/>
        </w:numPr>
        <w:shd w:val="clear" w:color="auto" w:fill="auto"/>
        <w:tabs>
          <w:tab w:val="left" w:pos="380"/>
        </w:tabs>
        <w:ind w:left="440" w:hanging="440"/>
        <w:jc w:val="both"/>
      </w:pPr>
      <w:r>
        <w:t>Nedílnou součástí této Smlouvy jsou její přílohy:</w:t>
      </w:r>
    </w:p>
    <w:p w:rsidR="00482E62" w:rsidRDefault="00020B8F">
      <w:pPr>
        <w:pStyle w:val="Zkladntext20"/>
        <w:shd w:val="clear" w:color="auto" w:fill="auto"/>
        <w:ind w:left="440" w:firstLine="0"/>
        <w:jc w:val="both"/>
      </w:pPr>
      <w:r>
        <w:t xml:space="preserve">Příloha č. 1 - Rozhodnutí o poskytnutí finančních prostředků z rozpočtu SFDI pro rok 2018 ze dne </w:t>
      </w:r>
      <w:r>
        <w:t>21. 5. 2018 pro akci a);</w:t>
      </w:r>
    </w:p>
    <w:p w:rsidR="00482E62" w:rsidRDefault="00020B8F">
      <w:pPr>
        <w:pStyle w:val="Zkladntext20"/>
        <w:shd w:val="clear" w:color="auto" w:fill="auto"/>
        <w:ind w:left="440" w:firstLine="0"/>
        <w:jc w:val="both"/>
      </w:pPr>
      <w:r>
        <w:t>Příloha č. 2 - Rozhodnutí o poskytnutí finančních prostředků z rozpočtu SFDI pro rok 2018 ze dne 21. 5.2018 pro akci b);</w:t>
      </w:r>
    </w:p>
    <w:p w:rsidR="00482E62" w:rsidRDefault="00020B8F">
      <w:pPr>
        <w:pStyle w:val="Zkladntext20"/>
        <w:shd w:val="clear" w:color="auto" w:fill="auto"/>
        <w:ind w:left="440" w:firstLine="0"/>
        <w:jc w:val="both"/>
      </w:pPr>
      <w:r>
        <w:t>Příloha č. 3 - Rozhodnutí o poskytnutí finančních prostředků z rozpočtu SFDI pro rok 2018 ze dne 21. 5. 2018 p</w:t>
      </w:r>
      <w:r>
        <w:t>ro akci c);</w:t>
      </w:r>
    </w:p>
    <w:p w:rsidR="00482E62" w:rsidRDefault="00020B8F">
      <w:pPr>
        <w:pStyle w:val="Zkladntext20"/>
        <w:shd w:val="clear" w:color="auto" w:fill="auto"/>
        <w:ind w:left="440" w:firstLine="0"/>
        <w:jc w:val="both"/>
      </w:pPr>
      <w:r>
        <w:t>Příloha č. 4 - neuznatelné náklady položkového rozpočtu akce a);</w:t>
      </w:r>
    </w:p>
    <w:p w:rsidR="00482E62" w:rsidRDefault="00020B8F">
      <w:pPr>
        <w:pStyle w:val="Zkladntext20"/>
        <w:shd w:val="clear" w:color="auto" w:fill="auto"/>
        <w:ind w:left="440" w:firstLine="0"/>
        <w:jc w:val="both"/>
      </w:pPr>
      <w:r>
        <w:t>Příloha č. 5 - neuznatelné náklady položkového rozpočtu akce b);</w:t>
      </w:r>
    </w:p>
    <w:p w:rsidR="00482E62" w:rsidRDefault="00020B8F">
      <w:pPr>
        <w:pStyle w:val="Zkladntext20"/>
        <w:shd w:val="clear" w:color="auto" w:fill="auto"/>
        <w:spacing w:after="240"/>
        <w:ind w:left="440" w:firstLine="0"/>
        <w:jc w:val="both"/>
      </w:pPr>
      <w:r>
        <w:t>Příloha č. 6 - neuznatelné náklady položkového rozpočtu akce c).</w:t>
      </w:r>
    </w:p>
    <w:p w:rsidR="00482E62" w:rsidRDefault="00020B8F">
      <w:pPr>
        <w:pStyle w:val="Zkladntext20"/>
        <w:numPr>
          <w:ilvl w:val="0"/>
          <w:numId w:val="12"/>
        </w:numPr>
        <w:shd w:val="clear" w:color="auto" w:fill="auto"/>
        <w:tabs>
          <w:tab w:val="left" w:pos="380"/>
        </w:tabs>
        <w:spacing w:after="236"/>
        <w:ind w:left="440" w:hanging="440"/>
        <w:jc w:val="both"/>
        <w:sectPr w:rsidR="00482E62">
          <w:type w:val="continuous"/>
          <w:pgSz w:w="11900" w:h="16840"/>
          <w:pgMar w:top="630" w:right="1271" w:bottom="1532" w:left="938" w:header="0" w:footer="3" w:gutter="0"/>
          <w:cols w:space="720"/>
          <w:noEndnote/>
          <w:docGrid w:linePitch="360"/>
        </w:sectPr>
      </w:pPr>
      <w:r>
        <w:t>Veškeré změny a doplňky t</w:t>
      </w:r>
      <w:r>
        <w:t>éto Smlouvy mohou být činěny pouze formou číslovaných písemných dodatků a nabývají účinnosti dnem jejich uveřejnění prostřednictvím registru smluv, s výjimkou změn týkajících se změny výše neuznatelných nákladů akce a změny výše celkové ceny akce, u kterýc</w:t>
      </w:r>
      <w:r>
        <w:t xml:space="preserve">h se výslovně sjednává, že pro jejich změnu se neuzavírá dodatek ke Smlouvě za předpokladu, že tyto změny nemají vliv na výši souhrnu celkových uznatelných nákladů akce a neovlivní výši poskytovaných finančních </w:t>
      </w:r>
    </w:p>
    <w:p w:rsidR="00482E62" w:rsidRDefault="00020B8F">
      <w:pPr>
        <w:pStyle w:val="Zkladntext20"/>
        <w:shd w:val="clear" w:color="auto" w:fill="auto"/>
        <w:tabs>
          <w:tab w:val="left" w:pos="380"/>
        </w:tabs>
        <w:spacing w:after="236"/>
        <w:ind w:left="440" w:hanging="440"/>
        <w:jc w:val="both"/>
      </w:pPr>
      <w:r>
        <w:lastRenderedPageBreak/>
        <w:t>prostředků. Příjemce je ale povinen vždy v t</w:t>
      </w:r>
      <w:r>
        <w:t>ěchto případech změny výše neuznatelných nákladů akce a změny výše celkové ceny akce poskytovateli písemně oznámit.</w:t>
      </w:r>
    </w:p>
    <w:p w:rsidR="00482E62" w:rsidRDefault="00020B8F">
      <w:pPr>
        <w:pStyle w:val="Zkladntext20"/>
        <w:numPr>
          <w:ilvl w:val="0"/>
          <w:numId w:val="12"/>
        </w:numPr>
        <w:shd w:val="clear" w:color="auto" w:fill="auto"/>
        <w:tabs>
          <w:tab w:val="left" w:pos="407"/>
        </w:tabs>
        <w:spacing w:after="287" w:line="278" w:lineRule="exact"/>
        <w:ind w:left="420" w:hanging="420"/>
        <w:jc w:val="both"/>
      </w:pPr>
      <w:r>
        <w:t>Práva a povinnosti touto Smlouvou neupravené se řídí ustanoveními občanského zákoníku a dalšími platnými právními předpisy ČR.</w:t>
      </w:r>
    </w:p>
    <w:p w:rsidR="00482E62" w:rsidRDefault="00020B8F">
      <w:pPr>
        <w:pStyle w:val="Zkladntext20"/>
        <w:numPr>
          <w:ilvl w:val="0"/>
          <w:numId w:val="12"/>
        </w:numPr>
        <w:shd w:val="clear" w:color="auto" w:fill="auto"/>
        <w:tabs>
          <w:tab w:val="left" w:pos="407"/>
        </w:tabs>
        <w:spacing w:after="215" w:line="220" w:lineRule="exact"/>
        <w:ind w:left="420" w:hanging="420"/>
        <w:jc w:val="both"/>
      </w:pPr>
      <w:r>
        <w:t xml:space="preserve">Příjemce </w:t>
      </w:r>
      <w:r>
        <w:t>přebírá podle § 1765 občanského zákoníku riziko změny okolností.</w:t>
      </w:r>
    </w:p>
    <w:p w:rsidR="00482E62" w:rsidRDefault="00020B8F">
      <w:pPr>
        <w:pStyle w:val="Zkladntext20"/>
        <w:numPr>
          <w:ilvl w:val="0"/>
          <w:numId w:val="12"/>
        </w:numPr>
        <w:shd w:val="clear" w:color="auto" w:fill="auto"/>
        <w:tabs>
          <w:tab w:val="left" w:pos="407"/>
        </w:tabs>
        <w:spacing w:after="244" w:line="278" w:lineRule="exact"/>
        <w:ind w:left="420" w:hanging="420"/>
        <w:jc w:val="both"/>
      </w:pPr>
      <w:r>
        <w:t>Smluvní strany prohlašují, že tato Smlouva byla sepsána na základě jejich svobodné, vážné, omylu prosté a pravé vůle a že se řádně seznámily s textem této Smlouvy a neshledávají v něm žádných</w:t>
      </w:r>
      <w:r>
        <w:t xml:space="preserve"> vad. Na důkaz toho připojují své podpisy pod text této Smlouvy.</w:t>
      </w:r>
    </w:p>
    <w:p w:rsidR="00482E62" w:rsidRDefault="00020B8F">
      <w:pPr>
        <w:pStyle w:val="Zkladntext20"/>
        <w:numPr>
          <w:ilvl w:val="0"/>
          <w:numId w:val="12"/>
        </w:numPr>
        <w:shd w:val="clear" w:color="auto" w:fill="auto"/>
        <w:tabs>
          <w:tab w:val="left" w:pos="407"/>
        </w:tabs>
        <w:spacing w:after="240"/>
        <w:ind w:left="420" w:hanging="420"/>
        <w:jc w:val="both"/>
      </w:pPr>
      <w:r>
        <w:t>Obě smluvní strany se zavazují neprodleně písemně informovat druhou stranu o všech závažných skutečnostech, které by zakládaly jakoukoliv změnu smluvního vztahu.</w:t>
      </w:r>
    </w:p>
    <w:p w:rsidR="00482E62" w:rsidRDefault="00020B8F">
      <w:pPr>
        <w:pStyle w:val="Zkladntext20"/>
        <w:numPr>
          <w:ilvl w:val="0"/>
          <w:numId w:val="12"/>
        </w:numPr>
        <w:shd w:val="clear" w:color="auto" w:fill="auto"/>
        <w:tabs>
          <w:tab w:val="left" w:pos="407"/>
        </w:tabs>
        <w:spacing w:after="240"/>
        <w:ind w:left="420" w:hanging="420"/>
        <w:jc w:val="both"/>
      </w:pPr>
      <w:r>
        <w:t>Smluvní strany shodně konstat</w:t>
      </w:r>
      <w:r>
        <w:t>ují, že v souvislosti s uzavřením této Smlouvy a na jejím základě si smluvní strany vzájemně předávají a i do budoucna budou předávat za účelem zajištění řádného plnění Smlouvy osobní údaje kontaktních osob, které se podílejí nebo budou podílet na plnění t</w:t>
      </w:r>
      <w:r>
        <w:t>éto Smlouvy, s uvedením jejich osobních údajů: jméno, příjmení, titul, funkce, telefonický a e-mailový kontakt, u kterých právním důvodem pro jejich zpracování smluvními stranami, jako správci těchto osobních údajů, je jejich oprávněný zájem na splnění tét</w:t>
      </w:r>
      <w:r>
        <w:t xml:space="preserve">o Smlouvy, na kterém se v mezích své kompetence podílejí subjekty údajů. V souvislosti s tím se každá smluvní strana zavazuje v rámci svých povinností, jako správce předaných osobních údajů, zajistit, aby subjekty těchto údajů byly při poskytnutí osobních </w:t>
      </w:r>
      <w:r>
        <w:t xml:space="preserve">údajů informovány dle článku 13 Nařízení Evropského parlamentu a Rady (EU) ě. 2016/679 ze dne 27. dubna 2016 o ochraně fyzických osob v souvislosti se zpracováním osobních údajů a o volném pohybu těchto údajů a o zrušení směrnice 95/46/ES (obecné nařízení </w:t>
      </w:r>
      <w:r>
        <w:t>o ochraně osobních údajů) o zpracování poskytnutých osobních údajů pro účel plnění této Smlouvy, a že toto zpracování je v souladu s úpravou dle článku 6 odst. 1 písm. f) uvedeného nařízení a dále aby subjekty údajů byly informovány o svých právech v rozsa</w:t>
      </w:r>
      <w:r>
        <w:t>hu, jak pro ně vyplývají z uvedeného nařízení.</w:t>
      </w:r>
    </w:p>
    <w:p w:rsidR="00482E62" w:rsidRDefault="00020B8F">
      <w:pPr>
        <w:pStyle w:val="Zkladntext20"/>
        <w:shd w:val="clear" w:color="auto" w:fill="auto"/>
        <w:ind w:left="420" w:hanging="4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167640</wp:posOffset>
                </wp:positionH>
                <wp:positionV relativeFrom="paragraph">
                  <wp:posOffset>1181735</wp:posOffset>
                </wp:positionV>
                <wp:extent cx="5809615" cy="492760"/>
                <wp:effectExtent l="127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E62" w:rsidRDefault="00020B8F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left="420" w:hanging="420"/>
                            </w:pPr>
                            <w:r>
                              <w:rPr>
                                <w:rStyle w:val="Zkladntext2Exact"/>
                              </w:rPr>
                              <w:t>9. Smlouva je vyhotovena v pěti stejnopisech s platností originálu s tím, že poskytovateli náleží tři její vyhotovení a příjemci dvě vyhotovení Smlouvy.</w:t>
                            </w:r>
                          </w:p>
                          <w:p w:rsidR="00482E62" w:rsidRDefault="00020B8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6394"/>
                              </w:tabs>
                              <w:spacing w:line="220" w:lineRule="exact"/>
                              <w:ind w:left="182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 « rul OfHrt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3.2pt;margin-top:93.05pt;width:457.45pt;height:38.8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fHsgIAALI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XQ&#10;uwAjTjro0SMdNboTIwIV1GfoVQpmDz0Y6hH0YGtzVf29KL8pxMW6IXxHb6UUQ0NJBfH55qX77OmE&#10;owzIdvgoKvBD9lpYoLGWnSkelAMBOvTp6dQbE0sJykXsJZG/wKiEuzAJlpFtnkvS+XUvlX5PRYeM&#10;kGEJvbfo5HCvtImGpLOJccZFwdrW9r/lFwownDTgG56aOxOFbefPxEs28SYOnTCINk7o5blzW6xD&#10;Jyr85SJ/l6/Xuf/L+PXDtGFVRblxM1PLD/+sdUeST6Q4kUuJllUGzoSk5G67biU6EKB2YT9bc7g5&#10;m7mXYdgiQC4vUvKD0LsLEqeI4qUTFuHCSZZe7Hh+cpdEXpiEeXGZ0j3j9N9TQkOGk0WwmMh0DvpF&#10;bp79XudG0o5pWB4t6zIcn4xIaii44ZVtrSasneRnpTDhn0sB7Z4bbQlrODqxVY/b0c5GOM/BVlRP&#10;wGApgGBAU1h8IDRC/sBogCWSYfV9TyTFqP3AYQrMxpkFOQvbWSC8hKcZ1hhN4lpPm2nfS7ZrAHme&#10;s1uYlIJZEpuRmqI4zhcsBpvLcYmZzfP831qdV+3qNwAAAP//AwBQSwMEFAAGAAgAAAAhAAlCDw3e&#10;AAAACgEAAA8AAABkcnMvZG93bnJldi54bWxMj8FOwzAMhu9IvENkJC5oS9NNZStNJ4Tgwo3BhVvW&#10;em1F4lRN1pY9Pd6JHe3/0+/PxW52Vow4hM6TBrVMQCBVvu6o0fD1+bbYgAjRUG2sJ9TwiwF25e1N&#10;YfLaT/SB4z42gkso5EZDG2OfSxmqFp0JS98jcXb0gzORx6GR9WAmLndWpkmSSWc64gut6fGlxepn&#10;f3Iasvm1f3jfYjqdKzvS91mpiErr+7v5+QlExDn+w3DRZ3Uo2engT1QHYTWk2ZpJ3m8yBYKB7Vqt&#10;QBwuyeoRZFnI6xfKPwAAAP//AwBQSwECLQAUAAYACAAAACEAtoM4kv4AAADhAQAAEwAAAAAAAAAA&#10;AAAAAAAAAAAAW0NvbnRlbnRfVHlwZXNdLnhtbFBLAQItABQABgAIAAAAIQA4/SH/1gAAAJQBAAAL&#10;AAAAAAAAAAAAAAAAAC8BAABfcmVscy8ucmVsc1BLAQItABQABgAIAAAAIQCAiDfHsgIAALIFAAAO&#10;AAAAAAAAAAAAAAAAAC4CAABkcnMvZTJvRG9jLnhtbFBLAQItABQABgAIAAAAIQAJQg8N3gAAAAoB&#10;AAAPAAAAAAAAAAAAAAAAAAwFAABkcnMvZG93bnJldi54bWxQSwUGAAAAAAQABADzAAAAFwYAAAAA&#10;" filled="f" stroked="f">
                <v:textbox style="mso-fit-shape-to-text:t" inset="0,0,0,0">
                  <w:txbxContent>
                    <w:p w:rsidR="00482E62" w:rsidRDefault="00020B8F">
                      <w:pPr>
                        <w:pStyle w:val="Zkladntext20"/>
                        <w:shd w:val="clear" w:color="auto" w:fill="auto"/>
                        <w:spacing w:line="278" w:lineRule="exact"/>
                        <w:ind w:left="420" w:hanging="420"/>
                      </w:pPr>
                      <w:r>
                        <w:rPr>
                          <w:rStyle w:val="Zkladntext2Exact"/>
                        </w:rPr>
                        <w:t>9. Smlouva je vyhotovena v pěti stejnopisech s platností originálu s tím, že poskytovateli náleží tři její vyhotovení a příjemci dvě vyhotovení Smlouvy.</w:t>
                      </w:r>
                    </w:p>
                    <w:p w:rsidR="00482E62" w:rsidRDefault="00020B8F">
                      <w:pPr>
                        <w:pStyle w:val="Zkladntext20"/>
                        <w:shd w:val="clear" w:color="auto" w:fill="auto"/>
                        <w:tabs>
                          <w:tab w:val="left" w:pos="6394"/>
                        </w:tabs>
                        <w:spacing w:line="220" w:lineRule="exact"/>
                        <w:ind w:left="182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I « rul OfHrt</w:t>
                      </w:r>
                      <w:r>
                        <w:rPr>
                          <w:rStyle w:val="Zkladntext2Exact"/>
                        </w:rPr>
                        <w:tab/>
                        <w:t>—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8590" distL="63500" distR="63500" simplePos="0" relativeHeight="377487109" behindDoc="1" locked="0" layoutInCell="1" allowOverlap="1">
                <wp:simplePos x="0" y="0"/>
                <wp:positionH relativeFrom="margin">
                  <wp:posOffset>1362710</wp:posOffset>
                </wp:positionH>
                <wp:positionV relativeFrom="paragraph">
                  <wp:posOffset>1563370</wp:posOffset>
                </wp:positionV>
                <wp:extent cx="146050" cy="139700"/>
                <wp:effectExtent l="0" t="0" r="635" b="0"/>
                <wp:wrapTopAndBottom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E62" w:rsidRDefault="00020B8F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07.3pt;margin-top:123.1pt;width:11.5pt;height:11pt;z-index:-125829371;visibility:visible;mso-wrap-style:square;mso-width-percent:0;mso-height-percent:0;mso-wrap-distance-left:5pt;mso-wrap-distance-top:0;mso-wrap-distance-right:5pt;mso-wrap-distance-bottom:1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nFsAIAALEFAAAOAAAAZHJzL2Uyb0RvYy54bWysVNuOmzAQfa/Uf7D8zgJZkg1oSbUbQlVp&#10;e5F2+wGOMcGqsantBLZV/71jE5K9vFRtebAGz/jM7cxcvxtagQ5MG65kjuOLCCMmqaq43OX460MZ&#10;LDEylsiKCCVZjh+Zwe9Wb99c913GZqpRomIaAYg0Wd/luLG2y8LQ0Ia1xFyojklQ1kq3xMKv3oWV&#10;Jj2gtyKcRdEi7JWuOq0oMwZui1GJVx6/rhm1n+vaMItEjiE260/tz607w9U1yXaadA2nxzDIX0TR&#10;Ei7B6QmqIJagveavoFpOtTKqthdUtaGqa06ZzwGyiaMX2dw3pGM+FyiO6U5lMv8Pln46fNGIV9C7&#10;GCNJWujRAxssulUDii9dffrOZGB234GhHeAebH2uprtT9JtBUq0bInfsRmvVN4xUEF/sXoZPno44&#10;xoFs+4+qAj9kb5UHGmrduuJBORCgQ58eT71xsVDnMllEc9BQUMWX6VXkexeSbHrcaWPfM9UiJ+RY&#10;Q+s9ODncGeuCIdlk4nxJVXIhfPuFfHYBhuMNuIanTueC8N38mUbpZrlZJkEyW2yCJCqK4KZcJ8Gi&#10;jK/mxWWxXhfxL+c3TrKGVxWTzs3ErDj5s84dOT5y4sQtowSvHJwLyejddi00OhBgduk/X3LQnM3C&#10;52H4IkAuL1KKZ0l0O0uDcrG8CpIymQdQ3mUQxeltuoiSNCnK5yndccn+PSXU5zidz+Yjl85Bv8gt&#10;8t/r3EjWcgu7Q/A2x8uTEckcAzey8q21hItRflIKF/65FNDuqdGer46iI1ntsB38aMynMdiq6hEI&#10;rBUQDLgIew+ERukfGPWwQ3Jsvu+JZhiJDxKGwC2cSdCTsJ0EIik8zbHFaBTXdlxM+07zXQPI05jd&#10;wKCU3JPYTdQYxXG8YC/4XI47zC2ep//e6rxpV78BAAD//wMAUEsDBBQABgAIAAAAIQDN8IJx3gAA&#10;AAsBAAAPAAAAZHJzL2Rvd25yZXYueG1sTI8xT8MwEIV3JP6DdUgsqHVsqrSEOBVCsLBRWNjc5Egi&#10;7HMUu0nor+eYYHt37+ndd+V+8U5MOMY+kAG1zkAg1aHpqTXw/va82oGIyVJjXSA08I0R9tXlRWmL&#10;Jsz0itMhtYJLKBbWQJfSUEgZ6w69jeswILH3GUZvE49jK5vRzlzundRZlktve+ILnR3wscP663Dy&#10;BvLlabh5uUM9n2s30cdZqYTKmOur5eEeRMIl/YXhF5/RoWKmYzhRE4UzoNUm5yiLTa5BcELfbnlz&#10;ZJHvNMiqlP9/qH4AAAD//wMAUEsBAi0AFAAGAAgAAAAhALaDOJL+AAAA4QEAABMAAAAAAAAAAAAA&#10;AAAAAAAAAFtDb250ZW50X1R5cGVzXS54bWxQSwECLQAUAAYACAAAACEAOP0h/9YAAACUAQAACwAA&#10;AAAAAAAAAAAAAAAvAQAAX3JlbHMvLnJlbHNQSwECLQAUAAYACAAAACEAIBNpxbACAACxBQAADgAA&#10;AAAAAAAAAAAAAAAuAgAAZHJzL2Uyb0RvYy54bWxQSwECLQAUAAYACAAAACEAzfCCcd4AAAALAQAA&#10;DwAAAAAAAAAAAAAAAAAKBQAAZHJzL2Rvd25yZXYueG1sUEsFBgAAAAAEAAQA8wAAABUGAAAAAA==&#10;" filled="f" stroked="f">
                <v:textbox style="mso-fit-shape-to-text:t" inset="0,0,0,0">
                  <w:txbxContent>
                    <w:p w:rsidR="00482E62" w:rsidRDefault="00020B8F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267585" simplePos="0" relativeHeight="377487110" behindDoc="1" locked="0" layoutInCell="1" allowOverlap="1">
                <wp:simplePos x="0" y="0"/>
                <wp:positionH relativeFrom="margin">
                  <wp:posOffset>118745</wp:posOffset>
                </wp:positionH>
                <wp:positionV relativeFrom="paragraph">
                  <wp:posOffset>1734185</wp:posOffset>
                </wp:positionV>
                <wp:extent cx="829310" cy="139700"/>
                <wp:effectExtent l="0" t="0" r="0" b="0"/>
                <wp:wrapTopAndBottom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E62" w:rsidRDefault="00020B8F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Praze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9.35pt;margin-top:136.55pt;width:65.3pt;height:11pt;z-index:-125829370;visibility:visible;mso-wrap-style:square;mso-width-percent:0;mso-height-percent:0;mso-wrap-distance-left:5pt;mso-wrap-distance-top:0;mso-wrap-distance-right:17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5WjsAIAALE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Qq&#10;qB2kR5AWavRIB4Pu5IDC2Oan73QKbg8dOJoB9sHXxaq7e1l+10jIVUPElt4qJfuGkgr4hfam/+Lq&#10;iKMtyKb/JCt4h+yMdEBDrVqbPEgHAnQg8nSsjeVSwuYiSi4txRKOwsvkKnC180k6Xe6UNh+obJE1&#10;Mqyg9A6c7O+1sWRIOrnYt4QsGOeu/FycbYDjuANPw1V7Zkm4aj4nQbJerBexF0fztRcHee7dFqvY&#10;mxfh1Sy/zFerPPxl3w3jtGFVRYV9ZlJWGP9Z5Q4aHzVx1JaWnFUWzlLSartZcYX2BJRduM+lHE5O&#10;bv45DZcEiOVVSGEUB3dR4hXzxZUXF/HMg/QuvCBM7pJ5ECdxXpyHdM8E/feQUJ/hZBbNRi2dSL+K&#10;LXDf29hI2jIDs4OzFtRxdCKpVeBaVK60hjA+2i9SYemfUgHlngrt9GolOorVDJvBtcZ8aoONrJ5A&#10;wEqCwECLMPfAaKT6iVEPMyTD+seOKIoR/yigCcDFTIaajM1kEFHC1QwbjEZzZcbBtOsU2zaAPLXZ&#10;LTRKwZyIbUeNLA7tBXPBxXKYYXbwvPx3XqdJu/wNAAD//wMAUEsDBBQABgAIAAAAIQAb+FLB3gAA&#10;AAoBAAAPAAAAZHJzL2Rvd25yZXYueG1sTI/BTsMwDIbvSLxDZCQuaEvTwbaWphNCcOHG4LJb1pi2&#10;onGqJmvLnh7vBMff/vT7c7GbXSdGHELrSYNaJiCQKm9bqjV8frwutiBCNGRN5wk1/GCAXXl9VZjc&#10;+onecdzHWnAJhdxoaGLscylD1aAzYel7JN59+cGZyHGopR3MxOWuk2mSrKUzLfGFxvT43GD1vT85&#10;Dev5pb97yzCdzlU30uGsVESl9e3N/PQIIuIc/2C46LM6lOx09CeyQXSctxsmNaSblQJxAe6zFYgj&#10;T7IHBbIs5P8Xyl8AAAD//wMAUEsBAi0AFAAGAAgAAAAhALaDOJL+AAAA4QEAABMAAAAAAAAAAAAA&#10;AAAAAAAAAFtDb250ZW50X1R5cGVzXS54bWxQSwECLQAUAAYACAAAACEAOP0h/9YAAACUAQAACwAA&#10;AAAAAAAAAAAAAAAvAQAAX3JlbHMvLnJlbHNQSwECLQAUAAYACAAAACEAH+uVo7ACAACxBQAADgAA&#10;AAAAAAAAAAAAAAAuAgAAZHJzL2Uyb0RvYy54bWxQSwECLQAUAAYACAAAACEAG/hSwd4AAAAKAQAA&#10;DwAAAAAAAAAAAAAAAAAKBQAAZHJzL2Rvd25yZXYueG1sUEsFBgAAAAAEAAQA8wAAABUGAAAAAA==&#10;" filled="f" stroked="f">
                <v:textbox style="mso-fit-shape-to-text:t" inset="0,0,0,0">
                  <w:txbxContent>
                    <w:p w:rsidR="00482E62" w:rsidRDefault="00020B8F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Praze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438910" simplePos="0" relativeHeight="377487111" behindDoc="1" locked="0" layoutInCell="1" allowOverlap="1">
                <wp:simplePos x="0" y="0"/>
                <wp:positionH relativeFrom="margin">
                  <wp:posOffset>3215640</wp:posOffset>
                </wp:positionH>
                <wp:positionV relativeFrom="paragraph">
                  <wp:posOffset>1729105</wp:posOffset>
                </wp:positionV>
                <wp:extent cx="207010" cy="139700"/>
                <wp:effectExtent l="1270" t="1270" r="1270" b="1905"/>
                <wp:wrapTopAndBottom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E62" w:rsidRDefault="00020B8F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253.2pt;margin-top:136.15pt;width:16.3pt;height:11pt;z-index:-125829369;visibility:visible;mso-wrap-style:square;mso-width-percent:0;mso-height-percent:0;mso-wrap-distance-left:5pt;mso-wrap-distance-top:0;mso-wrap-distance-right:113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NMsQIAALAFAAAOAAAAZHJzL2Uyb0RvYy54bWysVNtunDAQfa/Uf7D8TriEvYDCRsmyVJXS&#10;i5T0A7zYLFbBprZ3IY367x2bZTeXl6otD9Zgj49n5pyZq+uhbdCBKc2lyHB4EWDERCkpF7sMf3so&#10;vCVG2hBBSSMFy/Aj0/h69f7dVd+lLJK1bChTCECETvsuw7UxXer7uqxZS/SF7JiAw0qqlhj4VTuf&#10;KtIDetv4URDM/V4q2ilZMq1hNx8P8crhVxUrzZeq0sygJsMQm3GrcuvWrv7qiqQ7Rbqal8cwyF9E&#10;0RIu4NETVE4MQXvF30C1vFRSy8pclLL1ZVXxkrkcIJsweJXNfU065nKB4ujuVCb9/2DLz4evCnGa&#10;4QQjQVqg6IENBt3KAYUzW56+0yl43XfgZwbYB5pdqrq7k+V3jYRc10Ts2I1Ssq8ZoRBeaG/6z66O&#10;ONqCbPtPksI7ZG+kAxoq1draQTUQoANNjydqbCwlbEbBAuqDUQlH4WWyCBx1Pkmny53S5gOTLbJG&#10;hhUw78DJ4U4bGwxJJxf7lpAFbxrHfiNebIDjuANPw1V7ZoNwZD4lQbJZbpaxF0fzjRcHee7dFOvY&#10;mxfhYpZf5ut1Hv6y74ZxWnNKmbDPTMIK4z8j7ijxURInaWnZcGrhbEha7bbrRqEDAWEX7nMlh5Oz&#10;m/8yDFcEyOVVSmEUB7dR4hXz5cKLi3jmQXmXXhAmt8k8iJM4L16mdMcF+/eUUA+am0WzUUvnoF/l&#10;FrjvbW4kbbmB0dHwNsPLkxNJrQI3gjpqDeHNaD8rhQ3/XAqgeyLa6dVKdBSrGbaD64zF1AZbSR9B&#10;wEqCwECLMPbAqKX6iVEPIyTD+seeKIZR81FAE9h5MxlqMraTQUQJVzNsMBrNtRnn0r5TfFcD8tRm&#10;N9AoBXcith01RnFsLxgLLpfjCLNz5/m/8zoP2tVvAAAA//8DAFBLAwQUAAYACAAAACEAdrmUKeAA&#10;AAALAQAADwAAAGRycy9kb3ducmV2LnhtbEyPTU/DMAyG70j8h8hIXBBLP7aOlqYTQnDhxuCyW9aY&#10;tqJxqiZry3495sSOth+9ft5yt9heTDj6zpGCeBWBQKqd6ahR8Pnxev8AwgdNRveOUMEPethV11el&#10;Loyb6R2nfWgEh5AvtII2hKGQ0tctWu1XbkDi25cbrQ48jo00o5453PYyiaJMWt0Rf2j1gM8t1t/7&#10;k1WQLS/D3VuOyXyu+4kO5zgOGCt1e7M8PYIIuIR/GP70WR0qdjq6ExkvegWbKFszqiDZJikIJjZp&#10;zu2OvMnXKciqlJcdql8AAAD//wMAUEsBAi0AFAAGAAgAAAAhALaDOJL+AAAA4QEAABMAAAAAAAAA&#10;AAAAAAAAAAAAAFtDb250ZW50X1R5cGVzXS54bWxQSwECLQAUAAYACAAAACEAOP0h/9YAAACUAQAA&#10;CwAAAAAAAAAAAAAAAAAvAQAAX3JlbHMvLnJlbHNQSwECLQAUAAYACAAAACEA/2bTTLECAACwBQAA&#10;DgAAAAAAAAAAAAAAAAAuAgAAZHJzL2Uyb0RvYy54bWxQSwECLQAUAAYACAAAACEAdrmUKeAAAAAL&#10;AQAADwAAAAAAAAAAAAAAAAALBQAAZHJzL2Rvd25yZXYueG1sUEsFBgAAAAAEAAQA8wAAABgGAAAA&#10;AA==&#10;" filled="f" stroked="f">
                <v:textbox style="mso-fit-shape-to-text:t" inset="0,0,0,0">
                  <w:txbxContent>
                    <w:p w:rsidR="00482E62" w:rsidRDefault="00020B8F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40335" simplePos="0" relativeHeight="377487112" behindDoc="1" locked="0" layoutInCell="1" allowOverlap="1">
                <wp:simplePos x="0" y="0"/>
                <wp:positionH relativeFrom="margin">
                  <wp:posOffset>4861560</wp:posOffset>
                </wp:positionH>
                <wp:positionV relativeFrom="paragraph">
                  <wp:posOffset>1726565</wp:posOffset>
                </wp:positionV>
                <wp:extent cx="311150" cy="139700"/>
                <wp:effectExtent l="0" t="0" r="3810" b="4445"/>
                <wp:wrapTopAndBottom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E62" w:rsidRDefault="00020B8F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382.8pt;margin-top:135.95pt;width:24.5pt;height:11pt;z-index:-125829368;visibility:visible;mso-wrap-style:square;mso-width-percent:0;mso-height-percent:0;mso-wrap-distance-left:5pt;mso-wrap-distance-top:0;mso-wrap-distance-right:11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8KrgIAALAFAAAOAAAAZHJzL2Uyb0RvYy54bWysVNuOmzAQfa/Uf7D8zoKzJBvQkmo3hKrS&#10;9iLt9gMcMMGqsantBLZV/71jE5K9vFRtebAGe3zmco7n+t3QCnRg2nAlM0wuIoyYLFXF5S7DXx+K&#10;YImRsVRWVCjJMvzIDH63evvmuu9SNlONEhXTCECkSfsuw421XRqGpmxYS82F6piEw1rpllr41buw&#10;0rQH9FaEsyhahL3SVadVyYyB3Xw8xCuPX9estJ/r2jCLRIYhN+tX7detW8PVNU13mnYNL49p0L/I&#10;oqVcQtATVE4tRXvNX0G1vNTKqNpelKoNVV3zkvkaoBoSvajmvqEd87VAc0x3apP5f7Dlp8MXjXiV&#10;YSBK0hYoemCDRbdqQGTh2tN3JgWv+w787AD7QLMv1XR3qvxmkFTrhsodu9Fa9Q2jFaRH3M3wydUR&#10;xziQbf9RVRCH7q3yQEOtW9c76AYCdKDp8USNy6WEzUtCyBxOSjgil8lV5KkLaTpd7rSx75lqkTMy&#10;rIF5D04Pd8a6ZGg6ubhYUhVcCM++kM82wHHcgdBw1Z25JDyZP5Mo2Sw3yziIZ4tNEEd5HtwU6zhY&#10;FORqnl/m63VOfrm4JE4bXlVMujCTsEj8Z8QdJT5K4iQtowSvHJxLyejddi00OlAQduE/33I4ObuF&#10;z9PwTYBaXpREZnF0O0uCYrG8CuIingfQ3mUQkeQ2WURxEufF85LuuGT/XhLqM5zMZ/NRS+ekX9QW&#10;+e91bTRtuYXRIXgL2j050dQpcCMrT62lXIz2k1a49M+tALonor1enURHsdphOxxfBoA5LW9V9QgC&#10;1goEBlqEsQdGo/QPjHoYIRk23/dUM4zEBwmPwM2bydCTsZ0MKku4mmGL0Wiu7TiX9p3muwaQp2d2&#10;Aw+l4F7E5yyOzwvGgq/lOMLc3Hn6773Og3b1GwAA//8DAFBLAwQUAAYACAAAACEAxSLoV98AAAAL&#10;AQAADwAAAGRycy9kb3ducmV2LnhtbEyPwU7DMAyG70i8Q2QkLmhLU6BbS9MJIbhwY3DZLWtMW9E4&#10;VZO1ZU+POcHRvz/9/lzuFteLCcfQedKg1gkIpNrbjhoNH+8vqy2IEA1Z03tCDd8YYFddXpSmsH6m&#10;N5z2sRFcQqEwGtoYh0LKULfoTFj7AYl3n350JvI4NtKOZuZy18s0STLpTEd8oTUDPrVYf+1PTkO2&#10;PA83rzmm87nuJzqclYqotL6+Wh4fQERc4h8Mv/qsDhU7Hf2JbBC9hk12nzGqId2oHAQTW3XHyZGT&#10;/DYHWZXy/w/VDwAAAP//AwBQSwECLQAUAAYACAAAACEAtoM4kv4AAADhAQAAEwAAAAAAAAAAAAAA&#10;AAAAAAAAW0NvbnRlbnRfVHlwZXNdLnhtbFBLAQItABQABgAIAAAAIQA4/SH/1gAAAJQBAAALAAAA&#10;AAAAAAAAAAAAAC8BAABfcmVscy8ucmVsc1BLAQItABQABgAIAAAAIQAPxf8KrgIAALAFAAAOAAAA&#10;AAAAAAAAAAAAAC4CAABkcnMvZTJvRG9jLnhtbFBLAQItABQABgAIAAAAIQDFIuhX3wAAAAsBAAAP&#10;AAAAAAAAAAAAAAAAAAgFAABkcnMvZG93bnJldi54bWxQSwUGAAAAAAQABADzAAAAFAYAAAAA&#10;" filled="f" stroked="f">
                <v:textbox style="mso-fit-shape-to-text:t" inset="0,0,0,0">
                  <w:txbxContent>
                    <w:p w:rsidR="00482E62" w:rsidRDefault="00020B8F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3345" distL="63500" distR="63500" simplePos="0" relativeHeight="377487113" behindDoc="1" locked="0" layoutInCell="1" allowOverlap="1">
                <wp:simplePos x="0" y="0"/>
                <wp:positionH relativeFrom="margin">
                  <wp:posOffset>5312410</wp:posOffset>
                </wp:positionH>
                <wp:positionV relativeFrom="paragraph">
                  <wp:posOffset>1565275</wp:posOffset>
                </wp:positionV>
                <wp:extent cx="274320" cy="203200"/>
                <wp:effectExtent l="2540" t="0" r="0" b="0"/>
                <wp:wrapTopAndBottom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E62" w:rsidRDefault="00020B8F">
                            <w:pPr>
                              <w:pStyle w:val="Zkladntext8"/>
                              <w:shd w:val="clear" w:color="auto" w:fill="auto"/>
                              <w:spacing w:line="320" w:lineRule="exact"/>
                            </w:pPr>
                            <w: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418.3pt;margin-top:123.25pt;width:21.6pt;height:16pt;z-index:-125829367;visibility:visible;mso-wrap-style:square;mso-width-percent:0;mso-height-percent:0;mso-wrap-distance-left:5pt;mso-wrap-distance-top:0;mso-wrap-distance-right:5pt;mso-wrap-distance-bottom: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bVrw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X&#10;GAnSQose2GDQrRxQuLDl6TudgtV9B3ZmgHtos0tVd3eSftdIyHVNxI7dKCX7mpESwgvtS//Z0xFH&#10;W5Bt/0mW4IfsjXRAQ6VaWzuoBgJ0aNPjqTU2FgqX0SK+jEBDQRUFILrW+SSdHndKmw9MtsgKGVbQ&#10;eQdODnfa2GBIOplYX0IWvGlc9xvx4gIMxxtwDU+tzgbhmvmUBMlmuVnGXhzNN14c5Ll3U6xjb16E&#10;i1l+ma/XefjL+g3jtOZlyYR1MxErjP+scUeKj5Q4UUvLhpcWzoak1W67bhQ6ECB24T5XctCczfyX&#10;YbgiQC6vUgqjOLiNEq+YLxdeXMQzL1kESy8Ik9tkHsRJnBcvU7rjgv17SqjPcDKLZiOXzkG/yi1w&#10;39vcSNpyA6uj4W2GlycjkloGbkTpWmsIb0b5WSls+OdSQLunRju+WoqOZDXDdnCTkUxjsJXlIxBY&#10;SSAYcBHWHgi1VD8x6mGFZFj/2BPFMGo+ChgCu28mQU3CdhKIoPA0wwajUVybcS/tO8V3NSBPY3YD&#10;g1JwR2I7UWMUx/GCteByOa4wu3ee/zur86Jd/QYAAP//AwBQSwMEFAAGAAgAAAAhAFuDPvHfAAAA&#10;CwEAAA8AAABkcnMvZG93bnJldi54bWxMj8FOwzAMhu9IvENkJC6IpS0s60rTCSG4cGNw4ZY1pq1o&#10;nKrJ2rKnx5zY0fan399f7hbXiwnH0HnSkK4SEEi1tx01Gj7eX25zECEasqb3hBp+MMCuurwoTWH9&#10;TG847WMjOIRCYTS0MQ6FlKFu0Zmw8gMS37786EzkcWykHc3M4a6XWZIo6UxH/KE1Az61WH/vj06D&#10;Wp6Hm9ctZvOp7if6PKVpxFTr66vl8QFExCX+w/Cnz+pQsdPBH8kG0WvI75RiVEN2r9YgmMg3Wy5z&#10;4M0mX4OsSnneofoFAAD//wMAUEsBAi0AFAAGAAgAAAAhALaDOJL+AAAA4QEAABMAAAAAAAAAAAAA&#10;AAAAAAAAAFtDb250ZW50X1R5cGVzXS54bWxQSwECLQAUAAYACAAAACEAOP0h/9YAAACUAQAACwAA&#10;AAAAAAAAAAAAAAAvAQAAX3JlbHMvLnJlbHNQSwECLQAUAAYACAAAACEAbJ4G1a8CAACwBQAADgAA&#10;AAAAAAAAAAAAAAAuAgAAZHJzL2Uyb0RvYy54bWxQSwECLQAUAAYACAAAACEAW4M+8d8AAAALAQAA&#10;DwAAAAAAAAAAAAAAAAAJBQAAZHJzL2Rvd25yZXYueG1sUEsFBgAAAAAEAAQA8wAAABUGAAAAAA==&#10;" filled="f" stroked="f">
                <v:textbox style="mso-fit-shape-to-text:t" inset="0,0,0,0">
                  <w:txbxContent>
                    <w:p w:rsidR="00482E62" w:rsidRDefault="00020B8F">
                      <w:pPr>
                        <w:pStyle w:val="Zkladntext8"/>
                        <w:shd w:val="clear" w:color="auto" w:fill="auto"/>
                        <w:spacing w:line="320" w:lineRule="exact"/>
                      </w:pPr>
                      <w:r>
                        <w:t>31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8. Smluvní strany výslovně prohlašují, že obsah Smlouvy není předmětem utajení a že souhlasí se zveřejněním Smlouvy a jejích případných dodatků na </w:t>
      </w:r>
      <w:hyperlink r:id="rId17" w:history="1">
        <w:r>
          <w:rPr>
            <w:rStyle w:val="Hypertextovodkaz"/>
            <w:lang w:val="en-US" w:eastAsia="en-US" w:bidi="en-US"/>
          </w:rPr>
          <w:t>www.sfdi.cz</w:t>
        </w:r>
      </w:hyperlink>
      <w:r>
        <w:rPr>
          <w:lang w:val="en-US" w:eastAsia="en-US" w:bidi="en-US"/>
        </w:rPr>
        <w:t xml:space="preserve"> </w:t>
      </w:r>
      <w:r>
        <w:t xml:space="preserve">bez dalších podmínek. Poskytovatel v souladu se zákonem č. </w:t>
      </w:r>
      <w:r>
        <w:t>340/2015 Sb., o zvláštních podmínkách účinnosti některých smluv, uveřejňování těchto smluv a o registru smluv (zákon o registru smluv), ve znění pozdějších předpisů, uveřejní Smlouvu po jejím podpisu smluvními stranami prostřednictvím registru smluv.</w:t>
      </w:r>
    </w:p>
    <w:p w:rsidR="00482E62" w:rsidRDefault="00020B8F">
      <w:pPr>
        <w:pStyle w:val="Zkladntext90"/>
        <w:shd w:val="clear" w:color="auto" w:fill="auto"/>
        <w:ind w:right="1540"/>
      </w:pPr>
      <w:r>
        <w:t>Krajs</w:t>
      </w:r>
      <w:r>
        <w:t xml:space="preserve">ká správa a údržba </w:t>
      </w:r>
      <w:r>
        <w:rPr>
          <w:rStyle w:val="Zkladntext9Tun"/>
        </w:rPr>
        <w:t>rru;</w:t>
      </w:r>
      <w:r>
        <w:rPr>
          <w:rStyle w:val="Zkladntext9Tun0"/>
        </w:rPr>
        <w:t xml:space="preserve"> ' slinit</w:t>
      </w:r>
    </w:p>
    <w:p w:rsidR="00482E62" w:rsidRDefault="00020B8F">
      <w:pPr>
        <w:pStyle w:val="Zkladntext60"/>
        <w:shd w:val="clear" w:color="auto" w:fill="auto"/>
        <w:tabs>
          <w:tab w:val="left" w:leader="hyphen" w:pos="475"/>
          <w:tab w:val="left" w:leader="underscore" w:pos="2676"/>
        </w:tabs>
        <w:spacing w:after="0" w:line="206" w:lineRule="exact"/>
        <w:ind w:firstLine="0"/>
        <w:jc w:val="both"/>
      </w:pPr>
      <w:r>
        <w:rPr>
          <w:rStyle w:val="Zkladntext6Nekurzva"/>
        </w:rPr>
        <w:tab/>
      </w:r>
      <w:r>
        <w:t>mwsb</w:t>
      </w:r>
      <w:r>
        <w:rPr>
          <w:rStyle w:val="Zkladntext61"/>
          <w:i/>
          <w:iCs/>
        </w:rPr>
        <w:t>t&amp;ťf</w:t>
      </w:r>
      <w:r>
        <w:rPr>
          <w:rStyle w:val="Zkladntext6Nekurzva0"/>
        </w:rPr>
        <w:t xml:space="preserve"> </w:t>
      </w:r>
      <w:r>
        <w:rPr>
          <w:rStyle w:val="Zkladntext6Nekurzva0"/>
        </w:rPr>
        <w:tab/>
      </w:r>
    </w:p>
    <w:p w:rsidR="00482E62" w:rsidRDefault="00020B8F">
      <w:pPr>
        <w:pStyle w:val="Zkladntext100"/>
        <w:shd w:val="clear" w:color="auto" w:fill="auto"/>
        <w:tabs>
          <w:tab w:val="left" w:pos="2676"/>
          <w:tab w:val="left" w:leader="dot" w:pos="3154"/>
        </w:tabs>
      </w:pPr>
      <w:r>
        <w:t>.Ko*óv»k4A1</w:t>
      </w:r>
      <w:r>
        <w:rPr>
          <w:rStyle w:val="Zkladntext1095ptKurzva"/>
          <w:b/>
          <w:bCs/>
        </w:rPr>
        <w:t>22/3h„Í&amp;&amp;</w:t>
      </w:r>
      <w:r>
        <w:tab/>
      </w:r>
      <w:r>
        <w:tab/>
      </w:r>
    </w:p>
    <w:p w:rsidR="00482E62" w:rsidRDefault="00020B8F">
      <w:pPr>
        <w:pStyle w:val="Zkladntext110"/>
        <w:shd w:val="clear" w:color="auto" w:fill="auto"/>
        <w:spacing w:after="49"/>
      </w:pPr>
      <w:r>
        <w:rPr>
          <w:noProof/>
          <w:lang w:bidi="ar-SA"/>
        </w:rPr>
        <mc:AlternateContent>
          <mc:Choice Requires="wps">
            <w:drawing>
              <wp:anchor distT="507365" distB="0" distL="63500" distR="1515110" simplePos="0" relativeHeight="377487114" behindDoc="1" locked="0" layoutInCell="1" allowOverlap="1">
                <wp:simplePos x="0" y="0"/>
                <wp:positionH relativeFrom="margin">
                  <wp:posOffset>575945</wp:posOffset>
                </wp:positionH>
                <wp:positionV relativeFrom="paragraph">
                  <wp:posOffset>21590</wp:posOffset>
                </wp:positionV>
                <wp:extent cx="1511935" cy="293370"/>
                <wp:effectExtent l="0" t="3175" r="2540" b="0"/>
                <wp:wrapSquare wrapText="right"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E62" w:rsidRDefault="00020B8F">
                            <w:pPr>
                              <w:pStyle w:val="Zkladntext50"/>
                              <w:shd w:val="clear" w:color="auto" w:fill="auto"/>
                              <w:spacing w:before="0" w:after="22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XXXXXXXXXX</w:t>
                            </w:r>
                          </w:p>
                          <w:p w:rsidR="00482E62" w:rsidRDefault="00020B8F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400" w:firstLine="0"/>
                            </w:pPr>
                            <w:r>
                              <w:rPr>
                                <w:rStyle w:val="Zkladntext2Exact"/>
                              </w:rPr>
                              <w:t>ředitel SFDI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45.35pt;margin-top:1.7pt;width:119.05pt;height:23.1pt;z-index:-125829366;visibility:visible;mso-wrap-style:square;mso-width-percent:0;mso-height-percent:0;mso-wrap-distance-left:5pt;mso-wrap-distance-top:39.95pt;mso-wrap-distance-right:11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8I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gxEkLLXqkg0Z3YkB+ZMrTdyoBr4cO/PQA+9Bmm6rq7kXxXSEu1jXhO3orpehrSkqg55ub7our&#10;I44yINv+kyghDtlrYYGGSramdlANBOjQpqdTawyXwoSc+348m2NUwFkQz2ZL2zuXJNPtTir9gYoW&#10;GSPFElpv0cnhXmnDhiSTiwnGRc6axra/4Rcb4DjuQGy4as4MC9vN59iLN9EmCp0wWGyc0Msy5zZf&#10;h84i95fzbJat15n/y8T1w6RmZUm5CTMpyw//rHNHjY+aOGlLiYaVBs5QUnK3XTcSHQgoO7efrTmc&#10;nN3cSxq2CJDLq5T8IPTugtjJF9HSCfNw7sRLL3I8P76LF14Yh1l+mdI94/TfU0J9iuN5MB/FdCb9&#10;KjfPfm9zI0nLNMyOhrUpjk5OJDES3PDStlYT1oz2i1IY+udSQLunRlvBGo2OatXDdrBPw7daM2re&#10;ivIJJCwFKAx0CoMPjFrInxj1MERSrH7siaQYNR85PAMzcSZDTsZ2Mggv4GqKNUajudbjZNp3ku1q&#10;QJ4e2i08lZxZFZ9ZHB8YDAabzHGImcnz8t96nUft6jcAAAD//wMAUEsDBBQABgAIAAAAIQC06MGu&#10;3AAAAAcBAAAPAAAAZHJzL2Rvd25yZXYueG1sTI8xT8MwFIR3JP6D9ZBYUOskrdIm5KVCCBY2Cgub&#10;Gz+SCPs5it0k9NdjJhhPd7r7rjos1oiJRt87RkjXCQjixumeW4T3t+fVHoQPirUyjgnhmzwc6uur&#10;SpXazfxK0zG0IpawLxVCF8JQSumbjqzyazcQR+/TjVaFKMdW6lHNsdwamSVJLq3qOS50aqDHjpqv&#10;49ki5MvTcPdSUDZfGjPxxyVNA6WItzfLwz2IQEv4C8MvfkSHOjKd3Jm1FwahSHYxibDZgoj2JtvH&#10;JyeEbZGDrCv5n7/+AQAA//8DAFBLAQItABQABgAIAAAAIQC2gziS/gAAAOEBAAATAAAAAAAAAAAA&#10;AAAAAAAAAABbQ29udGVudF9UeXBlc10ueG1sUEsBAi0AFAAGAAgAAAAhADj9If/WAAAAlAEAAAsA&#10;AAAAAAAAAAAAAAAALwEAAF9yZWxzLy5yZWxzUEsBAi0AFAAGAAgAAAAhAJmtTwizAgAAsgUAAA4A&#10;AAAAAAAAAAAAAAAALgIAAGRycy9lMm9Eb2MueG1sUEsBAi0AFAAGAAgAAAAhALTowa7cAAAABwEA&#10;AA8AAAAAAAAAAAAAAAAADQUAAGRycy9kb3ducmV2LnhtbFBLBQYAAAAABAAEAPMAAAAWBgAAAAA=&#10;" filled="f" stroked="f">
                <v:textbox style="mso-fit-shape-to-text:t" inset="0,0,0,0">
                  <w:txbxContent>
                    <w:p w:rsidR="00482E62" w:rsidRDefault="00020B8F">
                      <w:pPr>
                        <w:pStyle w:val="Zkladntext50"/>
                        <w:shd w:val="clear" w:color="auto" w:fill="auto"/>
                        <w:spacing w:before="0" w:after="22" w:line="220" w:lineRule="exact"/>
                        <w:ind w:firstLine="0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XXXXXXXXXX</w:t>
                      </w:r>
                    </w:p>
                    <w:p w:rsidR="00482E62" w:rsidRDefault="00020B8F">
                      <w:pPr>
                        <w:pStyle w:val="Zkladntext20"/>
                        <w:shd w:val="clear" w:color="auto" w:fill="auto"/>
                        <w:spacing w:line="220" w:lineRule="exact"/>
                        <w:ind w:left="400" w:firstLine="0"/>
                      </w:pPr>
                      <w:r>
                        <w:rPr>
                          <w:rStyle w:val="Zkladntext2Exact"/>
                        </w:rPr>
                        <w:t>ředitel SFDI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IČO:</w:t>
      </w:r>
    </w:p>
    <w:p w:rsidR="00482E62" w:rsidRDefault="00020B8F">
      <w:pPr>
        <w:pStyle w:val="Zkladntext20"/>
        <w:shd w:val="clear" w:color="auto" w:fill="auto"/>
        <w:spacing w:line="220" w:lineRule="exact"/>
        <w:ind w:firstLine="0"/>
        <w:jc w:val="both"/>
      </w:pPr>
      <w:r>
        <w:t>ředitel KSÚS Vysočiny, p. o.</w:t>
      </w:r>
      <w:r>
        <w:br w:type="page"/>
      </w:r>
      <w:bookmarkStart w:id="9" w:name="_GoBack"/>
      <w:bookmarkEnd w:id="9"/>
    </w:p>
    <w:sectPr w:rsidR="00482E62" w:rsidSect="00020B8F">
      <w:pgSz w:w="11900" w:h="16840"/>
      <w:pgMar w:top="630" w:right="1271" w:bottom="1532" w:left="93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B8F" w:rsidRDefault="00020B8F">
      <w:r>
        <w:separator/>
      </w:r>
    </w:p>
  </w:endnote>
  <w:endnote w:type="continuationSeparator" w:id="0">
    <w:p w:rsidR="00020B8F" w:rsidRDefault="0002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62" w:rsidRDefault="00020B8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6377940</wp:posOffset>
              </wp:positionH>
              <wp:positionV relativeFrom="page">
                <wp:posOffset>10319385</wp:posOffset>
              </wp:positionV>
              <wp:extent cx="49530" cy="102235"/>
              <wp:effectExtent l="0" t="3810" r="1905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E62" w:rsidRDefault="00020B8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20B8F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02.2pt;margin-top:812.55pt;width:3.9pt;height:8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WrqwIAAK0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ZYoJRoK20KJ7Nhi0lgMKiS1P3+kEvO468DMD7EObHVXd3criu0ZCbmoq9myllOxrRktIL7Q3/bOr&#10;I462ILv+kywhDn0w0gENlWpt7aAaCNChTY+n1thcCtgk8ewSDgo4CYMoupy5ADSZ7nZKmw9Mtsga&#10;KVbQeIdND7fa2FxoMrnYUELmvGlc8xvxYgMcxx2IDFftmc3B9fJnHMTbxXZBPBLNtx4Jssxb5Rvi&#10;zfPwapZdZptNFj7ZuCFJal6WTNgwk65C8md9Oyp8VMRJWVo2vLRwNiWt9rtNo9CBgq5z9x0Lcubm&#10;v0zDFQG4vKIURiRYR7GXzxdXHsnJzIuvgoUXhPE6ngckJln+ktItF+zfKaE+xfEsmo1S+i23wH1v&#10;udGk5QYmR8PbFC9OTjSxAtyK0rXWUN6M9lkpbPrPpYB2T412crUKHbVqht3gHobTspXyTpaPoF8l&#10;QWCgRZh6YNRS/cCohwmSYgEjDqPmo4AXYIfNZKjJ2E0GFQVcTLHBaDQ3ZhxKD53i+xpwpze2gleS&#10;cyfh5xyObwtmgmNynF926Jz/O6/nKbv8BQAA//8DAFBLAwQUAAYACAAAACEAurCfht8AAAAPAQAA&#10;DwAAAGRycy9kb3ducmV2LnhtbEyPwU7DMBBE70j8g7VI3KgdK5QqxKlQJS7cKAiJmxtv44h4Hdlu&#10;mvw9zgluO7uj2Tf1fnYDmzDE3pOCYiOAIbXe9NQp+Px4fdgBi0mT0YMnVLBghH1ze1PryvgrveN0&#10;TB3LIRQrrcCmNFacx9ai03HjR6R8O/vgdMoydNwEfc3hbuBSiC13uqf8weoRDxbbn+PFKXiavzyO&#10;EQ/4fZ7aYPtlN7wtSt3fzS/PwBLO6c8MK35GhyYznfyFTGRD1kKUZfbmaSsfC2CrRxRSAjutu7KQ&#10;wJua/+/R/AIAAP//AwBQSwECLQAUAAYACAAAACEAtoM4kv4AAADhAQAAEwAAAAAAAAAAAAAAAAAA&#10;AAAAW0NvbnRlbnRfVHlwZXNdLnhtbFBLAQItABQABgAIAAAAIQA4/SH/1gAAAJQBAAALAAAAAAAA&#10;AAAAAAAAAC8BAABfcmVscy8ucmVsc1BLAQItABQABgAIAAAAIQBr5yWrqwIAAK0FAAAOAAAAAAAA&#10;AAAAAAAAAC4CAABkcnMvZTJvRG9jLnhtbFBLAQItABQABgAIAAAAIQC6sJ+G3wAAAA8BAAAPAAAA&#10;AAAAAAAAAAAAAAUFAABkcnMvZG93bnJldi54bWxQSwUGAAAAAAQABADzAAAAEQYAAAAA&#10;" filled="f" stroked="f">
              <v:textbox style="mso-fit-shape-to-text:t" inset="0,0,0,0">
                <w:txbxContent>
                  <w:p w:rsidR="00482E62" w:rsidRDefault="00020B8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20B8F"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62" w:rsidRDefault="00020B8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6457315</wp:posOffset>
              </wp:positionH>
              <wp:positionV relativeFrom="page">
                <wp:posOffset>10109200</wp:posOffset>
              </wp:positionV>
              <wp:extent cx="76835" cy="175260"/>
              <wp:effectExtent l="0" t="3175" r="0" b="254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E62" w:rsidRDefault="00020B8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20B8F">
                            <w:rPr>
                              <w:rStyle w:val="ZhlavneboZpatTimesNewRoman12pt"/>
                              <w:rFonts w:eastAsia="Arial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TimesNewRoman12pt"/>
                              <w:rFonts w:eastAsia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08.45pt;margin-top:796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T0rwIAAK0FAAAOAAAAZHJzL2Uyb0RvYy54bWysVG1vmzAQ/j5p/8Hyd8pLCAFUUrUhTJO6&#10;F6ndD3DABGtgI9sNdNP++84mJGn7ZdrGB+uwz4+fu3vurm/GrkUHKhUTPMP+lYcR5aWoGN9n+Ntj&#10;4cQYKU14RVrBaYafqcI36/fvroc+pYFoRFtRiQCEq3ToM9xo3aeuq8qGdkRdiZ5yOKyF7IiGX7l3&#10;K0kGQO9aN/C8yB2ErHopSqoU7ObTIV5b/Lqmpf5S14pq1GYYuGm7SrvuzOqur0m6l6RvWHmkQf6C&#10;RUcYh0dPUDnRBD1J9gaqY6UUStT6qhSdK+qaldTGANH43qtoHhrSUxsLJEf1pzSp/wdbfj58lYhV&#10;GV5gxEkHJXqko0Z3YkT+wqRn6FUKXg89+OkR9qHMNlTV34vyu0JcbBrC9/RWSjE0lFRAzzc33Yur&#10;E44yILvhk6jgHfKkhQUaa9mZ3EE2EKBDmZ5PpTFcSthcRfFiiVEJJ/5qGUS2ci5J57u9VPoDFR0y&#10;RoYlFN5ik8O90oYLSWcX8xQXBWtbW/yWv9gAx2kHXoar5sxwsLX8mXjJNt7GoRMG0dYJvTx3botN&#10;6EQFkMoX+WaT+7/Mu36YNqyqKDfPzLrywz+r21HhkyJOylKiZZWBM5SU3O82rUQHArou7GczDidn&#10;N/clDZsEiOVVSH4QendB4hRRvHLCIlw6ycqLHc9P7pLIC5MwL16GdM84/feQ0JDhZBksJymdSb+K&#10;zbPf29hI2jENk6NlXYbjkxNJjQC3vLKl1YS1k32RCkP/nAoo91xoK1ej0EmretyNtjGCuQt2onoG&#10;/UoBAgORwtQDoxHyB0YDTJAMcxhxGLUfOXSAGTazIWdjNxuEl3AxwxqjydzoaSg99ZLtG8Cde+wW&#10;uqRgVsKmnSYOx96CmWAjOc4vM3Qu/63XecqufwMAAP//AwBQSwMEFAAGAAgAAAAhAHw2IPPeAAAA&#10;DwEAAA8AAABkcnMvZG93bnJldi54bWxMj81OwzAQhO9IvIO1SNyonUiEJsSpUCUu3CgIiZsbb+MI&#10;/0S2myZvz/YEtxntaPabdrc4y2aMaQxeQrERwND3QY9+kPD58fqwBZay8lrZ4FHCigl23e1Nqxod&#10;Lv4d50MeGJX41CgJJuep4Tz1Bp1KmzChp9spRKcy2ThwHdWFyp3lpRAVd2r09MGoCfcG+5/D2Ul4&#10;Wr4CTgn3+H2a+2jGdWvfVinv75aXZ2AZl/wXhis+oUNHTMdw9joxS14UVU1ZUo91SbOuGVHWpI6k&#10;qqKugHct/7+j+wUAAP//AwBQSwECLQAUAAYACAAAACEAtoM4kv4AAADhAQAAEwAAAAAAAAAAAAAA&#10;AAAAAAAAW0NvbnRlbnRfVHlwZXNdLnhtbFBLAQItABQABgAIAAAAIQA4/SH/1gAAAJQBAAALAAAA&#10;AAAAAAAAAAAAAC8BAABfcmVscy8ucmVsc1BLAQItABQABgAIAAAAIQAJvbT0rwIAAK0FAAAOAAAA&#10;AAAAAAAAAAAAAC4CAABkcnMvZTJvRG9jLnhtbFBLAQItABQABgAIAAAAIQB8NiDz3gAAAA8BAAAP&#10;AAAAAAAAAAAAAAAAAAkFAABkcnMvZG93bnJldi54bWxQSwUGAAAAAAQABADzAAAAFAYAAAAA&#10;" filled="f" stroked="f">
              <v:textbox style="mso-fit-shape-to-text:t" inset="0,0,0,0">
                <w:txbxContent>
                  <w:p w:rsidR="00482E62" w:rsidRDefault="00020B8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20B8F">
                      <w:rPr>
                        <w:rStyle w:val="ZhlavneboZpatTimesNewRoman12pt"/>
                        <w:rFonts w:eastAsia="Arial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ZhlavneboZpatTimesNewRoman12pt"/>
                        <w:rFonts w:eastAsia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62" w:rsidRDefault="00020B8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6377940</wp:posOffset>
              </wp:positionH>
              <wp:positionV relativeFrom="page">
                <wp:posOffset>10319385</wp:posOffset>
              </wp:positionV>
              <wp:extent cx="99060" cy="102235"/>
              <wp:effectExtent l="0" t="381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E62" w:rsidRDefault="00020B8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20B8F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02.2pt;margin-top:812.55pt;width:7.8pt;height:8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5UqwIAAK0FAAAOAAAAZHJzL2Uyb0RvYy54bWysVO1umzAU/T9p72D5P+WjJA2opEpCmCZ1&#10;H1K7B3DABGvGRrYb6Ka++65NSNNWk6Zt/LAu9vW5H+f4Xt8MLUcHqjSTIsPhRYARFaWsmNhn+Nt9&#10;4S0w0oaIinApaIYfqcY3y/fvrvsupZFsJK+oQgAidNp3GW6M6VLf12VDW6IvZEcFHNZStcTAr9r7&#10;lSI9oLfcj4Jg7vdSVZ2SJdUadvPxEC8dfl3T0nypa00N4hmG3IxblVt3dvWX1yTdK9I1rDymQf4i&#10;i5YwAUFPUDkxBD0o9gaqZaWSWtbmopStL+ualdTVANWEwatq7hrSUVcLNEd3pzbp/wdbfj58VYhV&#10;GY4wEqQFiu7pYNBaDiiMbHv6TqfgddeBnxlgH2h2peruVpbfNRJy0xCxpyulZN9QUkF6ob3pn10d&#10;cbQF2fWfZAVxyIORDmioVWt7B91AgA40PZ6osbmUsJkkwRwOSjgJgyi6nLkAJJ3udkqbD1S2yBoZ&#10;VkC8wyaHW21sLiSdXGwoIQvGuSOfixcb4DjuQGS4as9sDo7Ln0mQbBfbRezF0XzrxUGee6tiE3vz&#10;Irya5Zf5ZpOHTzZuGKcNqyoqbJhJV2H8Z7wdFT4q4qQsLTmrLJxNSav9bsMVOhDQdeG+Y0PO3PyX&#10;abgmQC2vSgqjOFhHiVfMF1deXMQzL7kKFl4QJutkHsRJnBcvS7plgv57SagHUmfRbJTSb2sL3Pe2&#10;NpK2zMDk4KzN8OLkRFIrwK2oHLWGMD7aZ62w6T+3AuieiHZytQodtWqG3eAexqWNbqW8k9Uj6FdJ&#10;EBhoEaYeGI1UPzDqYYJkWMCIw4h/FPAC7LCZDDUZu8kgooSLGTYYjebGjEPpoVNs3wDu9MZW8EoK&#10;5iT8nMPxbcFMcJUc55cdOuf/zut5yi5/AQAA//8DAFBLAwQUAAYACAAAACEAkf15K94AAAAPAQAA&#10;DwAAAGRycy9kb3ducmV2LnhtbEyPzU7DMBCE70i8g7VI3KidKJQqxKlQJS7cKAiJmxtv4wj/RLab&#10;Jm/P5gS3nd3RzLfNfnaWTRjTELyEYiOAoe+CHnwv4fPj9WEHLGXltbLBo4QFE+zb25tG1Tpc/TtO&#10;x9wzCvGpVhJMzmPNeeoMOpU2YURPt3OITmWSsec6qiuFO8tLIbbcqcFTg1EjHgx2P8eLk/A0fwUc&#10;Ex7w+zx10QzLzr4tUt7fzS/PwDLO+c8MKz6hQ0tMp3DxOjFLWoiqIi9N2/KxALZ6BHUCO627qiiB&#10;tw3//0f7CwAA//8DAFBLAQItABQABgAIAAAAIQC2gziS/gAAAOEBAAATAAAAAAAAAAAAAAAAAAAA&#10;AABbQ29udGVudF9UeXBlc10ueG1sUEsBAi0AFAAGAAgAAAAhADj9If/WAAAAlAEAAAsAAAAAAAAA&#10;AAAAAAAALwEAAF9yZWxzLy5yZWxzUEsBAi0AFAAGAAgAAAAhABGlPlSrAgAArQUAAA4AAAAAAAAA&#10;AAAAAAAALgIAAGRycy9lMm9Eb2MueG1sUEsBAi0AFAAGAAgAAAAhAJH9eSveAAAADwEAAA8AAAAA&#10;AAAAAAAAAAAABQUAAGRycy9kb3ducmV2LnhtbFBLBQYAAAAABAAEAPMAAAAQBgAAAAA=&#10;" filled="f" stroked="f">
              <v:textbox style="mso-fit-shape-to-text:t" inset="0,0,0,0">
                <w:txbxContent>
                  <w:p w:rsidR="00482E62" w:rsidRDefault="00020B8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20B8F">
                      <w:rPr>
                        <w:rStyle w:val="ZhlavneboZpat1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62" w:rsidRDefault="00020B8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6377940</wp:posOffset>
              </wp:positionH>
              <wp:positionV relativeFrom="page">
                <wp:posOffset>10319385</wp:posOffset>
              </wp:positionV>
              <wp:extent cx="99060" cy="102235"/>
              <wp:effectExtent l="0" t="381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E62" w:rsidRDefault="00020B8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20B8F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13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1" type="#_x0000_t202" style="position:absolute;margin-left:502.2pt;margin-top:812.55pt;width:7.8pt;height:8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SlqwIAAK0FAAAOAAAAZHJzL2Uyb0RvYy54bWysVG1vmzAQ/j5p/8Hyd8pLSRpQSZWEME3q&#10;XqR2P8ABE6wZG9luoJv633c2IU1bTZq28QGd7fPju3ueu+uboeXoQJVmUmQ4vAgwoqKUFRP7DH+7&#10;L7wFRtoQUREuBc3wI9X4Zvn+3XXfpTSSjeQVVQhAhE77LsONMV3q+7psaEv0heyogMNaqpYYWKq9&#10;XynSA3rL/SgI5n4vVdUpWVKtYTcfD/HS4dc1Lc2XutbUIJ5hiM24v3L/nf37y2uS7hXpGlYewyB/&#10;EUVLmIBHT1A5MQQ9KPYGqmWlklrW5qKUrS/rmpXU5QDZhMGrbO4a0lGXCxRHd6cy6f8HW34+fFWI&#10;VcAdRoK0QNE9HQxaywGFoS1P3+kUvO468DMD7FtXm6rubmX5XSMhNw0Re7pSSvYNJRWE5276Z1dH&#10;HG1Bdv0nWcE75MFIBzTUqrWAUA0E6EDT44kaG0sJm0kSzOGghJMwiKLLmQ3NJ+l0t1PafKCyRdbI&#10;sALiHTY53Gozuk4u9ikhC8a5I5+LFxuAOe7Ay3DVntkYHJc/kyDZLraL2Iuj+daLgzz3VsUm9uZF&#10;eDXLL/PNJg+f7LthnDasqqiwz0y6CuM/4+2o8FERJ2VpyVll4WxIWu13G67QgYCuC/cdC3Lm5r8M&#10;w9ULcnmVUhjFwTpKvGK+uPLiIp55yVWw8IIwWSfzIE7ivHiZ0i0T9N9TQj2QOotmo5R+m1vgvre5&#10;kbRlBiYHZ22GFycnkloBbkXlqDWE8dE+K4UN/7kUQPdEtJOrVeioVTPsBtcY8dQFO1k9gn6VBIGB&#10;FmHqgdFI9QOjHiZIhgWMOIz4RwEdYIfNZKjJ2E0GESVczLDBaDQ3ZhxKD51i+wZwpx5bQZcUzEnY&#10;ttMYA8RvFzATXCbH+WWHzvnaeT1P2eUvAAAA//8DAFBLAwQUAAYACAAAACEAkf15K94AAAAPAQAA&#10;DwAAAGRycy9kb3ducmV2LnhtbEyPzU7DMBCE70i8g7VI3KidKJQqxKlQJS7cKAiJmxtv4wj/RLab&#10;Jm/P5gS3nd3RzLfNfnaWTRjTELyEYiOAoe+CHnwv4fPj9WEHLGXltbLBo4QFE+zb25tG1Tpc/TtO&#10;x9wzCvGpVhJMzmPNeeoMOpU2YURPt3OITmWSsec6qiuFO8tLIbbcqcFTg1EjHgx2P8eLk/A0fwUc&#10;Ex7w+zx10QzLzr4tUt7fzS/PwDLO+c8MKz6hQ0tMp3DxOjFLWoiqIi9N2/KxALZ6BHUCO627qiiB&#10;tw3//0f7CwAA//8DAFBLAQItABQABgAIAAAAIQC2gziS/gAAAOEBAAATAAAAAAAAAAAAAAAAAAAA&#10;AABbQ29udGVudF9UeXBlc10ueG1sUEsBAi0AFAAGAAgAAAAhADj9If/WAAAAlAEAAAsAAAAAAAAA&#10;AAAAAAAALwEAAF9yZWxzLy5yZWxzUEsBAi0AFAAGAAgAAAAhAEgK1KWrAgAArQUAAA4AAAAAAAAA&#10;AAAAAAAALgIAAGRycy9lMm9Eb2MueG1sUEsBAi0AFAAGAAgAAAAhAJH9eSveAAAADwEAAA8AAAAA&#10;AAAAAAAAAAAABQUAAGRycy9kb3ducmV2LnhtbFBLBQYAAAAABAAEAPMAAAAQBgAAAAA=&#10;" filled="f" stroked="f">
              <v:textbox style="mso-fit-shape-to-text:t" inset="0,0,0,0">
                <w:txbxContent>
                  <w:p w:rsidR="00482E62" w:rsidRDefault="00020B8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20B8F">
                      <w:rPr>
                        <w:rStyle w:val="ZhlavneboZpat1"/>
                        <w:b/>
                        <w:bCs/>
                        <w:noProof/>
                      </w:rPr>
                      <w:t>13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B8F" w:rsidRDefault="00020B8F"/>
  </w:footnote>
  <w:footnote w:type="continuationSeparator" w:id="0">
    <w:p w:rsidR="00020B8F" w:rsidRDefault="00020B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62" w:rsidRDefault="00020B8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842645</wp:posOffset>
              </wp:positionH>
              <wp:positionV relativeFrom="page">
                <wp:posOffset>934720</wp:posOffset>
              </wp:positionV>
              <wp:extent cx="2019935" cy="175260"/>
              <wp:effectExtent l="4445" t="1270" r="4445" b="44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9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E62" w:rsidRDefault="00020B8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imesNewRoman12pt"/>
                              <w:rFonts w:eastAsia="Arial"/>
                              <w:b/>
                              <w:bCs/>
                            </w:rPr>
                            <w:t>a) na akci a) maximálně částku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66.35pt;margin-top:73.6pt;width:159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RxqwIAAKg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RlGgrTQokc6GHQnBxTObHn6Tqfg9dCBnxlgH9rsUtXdvSy/ayTkpiFiT9dKyb6hpAJ6ob3pX1wd&#10;cbQF2fWfZAVxyJORDmioVWtrB9VAgA5tej61xnIpYROqkyTXwLGEs/BmFs1d73ySTrc7pc0HKltk&#10;jQwraL1DJ4d7bSwbkk4uNpiQBePctZ+LFxvgOO5AbLhqzywL182fSZBsF9tF7MXRfOvFQZ5762IT&#10;e/MCSOXX+WaTh79s3DBOG1ZVVNgwk7LC+M86d9T4qImTtrTkrLJwlpJW+92GK3QgoOzCfa7mcHJ2&#10;81/ScEWAXF6lFEZxcBclXjFf3HhxEc+85CZYeFDxu2QexEmcFy9TumeC/ntKqM9wMotmo5jOpF/l&#10;FrjvbW4kbZmB2cFZm+HFyYmkVoJbUbnWGsL4aF+UwtI/lwLaPTXaCdZqdFSrGXYDoFgV72T1DNJV&#10;EpQF+oSBB0Yj1Q+MehgeGRYw3TDiHwWI386ZyVCTsZsMIkq4mGGD0WhuzDiPnjrF9g3gTs9rDQ+k&#10;YE67Zw7HZwXjwKVwHF123lz+O6/zgF39BgAA//8DAFBLAwQUAAYACAAAACEAIGvh190AAAALAQAA&#10;DwAAAGRycy9kb3ducmV2LnhtbEyPQU/DMAyF70j8h8hI3FhKKbQqTSc0iQs3xoTELWu8piJxqibr&#10;2n+POcHNz356/l6zXbwTM05xCKTgfpOBQOqCGahXcPh4vatAxKTJaBcIFawYYdteXzW6NuFC7zjv&#10;Uy84hGKtFdiUxlrK2Fn0Om7CiMS3U5i8TiynXppJXzjcO5ln2ZP0eiD+YPWIO4vd9/7sFZTLZ8Ax&#10;4g6/TnM32WGt3Nuq1O3N8vIMIuGS/szwi8/o0DLTMZzJROFYP+QlW3koyhwEO4rHjMsceVMWFci2&#10;kf87tD8AAAD//wMAUEsBAi0AFAAGAAgAAAAhALaDOJL+AAAA4QEAABMAAAAAAAAAAAAAAAAAAAAA&#10;AFtDb250ZW50X1R5cGVzXS54bWxQSwECLQAUAAYACAAAACEAOP0h/9YAAACUAQAACwAAAAAAAAAA&#10;AAAAAAAvAQAAX3JlbHMvLnJlbHNQSwECLQAUAAYACAAAACEAWAl0casCAACoBQAADgAAAAAAAAAA&#10;AAAAAAAuAgAAZHJzL2Uyb0RvYy54bWxQSwECLQAUAAYACAAAACEAIGvh190AAAALAQAADwAAAAAA&#10;AAAAAAAAAAAFBQAAZHJzL2Rvd25yZXYueG1sUEsFBgAAAAAEAAQA8wAAAA8GAAAAAA==&#10;" filled="f" stroked="f">
              <v:textbox style="mso-fit-shape-to-text:t" inset="0,0,0,0">
                <w:txbxContent>
                  <w:p w:rsidR="00482E62" w:rsidRDefault="00020B8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imesNewRoman12pt"/>
                        <w:rFonts w:eastAsia="Arial"/>
                        <w:b/>
                        <w:bCs/>
                      </w:rPr>
                      <w:t>a) na akci a) maximálně částku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62" w:rsidRDefault="00482E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D6B"/>
    <w:multiLevelType w:val="multilevel"/>
    <w:tmpl w:val="67128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E4B73"/>
    <w:multiLevelType w:val="multilevel"/>
    <w:tmpl w:val="663ED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3D237C"/>
    <w:multiLevelType w:val="multilevel"/>
    <w:tmpl w:val="E4DA2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4A2628"/>
    <w:multiLevelType w:val="multilevel"/>
    <w:tmpl w:val="FA4CE6E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D962F4"/>
    <w:multiLevelType w:val="multilevel"/>
    <w:tmpl w:val="F51A73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DF6DD6"/>
    <w:multiLevelType w:val="multilevel"/>
    <w:tmpl w:val="0D165B7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BB3DB1"/>
    <w:multiLevelType w:val="multilevel"/>
    <w:tmpl w:val="FAAAD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777C31"/>
    <w:multiLevelType w:val="multilevel"/>
    <w:tmpl w:val="5438786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841BD2"/>
    <w:multiLevelType w:val="multilevel"/>
    <w:tmpl w:val="F0A0B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6F77F5"/>
    <w:multiLevelType w:val="multilevel"/>
    <w:tmpl w:val="8E108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747586"/>
    <w:multiLevelType w:val="multilevel"/>
    <w:tmpl w:val="D7080578"/>
    <w:lvl w:ilvl="0">
      <w:start w:val="2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202DC3"/>
    <w:multiLevelType w:val="multilevel"/>
    <w:tmpl w:val="895E6E9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E64839"/>
    <w:multiLevelType w:val="multilevel"/>
    <w:tmpl w:val="CF8E37B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A74BFF"/>
    <w:multiLevelType w:val="multilevel"/>
    <w:tmpl w:val="76E6C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757D47"/>
    <w:multiLevelType w:val="multilevel"/>
    <w:tmpl w:val="D846B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D61B02"/>
    <w:multiLevelType w:val="multilevel"/>
    <w:tmpl w:val="A1CA4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AF102A"/>
    <w:multiLevelType w:val="multilevel"/>
    <w:tmpl w:val="A9DAB3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AC4B2A"/>
    <w:multiLevelType w:val="multilevel"/>
    <w:tmpl w:val="BD1419EA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566D1A"/>
    <w:multiLevelType w:val="multilevel"/>
    <w:tmpl w:val="921E132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725E90"/>
    <w:multiLevelType w:val="multilevel"/>
    <w:tmpl w:val="F9D27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090B0F"/>
    <w:multiLevelType w:val="multilevel"/>
    <w:tmpl w:val="B9EAE50C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19"/>
  </w:num>
  <w:num w:numId="9">
    <w:abstractNumId w:val="0"/>
  </w:num>
  <w:num w:numId="10">
    <w:abstractNumId w:val="8"/>
  </w:num>
  <w:num w:numId="11">
    <w:abstractNumId w:val="13"/>
  </w:num>
  <w:num w:numId="12">
    <w:abstractNumId w:val="6"/>
  </w:num>
  <w:num w:numId="13">
    <w:abstractNumId w:val="7"/>
  </w:num>
  <w:num w:numId="14">
    <w:abstractNumId w:val="20"/>
  </w:num>
  <w:num w:numId="15">
    <w:abstractNumId w:val="11"/>
  </w:num>
  <w:num w:numId="16">
    <w:abstractNumId w:val="5"/>
  </w:num>
  <w:num w:numId="17">
    <w:abstractNumId w:val="17"/>
  </w:num>
  <w:num w:numId="18">
    <w:abstractNumId w:val="12"/>
  </w:num>
  <w:num w:numId="19">
    <w:abstractNumId w:val="10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62"/>
    <w:rsid w:val="00020B8F"/>
    <w:rsid w:val="0048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7A926A5"/>
  <w15:docId w15:val="{070EE3DA-86F4-47AC-8C97-39FC530B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Arial75ptExact">
    <w:name w:val="Základní text (3) + Arial;7;5 pt Exact"/>
    <w:basedOn w:val="Zkladn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Arial7ptTunExact">
    <w:name w:val="Základní text (3) + Arial;7 pt;Tučné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NetunExact">
    <w:name w:val="Základní text (7) + Ne tučné Exact"/>
    <w:basedOn w:val="Zkladn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16pt">
    <w:name w:val="Základní text (4) + 16 p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6Nekurzva">
    <w:name w:val="Základní text (6) + Ne 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dkovn2pt">
    <w:name w:val="Nadpis #2 + Řádkování 2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hlavneboZpatTimesNewRoman12pt">
    <w:name w:val="Záhlaví nebo Zápatí + Times New Roman;12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3Exact">
    <w:name w:val="Základní text (1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Tun">
    <w:name w:val="Základní text (9) + Tučné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9Tun0">
    <w:name w:val="Základní text (9) + Tučné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Nekurzva0">
    <w:name w:val="Základní text (6) + Ne 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95ptKurzva">
    <w:name w:val="Základní text (10) + 9;5 pt;Kurzíva"/>
    <w:basedOn w:val="Zkladntext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50"/>
      <w:sz w:val="38"/>
      <w:szCs w:val="38"/>
      <w:u w:val="none"/>
    </w:rPr>
  </w:style>
  <w:style w:type="character" w:customStyle="1" w:styleId="Nadpis1TimesNewRoman30ptNetunKurzvadkovn-2ptMtko100">
    <w:name w:val="Nadpis #1 + Times New Roman;30 pt;Ne tučné;Kurzíva;Řádkování -2 pt;Měřítko 100%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Zkladntext1311pt">
    <w:name w:val="Základní text (13) + 11 pt"/>
    <w:basedOn w:val="Zkladn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12pt">
    <w:name w:val="Základní text (12) + 12 pt"/>
    <w:basedOn w:val="Zkladn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w w:val="50"/>
      <w:sz w:val="42"/>
      <w:szCs w:val="42"/>
      <w:u w:val="none"/>
    </w:rPr>
  </w:style>
  <w:style w:type="character" w:customStyle="1" w:styleId="Zkladntext12dkovn1pt">
    <w:name w:val="Základní text (12) + Řádkování 1 pt"/>
    <w:basedOn w:val="Zkladn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KurzvaExact">
    <w:name w:val="Základní text (2) + 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hlavneboZpatTimesNewRoman15pt">
    <w:name w:val="Záhlaví nebo Zápatí + Times New Roman;15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5ptNetun">
    <w:name w:val="Záhlaví nebo Zápatí + 5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Tun0">
    <w:name w:val="Základní text (2) + 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TunKurzva">
    <w:name w:val="Základní text (2) + 10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15Nekurzva">
    <w:name w:val="Základní text (15) + Ne kurzíva"/>
    <w:basedOn w:val="Zkladntext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dkovn-1pt">
    <w:name w:val="Základní text (6) + Řádkování -1 pt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TunKurzva0">
    <w:name w:val="Základní text (2) + 10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16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720" w:line="326" w:lineRule="exact"/>
      <w:ind w:firstLine="22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720" w:after="540" w:line="283" w:lineRule="exact"/>
      <w:ind w:hanging="3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274" w:lineRule="exact"/>
      <w:ind w:hanging="7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840" w:line="274" w:lineRule="exact"/>
      <w:jc w:val="both"/>
    </w:pPr>
    <w:rPr>
      <w:rFonts w:ascii="Arial" w:eastAsia="Arial" w:hAnsi="Arial" w:cs="Arial"/>
      <w:b/>
      <w:bCs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45" w:lineRule="exact"/>
    </w:pPr>
    <w:rPr>
      <w:rFonts w:ascii="Arial" w:eastAsia="Arial" w:hAnsi="Arial" w:cs="Arial"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0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60" w:line="20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b/>
      <w:bCs/>
      <w:spacing w:val="-10"/>
      <w:w w:val="50"/>
      <w:sz w:val="38"/>
      <w:szCs w:val="3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after="840" w:line="0" w:lineRule="atLeast"/>
      <w:ind w:hanging="380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jc w:val="right"/>
      <w:outlineLvl w:val="0"/>
    </w:pPr>
    <w:rPr>
      <w:rFonts w:ascii="Franklin Gothic Heavy" w:eastAsia="Franklin Gothic Heavy" w:hAnsi="Franklin Gothic Heavy" w:cs="Franklin Gothic Heavy"/>
      <w:spacing w:val="-10"/>
      <w:w w:val="50"/>
      <w:sz w:val="42"/>
      <w:szCs w:val="42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240" w:line="283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sfdi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fdi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sfdi.cz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fd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5242</Words>
  <Characters>30928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2018-09-17T11:33:00Z</dcterms:created>
  <dcterms:modified xsi:type="dcterms:W3CDTF">2018-09-17T11:37:00Z</dcterms:modified>
</cp:coreProperties>
</file>