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jc w:val="center"/>
        <w:tblLayout w:type="fixed"/>
        <w:tblCellMar>
          <w:left w:w="70" w:type="dxa"/>
          <w:right w:w="70" w:type="dxa"/>
        </w:tblCellMar>
        <w:tblLook w:val="0000" w:firstRow="0" w:lastRow="0" w:firstColumn="0" w:lastColumn="0" w:noHBand="0" w:noVBand="0"/>
      </w:tblPr>
      <w:tblGrid>
        <w:gridCol w:w="5176"/>
        <w:gridCol w:w="5031"/>
      </w:tblGrid>
      <w:tr w:rsidR="003F2766" w:rsidRPr="003F2766" w14:paraId="7BB14505" w14:textId="77777777" w:rsidTr="001450C4">
        <w:trPr>
          <w:trHeight w:val="5028"/>
          <w:jc w:val="center"/>
        </w:trPr>
        <w:tc>
          <w:tcPr>
            <w:tcW w:w="5176" w:type="dxa"/>
          </w:tcPr>
          <w:p w14:paraId="5764E818" w14:textId="786CFC0A" w:rsidR="00370BB3" w:rsidRPr="003F2766" w:rsidRDefault="008E6275" w:rsidP="003F2766">
            <w:pPr>
              <w:jc w:val="center"/>
              <w:rPr>
                <w:sz w:val="24"/>
                <w:szCs w:val="24"/>
              </w:rPr>
            </w:pPr>
            <w:r w:rsidRPr="003F2766">
              <w:rPr>
                <w:b/>
                <w:sz w:val="24"/>
                <w:szCs w:val="24"/>
              </w:rPr>
              <w:t>AMENDMENT NO. 1 TO CLINICAL TRIAL AGREEMENT</w:t>
            </w:r>
          </w:p>
          <w:p w14:paraId="69A18697" w14:textId="75DBC251" w:rsidR="00047855" w:rsidRPr="003F2766" w:rsidRDefault="00047855" w:rsidP="003F2766">
            <w:pPr>
              <w:jc w:val="both"/>
              <w:rPr>
                <w:sz w:val="24"/>
                <w:szCs w:val="24"/>
              </w:rPr>
            </w:pPr>
          </w:p>
          <w:p w14:paraId="7A0FD85C" w14:textId="77777777" w:rsidR="008E6275" w:rsidRPr="003F2766" w:rsidRDefault="008E6275" w:rsidP="003F2766">
            <w:pPr>
              <w:jc w:val="both"/>
              <w:rPr>
                <w:sz w:val="24"/>
                <w:szCs w:val="24"/>
              </w:rPr>
            </w:pPr>
          </w:p>
          <w:p w14:paraId="16E91F07" w14:textId="0BC9FFD6" w:rsidR="008E6275" w:rsidRPr="003F2766" w:rsidRDefault="00376EB5" w:rsidP="003F2766">
            <w:pPr>
              <w:tabs>
                <w:tab w:val="left" w:pos="1843"/>
              </w:tabs>
              <w:jc w:val="both"/>
              <w:rPr>
                <w:sz w:val="24"/>
                <w:szCs w:val="24"/>
              </w:rPr>
            </w:pPr>
            <w:r w:rsidRPr="003F2766">
              <w:rPr>
                <w:sz w:val="24"/>
                <w:szCs w:val="24"/>
              </w:rPr>
              <w:t xml:space="preserve">This Amendment </w:t>
            </w:r>
            <w:r w:rsidR="00477746" w:rsidRPr="003F2766">
              <w:rPr>
                <w:sz w:val="24"/>
                <w:szCs w:val="24"/>
              </w:rPr>
              <w:t xml:space="preserve">No. 1 </w:t>
            </w:r>
            <w:r w:rsidRPr="003F2766">
              <w:rPr>
                <w:sz w:val="24"/>
                <w:szCs w:val="24"/>
              </w:rPr>
              <w:t xml:space="preserve">to </w:t>
            </w:r>
            <w:r w:rsidR="008E6275" w:rsidRPr="003F2766">
              <w:rPr>
                <w:sz w:val="24"/>
                <w:szCs w:val="24"/>
              </w:rPr>
              <w:t>Clinical Trial Agreement</w:t>
            </w:r>
            <w:r w:rsidR="00FD59AF" w:rsidRPr="003F2766">
              <w:rPr>
                <w:sz w:val="24"/>
                <w:szCs w:val="24"/>
              </w:rPr>
              <w:t xml:space="preserve"> </w:t>
            </w:r>
            <w:r w:rsidRPr="003F2766">
              <w:rPr>
                <w:sz w:val="24"/>
                <w:szCs w:val="24"/>
              </w:rPr>
              <w:t>(“Amendment</w:t>
            </w:r>
            <w:r w:rsidR="001C0FD4" w:rsidRPr="003F2766">
              <w:rPr>
                <w:sz w:val="24"/>
                <w:szCs w:val="24"/>
              </w:rPr>
              <w:t xml:space="preserve"> No. 1</w:t>
            </w:r>
            <w:r w:rsidRPr="003F2766">
              <w:rPr>
                <w:sz w:val="24"/>
                <w:szCs w:val="24"/>
              </w:rPr>
              <w:t xml:space="preserve">”) is </w:t>
            </w:r>
            <w:proofErr w:type="spellStart"/>
            <w:r w:rsidR="007D7863" w:rsidRPr="003F2766">
              <w:rPr>
                <w:sz w:val="24"/>
                <w:szCs w:val="24"/>
              </w:rPr>
              <w:t>between</w:t>
            </w:r>
            <w:proofErr w:type="spellEnd"/>
            <w:r w:rsidRPr="003F2766">
              <w:rPr>
                <w:sz w:val="24"/>
                <w:szCs w:val="24"/>
              </w:rPr>
              <w:t>:</w:t>
            </w:r>
          </w:p>
          <w:p w14:paraId="24391FFA" w14:textId="77777777" w:rsidR="009F1743" w:rsidRPr="003F2766" w:rsidRDefault="009F1743" w:rsidP="003F2766">
            <w:pPr>
              <w:jc w:val="both"/>
              <w:rPr>
                <w:sz w:val="24"/>
                <w:szCs w:val="24"/>
              </w:rPr>
            </w:pPr>
          </w:p>
          <w:tbl>
            <w:tblPr>
              <w:tblW w:w="4995" w:type="dxa"/>
              <w:tblLayout w:type="fixed"/>
              <w:tblLook w:val="04A0" w:firstRow="1" w:lastRow="0" w:firstColumn="1" w:lastColumn="0" w:noHBand="0" w:noVBand="1"/>
            </w:tblPr>
            <w:tblGrid>
              <w:gridCol w:w="4995"/>
            </w:tblGrid>
            <w:tr w:rsidR="003F2766" w:rsidRPr="003F2766" w14:paraId="0EF56DD0" w14:textId="77777777" w:rsidTr="004D67F1">
              <w:trPr>
                <w:trHeight w:val="1227"/>
              </w:trPr>
              <w:tc>
                <w:tcPr>
                  <w:tcW w:w="4995" w:type="dxa"/>
                </w:tcPr>
                <w:p w14:paraId="409E2B71" w14:textId="65122356" w:rsidR="000F4D78" w:rsidRPr="003F2766" w:rsidRDefault="000F4D78" w:rsidP="003F2766">
                  <w:pPr>
                    <w:pStyle w:val="Odstavecseseznamem1"/>
                    <w:numPr>
                      <w:ilvl w:val="0"/>
                      <w:numId w:val="38"/>
                    </w:numPr>
                    <w:spacing w:after="120" w:line="240" w:lineRule="auto"/>
                    <w:ind w:left="284" w:hanging="284"/>
                    <w:jc w:val="both"/>
                    <w:rPr>
                      <w:rFonts w:ascii="Times New Roman" w:hAnsi="Times New Roman"/>
                      <w:sz w:val="24"/>
                      <w:szCs w:val="24"/>
                      <w:lang w:val="en-GB"/>
                    </w:rPr>
                  </w:pPr>
                  <w:r w:rsidRPr="003F2766">
                    <w:rPr>
                      <w:rFonts w:ascii="Times New Roman" w:hAnsi="Times New Roman"/>
                      <w:b/>
                      <w:sz w:val="24"/>
                      <w:szCs w:val="24"/>
                      <w:lang w:val="cs-CZ"/>
                    </w:rPr>
                    <w:t>Ústav hematologie a krevní transfuze</w:t>
                  </w:r>
                  <w:r w:rsidRPr="003F2766">
                    <w:rPr>
                      <w:rFonts w:ascii="Times New Roman" w:hAnsi="Times New Roman"/>
                      <w:sz w:val="24"/>
                      <w:szCs w:val="24"/>
                    </w:rPr>
                    <w:t xml:space="preserve">, </w:t>
                  </w:r>
                  <w:proofErr w:type="spellStart"/>
                  <w:r w:rsidRPr="003F2766">
                    <w:rPr>
                      <w:rFonts w:ascii="Times New Roman" w:hAnsi="Times New Roman"/>
                      <w:sz w:val="24"/>
                      <w:szCs w:val="24"/>
                      <w:lang w:val="cs-CZ"/>
                    </w:rPr>
                    <w:t>Identification</w:t>
                  </w:r>
                  <w:proofErr w:type="spellEnd"/>
                  <w:r w:rsidRPr="003F2766">
                    <w:rPr>
                      <w:rFonts w:ascii="Times New Roman" w:hAnsi="Times New Roman"/>
                      <w:sz w:val="24"/>
                      <w:szCs w:val="24"/>
                      <w:lang w:val="cs-CZ"/>
                    </w:rPr>
                    <w:t xml:space="preserve"> </w:t>
                  </w:r>
                  <w:proofErr w:type="spellStart"/>
                  <w:r w:rsidRPr="003F2766">
                    <w:rPr>
                      <w:rFonts w:ascii="Times New Roman" w:hAnsi="Times New Roman"/>
                      <w:sz w:val="24"/>
                      <w:szCs w:val="24"/>
                      <w:lang w:val="cs-CZ"/>
                    </w:rPr>
                    <w:t>Number</w:t>
                  </w:r>
                  <w:proofErr w:type="spellEnd"/>
                  <w:r w:rsidRPr="003F2766">
                    <w:rPr>
                      <w:rFonts w:ascii="Times New Roman" w:hAnsi="Times New Roman"/>
                      <w:sz w:val="24"/>
                      <w:szCs w:val="24"/>
                      <w:lang w:val="cs-CZ"/>
                    </w:rPr>
                    <w:t xml:space="preserve">: 000 23 736, </w:t>
                  </w:r>
                  <w:r w:rsidRPr="003F2766">
                    <w:rPr>
                      <w:rFonts w:ascii="Times New Roman" w:hAnsi="Times New Roman"/>
                      <w:sz w:val="24"/>
                      <w:szCs w:val="24"/>
                    </w:rPr>
                    <w:t xml:space="preserve">having a place of business at </w:t>
                  </w:r>
                  <w:r w:rsidRPr="003F2766">
                    <w:rPr>
                      <w:rFonts w:ascii="Times New Roman" w:hAnsi="Times New Roman"/>
                      <w:sz w:val="24"/>
                      <w:szCs w:val="24"/>
                      <w:lang w:val="cs-CZ"/>
                    </w:rPr>
                    <w:t>U Nemocnice 2094/1, Praha 2, 128 20</w:t>
                  </w:r>
                  <w:r w:rsidRPr="003F2766">
                    <w:rPr>
                      <w:rFonts w:ascii="Times New Roman" w:hAnsi="Times New Roman"/>
                      <w:sz w:val="24"/>
                      <w:szCs w:val="24"/>
                    </w:rPr>
                    <w:t>, Czech Republic, represented by</w:t>
                  </w:r>
                  <w:r w:rsidRPr="003F2766">
                    <w:rPr>
                      <w:rFonts w:ascii="Times New Roman" w:hAnsi="Times New Roman"/>
                      <w:sz w:val="24"/>
                      <w:szCs w:val="24"/>
                      <w:lang w:val="cs-CZ"/>
                    </w:rPr>
                    <w:t xml:space="preserve"> prof. MUDr. Petr Cetkovský, Ph.D., MBA</w:t>
                  </w:r>
                  <w:r w:rsidR="003B214D" w:rsidRPr="003F2766">
                    <w:rPr>
                      <w:rFonts w:ascii="Times New Roman" w:hAnsi="Times New Roman"/>
                      <w:sz w:val="24"/>
                      <w:szCs w:val="24"/>
                      <w:lang w:val="cs-CZ"/>
                    </w:rPr>
                    <w:t xml:space="preserve">, </w:t>
                  </w:r>
                  <w:proofErr w:type="spellStart"/>
                  <w:r w:rsidR="00355344">
                    <w:rPr>
                      <w:rFonts w:ascii="Times New Roman" w:hAnsi="Times New Roman"/>
                      <w:sz w:val="24"/>
                      <w:szCs w:val="24"/>
                      <w:lang w:val="cs-CZ"/>
                    </w:rPr>
                    <w:t>D</w:t>
                  </w:r>
                  <w:r w:rsidR="003B214D" w:rsidRPr="003F2766">
                    <w:rPr>
                      <w:rFonts w:ascii="Times New Roman" w:hAnsi="Times New Roman"/>
                      <w:sz w:val="24"/>
                      <w:szCs w:val="24"/>
                      <w:lang w:val="cs-CZ"/>
                    </w:rPr>
                    <w:t>irector</w:t>
                  </w:r>
                  <w:proofErr w:type="spellEnd"/>
                  <w:r w:rsidRPr="003F2766">
                    <w:rPr>
                      <w:rFonts w:ascii="Times New Roman" w:hAnsi="Times New Roman"/>
                      <w:sz w:val="24"/>
                      <w:szCs w:val="24"/>
                      <w:lang w:val="en-GB"/>
                    </w:rPr>
                    <w:t xml:space="preserve"> (the “</w:t>
                  </w:r>
                  <w:r w:rsidRPr="003F2766">
                    <w:rPr>
                      <w:rFonts w:ascii="Times New Roman" w:hAnsi="Times New Roman"/>
                      <w:b/>
                      <w:sz w:val="24"/>
                      <w:szCs w:val="24"/>
                      <w:lang w:val="en-GB"/>
                    </w:rPr>
                    <w:t>Institution</w:t>
                  </w:r>
                  <w:r w:rsidRPr="003F2766">
                    <w:rPr>
                      <w:rFonts w:ascii="Times New Roman" w:hAnsi="Times New Roman"/>
                      <w:sz w:val="24"/>
                      <w:szCs w:val="24"/>
                      <w:lang w:val="en-GB"/>
                    </w:rPr>
                    <w:t>”), and</w:t>
                  </w:r>
                </w:p>
              </w:tc>
            </w:tr>
            <w:tr w:rsidR="003F2766" w:rsidRPr="003F2766" w14:paraId="410D2041" w14:textId="77777777" w:rsidTr="001450C4">
              <w:trPr>
                <w:trHeight w:val="934"/>
              </w:trPr>
              <w:tc>
                <w:tcPr>
                  <w:tcW w:w="4995" w:type="dxa"/>
                </w:tcPr>
                <w:p w14:paraId="78827D48" w14:textId="59134918" w:rsidR="000F4D78" w:rsidRPr="003F2766" w:rsidRDefault="00244F27" w:rsidP="003F2766">
                  <w:pPr>
                    <w:numPr>
                      <w:ilvl w:val="0"/>
                      <w:numId w:val="38"/>
                    </w:numPr>
                    <w:autoSpaceDE/>
                    <w:autoSpaceDN/>
                    <w:adjustRightInd/>
                    <w:spacing w:after="120"/>
                    <w:ind w:left="284" w:hanging="284"/>
                    <w:jc w:val="both"/>
                    <w:rPr>
                      <w:rFonts w:eastAsia="Calibri"/>
                      <w:sz w:val="24"/>
                      <w:szCs w:val="24"/>
                      <w:lang w:val="en-GB"/>
                    </w:rPr>
                  </w:pPr>
                  <w:r w:rsidRPr="00244F27">
                    <w:rPr>
                      <w:b/>
                      <w:sz w:val="24"/>
                      <w:szCs w:val="24"/>
                      <w:highlight w:val="black"/>
                    </w:rPr>
                    <w:t>XXXXXXXXXXXXXXXXXXXXXXX</w:t>
                  </w:r>
                  <w:r w:rsidR="000F4D78" w:rsidRPr="003F2766">
                    <w:rPr>
                      <w:b/>
                      <w:sz w:val="24"/>
                      <w:szCs w:val="24"/>
                    </w:rPr>
                    <w:t xml:space="preserve">, </w:t>
                  </w:r>
                  <w:r w:rsidR="000F4D78" w:rsidRPr="003F2766">
                    <w:rPr>
                      <w:rFonts w:eastAsia="Calibri"/>
                      <w:sz w:val="24"/>
                      <w:szCs w:val="24"/>
                      <w:lang w:val="en-GB"/>
                    </w:rPr>
                    <w:t xml:space="preserve">having </w:t>
                  </w:r>
                  <w:proofErr w:type="spellStart"/>
                  <w:r w:rsidR="000F4D78" w:rsidRPr="003F2766">
                    <w:rPr>
                      <w:rFonts w:eastAsia="Calibri"/>
                      <w:sz w:val="24"/>
                      <w:szCs w:val="24"/>
                      <w:lang w:val="en-GB"/>
                    </w:rPr>
                    <w:t>a</w:t>
                  </w:r>
                  <w:proofErr w:type="spellEnd"/>
                  <w:r w:rsidR="000F4D78" w:rsidRPr="003F2766">
                    <w:rPr>
                      <w:rFonts w:eastAsia="Calibri"/>
                      <w:sz w:val="24"/>
                      <w:szCs w:val="24"/>
                      <w:lang w:val="en-GB"/>
                    </w:rPr>
                    <w:t xml:space="preserve"> address</w:t>
                  </w:r>
                  <w:r w:rsidR="000F4D78" w:rsidRPr="003F2766" w:rsidDel="00A072B6">
                    <w:rPr>
                      <w:rFonts w:eastAsia="Calibri"/>
                      <w:sz w:val="24"/>
                      <w:szCs w:val="24"/>
                      <w:lang w:val="en-GB"/>
                    </w:rPr>
                    <w:t xml:space="preserve"> </w:t>
                  </w:r>
                  <w:r w:rsidR="000F4D78" w:rsidRPr="003F2766">
                    <w:rPr>
                      <w:rFonts w:eastAsia="Calibri"/>
                      <w:sz w:val="24"/>
                      <w:szCs w:val="24"/>
                      <w:lang w:val="en-GB"/>
                    </w:rPr>
                    <w:t xml:space="preserve">at </w:t>
                  </w:r>
                  <w:r>
                    <w:rPr>
                      <w:sz w:val="24"/>
                      <w:szCs w:val="24"/>
                      <w:highlight w:val="black"/>
                    </w:rPr>
                    <w:t>XXXXXXXXXXXXXXX</w:t>
                  </w:r>
                  <w:r w:rsidR="000F4D78" w:rsidRPr="003F2766">
                    <w:rPr>
                      <w:rFonts w:eastAsia="Calibri"/>
                      <w:sz w:val="24"/>
                      <w:szCs w:val="24"/>
                      <w:lang w:val="en-GB"/>
                    </w:rPr>
                    <w:t xml:space="preserve"> </w:t>
                  </w:r>
                  <w:r>
                    <w:rPr>
                      <w:sz w:val="24"/>
                      <w:szCs w:val="24"/>
                      <w:highlight w:val="black"/>
                    </w:rPr>
                    <w:t>XXXXXXXXXXX</w:t>
                  </w:r>
                  <w:r w:rsidR="000F4D78" w:rsidRPr="003F2766">
                    <w:rPr>
                      <w:rFonts w:eastAsia="Calibri"/>
                      <w:sz w:val="24"/>
                      <w:szCs w:val="24"/>
                      <w:lang w:val="en-GB"/>
                    </w:rPr>
                    <w:t xml:space="preserve"> (the “</w:t>
                  </w:r>
                  <w:r w:rsidR="000F4D78" w:rsidRPr="003F2766">
                    <w:rPr>
                      <w:rFonts w:eastAsia="Calibri"/>
                      <w:b/>
                      <w:sz w:val="24"/>
                      <w:szCs w:val="24"/>
                      <w:lang w:val="en-GB"/>
                    </w:rPr>
                    <w:t>Investigator</w:t>
                  </w:r>
                  <w:r w:rsidR="000F4D78" w:rsidRPr="003F2766">
                    <w:rPr>
                      <w:rFonts w:eastAsia="Calibri"/>
                      <w:sz w:val="24"/>
                      <w:szCs w:val="24"/>
                      <w:lang w:val="en-GB"/>
                    </w:rPr>
                    <w:t>”), and</w:t>
                  </w:r>
                </w:p>
              </w:tc>
            </w:tr>
            <w:tr w:rsidR="003F2766" w:rsidRPr="003F2766" w14:paraId="6D9D51FD" w14:textId="77777777" w:rsidTr="004D67F1">
              <w:trPr>
                <w:trHeight w:val="1713"/>
              </w:trPr>
              <w:tc>
                <w:tcPr>
                  <w:tcW w:w="4995" w:type="dxa"/>
                </w:tcPr>
                <w:p w14:paraId="2F9B2313" w14:textId="10DD5002" w:rsidR="004D67F1" w:rsidRPr="003F2766" w:rsidRDefault="0043777A" w:rsidP="003F2766">
                  <w:pPr>
                    <w:numPr>
                      <w:ilvl w:val="0"/>
                      <w:numId w:val="38"/>
                    </w:numPr>
                    <w:autoSpaceDE/>
                    <w:autoSpaceDN/>
                    <w:adjustRightInd/>
                    <w:spacing w:after="120"/>
                    <w:ind w:left="284" w:hanging="284"/>
                    <w:jc w:val="both"/>
                    <w:rPr>
                      <w:rFonts w:eastAsia="Times New Roman"/>
                      <w:sz w:val="24"/>
                      <w:szCs w:val="24"/>
                      <w:lang w:val="en-GB" w:eastAsia="cs-CZ"/>
                    </w:rPr>
                  </w:pPr>
                  <w:r w:rsidRPr="003F2766">
                    <w:rPr>
                      <w:rFonts w:eastAsia="Times New Roman"/>
                      <w:b/>
                      <w:sz w:val="24"/>
                      <w:szCs w:val="24"/>
                      <w:lang w:eastAsia="cs-CZ"/>
                    </w:rPr>
                    <w:t>IQVIA RDS</w:t>
                  </w:r>
                  <w:r w:rsidR="004D67F1" w:rsidRPr="003F2766">
                    <w:rPr>
                      <w:rFonts w:eastAsia="Times New Roman"/>
                      <w:b/>
                      <w:sz w:val="24"/>
                      <w:szCs w:val="24"/>
                      <w:lang w:eastAsia="cs-CZ"/>
                    </w:rPr>
                    <w:t xml:space="preserve"> Czech Republic s.r.o.</w:t>
                  </w:r>
                  <w:r w:rsidR="001450C4" w:rsidRPr="001450C4">
                    <w:rPr>
                      <w:rFonts w:eastAsia="Times New Roman"/>
                      <w:sz w:val="24"/>
                      <w:szCs w:val="24"/>
                      <w:lang w:eastAsia="cs-CZ"/>
                    </w:rPr>
                    <w:t xml:space="preserve"> (</w:t>
                  </w:r>
                  <w:proofErr w:type="spellStart"/>
                  <w:r w:rsidR="001450C4" w:rsidRPr="001450C4">
                    <w:rPr>
                      <w:rFonts w:eastAsia="Times New Roman"/>
                      <w:sz w:val="24"/>
                      <w:szCs w:val="24"/>
                      <w:lang w:eastAsia="cs-CZ"/>
                    </w:rPr>
                    <w:t>formerly</w:t>
                  </w:r>
                  <w:proofErr w:type="spellEnd"/>
                  <w:r w:rsidR="001450C4" w:rsidRPr="001450C4">
                    <w:rPr>
                      <w:rFonts w:eastAsia="Times New Roman"/>
                      <w:sz w:val="24"/>
                      <w:szCs w:val="24"/>
                      <w:lang w:eastAsia="cs-CZ"/>
                    </w:rPr>
                    <w:t xml:space="preserve"> Quintiles Czech Republic, s.r.o.)</w:t>
                  </w:r>
                  <w:r w:rsidR="004D67F1" w:rsidRPr="003F2766">
                    <w:rPr>
                      <w:rFonts w:eastAsia="Times New Roman"/>
                      <w:sz w:val="24"/>
                      <w:szCs w:val="24"/>
                      <w:lang w:val="en-GB" w:eastAsia="cs-CZ"/>
                    </w:rPr>
                    <w:t xml:space="preserve">, having a place of business at </w:t>
                  </w:r>
                  <w:r w:rsidRPr="003F2766">
                    <w:rPr>
                      <w:rFonts w:eastAsia="Times New Roman"/>
                      <w:sz w:val="24"/>
                      <w:szCs w:val="24"/>
                      <w:lang w:eastAsia="cs-CZ"/>
                    </w:rPr>
                    <w:t>Pernerova 691/42, Karlín, 186 00 Praha 8</w:t>
                  </w:r>
                  <w:r w:rsidR="004D67F1" w:rsidRPr="003F2766">
                    <w:rPr>
                      <w:rFonts w:eastAsia="Times New Roman"/>
                      <w:sz w:val="24"/>
                      <w:szCs w:val="24"/>
                      <w:lang w:eastAsia="cs-CZ"/>
                    </w:rPr>
                    <w:t>, Czech Republic</w:t>
                  </w:r>
                  <w:r w:rsidR="004D67F1" w:rsidRPr="003F2766">
                    <w:rPr>
                      <w:rFonts w:eastAsia="Times New Roman"/>
                      <w:sz w:val="24"/>
                      <w:szCs w:val="24"/>
                      <w:lang w:val="la-Latn" w:eastAsia="cs-CZ"/>
                    </w:rPr>
                    <w:t>, Identification number: 247 68 651</w:t>
                  </w:r>
                  <w:r w:rsidR="004D67F1" w:rsidRPr="003F2766">
                    <w:rPr>
                      <w:rFonts w:eastAsia="Times New Roman"/>
                      <w:sz w:val="24"/>
                      <w:szCs w:val="24"/>
                      <w:lang w:val="en-GB" w:eastAsia="cs-CZ"/>
                    </w:rPr>
                    <w:t>, Tax identification number: CZ</w:t>
                  </w:r>
                  <w:r w:rsidR="004D67F1" w:rsidRPr="003F2766">
                    <w:rPr>
                      <w:rFonts w:eastAsia="Times New Roman"/>
                      <w:sz w:val="24"/>
                      <w:szCs w:val="24"/>
                      <w:lang w:val="la-Latn" w:eastAsia="cs-CZ"/>
                    </w:rPr>
                    <w:t>247 68 651,</w:t>
                  </w:r>
                  <w:r w:rsidR="003B214D" w:rsidRPr="003F2766">
                    <w:rPr>
                      <w:rFonts w:eastAsia="Times New Roman"/>
                      <w:sz w:val="24"/>
                      <w:szCs w:val="24"/>
                      <w:lang w:val="la-Latn" w:eastAsia="cs-CZ"/>
                    </w:rPr>
                    <w:t xml:space="preserve"> represented by </w:t>
                  </w:r>
                  <w:r w:rsidR="00244F27">
                    <w:rPr>
                      <w:sz w:val="24"/>
                      <w:szCs w:val="24"/>
                      <w:highlight w:val="black"/>
                    </w:rPr>
                    <w:t>XXXXXXXXXX</w:t>
                  </w:r>
                  <w:r w:rsidR="00244F27" w:rsidRPr="00244F27">
                    <w:rPr>
                      <w:sz w:val="24"/>
                      <w:szCs w:val="24"/>
                      <w:highlight w:val="black"/>
                    </w:rPr>
                    <w:t>XXXX</w:t>
                  </w:r>
                  <w:r w:rsidR="008170A0" w:rsidRPr="003F2766">
                    <w:rPr>
                      <w:rFonts w:eastAsia="Times New Roman"/>
                      <w:sz w:val="24"/>
                      <w:szCs w:val="24"/>
                      <w:lang w:val="en-GB" w:eastAsia="cs-CZ"/>
                    </w:rPr>
                    <w:t xml:space="preserve"> </w:t>
                  </w:r>
                  <w:r w:rsidR="004D67F1" w:rsidRPr="003F2766">
                    <w:rPr>
                      <w:rFonts w:eastAsia="Times New Roman"/>
                      <w:sz w:val="24"/>
                      <w:szCs w:val="24"/>
                      <w:lang w:val="en-GB" w:eastAsia="cs-CZ"/>
                    </w:rPr>
                    <w:t>(“</w:t>
                  </w:r>
                  <w:r w:rsidRPr="003F2766">
                    <w:rPr>
                      <w:rFonts w:eastAsia="Times New Roman"/>
                      <w:b/>
                      <w:sz w:val="24"/>
                      <w:szCs w:val="24"/>
                      <w:lang w:val="en-GB" w:eastAsia="cs-CZ"/>
                    </w:rPr>
                    <w:t>IQVIA</w:t>
                  </w:r>
                  <w:r w:rsidR="004D67F1" w:rsidRPr="003F2766">
                    <w:rPr>
                      <w:rFonts w:eastAsia="Times New Roman"/>
                      <w:sz w:val="24"/>
                      <w:szCs w:val="24"/>
                      <w:lang w:val="en-GB" w:eastAsia="cs-CZ"/>
                    </w:rPr>
                    <w:t>”), and</w:t>
                  </w:r>
                </w:p>
              </w:tc>
            </w:tr>
            <w:tr w:rsidR="003F2766" w:rsidRPr="003F2766" w14:paraId="2B0EB9CA" w14:textId="77777777" w:rsidTr="004D67F1">
              <w:trPr>
                <w:trHeight w:val="2198"/>
              </w:trPr>
              <w:tc>
                <w:tcPr>
                  <w:tcW w:w="4995" w:type="dxa"/>
                </w:tcPr>
                <w:p w14:paraId="475F38B1" w14:textId="419DF5EE" w:rsidR="004D67F1" w:rsidRPr="003F2766" w:rsidRDefault="004D67F1" w:rsidP="003F2766">
                  <w:pPr>
                    <w:numPr>
                      <w:ilvl w:val="0"/>
                      <w:numId w:val="38"/>
                    </w:numPr>
                    <w:autoSpaceDE/>
                    <w:autoSpaceDN/>
                    <w:adjustRightInd/>
                    <w:ind w:left="318" w:hanging="318"/>
                    <w:jc w:val="both"/>
                    <w:rPr>
                      <w:rFonts w:eastAsia="Times New Roman"/>
                      <w:sz w:val="24"/>
                      <w:szCs w:val="24"/>
                      <w:lang w:val="en-GB" w:eastAsia="cs-CZ"/>
                    </w:rPr>
                  </w:pPr>
                  <w:r w:rsidRPr="003F2766">
                    <w:rPr>
                      <w:rFonts w:eastAsia="Times New Roman"/>
                      <w:b/>
                      <w:sz w:val="24"/>
                      <w:szCs w:val="24"/>
                      <w:lang w:val="en-GB" w:eastAsia="cs-CZ"/>
                    </w:rPr>
                    <w:t>Alexion Pharmaceuticals, Inc.</w:t>
                  </w:r>
                  <w:r w:rsidRPr="003F2766">
                    <w:rPr>
                      <w:rFonts w:eastAsia="Times New Roman"/>
                      <w:sz w:val="24"/>
                      <w:szCs w:val="24"/>
                      <w:lang w:val="en-GB" w:eastAsia="cs-CZ"/>
                    </w:rPr>
                    <w:t>, having a place of business at 100 College Street New Haven, CT 06510 USA</w:t>
                  </w:r>
                  <w:r w:rsidR="008F1411" w:rsidRPr="003F2766">
                    <w:rPr>
                      <w:rFonts w:eastAsia="Times New Roman"/>
                      <w:sz w:val="24"/>
                      <w:szCs w:val="24"/>
                      <w:lang w:val="en-GB" w:eastAsia="cs-CZ"/>
                    </w:rPr>
                    <w:t xml:space="preserve">, </w:t>
                  </w:r>
                  <w:r w:rsidRPr="003F2766">
                    <w:rPr>
                      <w:rFonts w:eastAsia="Times New Roman"/>
                      <w:sz w:val="24"/>
                      <w:szCs w:val="24"/>
                      <w:lang w:val="en-GB" w:eastAsia="cs-CZ"/>
                    </w:rPr>
                    <w:t>Identification number: 2286486, Tax identification number: 13-3648318</w:t>
                  </w:r>
                  <w:r w:rsidRPr="003F2766">
                    <w:rPr>
                      <w:rFonts w:eastAsia="Times New Roman"/>
                      <w:i/>
                      <w:sz w:val="24"/>
                      <w:szCs w:val="24"/>
                      <w:lang w:val="en-GB" w:eastAsia="cs-CZ"/>
                    </w:rPr>
                    <w:t>,</w:t>
                  </w:r>
                  <w:r w:rsidRPr="003F2766">
                    <w:rPr>
                      <w:rFonts w:eastAsia="Times New Roman"/>
                      <w:sz w:val="24"/>
                      <w:szCs w:val="24"/>
                      <w:lang w:val="en-GB" w:eastAsia="cs-CZ"/>
                    </w:rPr>
                    <w:t xml:space="preserve"> represented by </w:t>
                  </w:r>
                  <w:r w:rsidR="00244F27">
                    <w:rPr>
                      <w:sz w:val="24"/>
                      <w:szCs w:val="24"/>
                      <w:highlight w:val="black"/>
                    </w:rPr>
                    <w:t>XXXXXXXXXX</w:t>
                  </w:r>
                  <w:r w:rsidR="00244F27">
                    <w:rPr>
                      <w:sz w:val="24"/>
                      <w:szCs w:val="24"/>
                      <w:highlight w:val="black"/>
                    </w:rPr>
                    <w:t>XX</w:t>
                  </w:r>
                  <w:r w:rsidR="00244F27" w:rsidRPr="003F2766">
                    <w:rPr>
                      <w:rFonts w:eastAsia="Times New Roman"/>
                      <w:sz w:val="24"/>
                      <w:szCs w:val="24"/>
                      <w:lang w:val="en-GB" w:eastAsia="cs-CZ"/>
                    </w:rPr>
                    <w:t xml:space="preserve"> </w:t>
                  </w:r>
                  <w:r w:rsidR="003F2766" w:rsidRPr="003F2766">
                    <w:rPr>
                      <w:rFonts w:eastAsia="Times New Roman"/>
                      <w:sz w:val="24"/>
                      <w:szCs w:val="24"/>
                      <w:lang w:val="en-GB" w:eastAsia="cs-CZ"/>
                    </w:rPr>
                    <w:t>(</w:t>
                  </w:r>
                  <w:r w:rsidRPr="003F2766">
                    <w:rPr>
                      <w:rFonts w:eastAsia="Times New Roman"/>
                      <w:sz w:val="24"/>
                      <w:szCs w:val="24"/>
                      <w:lang w:val="en-GB" w:eastAsia="cs-CZ"/>
                    </w:rPr>
                    <w:t>“</w:t>
                  </w:r>
                  <w:r w:rsidRPr="003F2766">
                    <w:rPr>
                      <w:rFonts w:eastAsia="Times New Roman"/>
                      <w:b/>
                      <w:sz w:val="24"/>
                      <w:szCs w:val="24"/>
                      <w:lang w:val="en-GB" w:eastAsia="cs-CZ"/>
                    </w:rPr>
                    <w:t>Sponsor</w:t>
                  </w:r>
                  <w:r w:rsidRPr="003F2766">
                    <w:rPr>
                      <w:rFonts w:eastAsia="Times New Roman"/>
                      <w:sz w:val="24"/>
                      <w:szCs w:val="24"/>
                      <w:lang w:val="en-GB" w:eastAsia="cs-CZ"/>
                    </w:rPr>
                    <w:t>”)</w:t>
                  </w:r>
                </w:p>
              </w:tc>
            </w:tr>
          </w:tbl>
          <w:p w14:paraId="0F1B0BB4" w14:textId="16D5EAD0" w:rsidR="00B3540D" w:rsidRPr="003F2766" w:rsidRDefault="00A96710" w:rsidP="003F2766">
            <w:pPr>
              <w:jc w:val="both"/>
              <w:rPr>
                <w:sz w:val="24"/>
                <w:szCs w:val="24"/>
              </w:rPr>
            </w:pPr>
            <w:r w:rsidRPr="003F2766">
              <w:rPr>
                <w:sz w:val="24"/>
                <w:szCs w:val="24"/>
              </w:rPr>
              <w:t xml:space="preserve">and is </w:t>
            </w:r>
            <w:r w:rsidR="00456F9F" w:rsidRPr="003F2766">
              <w:rPr>
                <w:sz w:val="24"/>
                <w:szCs w:val="24"/>
              </w:rPr>
              <w:t xml:space="preserve">binding </w:t>
            </w:r>
            <w:r w:rsidRPr="003F2766">
              <w:rPr>
                <w:sz w:val="24"/>
                <w:szCs w:val="24"/>
              </w:rPr>
              <w:t xml:space="preserve">as of the date last signed </w:t>
            </w:r>
            <w:proofErr w:type="spellStart"/>
            <w:r w:rsidRPr="003F2766">
              <w:rPr>
                <w:sz w:val="24"/>
                <w:szCs w:val="24"/>
              </w:rPr>
              <w:t>below</w:t>
            </w:r>
            <w:proofErr w:type="spellEnd"/>
            <w:r w:rsidR="00456F9F" w:rsidRPr="003F2766">
              <w:rPr>
                <w:rFonts w:eastAsia="Malgun Gothic"/>
                <w:sz w:val="24"/>
                <w:szCs w:val="24"/>
                <w:lang w:val="de-DE" w:eastAsia="en-US"/>
              </w:rPr>
              <w:t xml:space="preserve"> </w:t>
            </w:r>
            <w:r w:rsidR="00456F9F" w:rsidRPr="003F2766">
              <w:rPr>
                <w:sz w:val="24"/>
                <w:szCs w:val="24"/>
                <w:lang w:val="de-DE"/>
              </w:rPr>
              <w:t xml:space="preserve">and effective </w:t>
            </w:r>
            <w:proofErr w:type="spellStart"/>
            <w:r w:rsidR="00456F9F" w:rsidRPr="003F2766">
              <w:rPr>
                <w:sz w:val="24"/>
                <w:szCs w:val="24"/>
                <w:lang w:val="de-DE"/>
              </w:rPr>
              <w:t>as</w:t>
            </w:r>
            <w:proofErr w:type="spellEnd"/>
            <w:r w:rsidR="00456F9F" w:rsidRPr="003F2766">
              <w:rPr>
                <w:sz w:val="24"/>
                <w:szCs w:val="24"/>
                <w:lang w:val="de-DE"/>
              </w:rPr>
              <w:t xml:space="preserve"> of its </w:t>
            </w:r>
            <w:proofErr w:type="spellStart"/>
            <w:r w:rsidR="00456F9F" w:rsidRPr="003F2766">
              <w:rPr>
                <w:sz w:val="24"/>
                <w:szCs w:val="24"/>
                <w:lang w:val="de-DE"/>
              </w:rPr>
              <w:t>publication</w:t>
            </w:r>
            <w:proofErr w:type="spellEnd"/>
            <w:r w:rsidR="00456F9F" w:rsidRPr="003F2766">
              <w:rPr>
                <w:sz w:val="24"/>
                <w:szCs w:val="24"/>
                <w:lang w:val="de-DE"/>
              </w:rPr>
              <w:t xml:space="preserve"> in the Register of Agreements in </w:t>
            </w:r>
            <w:proofErr w:type="spellStart"/>
            <w:r w:rsidR="00456F9F" w:rsidRPr="003F2766">
              <w:rPr>
                <w:sz w:val="24"/>
                <w:szCs w:val="24"/>
                <w:lang w:val="de-DE"/>
              </w:rPr>
              <w:t>accordance</w:t>
            </w:r>
            <w:proofErr w:type="spellEnd"/>
            <w:r w:rsidR="00456F9F" w:rsidRPr="003F2766">
              <w:rPr>
                <w:sz w:val="24"/>
                <w:szCs w:val="24"/>
                <w:lang w:val="de-DE"/>
              </w:rPr>
              <w:t xml:space="preserve"> with Act </w:t>
            </w:r>
            <w:proofErr w:type="spellStart"/>
            <w:r w:rsidR="00456F9F" w:rsidRPr="003F2766">
              <w:rPr>
                <w:sz w:val="24"/>
                <w:szCs w:val="24"/>
                <w:lang w:val="de-DE"/>
              </w:rPr>
              <w:t>No</w:t>
            </w:r>
            <w:proofErr w:type="spellEnd"/>
            <w:r w:rsidR="00456F9F" w:rsidRPr="003F2766">
              <w:rPr>
                <w:sz w:val="24"/>
                <w:szCs w:val="24"/>
                <w:lang w:val="de-DE"/>
              </w:rPr>
              <w:t>. 340/2015 Sb., on Register of Agreements</w:t>
            </w:r>
            <w:r w:rsidRPr="003F2766">
              <w:rPr>
                <w:sz w:val="24"/>
                <w:szCs w:val="24"/>
              </w:rPr>
              <w:t>.</w:t>
            </w:r>
          </w:p>
          <w:p w14:paraId="7DD649A8" w14:textId="3F0834BF" w:rsidR="003F2766" w:rsidRDefault="003F2766" w:rsidP="003F2766">
            <w:pPr>
              <w:rPr>
                <w:sz w:val="24"/>
                <w:szCs w:val="24"/>
              </w:rPr>
            </w:pPr>
          </w:p>
          <w:p w14:paraId="38DC64F2" w14:textId="77777777" w:rsidR="00244F27" w:rsidRPr="003F2766" w:rsidRDefault="00244F27" w:rsidP="003F2766">
            <w:pPr>
              <w:rPr>
                <w:sz w:val="24"/>
                <w:szCs w:val="24"/>
              </w:rPr>
            </w:pPr>
          </w:p>
          <w:p w14:paraId="667EA03D" w14:textId="762D4775" w:rsidR="00B3540D" w:rsidRPr="003F2766" w:rsidRDefault="006509DD" w:rsidP="003F2766">
            <w:pPr>
              <w:jc w:val="center"/>
              <w:rPr>
                <w:b/>
                <w:sz w:val="24"/>
                <w:szCs w:val="24"/>
                <w:lang w:val="en-NZ"/>
              </w:rPr>
            </w:pPr>
            <w:r w:rsidRPr="003F2766">
              <w:rPr>
                <w:b/>
                <w:sz w:val="24"/>
                <w:szCs w:val="24"/>
                <w:lang w:val="en-NZ"/>
              </w:rPr>
              <w:t>WITNESSETH:</w:t>
            </w:r>
          </w:p>
          <w:p w14:paraId="4F6ECA1C" w14:textId="77777777" w:rsidR="00772326" w:rsidRPr="003F2766" w:rsidRDefault="00772326" w:rsidP="003F2766">
            <w:pPr>
              <w:rPr>
                <w:iCs/>
                <w:sz w:val="24"/>
                <w:szCs w:val="24"/>
              </w:rPr>
            </w:pPr>
          </w:p>
          <w:p w14:paraId="5988E443" w14:textId="41E91145" w:rsidR="006509DD" w:rsidRPr="003F2766" w:rsidRDefault="006509DD" w:rsidP="003F2766">
            <w:pPr>
              <w:jc w:val="both"/>
              <w:rPr>
                <w:sz w:val="24"/>
                <w:szCs w:val="24"/>
                <w:lang w:val="en-NZ"/>
              </w:rPr>
            </w:pPr>
            <w:r w:rsidRPr="003F2766">
              <w:rPr>
                <w:b/>
                <w:sz w:val="24"/>
                <w:szCs w:val="24"/>
                <w:lang w:val="en-NZ"/>
              </w:rPr>
              <w:t>WHEREAS</w:t>
            </w:r>
            <w:r w:rsidRPr="003F2766">
              <w:rPr>
                <w:sz w:val="24"/>
                <w:szCs w:val="24"/>
                <w:lang w:val="en-NZ"/>
              </w:rPr>
              <w:t xml:space="preserve">, </w:t>
            </w:r>
            <w:r w:rsidR="0043777A" w:rsidRPr="003F2766">
              <w:rPr>
                <w:sz w:val="24"/>
                <w:szCs w:val="24"/>
                <w:lang w:val="en-NZ"/>
              </w:rPr>
              <w:t>IQVIA</w:t>
            </w:r>
            <w:r w:rsidRPr="003F2766">
              <w:rPr>
                <w:sz w:val="24"/>
                <w:szCs w:val="24"/>
                <w:lang w:val="en-NZ"/>
              </w:rPr>
              <w:t xml:space="preserve">, </w:t>
            </w:r>
            <w:r w:rsidR="008E6275" w:rsidRPr="003F2766">
              <w:rPr>
                <w:sz w:val="24"/>
                <w:szCs w:val="24"/>
                <w:lang w:val="en-NZ"/>
              </w:rPr>
              <w:t>Institution, Investigator and Sponsor</w:t>
            </w:r>
            <w:r w:rsidRPr="003F2766">
              <w:rPr>
                <w:sz w:val="24"/>
                <w:szCs w:val="24"/>
                <w:lang w:val="en-NZ"/>
              </w:rPr>
              <w:t xml:space="preserve"> are parties to an agreement entitled </w:t>
            </w:r>
            <w:r w:rsidR="008E6275" w:rsidRPr="003F2766">
              <w:rPr>
                <w:sz w:val="24"/>
                <w:szCs w:val="24"/>
              </w:rPr>
              <w:t>Clinical Trial A</w:t>
            </w:r>
            <w:r w:rsidR="000E64E0" w:rsidRPr="003F2766">
              <w:rPr>
                <w:sz w:val="24"/>
                <w:szCs w:val="24"/>
              </w:rPr>
              <w:t>greement</w:t>
            </w:r>
            <w:r w:rsidRPr="003F2766">
              <w:rPr>
                <w:sz w:val="24"/>
                <w:szCs w:val="24"/>
                <w:lang w:val="en-NZ"/>
              </w:rPr>
              <w:t xml:space="preserve"> effective as of </w:t>
            </w:r>
            <w:r w:rsidR="00DB0CCB" w:rsidRPr="003F2766">
              <w:rPr>
                <w:sz w:val="24"/>
                <w:szCs w:val="24"/>
              </w:rPr>
              <w:t>20</w:t>
            </w:r>
            <w:r w:rsidR="004D67F1" w:rsidRPr="003F2766">
              <w:rPr>
                <w:sz w:val="24"/>
                <w:szCs w:val="24"/>
              </w:rPr>
              <w:t xml:space="preserve"> </w:t>
            </w:r>
            <w:r w:rsidR="00DB0CCB" w:rsidRPr="003F2766">
              <w:rPr>
                <w:sz w:val="24"/>
                <w:szCs w:val="24"/>
              </w:rPr>
              <w:t>June</w:t>
            </w:r>
            <w:r w:rsidR="004D67F1" w:rsidRPr="003F2766">
              <w:rPr>
                <w:sz w:val="24"/>
                <w:szCs w:val="24"/>
              </w:rPr>
              <w:t xml:space="preserve"> 201</w:t>
            </w:r>
            <w:r w:rsidR="00DB0CCB" w:rsidRPr="003F2766">
              <w:rPr>
                <w:sz w:val="24"/>
                <w:szCs w:val="24"/>
              </w:rPr>
              <w:t>7</w:t>
            </w:r>
            <w:r w:rsidRPr="003F2766">
              <w:rPr>
                <w:sz w:val="24"/>
                <w:szCs w:val="24"/>
                <w:lang w:val="en-US" w:eastAsia="cs-CZ"/>
              </w:rPr>
              <w:t xml:space="preserve"> </w:t>
            </w:r>
            <w:r w:rsidRPr="003F2766">
              <w:rPr>
                <w:sz w:val="24"/>
                <w:szCs w:val="24"/>
                <w:lang w:val="en-NZ"/>
              </w:rPr>
              <w:t>(the “Agreement”), and the parties desire to amend such Agreement;</w:t>
            </w:r>
          </w:p>
          <w:p w14:paraId="55F18772" w14:textId="77C4C108" w:rsidR="007261FA" w:rsidRDefault="007261FA" w:rsidP="003F2766">
            <w:pPr>
              <w:jc w:val="both"/>
              <w:rPr>
                <w:sz w:val="24"/>
                <w:szCs w:val="24"/>
                <w:lang w:val="en-NZ"/>
              </w:rPr>
            </w:pPr>
          </w:p>
          <w:p w14:paraId="522E37FB" w14:textId="77777777" w:rsidR="00244F27" w:rsidRPr="003F2766" w:rsidRDefault="00244F27" w:rsidP="003F2766">
            <w:pPr>
              <w:jc w:val="both"/>
              <w:rPr>
                <w:sz w:val="24"/>
                <w:szCs w:val="24"/>
                <w:lang w:val="en-NZ"/>
              </w:rPr>
            </w:pPr>
          </w:p>
          <w:p w14:paraId="2451F868" w14:textId="1871C97C" w:rsidR="00370BB3" w:rsidRPr="003F2766" w:rsidRDefault="00183E4D" w:rsidP="003F2766">
            <w:pPr>
              <w:jc w:val="both"/>
              <w:rPr>
                <w:sz w:val="24"/>
                <w:szCs w:val="24"/>
                <w:lang w:val="en-NZ"/>
              </w:rPr>
            </w:pPr>
            <w:r w:rsidRPr="003F2766">
              <w:rPr>
                <w:b/>
                <w:sz w:val="24"/>
                <w:szCs w:val="24"/>
                <w:lang w:val="en-NZ"/>
              </w:rPr>
              <w:lastRenderedPageBreak/>
              <w:t>NOW THEREFORE</w:t>
            </w:r>
            <w:r w:rsidRPr="003F2766">
              <w:rPr>
                <w:sz w:val="24"/>
                <w:szCs w:val="24"/>
                <w:lang w:val="en-NZ"/>
              </w:rPr>
              <w:t>, in consideration of the mutual promises and covenants set forth herein, and other good and valuable consideration, the receipt and sufficiency of which is hereby acknowledged, the parties hereby agree to amend the Agreement as follows:</w:t>
            </w:r>
          </w:p>
          <w:p w14:paraId="25B21D42" w14:textId="77777777" w:rsidR="00A96710" w:rsidRPr="003F2766" w:rsidRDefault="00A96710" w:rsidP="003F2766">
            <w:pPr>
              <w:tabs>
                <w:tab w:val="left" w:pos="1843"/>
              </w:tabs>
              <w:autoSpaceDE/>
              <w:autoSpaceDN/>
              <w:adjustRightInd/>
              <w:rPr>
                <w:b/>
                <w:bCs/>
                <w:sz w:val="24"/>
                <w:szCs w:val="24"/>
                <w:lang w:val="en-US" w:eastAsia="cs-CZ"/>
              </w:rPr>
            </w:pPr>
          </w:p>
          <w:p w14:paraId="0BC53C8C" w14:textId="190A5717" w:rsidR="00DF48BC" w:rsidRPr="003F2766" w:rsidRDefault="00183E4D" w:rsidP="003F2766">
            <w:pPr>
              <w:pStyle w:val="ListParagraph1"/>
              <w:ind w:left="29"/>
              <w:rPr>
                <w:b/>
                <w:szCs w:val="24"/>
              </w:rPr>
            </w:pPr>
            <w:r w:rsidRPr="003F2766">
              <w:rPr>
                <w:b/>
                <w:szCs w:val="24"/>
              </w:rPr>
              <w:t>The</w:t>
            </w:r>
            <w:r w:rsidR="00663FA3" w:rsidRPr="003F2766">
              <w:rPr>
                <w:b/>
                <w:szCs w:val="24"/>
              </w:rPr>
              <w:t xml:space="preserve"> </w:t>
            </w:r>
            <w:proofErr w:type="spellStart"/>
            <w:r w:rsidR="00663FA3" w:rsidRPr="003F2766">
              <w:rPr>
                <w:b/>
                <w:szCs w:val="24"/>
              </w:rPr>
              <w:t>Attachement</w:t>
            </w:r>
            <w:proofErr w:type="spellEnd"/>
            <w:r w:rsidR="00663FA3" w:rsidRPr="003F2766">
              <w:rPr>
                <w:b/>
                <w:szCs w:val="24"/>
              </w:rPr>
              <w:t xml:space="preserve"> A</w:t>
            </w:r>
            <w:r w:rsidR="004E7906" w:rsidRPr="003F2766">
              <w:rPr>
                <w:b/>
                <w:szCs w:val="24"/>
              </w:rPr>
              <w:t xml:space="preserve"> </w:t>
            </w:r>
            <w:r w:rsidR="00DF48BC" w:rsidRPr="003F2766">
              <w:rPr>
                <w:b/>
                <w:szCs w:val="24"/>
              </w:rPr>
              <w:t>“</w:t>
            </w:r>
            <w:r w:rsidR="00663FA3" w:rsidRPr="003F2766">
              <w:rPr>
                <w:b/>
                <w:szCs w:val="24"/>
              </w:rPr>
              <w:t xml:space="preserve">Budget &amp; </w:t>
            </w:r>
            <w:r w:rsidR="0082799D" w:rsidRPr="003F2766">
              <w:rPr>
                <w:b/>
                <w:szCs w:val="24"/>
              </w:rPr>
              <w:t>p</w:t>
            </w:r>
            <w:r w:rsidR="004E7906" w:rsidRPr="003F2766">
              <w:rPr>
                <w:b/>
                <w:szCs w:val="24"/>
              </w:rPr>
              <w:t>ayment</w:t>
            </w:r>
            <w:r w:rsidR="0082799D" w:rsidRPr="003F2766">
              <w:rPr>
                <w:b/>
                <w:szCs w:val="24"/>
              </w:rPr>
              <w:t xml:space="preserve"> s</w:t>
            </w:r>
            <w:r w:rsidR="00663FA3" w:rsidRPr="003F2766">
              <w:rPr>
                <w:b/>
                <w:szCs w:val="24"/>
              </w:rPr>
              <w:t xml:space="preserve">chedule” </w:t>
            </w:r>
            <w:r w:rsidR="00DF48BC" w:rsidRPr="003F2766">
              <w:rPr>
                <w:b/>
                <w:szCs w:val="24"/>
              </w:rPr>
              <w:t>of the Agreement</w:t>
            </w:r>
            <w:r w:rsidRPr="003F2766">
              <w:rPr>
                <w:b/>
                <w:szCs w:val="24"/>
              </w:rPr>
              <w:t xml:space="preserve"> is hereby amended as follows</w:t>
            </w:r>
            <w:r w:rsidR="00DF48BC" w:rsidRPr="003F2766">
              <w:rPr>
                <w:b/>
                <w:szCs w:val="24"/>
              </w:rPr>
              <w:t>:</w:t>
            </w:r>
          </w:p>
          <w:p w14:paraId="3070DDDB" w14:textId="77777777" w:rsidR="00047855" w:rsidRPr="003F2766" w:rsidRDefault="00047855" w:rsidP="003F2766">
            <w:pPr>
              <w:pStyle w:val="ListParagraph1"/>
              <w:ind w:left="0"/>
              <w:rPr>
                <w:b/>
                <w:szCs w:val="24"/>
              </w:rPr>
            </w:pPr>
          </w:p>
          <w:p w14:paraId="18D31943" w14:textId="6F4A84F3" w:rsidR="00C21FBC" w:rsidRPr="003F2766" w:rsidRDefault="008571F1" w:rsidP="003F2766">
            <w:pPr>
              <w:pStyle w:val="Odstavecseseznamem"/>
              <w:numPr>
                <w:ilvl w:val="0"/>
                <w:numId w:val="37"/>
              </w:numPr>
              <w:contextualSpacing w:val="0"/>
              <w:jc w:val="both"/>
              <w:rPr>
                <w:b/>
                <w:sz w:val="24"/>
                <w:szCs w:val="24"/>
                <w:lang w:val="en-US" w:eastAsia="cs-CZ"/>
              </w:rPr>
            </w:pPr>
            <w:r w:rsidRPr="003F2766">
              <w:rPr>
                <w:b/>
                <w:sz w:val="24"/>
                <w:szCs w:val="24"/>
                <w:lang w:val="en-US" w:eastAsia="cs-CZ"/>
              </w:rPr>
              <w:t xml:space="preserve">The </w:t>
            </w:r>
            <w:r w:rsidR="00C21FBC" w:rsidRPr="003F2766">
              <w:rPr>
                <w:b/>
                <w:sz w:val="24"/>
                <w:szCs w:val="24"/>
                <w:lang w:val="en-US" w:eastAsia="cs-CZ"/>
              </w:rPr>
              <w:t>items “</w:t>
            </w:r>
            <w:r w:rsidR="00244F27" w:rsidRPr="00244F27">
              <w:rPr>
                <w:b/>
                <w:sz w:val="24"/>
                <w:szCs w:val="24"/>
                <w:highlight w:val="black"/>
                <w:lang w:val="en-US" w:eastAsia="cs-CZ"/>
              </w:rPr>
              <w:t>XXXXXXXXXXXXXXXXXXXX XXXXXXXXXXXXXXXXXXXXXXXXXX XXXXXXXXXX</w:t>
            </w:r>
            <w:r w:rsidR="00C21FBC" w:rsidRPr="003F2766">
              <w:rPr>
                <w:b/>
                <w:sz w:val="24"/>
                <w:szCs w:val="24"/>
                <w:lang w:val="en-US" w:eastAsia="cs-CZ"/>
              </w:rPr>
              <w:t>” and “</w:t>
            </w:r>
            <w:r w:rsidR="00244F27" w:rsidRPr="00244F27">
              <w:rPr>
                <w:b/>
                <w:sz w:val="24"/>
                <w:szCs w:val="24"/>
                <w:highlight w:val="black"/>
                <w:lang w:val="en-US"/>
              </w:rPr>
              <w:t>XXXXXXXXXXXX</w:t>
            </w:r>
            <w:r w:rsidR="00244F27" w:rsidRPr="003F2766">
              <w:rPr>
                <w:b/>
                <w:sz w:val="24"/>
                <w:szCs w:val="24"/>
              </w:rPr>
              <w:t xml:space="preserve"> </w:t>
            </w:r>
            <w:r w:rsidR="00244F27" w:rsidRPr="00244F27">
              <w:rPr>
                <w:b/>
                <w:sz w:val="24"/>
                <w:szCs w:val="24"/>
                <w:highlight w:val="black"/>
              </w:rPr>
              <w:t>XXXXXXXXX</w:t>
            </w:r>
            <w:r w:rsidR="00C21FBC" w:rsidRPr="003F2766">
              <w:rPr>
                <w:b/>
                <w:sz w:val="24"/>
                <w:szCs w:val="24"/>
                <w:lang w:val="en-US" w:eastAsia="cs-CZ"/>
              </w:rPr>
              <w:t>” in the “</w:t>
            </w:r>
            <w:r w:rsidR="00244F27" w:rsidRPr="00244F27">
              <w:rPr>
                <w:b/>
                <w:sz w:val="24"/>
                <w:szCs w:val="24"/>
                <w:highlight w:val="black"/>
              </w:rPr>
              <w:t>XXXXXXXXX</w:t>
            </w:r>
            <w:r w:rsidR="00244F27" w:rsidRPr="00244F27">
              <w:rPr>
                <w:b/>
                <w:sz w:val="24"/>
                <w:szCs w:val="24"/>
                <w:highlight w:val="black"/>
                <w:lang w:val="en-US" w:eastAsia="cs-CZ"/>
              </w:rPr>
              <w:t xml:space="preserve"> </w:t>
            </w:r>
            <w:r w:rsidR="00244F27" w:rsidRPr="00244F27">
              <w:rPr>
                <w:b/>
                <w:sz w:val="24"/>
                <w:szCs w:val="24"/>
                <w:highlight w:val="black"/>
              </w:rPr>
              <w:t>XXXXXXXX</w:t>
            </w:r>
            <w:r w:rsidR="00C21FBC" w:rsidRPr="003F2766">
              <w:rPr>
                <w:b/>
                <w:sz w:val="24"/>
                <w:szCs w:val="24"/>
                <w:lang w:val="en-US" w:eastAsia="cs-CZ"/>
              </w:rPr>
              <w:t>” table, are hereby deleted and replaced as follows:</w:t>
            </w:r>
          </w:p>
          <w:p w14:paraId="757CCC5E" w14:textId="77777777" w:rsidR="00C21FBC" w:rsidRPr="003F2766" w:rsidRDefault="00C21FBC" w:rsidP="003F2766">
            <w:pPr>
              <w:jc w:val="both"/>
              <w:rPr>
                <w:b/>
                <w:sz w:val="24"/>
                <w:szCs w:val="24"/>
                <w:lang w:val="en-US"/>
              </w:rPr>
            </w:pPr>
          </w:p>
          <w:p w14:paraId="7C6197DA" w14:textId="1C6F1EED" w:rsidR="003D02BF" w:rsidRDefault="003D02BF" w:rsidP="00244F27">
            <w:pPr>
              <w:shd w:val="clear" w:color="auto" w:fill="000000" w:themeFill="text1"/>
              <w:jc w:val="both"/>
              <w:rPr>
                <w:rFonts w:eastAsia="Calibri"/>
                <w:sz w:val="24"/>
                <w:szCs w:val="24"/>
                <w:lang w:val="en-GB"/>
              </w:rPr>
            </w:pPr>
          </w:p>
          <w:p w14:paraId="6E021867" w14:textId="616F0AFF" w:rsidR="00244F27" w:rsidRDefault="00244F27" w:rsidP="00244F27">
            <w:pPr>
              <w:shd w:val="clear" w:color="auto" w:fill="000000" w:themeFill="text1"/>
              <w:jc w:val="both"/>
              <w:rPr>
                <w:rFonts w:eastAsia="Calibri"/>
                <w:sz w:val="24"/>
                <w:szCs w:val="24"/>
                <w:lang w:val="en-GB"/>
              </w:rPr>
            </w:pPr>
          </w:p>
          <w:p w14:paraId="7C05C1E8" w14:textId="03ECE95B" w:rsidR="00244F27" w:rsidRDefault="00244F27" w:rsidP="00244F27">
            <w:pPr>
              <w:shd w:val="clear" w:color="auto" w:fill="000000" w:themeFill="text1"/>
              <w:jc w:val="both"/>
              <w:rPr>
                <w:rFonts w:eastAsia="Calibri"/>
                <w:sz w:val="24"/>
                <w:szCs w:val="24"/>
                <w:lang w:val="en-GB"/>
              </w:rPr>
            </w:pPr>
          </w:p>
          <w:p w14:paraId="32C0F624" w14:textId="2FAF91C1" w:rsidR="00244F27" w:rsidRDefault="00244F27" w:rsidP="00244F27">
            <w:pPr>
              <w:shd w:val="clear" w:color="auto" w:fill="000000" w:themeFill="text1"/>
              <w:jc w:val="both"/>
              <w:rPr>
                <w:rFonts w:eastAsia="Calibri"/>
                <w:sz w:val="24"/>
                <w:szCs w:val="24"/>
                <w:lang w:val="en-GB"/>
              </w:rPr>
            </w:pPr>
          </w:p>
          <w:p w14:paraId="7D77684F" w14:textId="68E99EAD" w:rsidR="00244F27" w:rsidRDefault="00244F27" w:rsidP="00244F27">
            <w:pPr>
              <w:shd w:val="clear" w:color="auto" w:fill="000000" w:themeFill="text1"/>
              <w:jc w:val="both"/>
              <w:rPr>
                <w:rFonts w:eastAsia="Calibri"/>
                <w:sz w:val="24"/>
                <w:szCs w:val="24"/>
                <w:lang w:val="en-GB"/>
              </w:rPr>
            </w:pPr>
          </w:p>
          <w:p w14:paraId="657935FA" w14:textId="76189D92" w:rsidR="00244F27" w:rsidRDefault="00244F27" w:rsidP="00244F27">
            <w:pPr>
              <w:shd w:val="clear" w:color="auto" w:fill="000000" w:themeFill="text1"/>
              <w:jc w:val="both"/>
              <w:rPr>
                <w:rFonts w:eastAsia="Calibri"/>
                <w:sz w:val="24"/>
                <w:szCs w:val="24"/>
                <w:lang w:val="en-GB"/>
              </w:rPr>
            </w:pPr>
          </w:p>
          <w:p w14:paraId="2961DD81" w14:textId="77777777" w:rsidR="00244F27" w:rsidRPr="003F2766" w:rsidRDefault="00244F27" w:rsidP="003F2766">
            <w:pPr>
              <w:jc w:val="both"/>
              <w:rPr>
                <w:b/>
                <w:sz w:val="24"/>
                <w:szCs w:val="24"/>
                <w:lang w:val="en-US"/>
              </w:rPr>
            </w:pPr>
          </w:p>
          <w:p w14:paraId="1AACCCFA" w14:textId="39A77885" w:rsidR="004648D5" w:rsidRPr="003F2766" w:rsidRDefault="009635EA" w:rsidP="003F2766">
            <w:pPr>
              <w:pStyle w:val="Odstavecseseznamem"/>
              <w:numPr>
                <w:ilvl w:val="0"/>
                <w:numId w:val="37"/>
              </w:numPr>
              <w:autoSpaceDE/>
              <w:autoSpaceDN/>
              <w:adjustRightInd/>
              <w:contextualSpacing w:val="0"/>
              <w:jc w:val="both"/>
              <w:rPr>
                <w:b/>
                <w:bCs/>
                <w:sz w:val="24"/>
                <w:szCs w:val="24"/>
                <w:lang w:eastAsia="cs-CZ"/>
              </w:rPr>
            </w:pPr>
            <w:proofErr w:type="spellStart"/>
            <w:r w:rsidRPr="003F2766">
              <w:rPr>
                <w:b/>
                <w:bCs/>
                <w:sz w:val="24"/>
                <w:szCs w:val="24"/>
                <w:lang w:eastAsia="cs-CZ"/>
              </w:rPr>
              <w:t>Paragraph</w:t>
            </w:r>
            <w:proofErr w:type="spellEnd"/>
            <w:r w:rsidRPr="003F2766">
              <w:rPr>
                <w:b/>
                <w:bCs/>
                <w:sz w:val="24"/>
                <w:szCs w:val="24"/>
                <w:lang w:eastAsia="cs-CZ"/>
              </w:rPr>
              <w:t xml:space="preserve"> I of </w:t>
            </w:r>
            <w:proofErr w:type="spellStart"/>
            <w:r w:rsidR="004648D5" w:rsidRPr="003F2766">
              <w:rPr>
                <w:b/>
                <w:bCs/>
                <w:sz w:val="24"/>
                <w:szCs w:val="24"/>
                <w:lang w:eastAsia="cs-CZ"/>
              </w:rPr>
              <w:t>Attachment</w:t>
            </w:r>
            <w:proofErr w:type="spellEnd"/>
            <w:r w:rsidR="004648D5" w:rsidRPr="003F2766">
              <w:rPr>
                <w:b/>
                <w:bCs/>
                <w:sz w:val="24"/>
                <w:szCs w:val="24"/>
                <w:lang w:eastAsia="cs-CZ"/>
              </w:rPr>
              <w:t xml:space="preserve"> A</w:t>
            </w:r>
            <w:r w:rsidRPr="003F2766">
              <w:rPr>
                <w:b/>
                <w:bCs/>
                <w:sz w:val="24"/>
                <w:szCs w:val="24"/>
                <w:lang w:eastAsia="cs-CZ"/>
              </w:rPr>
              <w:t xml:space="preserve">, </w:t>
            </w:r>
            <w:r w:rsidR="00244F27" w:rsidRPr="00244F27">
              <w:rPr>
                <w:b/>
                <w:bCs/>
                <w:sz w:val="24"/>
                <w:szCs w:val="24"/>
                <w:highlight w:val="black"/>
                <w:lang w:eastAsia="cs-CZ"/>
              </w:rPr>
              <w:t>XXXXXXXXX</w:t>
            </w:r>
            <w:r w:rsidRPr="003F2766">
              <w:rPr>
                <w:b/>
                <w:bCs/>
                <w:sz w:val="24"/>
                <w:szCs w:val="24"/>
                <w:lang w:eastAsia="cs-CZ"/>
              </w:rPr>
              <w:t xml:space="preserve"> </w:t>
            </w:r>
            <w:r w:rsidR="00244F27" w:rsidRPr="00244F27">
              <w:rPr>
                <w:b/>
                <w:bCs/>
                <w:sz w:val="24"/>
                <w:szCs w:val="24"/>
                <w:highlight w:val="black"/>
                <w:lang w:eastAsia="cs-CZ"/>
              </w:rPr>
              <w:t>XXX</w:t>
            </w:r>
            <w:r w:rsidRPr="003F2766">
              <w:rPr>
                <w:b/>
                <w:bCs/>
                <w:sz w:val="24"/>
                <w:szCs w:val="24"/>
                <w:lang w:eastAsia="cs-CZ"/>
              </w:rPr>
              <w:t>,</w:t>
            </w:r>
            <w:r w:rsidR="004648D5" w:rsidRPr="003F2766">
              <w:rPr>
                <w:b/>
                <w:bCs/>
                <w:sz w:val="24"/>
                <w:szCs w:val="24"/>
                <w:lang w:eastAsia="cs-CZ"/>
              </w:rPr>
              <w:t xml:space="preserve"> of the Agreement is hereby</w:t>
            </w:r>
            <w:r w:rsidRPr="003F2766">
              <w:rPr>
                <w:b/>
                <w:bCs/>
                <w:sz w:val="24"/>
                <w:szCs w:val="24"/>
                <w:lang w:eastAsia="cs-CZ"/>
              </w:rPr>
              <w:t> </w:t>
            </w:r>
            <w:proofErr w:type="spellStart"/>
            <w:r w:rsidRPr="003F2766">
              <w:rPr>
                <w:b/>
                <w:bCs/>
                <w:sz w:val="24"/>
                <w:szCs w:val="24"/>
                <w:lang w:eastAsia="cs-CZ"/>
              </w:rPr>
              <w:t>deleted</w:t>
            </w:r>
            <w:proofErr w:type="spellEnd"/>
            <w:r w:rsidRPr="003F2766">
              <w:rPr>
                <w:b/>
                <w:bCs/>
                <w:sz w:val="24"/>
                <w:szCs w:val="24"/>
                <w:lang w:eastAsia="cs-CZ"/>
              </w:rPr>
              <w:t xml:space="preserve"> and </w:t>
            </w:r>
            <w:proofErr w:type="spellStart"/>
            <w:r w:rsidRPr="003F2766">
              <w:rPr>
                <w:b/>
                <w:bCs/>
                <w:sz w:val="24"/>
                <w:szCs w:val="24"/>
                <w:lang w:eastAsia="cs-CZ"/>
              </w:rPr>
              <w:t>replaced</w:t>
            </w:r>
            <w:proofErr w:type="spellEnd"/>
            <w:r w:rsidRPr="003F2766">
              <w:rPr>
                <w:b/>
                <w:bCs/>
                <w:sz w:val="24"/>
                <w:szCs w:val="24"/>
                <w:lang w:eastAsia="cs-CZ"/>
              </w:rPr>
              <w:t xml:space="preserve"> as</w:t>
            </w:r>
            <w:r w:rsidR="004648D5" w:rsidRPr="003F2766">
              <w:rPr>
                <w:b/>
                <w:bCs/>
                <w:sz w:val="24"/>
                <w:szCs w:val="24"/>
                <w:lang w:eastAsia="cs-CZ"/>
              </w:rPr>
              <w:t xml:space="preserve"> </w:t>
            </w:r>
            <w:proofErr w:type="spellStart"/>
            <w:r w:rsidRPr="003F2766">
              <w:rPr>
                <w:b/>
                <w:bCs/>
                <w:sz w:val="24"/>
                <w:szCs w:val="24"/>
                <w:lang w:eastAsia="cs-CZ"/>
              </w:rPr>
              <w:t>follows</w:t>
            </w:r>
            <w:proofErr w:type="spellEnd"/>
            <w:r w:rsidR="004648D5" w:rsidRPr="003F2766">
              <w:rPr>
                <w:b/>
                <w:bCs/>
                <w:sz w:val="24"/>
                <w:szCs w:val="24"/>
                <w:lang w:eastAsia="cs-CZ"/>
              </w:rPr>
              <w:t>:</w:t>
            </w:r>
          </w:p>
          <w:p w14:paraId="622D0F69" w14:textId="77777777" w:rsidR="004648D5" w:rsidRPr="003F2766" w:rsidRDefault="004648D5" w:rsidP="003F2766">
            <w:pPr>
              <w:autoSpaceDE/>
              <w:autoSpaceDN/>
              <w:adjustRightInd/>
              <w:jc w:val="both"/>
              <w:rPr>
                <w:b/>
                <w:bCs/>
                <w:sz w:val="24"/>
                <w:szCs w:val="24"/>
                <w:lang w:eastAsia="cs-CZ"/>
              </w:rPr>
            </w:pPr>
          </w:p>
          <w:p w14:paraId="0BFD4BD5" w14:textId="7B8FCA6C" w:rsidR="00AC2585" w:rsidRDefault="00AC2585" w:rsidP="00244F27">
            <w:pPr>
              <w:shd w:val="clear" w:color="auto" w:fill="000000" w:themeFill="text1"/>
              <w:jc w:val="both"/>
              <w:rPr>
                <w:bCs/>
                <w:sz w:val="24"/>
                <w:szCs w:val="24"/>
                <w:lang w:eastAsia="cs-CZ"/>
              </w:rPr>
            </w:pPr>
          </w:p>
          <w:p w14:paraId="56559495" w14:textId="2C320201" w:rsidR="00244F27" w:rsidRDefault="00244F27" w:rsidP="00244F27">
            <w:pPr>
              <w:shd w:val="clear" w:color="auto" w:fill="000000" w:themeFill="text1"/>
              <w:jc w:val="both"/>
              <w:rPr>
                <w:bCs/>
                <w:sz w:val="24"/>
                <w:szCs w:val="24"/>
                <w:lang w:eastAsia="cs-CZ"/>
              </w:rPr>
            </w:pPr>
          </w:p>
          <w:p w14:paraId="1583AD18" w14:textId="77942531" w:rsidR="00244F27" w:rsidRDefault="00244F27" w:rsidP="00244F27">
            <w:pPr>
              <w:shd w:val="clear" w:color="auto" w:fill="000000" w:themeFill="text1"/>
              <w:jc w:val="both"/>
              <w:rPr>
                <w:bCs/>
                <w:sz w:val="24"/>
                <w:szCs w:val="24"/>
                <w:lang w:eastAsia="cs-CZ"/>
              </w:rPr>
            </w:pPr>
          </w:p>
          <w:p w14:paraId="0963C0D7" w14:textId="52E9AB48" w:rsidR="00244F27" w:rsidRDefault="00244F27" w:rsidP="00244F27">
            <w:pPr>
              <w:shd w:val="clear" w:color="auto" w:fill="000000" w:themeFill="text1"/>
              <w:jc w:val="both"/>
              <w:rPr>
                <w:bCs/>
                <w:sz w:val="24"/>
                <w:szCs w:val="24"/>
                <w:lang w:eastAsia="cs-CZ"/>
              </w:rPr>
            </w:pPr>
          </w:p>
          <w:p w14:paraId="695CC551" w14:textId="270A9E4D" w:rsidR="00244F27" w:rsidRDefault="00244F27" w:rsidP="00244F27">
            <w:pPr>
              <w:shd w:val="clear" w:color="auto" w:fill="000000" w:themeFill="text1"/>
              <w:jc w:val="both"/>
              <w:rPr>
                <w:bCs/>
                <w:sz w:val="24"/>
                <w:szCs w:val="24"/>
                <w:lang w:eastAsia="cs-CZ"/>
              </w:rPr>
            </w:pPr>
          </w:p>
          <w:p w14:paraId="5D67BCB3" w14:textId="6FBEF8DD" w:rsidR="00244F27" w:rsidRDefault="00244F27" w:rsidP="00244F27">
            <w:pPr>
              <w:shd w:val="clear" w:color="auto" w:fill="000000" w:themeFill="text1"/>
              <w:jc w:val="both"/>
              <w:rPr>
                <w:bCs/>
                <w:sz w:val="24"/>
                <w:szCs w:val="24"/>
                <w:lang w:eastAsia="cs-CZ"/>
              </w:rPr>
            </w:pPr>
          </w:p>
          <w:p w14:paraId="0C5E2E53" w14:textId="77777777" w:rsidR="00244F27" w:rsidRPr="003F2766" w:rsidRDefault="00244F27" w:rsidP="003F2766">
            <w:pPr>
              <w:jc w:val="both"/>
              <w:rPr>
                <w:sz w:val="24"/>
                <w:szCs w:val="24"/>
              </w:rPr>
            </w:pPr>
          </w:p>
          <w:p w14:paraId="56287011" w14:textId="77777777" w:rsidR="007C3864" w:rsidRPr="003F2766" w:rsidRDefault="007C3864" w:rsidP="003F2766">
            <w:pPr>
              <w:jc w:val="both"/>
              <w:rPr>
                <w:sz w:val="24"/>
                <w:szCs w:val="24"/>
              </w:rPr>
            </w:pPr>
          </w:p>
          <w:p w14:paraId="68A9D1F1" w14:textId="24144A2B" w:rsidR="00493058" w:rsidRPr="003F2766" w:rsidRDefault="00F15CEF" w:rsidP="003F2766">
            <w:pPr>
              <w:autoSpaceDE/>
              <w:autoSpaceDN/>
              <w:adjustRightInd/>
              <w:jc w:val="both"/>
              <w:rPr>
                <w:bCs/>
                <w:sz w:val="24"/>
                <w:szCs w:val="24"/>
                <w:lang w:eastAsia="cs-CZ"/>
              </w:rPr>
            </w:pPr>
            <w:r w:rsidRPr="003F2766">
              <w:rPr>
                <w:bCs/>
                <w:sz w:val="24"/>
                <w:szCs w:val="24"/>
                <w:lang w:eastAsia="cs-CZ"/>
              </w:rPr>
              <w:t xml:space="preserve">All </w:t>
            </w:r>
            <w:proofErr w:type="spellStart"/>
            <w:r w:rsidRPr="003F2766">
              <w:rPr>
                <w:bCs/>
                <w:sz w:val="24"/>
                <w:szCs w:val="24"/>
                <w:lang w:eastAsia="cs-CZ"/>
              </w:rPr>
              <w:t>terms</w:t>
            </w:r>
            <w:proofErr w:type="spellEnd"/>
            <w:r w:rsidRPr="003F2766">
              <w:rPr>
                <w:bCs/>
                <w:sz w:val="24"/>
                <w:szCs w:val="24"/>
                <w:lang w:eastAsia="cs-CZ"/>
              </w:rPr>
              <w:t xml:space="preserve"> and </w:t>
            </w:r>
            <w:proofErr w:type="spellStart"/>
            <w:r w:rsidRPr="003F2766">
              <w:rPr>
                <w:bCs/>
                <w:sz w:val="24"/>
                <w:szCs w:val="24"/>
                <w:lang w:eastAsia="cs-CZ"/>
              </w:rPr>
              <w:t>conditions</w:t>
            </w:r>
            <w:proofErr w:type="spellEnd"/>
            <w:r w:rsidRPr="003F2766">
              <w:rPr>
                <w:bCs/>
                <w:sz w:val="24"/>
                <w:szCs w:val="24"/>
                <w:lang w:eastAsia="cs-CZ"/>
              </w:rPr>
              <w:t xml:space="preserve"> of the Agreement not expressly </w:t>
            </w:r>
            <w:proofErr w:type="spellStart"/>
            <w:r w:rsidRPr="003F2766">
              <w:rPr>
                <w:bCs/>
                <w:sz w:val="24"/>
                <w:szCs w:val="24"/>
                <w:lang w:eastAsia="cs-CZ"/>
              </w:rPr>
              <w:t>amended</w:t>
            </w:r>
            <w:proofErr w:type="spellEnd"/>
            <w:r w:rsidRPr="003F2766">
              <w:rPr>
                <w:bCs/>
                <w:sz w:val="24"/>
                <w:szCs w:val="24"/>
                <w:lang w:eastAsia="cs-CZ"/>
              </w:rPr>
              <w:t xml:space="preserve"> by this Amendment </w:t>
            </w:r>
            <w:r w:rsidR="00E617CD" w:rsidRPr="003F2766">
              <w:rPr>
                <w:bCs/>
                <w:sz w:val="24"/>
                <w:szCs w:val="24"/>
                <w:lang w:eastAsia="cs-CZ"/>
              </w:rPr>
              <w:t xml:space="preserve">No. 1 </w:t>
            </w:r>
            <w:proofErr w:type="spellStart"/>
            <w:r w:rsidRPr="003F2766">
              <w:rPr>
                <w:bCs/>
                <w:sz w:val="24"/>
                <w:szCs w:val="24"/>
                <w:lang w:eastAsia="cs-CZ"/>
              </w:rPr>
              <w:t>remain</w:t>
            </w:r>
            <w:proofErr w:type="spellEnd"/>
            <w:r w:rsidRPr="003F2766">
              <w:rPr>
                <w:bCs/>
                <w:sz w:val="24"/>
                <w:szCs w:val="24"/>
                <w:lang w:eastAsia="cs-CZ"/>
              </w:rPr>
              <w:t xml:space="preserve"> in full </w:t>
            </w:r>
            <w:proofErr w:type="spellStart"/>
            <w:r w:rsidRPr="003F2766">
              <w:rPr>
                <w:bCs/>
                <w:sz w:val="24"/>
                <w:szCs w:val="24"/>
                <w:lang w:eastAsia="cs-CZ"/>
              </w:rPr>
              <w:t>force</w:t>
            </w:r>
            <w:proofErr w:type="spellEnd"/>
            <w:r w:rsidRPr="003F2766">
              <w:rPr>
                <w:bCs/>
                <w:sz w:val="24"/>
                <w:szCs w:val="24"/>
                <w:lang w:eastAsia="cs-CZ"/>
              </w:rPr>
              <w:t xml:space="preserve"> and </w:t>
            </w:r>
            <w:proofErr w:type="spellStart"/>
            <w:r w:rsidRPr="003F2766">
              <w:rPr>
                <w:bCs/>
                <w:sz w:val="24"/>
                <w:szCs w:val="24"/>
                <w:lang w:eastAsia="cs-CZ"/>
              </w:rPr>
              <w:t>effect</w:t>
            </w:r>
            <w:proofErr w:type="spellEnd"/>
            <w:r w:rsidRPr="003F2766">
              <w:rPr>
                <w:bCs/>
                <w:sz w:val="24"/>
                <w:szCs w:val="24"/>
                <w:lang w:eastAsia="cs-CZ"/>
              </w:rPr>
              <w:t>.</w:t>
            </w:r>
          </w:p>
          <w:p w14:paraId="5E04408D" w14:textId="77777777" w:rsidR="00FD59AF" w:rsidRPr="003F2766" w:rsidRDefault="00FD59AF" w:rsidP="003F2766">
            <w:pPr>
              <w:autoSpaceDE/>
              <w:autoSpaceDN/>
              <w:adjustRightInd/>
              <w:jc w:val="both"/>
              <w:rPr>
                <w:bCs/>
                <w:sz w:val="24"/>
                <w:szCs w:val="24"/>
                <w:lang w:eastAsia="cs-CZ"/>
              </w:rPr>
            </w:pPr>
          </w:p>
          <w:p w14:paraId="51FFE768" w14:textId="10644FD6" w:rsidR="00F15CEF" w:rsidRPr="003F2766" w:rsidRDefault="008170A0" w:rsidP="003F2766">
            <w:pPr>
              <w:autoSpaceDE/>
              <w:autoSpaceDN/>
              <w:adjustRightInd/>
              <w:jc w:val="both"/>
              <w:rPr>
                <w:bCs/>
                <w:sz w:val="24"/>
                <w:szCs w:val="24"/>
                <w:lang w:eastAsia="cs-CZ"/>
              </w:rPr>
            </w:pPr>
            <w:r w:rsidRPr="003F2766">
              <w:rPr>
                <w:bCs/>
                <w:sz w:val="24"/>
                <w:szCs w:val="24"/>
                <w:lang w:eastAsia="cs-CZ"/>
              </w:rPr>
              <w:t xml:space="preserve">The </w:t>
            </w:r>
            <w:proofErr w:type="spellStart"/>
            <w:r w:rsidRPr="003F2766">
              <w:rPr>
                <w:bCs/>
                <w:sz w:val="24"/>
                <w:szCs w:val="24"/>
                <w:lang w:eastAsia="cs-CZ"/>
              </w:rPr>
              <w:t>Parties</w:t>
            </w:r>
            <w:proofErr w:type="spellEnd"/>
            <w:r w:rsidRPr="003F2766">
              <w:rPr>
                <w:bCs/>
                <w:sz w:val="24"/>
                <w:szCs w:val="24"/>
                <w:lang w:eastAsia="cs-CZ"/>
              </w:rPr>
              <w:t xml:space="preserve"> </w:t>
            </w:r>
            <w:proofErr w:type="spellStart"/>
            <w:r w:rsidRPr="003F2766">
              <w:rPr>
                <w:bCs/>
                <w:sz w:val="24"/>
                <w:szCs w:val="24"/>
                <w:lang w:eastAsia="cs-CZ"/>
              </w:rPr>
              <w:t>agree</w:t>
            </w:r>
            <w:proofErr w:type="spellEnd"/>
            <w:r w:rsidRPr="003F2766">
              <w:rPr>
                <w:bCs/>
                <w:sz w:val="24"/>
                <w:szCs w:val="24"/>
                <w:lang w:eastAsia="cs-CZ"/>
              </w:rPr>
              <w:t xml:space="preserve">, that </w:t>
            </w:r>
            <w:r w:rsidR="002272BF" w:rsidRPr="003F2766">
              <w:rPr>
                <w:bCs/>
                <w:sz w:val="24"/>
                <w:szCs w:val="24"/>
                <w:lang w:eastAsia="cs-CZ"/>
              </w:rPr>
              <w:t xml:space="preserve">the </w:t>
            </w:r>
            <w:proofErr w:type="spellStart"/>
            <w:r w:rsidR="002272BF" w:rsidRPr="003F2766">
              <w:rPr>
                <w:bCs/>
                <w:sz w:val="24"/>
                <w:szCs w:val="24"/>
                <w:lang w:eastAsia="cs-CZ"/>
              </w:rPr>
              <w:t>services</w:t>
            </w:r>
            <w:proofErr w:type="spellEnd"/>
            <w:r w:rsidR="002272BF" w:rsidRPr="003F2766">
              <w:rPr>
                <w:bCs/>
                <w:sz w:val="24"/>
                <w:szCs w:val="24"/>
                <w:lang w:eastAsia="cs-CZ"/>
              </w:rPr>
              <w:t xml:space="preserve"> </w:t>
            </w:r>
            <w:proofErr w:type="spellStart"/>
            <w:r w:rsidR="002272BF" w:rsidRPr="003F2766">
              <w:rPr>
                <w:bCs/>
                <w:sz w:val="24"/>
                <w:szCs w:val="24"/>
                <w:lang w:eastAsia="cs-CZ"/>
              </w:rPr>
              <w:t>performed</w:t>
            </w:r>
            <w:proofErr w:type="spellEnd"/>
            <w:r w:rsidR="00C8086C" w:rsidRPr="003F2766">
              <w:rPr>
                <w:bCs/>
                <w:sz w:val="24"/>
                <w:szCs w:val="24"/>
                <w:lang w:eastAsia="cs-CZ"/>
              </w:rPr>
              <w:t xml:space="preserve"> that have not </w:t>
            </w:r>
            <w:proofErr w:type="spellStart"/>
            <w:r w:rsidR="00C8086C" w:rsidRPr="003F2766">
              <w:rPr>
                <w:bCs/>
                <w:sz w:val="24"/>
                <w:szCs w:val="24"/>
                <w:lang w:eastAsia="cs-CZ"/>
              </w:rPr>
              <w:t>been</w:t>
            </w:r>
            <w:proofErr w:type="spellEnd"/>
            <w:r w:rsidR="00C8086C" w:rsidRPr="003F2766">
              <w:rPr>
                <w:bCs/>
                <w:sz w:val="24"/>
                <w:szCs w:val="24"/>
                <w:lang w:eastAsia="cs-CZ"/>
              </w:rPr>
              <w:t xml:space="preserve"> </w:t>
            </w:r>
            <w:proofErr w:type="spellStart"/>
            <w:r w:rsidR="00C8086C" w:rsidRPr="003F2766">
              <w:rPr>
                <w:bCs/>
                <w:sz w:val="24"/>
                <w:szCs w:val="24"/>
                <w:lang w:eastAsia="cs-CZ"/>
              </w:rPr>
              <w:t>previously</w:t>
            </w:r>
            <w:proofErr w:type="spellEnd"/>
            <w:r w:rsidR="00C8086C" w:rsidRPr="003F2766">
              <w:rPr>
                <w:bCs/>
                <w:sz w:val="24"/>
                <w:szCs w:val="24"/>
                <w:lang w:eastAsia="cs-CZ"/>
              </w:rPr>
              <w:t xml:space="preserve"> </w:t>
            </w:r>
            <w:proofErr w:type="spellStart"/>
            <w:r w:rsidR="00C8086C" w:rsidRPr="003F2766">
              <w:rPr>
                <w:bCs/>
                <w:sz w:val="24"/>
                <w:szCs w:val="24"/>
                <w:lang w:eastAsia="cs-CZ"/>
              </w:rPr>
              <w:t>paid</w:t>
            </w:r>
            <w:proofErr w:type="spellEnd"/>
            <w:r w:rsidR="002272BF" w:rsidRPr="003F2766">
              <w:rPr>
                <w:bCs/>
                <w:sz w:val="24"/>
                <w:szCs w:val="24"/>
                <w:lang w:eastAsia="cs-CZ"/>
              </w:rPr>
              <w:t xml:space="preserve"> prior to the effective date of this Amendment </w:t>
            </w:r>
            <w:proofErr w:type="spellStart"/>
            <w:r w:rsidR="002272BF" w:rsidRPr="003F2766">
              <w:rPr>
                <w:bCs/>
                <w:sz w:val="24"/>
                <w:szCs w:val="24"/>
                <w:lang w:eastAsia="cs-CZ"/>
              </w:rPr>
              <w:t>will</w:t>
            </w:r>
            <w:proofErr w:type="spellEnd"/>
            <w:r w:rsidR="002272BF" w:rsidRPr="003F2766">
              <w:rPr>
                <w:bCs/>
                <w:sz w:val="24"/>
                <w:szCs w:val="24"/>
                <w:lang w:eastAsia="cs-CZ"/>
              </w:rPr>
              <w:t xml:space="preserve"> be </w:t>
            </w:r>
            <w:proofErr w:type="spellStart"/>
            <w:r w:rsidR="00A678D5" w:rsidRPr="003F2766">
              <w:rPr>
                <w:bCs/>
                <w:sz w:val="24"/>
                <w:szCs w:val="24"/>
                <w:lang w:eastAsia="cs-CZ"/>
              </w:rPr>
              <w:t>paid</w:t>
            </w:r>
            <w:proofErr w:type="spellEnd"/>
            <w:r w:rsidR="00A678D5" w:rsidRPr="003F2766">
              <w:rPr>
                <w:bCs/>
                <w:sz w:val="24"/>
                <w:szCs w:val="24"/>
                <w:lang w:eastAsia="cs-CZ"/>
              </w:rPr>
              <w:t xml:space="preserve"> in </w:t>
            </w:r>
            <w:proofErr w:type="spellStart"/>
            <w:r w:rsidR="00A678D5" w:rsidRPr="003F2766">
              <w:rPr>
                <w:bCs/>
                <w:sz w:val="24"/>
                <w:szCs w:val="24"/>
                <w:lang w:eastAsia="cs-CZ"/>
              </w:rPr>
              <w:t>accordance</w:t>
            </w:r>
            <w:proofErr w:type="spellEnd"/>
            <w:r w:rsidR="00A678D5" w:rsidRPr="003F2766">
              <w:rPr>
                <w:bCs/>
                <w:sz w:val="24"/>
                <w:szCs w:val="24"/>
                <w:lang w:eastAsia="cs-CZ"/>
              </w:rPr>
              <w:t xml:space="preserve"> with the </w:t>
            </w:r>
            <w:proofErr w:type="spellStart"/>
            <w:r w:rsidR="00A678D5" w:rsidRPr="003F2766">
              <w:rPr>
                <w:bCs/>
                <w:sz w:val="24"/>
                <w:szCs w:val="24"/>
                <w:lang w:eastAsia="cs-CZ"/>
              </w:rPr>
              <w:t>provisions</w:t>
            </w:r>
            <w:proofErr w:type="spellEnd"/>
            <w:r w:rsidR="00A678D5" w:rsidRPr="003F2766">
              <w:rPr>
                <w:bCs/>
                <w:sz w:val="24"/>
                <w:szCs w:val="24"/>
                <w:lang w:eastAsia="cs-CZ"/>
              </w:rPr>
              <w:t xml:space="preserve"> of this Amendment as </w:t>
            </w:r>
            <w:proofErr w:type="spellStart"/>
            <w:r w:rsidR="00A678D5" w:rsidRPr="003F2766">
              <w:rPr>
                <w:bCs/>
                <w:sz w:val="24"/>
                <w:szCs w:val="24"/>
                <w:lang w:eastAsia="cs-CZ"/>
              </w:rPr>
              <w:t>regards</w:t>
            </w:r>
            <w:proofErr w:type="spellEnd"/>
            <w:r w:rsidR="00A678D5" w:rsidRPr="003F2766">
              <w:rPr>
                <w:bCs/>
                <w:sz w:val="24"/>
                <w:szCs w:val="24"/>
                <w:lang w:eastAsia="cs-CZ"/>
              </w:rPr>
              <w:t xml:space="preserve"> the </w:t>
            </w:r>
            <w:proofErr w:type="spellStart"/>
            <w:r w:rsidR="00A678D5" w:rsidRPr="003F2766">
              <w:rPr>
                <w:bCs/>
                <w:sz w:val="24"/>
                <w:szCs w:val="24"/>
                <w:lang w:eastAsia="cs-CZ"/>
              </w:rPr>
              <w:t>reimbursement</w:t>
            </w:r>
            <w:proofErr w:type="spellEnd"/>
            <w:r w:rsidR="00A678D5" w:rsidRPr="003F2766">
              <w:rPr>
                <w:bCs/>
                <w:sz w:val="24"/>
                <w:szCs w:val="24"/>
                <w:lang w:eastAsia="cs-CZ"/>
              </w:rPr>
              <w:t xml:space="preserve"> of </w:t>
            </w:r>
            <w:r w:rsidR="00A678D5" w:rsidRPr="003F2766">
              <w:rPr>
                <w:b/>
                <w:sz w:val="24"/>
                <w:szCs w:val="24"/>
                <w:lang w:val="en-US" w:eastAsia="cs-CZ"/>
              </w:rPr>
              <w:t>“</w:t>
            </w:r>
            <w:r w:rsidR="00244F27" w:rsidRPr="00244F27">
              <w:rPr>
                <w:sz w:val="24"/>
                <w:szCs w:val="24"/>
                <w:highlight w:val="black"/>
                <w:lang w:val="en-US" w:eastAsia="cs-CZ"/>
              </w:rPr>
              <w:t>XXXXXXXXXXXXXXXX</w:t>
            </w:r>
            <w:r w:rsidR="00A678D5" w:rsidRPr="00244F27">
              <w:rPr>
                <w:sz w:val="24"/>
                <w:szCs w:val="24"/>
                <w:highlight w:val="black"/>
                <w:lang w:val="en-US" w:eastAsia="cs-CZ"/>
              </w:rPr>
              <w:t xml:space="preserve"> </w:t>
            </w:r>
            <w:r w:rsidR="00244F27" w:rsidRPr="00244F27">
              <w:rPr>
                <w:sz w:val="24"/>
                <w:szCs w:val="24"/>
                <w:highlight w:val="black"/>
                <w:lang w:val="en-US" w:eastAsia="cs-CZ"/>
              </w:rPr>
              <w:t>XXXXXXXXXXXXXXXXXXXXXXXXXXXXX</w:t>
            </w:r>
            <w:r w:rsidR="00A678D5" w:rsidRPr="00244F27">
              <w:rPr>
                <w:sz w:val="24"/>
                <w:szCs w:val="24"/>
                <w:highlight w:val="black"/>
                <w:lang w:val="en-US" w:eastAsia="cs-CZ"/>
              </w:rPr>
              <w:t xml:space="preserve"> </w:t>
            </w:r>
            <w:r w:rsidR="00244F27" w:rsidRPr="00244F27">
              <w:rPr>
                <w:sz w:val="24"/>
                <w:szCs w:val="24"/>
                <w:highlight w:val="black"/>
                <w:lang w:val="en-US" w:eastAsia="cs-CZ"/>
              </w:rPr>
              <w:t>XXXXXXX</w:t>
            </w:r>
            <w:r w:rsidR="00A678D5" w:rsidRPr="003F2766">
              <w:rPr>
                <w:sz w:val="24"/>
                <w:szCs w:val="24"/>
                <w:lang w:val="en-US" w:eastAsia="cs-CZ"/>
              </w:rPr>
              <w:t>” as referenced under section 1 above.</w:t>
            </w:r>
            <w:r w:rsidR="00A678D5" w:rsidRPr="003F2766">
              <w:rPr>
                <w:b/>
                <w:sz w:val="24"/>
                <w:szCs w:val="24"/>
                <w:lang w:val="en-US" w:eastAsia="cs-CZ"/>
              </w:rPr>
              <w:t xml:space="preserve"> </w:t>
            </w:r>
            <w:r w:rsidR="00A678D5" w:rsidRPr="003F2766">
              <w:rPr>
                <w:bCs/>
                <w:sz w:val="24"/>
                <w:szCs w:val="24"/>
                <w:lang w:eastAsia="cs-CZ"/>
              </w:rPr>
              <w:t xml:space="preserve"> </w:t>
            </w:r>
          </w:p>
          <w:p w14:paraId="7F971BBE" w14:textId="4DB8D9CC" w:rsidR="007F79E7" w:rsidRPr="003F2766" w:rsidRDefault="007F79E7" w:rsidP="003F2766">
            <w:pPr>
              <w:autoSpaceDE/>
              <w:autoSpaceDN/>
              <w:adjustRightInd/>
              <w:jc w:val="both"/>
              <w:rPr>
                <w:bCs/>
                <w:sz w:val="24"/>
                <w:szCs w:val="24"/>
                <w:lang w:eastAsia="cs-CZ"/>
              </w:rPr>
            </w:pPr>
            <w:r w:rsidRPr="003F2766">
              <w:rPr>
                <w:sz w:val="24"/>
                <w:szCs w:val="24"/>
                <w:lang w:eastAsia="cs-CZ"/>
              </w:rPr>
              <w:lastRenderedPageBreak/>
              <w:t xml:space="preserve">The </w:t>
            </w:r>
            <w:proofErr w:type="spellStart"/>
            <w:r w:rsidRPr="003F2766">
              <w:rPr>
                <w:sz w:val="24"/>
                <w:szCs w:val="24"/>
                <w:lang w:eastAsia="cs-CZ"/>
              </w:rPr>
              <w:t>estimated</w:t>
            </w:r>
            <w:proofErr w:type="spellEnd"/>
            <w:r w:rsidRPr="003F2766">
              <w:rPr>
                <w:sz w:val="24"/>
                <w:szCs w:val="24"/>
                <w:lang w:eastAsia="cs-CZ"/>
              </w:rPr>
              <w:t xml:space="preserve"> </w:t>
            </w:r>
            <w:proofErr w:type="spellStart"/>
            <w:r w:rsidRPr="003F2766">
              <w:rPr>
                <w:sz w:val="24"/>
                <w:szCs w:val="24"/>
                <w:lang w:eastAsia="cs-CZ"/>
              </w:rPr>
              <w:t>value</w:t>
            </w:r>
            <w:proofErr w:type="spellEnd"/>
            <w:r w:rsidRPr="003F2766">
              <w:rPr>
                <w:sz w:val="24"/>
                <w:szCs w:val="24"/>
                <w:lang w:eastAsia="cs-CZ"/>
              </w:rPr>
              <w:t xml:space="preserve"> of financial </w:t>
            </w:r>
            <w:proofErr w:type="spellStart"/>
            <w:r w:rsidRPr="003F2766">
              <w:rPr>
                <w:sz w:val="24"/>
                <w:szCs w:val="24"/>
                <w:lang w:eastAsia="cs-CZ"/>
              </w:rPr>
              <w:t>payment</w:t>
            </w:r>
            <w:proofErr w:type="spellEnd"/>
            <w:r w:rsidRPr="003F2766">
              <w:rPr>
                <w:sz w:val="24"/>
                <w:szCs w:val="24"/>
                <w:lang w:eastAsia="cs-CZ"/>
              </w:rPr>
              <w:t xml:space="preserve"> </w:t>
            </w:r>
            <w:proofErr w:type="spellStart"/>
            <w:r w:rsidRPr="003F2766">
              <w:rPr>
                <w:sz w:val="24"/>
                <w:szCs w:val="24"/>
                <w:lang w:eastAsia="cs-CZ"/>
              </w:rPr>
              <w:t>under</w:t>
            </w:r>
            <w:proofErr w:type="spellEnd"/>
            <w:r w:rsidRPr="003F2766">
              <w:rPr>
                <w:sz w:val="24"/>
                <w:szCs w:val="24"/>
                <w:lang w:eastAsia="cs-CZ"/>
              </w:rPr>
              <w:t xml:space="preserve"> the Agreement, as </w:t>
            </w:r>
            <w:proofErr w:type="spellStart"/>
            <w:r w:rsidRPr="003F2766">
              <w:rPr>
                <w:sz w:val="24"/>
                <w:szCs w:val="24"/>
                <w:lang w:eastAsia="cs-CZ"/>
              </w:rPr>
              <w:t>amended</w:t>
            </w:r>
            <w:proofErr w:type="spellEnd"/>
            <w:r w:rsidRPr="003F2766">
              <w:rPr>
                <w:sz w:val="24"/>
                <w:szCs w:val="24"/>
                <w:lang w:eastAsia="cs-CZ"/>
              </w:rPr>
              <w:t xml:space="preserve"> </w:t>
            </w:r>
            <w:proofErr w:type="spellStart"/>
            <w:r w:rsidRPr="003F2766">
              <w:rPr>
                <w:sz w:val="24"/>
                <w:szCs w:val="24"/>
                <w:lang w:eastAsia="cs-CZ"/>
              </w:rPr>
              <w:t>hereto</w:t>
            </w:r>
            <w:proofErr w:type="spellEnd"/>
            <w:r w:rsidRPr="003F2766">
              <w:rPr>
                <w:sz w:val="24"/>
                <w:szCs w:val="24"/>
                <w:lang w:eastAsia="cs-CZ"/>
              </w:rPr>
              <w:t xml:space="preserve">, </w:t>
            </w:r>
            <w:proofErr w:type="spellStart"/>
            <w:r w:rsidRPr="003F2766">
              <w:rPr>
                <w:sz w:val="24"/>
                <w:szCs w:val="24"/>
                <w:lang w:eastAsia="cs-CZ"/>
              </w:rPr>
              <w:t>shall</w:t>
            </w:r>
            <w:proofErr w:type="spellEnd"/>
            <w:r w:rsidRPr="003F2766">
              <w:rPr>
                <w:sz w:val="24"/>
                <w:szCs w:val="24"/>
                <w:lang w:eastAsia="cs-CZ"/>
              </w:rPr>
              <w:t xml:space="preserve"> be </w:t>
            </w:r>
            <w:proofErr w:type="spellStart"/>
            <w:r w:rsidRPr="003F2766">
              <w:rPr>
                <w:sz w:val="24"/>
                <w:szCs w:val="24"/>
                <w:lang w:eastAsia="cs-CZ"/>
              </w:rPr>
              <w:t>approximately</w:t>
            </w:r>
            <w:proofErr w:type="spellEnd"/>
            <w:r w:rsidRPr="003F2766">
              <w:rPr>
                <w:sz w:val="24"/>
                <w:szCs w:val="24"/>
                <w:lang w:eastAsia="cs-CZ"/>
              </w:rPr>
              <w:t xml:space="preserve"> CZK </w:t>
            </w:r>
            <w:r w:rsidR="003F2766" w:rsidRPr="003F2766">
              <w:rPr>
                <w:bCs/>
                <w:sz w:val="24"/>
                <w:szCs w:val="24"/>
                <w:lang w:eastAsia="cs-CZ"/>
              </w:rPr>
              <w:t>956 696.</w:t>
            </w:r>
          </w:p>
          <w:p w14:paraId="6265346A" w14:textId="77777777" w:rsidR="007F79E7" w:rsidRPr="003F2766" w:rsidRDefault="007F79E7" w:rsidP="003F2766">
            <w:pPr>
              <w:autoSpaceDE/>
              <w:autoSpaceDN/>
              <w:adjustRightInd/>
              <w:jc w:val="both"/>
              <w:rPr>
                <w:bCs/>
                <w:sz w:val="24"/>
                <w:szCs w:val="24"/>
                <w:lang w:eastAsia="cs-CZ"/>
              </w:rPr>
            </w:pPr>
          </w:p>
          <w:p w14:paraId="18573463" w14:textId="478842F9" w:rsidR="00493058" w:rsidRPr="003F2766" w:rsidRDefault="00E617CD" w:rsidP="003F2766">
            <w:pPr>
              <w:autoSpaceDE/>
              <w:autoSpaceDN/>
              <w:adjustRightInd/>
              <w:jc w:val="both"/>
              <w:rPr>
                <w:bCs/>
                <w:sz w:val="24"/>
                <w:szCs w:val="24"/>
                <w:lang w:eastAsia="cs-CZ"/>
              </w:rPr>
            </w:pPr>
            <w:r w:rsidRPr="003F2766">
              <w:rPr>
                <w:bCs/>
                <w:sz w:val="24"/>
                <w:szCs w:val="24"/>
                <w:lang w:eastAsia="cs-CZ"/>
              </w:rPr>
              <w:t xml:space="preserve">IN WITNESS WHEREOF, this Amendment No. 1 has </w:t>
            </w:r>
            <w:proofErr w:type="spellStart"/>
            <w:r w:rsidRPr="003F2766">
              <w:rPr>
                <w:bCs/>
                <w:sz w:val="24"/>
                <w:szCs w:val="24"/>
                <w:lang w:eastAsia="cs-CZ"/>
              </w:rPr>
              <w:t>been</w:t>
            </w:r>
            <w:proofErr w:type="spellEnd"/>
            <w:r w:rsidRPr="003F2766">
              <w:rPr>
                <w:bCs/>
                <w:sz w:val="24"/>
                <w:szCs w:val="24"/>
                <w:lang w:eastAsia="cs-CZ"/>
              </w:rPr>
              <w:t xml:space="preserve"> </w:t>
            </w:r>
            <w:proofErr w:type="spellStart"/>
            <w:r w:rsidRPr="003F2766">
              <w:rPr>
                <w:bCs/>
                <w:sz w:val="24"/>
                <w:szCs w:val="24"/>
                <w:lang w:eastAsia="cs-CZ"/>
              </w:rPr>
              <w:t>executed</w:t>
            </w:r>
            <w:proofErr w:type="spellEnd"/>
            <w:r w:rsidRPr="003F2766">
              <w:rPr>
                <w:bCs/>
                <w:sz w:val="24"/>
                <w:szCs w:val="24"/>
                <w:lang w:eastAsia="cs-CZ"/>
              </w:rPr>
              <w:t xml:space="preserve"> by the </w:t>
            </w:r>
            <w:proofErr w:type="spellStart"/>
            <w:r w:rsidRPr="003F2766">
              <w:rPr>
                <w:bCs/>
                <w:sz w:val="24"/>
                <w:szCs w:val="24"/>
                <w:lang w:eastAsia="cs-CZ"/>
              </w:rPr>
              <w:t>parties</w:t>
            </w:r>
            <w:proofErr w:type="spellEnd"/>
            <w:r w:rsidRPr="003F2766">
              <w:rPr>
                <w:bCs/>
                <w:sz w:val="24"/>
                <w:szCs w:val="24"/>
                <w:lang w:eastAsia="cs-CZ"/>
              </w:rPr>
              <w:t xml:space="preserve"> </w:t>
            </w:r>
            <w:proofErr w:type="spellStart"/>
            <w:r w:rsidRPr="003F2766">
              <w:rPr>
                <w:bCs/>
                <w:sz w:val="24"/>
                <w:szCs w:val="24"/>
                <w:lang w:eastAsia="cs-CZ"/>
              </w:rPr>
              <w:t>hereto</w:t>
            </w:r>
            <w:proofErr w:type="spellEnd"/>
            <w:r w:rsidRPr="003F2766">
              <w:rPr>
                <w:bCs/>
                <w:sz w:val="24"/>
                <w:szCs w:val="24"/>
                <w:lang w:eastAsia="cs-CZ"/>
              </w:rPr>
              <w:t xml:space="preserve"> </w:t>
            </w:r>
            <w:proofErr w:type="spellStart"/>
            <w:r w:rsidRPr="003F2766">
              <w:rPr>
                <w:bCs/>
                <w:sz w:val="24"/>
                <w:szCs w:val="24"/>
                <w:lang w:eastAsia="cs-CZ"/>
              </w:rPr>
              <w:t>through</w:t>
            </w:r>
            <w:proofErr w:type="spellEnd"/>
            <w:r w:rsidRPr="003F2766">
              <w:rPr>
                <w:bCs/>
                <w:sz w:val="24"/>
                <w:szCs w:val="24"/>
                <w:lang w:eastAsia="cs-CZ"/>
              </w:rPr>
              <w:t xml:space="preserve"> </w:t>
            </w:r>
            <w:proofErr w:type="spellStart"/>
            <w:r w:rsidRPr="003F2766">
              <w:rPr>
                <w:bCs/>
                <w:sz w:val="24"/>
                <w:szCs w:val="24"/>
                <w:lang w:eastAsia="cs-CZ"/>
              </w:rPr>
              <w:t>their</w:t>
            </w:r>
            <w:proofErr w:type="spellEnd"/>
            <w:r w:rsidRPr="003F2766">
              <w:rPr>
                <w:bCs/>
                <w:sz w:val="24"/>
                <w:szCs w:val="24"/>
                <w:lang w:eastAsia="cs-CZ"/>
              </w:rPr>
              <w:t xml:space="preserve"> duly authorized </w:t>
            </w:r>
            <w:proofErr w:type="spellStart"/>
            <w:r w:rsidRPr="003F2766">
              <w:rPr>
                <w:bCs/>
                <w:sz w:val="24"/>
                <w:szCs w:val="24"/>
                <w:lang w:eastAsia="cs-CZ"/>
              </w:rPr>
              <w:t>officers</w:t>
            </w:r>
            <w:proofErr w:type="spellEnd"/>
            <w:r w:rsidRPr="003F2766">
              <w:rPr>
                <w:bCs/>
                <w:sz w:val="24"/>
                <w:szCs w:val="24"/>
                <w:lang w:eastAsia="cs-CZ"/>
              </w:rPr>
              <w:t xml:space="preserve"> on the date(s) set </w:t>
            </w:r>
            <w:proofErr w:type="spellStart"/>
            <w:r w:rsidRPr="003F2766">
              <w:rPr>
                <w:bCs/>
                <w:sz w:val="24"/>
                <w:szCs w:val="24"/>
                <w:lang w:eastAsia="cs-CZ"/>
              </w:rPr>
              <w:t>forth</w:t>
            </w:r>
            <w:proofErr w:type="spellEnd"/>
            <w:r w:rsidRPr="003F2766">
              <w:rPr>
                <w:bCs/>
                <w:sz w:val="24"/>
                <w:szCs w:val="24"/>
                <w:lang w:eastAsia="cs-CZ"/>
              </w:rPr>
              <w:t xml:space="preserve"> </w:t>
            </w:r>
            <w:proofErr w:type="spellStart"/>
            <w:r w:rsidR="00380667" w:rsidRPr="003F2766">
              <w:rPr>
                <w:bCs/>
                <w:sz w:val="24"/>
                <w:szCs w:val="24"/>
                <w:lang w:eastAsia="cs-CZ"/>
              </w:rPr>
              <w:t>below</w:t>
            </w:r>
            <w:proofErr w:type="spellEnd"/>
            <w:r w:rsidRPr="003F2766">
              <w:rPr>
                <w:bCs/>
                <w:sz w:val="24"/>
                <w:szCs w:val="24"/>
                <w:lang w:eastAsia="cs-CZ"/>
              </w:rPr>
              <w:t>.</w:t>
            </w:r>
          </w:p>
          <w:p w14:paraId="64818784" w14:textId="77777777" w:rsidR="005E6194" w:rsidRPr="003F2766" w:rsidRDefault="005E6194" w:rsidP="003F2766">
            <w:pPr>
              <w:pStyle w:val="Odstavecseseznamem"/>
              <w:contextualSpacing w:val="0"/>
              <w:rPr>
                <w:b/>
                <w:sz w:val="24"/>
                <w:szCs w:val="24"/>
              </w:rPr>
            </w:pPr>
          </w:p>
          <w:p w14:paraId="52BE1B11" w14:textId="57A45027" w:rsidR="009069BB" w:rsidRPr="003F2766" w:rsidRDefault="009069BB" w:rsidP="003F2766">
            <w:pPr>
              <w:ind w:right="-3047"/>
              <w:jc w:val="both"/>
              <w:rPr>
                <w:b/>
                <w:sz w:val="24"/>
                <w:szCs w:val="24"/>
                <w:u w:val="single"/>
              </w:rPr>
            </w:pPr>
          </w:p>
        </w:tc>
        <w:tc>
          <w:tcPr>
            <w:tcW w:w="5031" w:type="dxa"/>
          </w:tcPr>
          <w:p w14:paraId="2D523F44" w14:textId="04C0F8A7" w:rsidR="00772326" w:rsidRPr="003F2766" w:rsidRDefault="008E6275" w:rsidP="003F2766">
            <w:pPr>
              <w:jc w:val="center"/>
              <w:rPr>
                <w:b/>
                <w:sz w:val="24"/>
                <w:szCs w:val="24"/>
              </w:rPr>
            </w:pPr>
            <w:r w:rsidRPr="003F2766">
              <w:rPr>
                <w:b/>
                <w:sz w:val="24"/>
                <w:szCs w:val="24"/>
              </w:rPr>
              <w:lastRenderedPageBreak/>
              <w:t>DODATEK Č. 1 KE SMLOUVĚ O KLINICKÉM HODNOCENÍ</w:t>
            </w:r>
          </w:p>
          <w:p w14:paraId="4751E932" w14:textId="77777777" w:rsidR="00370BB3" w:rsidRPr="003F2766" w:rsidRDefault="00370BB3" w:rsidP="003F2766">
            <w:pPr>
              <w:autoSpaceDE/>
              <w:autoSpaceDN/>
              <w:adjustRightInd/>
              <w:jc w:val="both"/>
              <w:rPr>
                <w:smallCaps/>
                <w:sz w:val="24"/>
                <w:szCs w:val="24"/>
                <w:u w:val="single"/>
                <w:lang w:eastAsia="cs-CZ"/>
              </w:rPr>
            </w:pPr>
          </w:p>
          <w:p w14:paraId="5258B6FD" w14:textId="77777777" w:rsidR="00047855" w:rsidRPr="003F2766" w:rsidRDefault="00047855" w:rsidP="003F2766">
            <w:pPr>
              <w:autoSpaceDE/>
              <w:autoSpaceDN/>
              <w:adjustRightInd/>
              <w:jc w:val="both"/>
              <w:rPr>
                <w:smallCaps/>
                <w:sz w:val="24"/>
                <w:szCs w:val="24"/>
                <w:u w:val="single"/>
                <w:lang w:eastAsia="cs-CZ"/>
              </w:rPr>
            </w:pPr>
          </w:p>
          <w:p w14:paraId="2B48FAA8" w14:textId="602602F9" w:rsidR="00376EB5" w:rsidRPr="003F2766" w:rsidRDefault="00376EB5" w:rsidP="003F2766">
            <w:pPr>
              <w:tabs>
                <w:tab w:val="left" w:pos="1843"/>
              </w:tabs>
              <w:jc w:val="both"/>
              <w:rPr>
                <w:sz w:val="24"/>
                <w:szCs w:val="24"/>
              </w:rPr>
            </w:pPr>
            <w:r w:rsidRPr="003F2766">
              <w:rPr>
                <w:sz w:val="24"/>
                <w:szCs w:val="24"/>
              </w:rPr>
              <w:t xml:space="preserve">Tento Dodatek </w:t>
            </w:r>
            <w:r w:rsidR="00477746" w:rsidRPr="003F2766">
              <w:rPr>
                <w:sz w:val="24"/>
                <w:szCs w:val="24"/>
              </w:rPr>
              <w:t xml:space="preserve">č. 1 </w:t>
            </w:r>
            <w:r w:rsidRPr="003F2766">
              <w:rPr>
                <w:sz w:val="24"/>
                <w:szCs w:val="24"/>
              </w:rPr>
              <w:t xml:space="preserve">ke Smlouvě o </w:t>
            </w:r>
            <w:r w:rsidR="008E6275" w:rsidRPr="003F2766">
              <w:rPr>
                <w:sz w:val="24"/>
                <w:szCs w:val="24"/>
              </w:rPr>
              <w:t>klinickém hodnocení</w:t>
            </w:r>
            <w:r w:rsidR="007C3864" w:rsidRPr="003F2766">
              <w:rPr>
                <w:sz w:val="24"/>
                <w:szCs w:val="24"/>
              </w:rPr>
              <w:t xml:space="preserve"> (</w:t>
            </w:r>
            <w:r w:rsidRPr="003F2766">
              <w:rPr>
                <w:sz w:val="24"/>
                <w:szCs w:val="24"/>
              </w:rPr>
              <w:t>„Dodatek</w:t>
            </w:r>
            <w:r w:rsidR="001C0FD4" w:rsidRPr="003F2766">
              <w:rPr>
                <w:sz w:val="24"/>
                <w:szCs w:val="24"/>
              </w:rPr>
              <w:t xml:space="preserve"> č. 1</w:t>
            </w:r>
            <w:r w:rsidRPr="003F2766">
              <w:rPr>
                <w:sz w:val="24"/>
                <w:szCs w:val="24"/>
              </w:rPr>
              <w:t xml:space="preserve">“) </w:t>
            </w:r>
            <w:r w:rsidR="007D7863" w:rsidRPr="003F2766">
              <w:rPr>
                <w:sz w:val="24"/>
                <w:szCs w:val="24"/>
              </w:rPr>
              <w:t>se uzavírá mezi:</w:t>
            </w:r>
          </w:p>
          <w:p w14:paraId="3C3DAE7F" w14:textId="77777777" w:rsidR="007261FA" w:rsidRPr="003F2766" w:rsidRDefault="007261FA" w:rsidP="003F2766">
            <w:pPr>
              <w:tabs>
                <w:tab w:val="left" w:pos="1843"/>
              </w:tabs>
              <w:rPr>
                <w:sz w:val="24"/>
                <w:szCs w:val="24"/>
              </w:rPr>
            </w:pPr>
          </w:p>
          <w:tbl>
            <w:tblPr>
              <w:tblW w:w="4718" w:type="dxa"/>
              <w:tblLayout w:type="fixed"/>
              <w:tblLook w:val="04A0" w:firstRow="1" w:lastRow="0" w:firstColumn="1" w:lastColumn="0" w:noHBand="0" w:noVBand="1"/>
            </w:tblPr>
            <w:tblGrid>
              <w:gridCol w:w="4718"/>
            </w:tblGrid>
            <w:tr w:rsidR="003F2766" w:rsidRPr="003F2766" w14:paraId="5B4F6259" w14:textId="77777777" w:rsidTr="004D67F1">
              <w:trPr>
                <w:trHeight w:val="922"/>
              </w:trPr>
              <w:tc>
                <w:tcPr>
                  <w:tcW w:w="4718" w:type="dxa"/>
                </w:tcPr>
                <w:p w14:paraId="182EED39" w14:textId="7C5A9FB1" w:rsidR="000F4D78" w:rsidRPr="003F2766" w:rsidRDefault="000F4D78" w:rsidP="003F2766">
                  <w:pPr>
                    <w:pStyle w:val="Odstavecseseznamem1"/>
                    <w:numPr>
                      <w:ilvl w:val="0"/>
                      <w:numId w:val="38"/>
                    </w:numPr>
                    <w:spacing w:after="120" w:line="240" w:lineRule="auto"/>
                    <w:ind w:left="284" w:hanging="284"/>
                    <w:jc w:val="both"/>
                    <w:rPr>
                      <w:rFonts w:ascii="Times New Roman" w:hAnsi="Times New Roman"/>
                      <w:sz w:val="24"/>
                      <w:szCs w:val="24"/>
                      <w:lang w:val="cs-CZ"/>
                    </w:rPr>
                  </w:pPr>
                  <w:r w:rsidRPr="003F2766">
                    <w:rPr>
                      <w:rFonts w:ascii="Times New Roman" w:hAnsi="Times New Roman"/>
                      <w:b/>
                      <w:sz w:val="24"/>
                      <w:szCs w:val="24"/>
                      <w:lang w:val="cs-CZ"/>
                    </w:rPr>
                    <w:t>Ústav hematologie a krevní transfuze</w:t>
                  </w:r>
                  <w:r w:rsidRPr="003F2766">
                    <w:rPr>
                      <w:rFonts w:ascii="Times New Roman" w:hAnsi="Times New Roman"/>
                      <w:sz w:val="24"/>
                      <w:szCs w:val="24"/>
                      <w:lang w:val="cs-CZ"/>
                    </w:rPr>
                    <w:t>, IČ: 000 23 736, se sídlem U Nemocnice 2094/1, Praha 2, 128 20, Česká republika, zast. prof. MUDr. Petrem Cetkovským, Ph.D., MBA</w:t>
                  </w:r>
                  <w:r w:rsidR="003B214D" w:rsidRPr="003F2766">
                    <w:rPr>
                      <w:rFonts w:ascii="Times New Roman" w:hAnsi="Times New Roman"/>
                      <w:sz w:val="24"/>
                      <w:szCs w:val="24"/>
                      <w:lang w:val="cs-CZ"/>
                    </w:rPr>
                    <w:t>, ředitelem</w:t>
                  </w:r>
                  <w:r w:rsidRPr="003F2766" w:rsidDel="0038154C">
                    <w:rPr>
                      <w:rFonts w:ascii="Times New Roman" w:hAnsi="Times New Roman"/>
                      <w:sz w:val="24"/>
                      <w:szCs w:val="24"/>
                      <w:lang w:val="cs-CZ"/>
                    </w:rPr>
                    <w:t xml:space="preserve"> </w:t>
                  </w:r>
                  <w:r w:rsidRPr="003F2766">
                    <w:rPr>
                      <w:rFonts w:ascii="Times New Roman" w:hAnsi="Times New Roman"/>
                      <w:sz w:val="24"/>
                      <w:szCs w:val="24"/>
                      <w:lang w:val="cs-CZ"/>
                    </w:rPr>
                    <w:t>(“</w:t>
                  </w:r>
                  <w:r w:rsidRPr="003F2766">
                    <w:rPr>
                      <w:rFonts w:ascii="Times New Roman" w:hAnsi="Times New Roman"/>
                      <w:b/>
                      <w:sz w:val="24"/>
                      <w:szCs w:val="24"/>
                      <w:lang w:val="cs-CZ"/>
                    </w:rPr>
                    <w:t>Zdravotnické zařízení</w:t>
                  </w:r>
                  <w:r w:rsidRPr="003F2766">
                    <w:rPr>
                      <w:rFonts w:ascii="Times New Roman" w:hAnsi="Times New Roman"/>
                      <w:sz w:val="24"/>
                      <w:szCs w:val="24"/>
                      <w:lang w:val="cs-CZ"/>
                    </w:rPr>
                    <w:t>”), a</w:t>
                  </w:r>
                </w:p>
              </w:tc>
            </w:tr>
            <w:tr w:rsidR="003F2766" w:rsidRPr="003F2766" w14:paraId="408A557C" w14:textId="77777777" w:rsidTr="004D67F1">
              <w:trPr>
                <w:trHeight w:val="1255"/>
              </w:trPr>
              <w:tc>
                <w:tcPr>
                  <w:tcW w:w="4718" w:type="dxa"/>
                </w:tcPr>
                <w:p w14:paraId="71FC7C46" w14:textId="77777777" w:rsidR="00CF6541" w:rsidRPr="003F2766" w:rsidRDefault="00CF6541" w:rsidP="003F2766">
                  <w:pPr>
                    <w:pStyle w:val="Odstavecseseznamem1"/>
                    <w:spacing w:after="0" w:line="240" w:lineRule="auto"/>
                    <w:ind w:left="284"/>
                    <w:jc w:val="both"/>
                    <w:rPr>
                      <w:rFonts w:ascii="Times New Roman" w:hAnsi="Times New Roman"/>
                      <w:sz w:val="24"/>
                      <w:szCs w:val="24"/>
                      <w:lang w:val="cs-CZ"/>
                    </w:rPr>
                  </w:pPr>
                </w:p>
                <w:p w14:paraId="0F7CC47B" w14:textId="68A582C3" w:rsidR="00CF6541" w:rsidRPr="001450C4" w:rsidRDefault="00244F27" w:rsidP="001450C4">
                  <w:pPr>
                    <w:pStyle w:val="Odstavecseseznamem1"/>
                    <w:numPr>
                      <w:ilvl w:val="0"/>
                      <w:numId w:val="38"/>
                    </w:numPr>
                    <w:spacing w:after="120" w:line="240" w:lineRule="auto"/>
                    <w:ind w:left="284" w:hanging="284"/>
                    <w:jc w:val="both"/>
                    <w:rPr>
                      <w:rFonts w:ascii="Times New Roman" w:hAnsi="Times New Roman"/>
                      <w:sz w:val="24"/>
                      <w:szCs w:val="24"/>
                      <w:lang w:val="cs-CZ"/>
                    </w:rPr>
                  </w:pPr>
                  <w:r w:rsidRPr="00244F27">
                    <w:rPr>
                      <w:rFonts w:ascii="Times New Roman" w:hAnsi="Times New Roman"/>
                      <w:b/>
                      <w:sz w:val="24"/>
                      <w:szCs w:val="24"/>
                      <w:highlight w:val="black"/>
                      <w:lang w:val="cs-CZ"/>
                    </w:rPr>
                    <w:t>XXXXXXXXXXXXXXXXXXXXXXX</w:t>
                  </w:r>
                  <w:r w:rsidR="000F4D78" w:rsidRPr="003F2766">
                    <w:rPr>
                      <w:rFonts w:ascii="Times New Roman" w:hAnsi="Times New Roman"/>
                      <w:b/>
                      <w:sz w:val="24"/>
                      <w:szCs w:val="24"/>
                      <w:lang w:val="cs-CZ"/>
                    </w:rPr>
                    <w:t xml:space="preserve">, </w:t>
                  </w:r>
                  <w:r w:rsidR="000F4D78" w:rsidRPr="003F2766">
                    <w:rPr>
                      <w:rFonts w:ascii="Times New Roman" w:hAnsi="Times New Roman"/>
                      <w:sz w:val="24"/>
                      <w:szCs w:val="24"/>
                      <w:lang w:val="cs-CZ"/>
                    </w:rPr>
                    <w:t xml:space="preserve">s adresou </w:t>
                  </w:r>
                  <w:r w:rsidRPr="00244F27">
                    <w:rPr>
                      <w:rFonts w:ascii="Times New Roman" w:hAnsi="Times New Roman"/>
                      <w:sz w:val="24"/>
                      <w:szCs w:val="24"/>
                      <w:highlight w:val="black"/>
                      <w:lang w:val="cs-CZ"/>
                    </w:rPr>
                    <w:t>XXXXXXXXXXXXXXXXXXX</w:t>
                  </w:r>
                  <w:r w:rsidR="001450C4" w:rsidRPr="003F2766">
                    <w:rPr>
                      <w:rFonts w:ascii="Times New Roman" w:hAnsi="Times New Roman"/>
                      <w:sz w:val="24"/>
                      <w:szCs w:val="24"/>
                      <w:lang w:val="cs-CZ"/>
                    </w:rPr>
                    <w:t xml:space="preserve"> </w:t>
                  </w:r>
                  <w:r w:rsidRPr="00244F27">
                    <w:rPr>
                      <w:rFonts w:ascii="Times New Roman" w:hAnsi="Times New Roman"/>
                      <w:sz w:val="24"/>
                      <w:szCs w:val="24"/>
                      <w:highlight w:val="black"/>
                      <w:lang w:val="cs-CZ"/>
                    </w:rPr>
                    <w:t>XXXXXXXXXX</w:t>
                  </w:r>
                  <w:r w:rsidR="000F4D78" w:rsidRPr="003F2766">
                    <w:rPr>
                      <w:rFonts w:ascii="Times New Roman" w:hAnsi="Times New Roman"/>
                      <w:sz w:val="24"/>
                      <w:szCs w:val="24"/>
                      <w:lang w:val="cs-CZ"/>
                    </w:rPr>
                    <w:t xml:space="preserve"> (“</w:t>
                  </w:r>
                  <w:r w:rsidR="000F4D78" w:rsidRPr="003F2766">
                    <w:rPr>
                      <w:rFonts w:ascii="Times New Roman" w:hAnsi="Times New Roman"/>
                      <w:b/>
                      <w:sz w:val="24"/>
                      <w:szCs w:val="24"/>
                      <w:lang w:val="cs-CZ"/>
                    </w:rPr>
                    <w:t>Zkoušející</w:t>
                  </w:r>
                  <w:r w:rsidR="000F4D78" w:rsidRPr="003F2766">
                    <w:rPr>
                      <w:rFonts w:ascii="Times New Roman" w:hAnsi="Times New Roman"/>
                      <w:sz w:val="24"/>
                      <w:szCs w:val="24"/>
                      <w:lang w:val="cs-CZ"/>
                    </w:rPr>
                    <w:t>”), a</w:t>
                  </w:r>
                </w:p>
              </w:tc>
            </w:tr>
            <w:tr w:rsidR="003F2766" w:rsidRPr="003F2766" w14:paraId="7E4D2093" w14:textId="77777777" w:rsidTr="004D67F1">
              <w:trPr>
                <w:trHeight w:val="1712"/>
              </w:trPr>
              <w:tc>
                <w:tcPr>
                  <w:tcW w:w="4718" w:type="dxa"/>
                </w:tcPr>
                <w:p w14:paraId="5ACEAABD" w14:textId="5A365F0B" w:rsidR="000F4D78" w:rsidRPr="003F2766" w:rsidRDefault="0043777A" w:rsidP="003F2766">
                  <w:pPr>
                    <w:numPr>
                      <w:ilvl w:val="0"/>
                      <w:numId w:val="38"/>
                    </w:numPr>
                    <w:autoSpaceDE/>
                    <w:autoSpaceDN/>
                    <w:adjustRightInd/>
                    <w:spacing w:after="120"/>
                    <w:ind w:left="284" w:hanging="284"/>
                    <w:jc w:val="both"/>
                    <w:rPr>
                      <w:rFonts w:eastAsia="Times New Roman"/>
                      <w:sz w:val="24"/>
                      <w:szCs w:val="24"/>
                      <w:lang w:eastAsia="cs-CZ"/>
                    </w:rPr>
                  </w:pPr>
                  <w:r w:rsidRPr="003F2766">
                    <w:rPr>
                      <w:rFonts w:eastAsia="Times New Roman"/>
                      <w:b/>
                      <w:sz w:val="24"/>
                      <w:szCs w:val="24"/>
                      <w:lang w:eastAsia="cs-CZ"/>
                    </w:rPr>
                    <w:t>IQVIA RDS</w:t>
                  </w:r>
                  <w:r w:rsidR="004D67F1" w:rsidRPr="003F2766">
                    <w:rPr>
                      <w:rFonts w:eastAsia="Times New Roman"/>
                      <w:b/>
                      <w:sz w:val="24"/>
                      <w:szCs w:val="24"/>
                      <w:lang w:eastAsia="cs-CZ"/>
                    </w:rPr>
                    <w:t xml:space="preserve"> Czech Republic s.r.o.</w:t>
                  </w:r>
                  <w:r w:rsidR="001450C4">
                    <w:rPr>
                      <w:rFonts w:eastAsia="Times New Roman"/>
                      <w:sz w:val="24"/>
                      <w:szCs w:val="24"/>
                      <w:lang w:eastAsia="cs-CZ"/>
                    </w:rPr>
                    <w:t xml:space="preserve"> (dříve </w:t>
                  </w:r>
                  <w:r w:rsidR="001450C4" w:rsidRPr="001450C4">
                    <w:rPr>
                      <w:rFonts w:eastAsia="Times New Roman"/>
                      <w:sz w:val="24"/>
                      <w:szCs w:val="24"/>
                      <w:lang w:eastAsia="cs-CZ"/>
                    </w:rPr>
                    <w:t>Quintiles Czech Republic, s.r.o.</w:t>
                  </w:r>
                  <w:r w:rsidR="001450C4">
                    <w:rPr>
                      <w:rFonts w:eastAsia="Times New Roman"/>
                      <w:sz w:val="24"/>
                      <w:szCs w:val="24"/>
                      <w:lang w:eastAsia="cs-CZ"/>
                    </w:rPr>
                    <w:t>)</w:t>
                  </w:r>
                  <w:r w:rsidR="004D67F1" w:rsidRPr="003F2766">
                    <w:rPr>
                      <w:rFonts w:eastAsia="Times New Roman"/>
                      <w:sz w:val="24"/>
                      <w:szCs w:val="24"/>
                      <w:lang w:eastAsia="cs-CZ"/>
                    </w:rPr>
                    <w:t xml:space="preserve">, se sídlem </w:t>
                  </w:r>
                  <w:r w:rsidRPr="003F2766">
                    <w:rPr>
                      <w:rFonts w:eastAsia="Times New Roman"/>
                      <w:sz w:val="24"/>
                      <w:szCs w:val="24"/>
                      <w:lang w:eastAsia="cs-CZ"/>
                    </w:rPr>
                    <w:t>Pernerova 691/42, Karlín, 186 00 Praha 8</w:t>
                  </w:r>
                  <w:r w:rsidR="004D67F1" w:rsidRPr="003F2766">
                    <w:rPr>
                      <w:rFonts w:eastAsia="Times New Roman"/>
                      <w:sz w:val="24"/>
                      <w:szCs w:val="24"/>
                      <w:lang w:eastAsia="cs-CZ"/>
                    </w:rPr>
                    <w:t>, Česká republika, IČ: 247 68 651, DIČ: CZ24768651</w:t>
                  </w:r>
                  <w:r w:rsidR="003B214D" w:rsidRPr="003F2766">
                    <w:rPr>
                      <w:rFonts w:eastAsia="Times New Roman"/>
                      <w:sz w:val="24"/>
                      <w:szCs w:val="24"/>
                      <w:lang w:eastAsia="cs-CZ"/>
                    </w:rPr>
                    <w:t xml:space="preserve">, zast. </w:t>
                  </w:r>
                  <w:r w:rsidR="00244F27" w:rsidRPr="00244F27">
                    <w:rPr>
                      <w:rFonts w:eastAsia="Times New Roman"/>
                      <w:sz w:val="24"/>
                      <w:szCs w:val="24"/>
                      <w:highlight w:val="black"/>
                      <w:lang w:eastAsia="cs-CZ"/>
                    </w:rPr>
                    <w:t>XXXXXXXXXXXX</w:t>
                  </w:r>
                  <w:r w:rsidR="004D67F1" w:rsidRPr="003F2766">
                    <w:rPr>
                      <w:rFonts w:eastAsia="Times New Roman"/>
                      <w:sz w:val="24"/>
                      <w:szCs w:val="24"/>
                      <w:lang w:eastAsia="cs-CZ"/>
                    </w:rPr>
                    <w:t xml:space="preserve"> (“</w:t>
                  </w:r>
                  <w:r w:rsidRPr="003F2766">
                    <w:rPr>
                      <w:rFonts w:eastAsia="Times New Roman"/>
                      <w:b/>
                      <w:sz w:val="24"/>
                      <w:szCs w:val="24"/>
                      <w:lang w:eastAsia="cs-CZ"/>
                    </w:rPr>
                    <w:t>IQVIA</w:t>
                  </w:r>
                  <w:r w:rsidR="004D67F1" w:rsidRPr="003F2766">
                    <w:rPr>
                      <w:rFonts w:eastAsia="Times New Roman"/>
                      <w:sz w:val="24"/>
                      <w:szCs w:val="24"/>
                      <w:lang w:eastAsia="cs-CZ"/>
                    </w:rPr>
                    <w:t>”), a</w:t>
                  </w:r>
                </w:p>
                <w:p w14:paraId="592BBF0C" w14:textId="1553191F" w:rsidR="001450C4" w:rsidRPr="003F2766" w:rsidRDefault="001450C4" w:rsidP="001450C4">
                  <w:pPr>
                    <w:autoSpaceDE/>
                    <w:autoSpaceDN/>
                    <w:adjustRightInd/>
                    <w:jc w:val="both"/>
                    <w:rPr>
                      <w:rFonts w:eastAsia="Times New Roman"/>
                      <w:sz w:val="24"/>
                      <w:szCs w:val="24"/>
                      <w:lang w:eastAsia="cs-CZ"/>
                    </w:rPr>
                  </w:pPr>
                </w:p>
              </w:tc>
            </w:tr>
            <w:tr w:rsidR="003F2766" w:rsidRPr="003F2766" w14:paraId="7AEEC0AC" w14:textId="77777777" w:rsidTr="004D67F1">
              <w:trPr>
                <w:trHeight w:val="1801"/>
              </w:trPr>
              <w:tc>
                <w:tcPr>
                  <w:tcW w:w="4718" w:type="dxa"/>
                  <w:shd w:val="clear" w:color="auto" w:fill="auto"/>
                </w:tcPr>
                <w:p w14:paraId="21F97AF5" w14:textId="442FA939" w:rsidR="004D67F1" w:rsidRPr="003F2766" w:rsidRDefault="004D67F1" w:rsidP="003F2766">
                  <w:pPr>
                    <w:numPr>
                      <w:ilvl w:val="0"/>
                      <w:numId w:val="38"/>
                    </w:numPr>
                    <w:autoSpaceDE/>
                    <w:autoSpaceDN/>
                    <w:adjustRightInd/>
                    <w:ind w:left="247" w:hanging="247"/>
                    <w:jc w:val="both"/>
                    <w:rPr>
                      <w:rFonts w:eastAsia="Times New Roman"/>
                      <w:b/>
                      <w:sz w:val="24"/>
                      <w:szCs w:val="24"/>
                      <w:lang w:eastAsia="cs-CZ"/>
                    </w:rPr>
                  </w:pPr>
                  <w:r w:rsidRPr="003F2766">
                    <w:rPr>
                      <w:rFonts w:eastAsia="Times New Roman"/>
                      <w:b/>
                      <w:sz w:val="24"/>
                      <w:szCs w:val="24"/>
                      <w:lang w:eastAsia="cs-CZ"/>
                    </w:rPr>
                    <w:t>Alexion Pharmaceuticals, Inc.</w:t>
                  </w:r>
                  <w:r w:rsidRPr="003F2766">
                    <w:rPr>
                      <w:rFonts w:eastAsia="Times New Roman"/>
                      <w:sz w:val="24"/>
                      <w:szCs w:val="24"/>
                      <w:lang w:eastAsia="cs-CZ"/>
                    </w:rPr>
                    <w:t xml:space="preserve">, se sídlem 100 </w:t>
                  </w:r>
                  <w:proofErr w:type="spellStart"/>
                  <w:r w:rsidRPr="003F2766">
                    <w:rPr>
                      <w:rFonts w:eastAsia="Times New Roman"/>
                      <w:sz w:val="24"/>
                      <w:szCs w:val="24"/>
                      <w:lang w:eastAsia="cs-CZ"/>
                    </w:rPr>
                    <w:t>College</w:t>
                  </w:r>
                  <w:proofErr w:type="spellEnd"/>
                  <w:r w:rsidRPr="003F2766">
                    <w:rPr>
                      <w:rFonts w:eastAsia="Times New Roman"/>
                      <w:sz w:val="24"/>
                      <w:szCs w:val="24"/>
                      <w:lang w:eastAsia="cs-CZ"/>
                    </w:rPr>
                    <w:t xml:space="preserve"> Street, New </w:t>
                  </w:r>
                  <w:proofErr w:type="spellStart"/>
                  <w:r w:rsidRPr="003F2766">
                    <w:rPr>
                      <w:rFonts w:eastAsia="Times New Roman"/>
                      <w:sz w:val="24"/>
                      <w:szCs w:val="24"/>
                      <w:lang w:eastAsia="cs-CZ"/>
                    </w:rPr>
                    <w:t>Haven</w:t>
                  </w:r>
                  <w:proofErr w:type="spellEnd"/>
                  <w:r w:rsidRPr="003F2766">
                    <w:rPr>
                      <w:rFonts w:eastAsia="Times New Roman"/>
                      <w:sz w:val="24"/>
                      <w:szCs w:val="24"/>
                      <w:lang w:eastAsia="cs-CZ"/>
                    </w:rPr>
                    <w:t xml:space="preserve">, CT 06510 USA, IČ: 2286486, DIČ: 13-3648318, kterou zastupuje </w:t>
                  </w:r>
                  <w:r w:rsidR="00244F27">
                    <w:rPr>
                      <w:sz w:val="24"/>
                      <w:szCs w:val="24"/>
                      <w:highlight w:val="black"/>
                    </w:rPr>
                    <w:t>XXXXXXXXXX</w:t>
                  </w:r>
                  <w:r w:rsidR="00244F27" w:rsidRPr="00244F27">
                    <w:rPr>
                      <w:sz w:val="24"/>
                      <w:szCs w:val="24"/>
                      <w:highlight w:val="black"/>
                    </w:rPr>
                    <w:t>XXXX</w:t>
                  </w:r>
                  <w:r w:rsidR="00244F27" w:rsidRPr="003F2766">
                    <w:rPr>
                      <w:rFonts w:eastAsia="Times New Roman"/>
                      <w:sz w:val="24"/>
                      <w:szCs w:val="24"/>
                      <w:lang w:val="en-GB" w:eastAsia="cs-CZ"/>
                    </w:rPr>
                    <w:t xml:space="preserve"> </w:t>
                  </w:r>
                  <w:r w:rsidRPr="003F2766">
                    <w:rPr>
                      <w:rFonts w:eastAsia="Times New Roman"/>
                      <w:sz w:val="24"/>
                      <w:szCs w:val="24"/>
                      <w:lang w:eastAsia="cs-CZ"/>
                    </w:rPr>
                    <w:t>(“</w:t>
                  </w:r>
                  <w:r w:rsidRPr="003F2766">
                    <w:rPr>
                      <w:rFonts w:eastAsia="Times New Roman"/>
                      <w:b/>
                      <w:sz w:val="24"/>
                      <w:szCs w:val="24"/>
                      <w:lang w:eastAsia="cs-CZ"/>
                    </w:rPr>
                    <w:t>Zadavatel</w:t>
                  </w:r>
                  <w:r w:rsidRPr="003F2766">
                    <w:rPr>
                      <w:rFonts w:eastAsia="Times New Roman"/>
                      <w:sz w:val="24"/>
                      <w:szCs w:val="24"/>
                      <w:lang w:eastAsia="cs-CZ"/>
                    </w:rPr>
                    <w:t>”)</w:t>
                  </w:r>
                </w:p>
              </w:tc>
            </w:tr>
          </w:tbl>
          <w:p w14:paraId="1EF71879" w14:textId="77777777" w:rsidR="00244F27" w:rsidRDefault="00244F27" w:rsidP="00244F27">
            <w:pPr>
              <w:spacing w:after="120"/>
              <w:jc w:val="both"/>
              <w:rPr>
                <w:sz w:val="24"/>
                <w:szCs w:val="24"/>
              </w:rPr>
            </w:pPr>
          </w:p>
          <w:p w14:paraId="01A15F46" w14:textId="63F090FD" w:rsidR="00A96710" w:rsidRPr="003F2766" w:rsidRDefault="00A96710" w:rsidP="003F2766">
            <w:pPr>
              <w:jc w:val="both"/>
              <w:rPr>
                <w:sz w:val="24"/>
                <w:szCs w:val="24"/>
              </w:rPr>
            </w:pPr>
            <w:r w:rsidRPr="003F2766">
              <w:rPr>
                <w:sz w:val="24"/>
                <w:szCs w:val="24"/>
              </w:rPr>
              <w:t>a je platný k datu, k němuž bude níže podepsán poslední smluvní stranou</w:t>
            </w:r>
            <w:r w:rsidR="00456F9F" w:rsidRPr="003F2766">
              <w:rPr>
                <w:sz w:val="24"/>
                <w:szCs w:val="24"/>
              </w:rPr>
              <w:t xml:space="preserve"> a účinný k datu jeho uveřejnění v registru smluv dle zákona č. 340/2015 Sb., o registru smluv</w:t>
            </w:r>
            <w:r w:rsidRPr="003F2766">
              <w:rPr>
                <w:sz w:val="24"/>
                <w:szCs w:val="24"/>
              </w:rPr>
              <w:t xml:space="preserve">. </w:t>
            </w:r>
          </w:p>
          <w:p w14:paraId="06682341" w14:textId="52267D90" w:rsidR="004841FC" w:rsidRDefault="004841FC" w:rsidP="003F2766">
            <w:pPr>
              <w:jc w:val="both"/>
              <w:rPr>
                <w:sz w:val="24"/>
                <w:szCs w:val="24"/>
              </w:rPr>
            </w:pPr>
          </w:p>
          <w:p w14:paraId="29ABCDF0" w14:textId="77777777" w:rsidR="00244F27" w:rsidRPr="003F2766" w:rsidRDefault="00244F27" w:rsidP="003F2766">
            <w:pPr>
              <w:jc w:val="both"/>
              <w:rPr>
                <w:sz w:val="24"/>
                <w:szCs w:val="24"/>
              </w:rPr>
            </w:pPr>
          </w:p>
          <w:p w14:paraId="4B40CC10" w14:textId="77777777" w:rsidR="006509DD" w:rsidRPr="003F2766" w:rsidRDefault="006509DD" w:rsidP="003F2766">
            <w:pPr>
              <w:ind w:left="124"/>
              <w:jc w:val="center"/>
              <w:rPr>
                <w:rFonts w:eastAsia="Times New Roman"/>
                <w:b/>
                <w:sz w:val="24"/>
                <w:szCs w:val="24"/>
                <w:lang w:eastAsia="en-US"/>
              </w:rPr>
            </w:pPr>
            <w:r w:rsidRPr="003F2766">
              <w:rPr>
                <w:rFonts w:eastAsia="Times New Roman"/>
                <w:b/>
                <w:sz w:val="24"/>
                <w:szCs w:val="24"/>
                <w:lang w:eastAsia="en-US"/>
              </w:rPr>
              <w:t>TÍMTO SE POTVRZUJE:</w:t>
            </w:r>
          </w:p>
          <w:p w14:paraId="0FE162A0" w14:textId="77777777" w:rsidR="006509DD" w:rsidRPr="003F2766" w:rsidRDefault="006509DD" w:rsidP="003F2766">
            <w:pPr>
              <w:rPr>
                <w:sz w:val="24"/>
                <w:szCs w:val="24"/>
              </w:rPr>
            </w:pPr>
          </w:p>
          <w:p w14:paraId="361F5CC2" w14:textId="3CD72B3F" w:rsidR="006509DD" w:rsidRDefault="0038231A" w:rsidP="003F2766">
            <w:pPr>
              <w:jc w:val="both"/>
              <w:rPr>
                <w:sz w:val="24"/>
                <w:szCs w:val="24"/>
              </w:rPr>
            </w:pPr>
            <w:r w:rsidRPr="003F2766">
              <w:rPr>
                <w:b/>
                <w:sz w:val="24"/>
                <w:szCs w:val="24"/>
              </w:rPr>
              <w:t xml:space="preserve">VZHLEDEM K TOMU, </w:t>
            </w:r>
            <w:r w:rsidRPr="003F2766">
              <w:rPr>
                <w:sz w:val="24"/>
                <w:szCs w:val="24"/>
              </w:rPr>
              <w:t>že</w:t>
            </w:r>
            <w:r w:rsidR="006509DD" w:rsidRPr="003F2766">
              <w:rPr>
                <w:sz w:val="24"/>
                <w:szCs w:val="24"/>
              </w:rPr>
              <w:t xml:space="preserve"> společnost </w:t>
            </w:r>
            <w:r w:rsidR="0043777A" w:rsidRPr="003F2766">
              <w:rPr>
                <w:sz w:val="24"/>
                <w:szCs w:val="24"/>
              </w:rPr>
              <w:t>IQVIA</w:t>
            </w:r>
            <w:r w:rsidR="006509DD" w:rsidRPr="003F2766">
              <w:rPr>
                <w:sz w:val="24"/>
                <w:szCs w:val="24"/>
              </w:rPr>
              <w:t xml:space="preserve">, </w:t>
            </w:r>
            <w:r w:rsidR="008D134F" w:rsidRPr="003F2766">
              <w:rPr>
                <w:sz w:val="24"/>
                <w:szCs w:val="24"/>
              </w:rPr>
              <w:t xml:space="preserve">Zdravotnické zařízení, Zkoušející a Zadavatel </w:t>
            </w:r>
            <w:r w:rsidR="006509DD" w:rsidRPr="003F2766">
              <w:rPr>
                <w:sz w:val="24"/>
                <w:szCs w:val="24"/>
              </w:rPr>
              <w:t xml:space="preserve">jsou smluvními stranami smlouvy s názvem </w:t>
            </w:r>
            <w:r w:rsidR="00047855" w:rsidRPr="003F2766">
              <w:rPr>
                <w:sz w:val="24"/>
                <w:szCs w:val="24"/>
              </w:rPr>
              <w:t xml:space="preserve">Smlouva o </w:t>
            </w:r>
            <w:r w:rsidR="0008127D" w:rsidRPr="003F2766">
              <w:rPr>
                <w:sz w:val="24"/>
                <w:szCs w:val="24"/>
              </w:rPr>
              <w:t>klinickém hodnocení</w:t>
            </w:r>
            <w:r w:rsidR="00047855" w:rsidRPr="003F2766">
              <w:rPr>
                <w:sz w:val="24"/>
                <w:szCs w:val="24"/>
              </w:rPr>
              <w:t xml:space="preserve"> </w:t>
            </w:r>
            <w:r w:rsidR="006509DD" w:rsidRPr="003F2766">
              <w:rPr>
                <w:sz w:val="24"/>
                <w:szCs w:val="24"/>
              </w:rPr>
              <w:t xml:space="preserve">účinné k </w:t>
            </w:r>
            <w:r w:rsidR="00DB0CCB" w:rsidRPr="003F2766">
              <w:rPr>
                <w:sz w:val="24"/>
                <w:szCs w:val="24"/>
              </w:rPr>
              <w:t>20</w:t>
            </w:r>
            <w:r w:rsidR="004D67F1" w:rsidRPr="003F2766">
              <w:rPr>
                <w:sz w:val="24"/>
                <w:szCs w:val="24"/>
              </w:rPr>
              <w:t>.</w:t>
            </w:r>
            <w:r w:rsidR="00360B97" w:rsidRPr="003F2766">
              <w:rPr>
                <w:sz w:val="24"/>
                <w:szCs w:val="24"/>
              </w:rPr>
              <w:t xml:space="preserve"> </w:t>
            </w:r>
            <w:r w:rsidR="00DB0CCB" w:rsidRPr="003F2766">
              <w:rPr>
                <w:sz w:val="24"/>
                <w:szCs w:val="24"/>
              </w:rPr>
              <w:t>6.</w:t>
            </w:r>
            <w:r w:rsidR="004D67F1" w:rsidRPr="003F2766">
              <w:rPr>
                <w:sz w:val="24"/>
                <w:szCs w:val="24"/>
              </w:rPr>
              <w:t xml:space="preserve"> 201</w:t>
            </w:r>
            <w:r w:rsidR="00DB0CCB" w:rsidRPr="003F2766">
              <w:rPr>
                <w:sz w:val="24"/>
                <w:szCs w:val="24"/>
              </w:rPr>
              <w:t>7</w:t>
            </w:r>
            <w:r w:rsidR="006509DD" w:rsidRPr="003F2766">
              <w:rPr>
                <w:sz w:val="24"/>
                <w:szCs w:val="24"/>
              </w:rPr>
              <w:t xml:space="preserve"> (dále jen „Smlouva“) a že si smluvní strany přejí tuto Smlouvu pozměnit,</w:t>
            </w:r>
          </w:p>
          <w:p w14:paraId="25A2F604" w14:textId="77777777" w:rsidR="00244F27" w:rsidRPr="003F2766" w:rsidRDefault="00244F27" w:rsidP="003F2766">
            <w:pPr>
              <w:jc w:val="both"/>
              <w:rPr>
                <w:sz w:val="24"/>
                <w:szCs w:val="24"/>
              </w:rPr>
            </w:pPr>
          </w:p>
          <w:p w14:paraId="06AFE5B4" w14:textId="6E33853F" w:rsidR="00047855" w:rsidRPr="003F2766" w:rsidRDefault="00183E4D" w:rsidP="003F2766">
            <w:pPr>
              <w:jc w:val="both"/>
              <w:rPr>
                <w:sz w:val="24"/>
                <w:szCs w:val="24"/>
              </w:rPr>
            </w:pPr>
            <w:r w:rsidRPr="003F2766">
              <w:rPr>
                <w:b/>
                <w:sz w:val="24"/>
                <w:szCs w:val="24"/>
              </w:rPr>
              <w:lastRenderedPageBreak/>
              <w:t>NYNÍ, Z TOHOTO DŮVODU</w:t>
            </w:r>
            <w:r w:rsidRPr="003F2766">
              <w:rPr>
                <w:sz w:val="24"/>
                <w:szCs w:val="24"/>
              </w:rPr>
              <w:t>, po zvážení vzájemných závazků uvedených v této Smlouvě a dalších řádných a hodnotných protiplnění, jejichž přijetí a dostatečnost je tímto potvrzena, se strany dohodly na změně Smlouvy takto:</w:t>
            </w:r>
          </w:p>
          <w:p w14:paraId="68CE8439" w14:textId="37883ABD" w:rsidR="008170A0" w:rsidRPr="003F2766" w:rsidRDefault="008170A0" w:rsidP="003F2766">
            <w:pPr>
              <w:jc w:val="both"/>
              <w:rPr>
                <w:sz w:val="24"/>
                <w:szCs w:val="24"/>
              </w:rPr>
            </w:pPr>
          </w:p>
          <w:p w14:paraId="004245C5" w14:textId="77777777" w:rsidR="008170A0" w:rsidRPr="003F2766" w:rsidRDefault="008170A0" w:rsidP="003F2766">
            <w:pPr>
              <w:jc w:val="both"/>
              <w:rPr>
                <w:sz w:val="24"/>
                <w:szCs w:val="24"/>
              </w:rPr>
            </w:pPr>
          </w:p>
          <w:p w14:paraId="3EC1357A" w14:textId="06707EC0" w:rsidR="00B3540D" w:rsidRPr="003F2766" w:rsidRDefault="00183E4D" w:rsidP="003F2766">
            <w:pPr>
              <w:jc w:val="both"/>
              <w:rPr>
                <w:b/>
                <w:sz w:val="24"/>
                <w:szCs w:val="24"/>
                <w:lang w:eastAsia="cs-CZ"/>
              </w:rPr>
            </w:pPr>
            <w:r w:rsidRPr="003F2766">
              <w:rPr>
                <w:b/>
                <w:sz w:val="24"/>
                <w:szCs w:val="24"/>
                <w:lang w:eastAsia="cs-CZ"/>
              </w:rPr>
              <w:t>Příloha</w:t>
            </w:r>
            <w:r w:rsidR="00663FA3" w:rsidRPr="003F2766">
              <w:rPr>
                <w:b/>
                <w:sz w:val="24"/>
                <w:szCs w:val="24"/>
                <w:lang w:eastAsia="cs-CZ"/>
              </w:rPr>
              <w:t xml:space="preserve"> A</w:t>
            </w:r>
            <w:r w:rsidR="004E7906" w:rsidRPr="003F2766">
              <w:rPr>
                <w:b/>
                <w:sz w:val="24"/>
                <w:szCs w:val="24"/>
                <w:lang w:eastAsia="cs-CZ"/>
              </w:rPr>
              <w:t xml:space="preserve"> “</w:t>
            </w:r>
            <w:r w:rsidR="00663FA3" w:rsidRPr="003F2766">
              <w:rPr>
                <w:b/>
                <w:sz w:val="24"/>
                <w:szCs w:val="24"/>
                <w:lang w:eastAsia="cs-CZ"/>
              </w:rPr>
              <w:t xml:space="preserve">Rozpočet &amp; </w:t>
            </w:r>
            <w:r w:rsidR="0082799D" w:rsidRPr="003F2766">
              <w:rPr>
                <w:b/>
                <w:sz w:val="24"/>
                <w:szCs w:val="24"/>
                <w:lang w:eastAsia="cs-CZ"/>
              </w:rPr>
              <w:t>p</w:t>
            </w:r>
            <w:r w:rsidR="00663FA3" w:rsidRPr="003F2766">
              <w:rPr>
                <w:b/>
                <w:sz w:val="24"/>
                <w:szCs w:val="24"/>
                <w:lang w:eastAsia="cs-CZ"/>
              </w:rPr>
              <w:t>latební přehled</w:t>
            </w:r>
            <w:r w:rsidR="004E7906" w:rsidRPr="003F2766">
              <w:rPr>
                <w:b/>
                <w:sz w:val="24"/>
                <w:szCs w:val="24"/>
                <w:lang w:eastAsia="cs-CZ"/>
              </w:rPr>
              <w:t>”</w:t>
            </w:r>
            <w:r w:rsidR="00663FA3" w:rsidRPr="003F2766">
              <w:rPr>
                <w:b/>
                <w:sz w:val="24"/>
                <w:szCs w:val="24"/>
                <w:lang w:eastAsia="cs-CZ"/>
              </w:rPr>
              <w:t xml:space="preserve"> </w:t>
            </w:r>
            <w:r w:rsidR="00DF48BC" w:rsidRPr="003F2766">
              <w:rPr>
                <w:b/>
                <w:sz w:val="24"/>
                <w:szCs w:val="24"/>
                <w:lang w:eastAsia="cs-CZ"/>
              </w:rPr>
              <w:t>Smlouvy</w:t>
            </w:r>
            <w:r w:rsidRPr="003F2766">
              <w:rPr>
                <w:b/>
                <w:sz w:val="24"/>
                <w:szCs w:val="24"/>
                <w:lang w:eastAsia="cs-CZ"/>
              </w:rPr>
              <w:t xml:space="preserve"> se tímto mění následovně</w:t>
            </w:r>
            <w:r w:rsidR="00DF48BC" w:rsidRPr="003F2766">
              <w:rPr>
                <w:b/>
                <w:sz w:val="24"/>
                <w:szCs w:val="24"/>
                <w:lang w:eastAsia="cs-CZ"/>
              </w:rPr>
              <w:t>:</w:t>
            </w:r>
          </w:p>
          <w:p w14:paraId="0A5E80C4" w14:textId="20D4ACB1" w:rsidR="00B3540D" w:rsidRPr="003F2766" w:rsidRDefault="00B3540D" w:rsidP="003F2766">
            <w:pPr>
              <w:jc w:val="both"/>
              <w:rPr>
                <w:b/>
                <w:sz w:val="24"/>
                <w:szCs w:val="24"/>
                <w:lang w:eastAsia="cs-CZ"/>
              </w:rPr>
            </w:pPr>
          </w:p>
          <w:p w14:paraId="19F1C31E" w14:textId="77777777" w:rsidR="003F2766" w:rsidRPr="003F2766" w:rsidRDefault="003F2766" w:rsidP="003F2766">
            <w:pPr>
              <w:jc w:val="both"/>
              <w:rPr>
                <w:b/>
                <w:sz w:val="24"/>
                <w:szCs w:val="24"/>
                <w:lang w:eastAsia="cs-CZ"/>
              </w:rPr>
            </w:pPr>
          </w:p>
          <w:p w14:paraId="03E14091" w14:textId="25D4FB00" w:rsidR="00C21FBC" w:rsidRPr="003F2766" w:rsidRDefault="00C21FBC" w:rsidP="003F2766">
            <w:pPr>
              <w:pStyle w:val="Odstavecseseznamem"/>
              <w:numPr>
                <w:ilvl w:val="0"/>
                <w:numId w:val="41"/>
              </w:numPr>
              <w:ind w:left="355" w:hanging="283"/>
              <w:contextualSpacing w:val="0"/>
              <w:jc w:val="both"/>
              <w:rPr>
                <w:b/>
                <w:sz w:val="24"/>
                <w:szCs w:val="24"/>
              </w:rPr>
            </w:pPr>
            <w:proofErr w:type="spellStart"/>
            <w:r w:rsidRPr="003F2766">
              <w:rPr>
                <w:b/>
                <w:sz w:val="24"/>
                <w:szCs w:val="24"/>
                <w:lang w:val="en-US" w:eastAsia="cs-CZ"/>
              </w:rPr>
              <w:t>Položky</w:t>
            </w:r>
            <w:proofErr w:type="spellEnd"/>
            <w:r w:rsidR="003D02BF" w:rsidRPr="003F2766">
              <w:rPr>
                <w:b/>
                <w:sz w:val="24"/>
                <w:szCs w:val="24"/>
                <w:lang w:val="en-US" w:eastAsia="cs-CZ"/>
              </w:rPr>
              <w:t xml:space="preserve"> </w:t>
            </w:r>
            <w:r w:rsidRPr="003F2766">
              <w:rPr>
                <w:b/>
                <w:sz w:val="24"/>
                <w:szCs w:val="24"/>
                <w:lang w:val="en-US" w:eastAsia="cs-CZ"/>
              </w:rPr>
              <w:t>“</w:t>
            </w:r>
            <w:r w:rsidR="00244F27" w:rsidRPr="00244F27">
              <w:rPr>
                <w:b/>
                <w:sz w:val="24"/>
                <w:szCs w:val="24"/>
                <w:highlight w:val="black"/>
                <w:lang w:val="en-US" w:eastAsia="cs-CZ"/>
              </w:rPr>
              <w:t>XXXXXXXXXXXXXXXXXXXX</w:t>
            </w:r>
            <w:r w:rsidRPr="00244F27">
              <w:rPr>
                <w:b/>
                <w:sz w:val="24"/>
                <w:szCs w:val="24"/>
                <w:highlight w:val="black"/>
                <w:lang w:val="en-US" w:eastAsia="cs-CZ"/>
              </w:rPr>
              <w:t xml:space="preserve"> </w:t>
            </w:r>
            <w:r w:rsidR="00244F27" w:rsidRPr="00244F27">
              <w:rPr>
                <w:b/>
                <w:sz w:val="24"/>
                <w:szCs w:val="24"/>
                <w:highlight w:val="black"/>
                <w:lang w:val="en-US" w:eastAsia="cs-CZ"/>
              </w:rPr>
              <w:t>XXXXXXXXXXXXXXXXXXXXXXXXXX</w:t>
            </w:r>
            <w:r w:rsidRPr="00244F27">
              <w:rPr>
                <w:b/>
                <w:sz w:val="24"/>
                <w:szCs w:val="24"/>
                <w:highlight w:val="black"/>
                <w:lang w:val="en-US" w:eastAsia="cs-CZ"/>
              </w:rPr>
              <w:t xml:space="preserve"> </w:t>
            </w:r>
            <w:r w:rsidR="00244F27" w:rsidRPr="00244F27">
              <w:rPr>
                <w:b/>
                <w:sz w:val="24"/>
                <w:szCs w:val="24"/>
                <w:highlight w:val="black"/>
                <w:lang w:val="en-US" w:eastAsia="cs-CZ"/>
              </w:rPr>
              <w:t>XXXXXXXXXX</w:t>
            </w:r>
            <w:r w:rsidRPr="003F2766">
              <w:rPr>
                <w:b/>
                <w:sz w:val="24"/>
                <w:szCs w:val="24"/>
                <w:lang w:val="en-US" w:eastAsia="cs-CZ"/>
              </w:rPr>
              <w:t>“ a „</w:t>
            </w:r>
            <w:r w:rsidR="00244F27" w:rsidRPr="00244F27">
              <w:rPr>
                <w:b/>
                <w:sz w:val="24"/>
                <w:szCs w:val="24"/>
                <w:highlight w:val="black"/>
                <w:lang w:val="en-US"/>
              </w:rPr>
              <w:t>XXXXXXXXXXXX</w:t>
            </w:r>
            <w:r w:rsidR="00244F27" w:rsidRPr="00244F27">
              <w:rPr>
                <w:b/>
                <w:sz w:val="24"/>
                <w:szCs w:val="24"/>
                <w:highlight w:val="black"/>
              </w:rPr>
              <w:t xml:space="preserve"> XXXXXXXXX</w:t>
            </w:r>
            <w:r w:rsidRPr="00244F27">
              <w:rPr>
                <w:b/>
                <w:sz w:val="24"/>
                <w:szCs w:val="24"/>
              </w:rPr>
              <w:t>“</w:t>
            </w:r>
            <w:r w:rsidRPr="003F2766">
              <w:rPr>
                <w:b/>
                <w:sz w:val="24"/>
                <w:szCs w:val="24"/>
                <w:lang w:val="en-US" w:eastAsia="cs-CZ"/>
              </w:rPr>
              <w:t xml:space="preserve"> v </w:t>
            </w:r>
            <w:proofErr w:type="spellStart"/>
            <w:r w:rsidRPr="003F2766">
              <w:rPr>
                <w:b/>
                <w:sz w:val="24"/>
                <w:szCs w:val="24"/>
                <w:lang w:val="en-US" w:eastAsia="cs-CZ"/>
              </w:rPr>
              <w:t>tabulce</w:t>
            </w:r>
            <w:proofErr w:type="spellEnd"/>
            <w:r w:rsidRPr="003F2766">
              <w:rPr>
                <w:b/>
                <w:sz w:val="24"/>
                <w:szCs w:val="24"/>
                <w:lang w:val="en-US" w:eastAsia="cs-CZ"/>
              </w:rPr>
              <w:t xml:space="preserve"> „</w:t>
            </w:r>
            <w:r w:rsidR="00244F27">
              <w:rPr>
                <w:b/>
                <w:sz w:val="24"/>
                <w:szCs w:val="24"/>
              </w:rPr>
              <w:t xml:space="preserve"> </w:t>
            </w:r>
            <w:r w:rsidR="00244F27" w:rsidRPr="00244F27">
              <w:rPr>
                <w:b/>
                <w:sz w:val="24"/>
                <w:szCs w:val="24"/>
                <w:highlight w:val="black"/>
              </w:rPr>
              <w:t>XXXXXXXXX</w:t>
            </w:r>
            <w:r w:rsidR="00244F27" w:rsidRPr="00244F27">
              <w:rPr>
                <w:b/>
                <w:sz w:val="24"/>
                <w:szCs w:val="24"/>
                <w:highlight w:val="black"/>
                <w:lang w:val="en-US" w:eastAsia="cs-CZ"/>
              </w:rPr>
              <w:t xml:space="preserve"> </w:t>
            </w:r>
            <w:r w:rsidR="00244F27" w:rsidRPr="00244F27">
              <w:rPr>
                <w:b/>
                <w:sz w:val="24"/>
                <w:szCs w:val="24"/>
                <w:highlight w:val="black"/>
              </w:rPr>
              <w:t>XXXXXXXX</w:t>
            </w:r>
            <w:r w:rsidRPr="003F2766">
              <w:rPr>
                <w:b/>
                <w:sz w:val="24"/>
                <w:szCs w:val="24"/>
                <w:lang w:val="en-US" w:eastAsia="cs-CZ"/>
              </w:rPr>
              <w:t xml:space="preserve">“ se </w:t>
            </w:r>
            <w:proofErr w:type="spellStart"/>
            <w:r w:rsidRPr="003F2766">
              <w:rPr>
                <w:b/>
                <w:sz w:val="24"/>
                <w:szCs w:val="24"/>
                <w:lang w:val="en-US" w:eastAsia="cs-CZ"/>
              </w:rPr>
              <w:t>tímto</w:t>
            </w:r>
            <w:proofErr w:type="spellEnd"/>
            <w:r w:rsidRPr="003F2766">
              <w:rPr>
                <w:b/>
                <w:sz w:val="24"/>
                <w:szCs w:val="24"/>
                <w:lang w:val="en-US" w:eastAsia="cs-CZ"/>
              </w:rPr>
              <w:t xml:space="preserve"> </w:t>
            </w:r>
            <w:proofErr w:type="spellStart"/>
            <w:r w:rsidRPr="003F2766">
              <w:rPr>
                <w:b/>
                <w:sz w:val="24"/>
                <w:szCs w:val="24"/>
                <w:lang w:val="en-US" w:eastAsia="cs-CZ"/>
              </w:rPr>
              <w:t>ruší</w:t>
            </w:r>
            <w:proofErr w:type="spellEnd"/>
            <w:r w:rsidRPr="003F2766">
              <w:rPr>
                <w:b/>
                <w:sz w:val="24"/>
                <w:szCs w:val="24"/>
                <w:lang w:val="en-US" w:eastAsia="cs-CZ"/>
              </w:rPr>
              <w:t xml:space="preserve"> a </w:t>
            </w:r>
            <w:proofErr w:type="spellStart"/>
            <w:r w:rsidRPr="003F2766">
              <w:rPr>
                <w:b/>
                <w:sz w:val="24"/>
                <w:szCs w:val="24"/>
                <w:lang w:val="en-US" w:eastAsia="cs-CZ"/>
              </w:rPr>
              <w:t>nahrazují</w:t>
            </w:r>
            <w:proofErr w:type="spellEnd"/>
            <w:r w:rsidRPr="003F2766">
              <w:rPr>
                <w:b/>
                <w:sz w:val="24"/>
                <w:szCs w:val="24"/>
                <w:lang w:val="en-US" w:eastAsia="cs-CZ"/>
              </w:rPr>
              <w:t xml:space="preserve"> </w:t>
            </w:r>
            <w:proofErr w:type="spellStart"/>
            <w:r w:rsidRPr="003F2766">
              <w:rPr>
                <w:b/>
                <w:sz w:val="24"/>
                <w:szCs w:val="24"/>
                <w:lang w:val="en-US" w:eastAsia="cs-CZ"/>
              </w:rPr>
              <w:t>následujícím</w:t>
            </w:r>
            <w:proofErr w:type="spellEnd"/>
            <w:r w:rsidRPr="003F2766">
              <w:rPr>
                <w:b/>
                <w:sz w:val="24"/>
                <w:szCs w:val="24"/>
                <w:lang w:val="en-US" w:eastAsia="cs-CZ"/>
              </w:rPr>
              <w:t xml:space="preserve"> </w:t>
            </w:r>
            <w:proofErr w:type="spellStart"/>
            <w:r w:rsidRPr="003F2766">
              <w:rPr>
                <w:b/>
                <w:sz w:val="24"/>
                <w:szCs w:val="24"/>
                <w:lang w:val="en-US" w:eastAsia="cs-CZ"/>
              </w:rPr>
              <w:t>zněním</w:t>
            </w:r>
            <w:proofErr w:type="spellEnd"/>
            <w:r w:rsidRPr="003F2766">
              <w:rPr>
                <w:b/>
                <w:sz w:val="24"/>
                <w:szCs w:val="24"/>
                <w:lang w:val="en-US" w:eastAsia="cs-CZ"/>
              </w:rPr>
              <w:t>:</w:t>
            </w:r>
          </w:p>
          <w:p w14:paraId="7376BC4F" w14:textId="77777777" w:rsidR="00C21FBC" w:rsidRPr="003F2766" w:rsidRDefault="00C21FBC" w:rsidP="003F2766">
            <w:pPr>
              <w:pStyle w:val="Odstavecseseznamem"/>
              <w:ind w:left="360"/>
              <w:contextualSpacing w:val="0"/>
              <w:jc w:val="both"/>
              <w:rPr>
                <w:b/>
                <w:sz w:val="24"/>
                <w:szCs w:val="24"/>
              </w:rPr>
            </w:pPr>
          </w:p>
          <w:p w14:paraId="762B50C5" w14:textId="18DB636D" w:rsidR="00A96710" w:rsidRDefault="00A96710" w:rsidP="00244F27">
            <w:pPr>
              <w:shd w:val="clear" w:color="auto" w:fill="000000" w:themeFill="text1"/>
              <w:jc w:val="both"/>
              <w:rPr>
                <w:sz w:val="24"/>
                <w:szCs w:val="24"/>
              </w:rPr>
            </w:pPr>
          </w:p>
          <w:p w14:paraId="33821DE5" w14:textId="21C1B71B" w:rsidR="00244F27" w:rsidRDefault="00244F27" w:rsidP="00244F27">
            <w:pPr>
              <w:shd w:val="clear" w:color="auto" w:fill="000000" w:themeFill="text1"/>
              <w:jc w:val="both"/>
              <w:rPr>
                <w:sz w:val="24"/>
                <w:szCs w:val="24"/>
              </w:rPr>
            </w:pPr>
          </w:p>
          <w:p w14:paraId="1F9A4347" w14:textId="7C13C4AB" w:rsidR="00244F27" w:rsidRDefault="00244F27" w:rsidP="00244F27">
            <w:pPr>
              <w:shd w:val="clear" w:color="auto" w:fill="000000" w:themeFill="text1"/>
              <w:jc w:val="both"/>
              <w:rPr>
                <w:sz w:val="24"/>
                <w:szCs w:val="24"/>
              </w:rPr>
            </w:pPr>
          </w:p>
          <w:p w14:paraId="1D6CD812" w14:textId="73A9FF6E" w:rsidR="00244F27" w:rsidRDefault="00244F27" w:rsidP="00244F27">
            <w:pPr>
              <w:shd w:val="clear" w:color="auto" w:fill="000000" w:themeFill="text1"/>
              <w:jc w:val="both"/>
              <w:rPr>
                <w:sz w:val="24"/>
                <w:szCs w:val="24"/>
              </w:rPr>
            </w:pPr>
          </w:p>
          <w:p w14:paraId="5BB91772" w14:textId="66C54D40" w:rsidR="00244F27" w:rsidRDefault="00244F27" w:rsidP="00244F27">
            <w:pPr>
              <w:shd w:val="clear" w:color="auto" w:fill="000000" w:themeFill="text1"/>
              <w:jc w:val="both"/>
              <w:rPr>
                <w:sz w:val="24"/>
                <w:szCs w:val="24"/>
              </w:rPr>
            </w:pPr>
          </w:p>
          <w:p w14:paraId="3A316C1D" w14:textId="150D628A" w:rsidR="00244F27" w:rsidRDefault="00244F27" w:rsidP="00244F27">
            <w:pPr>
              <w:shd w:val="clear" w:color="auto" w:fill="000000" w:themeFill="text1"/>
              <w:jc w:val="both"/>
              <w:rPr>
                <w:sz w:val="24"/>
                <w:szCs w:val="24"/>
              </w:rPr>
            </w:pPr>
          </w:p>
          <w:p w14:paraId="3D89FEFB" w14:textId="77777777" w:rsidR="00244F27" w:rsidRPr="003F2766" w:rsidRDefault="00244F27" w:rsidP="003F2766">
            <w:pPr>
              <w:jc w:val="both"/>
              <w:rPr>
                <w:sz w:val="24"/>
                <w:szCs w:val="24"/>
              </w:rPr>
            </w:pPr>
          </w:p>
          <w:p w14:paraId="70950DF1" w14:textId="5ED57E34" w:rsidR="00A96710" w:rsidRPr="003F2766" w:rsidRDefault="0043777A" w:rsidP="003F2766">
            <w:pPr>
              <w:pStyle w:val="Odstavecseseznamem"/>
              <w:numPr>
                <w:ilvl w:val="0"/>
                <w:numId w:val="41"/>
              </w:numPr>
              <w:autoSpaceDE/>
              <w:autoSpaceDN/>
              <w:adjustRightInd/>
              <w:ind w:left="355" w:hanging="283"/>
              <w:contextualSpacing w:val="0"/>
              <w:jc w:val="both"/>
              <w:rPr>
                <w:b/>
                <w:bCs/>
                <w:sz w:val="24"/>
                <w:szCs w:val="24"/>
                <w:lang w:eastAsia="cs-CZ"/>
              </w:rPr>
            </w:pPr>
            <w:r w:rsidRPr="003F2766">
              <w:rPr>
                <w:b/>
                <w:bCs/>
                <w:sz w:val="24"/>
                <w:szCs w:val="24"/>
                <w:lang w:eastAsia="cs-CZ"/>
              </w:rPr>
              <w:t xml:space="preserve">Odstavec </w:t>
            </w:r>
            <w:proofErr w:type="gramStart"/>
            <w:r w:rsidRPr="003F2766">
              <w:rPr>
                <w:b/>
                <w:bCs/>
                <w:sz w:val="24"/>
                <w:szCs w:val="24"/>
                <w:lang w:eastAsia="cs-CZ"/>
              </w:rPr>
              <w:t>I</w:t>
            </w:r>
            <w:proofErr w:type="gramEnd"/>
            <w:r w:rsidRPr="003F2766">
              <w:rPr>
                <w:b/>
                <w:bCs/>
                <w:sz w:val="24"/>
                <w:szCs w:val="24"/>
                <w:lang w:eastAsia="cs-CZ"/>
              </w:rPr>
              <w:t xml:space="preserve"> </w:t>
            </w:r>
            <w:r w:rsidR="00A96710" w:rsidRPr="003F2766">
              <w:rPr>
                <w:b/>
                <w:bCs/>
                <w:sz w:val="24"/>
                <w:szCs w:val="24"/>
                <w:lang w:eastAsia="cs-CZ"/>
              </w:rPr>
              <w:t>Příloh</w:t>
            </w:r>
            <w:r w:rsidRPr="003F2766">
              <w:rPr>
                <w:b/>
                <w:bCs/>
                <w:sz w:val="24"/>
                <w:szCs w:val="24"/>
                <w:lang w:eastAsia="cs-CZ"/>
              </w:rPr>
              <w:t>y</w:t>
            </w:r>
            <w:r w:rsidR="00A96710" w:rsidRPr="003F2766">
              <w:rPr>
                <w:b/>
                <w:bCs/>
                <w:sz w:val="24"/>
                <w:szCs w:val="24"/>
                <w:lang w:eastAsia="cs-CZ"/>
              </w:rPr>
              <w:t xml:space="preserve"> A Smlouvy</w:t>
            </w:r>
            <w:r w:rsidRPr="003F2766">
              <w:rPr>
                <w:b/>
                <w:bCs/>
                <w:sz w:val="24"/>
                <w:szCs w:val="24"/>
                <w:lang w:eastAsia="cs-CZ"/>
              </w:rPr>
              <w:t xml:space="preserve">, </w:t>
            </w:r>
            <w:r w:rsidR="00244F27" w:rsidRPr="00244F27">
              <w:rPr>
                <w:b/>
                <w:bCs/>
                <w:sz w:val="24"/>
                <w:szCs w:val="24"/>
                <w:highlight w:val="black"/>
                <w:lang w:eastAsia="cs-CZ"/>
              </w:rPr>
              <w:t>XXXXXX</w:t>
            </w:r>
            <w:r w:rsidRPr="003F2766">
              <w:rPr>
                <w:b/>
                <w:bCs/>
                <w:sz w:val="24"/>
                <w:szCs w:val="24"/>
                <w:lang w:eastAsia="cs-CZ"/>
              </w:rPr>
              <w:t xml:space="preserve"> </w:t>
            </w:r>
            <w:r w:rsidR="00244F27" w:rsidRPr="00244F27">
              <w:rPr>
                <w:b/>
                <w:bCs/>
                <w:sz w:val="24"/>
                <w:szCs w:val="24"/>
                <w:highlight w:val="black"/>
                <w:lang w:eastAsia="cs-CZ"/>
              </w:rPr>
              <w:t>XXXXXXXXXXX</w:t>
            </w:r>
            <w:r w:rsidRPr="003F2766">
              <w:rPr>
                <w:b/>
                <w:bCs/>
                <w:sz w:val="24"/>
                <w:szCs w:val="24"/>
                <w:lang w:eastAsia="cs-CZ"/>
              </w:rPr>
              <w:t>,</w:t>
            </w:r>
            <w:r w:rsidR="00A96710" w:rsidRPr="003F2766">
              <w:rPr>
                <w:b/>
                <w:bCs/>
                <w:sz w:val="24"/>
                <w:szCs w:val="24"/>
                <w:lang w:eastAsia="cs-CZ"/>
              </w:rPr>
              <w:t xml:space="preserve"> se tímto </w:t>
            </w:r>
            <w:r w:rsidRPr="003F2766">
              <w:rPr>
                <w:b/>
                <w:bCs/>
                <w:sz w:val="24"/>
                <w:szCs w:val="24"/>
                <w:lang w:eastAsia="cs-CZ"/>
              </w:rPr>
              <w:t>ruší a nahrazuje se</w:t>
            </w:r>
            <w:r w:rsidR="00A96710" w:rsidRPr="003F2766">
              <w:rPr>
                <w:b/>
                <w:bCs/>
                <w:sz w:val="24"/>
                <w:szCs w:val="24"/>
                <w:lang w:eastAsia="cs-CZ"/>
              </w:rPr>
              <w:t xml:space="preserve"> následující</w:t>
            </w:r>
            <w:r w:rsidRPr="003F2766">
              <w:rPr>
                <w:b/>
                <w:bCs/>
                <w:sz w:val="24"/>
                <w:szCs w:val="24"/>
                <w:lang w:eastAsia="cs-CZ"/>
              </w:rPr>
              <w:t>m</w:t>
            </w:r>
            <w:r w:rsidR="00A96710" w:rsidRPr="003F2766">
              <w:rPr>
                <w:b/>
                <w:bCs/>
                <w:sz w:val="24"/>
                <w:szCs w:val="24"/>
                <w:lang w:eastAsia="cs-CZ"/>
              </w:rPr>
              <w:t xml:space="preserve"> znění</w:t>
            </w:r>
            <w:r w:rsidRPr="003F2766">
              <w:rPr>
                <w:b/>
                <w:bCs/>
                <w:sz w:val="24"/>
                <w:szCs w:val="24"/>
                <w:lang w:eastAsia="cs-CZ"/>
              </w:rPr>
              <w:t>m</w:t>
            </w:r>
            <w:r w:rsidR="00A96710" w:rsidRPr="003F2766">
              <w:rPr>
                <w:b/>
                <w:bCs/>
                <w:sz w:val="24"/>
                <w:szCs w:val="24"/>
                <w:lang w:eastAsia="cs-CZ"/>
              </w:rPr>
              <w:t>:</w:t>
            </w:r>
          </w:p>
          <w:p w14:paraId="7C09D724" w14:textId="77777777" w:rsidR="00E9069D" w:rsidRPr="003F2766" w:rsidRDefault="00E9069D" w:rsidP="003F2766">
            <w:pPr>
              <w:autoSpaceDE/>
              <w:autoSpaceDN/>
              <w:adjustRightInd/>
              <w:jc w:val="both"/>
              <w:rPr>
                <w:b/>
                <w:bCs/>
                <w:sz w:val="24"/>
                <w:szCs w:val="24"/>
                <w:lang w:eastAsia="cs-CZ"/>
              </w:rPr>
            </w:pPr>
          </w:p>
          <w:p w14:paraId="36DCDC65" w14:textId="68C764F3" w:rsidR="00F15CEF" w:rsidRDefault="00F15CEF" w:rsidP="00244F27">
            <w:pPr>
              <w:shd w:val="clear" w:color="auto" w:fill="000000" w:themeFill="text1"/>
              <w:jc w:val="both"/>
              <w:rPr>
                <w:sz w:val="24"/>
                <w:szCs w:val="24"/>
              </w:rPr>
            </w:pPr>
          </w:p>
          <w:p w14:paraId="4478A7ED" w14:textId="63CF0D48" w:rsidR="00244F27" w:rsidRDefault="00244F27" w:rsidP="00244F27">
            <w:pPr>
              <w:shd w:val="clear" w:color="auto" w:fill="000000" w:themeFill="text1"/>
              <w:jc w:val="both"/>
              <w:rPr>
                <w:sz w:val="24"/>
                <w:szCs w:val="24"/>
              </w:rPr>
            </w:pPr>
          </w:p>
          <w:p w14:paraId="193D695C" w14:textId="63FFBEF8" w:rsidR="00244F27" w:rsidRDefault="00244F27" w:rsidP="00244F27">
            <w:pPr>
              <w:shd w:val="clear" w:color="auto" w:fill="000000" w:themeFill="text1"/>
              <w:jc w:val="both"/>
              <w:rPr>
                <w:sz w:val="24"/>
                <w:szCs w:val="24"/>
              </w:rPr>
            </w:pPr>
          </w:p>
          <w:p w14:paraId="654E140C" w14:textId="7F63F609" w:rsidR="00244F27" w:rsidRDefault="00244F27" w:rsidP="00244F27">
            <w:pPr>
              <w:shd w:val="clear" w:color="auto" w:fill="000000" w:themeFill="text1"/>
              <w:jc w:val="both"/>
              <w:rPr>
                <w:sz w:val="24"/>
                <w:szCs w:val="24"/>
              </w:rPr>
            </w:pPr>
          </w:p>
          <w:p w14:paraId="38E2A3C4" w14:textId="69B170A4" w:rsidR="00244F27" w:rsidRDefault="00244F27" w:rsidP="00244F27">
            <w:pPr>
              <w:shd w:val="clear" w:color="auto" w:fill="000000" w:themeFill="text1"/>
              <w:jc w:val="both"/>
              <w:rPr>
                <w:sz w:val="24"/>
                <w:szCs w:val="24"/>
              </w:rPr>
            </w:pPr>
          </w:p>
          <w:p w14:paraId="573B26A2" w14:textId="1345F3A4" w:rsidR="00244F27" w:rsidRDefault="00244F27" w:rsidP="00244F27">
            <w:pPr>
              <w:shd w:val="clear" w:color="auto" w:fill="000000" w:themeFill="text1"/>
              <w:jc w:val="both"/>
              <w:rPr>
                <w:sz w:val="24"/>
                <w:szCs w:val="24"/>
              </w:rPr>
            </w:pPr>
          </w:p>
          <w:p w14:paraId="7DA0856F" w14:textId="122BEFA2" w:rsidR="00244F27" w:rsidRDefault="00244F27" w:rsidP="003F2766">
            <w:pPr>
              <w:jc w:val="both"/>
              <w:rPr>
                <w:sz w:val="24"/>
                <w:szCs w:val="24"/>
              </w:rPr>
            </w:pPr>
          </w:p>
          <w:p w14:paraId="3A94DA84" w14:textId="77777777" w:rsidR="00244F27" w:rsidRPr="003F2766" w:rsidRDefault="00244F27" w:rsidP="003F2766">
            <w:pPr>
              <w:jc w:val="both"/>
              <w:rPr>
                <w:sz w:val="24"/>
                <w:szCs w:val="24"/>
              </w:rPr>
            </w:pPr>
          </w:p>
          <w:p w14:paraId="245510A5" w14:textId="4DB17707" w:rsidR="00493058" w:rsidRPr="003F2766" w:rsidRDefault="00F15CEF" w:rsidP="003F2766">
            <w:pPr>
              <w:autoSpaceDE/>
              <w:autoSpaceDN/>
              <w:adjustRightInd/>
              <w:jc w:val="both"/>
              <w:rPr>
                <w:bCs/>
                <w:sz w:val="24"/>
                <w:szCs w:val="24"/>
                <w:lang w:eastAsia="cs-CZ"/>
              </w:rPr>
            </w:pPr>
            <w:r w:rsidRPr="003F2766">
              <w:rPr>
                <w:bCs/>
                <w:sz w:val="24"/>
                <w:szCs w:val="24"/>
                <w:lang w:eastAsia="cs-CZ"/>
              </w:rPr>
              <w:t>Všechny podmínky Smlouvy, které nebudou výslovně upraveny tímto Dodatkem</w:t>
            </w:r>
            <w:r w:rsidR="00E617CD" w:rsidRPr="003F2766">
              <w:rPr>
                <w:bCs/>
                <w:sz w:val="24"/>
                <w:szCs w:val="24"/>
                <w:lang w:eastAsia="cs-CZ"/>
              </w:rPr>
              <w:t xml:space="preserve"> č. 1</w:t>
            </w:r>
            <w:r w:rsidRPr="003F2766">
              <w:rPr>
                <w:bCs/>
                <w:sz w:val="24"/>
                <w:szCs w:val="24"/>
                <w:lang w:eastAsia="cs-CZ"/>
              </w:rPr>
              <w:t>, zůstávají v plném rozsahu platné a účinné.</w:t>
            </w:r>
          </w:p>
          <w:p w14:paraId="73528ACD" w14:textId="77777777" w:rsidR="000E64E0" w:rsidRPr="003F2766" w:rsidRDefault="000E64E0" w:rsidP="003F2766">
            <w:pPr>
              <w:autoSpaceDE/>
              <w:autoSpaceDN/>
              <w:adjustRightInd/>
              <w:jc w:val="both"/>
              <w:rPr>
                <w:bCs/>
                <w:sz w:val="24"/>
                <w:szCs w:val="24"/>
                <w:lang w:eastAsia="cs-CZ"/>
              </w:rPr>
            </w:pPr>
          </w:p>
          <w:p w14:paraId="40A3CC24" w14:textId="2CD552C5" w:rsidR="000E64E0" w:rsidRPr="003F2766" w:rsidRDefault="005F179F" w:rsidP="003F2766">
            <w:pPr>
              <w:autoSpaceDE/>
              <w:autoSpaceDN/>
              <w:adjustRightInd/>
              <w:jc w:val="both"/>
              <w:rPr>
                <w:bCs/>
                <w:sz w:val="24"/>
                <w:szCs w:val="24"/>
                <w:lang w:eastAsia="cs-CZ"/>
              </w:rPr>
            </w:pPr>
            <w:r w:rsidRPr="003F2766">
              <w:rPr>
                <w:bCs/>
                <w:sz w:val="24"/>
                <w:szCs w:val="24"/>
                <w:lang w:eastAsia="cs-CZ"/>
              </w:rPr>
              <w:t xml:space="preserve">Smluvní strany se dohodly, že </w:t>
            </w:r>
            <w:r w:rsidR="00BA5AD5" w:rsidRPr="003F2766">
              <w:rPr>
                <w:bCs/>
                <w:sz w:val="24"/>
                <w:szCs w:val="24"/>
                <w:lang w:eastAsia="cs-CZ"/>
              </w:rPr>
              <w:t xml:space="preserve">úhrada za služby, </w:t>
            </w:r>
            <w:r w:rsidR="004C108D" w:rsidRPr="003F2766">
              <w:rPr>
                <w:bCs/>
                <w:sz w:val="24"/>
                <w:szCs w:val="24"/>
                <w:lang w:eastAsia="cs-CZ"/>
              </w:rPr>
              <w:t>které dosud nebyly proplaceny</w:t>
            </w:r>
            <w:r w:rsidR="00BA5AD5" w:rsidRPr="003F2766">
              <w:rPr>
                <w:bCs/>
                <w:sz w:val="24"/>
                <w:szCs w:val="24"/>
                <w:lang w:eastAsia="cs-CZ"/>
              </w:rPr>
              <w:t xml:space="preserve"> </w:t>
            </w:r>
            <w:r w:rsidRPr="003F2766">
              <w:rPr>
                <w:bCs/>
                <w:sz w:val="24"/>
                <w:szCs w:val="24"/>
                <w:lang w:eastAsia="cs-CZ"/>
              </w:rPr>
              <w:t>do doby účinnosti tohoto Dodatku</w:t>
            </w:r>
            <w:r w:rsidR="00BA5AD5" w:rsidRPr="003F2766">
              <w:rPr>
                <w:bCs/>
                <w:sz w:val="24"/>
                <w:szCs w:val="24"/>
                <w:lang w:eastAsia="cs-CZ"/>
              </w:rPr>
              <w:t>, bud</w:t>
            </w:r>
            <w:r w:rsidR="00F12206" w:rsidRPr="003F2766">
              <w:rPr>
                <w:bCs/>
                <w:sz w:val="24"/>
                <w:szCs w:val="24"/>
                <w:lang w:eastAsia="cs-CZ"/>
              </w:rPr>
              <w:t>e</w:t>
            </w:r>
            <w:r w:rsidR="00BA5AD5" w:rsidRPr="003F2766">
              <w:rPr>
                <w:bCs/>
                <w:sz w:val="24"/>
                <w:szCs w:val="24"/>
                <w:lang w:eastAsia="cs-CZ"/>
              </w:rPr>
              <w:t xml:space="preserve"> proplacen</w:t>
            </w:r>
            <w:r w:rsidR="00F12206" w:rsidRPr="003F2766">
              <w:rPr>
                <w:bCs/>
                <w:sz w:val="24"/>
                <w:szCs w:val="24"/>
                <w:lang w:eastAsia="cs-CZ"/>
              </w:rPr>
              <w:t>a</w:t>
            </w:r>
            <w:r w:rsidR="00BA5AD5" w:rsidRPr="003F2766">
              <w:rPr>
                <w:bCs/>
                <w:sz w:val="24"/>
                <w:szCs w:val="24"/>
                <w:lang w:eastAsia="cs-CZ"/>
              </w:rPr>
              <w:t xml:space="preserve"> v souladu s ustanoveními tohoto Dodatku o úhradě “</w:t>
            </w:r>
            <w:r w:rsidR="00244F27" w:rsidRPr="00244F27">
              <w:rPr>
                <w:bCs/>
                <w:sz w:val="24"/>
                <w:szCs w:val="24"/>
                <w:highlight w:val="black"/>
                <w:lang w:eastAsia="cs-CZ"/>
              </w:rPr>
              <w:t>XXXXXXXXXXXXXXXXXXXXXXXXXXX</w:t>
            </w:r>
            <w:r w:rsidR="00BA5AD5" w:rsidRPr="00244F27">
              <w:rPr>
                <w:bCs/>
                <w:sz w:val="24"/>
                <w:szCs w:val="24"/>
                <w:highlight w:val="black"/>
                <w:lang w:eastAsia="cs-CZ"/>
              </w:rPr>
              <w:t xml:space="preserve"> </w:t>
            </w:r>
            <w:proofErr w:type="spellStart"/>
            <w:r w:rsidR="00244F27" w:rsidRPr="00244F27">
              <w:rPr>
                <w:bCs/>
                <w:sz w:val="24"/>
                <w:szCs w:val="24"/>
                <w:highlight w:val="black"/>
                <w:lang w:eastAsia="cs-CZ"/>
              </w:rPr>
              <w:t>XXXXXXXXXXXXXXXXXXXXXXXXXXX</w:t>
            </w:r>
            <w:proofErr w:type="spellEnd"/>
            <w:r w:rsidR="00244F27">
              <w:rPr>
                <w:bCs/>
                <w:sz w:val="24"/>
                <w:szCs w:val="24"/>
                <w:lang w:eastAsia="cs-CZ"/>
              </w:rPr>
              <w:t>“</w:t>
            </w:r>
            <w:r w:rsidR="00BA5AD5" w:rsidRPr="003F2766">
              <w:rPr>
                <w:bCs/>
                <w:sz w:val="24"/>
                <w:szCs w:val="24"/>
                <w:lang w:eastAsia="cs-CZ"/>
              </w:rPr>
              <w:t>, upravené v čl. 1 výše</w:t>
            </w:r>
            <w:r w:rsidRPr="003F2766">
              <w:rPr>
                <w:bCs/>
                <w:sz w:val="24"/>
                <w:szCs w:val="24"/>
                <w:lang w:eastAsia="cs-CZ"/>
              </w:rPr>
              <w:t>.</w:t>
            </w:r>
          </w:p>
          <w:p w14:paraId="299081D9" w14:textId="0D6C190A" w:rsidR="007F79E7" w:rsidRPr="003F2766" w:rsidRDefault="00A431D6" w:rsidP="003F2766">
            <w:pPr>
              <w:autoSpaceDE/>
              <w:autoSpaceDN/>
              <w:adjustRightInd/>
              <w:jc w:val="both"/>
              <w:rPr>
                <w:bCs/>
                <w:sz w:val="24"/>
                <w:szCs w:val="24"/>
                <w:lang w:eastAsia="cs-CZ"/>
              </w:rPr>
            </w:pPr>
            <w:r w:rsidRPr="003F2766">
              <w:rPr>
                <w:bCs/>
                <w:sz w:val="24"/>
                <w:szCs w:val="24"/>
                <w:lang w:eastAsia="cs-CZ"/>
              </w:rPr>
              <w:lastRenderedPageBreak/>
              <w:t xml:space="preserve">Odhadovaná </w:t>
            </w:r>
            <w:r w:rsidR="007F79E7" w:rsidRPr="003F2766">
              <w:rPr>
                <w:bCs/>
                <w:sz w:val="24"/>
                <w:szCs w:val="24"/>
                <w:lang w:eastAsia="cs-CZ"/>
              </w:rPr>
              <w:t>hodnota finančního plnění dle Smlouvy ve znění tohoto Dodatk</w:t>
            </w:r>
            <w:r w:rsidRPr="003F2766">
              <w:rPr>
                <w:bCs/>
                <w:sz w:val="24"/>
                <w:szCs w:val="24"/>
                <w:lang w:eastAsia="cs-CZ"/>
              </w:rPr>
              <w:t>u</w:t>
            </w:r>
            <w:r w:rsidR="007F79E7" w:rsidRPr="003F2766">
              <w:rPr>
                <w:bCs/>
                <w:sz w:val="24"/>
                <w:szCs w:val="24"/>
                <w:lang w:eastAsia="cs-CZ"/>
              </w:rPr>
              <w:t xml:space="preserve"> činí přibližně </w:t>
            </w:r>
            <w:r w:rsidR="004904E0" w:rsidRPr="003F2766">
              <w:rPr>
                <w:bCs/>
                <w:sz w:val="24"/>
                <w:szCs w:val="24"/>
                <w:lang w:eastAsia="cs-CZ"/>
              </w:rPr>
              <w:t>956 696 Kč</w:t>
            </w:r>
            <w:r w:rsidR="007F79E7" w:rsidRPr="003F2766">
              <w:rPr>
                <w:bCs/>
                <w:sz w:val="24"/>
                <w:szCs w:val="24"/>
                <w:lang w:eastAsia="cs-CZ"/>
              </w:rPr>
              <w:t>.</w:t>
            </w:r>
          </w:p>
          <w:p w14:paraId="0062C472" w14:textId="77777777" w:rsidR="007F79E7" w:rsidRPr="003F2766" w:rsidRDefault="007F79E7" w:rsidP="003F2766">
            <w:pPr>
              <w:autoSpaceDE/>
              <w:autoSpaceDN/>
              <w:adjustRightInd/>
              <w:jc w:val="both"/>
              <w:rPr>
                <w:bCs/>
                <w:sz w:val="24"/>
                <w:szCs w:val="24"/>
                <w:lang w:eastAsia="cs-CZ"/>
              </w:rPr>
            </w:pPr>
          </w:p>
          <w:p w14:paraId="3F3BBBF9" w14:textId="2B6DDFE9" w:rsidR="00493058" w:rsidRPr="003F2766" w:rsidRDefault="00E617CD" w:rsidP="003F2766">
            <w:pPr>
              <w:autoSpaceDE/>
              <w:autoSpaceDN/>
              <w:adjustRightInd/>
              <w:jc w:val="both"/>
              <w:rPr>
                <w:bCs/>
                <w:sz w:val="24"/>
                <w:szCs w:val="24"/>
                <w:lang w:eastAsia="cs-CZ"/>
              </w:rPr>
            </w:pPr>
            <w:r w:rsidRPr="003F2766">
              <w:rPr>
                <w:bCs/>
                <w:sz w:val="24"/>
                <w:szCs w:val="24"/>
                <w:lang w:eastAsia="cs-CZ"/>
              </w:rPr>
              <w:t xml:space="preserve">NA DŮKAZ TOHO byl tento Dodatek č. 1 uzavřen smluvními stranami prostřednictvím jejich oprávněných zástupců k datu (datům) uvedeným </w:t>
            </w:r>
            <w:r w:rsidR="00380667" w:rsidRPr="003F2766">
              <w:rPr>
                <w:bCs/>
                <w:sz w:val="24"/>
                <w:szCs w:val="24"/>
                <w:lang w:eastAsia="cs-CZ"/>
              </w:rPr>
              <w:t>níže</w:t>
            </w:r>
            <w:r w:rsidRPr="003F2766">
              <w:rPr>
                <w:bCs/>
                <w:sz w:val="24"/>
                <w:szCs w:val="24"/>
                <w:lang w:eastAsia="cs-CZ"/>
              </w:rPr>
              <w:t>.</w:t>
            </w:r>
          </w:p>
          <w:p w14:paraId="392280BA" w14:textId="77777777" w:rsidR="009069BB" w:rsidRPr="003F2766" w:rsidRDefault="009069BB" w:rsidP="003F2766">
            <w:pPr>
              <w:jc w:val="both"/>
              <w:rPr>
                <w:b/>
                <w:sz w:val="24"/>
                <w:szCs w:val="24"/>
              </w:rPr>
            </w:pPr>
          </w:p>
        </w:tc>
      </w:tr>
    </w:tbl>
    <w:p w14:paraId="62DF79E6" w14:textId="77777777" w:rsidR="00437E8E" w:rsidRPr="003F2766" w:rsidRDefault="00437E8E" w:rsidP="003F2766">
      <w:pPr>
        <w:rPr>
          <w:sz w:val="24"/>
          <w:szCs w:val="24"/>
        </w:rPr>
        <w:sectPr w:rsidR="00437E8E" w:rsidRPr="003F2766" w:rsidSect="001450C4">
          <w:headerReference w:type="default" r:id="rId8"/>
          <w:footerReference w:type="even" r:id="rId9"/>
          <w:footerReference w:type="default" r:id="rId10"/>
          <w:pgSz w:w="11906" w:h="16838" w:code="9"/>
          <w:pgMar w:top="1928" w:right="1134" w:bottom="1134" w:left="1134" w:header="709" w:footer="454" w:gutter="0"/>
          <w:cols w:space="708"/>
          <w:docGrid w:linePitch="360"/>
        </w:sectPr>
      </w:pPr>
    </w:p>
    <w:p w14:paraId="45D8E97C" w14:textId="1AC5E7CC" w:rsidR="00360B97" w:rsidRPr="003F2766" w:rsidRDefault="00360B97" w:rsidP="003F2766">
      <w:pPr>
        <w:keepNext/>
        <w:tabs>
          <w:tab w:val="left" w:pos="851"/>
        </w:tabs>
        <w:autoSpaceDE/>
        <w:autoSpaceDN/>
        <w:adjustRightInd/>
        <w:jc w:val="both"/>
        <w:rPr>
          <w:rFonts w:eastAsia="Times New Roman"/>
          <w:sz w:val="24"/>
          <w:szCs w:val="24"/>
          <w:lang w:eastAsia="cs-CZ"/>
        </w:rPr>
      </w:pPr>
      <w:r w:rsidRPr="003F2766">
        <w:rPr>
          <w:rFonts w:eastAsia="Malgun Gothic"/>
          <w:sz w:val="24"/>
          <w:szCs w:val="24"/>
          <w:lang w:eastAsia="en-US"/>
        </w:rPr>
        <w:lastRenderedPageBreak/>
        <w:t xml:space="preserve">ACKNOWLEDGED AND AGREED BY </w:t>
      </w:r>
      <w:r w:rsidR="0043777A" w:rsidRPr="003F2766">
        <w:rPr>
          <w:rFonts w:eastAsia="Malgun Gothic"/>
          <w:sz w:val="24"/>
          <w:szCs w:val="24"/>
          <w:lang w:eastAsia="en-US"/>
        </w:rPr>
        <w:t>IQVIA RDS</w:t>
      </w:r>
      <w:r w:rsidRPr="003F2766">
        <w:rPr>
          <w:rFonts w:eastAsia="Malgun Gothic"/>
          <w:sz w:val="24"/>
          <w:szCs w:val="24"/>
          <w:lang w:eastAsia="en-US"/>
        </w:rPr>
        <w:t xml:space="preserve"> Czech Republic s.r.o.</w:t>
      </w:r>
      <w:r w:rsidR="00F12206" w:rsidRPr="003F2766">
        <w:rPr>
          <w:rFonts w:eastAsia="Malgun Gothic"/>
          <w:sz w:val="24"/>
          <w:szCs w:val="24"/>
          <w:lang w:eastAsia="en-US"/>
        </w:rPr>
        <w:t xml:space="preserve"> </w:t>
      </w:r>
      <w:r w:rsidRPr="003F2766">
        <w:rPr>
          <w:rFonts w:eastAsia="Malgun Gothic"/>
          <w:sz w:val="24"/>
          <w:szCs w:val="24"/>
          <w:lang w:eastAsia="en-US"/>
        </w:rPr>
        <w:t xml:space="preserve">/ </w:t>
      </w:r>
      <w:r w:rsidRPr="003F2766">
        <w:rPr>
          <w:rFonts w:eastAsia="Times New Roman"/>
          <w:sz w:val="24"/>
          <w:szCs w:val="24"/>
          <w:lang w:eastAsia="cs-CZ"/>
        </w:rPr>
        <w:t>NA DŮKAZ SOUHLASU PŘIPOJUJE SVŮJ PODPIS OPRÁVNĚNÝ ZÁSTUPCE</w:t>
      </w:r>
    </w:p>
    <w:p w14:paraId="2D821D1B" w14:textId="0520D102" w:rsidR="00360B97" w:rsidRPr="003F2766" w:rsidRDefault="0043777A" w:rsidP="003F2766">
      <w:pPr>
        <w:keepNext/>
        <w:tabs>
          <w:tab w:val="left" w:pos="1440"/>
        </w:tabs>
        <w:autoSpaceDE/>
        <w:autoSpaceDN/>
        <w:adjustRightInd/>
        <w:jc w:val="both"/>
        <w:rPr>
          <w:rFonts w:eastAsia="Times New Roman"/>
          <w:sz w:val="24"/>
          <w:szCs w:val="24"/>
          <w:lang w:val="en-GB" w:eastAsia="cs-CZ"/>
        </w:rPr>
      </w:pPr>
      <w:r w:rsidRPr="003F2766">
        <w:rPr>
          <w:rFonts w:eastAsia="Times New Roman"/>
          <w:sz w:val="24"/>
          <w:szCs w:val="24"/>
          <w:lang w:eastAsia="cs-CZ"/>
        </w:rPr>
        <w:t>IQVIA RDS</w:t>
      </w:r>
      <w:r w:rsidR="00360B97" w:rsidRPr="003F2766">
        <w:rPr>
          <w:rFonts w:eastAsia="Times New Roman"/>
          <w:sz w:val="24"/>
          <w:szCs w:val="24"/>
          <w:lang w:eastAsia="cs-CZ"/>
        </w:rPr>
        <w:t xml:space="preserve"> Czech Republic s.r.o.</w:t>
      </w:r>
      <w:r w:rsidR="00355344">
        <w:rPr>
          <w:rFonts w:eastAsia="Times New Roman"/>
          <w:sz w:val="24"/>
          <w:szCs w:val="24"/>
          <w:lang w:val="en-GB" w:eastAsia="cs-CZ"/>
        </w:rPr>
        <w:t>:</w:t>
      </w:r>
    </w:p>
    <w:tbl>
      <w:tblPr>
        <w:tblW w:w="0" w:type="auto"/>
        <w:tblLook w:val="04A0" w:firstRow="1" w:lastRow="0" w:firstColumn="1" w:lastColumn="0" w:noHBand="0" w:noVBand="1"/>
      </w:tblPr>
      <w:tblGrid>
        <w:gridCol w:w="2376"/>
        <w:gridCol w:w="5954"/>
      </w:tblGrid>
      <w:tr w:rsidR="003F2766" w:rsidRPr="003F2766" w14:paraId="77047FF9" w14:textId="77777777" w:rsidTr="00434B45">
        <w:trPr>
          <w:trHeight w:val="567"/>
        </w:trPr>
        <w:tc>
          <w:tcPr>
            <w:tcW w:w="2376" w:type="dxa"/>
            <w:vAlign w:val="bottom"/>
          </w:tcPr>
          <w:p w14:paraId="73A34D3A" w14:textId="77777777" w:rsidR="00360B97" w:rsidRPr="003F2766" w:rsidRDefault="00360B97" w:rsidP="003F2766">
            <w:pPr>
              <w:keepNext/>
              <w:tabs>
                <w:tab w:val="left" w:pos="851"/>
              </w:tabs>
              <w:autoSpaceDE/>
              <w:autoSpaceDN/>
              <w:adjustRightInd/>
              <w:jc w:val="both"/>
              <w:rPr>
                <w:rFonts w:eastAsia="Malgun Gothic"/>
                <w:b/>
                <w:sz w:val="24"/>
                <w:szCs w:val="24"/>
                <w:lang w:val="bg-BG" w:eastAsia="en-US"/>
              </w:rPr>
            </w:pPr>
            <w:r w:rsidRPr="003F2766">
              <w:rPr>
                <w:rFonts w:eastAsia="Malgun Gothic"/>
                <w:b/>
                <w:sz w:val="24"/>
                <w:szCs w:val="24"/>
                <w:lang w:val="en-US" w:eastAsia="en-US"/>
              </w:rPr>
              <w:t>By/</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Jméno</w:t>
            </w:r>
            <w:proofErr w:type="spellEnd"/>
            <w:r w:rsidRPr="003F2766">
              <w:rPr>
                <w:rFonts w:eastAsia="Malgun Gothic"/>
                <w:b/>
                <w:sz w:val="24"/>
                <w:szCs w:val="24"/>
                <w:lang w:val="de-DE" w:eastAsia="en-US"/>
              </w:rPr>
              <w:t>:</w:t>
            </w:r>
          </w:p>
        </w:tc>
        <w:tc>
          <w:tcPr>
            <w:tcW w:w="5954" w:type="dxa"/>
            <w:tcBorders>
              <w:bottom w:val="single" w:sz="4" w:space="0" w:color="auto"/>
            </w:tcBorders>
            <w:vAlign w:val="bottom"/>
          </w:tcPr>
          <w:p w14:paraId="5AD6A1A8" w14:textId="3605092A" w:rsidR="00360B97" w:rsidRPr="003F2766" w:rsidRDefault="00360B97" w:rsidP="003F2766">
            <w:pPr>
              <w:keepNext/>
              <w:tabs>
                <w:tab w:val="left" w:pos="851"/>
              </w:tabs>
              <w:autoSpaceDE/>
              <w:autoSpaceDN/>
              <w:adjustRightInd/>
              <w:jc w:val="both"/>
              <w:rPr>
                <w:rFonts w:eastAsia="Malgun Gothic"/>
                <w:b/>
                <w:sz w:val="24"/>
                <w:szCs w:val="24"/>
                <w:lang w:val="en-US" w:eastAsia="en-US"/>
              </w:rPr>
            </w:pPr>
          </w:p>
        </w:tc>
      </w:tr>
      <w:tr w:rsidR="003F2766" w:rsidRPr="003F2766" w14:paraId="299C7C28" w14:textId="77777777" w:rsidTr="00434B45">
        <w:trPr>
          <w:trHeight w:val="567"/>
        </w:trPr>
        <w:tc>
          <w:tcPr>
            <w:tcW w:w="2376" w:type="dxa"/>
            <w:vAlign w:val="bottom"/>
          </w:tcPr>
          <w:p w14:paraId="02AE5A6A"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r w:rsidRPr="003F2766">
              <w:rPr>
                <w:rFonts w:eastAsia="Malgun Gothic"/>
                <w:b/>
                <w:sz w:val="24"/>
                <w:szCs w:val="24"/>
                <w:lang w:val="pl-PL" w:eastAsia="en-US"/>
              </w:rPr>
              <w:t>Title/</w:t>
            </w:r>
            <w:r w:rsidRPr="003F2766">
              <w:rPr>
                <w:rFonts w:eastAsia="Calibri"/>
                <w:b/>
                <w:sz w:val="24"/>
                <w:szCs w:val="24"/>
                <w:lang w:val="bg-BG" w:eastAsia="bg-BG"/>
              </w:rPr>
              <w:t xml:space="preserve"> </w:t>
            </w:r>
            <w:proofErr w:type="spellStart"/>
            <w:r w:rsidRPr="003F2766">
              <w:rPr>
                <w:rFonts w:eastAsia="Malgun Gothic"/>
                <w:b/>
                <w:sz w:val="24"/>
                <w:szCs w:val="24"/>
                <w:lang w:val="de-DE" w:eastAsia="en-US"/>
              </w:rPr>
              <w:t>Funkce</w:t>
            </w:r>
            <w:proofErr w:type="spellEnd"/>
            <w:r w:rsidRPr="003F2766">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5CF37CC" w14:textId="7457292F" w:rsidR="00360B97" w:rsidRPr="003F2766" w:rsidRDefault="00360B97" w:rsidP="003F2766">
            <w:pPr>
              <w:keepNext/>
              <w:tabs>
                <w:tab w:val="left" w:pos="851"/>
              </w:tabs>
              <w:autoSpaceDE/>
              <w:autoSpaceDN/>
              <w:adjustRightInd/>
              <w:jc w:val="both"/>
              <w:rPr>
                <w:rFonts w:eastAsia="Malgun Gothic"/>
                <w:b/>
                <w:sz w:val="24"/>
                <w:szCs w:val="24"/>
                <w:lang w:val="en-US" w:eastAsia="en-US"/>
              </w:rPr>
            </w:pPr>
          </w:p>
        </w:tc>
      </w:tr>
      <w:tr w:rsidR="003F2766" w:rsidRPr="003F2766" w14:paraId="6706260D" w14:textId="77777777" w:rsidTr="00434B45">
        <w:trPr>
          <w:trHeight w:val="567"/>
        </w:trPr>
        <w:tc>
          <w:tcPr>
            <w:tcW w:w="2376" w:type="dxa"/>
            <w:vAlign w:val="bottom"/>
          </w:tcPr>
          <w:p w14:paraId="7353DC6D"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r w:rsidRPr="003F2766">
              <w:rPr>
                <w:rFonts w:eastAsia="Malgun Gothic"/>
                <w:b/>
                <w:sz w:val="24"/>
                <w:szCs w:val="24"/>
                <w:lang w:val="en-US" w:eastAsia="en-US"/>
              </w:rPr>
              <w:t>Signature/</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Podpis</w:t>
            </w:r>
            <w:proofErr w:type="spellEnd"/>
            <w:r w:rsidRPr="003F2766">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733C2FE4"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p>
        </w:tc>
      </w:tr>
      <w:tr w:rsidR="00360B97" w:rsidRPr="003F2766" w14:paraId="093CDAEA" w14:textId="77777777" w:rsidTr="00434B45">
        <w:trPr>
          <w:trHeight w:val="567"/>
        </w:trPr>
        <w:tc>
          <w:tcPr>
            <w:tcW w:w="2376" w:type="dxa"/>
            <w:vAlign w:val="bottom"/>
          </w:tcPr>
          <w:p w14:paraId="71EEB409"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r w:rsidRPr="003F2766">
              <w:rPr>
                <w:rFonts w:eastAsia="Malgun Gothic"/>
                <w:b/>
                <w:sz w:val="24"/>
                <w:szCs w:val="24"/>
                <w:lang w:val="en-US" w:eastAsia="en-US"/>
              </w:rPr>
              <w:t>Date/</w:t>
            </w:r>
            <w:r w:rsidRPr="003F2766">
              <w:rPr>
                <w:rFonts w:eastAsia="Calibri"/>
                <w:b/>
                <w:sz w:val="24"/>
                <w:szCs w:val="24"/>
                <w:lang w:val="bg-BG" w:eastAsia="bg-BG"/>
              </w:rPr>
              <w:t xml:space="preserve"> </w:t>
            </w:r>
            <w:r w:rsidRPr="003F2766">
              <w:rPr>
                <w:rFonts w:eastAsia="Malgun Gothic"/>
                <w:b/>
                <w:sz w:val="24"/>
                <w:szCs w:val="24"/>
                <w:lang w:val="de-DE" w:eastAsia="en-US"/>
              </w:rPr>
              <w:t>Datum</w:t>
            </w:r>
            <w:r w:rsidRPr="003F2766">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6D7DAC03"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p>
        </w:tc>
      </w:tr>
    </w:tbl>
    <w:p w14:paraId="7EA7052A"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p>
    <w:p w14:paraId="687E2B5E" w14:textId="77777777" w:rsidR="00360B97" w:rsidRPr="003F2766" w:rsidRDefault="00360B97" w:rsidP="003F2766">
      <w:pPr>
        <w:keepNext/>
        <w:autoSpaceDE/>
        <w:autoSpaceDN/>
        <w:adjustRightInd/>
        <w:jc w:val="both"/>
        <w:rPr>
          <w:rFonts w:eastAsia="Times New Roman"/>
          <w:sz w:val="24"/>
          <w:szCs w:val="24"/>
          <w:lang w:eastAsia="cs-CZ"/>
        </w:rPr>
      </w:pPr>
      <w:r w:rsidRPr="003F2766">
        <w:rPr>
          <w:rFonts w:eastAsia="Malgun Gothic"/>
          <w:sz w:val="24"/>
          <w:szCs w:val="24"/>
          <w:lang w:val="en-US" w:eastAsia="en-US"/>
        </w:rPr>
        <w:t xml:space="preserve">ACKNOWLEDGED AND AGREED BY </w:t>
      </w:r>
      <w:r w:rsidRPr="003F2766">
        <w:rPr>
          <w:rFonts w:eastAsia="Malgun Gothic"/>
          <w:sz w:val="24"/>
          <w:szCs w:val="24"/>
          <w:lang w:eastAsia="en-US"/>
        </w:rPr>
        <w:t>Ústav hematologie a krevní transfuze</w:t>
      </w:r>
      <w:r w:rsidRPr="003F2766">
        <w:rPr>
          <w:rFonts w:eastAsia="Malgun Gothic"/>
          <w:sz w:val="24"/>
          <w:szCs w:val="24"/>
          <w:lang w:val="en-US" w:eastAsia="en-US"/>
        </w:rPr>
        <w:t xml:space="preserve">:  /   </w:t>
      </w:r>
      <w:r w:rsidRPr="003F2766">
        <w:rPr>
          <w:rFonts w:eastAsia="Times New Roman"/>
          <w:sz w:val="24"/>
          <w:szCs w:val="24"/>
          <w:lang w:eastAsia="cs-CZ"/>
        </w:rPr>
        <w:t xml:space="preserve">NA DŮKAZ SOUHLASU PŘIPOJUJE SVŮJ PODPIS OPRÁVNĚNÝ ZÁSTUPCE </w:t>
      </w:r>
      <w:r w:rsidRPr="003F2766">
        <w:rPr>
          <w:rFonts w:eastAsia="Malgun Gothic"/>
          <w:sz w:val="24"/>
          <w:szCs w:val="24"/>
          <w:lang w:eastAsia="en-US"/>
        </w:rPr>
        <w:t>Ústav hematologie a krevní transfuze</w:t>
      </w:r>
      <w:r w:rsidRPr="003F2766">
        <w:rPr>
          <w:rFonts w:eastAsia="Times New Roman"/>
          <w:sz w:val="24"/>
          <w:szCs w:val="24"/>
          <w:lang w:eastAsia="cs-CZ"/>
        </w:rPr>
        <w:t>:</w:t>
      </w:r>
    </w:p>
    <w:tbl>
      <w:tblPr>
        <w:tblW w:w="0" w:type="auto"/>
        <w:tblLook w:val="04A0" w:firstRow="1" w:lastRow="0" w:firstColumn="1" w:lastColumn="0" w:noHBand="0" w:noVBand="1"/>
      </w:tblPr>
      <w:tblGrid>
        <w:gridCol w:w="2376"/>
        <w:gridCol w:w="5954"/>
      </w:tblGrid>
      <w:tr w:rsidR="003F2766" w:rsidRPr="003F2766" w14:paraId="51012609" w14:textId="77777777" w:rsidTr="00434B45">
        <w:trPr>
          <w:trHeight w:val="567"/>
        </w:trPr>
        <w:tc>
          <w:tcPr>
            <w:tcW w:w="2376" w:type="dxa"/>
            <w:vAlign w:val="bottom"/>
          </w:tcPr>
          <w:p w14:paraId="4B52B2F4" w14:textId="77777777" w:rsidR="00360B97" w:rsidRPr="003F2766" w:rsidRDefault="00360B97" w:rsidP="003F2766">
            <w:pPr>
              <w:keepNext/>
              <w:tabs>
                <w:tab w:val="left" w:pos="851"/>
              </w:tabs>
              <w:autoSpaceDE/>
              <w:autoSpaceDN/>
              <w:adjustRightInd/>
              <w:jc w:val="both"/>
              <w:rPr>
                <w:rFonts w:eastAsia="Malgun Gothic"/>
                <w:b/>
                <w:sz w:val="24"/>
                <w:szCs w:val="24"/>
                <w:lang w:val="en-US" w:eastAsia="en-US"/>
              </w:rPr>
            </w:pPr>
            <w:r w:rsidRPr="003F2766">
              <w:rPr>
                <w:rFonts w:eastAsia="Malgun Gothic"/>
                <w:b/>
                <w:sz w:val="24"/>
                <w:szCs w:val="24"/>
                <w:lang w:val="en-US" w:eastAsia="en-US"/>
              </w:rPr>
              <w:t>By/</w:t>
            </w:r>
            <w:r w:rsidRPr="003F2766">
              <w:rPr>
                <w:rFonts w:eastAsia="Calibri"/>
                <w:b/>
                <w:sz w:val="24"/>
                <w:szCs w:val="24"/>
                <w:lang w:val="bg-BG" w:eastAsia="bg-BG"/>
              </w:rPr>
              <w:t xml:space="preserve"> </w:t>
            </w:r>
            <w:proofErr w:type="spellStart"/>
            <w:r w:rsidRPr="003F2766">
              <w:rPr>
                <w:rFonts w:eastAsia="Malgun Gothic"/>
                <w:b/>
                <w:sz w:val="24"/>
                <w:szCs w:val="24"/>
                <w:lang w:val="de-DE" w:eastAsia="en-US"/>
              </w:rPr>
              <w:t>Jméno</w:t>
            </w:r>
            <w:proofErr w:type="spellEnd"/>
            <w:r w:rsidRPr="003F2766">
              <w:rPr>
                <w:rFonts w:eastAsia="Malgun Gothic"/>
                <w:b/>
                <w:sz w:val="24"/>
                <w:szCs w:val="24"/>
                <w:lang w:val="bg-BG" w:eastAsia="en-US"/>
              </w:rPr>
              <w:t>:</w:t>
            </w:r>
          </w:p>
        </w:tc>
        <w:tc>
          <w:tcPr>
            <w:tcW w:w="5954" w:type="dxa"/>
            <w:tcBorders>
              <w:bottom w:val="single" w:sz="4" w:space="0" w:color="auto"/>
            </w:tcBorders>
            <w:vAlign w:val="bottom"/>
          </w:tcPr>
          <w:p w14:paraId="3EA81382" w14:textId="7A3D59C2" w:rsidR="00360B97" w:rsidRPr="003F2766" w:rsidRDefault="00355344" w:rsidP="003F2766">
            <w:pPr>
              <w:keepNext/>
              <w:tabs>
                <w:tab w:val="left" w:pos="851"/>
              </w:tabs>
              <w:autoSpaceDE/>
              <w:autoSpaceDN/>
              <w:adjustRightInd/>
              <w:jc w:val="both"/>
              <w:rPr>
                <w:rFonts w:eastAsia="Malgun Gothic"/>
                <w:b/>
                <w:sz w:val="24"/>
                <w:szCs w:val="24"/>
                <w:lang w:val="en-US" w:eastAsia="en-US"/>
              </w:rPr>
            </w:pPr>
            <w:r w:rsidRPr="00355344">
              <w:rPr>
                <w:rFonts w:eastAsia="Malgun Gothic"/>
                <w:b/>
                <w:sz w:val="24"/>
                <w:szCs w:val="24"/>
                <w:lang w:eastAsia="en-US"/>
              </w:rPr>
              <w:t>MUDr. Petr Cetkovský, Ph.D., MBA</w:t>
            </w:r>
          </w:p>
        </w:tc>
      </w:tr>
      <w:tr w:rsidR="003F2766" w:rsidRPr="003F2766" w14:paraId="667F9451" w14:textId="77777777" w:rsidTr="00434B45">
        <w:trPr>
          <w:trHeight w:val="567"/>
        </w:trPr>
        <w:tc>
          <w:tcPr>
            <w:tcW w:w="2376" w:type="dxa"/>
            <w:vAlign w:val="bottom"/>
          </w:tcPr>
          <w:p w14:paraId="341D0FDF" w14:textId="77777777" w:rsidR="00360B97" w:rsidRPr="003F2766" w:rsidRDefault="00360B97" w:rsidP="003F2766">
            <w:pPr>
              <w:keepNext/>
              <w:tabs>
                <w:tab w:val="left" w:pos="851"/>
              </w:tabs>
              <w:autoSpaceDE/>
              <w:autoSpaceDN/>
              <w:adjustRightInd/>
              <w:rPr>
                <w:rFonts w:eastAsia="Malgun Gothic"/>
                <w:b/>
                <w:sz w:val="24"/>
                <w:szCs w:val="24"/>
                <w:lang w:val="pl-PL" w:eastAsia="en-US"/>
              </w:rPr>
            </w:pPr>
            <w:r w:rsidRPr="003F2766">
              <w:rPr>
                <w:rFonts w:eastAsia="Malgun Gothic"/>
                <w:b/>
                <w:sz w:val="24"/>
                <w:szCs w:val="24"/>
                <w:lang w:val="pl-PL" w:eastAsia="en-US"/>
              </w:rPr>
              <w:t>Title/</w:t>
            </w:r>
            <w:r w:rsidRPr="003F2766">
              <w:rPr>
                <w:rFonts w:eastAsia="Calibri"/>
                <w:b/>
                <w:sz w:val="24"/>
                <w:szCs w:val="24"/>
                <w:lang w:val="bg-BG" w:eastAsia="bg-BG"/>
              </w:rPr>
              <w:t xml:space="preserve"> </w:t>
            </w:r>
            <w:proofErr w:type="spellStart"/>
            <w:r w:rsidRPr="003F2766">
              <w:rPr>
                <w:rFonts w:eastAsia="Malgun Gothic"/>
                <w:b/>
                <w:sz w:val="24"/>
                <w:szCs w:val="24"/>
                <w:lang w:val="de-DE" w:eastAsia="en-US"/>
              </w:rPr>
              <w:t>Funkce</w:t>
            </w:r>
            <w:proofErr w:type="spellEnd"/>
            <w:r w:rsidRPr="003F2766">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59F6A75E" w14:textId="4ED3DF6B" w:rsidR="00360B97" w:rsidRPr="003F2766" w:rsidRDefault="00355344" w:rsidP="003F2766">
            <w:pPr>
              <w:keepNext/>
              <w:tabs>
                <w:tab w:val="left" w:pos="851"/>
              </w:tabs>
              <w:autoSpaceDE/>
              <w:autoSpaceDN/>
              <w:adjustRightInd/>
              <w:rPr>
                <w:rFonts w:eastAsia="Malgun Gothic"/>
                <w:b/>
                <w:sz w:val="24"/>
                <w:szCs w:val="24"/>
                <w:lang w:val="pl-PL" w:eastAsia="en-US"/>
              </w:rPr>
            </w:pPr>
            <w:r>
              <w:rPr>
                <w:rFonts w:eastAsia="Malgun Gothic"/>
                <w:b/>
                <w:sz w:val="24"/>
                <w:szCs w:val="24"/>
                <w:lang w:val="en-US" w:eastAsia="en-US"/>
              </w:rPr>
              <w:t xml:space="preserve">Director / </w:t>
            </w:r>
            <w:proofErr w:type="spellStart"/>
            <w:r>
              <w:rPr>
                <w:rFonts w:eastAsia="Malgun Gothic"/>
                <w:b/>
                <w:sz w:val="24"/>
                <w:szCs w:val="24"/>
                <w:lang w:val="en-US" w:eastAsia="en-US"/>
              </w:rPr>
              <w:t>ředitel</w:t>
            </w:r>
            <w:proofErr w:type="spellEnd"/>
          </w:p>
        </w:tc>
      </w:tr>
      <w:tr w:rsidR="003F2766" w:rsidRPr="003F2766" w14:paraId="42BA3640" w14:textId="77777777" w:rsidTr="00434B45">
        <w:trPr>
          <w:trHeight w:val="455"/>
        </w:trPr>
        <w:tc>
          <w:tcPr>
            <w:tcW w:w="8330" w:type="dxa"/>
            <w:gridSpan w:val="2"/>
            <w:vAlign w:val="bottom"/>
          </w:tcPr>
          <w:p w14:paraId="4769D918" w14:textId="77777777" w:rsidR="00360B97" w:rsidRPr="003F2766" w:rsidRDefault="00360B97" w:rsidP="003F2766">
            <w:pPr>
              <w:keepNext/>
              <w:tabs>
                <w:tab w:val="left" w:pos="851"/>
              </w:tabs>
              <w:autoSpaceDE/>
              <w:autoSpaceDN/>
              <w:adjustRightInd/>
              <w:rPr>
                <w:rFonts w:eastAsia="Malgun Gothic"/>
                <w:sz w:val="24"/>
                <w:szCs w:val="24"/>
                <w:lang w:val="en-US" w:eastAsia="en-US"/>
              </w:rPr>
            </w:pPr>
            <w:r w:rsidRPr="003F2766">
              <w:rPr>
                <w:rFonts w:eastAsia="Malgun Gothic"/>
                <w:sz w:val="24"/>
                <w:szCs w:val="24"/>
                <w:lang w:val="en-US" w:eastAsia="en-US"/>
              </w:rPr>
              <w:t>(must authorized to sign on Institution's behalf)/(</w:t>
            </w:r>
            <w:proofErr w:type="spellStart"/>
            <w:r w:rsidRPr="003F2766">
              <w:rPr>
                <w:rFonts w:eastAsia="Malgun Gothic"/>
                <w:sz w:val="24"/>
                <w:szCs w:val="24"/>
                <w:lang w:val="en-US" w:eastAsia="en-US"/>
              </w:rPr>
              <w:t>musí</w:t>
            </w:r>
            <w:proofErr w:type="spellEnd"/>
            <w:r w:rsidRPr="003F2766">
              <w:rPr>
                <w:rFonts w:eastAsia="Malgun Gothic"/>
                <w:sz w:val="24"/>
                <w:szCs w:val="24"/>
                <w:lang w:val="en-US" w:eastAsia="en-US"/>
              </w:rPr>
              <w:t xml:space="preserve"> se </w:t>
            </w:r>
            <w:proofErr w:type="spellStart"/>
            <w:r w:rsidRPr="003F2766">
              <w:rPr>
                <w:rFonts w:eastAsia="Malgun Gothic"/>
                <w:sz w:val="24"/>
                <w:szCs w:val="24"/>
                <w:lang w:val="en-US" w:eastAsia="en-US"/>
              </w:rPr>
              <w:t>jednat</w:t>
            </w:r>
            <w:proofErr w:type="spellEnd"/>
            <w:r w:rsidRPr="003F2766">
              <w:rPr>
                <w:rFonts w:eastAsia="Malgun Gothic"/>
                <w:sz w:val="24"/>
                <w:szCs w:val="24"/>
                <w:lang w:val="en-US" w:eastAsia="en-US"/>
              </w:rPr>
              <w:t xml:space="preserve"> o </w:t>
            </w:r>
            <w:proofErr w:type="spellStart"/>
            <w:r w:rsidRPr="003F2766">
              <w:rPr>
                <w:rFonts w:eastAsia="Malgun Gothic"/>
                <w:sz w:val="24"/>
                <w:szCs w:val="24"/>
                <w:lang w:val="en-US" w:eastAsia="en-US"/>
              </w:rPr>
              <w:t>podpis</w:t>
            </w:r>
            <w:proofErr w:type="spellEnd"/>
            <w:r w:rsidRPr="003F2766">
              <w:rPr>
                <w:rFonts w:eastAsia="Malgun Gothic"/>
                <w:sz w:val="24"/>
                <w:szCs w:val="24"/>
                <w:lang w:val="en-US" w:eastAsia="en-US"/>
              </w:rPr>
              <w:t xml:space="preserve"> </w:t>
            </w:r>
            <w:proofErr w:type="spellStart"/>
            <w:r w:rsidRPr="003F2766">
              <w:rPr>
                <w:rFonts w:eastAsia="Malgun Gothic"/>
                <w:sz w:val="24"/>
                <w:szCs w:val="24"/>
                <w:lang w:val="en-US" w:eastAsia="en-US"/>
              </w:rPr>
              <w:t>oprávněného</w:t>
            </w:r>
            <w:proofErr w:type="spellEnd"/>
            <w:r w:rsidRPr="003F2766">
              <w:rPr>
                <w:rFonts w:eastAsia="Malgun Gothic"/>
                <w:sz w:val="24"/>
                <w:szCs w:val="24"/>
                <w:lang w:val="en-US" w:eastAsia="en-US"/>
              </w:rPr>
              <w:t xml:space="preserve"> </w:t>
            </w:r>
            <w:proofErr w:type="spellStart"/>
            <w:r w:rsidRPr="003F2766">
              <w:rPr>
                <w:rFonts w:eastAsia="Malgun Gothic"/>
                <w:sz w:val="24"/>
                <w:szCs w:val="24"/>
                <w:lang w:val="en-US" w:eastAsia="en-US"/>
              </w:rPr>
              <w:t>zástupce</w:t>
            </w:r>
            <w:proofErr w:type="spellEnd"/>
            <w:r w:rsidRPr="003F2766">
              <w:rPr>
                <w:rFonts w:eastAsia="Malgun Gothic"/>
                <w:sz w:val="24"/>
                <w:szCs w:val="24"/>
                <w:lang w:val="en-US" w:eastAsia="en-US"/>
              </w:rPr>
              <w:t xml:space="preserve"> </w:t>
            </w:r>
            <w:proofErr w:type="spellStart"/>
            <w:r w:rsidRPr="003F2766">
              <w:rPr>
                <w:rFonts w:eastAsia="Malgun Gothic"/>
                <w:sz w:val="24"/>
                <w:szCs w:val="24"/>
                <w:lang w:val="en-US" w:eastAsia="en-US"/>
              </w:rPr>
              <w:t>Zdravotnického</w:t>
            </w:r>
            <w:proofErr w:type="spellEnd"/>
            <w:r w:rsidRPr="003F2766">
              <w:rPr>
                <w:rFonts w:eastAsia="Malgun Gothic"/>
                <w:sz w:val="24"/>
                <w:szCs w:val="24"/>
                <w:lang w:val="en-US" w:eastAsia="en-US"/>
              </w:rPr>
              <w:t xml:space="preserve"> </w:t>
            </w:r>
            <w:proofErr w:type="spellStart"/>
            <w:r w:rsidRPr="003F2766">
              <w:rPr>
                <w:rFonts w:eastAsia="Malgun Gothic"/>
                <w:sz w:val="24"/>
                <w:szCs w:val="24"/>
                <w:lang w:val="en-US" w:eastAsia="en-US"/>
              </w:rPr>
              <w:t>zařízení</w:t>
            </w:r>
            <w:proofErr w:type="spellEnd"/>
            <w:r w:rsidRPr="003F2766">
              <w:rPr>
                <w:rFonts w:eastAsia="Malgun Gothic"/>
                <w:sz w:val="24"/>
                <w:szCs w:val="24"/>
                <w:lang w:val="en-US" w:eastAsia="en-US"/>
              </w:rPr>
              <w:t xml:space="preserve"> be</w:t>
            </w:r>
            <w:r w:rsidRPr="003F2766">
              <w:rPr>
                <w:rFonts w:eastAsia="Malgun Gothic"/>
                <w:sz w:val="24"/>
                <w:szCs w:val="24"/>
                <w:lang w:val="bg-BG" w:eastAsia="en-US"/>
              </w:rPr>
              <w:t>)</w:t>
            </w:r>
            <w:r w:rsidRPr="003F2766">
              <w:rPr>
                <w:rFonts w:eastAsia="Malgun Gothic"/>
                <w:sz w:val="24"/>
                <w:szCs w:val="24"/>
                <w:lang w:val="en-US" w:eastAsia="en-US"/>
              </w:rPr>
              <w:t>:</w:t>
            </w:r>
          </w:p>
        </w:tc>
      </w:tr>
      <w:tr w:rsidR="003F2766" w:rsidRPr="003F2766" w14:paraId="60B8FAB4" w14:textId="77777777" w:rsidTr="00434B45">
        <w:trPr>
          <w:trHeight w:val="567"/>
        </w:trPr>
        <w:tc>
          <w:tcPr>
            <w:tcW w:w="2376" w:type="dxa"/>
            <w:vAlign w:val="bottom"/>
          </w:tcPr>
          <w:p w14:paraId="7CC0087E"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Signature/</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Podpis</w:t>
            </w:r>
            <w:proofErr w:type="spellEnd"/>
            <w:r w:rsidRPr="003F2766">
              <w:rPr>
                <w:rFonts w:eastAsia="Malgun Gothic"/>
                <w:b/>
                <w:sz w:val="24"/>
                <w:szCs w:val="24"/>
                <w:lang w:val="bg-BG" w:eastAsia="en-US"/>
              </w:rPr>
              <w:t>:</w:t>
            </w:r>
          </w:p>
        </w:tc>
        <w:tc>
          <w:tcPr>
            <w:tcW w:w="5954" w:type="dxa"/>
            <w:tcBorders>
              <w:bottom w:val="single" w:sz="4" w:space="0" w:color="auto"/>
            </w:tcBorders>
            <w:vAlign w:val="bottom"/>
          </w:tcPr>
          <w:p w14:paraId="6E12C268"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r w:rsidR="00360B97" w:rsidRPr="003F2766" w14:paraId="1098DBD5" w14:textId="77777777" w:rsidTr="00434B45">
        <w:trPr>
          <w:trHeight w:val="567"/>
        </w:trPr>
        <w:tc>
          <w:tcPr>
            <w:tcW w:w="2376" w:type="dxa"/>
            <w:vAlign w:val="bottom"/>
          </w:tcPr>
          <w:p w14:paraId="3376AD06"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Date/</w:t>
            </w:r>
            <w:r w:rsidRPr="003F2766">
              <w:rPr>
                <w:rFonts w:eastAsia="Calibri"/>
                <w:b/>
                <w:sz w:val="24"/>
                <w:szCs w:val="24"/>
                <w:lang w:val="bg-BG" w:eastAsia="bg-BG"/>
              </w:rPr>
              <w:t xml:space="preserve"> </w:t>
            </w:r>
            <w:r w:rsidRPr="003F2766">
              <w:rPr>
                <w:rFonts w:eastAsia="Malgun Gothic"/>
                <w:b/>
                <w:sz w:val="24"/>
                <w:szCs w:val="24"/>
                <w:lang w:val="de-DE" w:eastAsia="en-US"/>
              </w:rPr>
              <w:t>Datum</w:t>
            </w:r>
            <w:r w:rsidRPr="003F2766">
              <w:rPr>
                <w:rFonts w:eastAsia="Malgun Gothic"/>
                <w:b/>
                <w:sz w:val="24"/>
                <w:szCs w:val="24"/>
                <w:lang w:val="bg-BG" w:eastAsia="en-US"/>
              </w:rPr>
              <w:t>:</w:t>
            </w:r>
          </w:p>
        </w:tc>
        <w:tc>
          <w:tcPr>
            <w:tcW w:w="5954" w:type="dxa"/>
            <w:tcBorders>
              <w:top w:val="single" w:sz="4" w:space="0" w:color="auto"/>
              <w:bottom w:val="single" w:sz="4" w:space="0" w:color="auto"/>
            </w:tcBorders>
            <w:vAlign w:val="bottom"/>
          </w:tcPr>
          <w:p w14:paraId="6AD88CA7"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bl>
    <w:p w14:paraId="533622EA"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p w14:paraId="5EE64F1C" w14:textId="77777777" w:rsidR="00360B97" w:rsidRPr="003F2766" w:rsidRDefault="00360B97" w:rsidP="003F2766">
      <w:pPr>
        <w:keepNext/>
        <w:autoSpaceDE/>
        <w:autoSpaceDN/>
        <w:adjustRightInd/>
        <w:jc w:val="both"/>
        <w:rPr>
          <w:rFonts w:eastAsia="Times New Roman"/>
          <w:sz w:val="24"/>
          <w:szCs w:val="24"/>
          <w:lang w:eastAsia="cs-CZ"/>
        </w:rPr>
      </w:pPr>
      <w:r w:rsidRPr="003F2766">
        <w:rPr>
          <w:rFonts w:eastAsia="Times New Roman"/>
          <w:sz w:val="24"/>
          <w:szCs w:val="24"/>
          <w:lang w:eastAsia="cs-CZ"/>
        </w:rPr>
        <w:t>ACKNOWLEDGED AND AGREED BY THE INVESTIGATOR/ Na důkaz souhlasu připojuje svůj podpis Zkoušející:</w:t>
      </w:r>
    </w:p>
    <w:tbl>
      <w:tblPr>
        <w:tblW w:w="0" w:type="auto"/>
        <w:tblLook w:val="04A0" w:firstRow="1" w:lastRow="0" w:firstColumn="1" w:lastColumn="0" w:noHBand="0" w:noVBand="1"/>
      </w:tblPr>
      <w:tblGrid>
        <w:gridCol w:w="2376"/>
        <w:gridCol w:w="4395"/>
      </w:tblGrid>
      <w:tr w:rsidR="003F2766" w:rsidRPr="003F2766" w14:paraId="4528079E" w14:textId="77777777" w:rsidTr="00434B45">
        <w:trPr>
          <w:trHeight w:val="567"/>
        </w:trPr>
        <w:tc>
          <w:tcPr>
            <w:tcW w:w="2376" w:type="dxa"/>
            <w:vAlign w:val="bottom"/>
          </w:tcPr>
          <w:p w14:paraId="4475D8C9" w14:textId="77777777" w:rsidR="00360B97" w:rsidRPr="003F2766" w:rsidRDefault="00360B97" w:rsidP="003F2766">
            <w:pPr>
              <w:keepNext/>
              <w:tabs>
                <w:tab w:val="left" w:pos="851"/>
              </w:tabs>
              <w:autoSpaceDE/>
              <w:autoSpaceDN/>
              <w:adjustRightInd/>
              <w:rPr>
                <w:rFonts w:eastAsia="Malgun Gothic"/>
                <w:b/>
                <w:sz w:val="24"/>
                <w:szCs w:val="24"/>
                <w:lang w:val="bg-BG" w:eastAsia="en-US"/>
              </w:rPr>
            </w:pPr>
            <w:r w:rsidRPr="003F2766">
              <w:rPr>
                <w:rFonts w:eastAsia="Malgun Gothic"/>
                <w:b/>
                <w:sz w:val="24"/>
                <w:szCs w:val="24"/>
                <w:lang w:val="en-US" w:eastAsia="en-US"/>
              </w:rPr>
              <w:t>By/</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Jméno</w:t>
            </w:r>
            <w:proofErr w:type="spellEnd"/>
            <w:r w:rsidRPr="003F2766">
              <w:rPr>
                <w:rFonts w:eastAsia="Malgun Gothic"/>
                <w:b/>
                <w:sz w:val="24"/>
                <w:szCs w:val="24"/>
                <w:lang w:val="de-DE" w:eastAsia="en-US"/>
              </w:rPr>
              <w:t>:</w:t>
            </w:r>
          </w:p>
        </w:tc>
        <w:tc>
          <w:tcPr>
            <w:tcW w:w="4395" w:type="dxa"/>
            <w:tcBorders>
              <w:bottom w:val="single" w:sz="4" w:space="0" w:color="auto"/>
            </w:tcBorders>
            <w:vAlign w:val="bottom"/>
          </w:tcPr>
          <w:p w14:paraId="780A7B45" w14:textId="45BC34BE" w:rsidR="00360B97" w:rsidRPr="003F2766" w:rsidRDefault="00177C3A" w:rsidP="003F2766">
            <w:pPr>
              <w:keepNext/>
              <w:tabs>
                <w:tab w:val="left" w:pos="851"/>
              </w:tabs>
              <w:autoSpaceDE/>
              <w:autoSpaceDN/>
              <w:adjustRightInd/>
              <w:rPr>
                <w:rFonts w:eastAsia="Malgun Gothic"/>
                <w:sz w:val="24"/>
                <w:szCs w:val="24"/>
                <w:lang w:val="bg-BG" w:eastAsia="en-US"/>
              </w:rPr>
            </w:pPr>
            <w:r w:rsidRPr="00177C3A">
              <w:rPr>
                <w:b/>
                <w:sz w:val="24"/>
                <w:szCs w:val="24"/>
                <w:highlight w:val="black"/>
              </w:rPr>
              <w:t>XXXXXXXXXXXXXXXXXXXXX</w:t>
            </w:r>
            <w:bookmarkStart w:id="0" w:name="_GoBack"/>
            <w:bookmarkEnd w:id="0"/>
          </w:p>
        </w:tc>
      </w:tr>
      <w:tr w:rsidR="003F2766" w:rsidRPr="003F2766" w14:paraId="055E507E" w14:textId="77777777" w:rsidTr="00434B45">
        <w:trPr>
          <w:trHeight w:val="567"/>
        </w:trPr>
        <w:tc>
          <w:tcPr>
            <w:tcW w:w="2376" w:type="dxa"/>
            <w:vAlign w:val="bottom"/>
          </w:tcPr>
          <w:p w14:paraId="2BB9147D"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Signature/</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Podpis</w:t>
            </w:r>
            <w:proofErr w:type="spellEnd"/>
            <w:r w:rsidRPr="003F2766">
              <w:rPr>
                <w:rFonts w:eastAsia="Malgun Gothic"/>
                <w:b/>
                <w:sz w:val="24"/>
                <w:szCs w:val="24"/>
                <w:lang w:val="bg-BG" w:eastAsia="en-US"/>
              </w:rPr>
              <w:t>:</w:t>
            </w:r>
          </w:p>
        </w:tc>
        <w:tc>
          <w:tcPr>
            <w:tcW w:w="4395" w:type="dxa"/>
            <w:tcBorders>
              <w:top w:val="single" w:sz="4" w:space="0" w:color="auto"/>
              <w:bottom w:val="single" w:sz="4" w:space="0" w:color="auto"/>
            </w:tcBorders>
            <w:vAlign w:val="bottom"/>
          </w:tcPr>
          <w:p w14:paraId="7653BBF3"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r w:rsidR="00360B97" w:rsidRPr="003F2766" w14:paraId="0DCEE491" w14:textId="77777777" w:rsidTr="00434B45">
        <w:trPr>
          <w:trHeight w:val="567"/>
        </w:trPr>
        <w:tc>
          <w:tcPr>
            <w:tcW w:w="2376" w:type="dxa"/>
            <w:vAlign w:val="bottom"/>
          </w:tcPr>
          <w:p w14:paraId="0E42A4F4"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Date/</w:t>
            </w:r>
            <w:r w:rsidRPr="003F2766">
              <w:rPr>
                <w:rFonts w:eastAsia="Calibri"/>
                <w:b/>
                <w:sz w:val="24"/>
                <w:szCs w:val="24"/>
                <w:lang w:val="bg-BG" w:eastAsia="bg-BG"/>
              </w:rPr>
              <w:t xml:space="preserve"> </w:t>
            </w:r>
            <w:r w:rsidRPr="003F2766">
              <w:rPr>
                <w:rFonts w:eastAsia="Malgun Gothic"/>
                <w:b/>
                <w:sz w:val="24"/>
                <w:szCs w:val="24"/>
                <w:lang w:val="de-DE" w:eastAsia="en-US"/>
              </w:rPr>
              <w:t>Datum</w:t>
            </w:r>
            <w:r w:rsidRPr="003F2766">
              <w:rPr>
                <w:rFonts w:eastAsia="Malgun Gothic"/>
                <w:b/>
                <w:sz w:val="24"/>
                <w:szCs w:val="24"/>
                <w:lang w:val="bg-BG" w:eastAsia="en-US"/>
              </w:rPr>
              <w:t>:</w:t>
            </w:r>
          </w:p>
        </w:tc>
        <w:tc>
          <w:tcPr>
            <w:tcW w:w="4395" w:type="dxa"/>
            <w:tcBorders>
              <w:top w:val="single" w:sz="4" w:space="0" w:color="auto"/>
              <w:bottom w:val="single" w:sz="4" w:space="0" w:color="auto"/>
            </w:tcBorders>
            <w:vAlign w:val="bottom"/>
          </w:tcPr>
          <w:p w14:paraId="2DBEDA71"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bl>
    <w:p w14:paraId="5523350A" w14:textId="77777777" w:rsidR="00360B97" w:rsidRPr="003F2766" w:rsidRDefault="00360B97" w:rsidP="003F2766">
      <w:pPr>
        <w:keepNext/>
        <w:autoSpaceDE/>
        <w:autoSpaceDN/>
        <w:adjustRightInd/>
        <w:jc w:val="both"/>
        <w:rPr>
          <w:rFonts w:eastAsia="Times New Roman"/>
          <w:b/>
          <w:sz w:val="24"/>
          <w:szCs w:val="24"/>
          <w:lang w:eastAsia="cs-CZ"/>
        </w:rPr>
      </w:pPr>
    </w:p>
    <w:p w14:paraId="42B69A79" w14:textId="3841FD8A" w:rsidR="00360B97" w:rsidRPr="003F2766" w:rsidRDefault="00360B97" w:rsidP="003F2766">
      <w:pPr>
        <w:keepNext/>
        <w:autoSpaceDE/>
        <w:autoSpaceDN/>
        <w:adjustRightInd/>
        <w:jc w:val="both"/>
        <w:rPr>
          <w:rFonts w:eastAsia="Times New Roman"/>
          <w:sz w:val="24"/>
          <w:szCs w:val="24"/>
          <w:lang w:eastAsia="cs-CZ"/>
        </w:rPr>
      </w:pPr>
      <w:r w:rsidRPr="003F2766">
        <w:rPr>
          <w:rFonts w:eastAsia="Times New Roman"/>
          <w:sz w:val="24"/>
          <w:szCs w:val="24"/>
          <w:lang w:eastAsia="cs-CZ"/>
        </w:rPr>
        <w:t xml:space="preserve">Signed by </w:t>
      </w:r>
      <w:r w:rsidR="0043777A" w:rsidRPr="003F2766">
        <w:rPr>
          <w:rFonts w:eastAsia="Times New Roman"/>
          <w:sz w:val="24"/>
          <w:szCs w:val="24"/>
          <w:lang w:eastAsia="cs-CZ"/>
        </w:rPr>
        <w:t>IQVIA RDS</w:t>
      </w:r>
      <w:r w:rsidRPr="003F2766">
        <w:rPr>
          <w:rFonts w:eastAsia="Times New Roman"/>
          <w:sz w:val="24"/>
          <w:szCs w:val="24"/>
          <w:lang w:eastAsia="cs-CZ"/>
        </w:rPr>
        <w:t xml:space="preserve"> Czech Republic s.r.o., </w:t>
      </w:r>
      <w:proofErr w:type="spellStart"/>
      <w:r w:rsidRPr="003F2766">
        <w:rPr>
          <w:rFonts w:eastAsia="Times New Roman"/>
          <w:sz w:val="24"/>
          <w:szCs w:val="24"/>
          <w:lang w:eastAsia="cs-CZ"/>
        </w:rPr>
        <w:t>under</w:t>
      </w:r>
      <w:proofErr w:type="spellEnd"/>
      <w:r w:rsidRPr="003F2766">
        <w:rPr>
          <w:rFonts w:eastAsia="Times New Roman"/>
          <w:sz w:val="24"/>
          <w:szCs w:val="24"/>
          <w:lang w:eastAsia="cs-CZ"/>
        </w:rPr>
        <w:t xml:space="preserve"> a </w:t>
      </w:r>
      <w:proofErr w:type="spellStart"/>
      <w:r w:rsidRPr="003F2766">
        <w:rPr>
          <w:rFonts w:eastAsia="Times New Roman"/>
          <w:sz w:val="24"/>
          <w:szCs w:val="24"/>
          <w:lang w:eastAsia="cs-CZ"/>
        </w:rPr>
        <w:t>Power</w:t>
      </w:r>
      <w:proofErr w:type="spellEnd"/>
      <w:r w:rsidRPr="003F2766">
        <w:rPr>
          <w:rFonts w:eastAsia="Times New Roman"/>
          <w:sz w:val="24"/>
          <w:szCs w:val="24"/>
          <w:lang w:eastAsia="cs-CZ"/>
        </w:rPr>
        <w:t xml:space="preserve"> of </w:t>
      </w:r>
      <w:proofErr w:type="spellStart"/>
      <w:r w:rsidRPr="003F2766">
        <w:rPr>
          <w:rFonts w:eastAsia="Times New Roman"/>
          <w:sz w:val="24"/>
          <w:szCs w:val="24"/>
          <w:lang w:eastAsia="cs-CZ"/>
        </w:rPr>
        <w:t>Attorney</w:t>
      </w:r>
      <w:proofErr w:type="spellEnd"/>
      <w:r w:rsidRPr="003F2766">
        <w:rPr>
          <w:rFonts w:eastAsia="Times New Roman"/>
          <w:sz w:val="24"/>
          <w:szCs w:val="24"/>
          <w:lang w:eastAsia="cs-CZ"/>
        </w:rPr>
        <w:t xml:space="preserve">, in the </w:t>
      </w:r>
      <w:proofErr w:type="spellStart"/>
      <w:r w:rsidRPr="003F2766">
        <w:rPr>
          <w:rFonts w:eastAsia="Times New Roman"/>
          <w:sz w:val="24"/>
          <w:szCs w:val="24"/>
          <w:lang w:eastAsia="cs-CZ"/>
        </w:rPr>
        <w:t>name</w:t>
      </w:r>
      <w:proofErr w:type="spellEnd"/>
      <w:r w:rsidRPr="003F2766">
        <w:rPr>
          <w:rFonts w:eastAsia="Times New Roman"/>
          <w:sz w:val="24"/>
          <w:szCs w:val="24"/>
          <w:lang w:eastAsia="cs-CZ"/>
        </w:rPr>
        <w:t xml:space="preserve"> of Alexion Pharmaceuticals, Inc.</w:t>
      </w:r>
      <w:r w:rsidRPr="003F2766">
        <w:rPr>
          <w:rFonts w:eastAsia="Times New Roman"/>
          <w:bCs/>
          <w:sz w:val="24"/>
          <w:szCs w:val="24"/>
          <w:lang w:eastAsia="cs-CZ"/>
        </w:rPr>
        <w:t xml:space="preserve">/ </w:t>
      </w:r>
      <w:r w:rsidRPr="003F2766">
        <w:rPr>
          <w:rFonts w:eastAsia="Times New Roman"/>
          <w:sz w:val="24"/>
          <w:szCs w:val="24"/>
          <w:lang w:eastAsia="cs-CZ"/>
        </w:rPr>
        <w:t xml:space="preserve">Podepsáno </w:t>
      </w:r>
      <w:r w:rsidR="0043777A" w:rsidRPr="003F2766">
        <w:rPr>
          <w:rFonts w:eastAsia="Times New Roman"/>
          <w:sz w:val="24"/>
          <w:szCs w:val="24"/>
          <w:lang w:eastAsia="cs-CZ"/>
        </w:rPr>
        <w:t>IQVIA RDS</w:t>
      </w:r>
      <w:r w:rsidRPr="003F2766">
        <w:rPr>
          <w:rFonts w:eastAsia="Times New Roman"/>
          <w:sz w:val="24"/>
          <w:szCs w:val="24"/>
          <w:lang w:eastAsia="cs-CZ"/>
        </w:rPr>
        <w:t xml:space="preserve"> Czech Republic s.r.o., na základě Plné moci, jménem Alexion Pharmaceuticals, Inc.</w:t>
      </w:r>
    </w:p>
    <w:tbl>
      <w:tblPr>
        <w:tblW w:w="0" w:type="auto"/>
        <w:tblLook w:val="04A0" w:firstRow="1" w:lastRow="0" w:firstColumn="1" w:lastColumn="0" w:noHBand="0" w:noVBand="1"/>
      </w:tblPr>
      <w:tblGrid>
        <w:gridCol w:w="2376"/>
        <w:gridCol w:w="4395"/>
      </w:tblGrid>
      <w:tr w:rsidR="003F2766" w:rsidRPr="003F2766" w14:paraId="4A27C80A" w14:textId="77777777" w:rsidTr="00434B45">
        <w:trPr>
          <w:trHeight w:val="567"/>
        </w:trPr>
        <w:tc>
          <w:tcPr>
            <w:tcW w:w="2376" w:type="dxa"/>
            <w:vAlign w:val="bottom"/>
          </w:tcPr>
          <w:p w14:paraId="7250E5A0" w14:textId="77777777" w:rsidR="00360B97" w:rsidRPr="003F2766" w:rsidRDefault="00360B97" w:rsidP="003F2766">
            <w:pPr>
              <w:keepNext/>
              <w:tabs>
                <w:tab w:val="left" w:pos="851"/>
              </w:tabs>
              <w:autoSpaceDE/>
              <w:autoSpaceDN/>
              <w:adjustRightInd/>
              <w:rPr>
                <w:rFonts w:eastAsia="Malgun Gothic"/>
                <w:b/>
                <w:sz w:val="24"/>
                <w:szCs w:val="24"/>
                <w:lang w:val="bg-BG" w:eastAsia="en-US"/>
              </w:rPr>
            </w:pPr>
            <w:r w:rsidRPr="003F2766">
              <w:rPr>
                <w:rFonts w:eastAsia="Malgun Gothic"/>
                <w:b/>
                <w:sz w:val="24"/>
                <w:szCs w:val="24"/>
                <w:lang w:val="en-US" w:eastAsia="en-US"/>
              </w:rPr>
              <w:t>By/</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Jméno</w:t>
            </w:r>
            <w:proofErr w:type="spellEnd"/>
            <w:r w:rsidRPr="003F2766">
              <w:rPr>
                <w:rFonts w:eastAsia="Malgun Gothic"/>
                <w:b/>
                <w:sz w:val="24"/>
                <w:szCs w:val="24"/>
                <w:lang w:val="de-DE" w:eastAsia="en-US"/>
              </w:rPr>
              <w:t>:</w:t>
            </w:r>
          </w:p>
        </w:tc>
        <w:tc>
          <w:tcPr>
            <w:tcW w:w="4395" w:type="dxa"/>
            <w:tcBorders>
              <w:bottom w:val="single" w:sz="4" w:space="0" w:color="auto"/>
            </w:tcBorders>
            <w:vAlign w:val="bottom"/>
          </w:tcPr>
          <w:p w14:paraId="24862AE1"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r w:rsidR="003F2766" w:rsidRPr="003F2766" w14:paraId="3D53BE57" w14:textId="77777777" w:rsidTr="00434B45">
        <w:trPr>
          <w:trHeight w:val="567"/>
        </w:trPr>
        <w:tc>
          <w:tcPr>
            <w:tcW w:w="2376" w:type="dxa"/>
            <w:vAlign w:val="bottom"/>
          </w:tcPr>
          <w:p w14:paraId="7331FA5A"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Signature/</w:t>
            </w:r>
            <w:r w:rsidRPr="003F2766">
              <w:rPr>
                <w:rFonts w:eastAsia="Malgun Gothic"/>
                <w:sz w:val="24"/>
                <w:szCs w:val="24"/>
                <w:lang w:val="de-DE" w:eastAsia="en-US"/>
              </w:rPr>
              <w:t xml:space="preserve"> </w:t>
            </w:r>
            <w:proofErr w:type="spellStart"/>
            <w:r w:rsidRPr="003F2766">
              <w:rPr>
                <w:rFonts w:eastAsia="Malgun Gothic"/>
                <w:b/>
                <w:sz w:val="24"/>
                <w:szCs w:val="24"/>
                <w:lang w:val="de-DE" w:eastAsia="en-US"/>
              </w:rPr>
              <w:t>Podpis</w:t>
            </w:r>
            <w:proofErr w:type="spellEnd"/>
            <w:r w:rsidRPr="003F2766">
              <w:rPr>
                <w:rFonts w:eastAsia="Malgun Gothic"/>
                <w:b/>
                <w:sz w:val="24"/>
                <w:szCs w:val="24"/>
                <w:lang w:val="bg-BG" w:eastAsia="en-US"/>
              </w:rPr>
              <w:t>:</w:t>
            </w:r>
          </w:p>
        </w:tc>
        <w:tc>
          <w:tcPr>
            <w:tcW w:w="4395" w:type="dxa"/>
            <w:tcBorders>
              <w:top w:val="single" w:sz="4" w:space="0" w:color="auto"/>
              <w:bottom w:val="single" w:sz="4" w:space="0" w:color="auto"/>
            </w:tcBorders>
            <w:vAlign w:val="bottom"/>
          </w:tcPr>
          <w:p w14:paraId="5F5E3CEA"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r w:rsidR="00360B97" w:rsidRPr="003F2766" w14:paraId="1A53AA1E" w14:textId="77777777" w:rsidTr="00434B45">
        <w:trPr>
          <w:trHeight w:val="567"/>
        </w:trPr>
        <w:tc>
          <w:tcPr>
            <w:tcW w:w="2376" w:type="dxa"/>
            <w:vAlign w:val="bottom"/>
          </w:tcPr>
          <w:p w14:paraId="50B9E792"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r w:rsidRPr="003F2766">
              <w:rPr>
                <w:rFonts w:eastAsia="Malgun Gothic"/>
                <w:b/>
                <w:sz w:val="24"/>
                <w:szCs w:val="24"/>
                <w:lang w:val="en-US" w:eastAsia="en-US"/>
              </w:rPr>
              <w:t>Date/</w:t>
            </w:r>
            <w:r w:rsidRPr="003F2766">
              <w:rPr>
                <w:rFonts w:eastAsia="Calibri"/>
                <w:b/>
                <w:sz w:val="24"/>
                <w:szCs w:val="24"/>
                <w:lang w:val="bg-BG" w:eastAsia="bg-BG"/>
              </w:rPr>
              <w:t xml:space="preserve"> </w:t>
            </w:r>
            <w:r w:rsidRPr="003F2766">
              <w:rPr>
                <w:rFonts w:eastAsia="Malgun Gothic"/>
                <w:b/>
                <w:sz w:val="24"/>
                <w:szCs w:val="24"/>
                <w:lang w:val="de-DE" w:eastAsia="en-US"/>
              </w:rPr>
              <w:t>Datum</w:t>
            </w:r>
            <w:r w:rsidRPr="003F2766">
              <w:rPr>
                <w:rFonts w:eastAsia="Malgun Gothic"/>
                <w:b/>
                <w:sz w:val="24"/>
                <w:szCs w:val="24"/>
                <w:lang w:val="bg-BG" w:eastAsia="en-US"/>
              </w:rPr>
              <w:t>:</w:t>
            </w:r>
          </w:p>
        </w:tc>
        <w:tc>
          <w:tcPr>
            <w:tcW w:w="4395" w:type="dxa"/>
            <w:tcBorders>
              <w:top w:val="single" w:sz="4" w:space="0" w:color="auto"/>
              <w:bottom w:val="single" w:sz="4" w:space="0" w:color="auto"/>
            </w:tcBorders>
            <w:vAlign w:val="bottom"/>
          </w:tcPr>
          <w:p w14:paraId="06F5AF53" w14:textId="77777777" w:rsidR="00360B97" w:rsidRPr="003F2766" w:rsidRDefault="00360B97" w:rsidP="003F2766">
            <w:pPr>
              <w:keepNext/>
              <w:tabs>
                <w:tab w:val="left" w:pos="851"/>
              </w:tabs>
              <w:autoSpaceDE/>
              <w:autoSpaceDN/>
              <w:adjustRightInd/>
              <w:rPr>
                <w:rFonts w:eastAsia="Malgun Gothic"/>
                <w:b/>
                <w:sz w:val="24"/>
                <w:szCs w:val="24"/>
                <w:lang w:val="en-US" w:eastAsia="en-US"/>
              </w:rPr>
            </w:pPr>
          </w:p>
        </w:tc>
      </w:tr>
    </w:tbl>
    <w:p w14:paraId="6E6E5973" w14:textId="77777777" w:rsidR="00437E8E" w:rsidRPr="003F2766" w:rsidRDefault="00437E8E" w:rsidP="003F2766">
      <w:pPr>
        <w:rPr>
          <w:sz w:val="24"/>
          <w:szCs w:val="24"/>
        </w:rPr>
      </w:pPr>
    </w:p>
    <w:sectPr w:rsidR="00437E8E" w:rsidRPr="003F2766" w:rsidSect="00BE10A6">
      <w:pgSz w:w="11906" w:h="16838" w:code="9"/>
      <w:pgMar w:top="1871" w:right="1247" w:bottom="1247" w:left="124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1C5A" w14:textId="77777777" w:rsidR="00D476BA" w:rsidRDefault="00D476BA">
      <w:r>
        <w:separator/>
      </w:r>
    </w:p>
  </w:endnote>
  <w:endnote w:type="continuationSeparator" w:id="0">
    <w:p w14:paraId="44C7FA09" w14:textId="77777777" w:rsidR="00D476BA" w:rsidRDefault="00D4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BC75" w14:textId="77777777" w:rsidR="00434B45" w:rsidRDefault="00434B45" w:rsidP="0063366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4E9C4F9" w14:textId="77777777" w:rsidR="00434B45" w:rsidRDefault="00434B45" w:rsidP="00F513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52F3" w14:textId="574E27D7" w:rsidR="00434B45" w:rsidRPr="000F4D78" w:rsidRDefault="00434B45" w:rsidP="0082515A">
    <w:pPr>
      <w:ind w:left="-284"/>
      <w:rPr>
        <w:sz w:val="18"/>
        <w:szCs w:val="18"/>
      </w:rPr>
    </w:pPr>
    <w:r w:rsidRPr="000F4D78">
      <w:rPr>
        <w:sz w:val="18"/>
        <w:szCs w:val="18"/>
      </w:rPr>
      <w:t xml:space="preserve">Amendment No. 1 to Clinical Trial Agreement/ Dodatek č. 1 ke Smlouvě o klinickém hodnocení </w:t>
    </w:r>
  </w:p>
  <w:p w14:paraId="6934B1BC" w14:textId="77777777" w:rsidR="00434B45" w:rsidRPr="000F4D78" w:rsidRDefault="00434B45" w:rsidP="008E6275">
    <w:pPr>
      <w:ind w:left="-284"/>
      <w:rPr>
        <w:sz w:val="18"/>
        <w:szCs w:val="18"/>
      </w:rPr>
    </w:pPr>
    <w:r w:rsidRPr="005F179F">
      <w:rPr>
        <w:sz w:val="18"/>
        <w:szCs w:val="18"/>
      </w:rPr>
      <w:t>Alexion ALXN1210-PNH-301ECU</w:t>
    </w:r>
    <w:r w:rsidRPr="000F4D78">
      <w:rPr>
        <w:sz w:val="18"/>
        <w:szCs w:val="18"/>
      </w:rPr>
      <w:t xml:space="preserve"> </w:t>
    </w:r>
  </w:p>
  <w:p w14:paraId="211F6CBB" w14:textId="36F78C3A" w:rsidR="00434B45" w:rsidRDefault="00434B45" w:rsidP="008E6275">
    <w:pPr>
      <w:ind w:left="-284"/>
      <w:rPr>
        <w:sz w:val="18"/>
        <w:szCs w:val="18"/>
      </w:rPr>
    </w:pPr>
    <w:r w:rsidRPr="000F4D78">
      <w:rPr>
        <w:sz w:val="18"/>
        <w:szCs w:val="18"/>
      </w:rPr>
      <w:t>Ústav hematologie a</w:t>
    </w:r>
    <w:r w:rsidRPr="008A7D34">
      <w:rPr>
        <w:b/>
        <w:sz w:val="24"/>
        <w:szCs w:val="24"/>
      </w:rPr>
      <w:t xml:space="preserve"> </w:t>
    </w:r>
    <w:r w:rsidRPr="000F4D78">
      <w:rPr>
        <w:sz w:val="18"/>
        <w:szCs w:val="18"/>
      </w:rPr>
      <w:t xml:space="preserve">krevní transfuze, </w:t>
    </w:r>
    <w:r w:rsidR="00244F27" w:rsidRPr="00244F27">
      <w:rPr>
        <w:sz w:val="18"/>
        <w:szCs w:val="18"/>
        <w:highlight w:val="black"/>
      </w:rPr>
      <w:t>XXXXXXXXXXXXXXXXXXXX</w:t>
    </w:r>
  </w:p>
  <w:p w14:paraId="0F02B6DC" w14:textId="4E9AAECA" w:rsidR="00434B45" w:rsidRDefault="00434B45" w:rsidP="008E6275">
    <w:pPr>
      <w:ind w:left="-284"/>
      <w:rPr>
        <w:sz w:val="18"/>
        <w:szCs w:val="18"/>
      </w:rPr>
    </w:pPr>
    <w:r>
      <w:rPr>
        <w:sz w:val="18"/>
        <w:szCs w:val="18"/>
      </w:rPr>
      <w:t>V.</w:t>
    </w:r>
    <w:r w:rsidR="00811C15">
      <w:rPr>
        <w:sz w:val="18"/>
        <w:szCs w:val="18"/>
      </w:rPr>
      <w:t xml:space="preserve"> </w:t>
    </w:r>
    <w:r w:rsidR="00244F27">
      <w:rPr>
        <w:sz w:val="18"/>
        <w:szCs w:val="18"/>
      </w:rPr>
      <w:t>Redacted</w:t>
    </w:r>
    <w:r>
      <w:rPr>
        <w:sz w:val="18"/>
        <w:szCs w:val="18"/>
      </w:rPr>
      <w:t xml:space="preserve">, </w:t>
    </w:r>
    <w:r w:rsidR="0041574D">
      <w:rPr>
        <w:sz w:val="18"/>
        <w:szCs w:val="18"/>
      </w:rPr>
      <w:t>06.09</w:t>
    </w:r>
    <w:r>
      <w:rPr>
        <w:sz w:val="18"/>
        <w:szCs w:val="18"/>
      </w:rPr>
      <w:t>.2018, YXA46281</w:t>
    </w:r>
  </w:p>
  <w:p w14:paraId="162DEA39" w14:textId="3C634CD2" w:rsidR="00434B45" w:rsidRPr="00615035" w:rsidRDefault="00434B45" w:rsidP="008E6275">
    <w:pPr>
      <w:ind w:left="-284"/>
      <w:rPr>
        <w:sz w:val="18"/>
        <w:szCs w:val="18"/>
      </w:rPr>
    </w:pPr>
    <w:r w:rsidRPr="00615035">
      <w:rPr>
        <w:sz w:val="18"/>
        <w:szCs w:val="18"/>
      </w:rPr>
      <w:tab/>
    </w:r>
    <w:r w:rsidRPr="00615035">
      <w:rPr>
        <w:sz w:val="18"/>
        <w:szCs w:val="18"/>
      </w:rPr>
      <w:tab/>
    </w:r>
    <w:r w:rsidRPr="00615035">
      <w:rPr>
        <w:sz w:val="18"/>
        <w:szCs w:val="18"/>
      </w:rPr>
      <w:tab/>
    </w:r>
    <w:r w:rsidRPr="00615035">
      <w:rPr>
        <w:sz w:val="18"/>
        <w:szCs w:val="18"/>
      </w:rPr>
      <w:tab/>
    </w:r>
    <w:r w:rsidRPr="00615035">
      <w:rPr>
        <w:sz w:val="18"/>
        <w:szCs w:val="18"/>
      </w:rPr>
      <w:tab/>
    </w:r>
    <w:r w:rsidRPr="00615035">
      <w:rPr>
        <w:sz w:val="18"/>
        <w:szCs w:val="18"/>
      </w:rPr>
      <w:tab/>
    </w:r>
    <w:r w:rsidRPr="00615035">
      <w:rPr>
        <w:sz w:val="18"/>
        <w:szCs w:val="18"/>
      </w:rPr>
      <w:tab/>
    </w:r>
    <w:r w:rsidRPr="00615035">
      <w:rPr>
        <w:b/>
        <w:sz w:val="18"/>
        <w:szCs w:val="18"/>
      </w:rPr>
      <w:fldChar w:fldCharType="begin"/>
    </w:r>
    <w:r w:rsidRPr="00615035">
      <w:rPr>
        <w:sz w:val="18"/>
        <w:szCs w:val="18"/>
      </w:rPr>
      <w:instrText xml:space="preserve"> PAGE </w:instrText>
    </w:r>
    <w:r w:rsidRPr="00615035">
      <w:rPr>
        <w:b/>
        <w:sz w:val="18"/>
        <w:szCs w:val="18"/>
      </w:rPr>
      <w:fldChar w:fldCharType="separate"/>
    </w:r>
    <w:r w:rsidR="004C108D">
      <w:rPr>
        <w:noProof/>
        <w:sz w:val="18"/>
        <w:szCs w:val="18"/>
      </w:rPr>
      <w:t>3</w:t>
    </w:r>
    <w:r w:rsidRPr="00615035">
      <w:rPr>
        <w:b/>
        <w:sz w:val="18"/>
        <w:szCs w:val="18"/>
      </w:rPr>
      <w:fldChar w:fldCharType="end"/>
    </w:r>
    <w:r w:rsidRPr="00615035">
      <w:rPr>
        <w:sz w:val="18"/>
        <w:szCs w:val="18"/>
      </w:rPr>
      <w:t xml:space="preserve"> /</w:t>
    </w:r>
    <w:r w:rsidRPr="00615035">
      <w:rPr>
        <w:b/>
        <w:sz w:val="18"/>
        <w:szCs w:val="18"/>
      </w:rPr>
      <w:fldChar w:fldCharType="begin"/>
    </w:r>
    <w:r w:rsidRPr="00615035">
      <w:rPr>
        <w:sz w:val="18"/>
        <w:szCs w:val="18"/>
      </w:rPr>
      <w:instrText xml:space="preserve"> NUMPAGES </w:instrText>
    </w:r>
    <w:r w:rsidRPr="00615035">
      <w:rPr>
        <w:b/>
        <w:sz w:val="18"/>
        <w:szCs w:val="18"/>
      </w:rPr>
      <w:fldChar w:fldCharType="separate"/>
    </w:r>
    <w:r w:rsidR="004C108D">
      <w:rPr>
        <w:noProof/>
        <w:sz w:val="18"/>
        <w:szCs w:val="18"/>
      </w:rPr>
      <w:t>4</w:t>
    </w:r>
    <w:r w:rsidRPr="0061503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0F155" w14:textId="77777777" w:rsidR="00D476BA" w:rsidRDefault="00D476BA">
      <w:r>
        <w:separator/>
      </w:r>
    </w:p>
  </w:footnote>
  <w:footnote w:type="continuationSeparator" w:id="0">
    <w:p w14:paraId="7D08CFC3" w14:textId="77777777" w:rsidR="00D476BA" w:rsidRDefault="00D4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6180" w14:textId="3769715F" w:rsidR="00434B45" w:rsidRDefault="00434B45" w:rsidP="001450C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F01"/>
    <w:multiLevelType w:val="hybridMultilevel"/>
    <w:tmpl w:val="70C263EC"/>
    <w:lvl w:ilvl="0" w:tplc="EFF094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02EDA"/>
    <w:multiLevelType w:val="hybridMultilevel"/>
    <w:tmpl w:val="F0B025D6"/>
    <w:lvl w:ilvl="0" w:tplc="FD4E629C">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8C4"/>
    <w:multiLevelType w:val="hybridMultilevel"/>
    <w:tmpl w:val="5498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4FD7"/>
    <w:multiLevelType w:val="hybridMultilevel"/>
    <w:tmpl w:val="4E663790"/>
    <w:lvl w:ilvl="0" w:tplc="7FB61170">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0441F"/>
    <w:multiLevelType w:val="hybridMultilevel"/>
    <w:tmpl w:val="15F8385E"/>
    <w:lvl w:ilvl="0" w:tplc="C8666FB4">
      <w:start w:val="15"/>
      <w:numFmt w:val="upperLetter"/>
      <w:lvlText w:val="%1."/>
      <w:lvlJc w:val="left"/>
      <w:pPr>
        <w:ind w:left="1003" w:hanging="360"/>
      </w:pPr>
      <w:rPr>
        <w:rFonts w:ascii="Times New Roman" w:hAnsi="Times New Roman" w:cs="Times New Roman" w:hint="default"/>
        <w:sz w:val="2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172756FD"/>
    <w:multiLevelType w:val="hybridMultilevel"/>
    <w:tmpl w:val="D4AA3EA6"/>
    <w:lvl w:ilvl="0" w:tplc="AA52B62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4971B2"/>
    <w:multiLevelType w:val="hybridMultilevel"/>
    <w:tmpl w:val="E0162C4E"/>
    <w:lvl w:ilvl="0" w:tplc="0DFA948A">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A29F0"/>
    <w:multiLevelType w:val="hybridMultilevel"/>
    <w:tmpl w:val="7EBEA03C"/>
    <w:lvl w:ilvl="0" w:tplc="AC3C03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E77A10"/>
    <w:multiLevelType w:val="hybridMultilevel"/>
    <w:tmpl w:val="BB5C55CE"/>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116CE"/>
    <w:multiLevelType w:val="hybridMultilevel"/>
    <w:tmpl w:val="3FCC0098"/>
    <w:lvl w:ilvl="0" w:tplc="0409000F">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4A7671"/>
    <w:multiLevelType w:val="hybridMultilevel"/>
    <w:tmpl w:val="5646562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8305D"/>
    <w:multiLevelType w:val="hybridMultilevel"/>
    <w:tmpl w:val="53928376"/>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922DC"/>
    <w:multiLevelType w:val="hybridMultilevel"/>
    <w:tmpl w:val="786A12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78641F"/>
    <w:multiLevelType w:val="hybridMultilevel"/>
    <w:tmpl w:val="86C6F6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E2DA0"/>
    <w:multiLevelType w:val="hybridMultilevel"/>
    <w:tmpl w:val="3D28729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377397"/>
    <w:multiLevelType w:val="hybridMultilevel"/>
    <w:tmpl w:val="8F0E95F4"/>
    <w:lvl w:ilvl="0" w:tplc="0409000F">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A6F69"/>
    <w:multiLevelType w:val="hybridMultilevel"/>
    <w:tmpl w:val="978C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C7630"/>
    <w:multiLevelType w:val="hybridMultilevel"/>
    <w:tmpl w:val="9DF4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609C"/>
    <w:multiLevelType w:val="hybridMultilevel"/>
    <w:tmpl w:val="2C121A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65669C"/>
    <w:multiLevelType w:val="hybridMultilevel"/>
    <w:tmpl w:val="58DA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04F9F"/>
    <w:multiLevelType w:val="hybridMultilevel"/>
    <w:tmpl w:val="68B0945C"/>
    <w:lvl w:ilvl="0" w:tplc="32880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C7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4D7766"/>
    <w:multiLevelType w:val="hybridMultilevel"/>
    <w:tmpl w:val="423087F4"/>
    <w:lvl w:ilvl="0" w:tplc="1FE27E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3F24A2"/>
    <w:multiLevelType w:val="hybridMultilevel"/>
    <w:tmpl w:val="EBCA2D78"/>
    <w:lvl w:ilvl="0" w:tplc="A9220C2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CC3EDA"/>
    <w:multiLevelType w:val="hybridMultilevel"/>
    <w:tmpl w:val="3530B93E"/>
    <w:lvl w:ilvl="0" w:tplc="01E4C528">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E547EC"/>
    <w:multiLevelType w:val="hybridMultilevel"/>
    <w:tmpl w:val="F09889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7545FB"/>
    <w:multiLevelType w:val="hybridMultilevel"/>
    <w:tmpl w:val="1608A9CA"/>
    <w:lvl w:ilvl="0" w:tplc="2618CBEA">
      <w:start w:val="11"/>
      <w:numFmt w:val="upperLetter"/>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73241"/>
    <w:multiLevelType w:val="hybridMultilevel"/>
    <w:tmpl w:val="46967614"/>
    <w:lvl w:ilvl="0" w:tplc="E0887014">
      <w:start w:val="1"/>
      <w:numFmt w:val="decimal"/>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E86ED6"/>
    <w:multiLevelType w:val="singleLevel"/>
    <w:tmpl w:val="5412BEE8"/>
    <w:lvl w:ilvl="0">
      <w:start w:val="1"/>
      <w:numFmt w:val="decimal"/>
      <w:lvlText w:val="%1."/>
      <w:lvlJc w:val="left"/>
      <w:pPr>
        <w:tabs>
          <w:tab w:val="num" w:pos="360"/>
        </w:tabs>
        <w:ind w:left="360" w:hanging="360"/>
      </w:pPr>
      <w:rPr>
        <w:rFonts w:cs="Times New Roman"/>
      </w:rPr>
    </w:lvl>
  </w:abstractNum>
  <w:abstractNum w:abstractNumId="29" w15:restartNumberingAfterBreak="0">
    <w:nsid w:val="4F780139"/>
    <w:multiLevelType w:val="multilevel"/>
    <w:tmpl w:val="5D2E2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65317A"/>
    <w:multiLevelType w:val="hybridMultilevel"/>
    <w:tmpl w:val="D090AC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8A3275"/>
    <w:multiLevelType w:val="hybridMultilevel"/>
    <w:tmpl w:val="024EB09A"/>
    <w:lvl w:ilvl="0" w:tplc="F10055D4">
      <w:start w:val="12"/>
      <w:numFmt w:val="upperLetter"/>
      <w:lvlText w:val="%1."/>
      <w:lvlJc w:val="left"/>
      <w:pPr>
        <w:ind w:left="1003" w:hanging="360"/>
      </w:pPr>
      <w:rPr>
        <w:rFonts w:hint="default"/>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15:restartNumberingAfterBreak="0">
    <w:nsid w:val="569D1E16"/>
    <w:multiLevelType w:val="multilevel"/>
    <w:tmpl w:val="AD2AB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A984F91"/>
    <w:multiLevelType w:val="hybridMultilevel"/>
    <w:tmpl w:val="81287C8A"/>
    <w:lvl w:ilvl="0" w:tplc="8B8AA800">
      <w:start w:val="13"/>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5AB46293"/>
    <w:multiLevelType w:val="hybridMultilevel"/>
    <w:tmpl w:val="34004288"/>
    <w:lvl w:ilvl="0" w:tplc="0405000F">
      <w:start w:val="1"/>
      <w:numFmt w:val="decimal"/>
      <w:pStyle w:val="slovanodstavce"/>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2D128F"/>
    <w:multiLevelType w:val="hybridMultilevel"/>
    <w:tmpl w:val="5B424516"/>
    <w:lvl w:ilvl="0" w:tplc="EAD0AC42">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E82306"/>
    <w:multiLevelType w:val="hybridMultilevel"/>
    <w:tmpl w:val="826CDA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3E5DA4"/>
    <w:multiLevelType w:val="hybridMultilevel"/>
    <w:tmpl w:val="4CC8F4B0"/>
    <w:lvl w:ilvl="0" w:tplc="919A5EB4">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8238C5"/>
    <w:multiLevelType w:val="hybridMultilevel"/>
    <w:tmpl w:val="34D06232"/>
    <w:lvl w:ilvl="0" w:tplc="AB7A14CC">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7089C"/>
    <w:multiLevelType w:val="hybridMultilevel"/>
    <w:tmpl w:val="0AF006EA"/>
    <w:lvl w:ilvl="0" w:tplc="0409000F">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74ED2"/>
    <w:multiLevelType w:val="hybridMultilevel"/>
    <w:tmpl w:val="7730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3440D"/>
    <w:multiLevelType w:val="hybridMultilevel"/>
    <w:tmpl w:val="E66C4AE2"/>
    <w:lvl w:ilvl="0" w:tplc="304C47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846C81"/>
    <w:multiLevelType w:val="hybridMultilevel"/>
    <w:tmpl w:val="F198E64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12A28B4"/>
    <w:multiLevelType w:val="hybridMultilevel"/>
    <w:tmpl w:val="569AD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EB2048"/>
    <w:multiLevelType w:val="hybridMultilevel"/>
    <w:tmpl w:val="1E74A38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562BA9"/>
    <w:multiLevelType w:val="hybridMultilevel"/>
    <w:tmpl w:val="0F5C847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86" w:hanging="360"/>
      </w:pPr>
      <w:rPr>
        <w:rFonts w:ascii="Courier New" w:hAnsi="Courier New" w:cs="Courier New" w:hint="default"/>
      </w:rPr>
    </w:lvl>
    <w:lvl w:ilvl="2" w:tplc="04090005" w:tentative="1">
      <w:start w:val="1"/>
      <w:numFmt w:val="bullet"/>
      <w:lvlText w:val=""/>
      <w:lvlJc w:val="left"/>
      <w:pPr>
        <w:ind w:left="806" w:hanging="360"/>
      </w:pPr>
      <w:rPr>
        <w:rFonts w:ascii="Wingdings" w:hAnsi="Wingdings" w:hint="default"/>
      </w:rPr>
    </w:lvl>
    <w:lvl w:ilvl="3" w:tplc="04090001" w:tentative="1">
      <w:start w:val="1"/>
      <w:numFmt w:val="bullet"/>
      <w:lvlText w:val=""/>
      <w:lvlJc w:val="left"/>
      <w:pPr>
        <w:ind w:left="1526" w:hanging="360"/>
      </w:pPr>
      <w:rPr>
        <w:rFonts w:ascii="Symbol" w:hAnsi="Symbol" w:hint="default"/>
      </w:rPr>
    </w:lvl>
    <w:lvl w:ilvl="4" w:tplc="04090003" w:tentative="1">
      <w:start w:val="1"/>
      <w:numFmt w:val="bullet"/>
      <w:lvlText w:val="o"/>
      <w:lvlJc w:val="left"/>
      <w:pPr>
        <w:ind w:left="2246" w:hanging="360"/>
      </w:pPr>
      <w:rPr>
        <w:rFonts w:ascii="Courier New" w:hAnsi="Courier New" w:cs="Courier New" w:hint="default"/>
      </w:rPr>
    </w:lvl>
    <w:lvl w:ilvl="5" w:tplc="04090005" w:tentative="1">
      <w:start w:val="1"/>
      <w:numFmt w:val="bullet"/>
      <w:lvlText w:val=""/>
      <w:lvlJc w:val="left"/>
      <w:pPr>
        <w:ind w:left="2966" w:hanging="360"/>
      </w:pPr>
      <w:rPr>
        <w:rFonts w:ascii="Wingdings" w:hAnsi="Wingdings" w:hint="default"/>
      </w:rPr>
    </w:lvl>
    <w:lvl w:ilvl="6" w:tplc="04090001" w:tentative="1">
      <w:start w:val="1"/>
      <w:numFmt w:val="bullet"/>
      <w:lvlText w:val=""/>
      <w:lvlJc w:val="left"/>
      <w:pPr>
        <w:ind w:left="3686" w:hanging="360"/>
      </w:pPr>
      <w:rPr>
        <w:rFonts w:ascii="Symbol" w:hAnsi="Symbol" w:hint="default"/>
      </w:rPr>
    </w:lvl>
    <w:lvl w:ilvl="7" w:tplc="04090003" w:tentative="1">
      <w:start w:val="1"/>
      <w:numFmt w:val="bullet"/>
      <w:lvlText w:val="o"/>
      <w:lvlJc w:val="left"/>
      <w:pPr>
        <w:ind w:left="4406" w:hanging="360"/>
      </w:pPr>
      <w:rPr>
        <w:rFonts w:ascii="Courier New" w:hAnsi="Courier New" w:cs="Courier New" w:hint="default"/>
      </w:rPr>
    </w:lvl>
    <w:lvl w:ilvl="8" w:tplc="04090005" w:tentative="1">
      <w:start w:val="1"/>
      <w:numFmt w:val="bullet"/>
      <w:lvlText w:val=""/>
      <w:lvlJc w:val="left"/>
      <w:pPr>
        <w:ind w:left="5126" w:hanging="360"/>
      </w:pPr>
      <w:rPr>
        <w:rFonts w:ascii="Wingdings" w:hAnsi="Wingdings" w:hint="default"/>
      </w:rPr>
    </w:lvl>
  </w:abstractNum>
  <w:abstractNum w:abstractNumId="46" w15:restartNumberingAfterBreak="0">
    <w:nsid w:val="73F544BA"/>
    <w:multiLevelType w:val="hybridMultilevel"/>
    <w:tmpl w:val="88DCD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AA43A05"/>
    <w:multiLevelType w:val="hybridMultilevel"/>
    <w:tmpl w:val="C268AFDA"/>
    <w:lvl w:ilvl="0" w:tplc="8AFA3C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1C18A0"/>
    <w:multiLevelType w:val="multilevel"/>
    <w:tmpl w:val="C57CDC82"/>
    <w:lvl w:ilvl="0">
      <w:start w:val="1"/>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080" w:hanging="360"/>
      </w:pPr>
      <w:rPr>
        <w:rFonts w:hint="default"/>
        <w:sz w:val="22"/>
      </w:rPr>
    </w:lvl>
    <w:lvl w:ilvl="3">
      <w:start w:val="1"/>
      <w:numFmt w:val="decimal"/>
      <w:lvlText w:val="%1.%2.%3.%4"/>
      <w:lvlJc w:val="left"/>
      <w:pPr>
        <w:ind w:left="1440" w:hanging="36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520" w:hanging="720"/>
      </w:pPr>
      <w:rPr>
        <w:rFonts w:hint="default"/>
        <w:sz w:val="22"/>
      </w:rPr>
    </w:lvl>
    <w:lvl w:ilvl="6">
      <w:start w:val="1"/>
      <w:numFmt w:val="decimal"/>
      <w:lvlText w:val="%1.%2.%3.%4.%5.%6.%7"/>
      <w:lvlJc w:val="left"/>
      <w:pPr>
        <w:ind w:left="2880" w:hanging="720"/>
      </w:pPr>
      <w:rPr>
        <w:rFonts w:hint="default"/>
        <w:sz w:val="22"/>
      </w:rPr>
    </w:lvl>
    <w:lvl w:ilvl="7">
      <w:start w:val="1"/>
      <w:numFmt w:val="decimal"/>
      <w:lvlText w:val="%1.%2.%3.%4.%5.%6.%7.%8"/>
      <w:lvlJc w:val="left"/>
      <w:pPr>
        <w:ind w:left="3240" w:hanging="720"/>
      </w:pPr>
      <w:rPr>
        <w:rFonts w:hint="default"/>
        <w:sz w:val="22"/>
      </w:rPr>
    </w:lvl>
    <w:lvl w:ilvl="8">
      <w:start w:val="1"/>
      <w:numFmt w:val="decimal"/>
      <w:lvlText w:val="%1.%2.%3.%4.%5.%6.%7.%8.%9"/>
      <w:lvlJc w:val="left"/>
      <w:pPr>
        <w:ind w:left="3960" w:hanging="1080"/>
      </w:pPr>
      <w:rPr>
        <w:rFonts w:hint="default"/>
        <w:sz w:val="22"/>
      </w:rPr>
    </w:lvl>
  </w:abstractNum>
  <w:num w:numId="1">
    <w:abstractNumId w:val="34"/>
  </w:num>
  <w:num w:numId="2">
    <w:abstractNumId w:val="5"/>
  </w:num>
  <w:num w:numId="3">
    <w:abstractNumId w:val="42"/>
  </w:num>
  <w:num w:numId="4">
    <w:abstractNumId w:val="45"/>
  </w:num>
  <w:num w:numId="5">
    <w:abstractNumId w:val="43"/>
  </w:num>
  <w:num w:numId="6">
    <w:abstractNumId w:val="35"/>
  </w:num>
  <w:num w:numId="7">
    <w:abstractNumId w:val="24"/>
  </w:num>
  <w:num w:numId="8">
    <w:abstractNumId w:val="25"/>
  </w:num>
  <w:num w:numId="9">
    <w:abstractNumId w:val="28"/>
    <w:lvlOverride w:ilvl="0">
      <w:startOverride w:val="1"/>
    </w:lvlOverride>
  </w:num>
  <w:num w:numId="10">
    <w:abstractNumId w:val="18"/>
  </w:num>
  <w:num w:numId="11">
    <w:abstractNumId w:val="0"/>
  </w:num>
  <w:num w:numId="12">
    <w:abstractNumId w:val="47"/>
  </w:num>
  <w:num w:numId="13">
    <w:abstractNumId w:val="38"/>
  </w:num>
  <w:num w:numId="14">
    <w:abstractNumId w:val="41"/>
  </w:num>
  <w:num w:numId="15">
    <w:abstractNumId w:val="16"/>
  </w:num>
  <w:num w:numId="16">
    <w:abstractNumId w:val="19"/>
  </w:num>
  <w:num w:numId="17">
    <w:abstractNumId w:val="14"/>
  </w:num>
  <w:num w:numId="18">
    <w:abstractNumId w:val="7"/>
  </w:num>
  <w:num w:numId="19">
    <w:abstractNumId w:val="9"/>
  </w:num>
  <w:num w:numId="20">
    <w:abstractNumId w:val="22"/>
  </w:num>
  <w:num w:numId="21">
    <w:abstractNumId w:val="46"/>
  </w:num>
  <w:num w:numId="22">
    <w:abstractNumId w:val="13"/>
  </w:num>
  <w:num w:numId="23">
    <w:abstractNumId w:val="10"/>
  </w:num>
  <w:num w:numId="24">
    <w:abstractNumId w:val="1"/>
  </w:num>
  <w:num w:numId="25">
    <w:abstractNumId w:val="27"/>
  </w:num>
  <w:num w:numId="26">
    <w:abstractNumId w:val="36"/>
  </w:num>
  <w:num w:numId="27">
    <w:abstractNumId w:val="37"/>
  </w:num>
  <w:num w:numId="28">
    <w:abstractNumId w:val="39"/>
  </w:num>
  <w:num w:numId="29">
    <w:abstractNumId w:val="15"/>
  </w:num>
  <w:num w:numId="30">
    <w:abstractNumId w:val="32"/>
  </w:num>
  <w:num w:numId="31">
    <w:abstractNumId w:val="29"/>
  </w:num>
  <w:num w:numId="32">
    <w:abstractNumId w:val="21"/>
  </w:num>
  <w:num w:numId="33">
    <w:abstractNumId w:val="48"/>
  </w:num>
  <w:num w:numId="34">
    <w:abstractNumId w:val="30"/>
  </w:num>
  <w:num w:numId="35">
    <w:abstractNumId w:val="23"/>
  </w:num>
  <w:num w:numId="36">
    <w:abstractNumId w:val="12"/>
  </w:num>
  <w:num w:numId="37">
    <w:abstractNumId w:val="44"/>
  </w:num>
  <w:num w:numId="38">
    <w:abstractNumId w:val="20"/>
  </w:num>
  <w:num w:numId="39">
    <w:abstractNumId w:val="31"/>
  </w:num>
  <w:num w:numId="40">
    <w:abstractNumId w:val="3"/>
  </w:num>
  <w:num w:numId="41">
    <w:abstractNumId w:val="40"/>
  </w:num>
  <w:num w:numId="42">
    <w:abstractNumId w:val="26"/>
  </w:num>
  <w:num w:numId="43">
    <w:abstractNumId w:val="33"/>
  </w:num>
  <w:num w:numId="44">
    <w:abstractNumId w:val="11"/>
  </w:num>
  <w:num w:numId="45">
    <w:abstractNumId w:val="6"/>
  </w:num>
  <w:num w:numId="46">
    <w:abstractNumId w:val="4"/>
  </w:num>
  <w:num w:numId="47">
    <w:abstractNumId w:val="8"/>
  </w:num>
  <w:num w:numId="48">
    <w:abstractNumId w:val="17"/>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17"/>
    <w:rsid w:val="0000150C"/>
    <w:rsid w:val="0000368C"/>
    <w:rsid w:val="00004332"/>
    <w:rsid w:val="0001032D"/>
    <w:rsid w:val="00010A03"/>
    <w:rsid w:val="00013099"/>
    <w:rsid w:val="00013167"/>
    <w:rsid w:val="00016841"/>
    <w:rsid w:val="0002120A"/>
    <w:rsid w:val="000217F5"/>
    <w:rsid w:val="0002459A"/>
    <w:rsid w:val="0002695B"/>
    <w:rsid w:val="00032944"/>
    <w:rsid w:val="00035D6D"/>
    <w:rsid w:val="0004385F"/>
    <w:rsid w:val="00043E69"/>
    <w:rsid w:val="00044456"/>
    <w:rsid w:val="00044A0B"/>
    <w:rsid w:val="00044EF5"/>
    <w:rsid w:val="00047855"/>
    <w:rsid w:val="00055544"/>
    <w:rsid w:val="000619DE"/>
    <w:rsid w:val="00066793"/>
    <w:rsid w:val="00071687"/>
    <w:rsid w:val="0007341D"/>
    <w:rsid w:val="00075EDD"/>
    <w:rsid w:val="0008127D"/>
    <w:rsid w:val="000866A3"/>
    <w:rsid w:val="00091337"/>
    <w:rsid w:val="00091F08"/>
    <w:rsid w:val="000920CE"/>
    <w:rsid w:val="00092235"/>
    <w:rsid w:val="00092CF0"/>
    <w:rsid w:val="00094CDE"/>
    <w:rsid w:val="000A3302"/>
    <w:rsid w:val="000A416C"/>
    <w:rsid w:val="000A7103"/>
    <w:rsid w:val="000B092A"/>
    <w:rsid w:val="000B2F91"/>
    <w:rsid w:val="000B54B4"/>
    <w:rsid w:val="000B6909"/>
    <w:rsid w:val="000C6F1E"/>
    <w:rsid w:val="000C7CBF"/>
    <w:rsid w:val="000D0C83"/>
    <w:rsid w:val="000D2C29"/>
    <w:rsid w:val="000D428D"/>
    <w:rsid w:val="000D5F6D"/>
    <w:rsid w:val="000D72E0"/>
    <w:rsid w:val="000D7BC3"/>
    <w:rsid w:val="000E03F1"/>
    <w:rsid w:val="000E267B"/>
    <w:rsid w:val="000E41C6"/>
    <w:rsid w:val="000E64E0"/>
    <w:rsid w:val="000E7AC6"/>
    <w:rsid w:val="000F0764"/>
    <w:rsid w:val="000F45FF"/>
    <w:rsid w:val="000F473F"/>
    <w:rsid w:val="000F47B6"/>
    <w:rsid w:val="000F4D78"/>
    <w:rsid w:val="000F7CBE"/>
    <w:rsid w:val="00104369"/>
    <w:rsid w:val="00105088"/>
    <w:rsid w:val="00106E3E"/>
    <w:rsid w:val="00110EAC"/>
    <w:rsid w:val="00113051"/>
    <w:rsid w:val="0011422E"/>
    <w:rsid w:val="00114C90"/>
    <w:rsid w:val="00116263"/>
    <w:rsid w:val="00116ADC"/>
    <w:rsid w:val="001378C6"/>
    <w:rsid w:val="00141CD5"/>
    <w:rsid w:val="001450C4"/>
    <w:rsid w:val="00155438"/>
    <w:rsid w:val="0015628C"/>
    <w:rsid w:val="00164039"/>
    <w:rsid w:val="00165401"/>
    <w:rsid w:val="00165FEC"/>
    <w:rsid w:val="00167F28"/>
    <w:rsid w:val="0017309E"/>
    <w:rsid w:val="00173654"/>
    <w:rsid w:val="00177C3A"/>
    <w:rsid w:val="00181151"/>
    <w:rsid w:val="00182BDA"/>
    <w:rsid w:val="00183AF9"/>
    <w:rsid w:val="00183E4D"/>
    <w:rsid w:val="0018634F"/>
    <w:rsid w:val="001940AE"/>
    <w:rsid w:val="00195202"/>
    <w:rsid w:val="001A1B5A"/>
    <w:rsid w:val="001B377C"/>
    <w:rsid w:val="001B6229"/>
    <w:rsid w:val="001C0FD4"/>
    <w:rsid w:val="001C101C"/>
    <w:rsid w:val="001C2E15"/>
    <w:rsid w:val="001D69A3"/>
    <w:rsid w:val="001E08B8"/>
    <w:rsid w:val="001E090F"/>
    <w:rsid w:val="001E137B"/>
    <w:rsid w:val="001E15C2"/>
    <w:rsid w:val="001E2BFD"/>
    <w:rsid w:val="001E4112"/>
    <w:rsid w:val="001E5F9C"/>
    <w:rsid w:val="001F48B3"/>
    <w:rsid w:val="001F7D5F"/>
    <w:rsid w:val="00210EEB"/>
    <w:rsid w:val="002113E9"/>
    <w:rsid w:val="002116E2"/>
    <w:rsid w:val="00212BCC"/>
    <w:rsid w:val="00212CBD"/>
    <w:rsid w:val="00215984"/>
    <w:rsid w:val="00217548"/>
    <w:rsid w:val="002204F9"/>
    <w:rsid w:val="00224435"/>
    <w:rsid w:val="002251F6"/>
    <w:rsid w:val="002272BF"/>
    <w:rsid w:val="00227661"/>
    <w:rsid w:val="0023087A"/>
    <w:rsid w:val="002358B7"/>
    <w:rsid w:val="00235E54"/>
    <w:rsid w:val="00243BD0"/>
    <w:rsid w:val="00243C5A"/>
    <w:rsid w:val="002447E0"/>
    <w:rsid w:val="00244A63"/>
    <w:rsid w:val="00244F27"/>
    <w:rsid w:val="0024674B"/>
    <w:rsid w:val="002503B6"/>
    <w:rsid w:val="00255394"/>
    <w:rsid w:val="002570A8"/>
    <w:rsid w:val="002617B7"/>
    <w:rsid w:val="00265C2E"/>
    <w:rsid w:val="0026697A"/>
    <w:rsid w:val="00266EB6"/>
    <w:rsid w:val="00271898"/>
    <w:rsid w:val="002818BA"/>
    <w:rsid w:val="00281FA2"/>
    <w:rsid w:val="00284C83"/>
    <w:rsid w:val="00285A0F"/>
    <w:rsid w:val="002868B9"/>
    <w:rsid w:val="00287058"/>
    <w:rsid w:val="002878FB"/>
    <w:rsid w:val="00290AED"/>
    <w:rsid w:val="00294356"/>
    <w:rsid w:val="002954D6"/>
    <w:rsid w:val="00295D62"/>
    <w:rsid w:val="00297DD2"/>
    <w:rsid w:val="002A0860"/>
    <w:rsid w:val="002A0F7B"/>
    <w:rsid w:val="002A2B5F"/>
    <w:rsid w:val="002A3CE4"/>
    <w:rsid w:val="002A745C"/>
    <w:rsid w:val="002B49A8"/>
    <w:rsid w:val="002C0BAA"/>
    <w:rsid w:val="002D0C96"/>
    <w:rsid w:val="002D1AE7"/>
    <w:rsid w:val="002D1F90"/>
    <w:rsid w:val="002D2430"/>
    <w:rsid w:val="002D629F"/>
    <w:rsid w:val="002D72E4"/>
    <w:rsid w:val="002D782C"/>
    <w:rsid w:val="002E2652"/>
    <w:rsid w:val="002E488F"/>
    <w:rsid w:val="002F02EB"/>
    <w:rsid w:val="002F4696"/>
    <w:rsid w:val="002F760E"/>
    <w:rsid w:val="003051AA"/>
    <w:rsid w:val="00305F61"/>
    <w:rsid w:val="003118D2"/>
    <w:rsid w:val="00311F71"/>
    <w:rsid w:val="00313442"/>
    <w:rsid w:val="00314047"/>
    <w:rsid w:val="00317EAE"/>
    <w:rsid w:val="00321F85"/>
    <w:rsid w:val="00322330"/>
    <w:rsid w:val="003233A1"/>
    <w:rsid w:val="003269A5"/>
    <w:rsid w:val="00334285"/>
    <w:rsid w:val="003368AD"/>
    <w:rsid w:val="00342C0E"/>
    <w:rsid w:val="00350F43"/>
    <w:rsid w:val="00352D7C"/>
    <w:rsid w:val="00355344"/>
    <w:rsid w:val="00356D56"/>
    <w:rsid w:val="00357043"/>
    <w:rsid w:val="00357A14"/>
    <w:rsid w:val="00357A1C"/>
    <w:rsid w:val="00360B97"/>
    <w:rsid w:val="00363EDA"/>
    <w:rsid w:val="00364A45"/>
    <w:rsid w:val="00365812"/>
    <w:rsid w:val="00370BB3"/>
    <w:rsid w:val="003734CF"/>
    <w:rsid w:val="00374267"/>
    <w:rsid w:val="00376EB5"/>
    <w:rsid w:val="00380667"/>
    <w:rsid w:val="0038231A"/>
    <w:rsid w:val="00385FA8"/>
    <w:rsid w:val="0039071A"/>
    <w:rsid w:val="003911C5"/>
    <w:rsid w:val="003938AE"/>
    <w:rsid w:val="00397C8D"/>
    <w:rsid w:val="003A1AA0"/>
    <w:rsid w:val="003A2288"/>
    <w:rsid w:val="003A2618"/>
    <w:rsid w:val="003A3EBD"/>
    <w:rsid w:val="003A7B29"/>
    <w:rsid w:val="003A7D24"/>
    <w:rsid w:val="003B214D"/>
    <w:rsid w:val="003B2CB6"/>
    <w:rsid w:val="003B3446"/>
    <w:rsid w:val="003B4889"/>
    <w:rsid w:val="003C0EF5"/>
    <w:rsid w:val="003C11F2"/>
    <w:rsid w:val="003C2CC7"/>
    <w:rsid w:val="003C338D"/>
    <w:rsid w:val="003C59BD"/>
    <w:rsid w:val="003D02BF"/>
    <w:rsid w:val="003D1433"/>
    <w:rsid w:val="003D3E10"/>
    <w:rsid w:val="003E0A81"/>
    <w:rsid w:val="003E248F"/>
    <w:rsid w:val="003E3AD2"/>
    <w:rsid w:val="003F0C37"/>
    <w:rsid w:val="003F2766"/>
    <w:rsid w:val="003F6743"/>
    <w:rsid w:val="003F6AF0"/>
    <w:rsid w:val="003F6F6A"/>
    <w:rsid w:val="003F7776"/>
    <w:rsid w:val="00400AB8"/>
    <w:rsid w:val="00401206"/>
    <w:rsid w:val="004028C8"/>
    <w:rsid w:val="0041574D"/>
    <w:rsid w:val="0042019D"/>
    <w:rsid w:val="00422164"/>
    <w:rsid w:val="0042338C"/>
    <w:rsid w:val="004243C7"/>
    <w:rsid w:val="004314B8"/>
    <w:rsid w:val="00433631"/>
    <w:rsid w:val="00434B45"/>
    <w:rsid w:val="0043637B"/>
    <w:rsid w:val="0043777A"/>
    <w:rsid w:val="00437E8E"/>
    <w:rsid w:val="004424AF"/>
    <w:rsid w:val="004435F4"/>
    <w:rsid w:val="0044382E"/>
    <w:rsid w:val="004443E4"/>
    <w:rsid w:val="00445172"/>
    <w:rsid w:val="00454A92"/>
    <w:rsid w:val="00455203"/>
    <w:rsid w:val="00456F9F"/>
    <w:rsid w:val="00460282"/>
    <w:rsid w:val="00463725"/>
    <w:rsid w:val="00463B16"/>
    <w:rsid w:val="004648D5"/>
    <w:rsid w:val="00464E5E"/>
    <w:rsid w:val="004652FA"/>
    <w:rsid w:val="0046699C"/>
    <w:rsid w:val="00466B78"/>
    <w:rsid w:val="00467FA4"/>
    <w:rsid w:val="00470B77"/>
    <w:rsid w:val="00472959"/>
    <w:rsid w:val="004744C6"/>
    <w:rsid w:val="00477409"/>
    <w:rsid w:val="00477746"/>
    <w:rsid w:val="004841FC"/>
    <w:rsid w:val="0048580D"/>
    <w:rsid w:val="004861D9"/>
    <w:rsid w:val="004904E0"/>
    <w:rsid w:val="00492B93"/>
    <w:rsid w:val="00493058"/>
    <w:rsid w:val="00496700"/>
    <w:rsid w:val="004A1301"/>
    <w:rsid w:val="004A24C9"/>
    <w:rsid w:val="004A3A04"/>
    <w:rsid w:val="004A5758"/>
    <w:rsid w:val="004C108D"/>
    <w:rsid w:val="004C29D8"/>
    <w:rsid w:val="004C35D0"/>
    <w:rsid w:val="004C5DCD"/>
    <w:rsid w:val="004C7403"/>
    <w:rsid w:val="004C7704"/>
    <w:rsid w:val="004D16CC"/>
    <w:rsid w:val="004D304F"/>
    <w:rsid w:val="004D67F1"/>
    <w:rsid w:val="004E439B"/>
    <w:rsid w:val="004E7906"/>
    <w:rsid w:val="004F0F72"/>
    <w:rsid w:val="004F5174"/>
    <w:rsid w:val="004F7245"/>
    <w:rsid w:val="00500138"/>
    <w:rsid w:val="00503662"/>
    <w:rsid w:val="00505CEC"/>
    <w:rsid w:val="0050721F"/>
    <w:rsid w:val="0051776E"/>
    <w:rsid w:val="00525722"/>
    <w:rsid w:val="00526032"/>
    <w:rsid w:val="0052668B"/>
    <w:rsid w:val="00527B46"/>
    <w:rsid w:val="00531E8A"/>
    <w:rsid w:val="00532435"/>
    <w:rsid w:val="00533BDE"/>
    <w:rsid w:val="00534231"/>
    <w:rsid w:val="00535A79"/>
    <w:rsid w:val="00536D87"/>
    <w:rsid w:val="00537C2E"/>
    <w:rsid w:val="00537ED2"/>
    <w:rsid w:val="00537F16"/>
    <w:rsid w:val="00540A1E"/>
    <w:rsid w:val="005474E7"/>
    <w:rsid w:val="00550DD7"/>
    <w:rsid w:val="00556671"/>
    <w:rsid w:val="00557F8E"/>
    <w:rsid w:val="0056198F"/>
    <w:rsid w:val="00563897"/>
    <w:rsid w:val="00563F47"/>
    <w:rsid w:val="0056458F"/>
    <w:rsid w:val="00567A46"/>
    <w:rsid w:val="005707BF"/>
    <w:rsid w:val="005710B9"/>
    <w:rsid w:val="005729F8"/>
    <w:rsid w:val="00573774"/>
    <w:rsid w:val="005753A6"/>
    <w:rsid w:val="0057564B"/>
    <w:rsid w:val="00580C04"/>
    <w:rsid w:val="00585A9A"/>
    <w:rsid w:val="00585C8C"/>
    <w:rsid w:val="005910AE"/>
    <w:rsid w:val="00591931"/>
    <w:rsid w:val="00594B23"/>
    <w:rsid w:val="00596AD8"/>
    <w:rsid w:val="005A20B5"/>
    <w:rsid w:val="005A2644"/>
    <w:rsid w:val="005A46DB"/>
    <w:rsid w:val="005A6BF2"/>
    <w:rsid w:val="005A7C14"/>
    <w:rsid w:val="005B3740"/>
    <w:rsid w:val="005B3D94"/>
    <w:rsid w:val="005B72D8"/>
    <w:rsid w:val="005B7317"/>
    <w:rsid w:val="005B7E1C"/>
    <w:rsid w:val="005C483F"/>
    <w:rsid w:val="005D160A"/>
    <w:rsid w:val="005D66F8"/>
    <w:rsid w:val="005E02D5"/>
    <w:rsid w:val="005E1198"/>
    <w:rsid w:val="005E25F4"/>
    <w:rsid w:val="005E6194"/>
    <w:rsid w:val="005E6874"/>
    <w:rsid w:val="005F179F"/>
    <w:rsid w:val="005F404D"/>
    <w:rsid w:val="006021BF"/>
    <w:rsid w:val="006036F4"/>
    <w:rsid w:val="00614254"/>
    <w:rsid w:val="00615035"/>
    <w:rsid w:val="00624BE1"/>
    <w:rsid w:val="00625606"/>
    <w:rsid w:val="00625E36"/>
    <w:rsid w:val="00626938"/>
    <w:rsid w:val="00627E51"/>
    <w:rsid w:val="00630BD5"/>
    <w:rsid w:val="00630FDC"/>
    <w:rsid w:val="00632655"/>
    <w:rsid w:val="00633661"/>
    <w:rsid w:val="00641F7C"/>
    <w:rsid w:val="006444C3"/>
    <w:rsid w:val="006456DA"/>
    <w:rsid w:val="0064726F"/>
    <w:rsid w:val="00650070"/>
    <w:rsid w:val="006509DD"/>
    <w:rsid w:val="006542E0"/>
    <w:rsid w:val="006546E8"/>
    <w:rsid w:val="00656B7A"/>
    <w:rsid w:val="0065793C"/>
    <w:rsid w:val="00661FD3"/>
    <w:rsid w:val="00662B3C"/>
    <w:rsid w:val="00663F96"/>
    <w:rsid w:val="00663FA3"/>
    <w:rsid w:val="00665E6D"/>
    <w:rsid w:val="006678F4"/>
    <w:rsid w:val="00672B47"/>
    <w:rsid w:val="00673044"/>
    <w:rsid w:val="00674512"/>
    <w:rsid w:val="00674E24"/>
    <w:rsid w:val="00677057"/>
    <w:rsid w:val="0067710B"/>
    <w:rsid w:val="0068012C"/>
    <w:rsid w:val="00683131"/>
    <w:rsid w:val="00685C16"/>
    <w:rsid w:val="00693322"/>
    <w:rsid w:val="00693465"/>
    <w:rsid w:val="006953A4"/>
    <w:rsid w:val="00696CA9"/>
    <w:rsid w:val="00696D35"/>
    <w:rsid w:val="0069726A"/>
    <w:rsid w:val="006A20A2"/>
    <w:rsid w:val="006A333F"/>
    <w:rsid w:val="006A5B05"/>
    <w:rsid w:val="006A7B89"/>
    <w:rsid w:val="006B3622"/>
    <w:rsid w:val="006B42C2"/>
    <w:rsid w:val="006B44D2"/>
    <w:rsid w:val="006C0A90"/>
    <w:rsid w:val="006C62E9"/>
    <w:rsid w:val="006C63E2"/>
    <w:rsid w:val="006D27D3"/>
    <w:rsid w:val="006D3C44"/>
    <w:rsid w:val="006D4713"/>
    <w:rsid w:val="006E0C05"/>
    <w:rsid w:val="006E150B"/>
    <w:rsid w:val="006E17F8"/>
    <w:rsid w:val="006E7081"/>
    <w:rsid w:val="006F2F49"/>
    <w:rsid w:val="006F48E4"/>
    <w:rsid w:val="006F6028"/>
    <w:rsid w:val="006F6B4F"/>
    <w:rsid w:val="006F6EE0"/>
    <w:rsid w:val="006F6F23"/>
    <w:rsid w:val="006F7D70"/>
    <w:rsid w:val="00703A11"/>
    <w:rsid w:val="007045AE"/>
    <w:rsid w:val="00713876"/>
    <w:rsid w:val="00714B60"/>
    <w:rsid w:val="00715140"/>
    <w:rsid w:val="0071613C"/>
    <w:rsid w:val="00716DFF"/>
    <w:rsid w:val="00721A48"/>
    <w:rsid w:val="00722143"/>
    <w:rsid w:val="007221D3"/>
    <w:rsid w:val="00724612"/>
    <w:rsid w:val="00725CFD"/>
    <w:rsid w:val="007261FA"/>
    <w:rsid w:val="007272E5"/>
    <w:rsid w:val="00727A91"/>
    <w:rsid w:val="00735588"/>
    <w:rsid w:val="00735A28"/>
    <w:rsid w:val="00735D27"/>
    <w:rsid w:val="007376D5"/>
    <w:rsid w:val="0073784A"/>
    <w:rsid w:val="00741D12"/>
    <w:rsid w:val="0074323D"/>
    <w:rsid w:val="00744D3A"/>
    <w:rsid w:val="0074518B"/>
    <w:rsid w:val="00750C14"/>
    <w:rsid w:val="00751030"/>
    <w:rsid w:val="00757336"/>
    <w:rsid w:val="00762D9F"/>
    <w:rsid w:val="00770DDF"/>
    <w:rsid w:val="00771E0A"/>
    <w:rsid w:val="0077218D"/>
    <w:rsid w:val="00772326"/>
    <w:rsid w:val="00772987"/>
    <w:rsid w:val="00772EA6"/>
    <w:rsid w:val="00774B02"/>
    <w:rsid w:val="007825B8"/>
    <w:rsid w:val="00783A7A"/>
    <w:rsid w:val="007843F2"/>
    <w:rsid w:val="007862FD"/>
    <w:rsid w:val="00790EF7"/>
    <w:rsid w:val="007922C0"/>
    <w:rsid w:val="00794108"/>
    <w:rsid w:val="007A2122"/>
    <w:rsid w:val="007B1E44"/>
    <w:rsid w:val="007B3C22"/>
    <w:rsid w:val="007B573B"/>
    <w:rsid w:val="007B71FD"/>
    <w:rsid w:val="007B73E9"/>
    <w:rsid w:val="007C0ABD"/>
    <w:rsid w:val="007C1E7D"/>
    <w:rsid w:val="007C3864"/>
    <w:rsid w:val="007C4B94"/>
    <w:rsid w:val="007C6562"/>
    <w:rsid w:val="007D7863"/>
    <w:rsid w:val="007E1B77"/>
    <w:rsid w:val="007E3704"/>
    <w:rsid w:val="007E700A"/>
    <w:rsid w:val="007F242D"/>
    <w:rsid w:val="007F5EA2"/>
    <w:rsid w:val="007F79E7"/>
    <w:rsid w:val="007F7F2A"/>
    <w:rsid w:val="008044E9"/>
    <w:rsid w:val="00811C15"/>
    <w:rsid w:val="008126A4"/>
    <w:rsid w:val="00813423"/>
    <w:rsid w:val="00816419"/>
    <w:rsid w:val="008170A0"/>
    <w:rsid w:val="0082515A"/>
    <w:rsid w:val="00825E60"/>
    <w:rsid w:val="0082799D"/>
    <w:rsid w:val="00833EEA"/>
    <w:rsid w:val="00835C37"/>
    <w:rsid w:val="00842E24"/>
    <w:rsid w:val="00844164"/>
    <w:rsid w:val="00854B36"/>
    <w:rsid w:val="00855269"/>
    <w:rsid w:val="008571F1"/>
    <w:rsid w:val="0085725D"/>
    <w:rsid w:val="008600CB"/>
    <w:rsid w:val="0086106E"/>
    <w:rsid w:val="008645FE"/>
    <w:rsid w:val="008654A4"/>
    <w:rsid w:val="00865C38"/>
    <w:rsid w:val="008667C9"/>
    <w:rsid w:val="008667CE"/>
    <w:rsid w:val="0087028E"/>
    <w:rsid w:val="00871B8D"/>
    <w:rsid w:val="00882F0B"/>
    <w:rsid w:val="00893E8C"/>
    <w:rsid w:val="0089529A"/>
    <w:rsid w:val="00896D25"/>
    <w:rsid w:val="008A0838"/>
    <w:rsid w:val="008A17A0"/>
    <w:rsid w:val="008A5F53"/>
    <w:rsid w:val="008B0557"/>
    <w:rsid w:val="008B6F40"/>
    <w:rsid w:val="008C2B10"/>
    <w:rsid w:val="008C74F6"/>
    <w:rsid w:val="008D03E0"/>
    <w:rsid w:val="008D134F"/>
    <w:rsid w:val="008D18A9"/>
    <w:rsid w:val="008D6E51"/>
    <w:rsid w:val="008E0E39"/>
    <w:rsid w:val="008E6275"/>
    <w:rsid w:val="008E69B2"/>
    <w:rsid w:val="008E6D88"/>
    <w:rsid w:val="008E7671"/>
    <w:rsid w:val="008E7E6D"/>
    <w:rsid w:val="008F1411"/>
    <w:rsid w:val="008F4A98"/>
    <w:rsid w:val="008F5D06"/>
    <w:rsid w:val="008F70B0"/>
    <w:rsid w:val="00901C5D"/>
    <w:rsid w:val="00903999"/>
    <w:rsid w:val="00904001"/>
    <w:rsid w:val="00904462"/>
    <w:rsid w:val="0090539C"/>
    <w:rsid w:val="00905D94"/>
    <w:rsid w:val="009069BB"/>
    <w:rsid w:val="00910271"/>
    <w:rsid w:val="009112AF"/>
    <w:rsid w:val="00914BFF"/>
    <w:rsid w:val="00922E24"/>
    <w:rsid w:val="00924044"/>
    <w:rsid w:val="0092527E"/>
    <w:rsid w:val="00925B80"/>
    <w:rsid w:val="00927769"/>
    <w:rsid w:val="00927F79"/>
    <w:rsid w:val="0093043A"/>
    <w:rsid w:val="009318D1"/>
    <w:rsid w:val="009320D7"/>
    <w:rsid w:val="0093516B"/>
    <w:rsid w:val="009473EB"/>
    <w:rsid w:val="00947521"/>
    <w:rsid w:val="0095057F"/>
    <w:rsid w:val="00954E66"/>
    <w:rsid w:val="00956CA3"/>
    <w:rsid w:val="00961D55"/>
    <w:rsid w:val="009635EA"/>
    <w:rsid w:val="009659DF"/>
    <w:rsid w:val="00974AA3"/>
    <w:rsid w:val="00976455"/>
    <w:rsid w:val="009806BC"/>
    <w:rsid w:val="00983C6E"/>
    <w:rsid w:val="00986F34"/>
    <w:rsid w:val="009A0326"/>
    <w:rsid w:val="009A5CB3"/>
    <w:rsid w:val="009A60D7"/>
    <w:rsid w:val="009B0926"/>
    <w:rsid w:val="009B3BF8"/>
    <w:rsid w:val="009B6A24"/>
    <w:rsid w:val="009C22D1"/>
    <w:rsid w:val="009C41A3"/>
    <w:rsid w:val="009C77EC"/>
    <w:rsid w:val="009D0833"/>
    <w:rsid w:val="009D1288"/>
    <w:rsid w:val="009D1512"/>
    <w:rsid w:val="009D1ABD"/>
    <w:rsid w:val="009D2B5E"/>
    <w:rsid w:val="009D3B93"/>
    <w:rsid w:val="009E1EC2"/>
    <w:rsid w:val="009E372B"/>
    <w:rsid w:val="009E3BB3"/>
    <w:rsid w:val="009E4B99"/>
    <w:rsid w:val="009F0E67"/>
    <w:rsid w:val="009F1743"/>
    <w:rsid w:val="009F61AA"/>
    <w:rsid w:val="009F7AFC"/>
    <w:rsid w:val="00A03806"/>
    <w:rsid w:val="00A069F7"/>
    <w:rsid w:val="00A167BA"/>
    <w:rsid w:val="00A21B66"/>
    <w:rsid w:val="00A30676"/>
    <w:rsid w:val="00A30AFF"/>
    <w:rsid w:val="00A33E89"/>
    <w:rsid w:val="00A34FE7"/>
    <w:rsid w:val="00A36012"/>
    <w:rsid w:val="00A3713B"/>
    <w:rsid w:val="00A41B9F"/>
    <w:rsid w:val="00A431D6"/>
    <w:rsid w:val="00A43D3C"/>
    <w:rsid w:val="00A4423D"/>
    <w:rsid w:val="00A4481B"/>
    <w:rsid w:val="00A4505F"/>
    <w:rsid w:val="00A47148"/>
    <w:rsid w:val="00A52EA0"/>
    <w:rsid w:val="00A549A7"/>
    <w:rsid w:val="00A64843"/>
    <w:rsid w:val="00A64F67"/>
    <w:rsid w:val="00A670FC"/>
    <w:rsid w:val="00A671C9"/>
    <w:rsid w:val="00A678D5"/>
    <w:rsid w:val="00A70E21"/>
    <w:rsid w:val="00A72B04"/>
    <w:rsid w:val="00A745D3"/>
    <w:rsid w:val="00A8208C"/>
    <w:rsid w:val="00A848CA"/>
    <w:rsid w:val="00A87186"/>
    <w:rsid w:val="00A8764F"/>
    <w:rsid w:val="00A90CCE"/>
    <w:rsid w:val="00A91CA7"/>
    <w:rsid w:val="00A95030"/>
    <w:rsid w:val="00A96710"/>
    <w:rsid w:val="00AA0F1B"/>
    <w:rsid w:val="00AA4DCD"/>
    <w:rsid w:val="00AB0338"/>
    <w:rsid w:val="00AB0B0C"/>
    <w:rsid w:val="00AB748B"/>
    <w:rsid w:val="00AC1260"/>
    <w:rsid w:val="00AC2585"/>
    <w:rsid w:val="00AC397F"/>
    <w:rsid w:val="00AC523C"/>
    <w:rsid w:val="00AC6A98"/>
    <w:rsid w:val="00AD0DEB"/>
    <w:rsid w:val="00AD2D10"/>
    <w:rsid w:val="00AD5FEE"/>
    <w:rsid w:val="00AD6016"/>
    <w:rsid w:val="00AE023A"/>
    <w:rsid w:val="00AE1EF0"/>
    <w:rsid w:val="00AE478C"/>
    <w:rsid w:val="00AE48E8"/>
    <w:rsid w:val="00AE50EB"/>
    <w:rsid w:val="00AE6FF4"/>
    <w:rsid w:val="00AF02E5"/>
    <w:rsid w:val="00AF234C"/>
    <w:rsid w:val="00B1261F"/>
    <w:rsid w:val="00B141E9"/>
    <w:rsid w:val="00B169BA"/>
    <w:rsid w:val="00B218E4"/>
    <w:rsid w:val="00B22137"/>
    <w:rsid w:val="00B30B8E"/>
    <w:rsid w:val="00B3540D"/>
    <w:rsid w:val="00B36E93"/>
    <w:rsid w:val="00B42C06"/>
    <w:rsid w:val="00B475EF"/>
    <w:rsid w:val="00B62ECE"/>
    <w:rsid w:val="00B63C3C"/>
    <w:rsid w:val="00B71AA4"/>
    <w:rsid w:val="00B760E3"/>
    <w:rsid w:val="00B7688F"/>
    <w:rsid w:val="00B8326E"/>
    <w:rsid w:val="00B83443"/>
    <w:rsid w:val="00B900F2"/>
    <w:rsid w:val="00B938FC"/>
    <w:rsid w:val="00B97860"/>
    <w:rsid w:val="00BA03F4"/>
    <w:rsid w:val="00BA5644"/>
    <w:rsid w:val="00BA5AD5"/>
    <w:rsid w:val="00BA5B92"/>
    <w:rsid w:val="00BA6912"/>
    <w:rsid w:val="00BA6D5C"/>
    <w:rsid w:val="00BB0323"/>
    <w:rsid w:val="00BB2C69"/>
    <w:rsid w:val="00BB4D82"/>
    <w:rsid w:val="00BB5628"/>
    <w:rsid w:val="00BB5F7A"/>
    <w:rsid w:val="00BB7106"/>
    <w:rsid w:val="00BB737F"/>
    <w:rsid w:val="00BC10E0"/>
    <w:rsid w:val="00BC15D4"/>
    <w:rsid w:val="00BC1A59"/>
    <w:rsid w:val="00BC1E5F"/>
    <w:rsid w:val="00BD0C62"/>
    <w:rsid w:val="00BD11F7"/>
    <w:rsid w:val="00BD54D6"/>
    <w:rsid w:val="00BD7F1F"/>
    <w:rsid w:val="00BE0667"/>
    <w:rsid w:val="00BE10A6"/>
    <w:rsid w:val="00BE78D7"/>
    <w:rsid w:val="00BF1A8A"/>
    <w:rsid w:val="00BF598E"/>
    <w:rsid w:val="00BF609D"/>
    <w:rsid w:val="00BF74C7"/>
    <w:rsid w:val="00C03952"/>
    <w:rsid w:val="00C078DB"/>
    <w:rsid w:val="00C13A85"/>
    <w:rsid w:val="00C17D6D"/>
    <w:rsid w:val="00C21FBC"/>
    <w:rsid w:val="00C22990"/>
    <w:rsid w:val="00C23FF5"/>
    <w:rsid w:val="00C26976"/>
    <w:rsid w:val="00C27E75"/>
    <w:rsid w:val="00C30942"/>
    <w:rsid w:val="00C332DA"/>
    <w:rsid w:val="00C333B7"/>
    <w:rsid w:val="00C366C8"/>
    <w:rsid w:val="00C36ACA"/>
    <w:rsid w:val="00C37929"/>
    <w:rsid w:val="00C43C02"/>
    <w:rsid w:val="00C443A6"/>
    <w:rsid w:val="00C44C2B"/>
    <w:rsid w:val="00C45B36"/>
    <w:rsid w:val="00C50EDD"/>
    <w:rsid w:val="00C521E3"/>
    <w:rsid w:val="00C56C1E"/>
    <w:rsid w:val="00C56E5F"/>
    <w:rsid w:val="00C614D0"/>
    <w:rsid w:val="00C62EF0"/>
    <w:rsid w:val="00C65542"/>
    <w:rsid w:val="00C65FE0"/>
    <w:rsid w:val="00C6693F"/>
    <w:rsid w:val="00C6776D"/>
    <w:rsid w:val="00C71CEE"/>
    <w:rsid w:val="00C76A81"/>
    <w:rsid w:val="00C8086C"/>
    <w:rsid w:val="00C80FEB"/>
    <w:rsid w:val="00C907F1"/>
    <w:rsid w:val="00C90B34"/>
    <w:rsid w:val="00C91CCA"/>
    <w:rsid w:val="00C93255"/>
    <w:rsid w:val="00C955A5"/>
    <w:rsid w:val="00CA2091"/>
    <w:rsid w:val="00CA34CA"/>
    <w:rsid w:val="00CA35CC"/>
    <w:rsid w:val="00CA4551"/>
    <w:rsid w:val="00CB2AF6"/>
    <w:rsid w:val="00CB3FAA"/>
    <w:rsid w:val="00CB6848"/>
    <w:rsid w:val="00CC0F33"/>
    <w:rsid w:val="00CC6B2B"/>
    <w:rsid w:val="00CC6B2E"/>
    <w:rsid w:val="00CC7B0E"/>
    <w:rsid w:val="00CC7D97"/>
    <w:rsid w:val="00CC7E69"/>
    <w:rsid w:val="00CD6F92"/>
    <w:rsid w:val="00CD7227"/>
    <w:rsid w:val="00CE11F0"/>
    <w:rsid w:val="00CE53AC"/>
    <w:rsid w:val="00CE58D2"/>
    <w:rsid w:val="00CE5E33"/>
    <w:rsid w:val="00CE616B"/>
    <w:rsid w:val="00CF07E8"/>
    <w:rsid w:val="00CF2879"/>
    <w:rsid w:val="00CF63B4"/>
    <w:rsid w:val="00CF6541"/>
    <w:rsid w:val="00CF6A73"/>
    <w:rsid w:val="00D01B85"/>
    <w:rsid w:val="00D02320"/>
    <w:rsid w:val="00D05248"/>
    <w:rsid w:val="00D10B70"/>
    <w:rsid w:val="00D14C70"/>
    <w:rsid w:val="00D14DB7"/>
    <w:rsid w:val="00D15AB1"/>
    <w:rsid w:val="00D21D48"/>
    <w:rsid w:val="00D33A66"/>
    <w:rsid w:val="00D349CD"/>
    <w:rsid w:val="00D37085"/>
    <w:rsid w:val="00D37CF6"/>
    <w:rsid w:val="00D37F5D"/>
    <w:rsid w:val="00D40AA7"/>
    <w:rsid w:val="00D4238E"/>
    <w:rsid w:val="00D4460F"/>
    <w:rsid w:val="00D476BA"/>
    <w:rsid w:val="00D51BC9"/>
    <w:rsid w:val="00D5634A"/>
    <w:rsid w:val="00D5678A"/>
    <w:rsid w:val="00D5712A"/>
    <w:rsid w:val="00D57351"/>
    <w:rsid w:val="00D57C21"/>
    <w:rsid w:val="00D63500"/>
    <w:rsid w:val="00D7171B"/>
    <w:rsid w:val="00D74A11"/>
    <w:rsid w:val="00D751B5"/>
    <w:rsid w:val="00D804DB"/>
    <w:rsid w:val="00D815F5"/>
    <w:rsid w:val="00D81654"/>
    <w:rsid w:val="00D86A39"/>
    <w:rsid w:val="00D871D3"/>
    <w:rsid w:val="00D913AB"/>
    <w:rsid w:val="00D9353A"/>
    <w:rsid w:val="00D94509"/>
    <w:rsid w:val="00D973CD"/>
    <w:rsid w:val="00D9744A"/>
    <w:rsid w:val="00D97B7F"/>
    <w:rsid w:val="00DA468F"/>
    <w:rsid w:val="00DA47A8"/>
    <w:rsid w:val="00DB0CCB"/>
    <w:rsid w:val="00DB293F"/>
    <w:rsid w:val="00DB3B0A"/>
    <w:rsid w:val="00DB3CB2"/>
    <w:rsid w:val="00DB56A8"/>
    <w:rsid w:val="00DB7926"/>
    <w:rsid w:val="00DC1D15"/>
    <w:rsid w:val="00DC27D7"/>
    <w:rsid w:val="00DC4B31"/>
    <w:rsid w:val="00DC7FF5"/>
    <w:rsid w:val="00DD0AC1"/>
    <w:rsid w:val="00DD2E41"/>
    <w:rsid w:val="00DD7168"/>
    <w:rsid w:val="00DD7905"/>
    <w:rsid w:val="00DE107D"/>
    <w:rsid w:val="00DF07E3"/>
    <w:rsid w:val="00DF3C18"/>
    <w:rsid w:val="00DF48BC"/>
    <w:rsid w:val="00E00FF1"/>
    <w:rsid w:val="00E0348D"/>
    <w:rsid w:val="00E05B96"/>
    <w:rsid w:val="00E06648"/>
    <w:rsid w:val="00E12641"/>
    <w:rsid w:val="00E1267B"/>
    <w:rsid w:val="00E16AD7"/>
    <w:rsid w:val="00E2058A"/>
    <w:rsid w:val="00E211F1"/>
    <w:rsid w:val="00E23947"/>
    <w:rsid w:val="00E319F0"/>
    <w:rsid w:val="00E31F13"/>
    <w:rsid w:val="00E33728"/>
    <w:rsid w:val="00E402FE"/>
    <w:rsid w:val="00E4409A"/>
    <w:rsid w:val="00E44BD3"/>
    <w:rsid w:val="00E46FA1"/>
    <w:rsid w:val="00E47C27"/>
    <w:rsid w:val="00E53AD8"/>
    <w:rsid w:val="00E5654B"/>
    <w:rsid w:val="00E617CD"/>
    <w:rsid w:val="00E6323B"/>
    <w:rsid w:val="00E74301"/>
    <w:rsid w:val="00E75FCB"/>
    <w:rsid w:val="00E82765"/>
    <w:rsid w:val="00E8404A"/>
    <w:rsid w:val="00E85FFD"/>
    <w:rsid w:val="00E90193"/>
    <w:rsid w:val="00E9069D"/>
    <w:rsid w:val="00E91C20"/>
    <w:rsid w:val="00E9458A"/>
    <w:rsid w:val="00E96813"/>
    <w:rsid w:val="00EA096B"/>
    <w:rsid w:val="00EA3692"/>
    <w:rsid w:val="00EA69B6"/>
    <w:rsid w:val="00EB0A2A"/>
    <w:rsid w:val="00EB301F"/>
    <w:rsid w:val="00EB46E2"/>
    <w:rsid w:val="00EB6220"/>
    <w:rsid w:val="00EB728F"/>
    <w:rsid w:val="00EC167B"/>
    <w:rsid w:val="00EC6BD0"/>
    <w:rsid w:val="00EC7E19"/>
    <w:rsid w:val="00ED0109"/>
    <w:rsid w:val="00ED0E09"/>
    <w:rsid w:val="00ED1FC9"/>
    <w:rsid w:val="00ED2FEA"/>
    <w:rsid w:val="00ED35FF"/>
    <w:rsid w:val="00ED58CC"/>
    <w:rsid w:val="00ED6B2D"/>
    <w:rsid w:val="00EE4C9B"/>
    <w:rsid w:val="00EF04AA"/>
    <w:rsid w:val="00EF1B94"/>
    <w:rsid w:val="00EF48B1"/>
    <w:rsid w:val="00EF53B0"/>
    <w:rsid w:val="00EF568D"/>
    <w:rsid w:val="00EF5D2B"/>
    <w:rsid w:val="00EF6ABC"/>
    <w:rsid w:val="00F03D07"/>
    <w:rsid w:val="00F04B9A"/>
    <w:rsid w:val="00F054F0"/>
    <w:rsid w:val="00F06A3A"/>
    <w:rsid w:val="00F06BB4"/>
    <w:rsid w:val="00F07ED7"/>
    <w:rsid w:val="00F119D7"/>
    <w:rsid w:val="00F11C5F"/>
    <w:rsid w:val="00F11DFA"/>
    <w:rsid w:val="00F12206"/>
    <w:rsid w:val="00F12D2F"/>
    <w:rsid w:val="00F1323F"/>
    <w:rsid w:val="00F1404A"/>
    <w:rsid w:val="00F14688"/>
    <w:rsid w:val="00F15CEF"/>
    <w:rsid w:val="00F17BE6"/>
    <w:rsid w:val="00F21844"/>
    <w:rsid w:val="00F22091"/>
    <w:rsid w:val="00F22B05"/>
    <w:rsid w:val="00F40DA4"/>
    <w:rsid w:val="00F46DD5"/>
    <w:rsid w:val="00F51317"/>
    <w:rsid w:val="00F51D5A"/>
    <w:rsid w:val="00F52737"/>
    <w:rsid w:val="00F53DE6"/>
    <w:rsid w:val="00F554AC"/>
    <w:rsid w:val="00F55B7B"/>
    <w:rsid w:val="00F5664B"/>
    <w:rsid w:val="00F57884"/>
    <w:rsid w:val="00F61175"/>
    <w:rsid w:val="00F70009"/>
    <w:rsid w:val="00F70571"/>
    <w:rsid w:val="00F715D1"/>
    <w:rsid w:val="00F7395B"/>
    <w:rsid w:val="00F742DE"/>
    <w:rsid w:val="00F772A6"/>
    <w:rsid w:val="00F826A8"/>
    <w:rsid w:val="00F8457A"/>
    <w:rsid w:val="00F870B5"/>
    <w:rsid w:val="00F90EFC"/>
    <w:rsid w:val="00F9237D"/>
    <w:rsid w:val="00F95C0A"/>
    <w:rsid w:val="00F96720"/>
    <w:rsid w:val="00F9789E"/>
    <w:rsid w:val="00FA4984"/>
    <w:rsid w:val="00FA623B"/>
    <w:rsid w:val="00FB01CF"/>
    <w:rsid w:val="00FB0B0B"/>
    <w:rsid w:val="00FC66E4"/>
    <w:rsid w:val="00FD01C4"/>
    <w:rsid w:val="00FD16BB"/>
    <w:rsid w:val="00FD59AF"/>
    <w:rsid w:val="00FE51D9"/>
    <w:rsid w:val="00FE5599"/>
    <w:rsid w:val="00FF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747638"/>
  <w15:docId w15:val="{044EE628-2FDE-4200-A0DB-E5B3EA8F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1317"/>
    <w:pPr>
      <w:autoSpaceDE w:val="0"/>
      <w:autoSpaceDN w:val="0"/>
      <w:adjustRightInd w:val="0"/>
    </w:pPr>
    <w:rPr>
      <w:rFonts w:eastAsia="MS Mincho"/>
      <w:lang w:eastAsia="ja-JP"/>
    </w:rPr>
  </w:style>
  <w:style w:type="paragraph" w:styleId="Nadpis1">
    <w:name w:val="heading 1"/>
    <w:basedOn w:val="Normln"/>
    <w:next w:val="Normln"/>
    <w:link w:val="Nadpis1Char"/>
    <w:uiPriority w:val="99"/>
    <w:qFormat/>
    <w:rsid w:val="00F51317"/>
    <w:pPr>
      <w:keepNext/>
      <w:tabs>
        <w:tab w:val="center" w:pos="4512"/>
      </w:tabs>
      <w:autoSpaceDE/>
      <w:autoSpaceDN/>
      <w:adjustRightInd/>
      <w:outlineLvl w:val="0"/>
    </w:pPr>
    <w:rPr>
      <w:rFonts w:ascii="Arial" w:eastAsia="Times New Roman" w:hAnsi="Arial"/>
      <w:b/>
      <w:sz w:val="24"/>
      <w:lang w:val="en-US" w:eastAsia="en-US"/>
    </w:rPr>
  </w:style>
  <w:style w:type="paragraph" w:styleId="Nadpis2">
    <w:name w:val="heading 2"/>
    <w:basedOn w:val="Normln"/>
    <w:next w:val="Normln"/>
    <w:link w:val="Nadpis2Char"/>
    <w:uiPriority w:val="99"/>
    <w:qFormat/>
    <w:rsid w:val="00F5131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F51317"/>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07341D"/>
    <w:pPr>
      <w:keepNext/>
      <w:spacing w:before="240" w:after="60"/>
      <w:outlineLvl w:val="3"/>
    </w:pPr>
    <w:rPr>
      <w:b/>
      <w:bCs/>
      <w:sz w:val="28"/>
      <w:szCs w:val="28"/>
    </w:rPr>
  </w:style>
  <w:style w:type="paragraph" w:styleId="Nadpis6">
    <w:name w:val="heading 6"/>
    <w:basedOn w:val="Normln"/>
    <w:next w:val="Normln"/>
    <w:link w:val="Nadpis6Char"/>
    <w:uiPriority w:val="99"/>
    <w:qFormat/>
    <w:rsid w:val="00F51317"/>
    <w:pPr>
      <w:spacing w:before="240" w:after="60"/>
      <w:outlineLvl w:val="5"/>
    </w:pPr>
    <w:rPr>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D58CC"/>
    <w:rPr>
      <w:rFonts w:ascii="Cambria" w:hAnsi="Cambria" w:cs="Times New Roman"/>
      <w:b/>
      <w:bCs/>
      <w:kern w:val="32"/>
      <w:sz w:val="32"/>
      <w:szCs w:val="32"/>
      <w:lang w:eastAsia="ja-JP"/>
    </w:rPr>
  </w:style>
  <w:style w:type="character" w:customStyle="1" w:styleId="Nadpis2Char">
    <w:name w:val="Nadpis 2 Char"/>
    <w:basedOn w:val="Standardnpsmoodstavce"/>
    <w:link w:val="Nadpis2"/>
    <w:uiPriority w:val="99"/>
    <w:locked/>
    <w:rsid w:val="00ED58CC"/>
    <w:rPr>
      <w:rFonts w:ascii="Cambria" w:hAnsi="Cambria" w:cs="Times New Roman"/>
      <w:b/>
      <w:bCs/>
      <w:i/>
      <w:iCs/>
      <w:sz w:val="28"/>
      <w:szCs w:val="28"/>
      <w:lang w:eastAsia="ja-JP"/>
    </w:rPr>
  </w:style>
  <w:style w:type="character" w:customStyle="1" w:styleId="Nadpis3Char">
    <w:name w:val="Nadpis 3 Char"/>
    <w:basedOn w:val="Standardnpsmoodstavce"/>
    <w:link w:val="Nadpis3"/>
    <w:uiPriority w:val="99"/>
    <w:semiHidden/>
    <w:locked/>
    <w:rsid w:val="00ED58CC"/>
    <w:rPr>
      <w:rFonts w:ascii="Cambria" w:hAnsi="Cambria" w:cs="Times New Roman"/>
      <w:b/>
      <w:bCs/>
      <w:sz w:val="26"/>
      <w:szCs w:val="26"/>
      <w:lang w:eastAsia="ja-JP"/>
    </w:rPr>
  </w:style>
  <w:style w:type="character" w:customStyle="1" w:styleId="Nadpis4Char">
    <w:name w:val="Nadpis 4 Char"/>
    <w:basedOn w:val="Standardnpsmoodstavce"/>
    <w:link w:val="Nadpis4"/>
    <w:uiPriority w:val="99"/>
    <w:semiHidden/>
    <w:locked/>
    <w:rsid w:val="00ED58CC"/>
    <w:rPr>
      <w:rFonts w:ascii="Calibri" w:hAnsi="Calibri" w:cs="Times New Roman"/>
      <w:b/>
      <w:bCs/>
      <w:sz w:val="28"/>
      <w:szCs w:val="28"/>
      <w:lang w:eastAsia="ja-JP"/>
    </w:rPr>
  </w:style>
  <w:style w:type="character" w:customStyle="1" w:styleId="Nadpis6Char">
    <w:name w:val="Nadpis 6 Char"/>
    <w:basedOn w:val="Standardnpsmoodstavce"/>
    <w:link w:val="Nadpis6"/>
    <w:uiPriority w:val="99"/>
    <w:semiHidden/>
    <w:locked/>
    <w:rsid w:val="00ED58CC"/>
    <w:rPr>
      <w:rFonts w:ascii="Calibri" w:hAnsi="Calibri" w:cs="Times New Roman"/>
      <w:b/>
      <w:bCs/>
      <w:lang w:eastAsia="ja-JP"/>
    </w:rPr>
  </w:style>
  <w:style w:type="character" w:styleId="Znakapoznpodarou">
    <w:name w:val="footnote reference"/>
    <w:basedOn w:val="Standardnpsmoodstavce"/>
    <w:uiPriority w:val="99"/>
    <w:rsid w:val="00F51317"/>
    <w:rPr>
      <w:rFonts w:cs="Times New Roman"/>
      <w:spacing w:val="0"/>
    </w:rPr>
  </w:style>
  <w:style w:type="character" w:customStyle="1" w:styleId="DeltaViewInsertion">
    <w:name w:val="DeltaView Insertion"/>
    <w:uiPriority w:val="99"/>
    <w:rsid w:val="00F51317"/>
    <w:rPr>
      <w:color w:val="0000FF"/>
      <w:spacing w:val="0"/>
      <w:u w:val="double"/>
    </w:rPr>
  </w:style>
  <w:style w:type="character" w:styleId="Odkaznakoment">
    <w:name w:val="annotation reference"/>
    <w:basedOn w:val="Standardnpsmoodstavce"/>
    <w:rsid w:val="00F51317"/>
    <w:rPr>
      <w:rFonts w:cs="Times New Roman"/>
      <w:spacing w:val="0"/>
      <w:sz w:val="16"/>
      <w:szCs w:val="16"/>
    </w:rPr>
  </w:style>
  <w:style w:type="paragraph" w:styleId="Textkomente">
    <w:name w:val="annotation text"/>
    <w:aliases w:val="Style 7,Style 22,Heading 2 level 1"/>
    <w:basedOn w:val="Normln"/>
    <w:link w:val="TextkomenteChar"/>
    <w:rsid w:val="00F51317"/>
  </w:style>
  <w:style w:type="character" w:customStyle="1" w:styleId="TextkomenteChar">
    <w:name w:val="Text komentáře Char"/>
    <w:aliases w:val="Style 7 Char,Style 22 Char,Heading 2 level 1 Char"/>
    <w:basedOn w:val="Standardnpsmoodstavce"/>
    <w:link w:val="Textkomente"/>
    <w:locked/>
    <w:rsid w:val="00F51317"/>
    <w:rPr>
      <w:rFonts w:eastAsia="MS Mincho" w:cs="Times New Roman"/>
      <w:lang w:val="cs-CZ" w:eastAsia="ja-JP" w:bidi="ar-SA"/>
    </w:rPr>
  </w:style>
  <w:style w:type="paragraph" w:customStyle="1" w:styleId="slovanodstavce">
    <w:name w:val="číslované odstavce"/>
    <w:basedOn w:val="Normln"/>
    <w:rsid w:val="00F51317"/>
    <w:pPr>
      <w:numPr>
        <w:numId w:val="1"/>
      </w:numPr>
      <w:autoSpaceDE/>
      <w:autoSpaceDN/>
      <w:adjustRightInd/>
      <w:spacing w:after="120"/>
      <w:jc w:val="both"/>
    </w:pPr>
    <w:rPr>
      <w:rFonts w:ascii="Arial" w:eastAsia="Times New Roman" w:hAnsi="Arial"/>
      <w:sz w:val="22"/>
      <w:lang w:val="en-GB" w:eastAsia="cs-CZ"/>
    </w:rPr>
  </w:style>
  <w:style w:type="character" w:styleId="Zdraznn">
    <w:name w:val="Emphasis"/>
    <w:basedOn w:val="Standardnpsmoodstavce"/>
    <w:uiPriority w:val="99"/>
    <w:qFormat/>
    <w:rsid w:val="00F51317"/>
    <w:rPr>
      <w:rFonts w:cs="Times New Roman"/>
      <w:b/>
      <w:bCs/>
    </w:rPr>
  </w:style>
  <w:style w:type="character" w:customStyle="1" w:styleId="platne1">
    <w:name w:val="platne1"/>
    <w:basedOn w:val="Standardnpsmoodstavce"/>
    <w:uiPriority w:val="99"/>
    <w:rsid w:val="00F51317"/>
    <w:rPr>
      <w:rFonts w:cs="Times New Roman"/>
    </w:rPr>
  </w:style>
  <w:style w:type="paragraph" w:styleId="Zkladntextodsazen">
    <w:name w:val="Body Text Indent"/>
    <w:basedOn w:val="Normln"/>
    <w:link w:val="ZkladntextodsazenChar"/>
    <w:uiPriority w:val="99"/>
    <w:rsid w:val="00F51317"/>
    <w:pPr>
      <w:tabs>
        <w:tab w:val="left" w:pos="-1440"/>
      </w:tabs>
      <w:autoSpaceDE/>
      <w:autoSpaceDN/>
      <w:adjustRightInd/>
      <w:ind w:left="720" w:hanging="720"/>
    </w:pPr>
    <w:rPr>
      <w:rFonts w:ascii="Arial" w:eastAsia="Times New Roman" w:hAnsi="Arial"/>
      <w:b/>
      <w:color w:val="000000"/>
      <w:lang w:val="en-US" w:eastAsia="en-US"/>
    </w:rPr>
  </w:style>
  <w:style w:type="character" w:customStyle="1" w:styleId="ZkladntextodsazenChar">
    <w:name w:val="Základní text odsazený Char"/>
    <w:basedOn w:val="Standardnpsmoodstavce"/>
    <w:link w:val="Zkladntextodsazen"/>
    <w:uiPriority w:val="99"/>
    <w:locked/>
    <w:rsid w:val="00F51317"/>
    <w:rPr>
      <w:rFonts w:ascii="Arial" w:hAnsi="Arial" w:cs="Times New Roman"/>
      <w:b/>
      <w:snapToGrid w:val="0"/>
      <w:color w:val="000000"/>
      <w:lang w:val="en-US" w:eastAsia="en-US" w:bidi="ar-SA"/>
    </w:rPr>
  </w:style>
  <w:style w:type="paragraph" w:styleId="Zkladntext">
    <w:name w:val="Body Text"/>
    <w:basedOn w:val="Normln"/>
    <w:link w:val="ZkladntextChar"/>
    <w:uiPriority w:val="99"/>
    <w:rsid w:val="00F51317"/>
    <w:pPr>
      <w:spacing w:after="120"/>
    </w:pPr>
  </w:style>
  <w:style w:type="character" w:customStyle="1" w:styleId="ZkladntextChar">
    <w:name w:val="Základní text Char"/>
    <w:basedOn w:val="Standardnpsmoodstavce"/>
    <w:link w:val="Zkladntext"/>
    <w:uiPriority w:val="99"/>
    <w:semiHidden/>
    <w:locked/>
    <w:rsid w:val="00ED58CC"/>
    <w:rPr>
      <w:rFonts w:eastAsia="MS Mincho" w:cs="Times New Roman"/>
      <w:sz w:val="20"/>
      <w:szCs w:val="20"/>
      <w:lang w:eastAsia="ja-JP"/>
    </w:rPr>
  </w:style>
  <w:style w:type="character" w:styleId="Hypertextovodkaz">
    <w:name w:val="Hyperlink"/>
    <w:basedOn w:val="Standardnpsmoodstavce"/>
    <w:uiPriority w:val="99"/>
    <w:rsid w:val="00F51317"/>
    <w:rPr>
      <w:rFonts w:cs="Times New Roman"/>
      <w:color w:val="0000FF"/>
      <w:u w:val="single"/>
    </w:rPr>
  </w:style>
  <w:style w:type="character" w:styleId="Siln">
    <w:name w:val="Strong"/>
    <w:basedOn w:val="Standardnpsmoodstavce"/>
    <w:uiPriority w:val="99"/>
    <w:qFormat/>
    <w:rsid w:val="00F51317"/>
    <w:rPr>
      <w:rFonts w:cs="Times New Roman"/>
      <w:b/>
      <w:bCs/>
    </w:rPr>
  </w:style>
  <w:style w:type="paragraph" w:styleId="Zkladntext2">
    <w:name w:val="Body Text 2"/>
    <w:basedOn w:val="Normln"/>
    <w:link w:val="Zkladntext2Char"/>
    <w:uiPriority w:val="99"/>
    <w:rsid w:val="00F51317"/>
    <w:pPr>
      <w:spacing w:after="120" w:line="480" w:lineRule="auto"/>
    </w:pPr>
  </w:style>
  <w:style w:type="character" w:customStyle="1" w:styleId="Zkladntext2Char">
    <w:name w:val="Základní text 2 Char"/>
    <w:basedOn w:val="Standardnpsmoodstavce"/>
    <w:link w:val="Zkladntext2"/>
    <w:uiPriority w:val="99"/>
    <w:semiHidden/>
    <w:locked/>
    <w:rsid w:val="00ED58CC"/>
    <w:rPr>
      <w:rFonts w:eastAsia="MS Mincho" w:cs="Times New Roman"/>
      <w:sz w:val="20"/>
      <w:szCs w:val="20"/>
      <w:lang w:eastAsia="ja-JP"/>
    </w:rPr>
  </w:style>
  <w:style w:type="paragraph" w:customStyle="1" w:styleId="aNormal">
    <w:name w:val="a_Normal"/>
    <w:basedOn w:val="Normln"/>
    <w:uiPriority w:val="99"/>
    <w:rsid w:val="00F51317"/>
    <w:pPr>
      <w:autoSpaceDE/>
      <w:autoSpaceDN/>
      <w:adjustRightInd/>
      <w:jc w:val="both"/>
    </w:pPr>
    <w:rPr>
      <w:rFonts w:eastAsia="Times New Roman"/>
      <w:lang w:val="en-US" w:eastAsia="en-US"/>
    </w:rPr>
  </w:style>
  <w:style w:type="paragraph" w:styleId="Zkladntextodsazen2">
    <w:name w:val="Body Text Indent 2"/>
    <w:basedOn w:val="Normln"/>
    <w:link w:val="Zkladntextodsazen2Char"/>
    <w:uiPriority w:val="99"/>
    <w:rsid w:val="00F5131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ED58CC"/>
    <w:rPr>
      <w:rFonts w:eastAsia="MS Mincho" w:cs="Times New Roman"/>
      <w:sz w:val="20"/>
      <w:szCs w:val="20"/>
      <w:lang w:eastAsia="ja-JP"/>
    </w:rPr>
  </w:style>
  <w:style w:type="paragraph" w:styleId="Zhlav">
    <w:name w:val="header"/>
    <w:basedOn w:val="Normln"/>
    <w:link w:val="ZhlavChar"/>
    <w:rsid w:val="00F51317"/>
    <w:pPr>
      <w:tabs>
        <w:tab w:val="center" w:pos="4536"/>
        <w:tab w:val="right" w:pos="9072"/>
      </w:tabs>
    </w:pPr>
  </w:style>
  <w:style w:type="character" w:customStyle="1" w:styleId="ZhlavChar">
    <w:name w:val="Záhlaví Char"/>
    <w:basedOn w:val="Standardnpsmoodstavce"/>
    <w:link w:val="Zhlav"/>
    <w:locked/>
    <w:rsid w:val="00ED58CC"/>
    <w:rPr>
      <w:rFonts w:eastAsia="MS Mincho" w:cs="Times New Roman"/>
      <w:sz w:val="20"/>
      <w:szCs w:val="20"/>
      <w:lang w:eastAsia="ja-JP"/>
    </w:rPr>
  </w:style>
  <w:style w:type="paragraph" w:styleId="Zpat">
    <w:name w:val="footer"/>
    <w:basedOn w:val="Normln"/>
    <w:link w:val="ZpatChar"/>
    <w:uiPriority w:val="99"/>
    <w:rsid w:val="00F51317"/>
    <w:pPr>
      <w:tabs>
        <w:tab w:val="center" w:pos="4536"/>
        <w:tab w:val="right" w:pos="9072"/>
      </w:tabs>
    </w:pPr>
  </w:style>
  <w:style w:type="character" w:customStyle="1" w:styleId="ZpatChar">
    <w:name w:val="Zápatí Char"/>
    <w:basedOn w:val="Standardnpsmoodstavce"/>
    <w:link w:val="Zpat"/>
    <w:uiPriority w:val="99"/>
    <w:locked/>
    <w:rsid w:val="00ED58CC"/>
    <w:rPr>
      <w:rFonts w:eastAsia="MS Mincho" w:cs="Times New Roman"/>
      <w:sz w:val="20"/>
      <w:szCs w:val="20"/>
      <w:lang w:eastAsia="ja-JP"/>
    </w:rPr>
  </w:style>
  <w:style w:type="character" w:styleId="slostrnky">
    <w:name w:val="page number"/>
    <w:basedOn w:val="Standardnpsmoodstavce"/>
    <w:rsid w:val="00F51317"/>
    <w:rPr>
      <w:rFonts w:cs="Times New Roman"/>
    </w:rPr>
  </w:style>
  <w:style w:type="character" w:customStyle="1" w:styleId="hps">
    <w:name w:val="hps"/>
    <w:basedOn w:val="Standardnpsmoodstavce"/>
    <w:rsid w:val="004744C6"/>
    <w:rPr>
      <w:rFonts w:cs="Times New Roman"/>
    </w:rPr>
  </w:style>
  <w:style w:type="paragraph" w:styleId="Textbubliny">
    <w:name w:val="Balloon Text"/>
    <w:basedOn w:val="Normln"/>
    <w:link w:val="TextbublinyChar"/>
    <w:uiPriority w:val="99"/>
    <w:rsid w:val="003F6AF0"/>
    <w:rPr>
      <w:rFonts w:ascii="Tahoma" w:hAnsi="Tahoma" w:cs="Tahoma"/>
      <w:sz w:val="16"/>
      <w:szCs w:val="16"/>
    </w:rPr>
  </w:style>
  <w:style w:type="character" w:customStyle="1" w:styleId="TextbublinyChar">
    <w:name w:val="Text bubliny Char"/>
    <w:basedOn w:val="Standardnpsmoodstavce"/>
    <w:link w:val="Textbubliny"/>
    <w:uiPriority w:val="99"/>
    <w:locked/>
    <w:rsid w:val="003F6AF0"/>
    <w:rPr>
      <w:rFonts w:ascii="Tahoma" w:eastAsia="MS Mincho" w:hAnsi="Tahoma" w:cs="Tahoma"/>
      <w:sz w:val="16"/>
      <w:szCs w:val="16"/>
      <w:lang w:val="cs-CZ" w:eastAsia="ja-JP"/>
    </w:rPr>
  </w:style>
  <w:style w:type="paragraph" w:styleId="Pedmtkomente">
    <w:name w:val="annotation subject"/>
    <w:basedOn w:val="Textkomente"/>
    <w:next w:val="Textkomente"/>
    <w:link w:val="PedmtkomenteChar"/>
    <w:uiPriority w:val="99"/>
    <w:semiHidden/>
    <w:rsid w:val="003A2288"/>
    <w:rPr>
      <w:b/>
      <w:bCs/>
    </w:rPr>
  </w:style>
  <w:style w:type="character" w:customStyle="1" w:styleId="PedmtkomenteChar">
    <w:name w:val="Předmět komentáře Char"/>
    <w:basedOn w:val="TextkomenteChar"/>
    <w:link w:val="Pedmtkomente"/>
    <w:uiPriority w:val="99"/>
    <w:semiHidden/>
    <w:locked/>
    <w:rsid w:val="003A2288"/>
    <w:rPr>
      <w:rFonts w:eastAsia="MS Mincho" w:cs="Times New Roman"/>
      <w:b/>
      <w:bCs/>
      <w:sz w:val="20"/>
      <w:szCs w:val="20"/>
      <w:lang w:val="cs-CZ" w:eastAsia="ja-JP" w:bidi="ar-SA"/>
    </w:rPr>
  </w:style>
  <w:style w:type="paragraph" w:styleId="Odstavecseseznamem">
    <w:name w:val="List Paragraph"/>
    <w:basedOn w:val="Normln"/>
    <w:uiPriority w:val="34"/>
    <w:qFormat/>
    <w:rsid w:val="00625606"/>
    <w:pPr>
      <w:ind w:left="720"/>
      <w:contextualSpacing/>
    </w:pPr>
  </w:style>
  <w:style w:type="character" w:customStyle="1" w:styleId="apple-converted-space">
    <w:name w:val="apple-converted-space"/>
    <w:basedOn w:val="Standardnpsmoodstavce"/>
    <w:rsid w:val="00EB46E2"/>
  </w:style>
  <w:style w:type="paragraph" w:customStyle="1" w:styleId="Default">
    <w:name w:val="Default"/>
    <w:rsid w:val="0093043A"/>
    <w:pPr>
      <w:autoSpaceDE w:val="0"/>
      <w:autoSpaceDN w:val="0"/>
      <w:adjustRightInd w:val="0"/>
    </w:pPr>
    <w:rPr>
      <w:rFonts w:ascii="Arial" w:eastAsia="Calibri" w:hAnsi="Arial" w:cs="Arial"/>
      <w:color w:val="000000"/>
      <w:sz w:val="24"/>
      <w:szCs w:val="24"/>
      <w:lang w:val="en-US" w:eastAsia="en-US"/>
    </w:rPr>
  </w:style>
  <w:style w:type="paragraph" w:styleId="Bezmezer">
    <w:name w:val="No Spacing"/>
    <w:uiPriority w:val="1"/>
    <w:qFormat/>
    <w:rsid w:val="001C101C"/>
    <w:pPr>
      <w:autoSpaceDE w:val="0"/>
      <w:autoSpaceDN w:val="0"/>
      <w:adjustRightInd w:val="0"/>
    </w:pPr>
    <w:rPr>
      <w:rFonts w:eastAsia="MS Mincho"/>
      <w:lang w:eastAsia="ja-JP"/>
    </w:rPr>
  </w:style>
  <w:style w:type="character" w:customStyle="1" w:styleId="hpsatn">
    <w:name w:val="hps atn"/>
    <w:basedOn w:val="Standardnpsmoodstavce"/>
    <w:rsid w:val="00D10B70"/>
  </w:style>
  <w:style w:type="paragraph" w:customStyle="1" w:styleId="Style0">
    <w:name w:val="Style0"/>
    <w:rsid w:val="001B6229"/>
    <w:rPr>
      <w:rFonts w:ascii="Arial" w:eastAsia="Calibri" w:hAnsi="Arial"/>
      <w:sz w:val="24"/>
      <w:lang w:val="en-US"/>
    </w:rPr>
  </w:style>
  <w:style w:type="paragraph" w:customStyle="1" w:styleId="nadpisodstavce">
    <w:name w:val="nadpis odstavce"/>
    <w:basedOn w:val="Normln"/>
    <w:next w:val="slovanodstavce"/>
    <w:rsid w:val="00370BB3"/>
    <w:pPr>
      <w:autoSpaceDE/>
      <w:autoSpaceDN/>
      <w:adjustRightInd/>
      <w:spacing w:after="120"/>
      <w:jc w:val="center"/>
    </w:pPr>
    <w:rPr>
      <w:rFonts w:ascii="Arial" w:eastAsia="Calibri" w:hAnsi="Arial"/>
      <w:b/>
      <w:sz w:val="22"/>
      <w:lang w:val="en-GB" w:eastAsia="cs-CZ"/>
    </w:rPr>
  </w:style>
  <w:style w:type="paragraph" w:customStyle="1" w:styleId="Odstavecseseznamem1">
    <w:name w:val="Odstavec se seznamem1"/>
    <w:basedOn w:val="Normln"/>
    <w:uiPriority w:val="99"/>
    <w:qFormat/>
    <w:rsid w:val="009A5CB3"/>
    <w:pPr>
      <w:autoSpaceDE/>
      <w:autoSpaceDN/>
      <w:adjustRightInd/>
      <w:spacing w:after="200" w:line="276" w:lineRule="auto"/>
      <w:ind w:left="720"/>
    </w:pPr>
    <w:rPr>
      <w:rFonts w:ascii="Calibri" w:eastAsia="Times New Roman" w:hAnsi="Calibri"/>
      <w:sz w:val="22"/>
      <w:szCs w:val="22"/>
      <w:lang w:val="en-US" w:eastAsia="en-US"/>
    </w:rPr>
  </w:style>
  <w:style w:type="paragraph" w:styleId="Normlnweb">
    <w:name w:val="Normal (Web)"/>
    <w:basedOn w:val="Normln"/>
    <w:uiPriority w:val="99"/>
    <w:unhideWhenUsed/>
    <w:rsid w:val="009A5CB3"/>
    <w:pPr>
      <w:autoSpaceDE/>
      <w:autoSpaceDN/>
      <w:adjustRightInd/>
      <w:spacing w:before="240" w:after="240"/>
    </w:pPr>
    <w:rPr>
      <w:rFonts w:eastAsia="Times New Roman"/>
      <w:sz w:val="24"/>
      <w:szCs w:val="24"/>
      <w:lang w:val="en-US" w:eastAsia="en-US"/>
    </w:rPr>
  </w:style>
  <w:style w:type="paragraph" w:styleId="Textvbloku">
    <w:name w:val="Block Text"/>
    <w:basedOn w:val="Normln"/>
    <w:uiPriority w:val="99"/>
    <w:rsid w:val="003A7D24"/>
    <w:pPr>
      <w:autoSpaceDE/>
      <w:autoSpaceDN/>
      <w:adjustRightInd/>
      <w:spacing w:after="240"/>
      <w:jc w:val="both"/>
    </w:pPr>
    <w:rPr>
      <w:rFonts w:eastAsia="Calibri"/>
      <w:sz w:val="24"/>
      <w:szCs w:val="24"/>
      <w:lang w:eastAsia="zh-CN"/>
    </w:rPr>
  </w:style>
  <w:style w:type="paragraph" w:styleId="Prosttext">
    <w:name w:val="Plain Text"/>
    <w:basedOn w:val="Normln"/>
    <w:link w:val="ProsttextChar"/>
    <w:uiPriority w:val="99"/>
    <w:semiHidden/>
    <w:unhideWhenUsed/>
    <w:rsid w:val="00594B23"/>
    <w:pPr>
      <w:autoSpaceDE/>
      <w:autoSpaceDN/>
      <w:adjustRightInd/>
    </w:pPr>
    <w:rPr>
      <w:rFonts w:ascii="Calibri" w:eastAsiaTheme="minorHAnsi" w:hAnsi="Calibri" w:cs="Consolas"/>
      <w:sz w:val="22"/>
      <w:szCs w:val="21"/>
      <w:lang w:val="en-US" w:eastAsia="en-US"/>
    </w:rPr>
  </w:style>
  <w:style w:type="character" w:customStyle="1" w:styleId="ProsttextChar">
    <w:name w:val="Prostý text Char"/>
    <w:basedOn w:val="Standardnpsmoodstavce"/>
    <w:link w:val="Prosttext"/>
    <w:uiPriority w:val="99"/>
    <w:semiHidden/>
    <w:rsid w:val="00594B23"/>
    <w:rPr>
      <w:rFonts w:ascii="Calibri" w:eastAsiaTheme="minorHAnsi" w:hAnsi="Calibri" w:cs="Consolas"/>
      <w:sz w:val="22"/>
      <w:szCs w:val="21"/>
      <w:lang w:val="en-US" w:eastAsia="en-US"/>
    </w:rPr>
  </w:style>
  <w:style w:type="paragraph" w:styleId="Nzev">
    <w:name w:val="Title"/>
    <w:basedOn w:val="Normln"/>
    <w:link w:val="NzevChar"/>
    <w:qFormat/>
    <w:locked/>
    <w:rsid w:val="00772326"/>
    <w:pPr>
      <w:autoSpaceDE/>
      <w:autoSpaceDN/>
      <w:adjustRightInd/>
      <w:jc w:val="center"/>
    </w:pPr>
    <w:rPr>
      <w:rFonts w:eastAsia="Calibri"/>
      <w:b/>
      <w:u w:val="single"/>
      <w:lang w:val="en-GB" w:eastAsia="cs-CZ"/>
    </w:rPr>
  </w:style>
  <w:style w:type="character" w:customStyle="1" w:styleId="NzevChar">
    <w:name w:val="Název Char"/>
    <w:basedOn w:val="Standardnpsmoodstavce"/>
    <w:link w:val="Nzev"/>
    <w:rsid w:val="00772326"/>
    <w:rPr>
      <w:rFonts w:eastAsia="Calibri"/>
      <w:b/>
      <w:u w:val="single"/>
      <w:lang w:val="en-GB"/>
    </w:rPr>
  </w:style>
  <w:style w:type="paragraph" w:customStyle="1" w:styleId="ListParagraph1">
    <w:name w:val="List Paragraph1"/>
    <w:basedOn w:val="Normln"/>
    <w:rsid w:val="004E7906"/>
    <w:pPr>
      <w:autoSpaceDE/>
      <w:autoSpaceDN/>
      <w:adjustRightInd/>
      <w:ind w:left="720"/>
      <w:jc w:val="both"/>
    </w:pPr>
    <w:rPr>
      <w:rFonts w:eastAsia="Calibri"/>
      <w:sz w:val="24"/>
      <w:lang w:val="en-US" w:eastAsia="cs-CZ"/>
    </w:rPr>
  </w:style>
  <w:style w:type="table" w:styleId="Mkatabulky">
    <w:name w:val="Table Grid"/>
    <w:basedOn w:val="Normlntabulka"/>
    <w:uiPriority w:val="99"/>
    <w:locked/>
    <w:rsid w:val="00A90CC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8107">
      <w:bodyDiv w:val="1"/>
      <w:marLeft w:val="0"/>
      <w:marRight w:val="0"/>
      <w:marTop w:val="0"/>
      <w:marBottom w:val="0"/>
      <w:divBdr>
        <w:top w:val="none" w:sz="0" w:space="0" w:color="auto"/>
        <w:left w:val="none" w:sz="0" w:space="0" w:color="auto"/>
        <w:bottom w:val="none" w:sz="0" w:space="0" w:color="auto"/>
        <w:right w:val="none" w:sz="0" w:space="0" w:color="auto"/>
      </w:divBdr>
    </w:div>
    <w:div w:id="191845068">
      <w:bodyDiv w:val="1"/>
      <w:marLeft w:val="0"/>
      <w:marRight w:val="0"/>
      <w:marTop w:val="0"/>
      <w:marBottom w:val="0"/>
      <w:divBdr>
        <w:top w:val="none" w:sz="0" w:space="0" w:color="auto"/>
        <w:left w:val="none" w:sz="0" w:space="0" w:color="auto"/>
        <w:bottom w:val="none" w:sz="0" w:space="0" w:color="auto"/>
        <w:right w:val="none" w:sz="0" w:space="0" w:color="auto"/>
      </w:divBdr>
      <w:divsChild>
        <w:div w:id="2111780731">
          <w:marLeft w:val="0"/>
          <w:marRight w:val="0"/>
          <w:marTop w:val="0"/>
          <w:marBottom w:val="0"/>
          <w:divBdr>
            <w:top w:val="none" w:sz="0" w:space="0" w:color="auto"/>
            <w:left w:val="none" w:sz="0" w:space="0" w:color="auto"/>
            <w:bottom w:val="none" w:sz="0" w:space="0" w:color="auto"/>
            <w:right w:val="none" w:sz="0" w:space="0" w:color="auto"/>
          </w:divBdr>
          <w:divsChild>
            <w:div w:id="1001471043">
              <w:marLeft w:val="0"/>
              <w:marRight w:val="0"/>
              <w:marTop w:val="0"/>
              <w:marBottom w:val="0"/>
              <w:divBdr>
                <w:top w:val="none" w:sz="0" w:space="0" w:color="auto"/>
                <w:left w:val="none" w:sz="0" w:space="0" w:color="auto"/>
                <w:bottom w:val="none" w:sz="0" w:space="0" w:color="auto"/>
                <w:right w:val="none" w:sz="0" w:space="0" w:color="auto"/>
              </w:divBdr>
              <w:divsChild>
                <w:div w:id="1379738444">
                  <w:marLeft w:val="0"/>
                  <w:marRight w:val="0"/>
                  <w:marTop w:val="0"/>
                  <w:marBottom w:val="0"/>
                  <w:divBdr>
                    <w:top w:val="none" w:sz="0" w:space="0" w:color="auto"/>
                    <w:left w:val="none" w:sz="0" w:space="0" w:color="auto"/>
                    <w:bottom w:val="none" w:sz="0" w:space="0" w:color="auto"/>
                    <w:right w:val="none" w:sz="0" w:space="0" w:color="auto"/>
                  </w:divBdr>
                  <w:divsChild>
                    <w:div w:id="12501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5050">
      <w:bodyDiv w:val="1"/>
      <w:marLeft w:val="0"/>
      <w:marRight w:val="0"/>
      <w:marTop w:val="0"/>
      <w:marBottom w:val="0"/>
      <w:divBdr>
        <w:top w:val="none" w:sz="0" w:space="0" w:color="auto"/>
        <w:left w:val="none" w:sz="0" w:space="0" w:color="auto"/>
        <w:bottom w:val="none" w:sz="0" w:space="0" w:color="auto"/>
        <w:right w:val="none" w:sz="0" w:space="0" w:color="auto"/>
      </w:divBdr>
    </w:div>
    <w:div w:id="888952101">
      <w:bodyDiv w:val="1"/>
      <w:marLeft w:val="0"/>
      <w:marRight w:val="0"/>
      <w:marTop w:val="0"/>
      <w:marBottom w:val="0"/>
      <w:divBdr>
        <w:top w:val="none" w:sz="0" w:space="0" w:color="auto"/>
        <w:left w:val="none" w:sz="0" w:space="0" w:color="auto"/>
        <w:bottom w:val="none" w:sz="0" w:space="0" w:color="auto"/>
        <w:right w:val="none" w:sz="0" w:space="0" w:color="auto"/>
      </w:divBdr>
    </w:div>
    <w:div w:id="949896091">
      <w:bodyDiv w:val="1"/>
      <w:marLeft w:val="0"/>
      <w:marRight w:val="0"/>
      <w:marTop w:val="0"/>
      <w:marBottom w:val="0"/>
      <w:divBdr>
        <w:top w:val="none" w:sz="0" w:space="0" w:color="auto"/>
        <w:left w:val="none" w:sz="0" w:space="0" w:color="auto"/>
        <w:bottom w:val="none" w:sz="0" w:space="0" w:color="auto"/>
        <w:right w:val="none" w:sz="0" w:space="0" w:color="auto"/>
      </w:divBdr>
    </w:div>
    <w:div w:id="975839910">
      <w:bodyDiv w:val="1"/>
      <w:marLeft w:val="0"/>
      <w:marRight w:val="0"/>
      <w:marTop w:val="0"/>
      <w:marBottom w:val="0"/>
      <w:divBdr>
        <w:top w:val="none" w:sz="0" w:space="0" w:color="auto"/>
        <w:left w:val="none" w:sz="0" w:space="0" w:color="auto"/>
        <w:bottom w:val="none" w:sz="0" w:space="0" w:color="auto"/>
        <w:right w:val="none" w:sz="0" w:space="0" w:color="auto"/>
      </w:divBdr>
    </w:div>
    <w:div w:id="1196195394">
      <w:marLeft w:val="0"/>
      <w:marRight w:val="0"/>
      <w:marTop w:val="0"/>
      <w:marBottom w:val="0"/>
      <w:divBdr>
        <w:top w:val="none" w:sz="0" w:space="0" w:color="auto"/>
        <w:left w:val="none" w:sz="0" w:space="0" w:color="auto"/>
        <w:bottom w:val="none" w:sz="0" w:space="0" w:color="auto"/>
        <w:right w:val="none" w:sz="0" w:space="0" w:color="auto"/>
      </w:divBdr>
      <w:divsChild>
        <w:div w:id="1196195395">
          <w:marLeft w:val="0"/>
          <w:marRight w:val="0"/>
          <w:marTop w:val="0"/>
          <w:marBottom w:val="0"/>
          <w:divBdr>
            <w:top w:val="none" w:sz="0" w:space="0" w:color="auto"/>
            <w:left w:val="none" w:sz="0" w:space="0" w:color="auto"/>
            <w:bottom w:val="none" w:sz="0" w:space="0" w:color="auto"/>
            <w:right w:val="none" w:sz="0" w:space="0" w:color="auto"/>
          </w:divBdr>
          <w:divsChild>
            <w:div w:id="1196195400">
              <w:marLeft w:val="0"/>
              <w:marRight w:val="0"/>
              <w:marTop w:val="0"/>
              <w:marBottom w:val="0"/>
              <w:divBdr>
                <w:top w:val="none" w:sz="0" w:space="0" w:color="auto"/>
                <w:left w:val="none" w:sz="0" w:space="0" w:color="auto"/>
                <w:bottom w:val="none" w:sz="0" w:space="0" w:color="auto"/>
                <w:right w:val="none" w:sz="0" w:space="0" w:color="auto"/>
              </w:divBdr>
              <w:divsChild>
                <w:div w:id="1196195404">
                  <w:marLeft w:val="0"/>
                  <w:marRight w:val="0"/>
                  <w:marTop w:val="0"/>
                  <w:marBottom w:val="0"/>
                  <w:divBdr>
                    <w:top w:val="none" w:sz="0" w:space="0" w:color="auto"/>
                    <w:left w:val="none" w:sz="0" w:space="0" w:color="auto"/>
                    <w:bottom w:val="none" w:sz="0" w:space="0" w:color="auto"/>
                    <w:right w:val="none" w:sz="0" w:space="0" w:color="auto"/>
                  </w:divBdr>
                  <w:divsChild>
                    <w:div w:id="1196195396">
                      <w:marLeft w:val="0"/>
                      <w:marRight w:val="0"/>
                      <w:marTop w:val="0"/>
                      <w:marBottom w:val="0"/>
                      <w:divBdr>
                        <w:top w:val="none" w:sz="0" w:space="0" w:color="auto"/>
                        <w:left w:val="none" w:sz="0" w:space="0" w:color="auto"/>
                        <w:bottom w:val="none" w:sz="0" w:space="0" w:color="auto"/>
                        <w:right w:val="none" w:sz="0" w:space="0" w:color="auto"/>
                      </w:divBdr>
                      <w:divsChild>
                        <w:div w:id="1196195398">
                          <w:marLeft w:val="0"/>
                          <w:marRight w:val="0"/>
                          <w:marTop w:val="0"/>
                          <w:marBottom w:val="0"/>
                          <w:divBdr>
                            <w:top w:val="none" w:sz="0" w:space="0" w:color="auto"/>
                            <w:left w:val="none" w:sz="0" w:space="0" w:color="auto"/>
                            <w:bottom w:val="none" w:sz="0" w:space="0" w:color="auto"/>
                            <w:right w:val="none" w:sz="0" w:space="0" w:color="auto"/>
                          </w:divBdr>
                          <w:divsChild>
                            <w:div w:id="1196195401">
                              <w:marLeft w:val="0"/>
                              <w:marRight w:val="0"/>
                              <w:marTop w:val="0"/>
                              <w:marBottom w:val="0"/>
                              <w:divBdr>
                                <w:top w:val="none" w:sz="0" w:space="0" w:color="auto"/>
                                <w:left w:val="none" w:sz="0" w:space="0" w:color="auto"/>
                                <w:bottom w:val="none" w:sz="0" w:space="0" w:color="auto"/>
                                <w:right w:val="none" w:sz="0" w:space="0" w:color="auto"/>
                              </w:divBdr>
                              <w:divsChild>
                                <w:div w:id="1196195397">
                                  <w:marLeft w:val="0"/>
                                  <w:marRight w:val="0"/>
                                  <w:marTop w:val="0"/>
                                  <w:marBottom w:val="0"/>
                                  <w:divBdr>
                                    <w:top w:val="none" w:sz="0" w:space="0" w:color="auto"/>
                                    <w:left w:val="none" w:sz="0" w:space="0" w:color="auto"/>
                                    <w:bottom w:val="none" w:sz="0" w:space="0" w:color="auto"/>
                                    <w:right w:val="none" w:sz="0" w:space="0" w:color="auto"/>
                                  </w:divBdr>
                                  <w:divsChild>
                                    <w:div w:id="1196195403">
                                      <w:marLeft w:val="0"/>
                                      <w:marRight w:val="0"/>
                                      <w:marTop w:val="0"/>
                                      <w:marBottom w:val="0"/>
                                      <w:divBdr>
                                        <w:top w:val="single" w:sz="6" w:space="0" w:color="F5F5F5"/>
                                        <w:left w:val="single" w:sz="6" w:space="0" w:color="F5F5F5"/>
                                        <w:bottom w:val="single" w:sz="6" w:space="0" w:color="F5F5F5"/>
                                        <w:right w:val="single" w:sz="6" w:space="0" w:color="F5F5F5"/>
                                      </w:divBdr>
                                      <w:divsChild>
                                        <w:div w:id="1196195402">
                                          <w:marLeft w:val="0"/>
                                          <w:marRight w:val="0"/>
                                          <w:marTop w:val="0"/>
                                          <w:marBottom w:val="0"/>
                                          <w:divBdr>
                                            <w:top w:val="none" w:sz="0" w:space="0" w:color="auto"/>
                                            <w:left w:val="none" w:sz="0" w:space="0" w:color="auto"/>
                                            <w:bottom w:val="none" w:sz="0" w:space="0" w:color="auto"/>
                                            <w:right w:val="none" w:sz="0" w:space="0" w:color="auto"/>
                                          </w:divBdr>
                                          <w:divsChild>
                                            <w:div w:id="11961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456">
      <w:bodyDiv w:val="1"/>
      <w:marLeft w:val="0"/>
      <w:marRight w:val="0"/>
      <w:marTop w:val="0"/>
      <w:marBottom w:val="0"/>
      <w:divBdr>
        <w:top w:val="none" w:sz="0" w:space="0" w:color="auto"/>
        <w:left w:val="none" w:sz="0" w:space="0" w:color="auto"/>
        <w:bottom w:val="none" w:sz="0" w:space="0" w:color="auto"/>
        <w:right w:val="none" w:sz="0" w:space="0" w:color="auto"/>
      </w:divBdr>
    </w:div>
    <w:div w:id="1712802597">
      <w:bodyDiv w:val="1"/>
      <w:marLeft w:val="0"/>
      <w:marRight w:val="0"/>
      <w:marTop w:val="0"/>
      <w:marBottom w:val="0"/>
      <w:divBdr>
        <w:top w:val="none" w:sz="0" w:space="0" w:color="auto"/>
        <w:left w:val="none" w:sz="0" w:space="0" w:color="auto"/>
        <w:bottom w:val="none" w:sz="0" w:space="0" w:color="auto"/>
        <w:right w:val="none" w:sz="0" w:space="0" w:color="auto"/>
      </w:divBdr>
    </w:div>
    <w:div w:id="1722901210">
      <w:bodyDiv w:val="1"/>
      <w:marLeft w:val="0"/>
      <w:marRight w:val="0"/>
      <w:marTop w:val="0"/>
      <w:marBottom w:val="0"/>
      <w:divBdr>
        <w:top w:val="none" w:sz="0" w:space="0" w:color="auto"/>
        <w:left w:val="none" w:sz="0" w:space="0" w:color="auto"/>
        <w:bottom w:val="none" w:sz="0" w:space="0" w:color="auto"/>
        <w:right w:val="none" w:sz="0" w:space="0" w:color="auto"/>
      </w:divBdr>
    </w:div>
    <w:div w:id="1773935514">
      <w:bodyDiv w:val="1"/>
      <w:marLeft w:val="0"/>
      <w:marRight w:val="0"/>
      <w:marTop w:val="0"/>
      <w:marBottom w:val="0"/>
      <w:divBdr>
        <w:top w:val="none" w:sz="0" w:space="0" w:color="auto"/>
        <w:left w:val="none" w:sz="0" w:space="0" w:color="auto"/>
        <w:bottom w:val="none" w:sz="0" w:space="0" w:color="auto"/>
        <w:right w:val="none" w:sz="0" w:space="0" w:color="auto"/>
      </w:divBdr>
    </w:div>
    <w:div w:id="20653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210EB-FEF9-4A9A-9EB0-4CDE39D0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897</Words>
  <Characters>5371</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klinickém hodnocení</vt:lpstr>
      <vt:lpstr>Smlouva o klinickém hodnocení</vt:lpstr>
    </vt:vector>
  </TitlesOfParts>
  <Company>Pharmservice</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klinickém hodnocení</dc:title>
  <dc:creator>novak</dc:creator>
  <cp:lastModifiedBy>Klára Daňková | Pharmservice s.r.o.</cp:lastModifiedBy>
  <cp:revision>3</cp:revision>
  <cp:lastPrinted>2018-01-04T15:15:00Z</cp:lastPrinted>
  <dcterms:created xsi:type="dcterms:W3CDTF">2018-09-06T08:41:00Z</dcterms:created>
  <dcterms:modified xsi:type="dcterms:W3CDTF">2018-09-06T08:52:00Z</dcterms:modified>
</cp:coreProperties>
</file>