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65" w:rsidRPr="002F0EF6" w:rsidRDefault="00530265" w:rsidP="00DF0BFE">
      <w:pPr>
        <w:pStyle w:val="Nzev"/>
        <w:rPr>
          <w:lang w:val="en-GB"/>
        </w:rPr>
      </w:pPr>
      <w:bookmarkStart w:id="0" w:name="_GoBack"/>
      <w:bookmarkEnd w:id="0"/>
      <w:r w:rsidRPr="002F0EF6">
        <w:rPr>
          <w:lang w:val="en-GB"/>
        </w:rPr>
        <w:t>CONTRACT FOR WORK</w:t>
      </w:r>
    </w:p>
    <w:p w:rsidR="00DF0BFE" w:rsidRPr="002F0EF6" w:rsidRDefault="00DF0BFE" w:rsidP="00DF0BFE">
      <w:pPr>
        <w:jc w:val="both"/>
        <w:rPr>
          <w:lang w:val="en-GB"/>
        </w:rPr>
      </w:pPr>
    </w:p>
    <w:p w:rsidR="00DF0BFE" w:rsidRPr="002F0EF6" w:rsidRDefault="00DF0BFE" w:rsidP="00DF0BFE">
      <w:pPr>
        <w:jc w:val="both"/>
        <w:rPr>
          <w:lang w:val="en-GB"/>
        </w:rPr>
      </w:pPr>
    </w:p>
    <w:p w:rsidR="00DF0BFE" w:rsidRPr="002F0EF6" w:rsidRDefault="00DF0BFE" w:rsidP="00DF0BFE">
      <w:pPr>
        <w:pStyle w:val="Nadpis1"/>
        <w:jc w:val="left"/>
        <w:rPr>
          <w:rFonts w:ascii="Times New Roman" w:hAnsi="Times New Roman"/>
          <w:sz w:val="24"/>
          <w:lang w:val="en-GB"/>
        </w:rPr>
      </w:pPr>
      <w:r w:rsidRPr="002F0EF6">
        <w:rPr>
          <w:rFonts w:ascii="Times New Roman" w:hAnsi="Times New Roman"/>
          <w:sz w:val="24"/>
          <w:lang w:val="en-GB"/>
        </w:rPr>
        <w:t>Contracting Parties</w:t>
      </w:r>
    </w:p>
    <w:p w:rsidR="00DF0BFE" w:rsidRPr="00E62164" w:rsidRDefault="00DF0BFE" w:rsidP="00DF0BFE">
      <w:pPr>
        <w:ind w:left="540" w:hanging="540"/>
        <w:jc w:val="both"/>
        <w:rPr>
          <w:b/>
          <w:lang w:val="en-GB"/>
        </w:rPr>
      </w:pPr>
      <w:r w:rsidRPr="002F0EF6">
        <w:rPr>
          <w:lang w:val="en-GB"/>
        </w:rPr>
        <w:t>1)</w:t>
      </w:r>
      <w:r w:rsidRPr="002F0EF6">
        <w:rPr>
          <w:lang w:val="en-GB"/>
        </w:rPr>
        <w:tab/>
      </w:r>
      <w:r w:rsidR="007847E3" w:rsidRPr="00E62164">
        <w:rPr>
          <w:b/>
          <w:lang w:val="en-GB"/>
        </w:rPr>
        <w:t>Andrey</w:t>
      </w:r>
      <w:r w:rsidR="0071224E" w:rsidRPr="00E62164">
        <w:rPr>
          <w:b/>
          <w:lang w:val="en-GB"/>
        </w:rPr>
        <w:t xml:space="preserve"> A.</w:t>
      </w:r>
      <w:r w:rsidR="007847E3" w:rsidRPr="00E62164">
        <w:rPr>
          <w:b/>
          <w:lang w:val="en-GB"/>
        </w:rPr>
        <w:t xml:space="preserve"> </w:t>
      </w:r>
      <w:proofErr w:type="spellStart"/>
      <w:r w:rsidR="007847E3" w:rsidRPr="00E62164">
        <w:rPr>
          <w:b/>
          <w:lang w:val="en-GB"/>
        </w:rPr>
        <w:t>Shevtsov</w:t>
      </w:r>
      <w:proofErr w:type="spellEnd"/>
    </w:p>
    <w:p w:rsidR="00DF0BFE" w:rsidRPr="00E62164" w:rsidRDefault="0071224E" w:rsidP="0071224E">
      <w:pPr>
        <w:ind w:left="4253" w:hanging="3827"/>
        <w:rPr>
          <w:lang w:val="en-GB"/>
        </w:rPr>
      </w:pPr>
      <w:r w:rsidRPr="00E62164">
        <w:rPr>
          <w:lang w:val="en-GB"/>
        </w:rPr>
        <w:t>Address:</w:t>
      </w:r>
      <w:r w:rsidRPr="00E62164">
        <w:rPr>
          <w:lang w:val="en-GB"/>
        </w:rPr>
        <w:tab/>
      </w:r>
      <w:proofErr w:type="spellStart"/>
      <w:r w:rsidRPr="00E62164">
        <w:t>Uvileiniy</w:t>
      </w:r>
      <w:proofErr w:type="spellEnd"/>
      <w:r w:rsidRPr="00E62164">
        <w:t xml:space="preserve"> avenue, 40-А, </w:t>
      </w:r>
      <w:proofErr w:type="spellStart"/>
      <w:r w:rsidRPr="00E62164">
        <w:t>fl</w:t>
      </w:r>
      <w:proofErr w:type="spellEnd"/>
      <w:r w:rsidRPr="00E62164">
        <w:t xml:space="preserve">. 90, </w:t>
      </w:r>
      <w:proofErr w:type="spellStart"/>
      <w:r w:rsidRPr="00E62164">
        <w:t>Kharkiv</w:t>
      </w:r>
      <w:proofErr w:type="spellEnd"/>
      <w:r w:rsidRPr="00E62164">
        <w:t xml:space="preserve">, 61153, </w:t>
      </w:r>
      <w:proofErr w:type="spellStart"/>
      <w:r w:rsidRPr="00E62164">
        <w:t>Ukraine</w:t>
      </w:r>
      <w:proofErr w:type="spellEnd"/>
    </w:p>
    <w:p w:rsidR="00DF0BFE" w:rsidRPr="00E62164" w:rsidRDefault="00DF0BFE" w:rsidP="00DF0BFE">
      <w:pPr>
        <w:tabs>
          <w:tab w:val="left" w:pos="426"/>
        </w:tabs>
        <w:rPr>
          <w:lang w:val="en-GB"/>
        </w:rPr>
      </w:pPr>
      <w:r w:rsidRPr="00E62164">
        <w:rPr>
          <w:lang w:val="en-GB"/>
        </w:rPr>
        <w:tab/>
        <w:t>Identification Number:</w:t>
      </w:r>
      <w:r w:rsidRPr="00E62164">
        <w:rPr>
          <w:lang w:val="en-GB"/>
        </w:rPr>
        <w:tab/>
      </w:r>
      <w:r w:rsidRPr="00E62164">
        <w:rPr>
          <w:lang w:val="en-GB"/>
        </w:rPr>
        <w:tab/>
      </w:r>
      <w:r w:rsidRPr="00E62164">
        <w:rPr>
          <w:lang w:val="en-GB"/>
        </w:rPr>
        <w:tab/>
      </w:r>
      <w:r w:rsidR="0071224E" w:rsidRPr="00E62164">
        <w:t>203418063607</w:t>
      </w:r>
    </w:p>
    <w:p w:rsidR="0071224E" w:rsidRPr="00E62164" w:rsidRDefault="00DF0BFE" w:rsidP="00DF0BFE">
      <w:pPr>
        <w:tabs>
          <w:tab w:val="left" w:pos="426"/>
        </w:tabs>
      </w:pPr>
      <w:r w:rsidRPr="00E62164">
        <w:rPr>
          <w:lang w:val="en-GB"/>
        </w:rPr>
        <w:tab/>
        <w:t>Tax Identification Number:</w:t>
      </w:r>
      <w:r w:rsidRPr="00E62164">
        <w:rPr>
          <w:lang w:val="en-GB"/>
        </w:rPr>
        <w:tab/>
      </w:r>
      <w:r w:rsidRPr="00E62164">
        <w:rPr>
          <w:lang w:val="en-GB"/>
        </w:rPr>
        <w:tab/>
      </w:r>
      <w:r w:rsidR="0071224E" w:rsidRPr="00E62164">
        <w:t>2860605859</w:t>
      </w:r>
    </w:p>
    <w:p w:rsidR="00DF0BFE" w:rsidRPr="00E62164" w:rsidRDefault="00DF0BFE" w:rsidP="00DF0BFE">
      <w:pPr>
        <w:tabs>
          <w:tab w:val="left" w:pos="426"/>
        </w:tabs>
        <w:rPr>
          <w:lang w:val="en-GB"/>
        </w:rPr>
      </w:pPr>
      <w:r w:rsidRPr="00E62164">
        <w:rPr>
          <w:lang w:val="en-GB"/>
        </w:rPr>
        <w:tab/>
        <w:t>Represented by:</w:t>
      </w:r>
      <w:r w:rsidRPr="00E62164">
        <w:rPr>
          <w:lang w:val="en-GB"/>
        </w:rPr>
        <w:tab/>
      </w:r>
      <w:r w:rsidRPr="00E62164">
        <w:rPr>
          <w:lang w:val="en-GB"/>
        </w:rPr>
        <w:tab/>
      </w:r>
      <w:r w:rsidRPr="00E62164">
        <w:rPr>
          <w:lang w:val="en-GB"/>
        </w:rPr>
        <w:tab/>
      </w:r>
      <w:r w:rsidRPr="00E62164">
        <w:rPr>
          <w:lang w:val="en-GB"/>
        </w:rPr>
        <w:tab/>
      </w:r>
      <w:r w:rsidR="007847E3" w:rsidRPr="00E62164">
        <w:rPr>
          <w:lang w:val="en-GB"/>
        </w:rPr>
        <w:t xml:space="preserve">Andrey </w:t>
      </w:r>
      <w:proofErr w:type="spellStart"/>
      <w:r w:rsidR="007847E3" w:rsidRPr="00E62164">
        <w:rPr>
          <w:lang w:val="en-GB"/>
        </w:rPr>
        <w:t>Shevtsov</w:t>
      </w:r>
      <w:proofErr w:type="spellEnd"/>
    </w:p>
    <w:p w:rsidR="00DF0BFE" w:rsidRPr="00E62164" w:rsidRDefault="0071224E" w:rsidP="0071224E">
      <w:pPr>
        <w:tabs>
          <w:tab w:val="left" w:pos="426"/>
        </w:tabs>
        <w:ind w:left="4253" w:hanging="4253"/>
        <w:rPr>
          <w:lang w:val="en-GB"/>
        </w:rPr>
      </w:pPr>
      <w:r w:rsidRPr="00E62164">
        <w:rPr>
          <w:lang w:val="en-GB"/>
        </w:rPr>
        <w:tab/>
        <w:t>Bank:</w:t>
      </w:r>
      <w:r w:rsidRPr="00E62164">
        <w:rPr>
          <w:lang w:val="en-GB"/>
        </w:rPr>
        <w:tab/>
      </w:r>
      <w:proofErr w:type="spellStart"/>
      <w:r w:rsidRPr="00E62164">
        <w:t>First</w:t>
      </w:r>
      <w:proofErr w:type="spellEnd"/>
      <w:r w:rsidRPr="00E62164">
        <w:t xml:space="preserve"> </w:t>
      </w:r>
      <w:proofErr w:type="spellStart"/>
      <w:r w:rsidRPr="00E62164">
        <w:t>Ukrainian</w:t>
      </w:r>
      <w:proofErr w:type="spellEnd"/>
      <w:r w:rsidRPr="00E62164">
        <w:t xml:space="preserve"> International Bank, </w:t>
      </w:r>
      <w:proofErr w:type="spellStart"/>
      <w:r w:rsidRPr="00E62164">
        <w:t>Andriivska</w:t>
      </w:r>
      <w:proofErr w:type="spellEnd"/>
      <w:r w:rsidRPr="00E62164">
        <w:t xml:space="preserve"> str. 4, 04070 </w:t>
      </w:r>
      <w:proofErr w:type="spellStart"/>
      <w:r w:rsidRPr="00E62164">
        <w:t>Kyiv</w:t>
      </w:r>
      <w:proofErr w:type="spellEnd"/>
      <w:r w:rsidRPr="00E62164">
        <w:t>, SWIFT FUIBUA2X</w:t>
      </w:r>
    </w:p>
    <w:p w:rsidR="00DF0BFE" w:rsidRPr="002F0EF6" w:rsidRDefault="00DF0BFE" w:rsidP="00DF0BFE">
      <w:pPr>
        <w:tabs>
          <w:tab w:val="left" w:pos="426"/>
        </w:tabs>
        <w:rPr>
          <w:lang w:val="en-GB"/>
        </w:rPr>
      </w:pPr>
      <w:r w:rsidRPr="00E62164">
        <w:rPr>
          <w:lang w:val="en-GB"/>
        </w:rPr>
        <w:tab/>
        <w:t>Bank Account:</w:t>
      </w:r>
      <w:r w:rsidRPr="00E62164">
        <w:rPr>
          <w:lang w:val="en-GB"/>
        </w:rPr>
        <w:tab/>
      </w:r>
      <w:r w:rsidRPr="00E62164">
        <w:rPr>
          <w:lang w:val="en-GB"/>
        </w:rPr>
        <w:tab/>
      </w:r>
      <w:r w:rsidRPr="00E62164">
        <w:rPr>
          <w:lang w:val="en-GB"/>
        </w:rPr>
        <w:tab/>
      </w:r>
      <w:r w:rsidRPr="00E62164">
        <w:rPr>
          <w:lang w:val="en-GB"/>
        </w:rPr>
        <w:tab/>
      </w:r>
      <w:r w:rsidR="00CF48DA" w:rsidRPr="00E62164">
        <w:rPr>
          <w:lang w:val="en-GB"/>
        </w:rPr>
        <w:t>UA433348510000000002600445482</w:t>
      </w:r>
    </w:p>
    <w:p w:rsidR="00DF0BFE" w:rsidRPr="002F0EF6" w:rsidRDefault="00DF0BFE" w:rsidP="00DF0BFE">
      <w:pPr>
        <w:rPr>
          <w:lang w:val="en-GB"/>
        </w:rPr>
      </w:pPr>
    </w:p>
    <w:p w:rsidR="00DF0BFE" w:rsidRPr="002F0EF6" w:rsidRDefault="00DF0BFE" w:rsidP="00DF0BFE">
      <w:pPr>
        <w:rPr>
          <w:lang w:val="en-GB"/>
        </w:rPr>
      </w:pPr>
      <w:r w:rsidRPr="002F0EF6">
        <w:rPr>
          <w:lang w:val="en-GB"/>
        </w:rPr>
        <w:t>(hereinafter referred to as the “Contractor”)</w:t>
      </w:r>
    </w:p>
    <w:p w:rsidR="00DF0BFE" w:rsidRPr="002F0EF6" w:rsidRDefault="00DF0BFE" w:rsidP="00DF0BFE">
      <w:pPr>
        <w:rPr>
          <w:lang w:val="en-GB"/>
        </w:rPr>
      </w:pPr>
    </w:p>
    <w:p w:rsidR="00DF0BFE" w:rsidRPr="002F0EF6" w:rsidRDefault="00DF0BFE" w:rsidP="00DF0BFE">
      <w:pPr>
        <w:rPr>
          <w:lang w:val="en-GB"/>
        </w:rPr>
      </w:pPr>
    </w:p>
    <w:p w:rsidR="00DF0BFE" w:rsidRPr="002F0EF6" w:rsidRDefault="00DF0BFE" w:rsidP="00DF0BFE">
      <w:pPr>
        <w:rPr>
          <w:lang w:val="en-GB"/>
        </w:rPr>
      </w:pPr>
      <w:r w:rsidRPr="002F0EF6">
        <w:rPr>
          <w:lang w:val="en-GB"/>
        </w:rPr>
        <w:t>a</w:t>
      </w:r>
      <w:r>
        <w:rPr>
          <w:lang w:val="en-GB"/>
        </w:rPr>
        <w:t>nd</w:t>
      </w:r>
    </w:p>
    <w:p w:rsidR="00DF0BFE" w:rsidRPr="002F0EF6" w:rsidRDefault="00DF0BFE" w:rsidP="00DF0BFE">
      <w:pPr>
        <w:rPr>
          <w:lang w:val="en-GB"/>
        </w:rPr>
      </w:pPr>
    </w:p>
    <w:p w:rsidR="00DF0BFE" w:rsidRPr="002F0EF6" w:rsidRDefault="00DF0BFE" w:rsidP="00DF0BFE">
      <w:pPr>
        <w:rPr>
          <w:lang w:val="en-GB"/>
        </w:rPr>
      </w:pPr>
    </w:p>
    <w:p w:rsidR="00DF0BFE" w:rsidRPr="002F0EF6" w:rsidRDefault="00DF0BFE" w:rsidP="00DF0BFE">
      <w:pPr>
        <w:ind w:left="540" w:hanging="540"/>
        <w:rPr>
          <w:b/>
          <w:lang w:val="en-GB"/>
        </w:rPr>
      </w:pPr>
      <w:r w:rsidRPr="002F0EF6">
        <w:rPr>
          <w:lang w:val="en-GB"/>
        </w:rPr>
        <w:t>2)</w:t>
      </w:r>
      <w:r w:rsidRPr="002F0EF6">
        <w:rPr>
          <w:lang w:val="en-GB"/>
        </w:rPr>
        <w:tab/>
      </w:r>
      <w:r w:rsidRPr="002F0EF6">
        <w:rPr>
          <w:b/>
          <w:lang w:val="en-GB"/>
        </w:rPr>
        <w:t>University of West Bohemia in Pilsen</w:t>
      </w:r>
    </w:p>
    <w:p w:rsidR="00DF0BFE" w:rsidRPr="002F0EF6" w:rsidRDefault="00DF0BFE" w:rsidP="00DF0BFE">
      <w:pPr>
        <w:ind w:firstLine="357"/>
        <w:rPr>
          <w:lang w:val="en-GB"/>
        </w:rPr>
      </w:pPr>
      <w:r w:rsidRPr="002F0EF6">
        <w:rPr>
          <w:lang w:val="en-GB"/>
        </w:rPr>
        <w:t>Address:</w:t>
      </w:r>
      <w:r w:rsidRPr="002F0EF6">
        <w:rPr>
          <w:lang w:val="en-GB"/>
        </w:rPr>
        <w:tab/>
      </w:r>
      <w:r w:rsidRPr="002F0EF6">
        <w:rPr>
          <w:lang w:val="en-GB"/>
        </w:rPr>
        <w:tab/>
      </w:r>
      <w:r w:rsidRPr="002F0EF6">
        <w:rPr>
          <w:lang w:val="en-GB"/>
        </w:rPr>
        <w:tab/>
      </w:r>
      <w:r w:rsidRPr="002F0EF6">
        <w:rPr>
          <w:lang w:val="en-GB"/>
        </w:rPr>
        <w:tab/>
      </w:r>
      <w:r w:rsidRPr="002F0EF6">
        <w:rPr>
          <w:lang w:val="en-GB"/>
        </w:rPr>
        <w:tab/>
      </w:r>
      <w:proofErr w:type="spellStart"/>
      <w:r w:rsidRPr="002F0EF6">
        <w:rPr>
          <w:lang w:val="en-GB"/>
        </w:rPr>
        <w:t>Univerzitní</w:t>
      </w:r>
      <w:proofErr w:type="spellEnd"/>
      <w:r w:rsidRPr="002F0EF6">
        <w:rPr>
          <w:lang w:val="en-GB"/>
        </w:rPr>
        <w:t xml:space="preserve"> 8, </w:t>
      </w:r>
      <w:proofErr w:type="spellStart"/>
      <w:r w:rsidRPr="002F0EF6">
        <w:rPr>
          <w:lang w:val="en-GB"/>
        </w:rPr>
        <w:t>Plzeň</w:t>
      </w:r>
      <w:proofErr w:type="spellEnd"/>
      <w:r w:rsidRPr="002F0EF6">
        <w:rPr>
          <w:lang w:val="en-GB"/>
        </w:rPr>
        <w:t xml:space="preserve">, PC 306 14  </w:t>
      </w:r>
    </w:p>
    <w:p w:rsidR="00DF0BFE" w:rsidRPr="002F0EF6" w:rsidRDefault="00DF0BFE" w:rsidP="00DF0BFE">
      <w:pPr>
        <w:ind w:firstLine="357"/>
        <w:rPr>
          <w:lang w:val="en-GB"/>
        </w:rPr>
      </w:pPr>
      <w:r w:rsidRPr="002F0EF6">
        <w:rPr>
          <w:lang w:val="en-GB"/>
        </w:rPr>
        <w:t>Identification Number:</w:t>
      </w:r>
      <w:r w:rsidRPr="002F0EF6">
        <w:rPr>
          <w:lang w:val="en-GB"/>
        </w:rPr>
        <w:tab/>
      </w:r>
      <w:r w:rsidRPr="002F0EF6">
        <w:rPr>
          <w:lang w:val="en-GB"/>
        </w:rPr>
        <w:tab/>
      </w:r>
      <w:r w:rsidRPr="002F0EF6">
        <w:rPr>
          <w:lang w:val="en-GB"/>
        </w:rPr>
        <w:tab/>
        <w:t>49777513</w:t>
      </w:r>
    </w:p>
    <w:p w:rsidR="00DF0BFE" w:rsidRPr="002F0EF6" w:rsidRDefault="00DF0BFE" w:rsidP="00DF0BFE">
      <w:pPr>
        <w:ind w:firstLine="357"/>
        <w:rPr>
          <w:lang w:val="en-GB"/>
        </w:rPr>
      </w:pPr>
      <w:r w:rsidRPr="002F0EF6">
        <w:rPr>
          <w:lang w:val="en-GB"/>
        </w:rPr>
        <w:t>Tax Identification Number:</w:t>
      </w:r>
      <w:r w:rsidRPr="002F0EF6">
        <w:rPr>
          <w:lang w:val="en-GB"/>
        </w:rPr>
        <w:tab/>
      </w:r>
      <w:r w:rsidRPr="002F0EF6">
        <w:rPr>
          <w:lang w:val="en-GB"/>
        </w:rPr>
        <w:tab/>
        <w:t>CZ49777513</w:t>
      </w:r>
    </w:p>
    <w:p w:rsidR="00DF0BFE" w:rsidRPr="002F0EF6" w:rsidRDefault="00DF0BFE" w:rsidP="00DF0BFE">
      <w:pPr>
        <w:ind w:firstLine="357"/>
        <w:rPr>
          <w:lang w:val="en-GB"/>
        </w:rPr>
      </w:pPr>
      <w:r w:rsidRPr="002F0EF6">
        <w:rPr>
          <w:lang w:val="en-GB"/>
        </w:rPr>
        <w:t>Established by:</w:t>
      </w:r>
      <w:r w:rsidRPr="002F0EF6">
        <w:rPr>
          <w:lang w:val="en-GB"/>
        </w:rPr>
        <w:tab/>
      </w:r>
      <w:r w:rsidRPr="002F0EF6">
        <w:rPr>
          <w:lang w:val="en-GB"/>
        </w:rPr>
        <w:tab/>
      </w:r>
      <w:r w:rsidRPr="002F0EF6">
        <w:rPr>
          <w:lang w:val="en-GB"/>
        </w:rPr>
        <w:tab/>
      </w:r>
      <w:r w:rsidRPr="002F0EF6">
        <w:rPr>
          <w:lang w:val="en-GB"/>
        </w:rPr>
        <w:tab/>
        <w:t>Act no. 314/1991 Coll.</w:t>
      </w:r>
    </w:p>
    <w:p w:rsidR="00DF0BFE" w:rsidRPr="002F0EF6" w:rsidRDefault="00DF0BFE" w:rsidP="00DF0BFE">
      <w:pPr>
        <w:ind w:firstLine="357"/>
        <w:rPr>
          <w:lang w:val="en-GB"/>
        </w:rPr>
      </w:pPr>
      <w:r w:rsidRPr="002F0EF6">
        <w:rPr>
          <w:lang w:val="en-GB"/>
        </w:rPr>
        <w:t>Represented by:</w:t>
      </w:r>
      <w:r w:rsidRPr="002F0EF6">
        <w:rPr>
          <w:lang w:val="en-GB"/>
        </w:rPr>
        <w:tab/>
      </w:r>
      <w:r w:rsidRPr="002F0EF6">
        <w:rPr>
          <w:lang w:val="en-GB"/>
        </w:rPr>
        <w:tab/>
      </w:r>
      <w:r w:rsidRPr="002F0EF6">
        <w:rPr>
          <w:lang w:val="en-GB"/>
        </w:rPr>
        <w:tab/>
      </w:r>
      <w:r w:rsidRPr="002F0EF6">
        <w:rPr>
          <w:lang w:val="en-GB"/>
        </w:rPr>
        <w:tab/>
      </w:r>
      <w:proofErr w:type="spellStart"/>
      <w:r w:rsidRPr="002F0EF6">
        <w:rPr>
          <w:lang w:val="en-GB"/>
        </w:rPr>
        <w:t>Ing</w:t>
      </w:r>
      <w:proofErr w:type="spellEnd"/>
      <w:r w:rsidRPr="002F0EF6">
        <w:rPr>
          <w:lang w:val="en-GB"/>
        </w:rPr>
        <w:t xml:space="preserve">. Petr </w:t>
      </w:r>
      <w:proofErr w:type="spellStart"/>
      <w:r w:rsidRPr="002F0EF6">
        <w:rPr>
          <w:lang w:val="en-GB"/>
        </w:rPr>
        <w:t>Beneš</w:t>
      </w:r>
      <w:proofErr w:type="spellEnd"/>
      <w:r w:rsidRPr="002F0EF6">
        <w:rPr>
          <w:lang w:val="en-GB"/>
        </w:rPr>
        <w:t>, Bursar</w:t>
      </w:r>
    </w:p>
    <w:p w:rsidR="00DF0BFE" w:rsidRPr="002F0EF6" w:rsidRDefault="00DF0BFE" w:rsidP="00DF0BFE">
      <w:pPr>
        <w:ind w:firstLine="357"/>
        <w:rPr>
          <w:lang w:val="en-GB"/>
        </w:rPr>
      </w:pPr>
      <w:r w:rsidRPr="002F0EF6">
        <w:rPr>
          <w:lang w:val="en-GB"/>
        </w:rPr>
        <w:t>Bank:</w:t>
      </w:r>
      <w:r w:rsidRPr="002F0EF6">
        <w:rPr>
          <w:lang w:val="en-GB"/>
        </w:rPr>
        <w:tab/>
      </w:r>
      <w:r w:rsidRPr="002F0EF6">
        <w:rPr>
          <w:lang w:val="en-GB"/>
        </w:rPr>
        <w:tab/>
      </w:r>
      <w:r w:rsidRPr="002F0EF6">
        <w:rPr>
          <w:lang w:val="en-GB"/>
        </w:rPr>
        <w:tab/>
      </w:r>
      <w:r w:rsidRPr="002F0EF6">
        <w:rPr>
          <w:lang w:val="en-GB"/>
        </w:rPr>
        <w:tab/>
        <w:t xml:space="preserve"> </w:t>
      </w:r>
      <w:r w:rsidRPr="002F0EF6">
        <w:rPr>
          <w:lang w:val="en-GB"/>
        </w:rPr>
        <w:tab/>
      </w:r>
      <w:proofErr w:type="spellStart"/>
      <w:r w:rsidRPr="002F0EF6">
        <w:rPr>
          <w:lang w:val="en-GB"/>
        </w:rPr>
        <w:t>Komerční</w:t>
      </w:r>
      <w:proofErr w:type="spellEnd"/>
      <w:r w:rsidRPr="002F0EF6">
        <w:rPr>
          <w:lang w:val="en-GB"/>
        </w:rPr>
        <w:t xml:space="preserve"> </w:t>
      </w:r>
      <w:proofErr w:type="spellStart"/>
      <w:r w:rsidRPr="002F0EF6">
        <w:rPr>
          <w:lang w:val="en-GB"/>
        </w:rPr>
        <w:t>banka</w:t>
      </w:r>
      <w:proofErr w:type="spellEnd"/>
      <w:r w:rsidRPr="002F0EF6">
        <w:rPr>
          <w:lang w:val="en-GB"/>
        </w:rPr>
        <w:t xml:space="preserve">, </w:t>
      </w:r>
      <w:proofErr w:type="spellStart"/>
      <w:r w:rsidRPr="002F0EF6">
        <w:rPr>
          <w:lang w:val="en-GB"/>
        </w:rPr>
        <w:t>a.s</w:t>
      </w:r>
      <w:proofErr w:type="spellEnd"/>
      <w:r w:rsidRPr="002F0EF6">
        <w:rPr>
          <w:lang w:val="en-GB"/>
        </w:rPr>
        <w:t xml:space="preserve">., </w:t>
      </w:r>
      <w:proofErr w:type="spellStart"/>
      <w:r w:rsidRPr="002F0EF6">
        <w:rPr>
          <w:lang w:val="en-GB"/>
        </w:rPr>
        <w:t>Plzeň</w:t>
      </w:r>
      <w:proofErr w:type="spellEnd"/>
      <w:r w:rsidRPr="002F0EF6">
        <w:rPr>
          <w:lang w:val="en-GB"/>
        </w:rPr>
        <w:t xml:space="preserve"> – </w:t>
      </w:r>
      <w:proofErr w:type="spellStart"/>
      <w:r w:rsidRPr="002F0EF6">
        <w:rPr>
          <w:lang w:val="en-GB"/>
        </w:rPr>
        <w:t>město</w:t>
      </w:r>
      <w:proofErr w:type="spellEnd"/>
    </w:p>
    <w:p w:rsidR="00DF0BFE" w:rsidRPr="002F0EF6" w:rsidRDefault="00DF0BFE" w:rsidP="00DF0BFE">
      <w:pPr>
        <w:ind w:firstLine="357"/>
        <w:rPr>
          <w:lang w:val="en-GB"/>
        </w:rPr>
      </w:pPr>
      <w:r w:rsidRPr="002F0EF6">
        <w:rPr>
          <w:lang w:val="en-GB"/>
        </w:rPr>
        <w:t>Account Number:</w:t>
      </w:r>
      <w:r w:rsidRPr="002F0EF6">
        <w:rPr>
          <w:lang w:val="en-GB"/>
        </w:rPr>
        <w:tab/>
      </w:r>
      <w:r w:rsidRPr="002F0EF6">
        <w:rPr>
          <w:lang w:val="en-GB"/>
        </w:rPr>
        <w:tab/>
        <w:t xml:space="preserve"> </w:t>
      </w:r>
      <w:r w:rsidRPr="002F0EF6">
        <w:rPr>
          <w:lang w:val="en-GB"/>
        </w:rPr>
        <w:tab/>
      </w:r>
      <w:r w:rsidRPr="002F0EF6">
        <w:rPr>
          <w:lang w:val="en-GB"/>
        </w:rPr>
        <w:tab/>
        <w:t>4811530257/0100</w:t>
      </w:r>
    </w:p>
    <w:p w:rsidR="00DF0BFE" w:rsidRPr="002F0EF6" w:rsidRDefault="00DF0BFE" w:rsidP="00DF0BFE">
      <w:pPr>
        <w:ind w:left="540"/>
        <w:rPr>
          <w:lang w:val="en-GB"/>
        </w:rPr>
      </w:pPr>
    </w:p>
    <w:p w:rsidR="00DF0BFE" w:rsidRPr="002F0EF6" w:rsidRDefault="00DF0BFE" w:rsidP="00DF0BFE">
      <w:pPr>
        <w:rPr>
          <w:lang w:val="en-GB"/>
        </w:rPr>
      </w:pPr>
      <w:r w:rsidRPr="002F0EF6">
        <w:rPr>
          <w:lang w:val="en-GB"/>
        </w:rPr>
        <w:tab/>
      </w:r>
      <w:r w:rsidRPr="002F0EF6">
        <w:rPr>
          <w:lang w:val="en-GB"/>
        </w:rPr>
        <w:tab/>
      </w:r>
    </w:p>
    <w:p w:rsidR="00DF0BFE" w:rsidRPr="002F0EF6" w:rsidRDefault="00DF0BFE" w:rsidP="00DF0BFE">
      <w:pPr>
        <w:ind w:left="540"/>
        <w:rPr>
          <w:lang w:val="en-GB"/>
        </w:rPr>
      </w:pPr>
      <w:r w:rsidRPr="002F0EF6">
        <w:rPr>
          <w:lang w:val="en-GB"/>
        </w:rPr>
        <w:t>(hereinafter referred to as the “Customer”)</w:t>
      </w:r>
    </w:p>
    <w:p w:rsidR="00DF0BFE" w:rsidRPr="002F0EF6" w:rsidRDefault="00DF0BFE" w:rsidP="00DF0BFE">
      <w:pPr>
        <w:rPr>
          <w:lang w:val="en-GB"/>
        </w:rPr>
      </w:pPr>
    </w:p>
    <w:p w:rsidR="00DF0BFE" w:rsidRPr="002F0EF6" w:rsidRDefault="00DF0BFE" w:rsidP="00DF0BFE">
      <w:pPr>
        <w:rPr>
          <w:lang w:val="en-GB"/>
        </w:rPr>
      </w:pPr>
    </w:p>
    <w:p w:rsidR="00DF0BFE" w:rsidRPr="002F0EF6" w:rsidRDefault="00DF0BFE" w:rsidP="00DF0BFE">
      <w:pPr>
        <w:rPr>
          <w:lang w:val="en-GB"/>
        </w:rPr>
      </w:pPr>
    </w:p>
    <w:p w:rsidR="00DF0BFE" w:rsidRPr="002F0EF6" w:rsidRDefault="00DF0BFE" w:rsidP="00DF0BFE">
      <w:pPr>
        <w:pStyle w:val="Zkladntext81"/>
        <w:shd w:val="clear" w:color="auto" w:fill="auto"/>
        <w:tabs>
          <w:tab w:val="left" w:pos="582"/>
        </w:tabs>
        <w:spacing w:before="0" w:after="0" w:line="240" w:lineRule="auto"/>
        <w:ind w:left="23"/>
        <w:jc w:val="center"/>
        <w:rPr>
          <w:rFonts w:ascii="Times New Roman" w:hAnsi="Times New Roman"/>
          <w:b w:val="0"/>
          <w:sz w:val="24"/>
          <w:szCs w:val="24"/>
          <w:lang w:val="en-GB"/>
        </w:rPr>
      </w:pPr>
      <w:r w:rsidRPr="002F0EF6">
        <w:rPr>
          <w:rFonts w:ascii="Times New Roman" w:hAnsi="Times New Roman"/>
          <w:b w:val="0"/>
          <w:sz w:val="24"/>
          <w:lang w:val="en-GB"/>
        </w:rPr>
        <w:t>concluded, pursuant to provisions of Article 2586 et seq. of Act no. 89/2012 Coll., the Civil Code, as amended, on the day, month and year specified below,</w:t>
      </w:r>
      <w:r w:rsidRPr="002F0EF6">
        <w:rPr>
          <w:rFonts w:ascii="Times New Roman" w:hAnsi="Times New Roman"/>
          <w:lang w:val="en-GB"/>
        </w:rPr>
        <w:t xml:space="preserve"> </w:t>
      </w:r>
      <w:r w:rsidRPr="002F0EF6">
        <w:rPr>
          <w:rFonts w:ascii="Times New Roman" w:hAnsi="Times New Roman"/>
          <w:b w:val="0"/>
          <w:sz w:val="24"/>
          <w:szCs w:val="24"/>
          <w:lang w:val="en-GB"/>
        </w:rPr>
        <w:t xml:space="preserve">this </w:t>
      </w:r>
    </w:p>
    <w:p w:rsidR="00DF0BFE" w:rsidRPr="002F0EF6" w:rsidRDefault="00DF0BFE" w:rsidP="00DF0BFE">
      <w:pPr>
        <w:pStyle w:val="Zkladntext81"/>
        <w:shd w:val="clear" w:color="auto" w:fill="auto"/>
        <w:tabs>
          <w:tab w:val="left" w:pos="582"/>
        </w:tabs>
        <w:spacing w:before="0" w:after="0" w:line="240" w:lineRule="auto"/>
        <w:ind w:left="23"/>
        <w:jc w:val="center"/>
        <w:rPr>
          <w:rFonts w:ascii="Times New Roman" w:hAnsi="Times New Roman"/>
          <w:b w:val="0"/>
          <w:sz w:val="24"/>
          <w:szCs w:val="24"/>
          <w:lang w:val="en-GB"/>
        </w:rPr>
      </w:pPr>
      <w:r w:rsidRPr="002F0EF6">
        <w:rPr>
          <w:rFonts w:ascii="Times New Roman" w:hAnsi="Times New Roman"/>
          <w:b w:val="0"/>
          <w:sz w:val="24"/>
          <w:szCs w:val="24"/>
          <w:lang w:val="en-GB"/>
        </w:rPr>
        <w:t>Contract for Work:</w:t>
      </w:r>
    </w:p>
    <w:p w:rsidR="00DF0BFE" w:rsidRPr="002F0EF6" w:rsidRDefault="00DF0BFE" w:rsidP="00DF0BFE">
      <w:pPr>
        <w:jc w:val="center"/>
        <w:rPr>
          <w:b/>
          <w:lang w:val="en-GB"/>
        </w:rPr>
      </w:pPr>
    </w:p>
    <w:p w:rsidR="00DF0BFE" w:rsidRPr="002F0EF6" w:rsidRDefault="00DF0BFE" w:rsidP="00DF0BFE">
      <w:pPr>
        <w:jc w:val="both"/>
        <w:rPr>
          <w:lang w:val="en-GB"/>
        </w:rPr>
      </w:pPr>
    </w:p>
    <w:p w:rsidR="00DF0BFE" w:rsidRPr="002F0EF6" w:rsidRDefault="00DF0BFE" w:rsidP="00DF0BFE">
      <w:pPr>
        <w:jc w:val="center"/>
        <w:rPr>
          <w:b/>
          <w:lang w:val="en-GB"/>
        </w:rPr>
      </w:pPr>
      <w:r w:rsidRPr="002F0EF6">
        <w:rPr>
          <w:b/>
          <w:lang w:val="en-GB"/>
        </w:rPr>
        <w:t>Article I</w:t>
      </w:r>
    </w:p>
    <w:p w:rsidR="00DF0BFE" w:rsidRPr="002F0EF6" w:rsidRDefault="00DF0BFE" w:rsidP="00DF0BFE">
      <w:pPr>
        <w:jc w:val="center"/>
        <w:rPr>
          <w:b/>
          <w:lang w:val="en-GB"/>
        </w:rPr>
      </w:pPr>
      <w:r w:rsidRPr="002F0EF6">
        <w:rPr>
          <w:b/>
          <w:lang w:val="en-GB"/>
        </w:rPr>
        <w:t>Subject of the Contract</w:t>
      </w:r>
    </w:p>
    <w:p w:rsidR="00DF0BFE" w:rsidRPr="002F0EF6" w:rsidRDefault="00DF0BFE" w:rsidP="00DF0BFE">
      <w:pPr>
        <w:jc w:val="center"/>
        <w:rPr>
          <w:b/>
          <w:lang w:val="en-GB"/>
        </w:rPr>
      </w:pPr>
    </w:p>
    <w:p w:rsidR="00DF0BFE" w:rsidRPr="002F0EF6" w:rsidRDefault="00DF0BFE" w:rsidP="00DF0BFE">
      <w:pPr>
        <w:pStyle w:val="Zkladntextodsazen2"/>
        <w:rPr>
          <w:lang w:val="en-GB"/>
        </w:rPr>
      </w:pPr>
      <w:r w:rsidRPr="002F0EF6">
        <w:rPr>
          <w:lang w:val="en-GB"/>
        </w:rPr>
        <w:t>1)</w:t>
      </w:r>
      <w:r w:rsidRPr="002F0EF6">
        <w:rPr>
          <w:lang w:val="en-GB"/>
        </w:rPr>
        <w:tab/>
        <w:t>The Subject of this Contract is the obligation of the Contractor to carry out the Work specified in the Contract and in Annex no. 1 to this Contract, at the expense and risk of the Contractor and within the time agreed, and the obligation of the Customer to pay the price agreed for the Work to the Contractor for a proper and timely execution of the Work.</w:t>
      </w:r>
    </w:p>
    <w:p w:rsidR="00DF0BFE" w:rsidRPr="002F0EF6" w:rsidRDefault="00DF0BFE" w:rsidP="00DF0BFE">
      <w:pPr>
        <w:jc w:val="both"/>
        <w:rPr>
          <w:lang w:val="en-GB"/>
        </w:rPr>
      </w:pPr>
    </w:p>
    <w:p w:rsidR="00DF0BFE" w:rsidRPr="002F0EF6" w:rsidRDefault="00DF0BFE" w:rsidP="00DF0BFE">
      <w:pPr>
        <w:ind w:left="540" w:hanging="540"/>
        <w:jc w:val="both"/>
        <w:rPr>
          <w:lang w:val="en-GB"/>
        </w:rPr>
      </w:pPr>
      <w:r w:rsidRPr="002F0EF6">
        <w:rPr>
          <w:lang w:val="en-GB"/>
        </w:rPr>
        <w:t>2)</w:t>
      </w:r>
      <w:r w:rsidRPr="002F0EF6">
        <w:rPr>
          <w:lang w:val="en-GB"/>
        </w:rPr>
        <w:tab/>
        <w:t xml:space="preserve">The Contractor undertakes to perform the Work for the Customer, </w:t>
      </w:r>
      <w:r>
        <w:rPr>
          <w:lang w:val="en-GB"/>
        </w:rPr>
        <w:t>to</w:t>
      </w:r>
      <w:r w:rsidRPr="002F0EF6">
        <w:rPr>
          <w:lang w:val="en-GB"/>
        </w:rPr>
        <w:t xml:space="preserve"> the quality and extent specified in detail in Annex no. 1, which is an integral part of this Contract.</w:t>
      </w:r>
    </w:p>
    <w:p w:rsidR="00DF0BFE" w:rsidRPr="002F0EF6" w:rsidRDefault="00DF0BFE" w:rsidP="00DF0BFE">
      <w:pPr>
        <w:ind w:left="540" w:hanging="540"/>
        <w:jc w:val="both"/>
        <w:rPr>
          <w:lang w:val="en-GB"/>
        </w:rPr>
      </w:pPr>
    </w:p>
    <w:p w:rsidR="00DF0BFE" w:rsidRPr="002F0EF6" w:rsidRDefault="00DF0BFE" w:rsidP="00DF0BFE">
      <w:pPr>
        <w:ind w:left="540" w:hanging="540"/>
        <w:jc w:val="both"/>
        <w:rPr>
          <w:lang w:val="en-GB"/>
        </w:rPr>
      </w:pPr>
      <w:r w:rsidRPr="002F0EF6">
        <w:rPr>
          <w:lang w:val="en-GB"/>
        </w:rPr>
        <w:t>3)</w:t>
      </w:r>
      <w:r w:rsidRPr="002F0EF6">
        <w:rPr>
          <w:lang w:val="en-GB"/>
        </w:rPr>
        <w:tab/>
        <w:t xml:space="preserve">The Contractor confirms that the Contractor is familiar with the scope and nature of the Work, knows all technical, qualitative and other conditions necessary for the </w:t>
      </w:r>
      <w:r>
        <w:rPr>
          <w:lang w:val="en-GB"/>
        </w:rPr>
        <w:t>execu</w:t>
      </w:r>
      <w:r w:rsidRPr="002F0EF6">
        <w:rPr>
          <w:lang w:val="en-GB"/>
        </w:rPr>
        <w:t xml:space="preserve">tion of the Work, and has </w:t>
      </w:r>
      <w:r>
        <w:rPr>
          <w:lang w:val="en-GB"/>
        </w:rPr>
        <w:t xml:space="preserve">the </w:t>
      </w:r>
      <w:r w:rsidRPr="002F0EF6">
        <w:rPr>
          <w:lang w:val="en-GB"/>
        </w:rPr>
        <w:t>capacities and expertise which are necessary for carrying out the Work</w:t>
      </w:r>
      <w:r>
        <w:rPr>
          <w:lang w:val="en-GB"/>
        </w:rPr>
        <w:t>.</w:t>
      </w:r>
    </w:p>
    <w:p w:rsidR="00DF0BFE" w:rsidRPr="002F0EF6" w:rsidRDefault="00DF0BFE" w:rsidP="00DF0BFE">
      <w:pPr>
        <w:ind w:left="540" w:hanging="540"/>
        <w:jc w:val="both"/>
        <w:rPr>
          <w:lang w:val="en-GB"/>
        </w:rPr>
      </w:pPr>
      <w:r w:rsidRPr="002F0EF6">
        <w:rPr>
          <w:lang w:val="en-GB"/>
        </w:rPr>
        <w:t>4)</w:t>
      </w:r>
      <w:r w:rsidRPr="002F0EF6">
        <w:rPr>
          <w:lang w:val="en-GB"/>
        </w:rPr>
        <w:tab/>
        <w:t>For the avoidance of doubt, it is established that the Contractor is obliged to also perform all other activities which are not expressly mentioned in the Contract, if their execution is necessary, customary or fairly expected by the Customer</w:t>
      </w:r>
      <w:r>
        <w:rPr>
          <w:lang w:val="en-GB"/>
        </w:rPr>
        <w:t>,</w:t>
      </w:r>
      <w:r w:rsidRPr="002F0EF6">
        <w:rPr>
          <w:lang w:val="en-GB"/>
        </w:rPr>
        <w:t xml:space="preserve"> and the Contractor should or could have foreseen their implementation. Performing such activities does not affect the price for the Work specified in this </w:t>
      </w:r>
      <w:r>
        <w:rPr>
          <w:lang w:val="en-GB"/>
        </w:rPr>
        <w:t>C</w:t>
      </w:r>
      <w:r w:rsidRPr="002F0EF6">
        <w:rPr>
          <w:lang w:val="en-GB"/>
        </w:rPr>
        <w:t>ontract</w:t>
      </w:r>
      <w:r>
        <w:rPr>
          <w:lang w:val="en-GB"/>
        </w:rPr>
        <w:t>.</w:t>
      </w:r>
    </w:p>
    <w:p w:rsidR="00DF0BFE" w:rsidRPr="002F0EF6" w:rsidRDefault="00DF0BFE" w:rsidP="00DF0BFE">
      <w:pPr>
        <w:jc w:val="both"/>
        <w:rPr>
          <w:lang w:val="en-GB"/>
        </w:rPr>
      </w:pPr>
    </w:p>
    <w:p w:rsidR="00DF0BFE" w:rsidRPr="002F0EF6" w:rsidRDefault="00DF0BFE" w:rsidP="00DF0BFE">
      <w:pPr>
        <w:pStyle w:val="Zkladntextodsazen2"/>
        <w:ind w:left="360" w:firstLine="0"/>
        <w:rPr>
          <w:lang w:val="en-GB"/>
        </w:rPr>
      </w:pPr>
      <w:r w:rsidRPr="002F0EF6">
        <w:rPr>
          <w:lang w:val="en-GB"/>
        </w:rPr>
        <w:t xml:space="preserve"> </w:t>
      </w:r>
    </w:p>
    <w:p w:rsidR="00DF0BFE" w:rsidRPr="002F0EF6" w:rsidRDefault="00DF0BFE" w:rsidP="00DF0BFE">
      <w:pPr>
        <w:pStyle w:val="Zkladntextodsazen2"/>
        <w:rPr>
          <w:lang w:val="en-GB"/>
        </w:rPr>
      </w:pPr>
    </w:p>
    <w:p w:rsidR="00DF0BFE" w:rsidRPr="002F0EF6" w:rsidRDefault="00DF0BFE" w:rsidP="00DF0BFE">
      <w:pPr>
        <w:jc w:val="both"/>
        <w:rPr>
          <w:lang w:val="en-GB"/>
        </w:rPr>
      </w:pPr>
    </w:p>
    <w:p w:rsidR="00DF0BFE" w:rsidRPr="001C069F" w:rsidRDefault="00DF0BFE" w:rsidP="00DF0BFE">
      <w:pPr>
        <w:jc w:val="center"/>
        <w:rPr>
          <w:b/>
          <w:lang w:val="en-GB"/>
        </w:rPr>
      </w:pPr>
      <w:r w:rsidRPr="001C069F">
        <w:rPr>
          <w:b/>
          <w:lang w:val="en-GB"/>
        </w:rPr>
        <w:t>Article II</w:t>
      </w:r>
    </w:p>
    <w:p w:rsidR="00DF0BFE" w:rsidRPr="001C069F" w:rsidRDefault="00DF0BFE" w:rsidP="00DF0BFE">
      <w:pPr>
        <w:jc w:val="center"/>
        <w:rPr>
          <w:b/>
          <w:lang w:val="en-GB"/>
        </w:rPr>
      </w:pPr>
      <w:r w:rsidRPr="001C069F">
        <w:rPr>
          <w:b/>
          <w:lang w:val="en-GB"/>
        </w:rPr>
        <w:t xml:space="preserve">Term of Completion </w:t>
      </w:r>
    </w:p>
    <w:p w:rsidR="00DF0BFE" w:rsidRPr="001C069F" w:rsidRDefault="00DF0BFE" w:rsidP="00DF0BFE">
      <w:pPr>
        <w:jc w:val="both"/>
        <w:rPr>
          <w:b/>
          <w:lang w:val="en-GB"/>
        </w:rPr>
      </w:pPr>
    </w:p>
    <w:p w:rsidR="00DF0BFE" w:rsidRPr="001C069F" w:rsidRDefault="00DF0BFE" w:rsidP="00DF0BFE">
      <w:pPr>
        <w:numPr>
          <w:ilvl w:val="0"/>
          <w:numId w:val="12"/>
        </w:numPr>
        <w:ind w:left="567" w:hanging="567"/>
        <w:jc w:val="both"/>
        <w:rPr>
          <w:lang w:val="en-GB"/>
        </w:rPr>
      </w:pPr>
      <w:r w:rsidRPr="001C069F">
        <w:rPr>
          <w:lang w:val="en-GB"/>
        </w:rPr>
        <w:t xml:space="preserve">The Contractor agrees to begin all the Work described in this Contract and in Annex no. 1 on the date of </w:t>
      </w:r>
      <w:r>
        <w:rPr>
          <w:lang w:val="en-GB"/>
        </w:rPr>
        <w:t xml:space="preserve">the </w:t>
      </w:r>
      <w:r w:rsidRPr="001C069F">
        <w:rPr>
          <w:lang w:val="en-GB"/>
        </w:rPr>
        <w:t>signing</w:t>
      </w:r>
      <w:r>
        <w:rPr>
          <w:lang w:val="en-GB"/>
        </w:rPr>
        <w:t xml:space="preserve"> of</w:t>
      </w:r>
      <w:r w:rsidR="00D20F5C">
        <w:rPr>
          <w:lang w:val="en-GB"/>
        </w:rPr>
        <w:t xml:space="preserve"> the Contract. The work will be delivered in parts</w:t>
      </w:r>
      <w:r w:rsidR="00D871CD">
        <w:rPr>
          <w:lang w:val="en-GB"/>
        </w:rPr>
        <w:t xml:space="preserve"> at milestones on 20.7.2018 and 10.8</w:t>
      </w:r>
      <w:r w:rsidR="00D20F5C">
        <w:rPr>
          <w:lang w:val="en-GB"/>
        </w:rPr>
        <w:t>.</w:t>
      </w:r>
      <w:r w:rsidR="00D871CD">
        <w:rPr>
          <w:lang w:val="en-GB"/>
        </w:rPr>
        <w:t>2018.</w:t>
      </w:r>
      <w:r w:rsidRPr="001C069F">
        <w:rPr>
          <w:lang w:val="en-GB"/>
        </w:rPr>
        <w:t xml:space="preserve"> </w:t>
      </w:r>
      <w:r w:rsidR="00D20F5C">
        <w:rPr>
          <w:lang w:val="en-GB"/>
        </w:rPr>
        <w:t>The complete work will be</w:t>
      </w:r>
      <w:r w:rsidRPr="001C069F">
        <w:rPr>
          <w:lang w:val="en-GB"/>
        </w:rPr>
        <w:t xml:space="preserve"> finis</w:t>
      </w:r>
      <w:r w:rsidR="00D20F5C">
        <w:rPr>
          <w:lang w:val="en-GB"/>
        </w:rPr>
        <w:t>hed</w:t>
      </w:r>
      <w:r w:rsidRPr="001C069F">
        <w:rPr>
          <w:lang w:val="en-GB"/>
        </w:rPr>
        <w:t xml:space="preserve"> not later than</w:t>
      </w:r>
      <w:r>
        <w:rPr>
          <w:lang w:val="en-GB"/>
        </w:rPr>
        <w:t xml:space="preserve"> </w:t>
      </w:r>
      <w:r w:rsidR="008B6A39">
        <w:rPr>
          <w:lang w:val="en-GB"/>
        </w:rPr>
        <w:t>31</w:t>
      </w:r>
      <w:r w:rsidR="007847E3" w:rsidRPr="00E62164">
        <w:rPr>
          <w:lang w:val="en-GB"/>
        </w:rPr>
        <w:t>.</w:t>
      </w:r>
      <w:r w:rsidR="00D20F5C">
        <w:rPr>
          <w:lang w:val="en-GB"/>
        </w:rPr>
        <w:t>8</w:t>
      </w:r>
      <w:r w:rsidR="007847E3" w:rsidRPr="00E62164">
        <w:rPr>
          <w:lang w:val="en-GB"/>
        </w:rPr>
        <w:t>.2018</w:t>
      </w:r>
      <w:r w:rsidR="007847E3">
        <w:rPr>
          <w:lang w:val="en-GB"/>
        </w:rPr>
        <w:t>.</w:t>
      </w:r>
    </w:p>
    <w:p w:rsidR="00DF0BFE" w:rsidRPr="008B3646" w:rsidRDefault="00DF0BFE" w:rsidP="00DF0BFE">
      <w:pPr>
        <w:jc w:val="both"/>
      </w:pPr>
    </w:p>
    <w:p w:rsidR="00DF0BFE" w:rsidRPr="001C069F" w:rsidRDefault="00DF0BFE" w:rsidP="00DF0BFE">
      <w:pPr>
        <w:jc w:val="center"/>
        <w:rPr>
          <w:b/>
          <w:lang w:val="en-GB"/>
        </w:rPr>
      </w:pPr>
      <w:r w:rsidRPr="001C069F">
        <w:rPr>
          <w:b/>
          <w:lang w:val="en-GB"/>
        </w:rPr>
        <w:t>Article III</w:t>
      </w:r>
    </w:p>
    <w:p w:rsidR="00DF0BFE" w:rsidRPr="001C069F" w:rsidRDefault="00DF0BFE" w:rsidP="00DF0BFE">
      <w:pPr>
        <w:jc w:val="center"/>
        <w:rPr>
          <w:b/>
          <w:lang w:val="en-GB"/>
        </w:rPr>
      </w:pPr>
      <w:r w:rsidRPr="001C069F">
        <w:rPr>
          <w:b/>
          <w:lang w:val="en-GB"/>
        </w:rPr>
        <w:t>Rights and Obligations of the Contracting Parties</w:t>
      </w:r>
    </w:p>
    <w:p w:rsidR="00DF0BFE" w:rsidRPr="001C069F" w:rsidRDefault="00DF0BFE" w:rsidP="00DF0BFE">
      <w:pPr>
        <w:jc w:val="center"/>
        <w:rPr>
          <w:b/>
          <w:lang w:val="en-GB"/>
        </w:rPr>
      </w:pPr>
    </w:p>
    <w:p w:rsidR="00DF0BFE" w:rsidRPr="001C069F" w:rsidRDefault="00DF0BFE" w:rsidP="00DF0BFE">
      <w:pPr>
        <w:pStyle w:val="Zkladntextodsazen2"/>
        <w:numPr>
          <w:ilvl w:val="0"/>
          <w:numId w:val="11"/>
        </w:numPr>
        <w:ind w:left="567" w:hanging="567"/>
        <w:rPr>
          <w:lang w:val="en-GB"/>
        </w:rPr>
      </w:pPr>
      <w:r w:rsidRPr="001C069F">
        <w:rPr>
          <w:lang w:val="en-GB"/>
        </w:rPr>
        <w:t xml:space="preserve">The Contractor is obliged to perform the Subject of the Contract in accordance with the Customer's instructions, the documentation </w:t>
      </w:r>
      <w:r>
        <w:rPr>
          <w:lang w:val="en-GB"/>
        </w:rPr>
        <w:t>handed over</w:t>
      </w:r>
      <w:r w:rsidRPr="001C069F">
        <w:rPr>
          <w:lang w:val="en-GB"/>
        </w:rPr>
        <w:t xml:space="preserve"> by the Customer to the Contractor, and in compliance with generally binding legal regulations.</w:t>
      </w:r>
    </w:p>
    <w:p w:rsidR="00DF0BFE" w:rsidRPr="001C069F" w:rsidRDefault="00DF0BFE" w:rsidP="00DF0BFE">
      <w:pPr>
        <w:pStyle w:val="Zkladntextodsazen2"/>
        <w:ind w:left="567" w:firstLine="0"/>
        <w:rPr>
          <w:lang w:val="en-GB"/>
        </w:rPr>
      </w:pPr>
    </w:p>
    <w:p w:rsidR="00DF0BFE" w:rsidRPr="001C069F" w:rsidRDefault="00DF0BFE" w:rsidP="00DF0BFE">
      <w:pPr>
        <w:pStyle w:val="Zkladntextodsazen2"/>
        <w:numPr>
          <w:ilvl w:val="0"/>
          <w:numId w:val="11"/>
        </w:numPr>
        <w:ind w:left="567" w:hanging="567"/>
        <w:rPr>
          <w:lang w:val="en-GB"/>
        </w:rPr>
      </w:pPr>
      <w:r w:rsidRPr="001C069F">
        <w:rPr>
          <w:lang w:val="en-GB"/>
        </w:rPr>
        <w:t xml:space="preserve">The Contractor agrees to provide everything that is needed </w:t>
      </w:r>
      <w:r>
        <w:rPr>
          <w:lang w:val="en-GB"/>
        </w:rPr>
        <w:t>for the</w:t>
      </w:r>
      <w:r w:rsidRPr="001C069F">
        <w:rPr>
          <w:lang w:val="en-GB"/>
        </w:rPr>
        <w:t xml:space="preserve"> </w:t>
      </w:r>
      <w:r>
        <w:rPr>
          <w:lang w:val="en-GB"/>
        </w:rPr>
        <w:t>execution of</w:t>
      </w:r>
      <w:r w:rsidRPr="001C069F">
        <w:rPr>
          <w:lang w:val="en-GB"/>
        </w:rPr>
        <w:t xml:space="preserve"> the Work under this Contract.</w:t>
      </w:r>
    </w:p>
    <w:p w:rsidR="00DF0BFE" w:rsidRPr="001C069F" w:rsidRDefault="00DF0BFE" w:rsidP="00DF0BFE">
      <w:pPr>
        <w:pStyle w:val="Zkladntextodsazen2"/>
        <w:ind w:left="0" w:firstLine="0"/>
        <w:rPr>
          <w:lang w:val="en-GB"/>
        </w:rPr>
      </w:pPr>
    </w:p>
    <w:p w:rsidR="00DF0BFE" w:rsidRPr="001C069F" w:rsidRDefault="00DF0BFE" w:rsidP="00DF0BFE">
      <w:pPr>
        <w:pStyle w:val="Zkladntextodsazen2"/>
        <w:numPr>
          <w:ilvl w:val="0"/>
          <w:numId w:val="11"/>
        </w:numPr>
        <w:ind w:left="567" w:hanging="567"/>
        <w:rPr>
          <w:lang w:val="en-GB"/>
        </w:rPr>
      </w:pPr>
      <w:r w:rsidRPr="001C069F">
        <w:rPr>
          <w:lang w:val="en-GB"/>
        </w:rPr>
        <w:t>The Contracting Parties are obliged to provide each other with all assistance necessary to carry out the Work.</w:t>
      </w:r>
    </w:p>
    <w:p w:rsidR="00DF0BFE" w:rsidRPr="001C069F" w:rsidRDefault="00DF0BFE" w:rsidP="00DF0BFE">
      <w:pPr>
        <w:pStyle w:val="Zkladntextodsazen2"/>
        <w:ind w:left="0" w:firstLine="0"/>
        <w:rPr>
          <w:lang w:val="en-GB"/>
        </w:rPr>
      </w:pPr>
    </w:p>
    <w:p w:rsidR="00DF0BFE" w:rsidRPr="002F0EF6" w:rsidRDefault="00DF0BFE" w:rsidP="00DF0BFE">
      <w:pPr>
        <w:pStyle w:val="Zkladntextodsazen2"/>
        <w:numPr>
          <w:ilvl w:val="0"/>
          <w:numId w:val="11"/>
        </w:numPr>
        <w:ind w:left="567" w:hanging="567"/>
        <w:rPr>
          <w:lang w:val="en-GB"/>
        </w:rPr>
      </w:pPr>
      <w:r w:rsidRPr="001C069F">
        <w:rPr>
          <w:lang w:val="en-GB"/>
        </w:rPr>
        <w:t>The Customer is entitled, during the execution of the Work, to check the ongoing progress of the Work. The Contractor is obliged, at the request by the Customer, to enable such cooperation</w:t>
      </w:r>
      <w:r w:rsidRPr="008B3646">
        <w:t>.</w:t>
      </w:r>
      <w:r w:rsidRPr="002F0EF6">
        <w:rPr>
          <w:lang w:val="en-GB"/>
        </w:rPr>
        <w:t xml:space="preserve"> </w:t>
      </w:r>
    </w:p>
    <w:p w:rsidR="00DF0BFE" w:rsidRPr="002F0EF6" w:rsidRDefault="00DF0BFE" w:rsidP="00DF0BFE">
      <w:pPr>
        <w:pStyle w:val="Zkladntextodsazen"/>
        <w:ind w:left="0" w:firstLine="0"/>
        <w:rPr>
          <w:rFonts w:ascii="Times New Roman" w:hAnsi="Times New Roman" w:cs="Times New Roman"/>
          <w:sz w:val="24"/>
          <w:szCs w:val="24"/>
          <w:lang w:val="en-GB"/>
        </w:rPr>
      </w:pPr>
    </w:p>
    <w:p w:rsidR="00DF0BFE" w:rsidRPr="001C069F" w:rsidRDefault="00DF0BFE" w:rsidP="00DF0BFE">
      <w:pPr>
        <w:jc w:val="center"/>
        <w:rPr>
          <w:b/>
          <w:lang w:val="en-GB"/>
        </w:rPr>
      </w:pPr>
      <w:r w:rsidRPr="001C069F">
        <w:rPr>
          <w:b/>
          <w:lang w:val="en-GB"/>
        </w:rPr>
        <w:t>Article IV</w:t>
      </w:r>
    </w:p>
    <w:p w:rsidR="00DF0BFE" w:rsidRPr="001C069F" w:rsidRDefault="00DF0BFE" w:rsidP="00DF0BFE">
      <w:pPr>
        <w:jc w:val="center"/>
        <w:rPr>
          <w:b/>
          <w:lang w:val="en-GB"/>
        </w:rPr>
      </w:pPr>
      <w:r w:rsidRPr="001C069F">
        <w:rPr>
          <w:b/>
          <w:lang w:val="en-GB"/>
        </w:rPr>
        <w:t>Handover and Takeover of the Work</w:t>
      </w:r>
    </w:p>
    <w:p w:rsidR="00DF0BFE" w:rsidRPr="001C069F" w:rsidRDefault="00DF0BFE" w:rsidP="00DF0BFE">
      <w:pPr>
        <w:jc w:val="both"/>
        <w:rPr>
          <w:lang w:val="en-GB"/>
        </w:rPr>
      </w:pPr>
    </w:p>
    <w:p w:rsidR="00DF0BFE" w:rsidRPr="001C069F" w:rsidRDefault="00DF0BFE" w:rsidP="00DF0BFE">
      <w:pPr>
        <w:pStyle w:val="Zkladntextodsazen2"/>
        <w:numPr>
          <w:ilvl w:val="0"/>
          <w:numId w:val="29"/>
        </w:numPr>
        <w:ind w:left="567" w:hanging="567"/>
        <w:rPr>
          <w:lang w:val="en-GB"/>
        </w:rPr>
      </w:pPr>
      <w:r w:rsidRPr="001C069F">
        <w:rPr>
          <w:lang w:val="en-GB"/>
        </w:rPr>
        <w:t xml:space="preserve">When the Work has been properly executed, the Contracting Parties are obliged to draw up a handover protocol on the handover and </w:t>
      </w:r>
      <w:r>
        <w:rPr>
          <w:lang w:val="en-GB"/>
        </w:rPr>
        <w:t>takeover</w:t>
      </w:r>
      <w:r w:rsidRPr="001C069F">
        <w:rPr>
          <w:lang w:val="en-GB"/>
        </w:rPr>
        <w:t xml:space="preserve"> of the Work, which will be dated and signed by both Contracting Parties. </w:t>
      </w:r>
    </w:p>
    <w:p w:rsidR="00DF0BFE" w:rsidRPr="001C069F" w:rsidRDefault="00DF0BFE" w:rsidP="00DF0BFE">
      <w:pPr>
        <w:pStyle w:val="Zkladntextodsazen2"/>
        <w:ind w:left="567" w:firstLine="0"/>
        <w:rPr>
          <w:lang w:val="en-GB"/>
        </w:rPr>
      </w:pPr>
    </w:p>
    <w:p w:rsidR="00DF0BFE" w:rsidRPr="001C069F" w:rsidRDefault="00DF0BFE" w:rsidP="00DF0BFE">
      <w:pPr>
        <w:pStyle w:val="Zkladntextodsazen2"/>
        <w:numPr>
          <w:ilvl w:val="0"/>
          <w:numId w:val="29"/>
        </w:numPr>
        <w:ind w:left="567" w:hanging="567"/>
        <w:rPr>
          <w:lang w:val="en-GB"/>
        </w:rPr>
      </w:pPr>
      <w:r w:rsidRPr="001C069F">
        <w:rPr>
          <w:lang w:val="en-GB"/>
        </w:rPr>
        <w:t xml:space="preserve">In case </w:t>
      </w:r>
      <w:r>
        <w:rPr>
          <w:lang w:val="en-GB"/>
        </w:rPr>
        <w:t xml:space="preserve">it has been found out that </w:t>
      </w:r>
      <w:r w:rsidRPr="001C069F">
        <w:rPr>
          <w:lang w:val="en-GB"/>
        </w:rPr>
        <w:t xml:space="preserve">the Work is defective, the Customer is </w:t>
      </w:r>
      <w:r>
        <w:rPr>
          <w:lang w:val="en-GB"/>
        </w:rPr>
        <w:t>obliged</w:t>
      </w:r>
      <w:r w:rsidRPr="001C069F">
        <w:rPr>
          <w:lang w:val="en-GB"/>
        </w:rPr>
        <w:t xml:space="preserve"> to complain in writing of such defects in the handover protocol. In the handover protocol, the Contracting Parties shall agree on the deadline for the elimination of defects. If the Customer does not complain of the defects at the time of the handover, the </w:t>
      </w:r>
      <w:r>
        <w:rPr>
          <w:lang w:val="en-GB"/>
        </w:rPr>
        <w:t xml:space="preserve">Work is </w:t>
      </w:r>
      <w:r>
        <w:rPr>
          <w:lang w:val="en-GB"/>
        </w:rPr>
        <w:lastRenderedPageBreak/>
        <w:t xml:space="preserve">considered to be </w:t>
      </w:r>
      <w:r w:rsidRPr="001C069F">
        <w:rPr>
          <w:lang w:val="en-GB"/>
        </w:rPr>
        <w:t>submitted</w:t>
      </w:r>
      <w:r>
        <w:rPr>
          <w:lang w:val="en-GB"/>
        </w:rPr>
        <w:t xml:space="preserve"> properly and in a timely manner,</w:t>
      </w:r>
      <w:r w:rsidRPr="001C069F">
        <w:rPr>
          <w:lang w:val="en-GB"/>
        </w:rPr>
        <w:t xml:space="preserve"> without defects </w:t>
      </w:r>
      <w:r>
        <w:rPr>
          <w:lang w:val="en-GB"/>
        </w:rPr>
        <w:t>or</w:t>
      </w:r>
      <w:r w:rsidRPr="001C069F">
        <w:rPr>
          <w:lang w:val="en-GB"/>
        </w:rPr>
        <w:t xml:space="preserve"> backlogs.</w:t>
      </w:r>
    </w:p>
    <w:p w:rsidR="00DF0BFE" w:rsidRPr="001C069F" w:rsidRDefault="00DF0BFE" w:rsidP="00DF0BFE">
      <w:pPr>
        <w:pStyle w:val="Barevnseznamzvraznn11"/>
        <w:rPr>
          <w:lang w:val="en-GB"/>
        </w:rPr>
      </w:pPr>
    </w:p>
    <w:p w:rsidR="00DF0BFE" w:rsidRPr="001C069F" w:rsidRDefault="00DF0BFE" w:rsidP="00DF0BFE">
      <w:pPr>
        <w:pStyle w:val="Zkladntextodsazen2"/>
        <w:numPr>
          <w:ilvl w:val="0"/>
          <w:numId w:val="29"/>
        </w:numPr>
        <w:ind w:left="567" w:hanging="567"/>
        <w:rPr>
          <w:lang w:val="en-GB"/>
        </w:rPr>
      </w:pPr>
      <w:r w:rsidRPr="001C069F">
        <w:rPr>
          <w:lang w:val="en-GB"/>
        </w:rPr>
        <w:t xml:space="preserve">The person authorized by the Customer to take over the Work is </w:t>
      </w:r>
      <w:r w:rsidR="00F56293">
        <w:t>XXX</w:t>
      </w:r>
      <w:r w:rsidR="007847E3">
        <w:rPr>
          <w:lang w:val="en-US"/>
        </w:rPr>
        <w:t>.</w:t>
      </w:r>
    </w:p>
    <w:p w:rsidR="00DF0BFE" w:rsidRPr="001C069F" w:rsidRDefault="00DF0BFE" w:rsidP="00DF0BFE">
      <w:pPr>
        <w:pStyle w:val="Barevnseznamzvraznn11"/>
        <w:rPr>
          <w:lang w:val="en-GB"/>
        </w:rPr>
      </w:pPr>
    </w:p>
    <w:p w:rsidR="00DF0BFE" w:rsidRDefault="00DF0BFE" w:rsidP="00DF0BFE">
      <w:pPr>
        <w:pStyle w:val="Zkladntextodsazen2"/>
        <w:numPr>
          <w:ilvl w:val="0"/>
          <w:numId w:val="29"/>
        </w:numPr>
        <w:ind w:left="567" w:hanging="567"/>
        <w:rPr>
          <w:lang w:val="en-GB"/>
        </w:rPr>
      </w:pPr>
      <w:r w:rsidRPr="001C069F">
        <w:rPr>
          <w:lang w:val="en-GB"/>
        </w:rPr>
        <w:t xml:space="preserve">The person authorized by the Contractor to hand over the Work is </w:t>
      </w:r>
      <w:r w:rsidR="00F56293">
        <w:rPr>
          <w:lang w:val="en-GB"/>
        </w:rPr>
        <w:t>XXX</w:t>
      </w:r>
      <w:r w:rsidR="007847E3">
        <w:rPr>
          <w:lang w:val="en-GB"/>
        </w:rPr>
        <w:t>.</w:t>
      </w:r>
    </w:p>
    <w:p w:rsidR="00DF0BFE" w:rsidRDefault="00DF0BFE" w:rsidP="00DF0BFE">
      <w:pPr>
        <w:pStyle w:val="Zkladntextodsazen2"/>
        <w:ind w:left="0" w:firstLine="0"/>
        <w:rPr>
          <w:lang w:val="en-GB"/>
        </w:rPr>
      </w:pPr>
    </w:p>
    <w:p w:rsidR="00DF0BFE" w:rsidRPr="00E62164" w:rsidRDefault="00DF0BFE" w:rsidP="00DF0BFE">
      <w:pPr>
        <w:pStyle w:val="Zkladntextodsazen2"/>
        <w:numPr>
          <w:ilvl w:val="0"/>
          <w:numId w:val="29"/>
        </w:numPr>
        <w:ind w:left="567" w:hanging="567"/>
        <w:rPr>
          <w:lang w:val="en-GB"/>
        </w:rPr>
      </w:pPr>
      <w:r w:rsidRPr="008D7073">
        <w:rPr>
          <w:lang w:val="en-GB"/>
        </w:rPr>
        <w:t xml:space="preserve">The place of the takeover of the Work is </w:t>
      </w:r>
      <w:r>
        <w:rPr>
          <w:lang w:val="en-GB"/>
        </w:rPr>
        <w:t xml:space="preserve">the </w:t>
      </w:r>
      <w:r w:rsidRPr="00E62164">
        <w:rPr>
          <w:lang w:val="en-GB"/>
        </w:rPr>
        <w:t xml:space="preserve">University of West Bohemia in Pilsen, </w:t>
      </w:r>
      <w:r w:rsidR="007847E3" w:rsidRPr="00E62164">
        <w:rPr>
          <w:lang w:val="en-GB"/>
        </w:rPr>
        <w:t>New technologies – research centre</w:t>
      </w:r>
      <w:r w:rsidRPr="00E62164">
        <w:rPr>
          <w:lang w:val="en-GB"/>
        </w:rPr>
        <w:t xml:space="preserve">, </w:t>
      </w:r>
      <w:proofErr w:type="spellStart"/>
      <w:r w:rsidR="007847E3" w:rsidRPr="00E62164">
        <w:rPr>
          <w:lang w:val="en-GB"/>
        </w:rPr>
        <w:t>Teslova</w:t>
      </w:r>
      <w:proofErr w:type="spellEnd"/>
      <w:r w:rsidRPr="00E62164">
        <w:rPr>
          <w:lang w:val="en-GB"/>
        </w:rPr>
        <w:t xml:space="preserve"> Street, Building number </w:t>
      </w:r>
      <w:r w:rsidR="007847E3" w:rsidRPr="00E62164">
        <w:rPr>
          <w:lang w:val="en-GB"/>
        </w:rPr>
        <w:t>11</w:t>
      </w:r>
      <w:r w:rsidRPr="00E62164">
        <w:rPr>
          <w:lang w:val="en-GB"/>
        </w:rPr>
        <w:t>, 306 14 Pilsen, Czech Republic.</w:t>
      </w:r>
    </w:p>
    <w:p w:rsidR="00DF0BFE" w:rsidRPr="002F0EF6" w:rsidRDefault="00DF0BFE" w:rsidP="00DF0BFE">
      <w:pPr>
        <w:jc w:val="both"/>
        <w:rPr>
          <w:lang w:val="en-GB"/>
        </w:rPr>
      </w:pPr>
    </w:p>
    <w:p w:rsidR="00DF0BFE" w:rsidRPr="002F0EF6" w:rsidRDefault="00DF0BFE" w:rsidP="00DF0BFE">
      <w:pPr>
        <w:jc w:val="center"/>
        <w:rPr>
          <w:b/>
          <w:lang w:val="en-GB"/>
        </w:rPr>
      </w:pPr>
      <w:r>
        <w:rPr>
          <w:b/>
          <w:lang w:val="en-GB"/>
        </w:rPr>
        <w:t xml:space="preserve">Article </w:t>
      </w:r>
      <w:r w:rsidRPr="002F0EF6">
        <w:rPr>
          <w:b/>
          <w:lang w:val="en-GB"/>
        </w:rPr>
        <w:t>V</w:t>
      </w:r>
    </w:p>
    <w:p w:rsidR="00DF0BFE" w:rsidRPr="002F0EF6" w:rsidRDefault="00DF0BFE" w:rsidP="00DF0BFE">
      <w:pPr>
        <w:jc w:val="center"/>
        <w:rPr>
          <w:b/>
          <w:lang w:val="en-GB"/>
        </w:rPr>
      </w:pPr>
      <w:r>
        <w:rPr>
          <w:b/>
          <w:lang w:val="en-GB"/>
        </w:rPr>
        <w:t>Right of Ownership and Risk of Damage to the Work</w:t>
      </w:r>
    </w:p>
    <w:p w:rsidR="00DF0BFE" w:rsidRPr="002F0EF6" w:rsidRDefault="00DF0BFE" w:rsidP="00DF0BFE">
      <w:pPr>
        <w:jc w:val="both"/>
        <w:rPr>
          <w:lang w:val="en-GB"/>
        </w:rPr>
      </w:pPr>
    </w:p>
    <w:p w:rsidR="00DF0BFE" w:rsidRPr="002F0EF6" w:rsidRDefault="00DF0BFE" w:rsidP="00DF0BFE">
      <w:pPr>
        <w:pStyle w:val="Zkladntextodsazen2"/>
        <w:numPr>
          <w:ilvl w:val="0"/>
          <w:numId w:val="20"/>
        </w:numPr>
        <w:ind w:left="567" w:hanging="567"/>
        <w:rPr>
          <w:lang w:val="en-GB"/>
        </w:rPr>
      </w:pPr>
      <w:r>
        <w:rPr>
          <w:lang w:val="en-GB"/>
        </w:rPr>
        <w:t>The Customer is the owner of the Work from the beginning of the execution of the Work</w:t>
      </w:r>
      <w:r w:rsidRPr="002F0EF6">
        <w:rPr>
          <w:lang w:val="en-GB"/>
        </w:rPr>
        <w:t>.</w:t>
      </w:r>
    </w:p>
    <w:p w:rsidR="00DF0BFE" w:rsidRPr="002F0EF6" w:rsidRDefault="00DF0BFE" w:rsidP="00DF0BFE">
      <w:pPr>
        <w:pStyle w:val="Zkladntextodsazen2"/>
        <w:ind w:left="567" w:firstLine="0"/>
        <w:rPr>
          <w:lang w:val="en-GB"/>
        </w:rPr>
      </w:pPr>
    </w:p>
    <w:p w:rsidR="00DF0BFE" w:rsidRPr="002F0EF6" w:rsidRDefault="00DF0BFE" w:rsidP="00DF0BFE">
      <w:pPr>
        <w:pStyle w:val="Zkladntextodsazen2"/>
        <w:numPr>
          <w:ilvl w:val="0"/>
          <w:numId w:val="20"/>
        </w:numPr>
        <w:ind w:left="567" w:hanging="567"/>
        <w:rPr>
          <w:lang w:val="en-GB"/>
        </w:rPr>
      </w:pPr>
      <w:r w:rsidRPr="00144345">
        <w:rPr>
          <w:lang w:val="en-GB"/>
        </w:rPr>
        <w:t>The Contractor bears the risk of damage to the finished Work from the conclusion of the Contract till the time of the handover of the properly executed Work. The Customer bears the risk of damage to the finished Work from the date of the takeover of the Work</w:t>
      </w:r>
      <w:r w:rsidRPr="002F0EF6">
        <w:rPr>
          <w:lang w:val="en-GB"/>
        </w:rPr>
        <w:t>.</w:t>
      </w:r>
    </w:p>
    <w:p w:rsidR="00DF0BFE" w:rsidRPr="002F0EF6" w:rsidRDefault="00DF0BFE" w:rsidP="00DF0BFE">
      <w:pPr>
        <w:jc w:val="center"/>
        <w:rPr>
          <w:b/>
          <w:lang w:val="en-GB"/>
        </w:rPr>
      </w:pPr>
    </w:p>
    <w:p w:rsidR="00DF0BFE" w:rsidRPr="001C069F" w:rsidRDefault="00DF0BFE" w:rsidP="00DF0BFE">
      <w:pPr>
        <w:jc w:val="center"/>
        <w:rPr>
          <w:b/>
          <w:lang w:val="en-GB"/>
        </w:rPr>
      </w:pPr>
      <w:r w:rsidRPr="001C069F">
        <w:rPr>
          <w:b/>
          <w:lang w:val="en-GB"/>
        </w:rPr>
        <w:t>Article VI</w:t>
      </w:r>
    </w:p>
    <w:p w:rsidR="00DF0BFE" w:rsidRPr="001C069F" w:rsidRDefault="00DF0BFE" w:rsidP="00DF0BFE">
      <w:pPr>
        <w:jc w:val="center"/>
        <w:rPr>
          <w:b/>
          <w:lang w:val="en-GB"/>
        </w:rPr>
      </w:pPr>
      <w:r w:rsidRPr="001C069F">
        <w:rPr>
          <w:b/>
          <w:lang w:val="en-GB"/>
        </w:rPr>
        <w:t>Price for the Work and Payment Terms</w:t>
      </w:r>
    </w:p>
    <w:p w:rsidR="00DF0BFE" w:rsidRPr="001C069F" w:rsidRDefault="00DF0BFE" w:rsidP="00DF0BFE">
      <w:pPr>
        <w:jc w:val="center"/>
        <w:rPr>
          <w:b/>
          <w:lang w:val="en-GB"/>
        </w:rPr>
      </w:pPr>
    </w:p>
    <w:p w:rsidR="00DF0BFE" w:rsidRPr="001C069F" w:rsidRDefault="00DF0BFE" w:rsidP="00DF0BFE">
      <w:pPr>
        <w:numPr>
          <w:ilvl w:val="0"/>
          <w:numId w:val="30"/>
        </w:numPr>
        <w:ind w:left="567" w:hanging="567"/>
        <w:jc w:val="both"/>
        <w:rPr>
          <w:lang w:val="en-GB"/>
        </w:rPr>
      </w:pPr>
      <w:r w:rsidRPr="001C069F">
        <w:rPr>
          <w:lang w:val="en-GB"/>
        </w:rPr>
        <w:t xml:space="preserve">The Customer undertakes to pay for the Work the total contractual price without VAT in the amount of </w:t>
      </w:r>
      <w:r w:rsidR="001967C2">
        <w:rPr>
          <w:lang w:val="en-GB"/>
        </w:rPr>
        <w:t>3 </w:t>
      </w:r>
      <w:r w:rsidR="00D871CD">
        <w:rPr>
          <w:lang w:val="en-GB"/>
        </w:rPr>
        <w:t>606</w:t>
      </w:r>
      <w:r w:rsidRPr="001C069F">
        <w:rPr>
          <w:lang w:val="en-GB"/>
        </w:rPr>
        <w:t xml:space="preserve"> </w:t>
      </w:r>
      <w:r w:rsidR="00D871CD">
        <w:rPr>
          <w:lang w:val="en-GB"/>
        </w:rPr>
        <w:t>EUR</w:t>
      </w:r>
      <w:r w:rsidRPr="001C069F">
        <w:rPr>
          <w:lang w:val="en-GB"/>
        </w:rPr>
        <w:t xml:space="preserve"> (in words: </w:t>
      </w:r>
      <w:r w:rsidR="00D871CD">
        <w:rPr>
          <w:lang w:val="en-GB"/>
        </w:rPr>
        <w:t xml:space="preserve">three </w:t>
      </w:r>
      <w:r w:rsidR="005F5522">
        <w:rPr>
          <w:lang w:val="en-GB"/>
        </w:rPr>
        <w:t>thousand</w:t>
      </w:r>
      <w:r w:rsidR="00D871CD">
        <w:rPr>
          <w:lang w:val="en-GB"/>
        </w:rPr>
        <w:t xml:space="preserve"> six hundred </w:t>
      </w:r>
      <w:r w:rsidR="001967C2">
        <w:rPr>
          <w:lang w:val="en-GB"/>
        </w:rPr>
        <w:t xml:space="preserve">and </w:t>
      </w:r>
      <w:r w:rsidR="00D871CD">
        <w:rPr>
          <w:lang w:val="en-GB"/>
        </w:rPr>
        <w:t>six</w:t>
      </w:r>
      <w:r w:rsidRPr="001C069F">
        <w:rPr>
          <w:lang w:val="en-GB"/>
        </w:rPr>
        <w:t xml:space="preserve">). </w:t>
      </w:r>
      <w:r w:rsidR="00D871CD">
        <w:rPr>
          <w:lang w:val="en-GB"/>
        </w:rPr>
        <w:t>The price will be paid in three</w:t>
      </w:r>
      <w:r w:rsidR="001967C2">
        <w:rPr>
          <w:lang w:val="en-GB"/>
        </w:rPr>
        <w:t xml:space="preserve"> equal </w:t>
      </w:r>
      <w:r w:rsidR="00D871CD">
        <w:rPr>
          <w:lang w:val="en-GB"/>
        </w:rPr>
        <w:t xml:space="preserve">instalments </w:t>
      </w:r>
      <w:r w:rsidR="001967C2">
        <w:rPr>
          <w:lang w:val="en-GB"/>
        </w:rPr>
        <w:t>for the milestones and the final Work as scheduled in Article II.</w:t>
      </w:r>
    </w:p>
    <w:p w:rsidR="00DF0BFE" w:rsidRPr="001C069F" w:rsidRDefault="00DF0BFE" w:rsidP="00DF0BFE">
      <w:pPr>
        <w:ind w:left="567"/>
        <w:jc w:val="both"/>
        <w:rPr>
          <w:lang w:val="en-GB"/>
        </w:rPr>
      </w:pPr>
    </w:p>
    <w:p w:rsidR="00DF0BFE" w:rsidRPr="003D5698" w:rsidRDefault="00DF0BFE" w:rsidP="00DF0BFE">
      <w:pPr>
        <w:pStyle w:val="Zkladntextodsazen2"/>
        <w:rPr>
          <w:lang w:val="en-GB"/>
        </w:rPr>
      </w:pPr>
      <w:r>
        <w:rPr>
          <w:lang w:val="en-GB"/>
        </w:rPr>
        <w:t>2)</w:t>
      </w:r>
      <w:r>
        <w:rPr>
          <w:lang w:val="en-GB"/>
        </w:rPr>
        <w:tab/>
      </w:r>
      <w:r w:rsidRPr="001C069F">
        <w:rPr>
          <w:lang w:val="en-GB"/>
        </w:rPr>
        <w:t xml:space="preserve">The price under the previous </w:t>
      </w:r>
      <w:r>
        <w:rPr>
          <w:lang w:val="en-GB"/>
        </w:rPr>
        <w:t>Section</w:t>
      </w:r>
      <w:r w:rsidRPr="001C069F">
        <w:rPr>
          <w:lang w:val="en-GB"/>
        </w:rPr>
        <w:t xml:space="preserve"> includes all costs for the implementation of the Subject of </w:t>
      </w:r>
      <w:r>
        <w:rPr>
          <w:lang w:val="en-GB"/>
        </w:rPr>
        <w:t xml:space="preserve">the </w:t>
      </w:r>
      <w:r w:rsidRPr="001C069F">
        <w:rPr>
          <w:lang w:val="en-GB"/>
        </w:rPr>
        <w:t>Contract</w:t>
      </w:r>
      <w:r>
        <w:rPr>
          <w:lang w:val="en-GB"/>
        </w:rPr>
        <w:t>,</w:t>
      </w:r>
      <w:r w:rsidRPr="001C069F">
        <w:rPr>
          <w:lang w:val="en-GB"/>
        </w:rPr>
        <w:t xml:space="preserve"> including related expenses (e.g. insurance, all transportation costs, increased costs resulting from business conditions, etc.).</w:t>
      </w:r>
      <w:r w:rsidRPr="003D5698">
        <w:rPr>
          <w:lang w:val="en-GB"/>
        </w:rPr>
        <w:t xml:space="preserve"> </w:t>
      </w:r>
      <w:r w:rsidRPr="00AD69F3">
        <w:rPr>
          <w:lang w:val="en-GB"/>
        </w:rPr>
        <w:t xml:space="preserve">The </w:t>
      </w:r>
      <w:r>
        <w:rPr>
          <w:lang w:val="en-GB"/>
        </w:rPr>
        <w:t>C</w:t>
      </w:r>
      <w:r w:rsidRPr="00AD69F3">
        <w:rPr>
          <w:lang w:val="en-GB"/>
        </w:rPr>
        <w:t xml:space="preserve">ontractor </w:t>
      </w:r>
      <w:r>
        <w:rPr>
          <w:lang w:val="en-GB"/>
        </w:rPr>
        <w:t>accepts</w:t>
      </w:r>
      <w:r w:rsidRPr="00AD69F3">
        <w:rPr>
          <w:lang w:val="en-GB"/>
        </w:rPr>
        <w:t xml:space="preserve"> the risk of </w:t>
      </w:r>
      <w:r>
        <w:rPr>
          <w:lang w:val="en-GB"/>
        </w:rPr>
        <w:t xml:space="preserve">a </w:t>
      </w:r>
      <w:r w:rsidRPr="00AD69F3">
        <w:rPr>
          <w:lang w:val="en-GB"/>
        </w:rPr>
        <w:t xml:space="preserve">change in circumstances in terms of the provisions of </w:t>
      </w:r>
      <w:r>
        <w:rPr>
          <w:lang w:val="en-GB"/>
        </w:rPr>
        <w:t>Article</w:t>
      </w:r>
      <w:r w:rsidRPr="00AD69F3">
        <w:rPr>
          <w:lang w:val="en-GB"/>
        </w:rPr>
        <w:t xml:space="preserve"> 2620, </w:t>
      </w:r>
      <w:r>
        <w:rPr>
          <w:lang w:val="en-GB"/>
        </w:rPr>
        <w:t>Section</w:t>
      </w:r>
      <w:r w:rsidRPr="00AD69F3">
        <w:rPr>
          <w:lang w:val="en-GB"/>
        </w:rPr>
        <w:t xml:space="preserve"> 2 of the Civil Code</w:t>
      </w:r>
      <w:r>
        <w:rPr>
          <w:lang w:val="en-GB"/>
        </w:rPr>
        <w:t>.</w:t>
      </w:r>
    </w:p>
    <w:p w:rsidR="00DF0BFE" w:rsidRPr="003D5698" w:rsidRDefault="00DF0BFE" w:rsidP="00DF0BFE">
      <w:pPr>
        <w:pStyle w:val="Zkladntextodsazen2"/>
        <w:rPr>
          <w:lang w:val="en-GB"/>
        </w:rPr>
      </w:pPr>
    </w:p>
    <w:p w:rsidR="00DF0BFE" w:rsidRPr="003D5698" w:rsidRDefault="00DF0BFE" w:rsidP="00DF0BFE">
      <w:pPr>
        <w:pStyle w:val="Zkladntextodsazen2"/>
        <w:rPr>
          <w:lang w:val="en-GB"/>
        </w:rPr>
      </w:pPr>
      <w:r w:rsidRPr="003D5698">
        <w:rPr>
          <w:lang w:val="en-GB"/>
        </w:rPr>
        <w:t>3)</w:t>
      </w:r>
      <w:r w:rsidRPr="003D5698">
        <w:rPr>
          <w:lang w:val="en-GB"/>
        </w:rPr>
        <w:tab/>
      </w:r>
      <w:r w:rsidRPr="001C069F">
        <w:rPr>
          <w:lang w:val="en-GB"/>
        </w:rPr>
        <w:t xml:space="preserve">The Contractor is responsible for the accuracy of </w:t>
      </w:r>
      <w:r>
        <w:rPr>
          <w:lang w:val="en-GB"/>
        </w:rPr>
        <w:t xml:space="preserve">the </w:t>
      </w:r>
      <w:r w:rsidRPr="001C069F">
        <w:rPr>
          <w:lang w:val="en-GB"/>
        </w:rPr>
        <w:t>VAT rate</w:t>
      </w:r>
      <w:r w:rsidRPr="003D5698">
        <w:rPr>
          <w:lang w:val="en-GB"/>
        </w:rPr>
        <w:t>.</w:t>
      </w:r>
    </w:p>
    <w:p w:rsidR="00DF0BFE" w:rsidRPr="003D5698" w:rsidRDefault="00DF0BFE" w:rsidP="00DF0BFE">
      <w:pPr>
        <w:pStyle w:val="Zkladntextodsazen2"/>
        <w:rPr>
          <w:lang w:val="en-GB"/>
        </w:rPr>
      </w:pPr>
    </w:p>
    <w:p w:rsidR="00DF0BFE" w:rsidRDefault="00DF0BFE" w:rsidP="00DF0BFE">
      <w:pPr>
        <w:pStyle w:val="Zkladntextodsazen"/>
        <w:ind w:left="540" w:hanging="540"/>
        <w:rPr>
          <w:rFonts w:ascii="Times New Roman" w:hAnsi="Times New Roman" w:cs="Times New Roman"/>
          <w:sz w:val="24"/>
          <w:szCs w:val="24"/>
          <w:lang w:val="en-GB"/>
        </w:rPr>
      </w:pPr>
      <w:r w:rsidRPr="003D5698">
        <w:rPr>
          <w:rFonts w:ascii="Times New Roman" w:hAnsi="Times New Roman" w:cs="Times New Roman"/>
          <w:sz w:val="24"/>
          <w:szCs w:val="24"/>
          <w:lang w:val="en-GB"/>
        </w:rPr>
        <w:t>4)</w:t>
      </w:r>
      <w:r w:rsidRPr="003D5698">
        <w:rPr>
          <w:rFonts w:ascii="Times New Roman" w:hAnsi="Times New Roman" w:cs="Times New Roman"/>
          <w:sz w:val="24"/>
          <w:szCs w:val="24"/>
          <w:lang w:val="en-GB"/>
        </w:rPr>
        <w:tab/>
      </w:r>
      <w:r w:rsidRPr="00144345">
        <w:rPr>
          <w:rFonts w:ascii="Times New Roman" w:hAnsi="Times New Roman"/>
          <w:sz w:val="24"/>
          <w:lang w:val="en-GB"/>
        </w:rPr>
        <w:t xml:space="preserve">The price for the Work is fixed for the entire duration of the </w:t>
      </w:r>
      <w:r>
        <w:rPr>
          <w:rFonts w:ascii="Times New Roman" w:hAnsi="Times New Roman"/>
          <w:sz w:val="24"/>
          <w:lang w:val="en-GB"/>
        </w:rPr>
        <w:t>execution</w:t>
      </w:r>
      <w:r w:rsidRPr="00144345">
        <w:rPr>
          <w:rFonts w:ascii="Times New Roman" w:hAnsi="Times New Roman"/>
          <w:sz w:val="24"/>
          <w:lang w:val="en-GB"/>
        </w:rPr>
        <w:t xml:space="preserve"> of the Work, and includes all the Contractor's costs associated with the </w:t>
      </w:r>
      <w:r>
        <w:rPr>
          <w:rFonts w:ascii="Times New Roman" w:hAnsi="Times New Roman"/>
          <w:sz w:val="24"/>
          <w:lang w:val="en-GB"/>
        </w:rPr>
        <w:t>execution</w:t>
      </w:r>
      <w:r w:rsidRPr="00144345">
        <w:rPr>
          <w:rFonts w:ascii="Times New Roman" w:hAnsi="Times New Roman"/>
          <w:sz w:val="24"/>
          <w:lang w:val="en-GB"/>
        </w:rPr>
        <w:t xml:space="preserve"> of the Work. The price for the Work is set as the maximum allowable. The price for the Work can only be exceeded when, during the </w:t>
      </w:r>
      <w:r>
        <w:rPr>
          <w:rFonts w:ascii="Times New Roman" w:hAnsi="Times New Roman"/>
          <w:sz w:val="24"/>
          <w:lang w:val="en-GB"/>
        </w:rPr>
        <w:t>execution</w:t>
      </w:r>
      <w:r w:rsidRPr="00144345">
        <w:rPr>
          <w:rFonts w:ascii="Times New Roman" w:hAnsi="Times New Roman"/>
          <w:sz w:val="24"/>
          <w:lang w:val="en-GB"/>
        </w:rPr>
        <w:t xml:space="preserve"> of the Work, the tax legislation has changed, which has an impact on the price of the Work. The Customer does not allow any other </w:t>
      </w:r>
      <w:r>
        <w:rPr>
          <w:rFonts w:ascii="Times New Roman" w:hAnsi="Times New Roman"/>
          <w:sz w:val="24"/>
          <w:lang w:val="en-GB"/>
        </w:rPr>
        <w:t>increase in</w:t>
      </w:r>
      <w:r w:rsidRPr="00144345">
        <w:rPr>
          <w:rFonts w:ascii="Times New Roman" w:hAnsi="Times New Roman"/>
          <w:sz w:val="24"/>
          <w:lang w:val="en-GB"/>
        </w:rPr>
        <w:t xml:space="preserve"> the price for the Work</w:t>
      </w:r>
      <w:r w:rsidRPr="003D5698">
        <w:rPr>
          <w:rFonts w:ascii="Times New Roman" w:hAnsi="Times New Roman" w:cs="Times New Roman"/>
          <w:sz w:val="24"/>
          <w:szCs w:val="24"/>
          <w:lang w:val="en-GB"/>
        </w:rPr>
        <w:t>.</w:t>
      </w:r>
    </w:p>
    <w:p w:rsidR="00DF0BFE" w:rsidRDefault="00DF0BFE" w:rsidP="00DF0BFE">
      <w:pPr>
        <w:pStyle w:val="Zkladntextodsazen"/>
        <w:ind w:left="540" w:hanging="540"/>
        <w:rPr>
          <w:rFonts w:ascii="Times New Roman" w:hAnsi="Times New Roman"/>
          <w:sz w:val="24"/>
          <w:lang w:val="en-GB"/>
        </w:rPr>
      </w:pPr>
    </w:p>
    <w:p w:rsidR="00DF0BFE" w:rsidRPr="00AD69F3" w:rsidRDefault="00DF0BFE" w:rsidP="00DF0BFE">
      <w:pPr>
        <w:pStyle w:val="Zkladntextodsazen"/>
        <w:ind w:left="540" w:hanging="540"/>
        <w:rPr>
          <w:rFonts w:ascii="Times New Roman" w:hAnsi="Times New Roman" w:cs="Times New Roman"/>
          <w:sz w:val="24"/>
          <w:szCs w:val="24"/>
          <w:lang w:val="en-GB"/>
        </w:rPr>
      </w:pPr>
      <w:r>
        <w:rPr>
          <w:rFonts w:ascii="Times New Roman" w:hAnsi="Times New Roman"/>
          <w:sz w:val="24"/>
          <w:lang w:val="en-GB"/>
        </w:rPr>
        <w:t>5)</w:t>
      </w:r>
      <w:r>
        <w:rPr>
          <w:rFonts w:ascii="Times New Roman" w:hAnsi="Times New Roman"/>
          <w:sz w:val="24"/>
          <w:lang w:val="en-GB"/>
        </w:rPr>
        <w:tab/>
      </w:r>
      <w:r w:rsidRPr="00B55581">
        <w:rPr>
          <w:rFonts w:ascii="Times New Roman" w:hAnsi="Times New Roman"/>
          <w:sz w:val="24"/>
          <w:lang w:val="en-GB"/>
        </w:rPr>
        <w:t>The Customer does not provide advance payments. The tax document/invoice issued after proper completion and handover of the Work</w:t>
      </w:r>
      <w:r w:rsidR="00D871CD">
        <w:rPr>
          <w:rFonts w:ascii="Times New Roman" w:hAnsi="Times New Roman"/>
          <w:sz w:val="24"/>
          <w:lang w:val="en-GB"/>
        </w:rPr>
        <w:t xml:space="preserve"> (or part of the Work for a milestone)</w:t>
      </w:r>
      <w:r w:rsidRPr="00B55581">
        <w:rPr>
          <w:rFonts w:ascii="Times New Roman" w:hAnsi="Times New Roman"/>
          <w:sz w:val="24"/>
          <w:lang w:val="en-GB"/>
        </w:rPr>
        <w:t xml:space="preserve"> will be paid to the Contractor. In case of defects or unfinished work found at the time of the handover, the Contractor is only entitled to issue a tax document/invoice after the elimination of the last defect and backlog in accordance with Article IV, Section 2</w:t>
      </w:r>
      <w:r>
        <w:rPr>
          <w:rFonts w:ascii="Times New Roman" w:hAnsi="Times New Roman"/>
          <w:sz w:val="24"/>
          <w:lang w:val="en-GB"/>
        </w:rPr>
        <w:t>.</w:t>
      </w:r>
    </w:p>
    <w:p w:rsidR="00DF0BFE" w:rsidRPr="003D5698" w:rsidRDefault="00DF0BFE" w:rsidP="002D41D7">
      <w:pPr>
        <w:pStyle w:val="Zkladntextodsazen"/>
        <w:ind w:left="0" w:firstLine="0"/>
        <w:rPr>
          <w:rFonts w:ascii="Times New Roman" w:hAnsi="Times New Roman" w:cs="Times New Roman"/>
          <w:sz w:val="24"/>
          <w:szCs w:val="24"/>
          <w:lang w:val="en-GB"/>
        </w:rPr>
      </w:pPr>
    </w:p>
    <w:p w:rsidR="00DF0BFE" w:rsidRPr="00B55581" w:rsidRDefault="00DF0BFE" w:rsidP="00DF0BFE">
      <w:pPr>
        <w:pStyle w:val="Zkladntextodsazen"/>
        <w:ind w:left="540" w:hanging="540"/>
        <w:rPr>
          <w:rFonts w:ascii="Times New Roman" w:hAnsi="Times New Roman" w:cs="Times New Roman"/>
          <w:sz w:val="24"/>
          <w:szCs w:val="24"/>
          <w:lang w:val="en-GB"/>
        </w:rPr>
      </w:pPr>
      <w:r w:rsidRPr="00B55581">
        <w:rPr>
          <w:rFonts w:ascii="Times New Roman" w:hAnsi="Times New Roman" w:cs="Times New Roman"/>
          <w:sz w:val="24"/>
          <w:szCs w:val="24"/>
          <w:lang w:val="en-GB"/>
        </w:rPr>
        <w:lastRenderedPageBreak/>
        <w:t>6)</w:t>
      </w:r>
      <w:r w:rsidRPr="00B55581">
        <w:rPr>
          <w:rFonts w:ascii="Times New Roman" w:hAnsi="Times New Roman" w:cs="Times New Roman"/>
          <w:sz w:val="24"/>
          <w:szCs w:val="24"/>
          <w:lang w:val="en-GB"/>
        </w:rPr>
        <w:tab/>
      </w:r>
      <w:r w:rsidRPr="00B55581">
        <w:rPr>
          <w:rFonts w:ascii="Times New Roman" w:hAnsi="Times New Roman"/>
          <w:sz w:val="24"/>
          <w:lang w:val="en-GB"/>
        </w:rPr>
        <w:t>The tax document/invoice must include all the particulars of a proper tax and accounting document in terms of the relevant legislation, especially Act no. 563/1991 Coll., on Accounting, as amended, and Act no. 235/2004 Coll., on Value Added Tax, as amended. A tax document that does not meet the prescribed requirements will be returned by the Customer for completi</w:t>
      </w:r>
      <w:r>
        <w:rPr>
          <w:rFonts w:ascii="Times New Roman" w:hAnsi="Times New Roman"/>
          <w:sz w:val="24"/>
          <w:lang w:val="en-GB"/>
        </w:rPr>
        <w:t>on</w:t>
      </w:r>
      <w:r w:rsidRPr="00B55581">
        <w:rPr>
          <w:rFonts w:ascii="Times New Roman" w:hAnsi="Times New Roman"/>
          <w:sz w:val="24"/>
          <w:lang w:val="en-GB"/>
        </w:rPr>
        <w:t xml:space="preserve"> or correcti</w:t>
      </w:r>
      <w:r>
        <w:rPr>
          <w:rFonts w:ascii="Times New Roman" w:hAnsi="Times New Roman"/>
          <w:sz w:val="24"/>
          <w:lang w:val="en-GB"/>
        </w:rPr>
        <w:t>on</w:t>
      </w:r>
      <w:r w:rsidRPr="00B55581">
        <w:rPr>
          <w:rFonts w:ascii="Times New Roman" w:hAnsi="Times New Roman"/>
          <w:sz w:val="24"/>
          <w:lang w:val="en-GB"/>
        </w:rPr>
        <w:t xml:space="preserve"> by the due date of the tax document without the Customer thus getting into arrears with payment. The maturity period starts to run again from the re-delivery of a duly completed or corrected invoice to the Customer</w:t>
      </w:r>
      <w:r w:rsidRPr="00B55581">
        <w:rPr>
          <w:rFonts w:ascii="Times New Roman" w:hAnsi="Times New Roman" w:cs="Times New Roman"/>
          <w:sz w:val="24"/>
          <w:szCs w:val="24"/>
          <w:lang w:val="en-GB"/>
        </w:rPr>
        <w:t>.</w:t>
      </w:r>
    </w:p>
    <w:p w:rsidR="00DF0BFE" w:rsidRPr="00B55581" w:rsidRDefault="00DF0BFE" w:rsidP="00DF0BFE">
      <w:pPr>
        <w:pStyle w:val="Zkladntextodsazen"/>
        <w:ind w:left="540" w:hanging="540"/>
        <w:rPr>
          <w:rFonts w:ascii="Times New Roman" w:hAnsi="Times New Roman" w:cs="Times New Roman"/>
          <w:sz w:val="24"/>
          <w:szCs w:val="24"/>
          <w:lang w:val="en-GB"/>
        </w:rPr>
      </w:pPr>
    </w:p>
    <w:p w:rsidR="00DF0BFE" w:rsidRPr="008B3646" w:rsidRDefault="00DF0BFE" w:rsidP="00DF0BFE">
      <w:pPr>
        <w:pStyle w:val="Zkladntextodsazen"/>
        <w:ind w:left="540" w:hanging="540"/>
        <w:rPr>
          <w:rFonts w:ascii="Times New Roman" w:hAnsi="Times New Roman" w:cs="Times New Roman"/>
          <w:sz w:val="24"/>
          <w:szCs w:val="24"/>
        </w:rPr>
      </w:pPr>
      <w:r w:rsidRPr="00B55581">
        <w:rPr>
          <w:rFonts w:ascii="Times New Roman" w:hAnsi="Times New Roman" w:cs="Times New Roman"/>
          <w:sz w:val="24"/>
          <w:szCs w:val="24"/>
          <w:lang w:val="en-GB"/>
        </w:rPr>
        <w:t>7)</w:t>
      </w:r>
      <w:r w:rsidRPr="00B55581">
        <w:rPr>
          <w:rFonts w:ascii="Times New Roman" w:hAnsi="Times New Roman" w:cs="Times New Roman"/>
          <w:sz w:val="24"/>
          <w:szCs w:val="24"/>
          <w:lang w:val="en-GB"/>
        </w:rPr>
        <w:tab/>
      </w:r>
      <w:r w:rsidRPr="00B55581">
        <w:rPr>
          <w:rFonts w:ascii="Times New Roman" w:hAnsi="Times New Roman"/>
          <w:sz w:val="24"/>
          <w:lang w:val="en-GB"/>
        </w:rPr>
        <w:t>The maturity of the tax document/</w:t>
      </w:r>
      <w:r w:rsidRPr="00E62164">
        <w:rPr>
          <w:rFonts w:ascii="Times New Roman" w:hAnsi="Times New Roman"/>
          <w:sz w:val="24"/>
          <w:lang w:val="en-GB"/>
        </w:rPr>
        <w:t xml:space="preserve">invoice is </w:t>
      </w:r>
      <w:r w:rsidR="00675F99" w:rsidRPr="00E62164">
        <w:rPr>
          <w:rFonts w:ascii="Times New Roman" w:hAnsi="Times New Roman"/>
          <w:sz w:val="24"/>
          <w:lang w:val="en-GB"/>
        </w:rPr>
        <w:t>14</w:t>
      </w:r>
      <w:r w:rsidRPr="00E62164">
        <w:rPr>
          <w:rFonts w:ascii="Times New Roman" w:hAnsi="Times New Roman"/>
          <w:sz w:val="24"/>
          <w:lang w:val="en-GB"/>
        </w:rPr>
        <w:t xml:space="preserve"> days from the</w:t>
      </w:r>
      <w:r w:rsidRPr="00B55581">
        <w:rPr>
          <w:rFonts w:ascii="Times New Roman" w:hAnsi="Times New Roman"/>
          <w:sz w:val="24"/>
          <w:lang w:val="en-GB"/>
        </w:rPr>
        <w:t xml:space="preserve"> day of its demonstrable delivery to the Customer</w:t>
      </w:r>
      <w:r w:rsidRPr="008B3646">
        <w:rPr>
          <w:rFonts w:ascii="Times New Roman" w:hAnsi="Times New Roman" w:cs="Times New Roman"/>
          <w:sz w:val="24"/>
          <w:szCs w:val="24"/>
        </w:rPr>
        <w:t xml:space="preserve">. </w:t>
      </w:r>
    </w:p>
    <w:p w:rsidR="00DF0BFE" w:rsidRPr="002F0EF6" w:rsidRDefault="00DF0BFE" w:rsidP="00DF0BFE">
      <w:pPr>
        <w:jc w:val="both"/>
        <w:rPr>
          <w:lang w:val="en-GB"/>
        </w:rPr>
      </w:pPr>
    </w:p>
    <w:p w:rsidR="00DF0BFE" w:rsidRPr="001C069F" w:rsidRDefault="00DF0BFE" w:rsidP="00DF0BFE">
      <w:pPr>
        <w:jc w:val="center"/>
        <w:rPr>
          <w:b/>
          <w:lang w:val="en-GB"/>
        </w:rPr>
      </w:pPr>
      <w:r w:rsidRPr="001C069F">
        <w:rPr>
          <w:b/>
          <w:lang w:val="en-GB"/>
        </w:rPr>
        <w:t>Article VII</w:t>
      </w:r>
    </w:p>
    <w:p w:rsidR="00DF0BFE" w:rsidRPr="001C069F" w:rsidRDefault="00DF0BFE" w:rsidP="00DF0BFE">
      <w:pPr>
        <w:jc w:val="center"/>
        <w:rPr>
          <w:b/>
          <w:lang w:val="en-GB"/>
        </w:rPr>
      </w:pPr>
      <w:r w:rsidRPr="001C069F">
        <w:rPr>
          <w:b/>
          <w:lang w:val="en-GB"/>
        </w:rPr>
        <w:t>Liability for Defects of the Work</w:t>
      </w:r>
    </w:p>
    <w:p w:rsidR="00DF0BFE" w:rsidRPr="001C069F" w:rsidRDefault="00DF0BFE" w:rsidP="00DF0BFE">
      <w:pPr>
        <w:jc w:val="both"/>
        <w:rPr>
          <w:lang w:val="en-GB"/>
        </w:rPr>
      </w:pPr>
    </w:p>
    <w:p w:rsidR="00DF0BFE" w:rsidRPr="003D5698" w:rsidRDefault="00DF0BFE" w:rsidP="00DF0BFE">
      <w:pPr>
        <w:pStyle w:val="Zkladntextodsazen2"/>
        <w:rPr>
          <w:lang w:val="en-GB"/>
        </w:rPr>
      </w:pPr>
      <w:r>
        <w:rPr>
          <w:lang w:val="en-GB"/>
        </w:rPr>
        <w:t>1)</w:t>
      </w:r>
      <w:r>
        <w:rPr>
          <w:lang w:val="en-GB"/>
        </w:rPr>
        <w:tab/>
      </w:r>
      <w:r w:rsidRPr="001C069F">
        <w:rPr>
          <w:lang w:val="en-GB"/>
        </w:rPr>
        <w:t xml:space="preserve">The Work has defects if it is not </w:t>
      </w:r>
      <w:r>
        <w:rPr>
          <w:lang w:val="en-GB"/>
        </w:rPr>
        <w:t>done</w:t>
      </w:r>
      <w:r w:rsidRPr="001C069F">
        <w:rPr>
          <w:lang w:val="en-GB"/>
        </w:rPr>
        <w:t xml:space="preserve"> in accordance with the </w:t>
      </w:r>
      <w:r>
        <w:rPr>
          <w:lang w:val="en-GB"/>
        </w:rPr>
        <w:t>conditions set out in</w:t>
      </w:r>
      <w:r w:rsidRPr="001C069F">
        <w:rPr>
          <w:lang w:val="en-GB"/>
        </w:rPr>
        <w:t xml:space="preserve"> this Contract and its annexes.</w:t>
      </w:r>
    </w:p>
    <w:p w:rsidR="00DF0BFE" w:rsidRPr="003D5698" w:rsidRDefault="00DF0BFE" w:rsidP="00DF0BFE">
      <w:pPr>
        <w:ind w:left="540" w:hanging="540"/>
        <w:jc w:val="both"/>
        <w:rPr>
          <w:lang w:val="en-GB"/>
        </w:rPr>
      </w:pPr>
    </w:p>
    <w:p w:rsidR="00DF0BFE" w:rsidRPr="003D5698" w:rsidRDefault="00DF0BFE" w:rsidP="00DF0BFE">
      <w:pPr>
        <w:pStyle w:val="Zkladntextodsazen2"/>
        <w:rPr>
          <w:lang w:val="en-GB"/>
        </w:rPr>
      </w:pPr>
      <w:r w:rsidRPr="003D5698">
        <w:rPr>
          <w:lang w:val="en-GB"/>
        </w:rPr>
        <w:t>2)</w:t>
      </w:r>
      <w:r w:rsidRPr="003D5698">
        <w:rPr>
          <w:lang w:val="en-GB"/>
        </w:rPr>
        <w:tab/>
      </w:r>
      <w:r w:rsidRPr="001C069F">
        <w:rPr>
          <w:lang w:val="en-GB"/>
        </w:rPr>
        <w:t xml:space="preserve">The Customer is obliged to claim defects to the Contractor in writing to the address </w:t>
      </w:r>
      <w:r>
        <w:rPr>
          <w:lang w:val="en-GB"/>
        </w:rPr>
        <w:t>specified</w:t>
      </w:r>
      <w:r w:rsidRPr="001C069F">
        <w:rPr>
          <w:lang w:val="en-GB"/>
        </w:rPr>
        <w:t xml:space="preserve"> in the heading of this Contract, stating the alleged defects. The deadline for eliminating </w:t>
      </w:r>
      <w:r>
        <w:rPr>
          <w:lang w:val="en-GB"/>
        </w:rPr>
        <w:t xml:space="preserve">the </w:t>
      </w:r>
      <w:r w:rsidRPr="001C069F">
        <w:rPr>
          <w:lang w:val="en-GB"/>
        </w:rPr>
        <w:t>defect</w:t>
      </w:r>
      <w:r>
        <w:rPr>
          <w:lang w:val="en-GB"/>
        </w:rPr>
        <w:t>s</w:t>
      </w:r>
      <w:r w:rsidRPr="001C069F">
        <w:rPr>
          <w:lang w:val="en-GB"/>
        </w:rPr>
        <w:t xml:space="preserve"> is set for 7 calendar days following the notification of the occurrence of </w:t>
      </w:r>
      <w:r>
        <w:rPr>
          <w:lang w:val="en-GB"/>
        </w:rPr>
        <w:t xml:space="preserve">such </w:t>
      </w:r>
      <w:r w:rsidRPr="001C069F">
        <w:rPr>
          <w:lang w:val="en-GB"/>
        </w:rPr>
        <w:t xml:space="preserve">defects to the Contractor, unless agreed otherwise by the Contracting Parties. The Contractor is obliged to </w:t>
      </w:r>
      <w:r>
        <w:rPr>
          <w:lang w:val="en-GB"/>
        </w:rPr>
        <w:t>eliminate</w:t>
      </w:r>
      <w:r w:rsidRPr="001C069F">
        <w:rPr>
          <w:lang w:val="en-GB"/>
        </w:rPr>
        <w:t xml:space="preserve"> the claimed defects at the Contractor</w:t>
      </w:r>
      <w:r>
        <w:rPr>
          <w:lang w:val="en-GB"/>
        </w:rPr>
        <w:t>’s</w:t>
      </w:r>
      <w:r w:rsidRPr="001C069F">
        <w:rPr>
          <w:lang w:val="en-GB"/>
        </w:rPr>
        <w:t xml:space="preserve"> own expense</w:t>
      </w:r>
      <w:r w:rsidRPr="003D5698">
        <w:rPr>
          <w:lang w:val="en-GB"/>
        </w:rPr>
        <w:t>.</w:t>
      </w:r>
    </w:p>
    <w:p w:rsidR="00DF0BFE" w:rsidRPr="003D5698" w:rsidRDefault="00DF0BFE" w:rsidP="00DF0BFE">
      <w:pPr>
        <w:ind w:left="540" w:hanging="540"/>
        <w:jc w:val="both"/>
        <w:rPr>
          <w:lang w:val="en-GB"/>
        </w:rPr>
      </w:pPr>
    </w:p>
    <w:p w:rsidR="00DF0BFE" w:rsidRPr="002F0EF6" w:rsidRDefault="00DF0BFE" w:rsidP="00DF0BFE">
      <w:pPr>
        <w:jc w:val="both"/>
        <w:rPr>
          <w:lang w:val="en-GB"/>
        </w:rPr>
      </w:pPr>
      <w:r>
        <w:rPr>
          <w:lang w:val="en-GB"/>
        </w:rPr>
        <w:t>3)</w:t>
      </w:r>
      <w:r>
        <w:rPr>
          <w:lang w:val="en-GB"/>
        </w:rPr>
        <w:tab/>
      </w:r>
      <w:r w:rsidRPr="001C069F">
        <w:rPr>
          <w:lang w:val="en-GB"/>
        </w:rPr>
        <w:t xml:space="preserve">The </w:t>
      </w:r>
      <w:r>
        <w:rPr>
          <w:lang w:val="en-GB"/>
        </w:rPr>
        <w:t>C</w:t>
      </w:r>
      <w:r w:rsidRPr="001C069F">
        <w:rPr>
          <w:lang w:val="en-GB"/>
        </w:rPr>
        <w:t xml:space="preserve">ontractor provides a guarantee for the quality of the </w:t>
      </w:r>
      <w:r>
        <w:rPr>
          <w:lang w:val="en-GB"/>
        </w:rPr>
        <w:t>W</w:t>
      </w:r>
      <w:r w:rsidRPr="001C069F">
        <w:rPr>
          <w:lang w:val="en-GB"/>
        </w:rPr>
        <w:t xml:space="preserve">ork. The guarantee period </w:t>
      </w:r>
      <w:r>
        <w:rPr>
          <w:lang w:val="en-GB"/>
        </w:rPr>
        <w:tab/>
      </w:r>
      <w:r w:rsidRPr="001C069F">
        <w:rPr>
          <w:lang w:val="en-GB"/>
        </w:rPr>
        <w:t>is</w:t>
      </w:r>
      <w:r>
        <w:rPr>
          <w:lang w:val="en-GB"/>
        </w:rPr>
        <w:t xml:space="preserve"> set for</w:t>
      </w:r>
      <w:r w:rsidRPr="001C069F">
        <w:rPr>
          <w:lang w:val="en-GB"/>
        </w:rPr>
        <w:t xml:space="preserve"> 24 months. The warranty period commences on the date of the </w:t>
      </w:r>
      <w:r>
        <w:rPr>
          <w:lang w:val="en-GB"/>
        </w:rPr>
        <w:t>elimination</w:t>
      </w:r>
      <w:r w:rsidRPr="001C069F">
        <w:rPr>
          <w:lang w:val="en-GB"/>
        </w:rPr>
        <w:t xml:space="preserve"> of </w:t>
      </w:r>
      <w:r>
        <w:rPr>
          <w:lang w:val="en-GB"/>
        </w:rPr>
        <w:tab/>
        <w:t xml:space="preserve">the </w:t>
      </w:r>
      <w:r w:rsidRPr="001C069F">
        <w:rPr>
          <w:lang w:val="en-GB"/>
        </w:rPr>
        <w:t>last defect and backlog re</w:t>
      </w:r>
      <w:r>
        <w:rPr>
          <w:lang w:val="en-GB"/>
        </w:rPr>
        <w:t xml:space="preserve">ported in </w:t>
      </w:r>
      <w:r w:rsidRPr="001C069F">
        <w:rPr>
          <w:lang w:val="en-GB"/>
        </w:rPr>
        <w:t>the handover and takeover</w:t>
      </w:r>
      <w:r>
        <w:rPr>
          <w:lang w:val="en-GB"/>
        </w:rPr>
        <w:t xml:space="preserve"> protocol</w:t>
      </w:r>
      <w:r w:rsidRPr="001C069F">
        <w:rPr>
          <w:lang w:val="en-GB"/>
        </w:rPr>
        <w:t xml:space="preserve"> of the </w:t>
      </w:r>
      <w:r>
        <w:rPr>
          <w:lang w:val="en-GB"/>
        </w:rPr>
        <w:tab/>
        <w:t>W</w:t>
      </w:r>
      <w:r w:rsidRPr="001C069F">
        <w:rPr>
          <w:lang w:val="en-GB"/>
        </w:rPr>
        <w:t xml:space="preserve">ork. During this period, the </w:t>
      </w:r>
      <w:r>
        <w:rPr>
          <w:lang w:val="en-GB"/>
        </w:rPr>
        <w:t>C</w:t>
      </w:r>
      <w:r w:rsidRPr="001C069F">
        <w:rPr>
          <w:lang w:val="en-GB"/>
        </w:rPr>
        <w:t xml:space="preserve">ontractor is liable for defects that occur </w:t>
      </w:r>
      <w:r>
        <w:rPr>
          <w:lang w:val="en-GB"/>
        </w:rPr>
        <w:t>in the W</w:t>
      </w:r>
      <w:r w:rsidRPr="001C069F">
        <w:rPr>
          <w:lang w:val="en-GB"/>
        </w:rPr>
        <w:t>ork</w:t>
      </w:r>
      <w:r>
        <w:rPr>
          <w:lang w:val="en-GB"/>
        </w:rPr>
        <w:t>.</w:t>
      </w:r>
    </w:p>
    <w:p w:rsidR="00DF0BFE" w:rsidRDefault="00DF0BFE" w:rsidP="00DF0BFE">
      <w:pPr>
        <w:jc w:val="center"/>
        <w:rPr>
          <w:b/>
          <w:lang w:val="en-GB"/>
        </w:rPr>
      </w:pPr>
    </w:p>
    <w:p w:rsidR="00DF0BFE" w:rsidRDefault="00DF0BFE" w:rsidP="00DF0BFE">
      <w:pPr>
        <w:jc w:val="center"/>
        <w:rPr>
          <w:b/>
          <w:lang w:val="en-GB"/>
        </w:rPr>
      </w:pPr>
    </w:p>
    <w:p w:rsidR="00DF0BFE" w:rsidRPr="001C069F" w:rsidRDefault="00DF0BFE" w:rsidP="00DF0BFE">
      <w:pPr>
        <w:jc w:val="center"/>
        <w:rPr>
          <w:b/>
          <w:lang w:val="en-GB"/>
        </w:rPr>
      </w:pPr>
      <w:r>
        <w:rPr>
          <w:b/>
          <w:lang w:val="en-GB"/>
        </w:rPr>
        <w:t xml:space="preserve">Article </w:t>
      </w:r>
      <w:r w:rsidRPr="001C069F">
        <w:rPr>
          <w:b/>
          <w:lang w:val="en-GB"/>
        </w:rPr>
        <w:t>VIII</w:t>
      </w:r>
    </w:p>
    <w:p w:rsidR="00DF0BFE" w:rsidRPr="001C069F" w:rsidRDefault="00DF0BFE" w:rsidP="00DF0BFE">
      <w:pPr>
        <w:jc w:val="center"/>
        <w:rPr>
          <w:b/>
          <w:lang w:val="en-GB"/>
        </w:rPr>
      </w:pPr>
      <w:r>
        <w:rPr>
          <w:b/>
          <w:lang w:val="en-GB"/>
        </w:rPr>
        <w:t>Withdrawal from the Contract</w:t>
      </w:r>
    </w:p>
    <w:p w:rsidR="00DF0BFE" w:rsidRPr="001C069F" w:rsidRDefault="00DF0BFE" w:rsidP="00DF0BFE">
      <w:pPr>
        <w:jc w:val="both"/>
        <w:rPr>
          <w:lang w:val="en-GB"/>
        </w:rPr>
      </w:pPr>
    </w:p>
    <w:p w:rsidR="00DF0BFE" w:rsidRPr="001C069F" w:rsidRDefault="00DF0BFE" w:rsidP="00DF0BFE">
      <w:pPr>
        <w:pStyle w:val="Odstavecseseznamem1"/>
        <w:numPr>
          <w:ilvl w:val="0"/>
          <w:numId w:val="31"/>
        </w:numPr>
        <w:spacing w:after="0" w:line="240" w:lineRule="auto"/>
        <w:ind w:left="567" w:hanging="567"/>
        <w:contextualSpacing w:val="0"/>
        <w:jc w:val="both"/>
        <w:rPr>
          <w:rFonts w:ascii="Times New Roman" w:hAnsi="Times New Roman"/>
          <w:sz w:val="24"/>
          <w:szCs w:val="24"/>
          <w:lang w:val="en-GB"/>
        </w:rPr>
      </w:pPr>
      <w:r w:rsidRPr="0073060C">
        <w:rPr>
          <w:rFonts w:ascii="Times New Roman" w:hAnsi="Times New Roman"/>
          <w:sz w:val="24"/>
          <w:szCs w:val="24"/>
          <w:lang w:val="en-GB"/>
        </w:rPr>
        <w:t xml:space="preserve">This </w:t>
      </w:r>
      <w:r>
        <w:rPr>
          <w:rFonts w:ascii="Times New Roman" w:hAnsi="Times New Roman"/>
          <w:sz w:val="24"/>
          <w:szCs w:val="24"/>
          <w:lang w:val="en-GB"/>
        </w:rPr>
        <w:t>C</w:t>
      </w:r>
      <w:r w:rsidRPr="0073060C">
        <w:rPr>
          <w:rFonts w:ascii="Times New Roman" w:hAnsi="Times New Roman"/>
          <w:sz w:val="24"/>
          <w:szCs w:val="24"/>
          <w:lang w:val="en-GB"/>
        </w:rPr>
        <w:t xml:space="preserve">ontract can be terminated by a written agreement of the Contracting Parties, or a withdrawal from the </w:t>
      </w:r>
      <w:r>
        <w:rPr>
          <w:rFonts w:ascii="Times New Roman" w:hAnsi="Times New Roman"/>
          <w:sz w:val="24"/>
          <w:szCs w:val="24"/>
          <w:lang w:val="en-GB"/>
        </w:rPr>
        <w:t>C</w:t>
      </w:r>
      <w:r w:rsidRPr="0073060C">
        <w:rPr>
          <w:rFonts w:ascii="Times New Roman" w:hAnsi="Times New Roman"/>
          <w:sz w:val="24"/>
          <w:szCs w:val="24"/>
          <w:lang w:val="en-GB"/>
        </w:rPr>
        <w:t xml:space="preserve">ontract for the reasons set out in this </w:t>
      </w:r>
      <w:r>
        <w:rPr>
          <w:rFonts w:ascii="Times New Roman" w:hAnsi="Times New Roman"/>
          <w:sz w:val="24"/>
          <w:szCs w:val="24"/>
          <w:lang w:val="en-GB"/>
        </w:rPr>
        <w:t>C</w:t>
      </w:r>
      <w:r w:rsidRPr="0073060C">
        <w:rPr>
          <w:rFonts w:ascii="Times New Roman" w:hAnsi="Times New Roman"/>
          <w:sz w:val="24"/>
          <w:szCs w:val="24"/>
          <w:lang w:val="en-GB"/>
        </w:rPr>
        <w:t>ontract or in the Act</w:t>
      </w:r>
      <w:r w:rsidRPr="001C069F">
        <w:rPr>
          <w:rFonts w:ascii="Times New Roman" w:hAnsi="Times New Roman"/>
          <w:sz w:val="24"/>
          <w:szCs w:val="24"/>
          <w:lang w:val="en-GB"/>
        </w:rPr>
        <w:t>.</w:t>
      </w:r>
    </w:p>
    <w:p w:rsidR="00DF0BFE" w:rsidRPr="001C069F" w:rsidRDefault="00DF0BFE" w:rsidP="00DF0BFE">
      <w:pPr>
        <w:pStyle w:val="Odstavecseseznamem1"/>
        <w:spacing w:after="0" w:line="240" w:lineRule="auto"/>
        <w:ind w:left="567"/>
        <w:contextualSpacing w:val="0"/>
        <w:jc w:val="both"/>
        <w:rPr>
          <w:rFonts w:ascii="Times New Roman" w:hAnsi="Times New Roman"/>
          <w:sz w:val="24"/>
          <w:szCs w:val="24"/>
          <w:lang w:val="en-GB"/>
        </w:rPr>
      </w:pPr>
    </w:p>
    <w:p w:rsidR="00DF0BFE" w:rsidRPr="001C069F" w:rsidRDefault="00DF0BFE" w:rsidP="00DF0BFE">
      <w:pPr>
        <w:pStyle w:val="Odstavecseseznamem1"/>
        <w:numPr>
          <w:ilvl w:val="0"/>
          <w:numId w:val="31"/>
        </w:numPr>
        <w:spacing w:after="0" w:line="240" w:lineRule="auto"/>
        <w:ind w:left="567" w:hanging="567"/>
        <w:contextualSpacing w:val="0"/>
        <w:jc w:val="both"/>
        <w:rPr>
          <w:rFonts w:ascii="Times New Roman" w:hAnsi="Times New Roman"/>
          <w:sz w:val="24"/>
          <w:szCs w:val="24"/>
          <w:lang w:val="en-GB"/>
        </w:rPr>
      </w:pPr>
      <w:r>
        <w:rPr>
          <w:rFonts w:ascii="Times New Roman" w:hAnsi="Times New Roman"/>
          <w:sz w:val="24"/>
          <w:szCs w:val="24"/>
          <w:lang w:val="en-GB"/>
        </w:rPr>
        <w:t xml:space="preserve">A </w:t>
      </w:r>
      <w:r w:rsidRPr="009A2594">
        <w:rPr>
          <w:rFonts w:ascii="Times New Roman" w:hAnsi="Times New Roman"/>
          <w:sz w:val="24"/>
          <w:szCs w:val="24"/>
          <w:lang w:val="en-GB"/>
        </w:rPr>
        <w:t xml:space="preserve">Contracting Party may withdraw from this </w:t>
      </w:r>
      <w:r>
        <w:rPr>
          <w:rFonts w:ascii="Times New Roman" w:hAnsi="Times New Roman"/>
          <w:sz w:val="24"/>
          <w:szCs w:val="24"/>
          <w:lang w:val="en-GB"/>
        </w:rPr>
        <w:t>C</w:t>
      </w:r>
      <w:r w:rsidRPr="009A2594">
        <w:rPr>
          <w:rFonts w:ascii="Times New Roman" w:hAnsi="Times New Roman"/>
          <w:sz w:val="24"/>
          <w:szCs w:val="24"/>
          <w:lang w:val="en-GB"/>
        </w:rPr>
        <w:t xml:space="preserve">ontract for </w:t>
      </w:r>
      <w:r>
        <w:rPr>
          <w:rFonts w:ascii="Times New Roman" w:hAnsi="Times New Roman"/>
          <w:sz w:val="24"/>
          <w:szCs w:val="24"/>
          <w:lang w:val="en-GB"/>
        </w:rPr>
        <w:t xml:space="preserve">a </w:t>
      </w:r>
      <w:r w:rsidRPr="009A2594">
        <w:rPr>
          <w:rFonts w:ascii="Times New Roman" w:hAnsi="Times New Roman"/>
          <w:sz w:val="24"/>
          <w:szCs w:val="24"/>
          <w:lang w:val="en-GB"/>
        </w:rPr>
        <w:t xml:space="preserve">substantial breach of contractual obligations by the other </w:t>
      </w:r>
      <w:r>
        <w:rPr>
          <w:rFonts w:ascii="Times New Roman" w:hAnsi="Times New Roman"/>
          <w:sz w:val="24"/>
          <w:szCs w:val="24"/>
          <w:lang w:val="en-GB"/>
        </w:rPr>
        <w:t>Contracting P</w:t>
      </w:r>
      <w:r w:rsidRPr="009A2594">
        <w:rPr>
          <w:rFonts w:ascii="Times New Roman" w:hAnsi="Times New Roman"/>
          <w:sz w:val="24"/>
          <w:szCs w:val="24"/>
          <w:lang w:val="en-GB"/>
        </w:rPr>
        <w:t xml:space="preserve">arty. </w:t>
      </w:r>
      <w:r>
        <w:rPr>
          <w:rFonts w:ascii="Times New Roman" w:hAnsi="Times New Roman"/>
          <w:sz w:val="24"/>
          <w:szCs w:val="24"/>
          <w:lang w:val="en-GB"/>
        </w:rPr>
        <w:t>The following, in particular, are</w:t>
      </w:r>
      <w:r w:rsidRPr="009A2594">
        <w:rPr>
          <w:rFonts w:ascii="Times New Roman" w:hAnsi="Times New Roman"/>
          <w:sz w:val="24"/>
          <w:szCs w:val="24"/>
          <w:lang w:val="en-GB"/>
        </w:rPr>
        <w:t xml:space="preserve"> considered </w:t>
      </w:r>
      <w:r>
        <w:rPr>
          <w:rFonts w:ascii="Times New Roman" w:hAnsi="Times New Roman"/>
          <w:sz w:val="24"/>
          <w:szCs w:val="24"/>
          <w:lang w:val="en-GB"/>
        </w:rPr>
        <w:t>a</w:t>
      </w:r>
      <w:r w:rsidRPr="009A2594">
        <w:rPr>
          <w:rFonts w:ascii="Times New Roman" w:hAnsi="Times New Roman"/>
          <w:sz w:val="24"/>
          <w:szCs w:val="24"/>
          <w:lang w:val="en-GB"/>
        </w:rPr>
        <w:t xml:space="preserve"> substantial breach of contractual obligations</w:t>
      </w:r>
      <w:r w:rsidRPr="001C069F">
        <w:rPr>
          <w:rFonts w:ascii="Times New Roman" w:hAnsi="Times New Roman"/>
          <w:sz w:val="24"/>
          <w:szCs w:val="24"/>
          <w:lang w:val="en-GB"/>
        </w:rPr>
        <w:t>:</w:t>
      </w:r>
    </w:p>
    <w:p w:rsidR="00DF0BFE" w:rsidRPr="001C069F" w:rsidRDefault="00DF0BFE" w:rsidP="00DF0BFE">
      <w:pPr>
        <w:pStyle w:val="Odstavecseseznamem1"/>
        <w:numPr>
          <w:ilvl w:val="0"/>
          <w:numId w:val="10"/>
        </w:numPr>
        <w:suppressAutoHyphens/>
        <w:spacing w:after="0" w:line="240" w:lineRule="auto"/>
        <w:ind w:left="900"/>
        <w:contextualSpacing w:val="0"/>
        <w:jc w:val="both"/>
        <w:rPr>
          <w:rFonts w:ascii="Times New Roman" w:hAnsi="Times New Roman"/>
          <w:sz w:val="24"/>
          <w:szCs w:val="24"/>
          <w:lang w:val="en-GB"/>
        </w:rPr>
      </w:pPr>
      <w:r>
        <w:rPr>
          <w:rFonts w:ascii="Times New Roman" w:hAnsi="Times New Roman"/>
          <w:sz w:val="24"/>
          <w:szCs w:val="24"/>
          <w:lang w:val="en-GB"/>
        </w:rPr>
        <w:t>by the Customer:</w:t>
      </w:r>
      <w:r w:rsidRPr="001C069F">
        <w:rPr>
          <w:rFonts w:ascii="Times New Roman" w:hAnsi="Times New Roman"/>
          <w:sz w:val="24"/>
          <w:szCs w:val="24"/>
          <w:lang w:val="en-GB"/>
        </w:rPr>
        <w:t xml:space="preserve"> </w:t>
      </w:r>
      <w:r w:rsidRPr="009A2594">
        <w:rPr>
          <w:rFonts w:ascii="Times New Roman" w:hAnsi="Times New Roman"/>
          <w:sz w:val="24"/>
          <w:szCs w:val="24"/>
          <w:lang w:val="en-GB"/>
        </w:rPr>
        <w:t xml:space="preserve">failure to pay the price for the </w:t>
      </w:r>
      <w:r>
        <w:rPr>
          <w:rFonts w:ascii="Times New Roman" w:hAnsi="Times New Roman"/>
          <w:sz w:val="24"/>
          <w:szCs w:val="24"/>
          <w:lang w:val="en-GB"/>
        </w:rPr>
        <w:t>W</w:t>
      </w:r>
      <w:r w:rsidRPr="009A2594">
        <w:rPr>
          <w:rFonts w:ascii="Times New Roman" w:hAnsi="Times New Roman"/>
          <w:sz w:val="24"/>
          <w:szCs w:val="24"/>
          <w:lang w:val="en-GB"/>
        </w:rPr>
        <w:t xml:space="preserve">ork under this </w:t>
      </w:r>
      <w:r>
        <w:rPr>
          <w:rFonts w:ascii="Times New Roman" w:hAnsi="Times New Roman"/>
          <w:sz w:val="24"/>
          <w:szCs w:val="24"/>
          <w:lang w:val="en-GB"/>
        </w:rPr>
        <w:t>C</w:t>
      </w:r>
      <w:r w:rsidRPr="009A2594">
        <w:rPr>
          <w:rFonts w:ascii="Times New Roman" w:hAnsi="Times New Roman"/>
          <w:sz w:val="24"/>
          <w:szCs w:val="24"/>
          <w:lang w:val="en-GB"/>
        </w:rPr>
        <w:t xml:space="preserve">ontract within 30 days </w:t>
      </w:r>
      <w:r>
        <w:rPr>
          <w:rFonts w:ascii="Times New Roman" w:hAnsi="Times New Roman"/>
          <w:sz w:val="24"/>
          <w:szCs w:val="24"/>
          <w:lang w:val="en-GB"/>
        </w:rPr>
        <w:t>following</w:t>
      </w:r>
      <w:r w:rsidRPr="009A2594">
        <w:rPr>
          <w:rFonts w:ascii="Times New Roman" w:hAnsi="Times New Roman"/>
          <w:sz w:val="24"/>
          <w:szCs w:val="24"/>
          <w:lang w:val="en-GB"/>
        </w:rPr>
        <w:t xml:space="preserve"> the due date of the relevant invoice</w:t>
      </w:r>
      <w:r w:rsidRPr="001C069F">
        <w:rPr>
          <w:rFonts w:ascii="Times New Roman" w:hAnsi="Times New Roman"/>
          <w:sz w:val="24"/>
          <w:szCs w:val="24"/>
          <w:lang w:val="en-GB"/>
        </w:rPr>
        <w:t xml:space="preserve">, </w:t>
      </w:r>
    </w:p>
    <w:p w:rsidR="00DF0BFE" w:rsidRPr="001C069F" w:rsidRDefault="00DF0BFE" w:rsidP="00DF0BFE">
      <w:pPr>
        <w:pStyle w:val="Odstavecseseznamem1"/>
        <w:numPr>
          <w:ilvl w:val="0"/>
          <w:numId w:val="10"/>
        </w:numPr>
        <w:suppressAutoHyphens/>
        <w:spacing w:after="0" w:line="240" w:lineRule="auto"/>
        <w:ind w:left="900"/>
        <w:contextualSpacing w:val="0"/>
        <w:jc w:val="both"/>
        <w:rPr>
          <w:rFonts w:ascii="Times New Roman" w:hAnsi="Times New Roman"/>
          <w:sz w:val="24"/>
          <w:szCs w:val="24"/>
          <w:lang w:val="en-GB"/>
        </w:rPr>
      </w:pPr>
      <w:r>
        <w:rPr>
          <w:rFonts w:ascii="Times New Roman" w:hAnsi="Times New Roman"/>
          <w:sz w:val="24"/>
          <w:szCs w:val="24"/>
          <w:lang w:val="en-GB"/>
        </w:rPr>
        <w:t>by the Contractor:</w:t>
      </w:r>
      <w:r w:rsidRPr="001C069F">
        <w:rPr>
          <w:rFonts w:ascii="Times New Roman" w:hAnsi="Times New Roman"/>
          <w:sz w:val="24"/>
          <w:szCs w:val="24"/>
          <w:lang w:val="en-GB"/>
        </w:rPr>
        <w:t xml:space="preserve"> </w:t>
      </w:r>
      <w:r>
        <w:rPr>
          <w:rFonts w:ascii="Times New Roman" w:hAnsi="Times New Roman"/>
          <w:sz w:val="24"/>
          <w:szCs w:val="24"/>
          <w:lang w:val="en-GB"/>
        </w:rPr>
        <w:t>the W</w:t>
      </w:r>
      <w:r w:rsidRPr="009A2594">
        <w:rPr>
          <w:rFonts w:ascii="Times New Roman" w:hAnsi="Times New Roman"/>
          <w:sz w:val="24"/>
          <w:szCs w:val="24"/>
          <w:lang w:val="en-GB"/>
        </w:rPr>
        <w:t>ork (or part thereof) is not properly delivered by the agreed deadline</w:t>
      </w:r>
      <w:r w:rsidRPr="001C069F">
        <w:rPr>
          <w:rFonts w:ascii="Times New Roman" w:hAnsi="Times New Roman"/>
          <w:sz w:val="24"/>
          <w:szCs w:val="24"/>
          <w:lang w:val="en-GB"/>
        </w:rPr>
        <w:t xml:space="preserve">, </w:t>
      </w:r>
    </w:p>
    <w:p w:rsidR="00DF0BFE" w:rsidRPr="001C069F" w:rsidRDefault="00DF0BFE" w:rsidP="00DF0BFE">
      <w:pPr>
        <w:pStyle w:val="Odstavecseseznamem1"/>
        <w:numPr>
          <w:ilvl w:val="0"/>
          <w:numId w:val="10"/>
        </w:numPr>
        <w:suppressAutoHyphens/>
        <w:spacing w:after="0" w:line="240" w:lineRule="auto"/>
        <w:ind w:left="900"/>
        <w:contextualSpacing w:val="0"/>
        <w:jc w:val="both"/>
        <w:rPr>
          <w:rFonts w:ascii="Times New Roman" w:hAnsi="Times New Roman"/>
          <w:sz w:val="24"/>
          <w:szCs w:val="24"/>
          <w:lang w:val="en-GB"/>
        </w:rPr>
      </w:pPr>
      <w:r>
        <w:rPr>
          <w:rFonts w:ascii="Times New Roman" w:hAnsi="Times New Roman"/>
          <w:sz w:val="24"/>
          <w:szCs w:val="24"/>
          <w:lang w:val="en-GB"/>
        </w:rPr>
        <w:t>by the Contractor:</w:t>
      </w:r>
      <w:r w:rsidRPr="001C069F">
        <w:rPr>
          <w:rFonts w:ascii="Times New Roman" w:hAnsi="Times New Roman"/>
          <w:sz w:val="24"/>
          <w:szCs w:val="24"/>
          <w:lang w:val="en-GB"/>
        </w:rPr>
        <w:t xml:space="preserve"> </w:t>
      </w:r>
      <w:r w:rsidRPr="009A2594">
        <w:rPr>
          <w:rFonts w:ascii="Times New Roman" w:hAnsi="Times New Roman"/>
          <w:sz w:val="24"/>
          <w:szCs w:val="24"/>
          <w:lang w:val="en-GB"/>
        </w:rPr>
        <w:t xml:space="preserve">the </w:t>
      </w:r>
      <w:r>
        <w:rPr>
          <w:rFonts w:ascii="Times New Roman" w:hAnsi="Times New Roman"/>
          <w:sz w:val="24"/>
          <w:szCs w:val="24"/>
          <w:lang w:val="en-GB"/>
        </w:rPr>
        <w:t>W</w:t>
      </w:r>
      <w:r w:rsidRPr="009A2594">
        <w:rPr>
          <w:rFonts w:ascii="Times New Roman" w:hAnsi="Times New Roman"/>
          <w:sz w:val="24"/>
          <w:szCs w:val="24"/>
          <w:lang w:val="en-GB"/>
        </w:rPr>
        <w:t xml:space="preserve">ork does not have the properties declared by the </w:t>
      </w:r>
      <w:r>
        <w:rPr>
          <w:rFonts w:ascii="Times New Roman" w:hAnsi="Times New Roman"/>
          <w:sz w:val="24"/>
          <w:szCs w:val="24"/>
          <w:lang w:val="en-GB"/>
        </w:rPr>
        <w:t>C</w:t>
      </w:r>
      <w:r w:rsidRPr="009A2594">
        <w:rPr>
          <w:rFonts w:ascii="Times New Roman" w:hAnsi="Times New Roman"/>
          <w:sz w:val="24"/>
          <w:szCs w:val="24"/>
          <w:lang w:val="en-GB"/>
        </w:rPr>
        <w:t xml:space="preserve">ontractor in this </w:t>
      </w:r>
      <w:r>
        <w:rPr>
          <w:rFonts w:ascii="Times New Roman" w:hAnsi="Times New Roman"/>
          <w:sz w:val="24"/>
          <w:szCs w:val="24"/>
          <w:lang w:val="en-GB"/>
        </w:rPr>
        <w:t>C</w:t>
      </w:r>
      <w:r w:rsidRPr="009A2594">
        <w:rPr>
          <w:rFonts w:ascii="Times New Roman" w:hAnsi="Times New Roman"/>
          <w:sz w:val="24"/>
          <w:szCs w:val="24"/>
          <w:lang w:val="en-GB"/>
        </w:rPr>
        <w:t xml:space="preserve">ontract or properties resulting from this </w:t>
      </w:r>
      <w:r>
        <w:rPr>
          <w:rFonts w:ascii="Times New Roman" w:hAnsi="Times New Roman"/>
          <w:sz w:val="24"/>
          <w:szCs w:val="24"/>
          <w:lang w:val="en-GB"/>
        </w:rPr>
        <w:t>C</w:t>
      </w:r>
      <w:r w:rsidRPr="009A2594">
        <w:rPr>
          <w:rFonts w:ascii="Times New Roman" w:hAnsi="Times New Roman"/>
          <w:sz w:val="24"/>
          <w:szCs w:val="24"/>
          <w:lang w:val="en-GB"/>
        </w:rPr>
        <w:t>ontract</w:t>
      </w:r>
      <w:r w:rsidRPr="001C069F">
        <w:rPr>
          <w:rFonts w:ascii="Times New Roman" w:hAnsi="Times New Roman"/>
          <w:sz w:val="24"/>
          <w:szCs w:val="24"/>
          <w:lang w:val="en-GB"/>
        </w:rPr>
        <w:t>,</w:t>
      </w:r>
    </w:p>
    <w:p w:rsidR="00DF0BFE" w:rsidRPr="001C069F" w:rsidRDefault="00DF0BFE" w:rsidP="00DF0BFE">
      <w:pPr>
        <w:pStyle w:val="Odstavecseseznamem1"/>
        <w:numPr>
          <w:ilvl w:val="0"/>
          <w:numId w:val="10"/>
        </w:numPr>
        <w:suppressAutoHyphens/>
        <w:spacing w:after="0" w:line="240" w:lineRule="auto"/>
        <w:ind w:left="900"/>
        <w:contextualSpacing w:val="0"/>
        <w:jc w:val="both"/>
        <w:rPr>
          <w:rFonts w:ascii="Times New Roman" w:hAnsi="Times New Roman"/>
          <w:sz w:val="24"/>
          <w:szCs w:val="24"/>
          <w:lang w:val="en-GB"/>
        </w:rPr>
      </w:pPr>
      <w:r>
        <w:rPr>
          <w:rFonts w:ascii="Times New Roman" w:hAnsi="Times New Roman"/>
          <w:sz w:val="24"/>
          <w:szCs w:val="24"/>
          <w:lang w:val="en-GB"/>
        </w:rPr>
        <w:t>by the Contractor:</w:t>
      </w:r>
      <w:r w:rsidRPr="009A2594">
        <w:rPr>
          <w:rFonts w:ascii="Times New Roman" w:hAnsi="Times New Roman"/>
          <w:sz w:val="24"/>
          <w:szCs w:val="24"/>
          <w:lang w:val="en-GB"/>
        </w:rPr>
        <w:t xml:space="preserve"> delay in removing the defects according to Art. VII</w:t>
      </w:r>
      <w:r>
        <w:rPr>
          <w:rFonts w:ascii="Times New Roman" w:hAnsi="Times New Roman"/>
          <w:sz w:val="24"/>
          <w:szCs w:val="24"/>
          <w:lang w:val="en-GB"/>
        </w:rPr>
        <w:t xml:space="preserve"> of</w:t>
      </w:r>
      <w:r w:rsidRPr="009A2594">
        <w:rPr>
          <w:rFonts w:ascii="Times New Roman" w:hAnsi="Times New Roman"/>
          <w:sz w:val="24"/>
          <w:szCs w:val="24"/>
          <w:lang w:val="en-GB"/>
        </w:rPr>
        <w:t xml:space="preserve"> this </w:t>
      </w:r>
      <w:r>
        <w:rPr>
          <w:rFonts w:ascii="Times New Roman" w:hAnsi="Times New Roman"/>
          <w:sz w:val="24"/>
          <w:szCs w:val="24"/>
          <w:lang w:val="en-GB"/>
        </w:rPr>
        <w:t>C</w:t>
      </w:r>
      <w:r w:rsidRPr="009A2594">
        <w:rPr>
          <w:rFonts w:ascii="Times New Roman" w:hAnsi="Times New Roman"/>
          <w:sz w:val="24"/>
          <w:szCs w:val="24"/>
          <w:lang w:val="en-GB"/>
        </w:rPr>
        <w:t>ontract</w:t>
      </w:r>
      <w:r w:rsidRPr="001C069F">
        <w:rPr>
          <w:rFonts w:ascii="Times New Roman" w:hAnsi="Times New Roman"/>
          <w:sz w:val="24"/>
          <w:szCs w:val="24"/>
          <w:lang w:val="en-GB"/>
        </w:rPr>
        <w:t>.</w:t>
      </w:r>
    </w:p>
    <w:p w:rsidR="00DF0BFE" w:rsidRPr="001C069F" w:rsidRDefault="00DF0BFE" w:rsidP="00DF0BFE">
      <w:pPr>
        <w:pStyle w:val="Odstavecseseznamem1"/>
        <w:suppressAutoHyphens/>
        <w:spacing w:after="0" w:line="240" w:lineRule="auto"/>
        <w:ind w:left="0"/>
        <w:rPr>
          <w:rFonts w:ascii="Times New Roman" w:hAnsi="Times New Roman"/>
          <w:sz w:val="24"/>
          <w:szCs w:val="24"/>
          <w:lang w:val="en-GB"/>
        </w:rPr>
      </w:pPr>
    </w:p>
    <w:p w:rsidR="00DF0BFE" w:rsidRDefault="00DF0BFE" w:rsidP="00DF0BFE">
      <w:pPr>
        <w:pStyle w:val="Odstavecseseznamem1"/>
        <w:numPr>
          <w:ilvl w:val="0"/>
          <w:numId w:val="31"/>
        </w:numPr>
        <w:spacing w:after="0" w:line="240" w:lineRule="auto"/>
        <w:ind w:left="567" w:hanging="567"/>
        <w:rPr>
          <w:rFonts w:ascii="Times New Roman" w:hAnsi="Times New Roman"/>
          <w:sz w:val="24"/>
          <w:szCs w:val="24"/>
          <w:lang w:val="en-GB"/>
        </w:rPr>
      </w:pPr>
      <w:r>
        <w:rPr>
          <w:rFonts w:ascii="Times New Roman" w:hAnsi="Times New Roman"/>
          <w:sz w:val="24"/>
          <w:szCs w:val="24"/>
          <w:lang w:val="en-GB"/>
        </w:rPr>
        <w:t>A w</w:t>
      </w:r>
      <w:r w:rsidRPr="009A2594">
        <w:rPr>
          <w:rFonts w:ascii="Times New Roman" w:hAnsi="Times New Roman"/>
          <w:sz w:val="24"/>
          <w:szCs w:val="24"/>
          <w:lang w:val="en-GB"/>
        </w:rPr>
        <w:t xml:space="preserve">ithdrawal from this </w:t>
      </w:r>
      <w:r>
        <w:rPr>
          <w:rFonts w:ascii="Times New Roman" w:hAnsi="Times New Roman"/>
          <w:sz w:val="24"/>
          <w:szCs w:val="24"/>
          <w:lang w:val="en-GB"/>
        </w:rPr>
        <w:t>C</w:t>
      </w:r>
      <w:r w:rsidRPr="009A2594">
        <w:rPr>
          <w:rFonts w:ascii="Times New Roman" w:hAnsi="Times New Roman"/>
          <w:sz w:val="24"/>
          <w:szCs w:val="24"/>
          <w:lang w:val="en-GB"/>
        </w:rPr>
        <w:t>ontract shall be made in writing</w:t>
      </w:r>
      <w:r w:rsidRPr="001C069F">
        <w:rPr>
          <w:rFonts w:ascii="Times New Roman" w:hAnsi="Times New Roman"/>
          <w:sz w:val="24"/>
          <w:szCs w:val="24"/>
          <w:lang w:val="en-GB"/>
        </w:rPr>
        <w:t>.</w:t>
      </w:r>
    </w:p>
    <w:p w:rsidR="00DF0BFE" w:rsidRDefault="00DF0BFE" w:rsidP="00DF0BFE">
      <w:pPr>
        <w:pStyle w:val="Odstavecseseznamem1"/>
        <w:spacing w:after="0" w:line="240" w:lineRule="auto"/>
        <w:ind w:left="360"/>
        <w:rPr>
          <w:rFonts w:ascii="Times New Roman" w:hAnsi="Times New Roman"/>
          <w:sz w:val="24"/>
          <w:szCs w:val="24"/>
          <w:lang w:val="en-GB"/>
        </w:rPr>
      </w:pPr>
    </w:p>
    <w:p w:rsidR="00DF0BFE" w:rsidRDefault="00DF0BFE" w:rsidP="00DF0BFE">
      <w:pPr>
        <w:pStyle w:val="Odstavecseseznamem1"/>
        <w:numPr>
          <w:ilvl w:val="0"/>
          <w:numId w:val="31"/>
        </w:numPr>
        <w:spacing w:after="0" w:line="240" w:lineRule="auto"/>
        <w:ind w:left="567" w:hanging="567"/>
        <w:rPr>
          <w:rFonts w:ascii="Times New Roman" w:hAnsi="Times New Roman"/>
          <w:sz w:val="24"/>
          <w:szCs w:val="24"/>
          <w:lang w:val="en-GB"/>
        </w:rPr>
      </w:pPr>
      <w:r w:rsidRPr="00A969C1">
        <w:rPr>
          <w:rFonts w:ascii="Times New Roman" w:eastAsia="Lucida Sans Unicode" w:hAnsi="Times New Roman"/>
          <w:kern w:val="2"/>
          <w:sz w:val="24"/>
          <w:szCs w:val="24"/>
          <w:lang w:val="en-GB"/>
        </w:rPr>
        <w:lastRenderedPageBreak/>
        <w:t>In the event of a withdrawal from this Contract, the Contracting Parties are obliged to settle their mutual liabilities and assets specified in the Act or in this Contract, within 30 days from the legal effects of the withdrawal, or within an agreed deadline</w:t>
      </w:r>
      <w:r w:rsidRPr="00A969C1">
        <w:rPr>
          <w:rFonts w:ascii="Times New Roman" w:eastAsia="Lucida Sans Unicode" w:hAnsi="Times New Roman"/>
          <w:kern w:val="2"/>
          <w:sz w:val="24"/>
          <w:szCs w:val="24"/>
        </w:rPr>
        <w:t>.</w:t>
      </w:r>
    </w:p>
    <w:p w:rsidR="00DF0BFE" w:rsidRDefault="00DF0BFE" w:rsidP="00DF0BFE">
      <w:pPr>
        <w:pStyle w:val="Odstavecseseznamem1"/>
        <w:spacing w:after="0" w:line="240" w:lineRule="auto"/>
        <w:ind w:left="0"/>
        <w:rPr>
          <w:rFonts w:ascii="Times New Roman" w:eastAsia="Lucida Sans Unicode" w:hAnsi="Times New Roman"/>
          <w:kern w:val="2"/>
          <w:sz w:val="24"/>
          <w:szCs w:val="24"/>
        </w:rPr>
      </w:pPr>
    </w:p>
    <w:p w:rsidR="00DF0BFE" w:rsidRPr="00A969C1" w:rsidRDefault="00DF0BFE" w:rsidP="00DF0BFE">
      <w:pPr>
        <w:pStyle w:val="Odstavecseseznamem1"/>
        <w:numPr>
          <w:ilvl w:val="0"/>
          <w:numId w:val="31"/>
        </w:numPr>
        <w:spacing w:after="0" w:line="240" w:lineRule="auto"/>
        <w:ind w:left="567" w:hanging="567"/>
        <w:rPr>
          <w:rFonts w:ascii="Times New Roman" w:hAnsi="Times New Roman"/>
          <w:sz w:val="24"/>
          <w:szCs w:val="24"/>
          <w:lang w:val="en-GB"/>
        </w:rPr>
      </w:pPr>
      <w:r w:rsidRPr="00A969C1">
        <w:rPr>
          <w:rFonts w:ascii="Times New Roman" w:eastAsia="Lucida Sans Unicode" w:hAnsi="Times New Roman"/>
          <w:kern w:val="2"/>
          <w:sz w:val="24"/>
          <w:szCs w:val="24"/>
        </w:rPr>
        <w:t>I</w:t>
      </w:r>
      <w:proofErr w:type="spellStart"/>
      <w:r w:rsidRPr="00A969C1">
        <w:rPr>
          <w:rFonts w:ascii="Times New Roman" w:eastAsia="Lucida Sans Unicode" w:hAnsi="Times New Roman"/>
          <w:kern w:val="2"/>
          <w:sz w:val="24"/>
          <w:szCs w:val="24"/>
          <w:lang w:val="en-GB"/>
        </w:rPr>
        <w:t>n</w:t>
      </w:r>
      <w:proofErr w:type="spellEnd"/>
      <w:r w:rsidRPr="00A969C1">
        <w:rPr>
          <w:rFonts w:ascii="Times New Roman" w:eastAsia="Lucida Sans Unicode" w:hAnsi="Times New Roman"/>
          <w:kern w:val="2"/>
          <w:sz w:val="24"/>
          <w:szCs w:val="24"/>
          <w:lang w:val="en-GB"/>
        </w:rPr>
        <w:t xml:space="preserve"> the event of withdrawal from this Contract by the Customer for a fundamental breach of contractual obligations by the </w:t>
      </w:r>
      <w:r>
        <w:rPr>
          <w:rFonts w:ascii="Times New Roman" w:eastAsia="Lucida Sans Unicode" w:hAnsi="Times New Roman"/>
          <w:kern w:val="2"/>
          <w:sz w:val="24"/>
          <w:szCs w:val="24"/>
          <w:lang w:val="en-GB"/>
        </w:rPr>
        <w:t>C</w:t>
      </w:r>
      <w:r w:rsidRPr="00A969C1">
        <w:rPr>
          <w:rFonts w:ascii="Times New Roman" w:eastAsia="Lucida Sans Unicode" w:hAnsi="Times New Roman"/>
          <w:kern w:val="2"/>
          <w:sz w:val="24"/>
          <w:szCs w:val="24"/>
          <w:lang w:val="en-GB"/>
        </w:rPr>
        <w:t xml:space="preserve">ontractor, the </w:t>
      </w:r>
      <w:r>
        <w:rPr>
          <w:rFonts w:ascii="Times New Roman" w:eastAsia="Lucida Sans Unicode" w:hAnsi="Times New Roman"/>
          <w:kern w:val="2"/>
          <w:sz w:val="24"/>
          <w:szCs w:val="24"/>
          <w:lang w:val="en-GB"/>
        </w:rPr>
        <w:t>C</w:t>
      </w:r>
      <w:r w:rsidRPr="00A969C1">
        <w:rPr>
          <w:rFonts w:ascii="Times New Roman" w:eastAsia="Lucida Sans Unicode" w:hAnsi="Times New Roman"/>
          <w:kern w:val="2"/>
          <w:sz w:val="24"/>
          <w:szCs w:val="24"/>
          <w:lang w:val="en-GB"/>
        </w:rPr>
        <w:t xml:space="preserve">ontractor is obliged to </w:t>
      </w:r>
      <w:r>
        <w:rPr>
          <w:rFonts w:ascii="Times New Roman" w:eastAsia="Lucida Sans Unicode" w:hAnsi="Times New Roman"/>
          <w:kern w:val="2"/>
          <w:sz w:val="24"/>
          <w:szCs w:val="24"/>
          <w:lang w:val="en-GB"/>
        </w:rPr>
        <w:t>pay</w:t>
      </w:r>
      <w:r w:rsidRPr="00A969C1">
        <w:rPr>
          <w:rFonts w:ascii="Times New Roman" w:eastAsia="Lucida Sans Unicode" w:hAnsi="Times New Roman"/>
          <w:kern w:val="2"/>
          <w:sz w:val="24"/>
          <w:szCs w:val="24"/>
          <w:lang w:val="en-GB"/>
        </w:rPr>
        <w:t xml:space="preserve"> the Customer any damage</w:t>
      </w:r>
      <w:r>
        <w:rPr>
          <w:rFonts w:ascii="Times New Roman" w:eastAsia="Lucida Sans Unicode" w:hAnsi="Times New Roman"/>
          <w:kern w:val="2"/>
          <w:sz w:val="24"/>
          <w:szCs w:val="24"/>
          <w:lang w:val="en-GB"/>
        </w:rPr>
        <w:t>s</w:t>
      </w:r>
      <w:r w:rsidRPr="00A969C1">
        <w:rPr>
          <w:rFonts w:ascii="Times New Roman" w:eastAsia="Lucida Sans Unicode" w:hAnsi="Times New Roman"/>
          <w:kern w:val="2"/>
          <w:sz w:val="24"/>
          <w:szCs w:val="24"/>
          <w:lang w:val="en-GB"/>
        </w:rPr>
        <w:t xml:space="preserve"> suffered (</w:t>
      </w:r>
      <w:r>
        <w:rPr>
          <w:rFonts w:ascii="Times New Roman" w:eastAsia="Lucida Sans Unicode" w:hAnsi="Times New Roman"/>
          <w:kern w:val="2"/>
          <w:sz w:val="24"/>
          <w:szCs w:val="24"/>
          <w:lang w:val="en-GB"/>
        </w:rPr>
        <w:t xml:space="preserve">both </w:t>
      </w:r>
      <w:r w:rsidRPr="00A969C1">
        <w:rPr>
          <w:rFonts w:ascii="Times New Roman" w:eastAsia="Lucida Sans Unicode" w:hAnsi="Times New Roman"/>
          <w:kern w:val="2"/>
          <w:sz w:val="24"/>
          <w:szCs w:val="24"/>
          <w:lang w:val="en-GB"/>
        </w:rPr>
        <w:t>material and non</w:t>
      </w:r>
      <w:r>
        <w:rPr>
          <w:rFonts w:ascii="Times New Roman" w:eastAsia="Lucida Sans Unicode" w:hAnsi="Times New Roman"/>
          <w:kern w:val="2"/>
          <w:sz w:val="24"/>
          <w:szCs w:val="24"/>
          <w:lang w:val="en-GB"/>
        </w:rPr>
        <w:t>-material</w:t>
      </w:r>
      <w:r w:rsidRPr="00A969C1">
        <w:rPr>
          <w:rFonts w:ascii="Times New Roman" w:eastAsia="Lucida Sans Unicode" w:hAnsi="Times New Roman"/>
          <w:kern w:val="2"/>
          <w:sz w:val="24"/>
          <w:szCs w:val="24"/>
          <w:lang w:val="en-GB"/>
        </w:rPr>
        <w:t>).</w:t>
      </w:r>
    </w:p>
    <w:p w:rsidR="00DF0BFE" w:rsidRPr="002F0EF6" w:rsidRDefault="00DF0BFE" w:rsidP="00DF0BFE">
      <w:pPr>
        <w:jc w:val="both"/>
        <w:rPr>
          <w:lang w:val="en-GB"/>
        </w:rPr>
      </w:pPr>
    </w:p>
    <w:p w:rsidR="00DF0BFE" w:rsidRPr="001C069F" w:rsidRDefault="00DF0BFE" w:rsidP="00DF0BFE">
      <w:pPr>
        <w:jc w:val="center"/>
        <w:rPr>
          <w:b/>
          <w:lang w:val="en-GB"/>
        </w:rPr>
      </w:pPr>
      <w:r>
        <w:rPr>
          <w:b/>
          <w:lang w:val="en-GB"/>
        </w:rPr>
        <w:t xml:space="preserve">Article </w:t>
      </w:r>
      <w:r w:rsidRPr="001C069F">
        <w:rPr>
          <w:b/>
          <w:lang w:val="en-GB"/>
        </w:rPr>
        <w:t>IX</w:t>
      </w:r>
    </w:p>
    <w:p w:rsidR="00DF0BFE" w:rsidRPr="001C069F" w:rsidRDefault="00DF0BFE" w:rsidP="00DF0BFE">
      <w:pPr>
        <w:jc w:val="center"/>
        <w:rPr>
          <w:b/>
          <w:lang w:val="en-GB"/>
        </w:rPr>
      </w:pPr>
      <w:r>
        <w:rPr>
          <w:b/>
          <w:lang w:val="en-GB"/>
        </w:rPr>
        <w:t>Protection of Information</w:t>
      </w:r>
    </w:p>
    <w:p w:rsidR="00DF0BFE" w:rsidRPr="003D5698" w:rsidRDefault="00DF0BFE" w:rsidP="00DF0BFE">
      <w:pPr>
        <w:jc w:val="center"/>
        <w:rPr>
          <w:b/>
          <w:lang w:val="en-GB"/>
        </w:rPr>
      </w:pPr>
    </w:p>
    <w:p w:rsidR="00DF0BFE" w:rsidRPr="003D5698" w:rsidRDefault="00DF0BFE" w:rsidP="00DF0BFE">
      <w:pPr>
        <w:pStyle w:val="Zkladntextodsazen2"/>
        <w:numPr>
          <w:ilvl w:val="0"/>
          <w:numId w:val="13"/>
        </w:numPr>
        <w:ind w:left="567" w:hanging="567"/>
        <w:rPr>
          <w:lang w:val="en-GB"/>
        </w:rPr>
      </w:pPr>
      <w:r w:rsidRPr="00B00BDF">
        <w:rPr>
          <w:lang w:val="en-GB"/>
        </w:rPr>
        <w:t xml:space="preserve">The Contracting Parties undertake to </w:t>
      </w:r>
      <w:r>
        <w:rPr>
          <w:lang w:val="en-GB"/>
        </w:rPr>
        <w:t xml:space="preserve">mutually </w:t>
      </w:r>
      <w:r w:rsidRPr="00B00BDF">
        <w:rPr>
          <w:lang w:val="en-GB"/>
        </w:rPr>
        <w:t xml:space="preserve">protect and keep confidential, from </w:t>
      </w:r>
      <w:r>
        <w:rPr>
          <w:lang w:val="en-GB"/>
        </w:rPr>
        <w:t>T</w:t>
      </w:r>
      <w:r w:rsidRPr="00B00BDF">
        <w:rPr>
          <w:lang w:val="en-GB"/>
        </w:rPr>
        <w:t xml:space="preserve">hird </w:t>
      </w:r>
      <w:r>
        <w:rPr>
          <w:lang w:val="en-GB"/>
        </w:rPr>
        <w:t>P</w:t>
      </w:r>
      <w:r w:rsidRPr="00B00BDF">
        <w:rPr>
          <w:lang w:val="en-GB"/>
        </w:rPr>
        <w:t xml:space="preserve">arties, </w:t>
      </w:r>
      <w:r>
        <w:rPr>
          <w:lang w:val="en-GB"/>
        </w:rPr>
        <w:t xml:space="preserve">any </w:t>
      </w:r>
      <w:r w:rsidRPr="00B00BDF">
        <w:rPr>
          <w:lang w:val="en-GB"/>
        </w:rPr>
        <w:t>protected information, documents and facts constituting trade secret</w:t>
      </w:r>
      <w:r>
        <w:rPr>
          <w:lang w:val="en-GB"/>
        </w:rPr>
        <w:t>s</w:t>
      </w:r>
      <w:r w:rsidRPr="00B00BDF">
        <w:rPr>
          <w:lang w:val="en-GB"/>
        </w:rPr>
        <w:t xml:space="preserve"> mutually </w:t>
      </w:r>
      <w:r>
        <w:rPr>
          <w:lang w:val="en-GB"/>
        </w:rPr>
        <w:t>shared</w:t>
      </w:r>
      <w:r w:rsidRPr="00B00BDF">
        <w:rPr>
          <w:lang w:val="en-GB"/>
        </w:rPr>
        <w:t xml:space="preserve"> by </w:t>
      </w:r>
      <w:r>
        <w:rPr>
          <w:lang w:val="en-GB"/>
        </w:rPr>
        <w:t>the Contracting P</w:t>
      </w:r>
      <w:r w:rsidRPr="00B00BDF">
        <w:rPr>
          <w:lang w:val="en-GB"/>
        </w:rPr>
        <w:t>arties in the context of th</w:t>
      </w:r>
      <w:r>
        <w:rPr>
          <w:lang w:val="en-GB"/>
        </w:rPr>
        <w:t>ese</w:t>
      </w:r>
      <w:r w:rsidRPr="00B00BDF">
        <w:rPr>
          <w:lang w:val="en-GB"/>
        </w:rPr>
        <w:t xml:space="preserve"> business </w:t>
      </w:r>
      <w:r>
        <w:rPr>
          <w:lang w:val="en-GB"/>
        </w:rPr>
        <w:t>transactions</w:t>
      </w:r>
      <w:r w:rsidRPr="00B00BDF">
        <w:rPr>
          <w:lang w:val="en-GB"/>
        </w:rPr>
        <w:t xml:space="preserve">. Trade secrets constitute competitively significant, identifiable, measurable and, in relevant business circles, normally inaccessible facts related to </w:t>
      </w:r>
      <w:r>
        <w:rPr>
          <w:lang w:val="en-GB"/>
        </w:rPr>
        <w:t>the company, and whose</w:t>
      </w:r>
      <w:r w:rsidRPr="00B00BDF">
        <w:rPr>
          <w:lang w:val="en-GB"/>
        </w:rPr>
        <w:t xml:space="preserve"> owner adequately</w:t>
      </w:r>
      <w:r>
        <w:rPr>
          <w:lang w:val="en-GB"/>
        </w:rPr>
        <w:t xml:space="preserve"> </w:t>
      </w:r>
      <w:r w:rsidRPr="00B00BDF">
        <w:rPr>
          <w:lang w:val="en-GB"/>
        </w:rPr>
        <w:t>ensures their confidentiality in the</w:t>
      </w:r>
      <w:r>
        <w:rPr>
          <w:lang w:val="en-GB"/>
        </w:rPr>
        <w:t xml:space="preserve"> owner’s </w:t>
      </w:r>
      <w:r w:rsidRPr="00B00BDF">
        <w:rPr>
          <w:lang w:val="en-GB"/>
        </w:rPr>
        <w:t>own interest</w:t>
      </w:r>
      <w:r w:rsidRPr="003D5698">
        <w:rPr>
          <w:lang w:val="en-GB"/>
        </w:rPr>
        <w:t>.</w:t>
      </w:r>
    </w:p>
    <w:p w:rsidR="00DF0BFE" w:rsidRPr="003D5698" w:rsidRDefault="00DF0BFE" w:rsidP="00DF0BFE">
      <w:pPr>
        <w:jc w:val="both"/>
        <w:rPr>
          <w:lang w:val="en-GB"/>
        </w:rPr>
      </w:pPr>
    </w:p>
    <w:p w:rsidR="00DF0BFE" w:rsidRPr="001C069F" w:rsidRDefault="00DF0BFE" w:rsidP="00DF0BFE">
      <w:pPr>
        <w:jc w:val="center"/>
        <w:rPr>
          <w:b/>
          <w:lang w:val="en-GB"/>
        </w:rPr>
      </w:pPr>
      <w:r>
        <w:rPr>
          <w:b/>
          <w:lang w:val="en-GB"/>
        </w:rPr>
        <w:t xml:space="preserve">Article </w:t>
      </w:r>
      <w:r w:rsidRPr="001C069F">
        <w:rPr>
          <w:b/>
          <w:lang w:val="en-GB"/>
        </w:rPr>
        <w:t>X</w:t>
      </w:r>
    </w:p>
    <w:p w:rsidR="00DF0BFE" w:rsidRPr="001C069F" w:rsidRDefault="00DF0BFE" w:rsidP="00DF0BFE">
      <w:pPr>
        <w:jc w:val="center"/>
        <w:rPr>
          <w:b/>
          <w:lang w:val="en-GB"/>
        </w:rPr>
      </w:pPr>
      <w:r w:rsidRPr="00F82FB8">
        <w:rPr>
          <w:b/>
          <w:lang w:val="en-GB"/>
        </w:rPr>
        <w:t xml:space="preserve">Contractual </w:t>
      </w:r>
      <w:r>
        <w:rPr>
          <w:b/>
          <w:lang w:val="en-GB"/>
        </w:rPr>
        <w:t>P</w:t>
      </w:r>
      <w:r w:rsidRPr="00F82FB8">
        <w:rPr>
          <w:b/>
          <w:lang w:val="en-GB"/>
        </w:rPr>
        <w:t xml:space="preserve">enalties and </w:t>
      </w:r>
      <w:r>
        <w:rPr>
          <w:b/>
          <w:lang w:val="en-GB"/>
        </w:rPr>
        <w:t>C</w:t>
      </w:r>
      <w:r w:rsidRPr="00F82FB8">
        <w:rPr>
          <w:b/>
          <w:lang w:val="en-GB"/>
        </w:rPr>
        <w:t xml:space="preserve">ompensation for </w:t>
      </w:r>
      <w:r>
        <w:rPr>
          <w:b/>
          <w:lang w:val="en-GB"/>
        </w:rPr>
        <w:t>D</w:t>
      </w:r>
      <w:r w:rsidRPr="00F82FB8">
        <w:rPr>
          <w:b/>
          <w:lang w:val="en-GB"/>
        </w:rPr>
        <w:t>amage</w:t>
      </w:r>
      <w:r>
        <w:rPr>
          <w:b/>
          <w:lang w:val="en-GB"/>
        </w:rPr>
        <w:t xml:space="preserve">s </w:t>
      </w:r>
    </w:p>
    <w:p w:rsidR="00DF0BFE" w:rsidRPr="001C069F" w:rsidRDefault="00DF0BFE" w:rsidP="00DF0BFE">
      <w:pPr>
        <w:jc w:val="center"/>
        <w:rPr>
          <w:b/>
          <w:lang w:val="en-GB"/>
        </w:rPr>
      </w:pPr>
    </w:p>
    <w:p w:rsidR="00DF0BFE" w:rsidRPr="001C069F" w:rsidRDefault="00DF0BFE" w:rsidP="00DF0BFE">
      <w:pPr>
        <w:pStyle w:val="Zkladntextodsazen2"/>
        <w:numPr>
          <w:ilvl w:val="0"/>
          <w:numId w:val="28"/>
        </w:numPr>
        <w:ind w:left="567" w:hanging="567"/>
        <w:rPr>
          <w:lang w:val="en-GB"/>
        </w:rPr>
      </w:pPr>
      <w:r w:rsidRPr="00437CCD">
        <w:rPr>
          <w:lang w:val="en-GB"/>
        </w:rPr>
        <w:t xml:space="preserve">If the Contractor is in default </w:t>
      </w:r>
      <w:r>
        <w:rPr>
          <w:lang w:val="en-GB"/>
        </w:rPr>
        <w:t xml:space="preserve">with executing </w:t>
      </w:r>
      <w:r w:rsidRPr="00437CCD">
        <w:rPr>
          <w:lang w:val="en-GB"/>
        </w:rPr>
        <w:t xml:space="preserve">the </w:t>
      </w:r>
      <w:r>
        <w:rPr>
          <w:lang w:val="en-GB"/>
        </w:rPr>
        <w:t>W</w:t>
      </w:r>
      <w:r w:rsidRPr="00437CCD">
        <w:rPr>
          <w:lang w:val="en-GB"/>
        </w:rPr>
        <w:t>ork</w:t>
      </w:r>
      <w:r>
        <w:rPr>
          <w:lang w:val="en-GB"/>
        </w:rPr>
        <w:t xml:space="preserve"> implemented by the Contractor</w:t>
      </w:r>
      <w:r w:rsidRPr="00437CCD">
        <w:rPr>
          <w:lang w:val="en-GB"/>
        </w:rPr>
        <w:t xml:space="preserve">, the </w:t>
      </w:r>
      <w:r>
        <w:rPr>
          <w:lang w:val="en-GB"/>
        </w:rPr>
        <w:t>C</w:t>
      </w:r>
      <w:r w:rsidRPr="00437CCD">
        <w:rPr>
          <w:lang w:val="en-GB"/>
        </w:rPr>
        <w:t xml:space="preserve">ustomer is entitled to ask the </w:t>
      </w:r>
      <w:r>
        <w:rPr>
          <w:lang w:val="en-GB"/>
        </w:rPr>
        <w:t>C</w:t>
      </w:r>
      <w:r w:rsidRPr="00437CCD">
        <w:rPr>
          <w:lang w:val="en-GB"/>
        </w:rPr>
        <w:t>ontractor</w:t>
      </w:r>
      <w:r>
        <w:rPr>
          <w:lang w:val="en-GB"/>
        </w:rPr>
        <w:t xml:space="preserve"> to pay</w:t>
      </w:r>
      <w:r w:rsidRPr="00437CCD">
        <w:rPr>
          <w:lang w:val="en-GB"/>
        </w:rPr>
        <w:t xml:space="preserve"> a contractual penalty of 0.05% of the total price for each day of delay</w:t>
      </w:r>
      <w:r w:rsidRPr="001C069F">
        <w:rPr>
          <w:lang w:val="en-GB"/>
        </w:rPr>
        <w:t>.</w:t>
      </w:r>
    </w:p>
    <w:p w:rsidR="00DF0BFE" w:rsidRPr="001C069F" w:rsidRDefault="00DF0BFE" w:rsidP="00DF0BFE">
      <w:pPr>
        <w:pStyle w:val="Zkladntextodsazen2"/>
        <w:ind w:left="567" w:firstLine="0"/>
        <w:rPr>
          <w:lang w:val="en-GB"/>
        </w:rPr>
      </w:pPr>
    </w:p>
    <w:p w:rsidR="00DF0BFE" w:rsidRPr="001C069F" w:rsidRDefault="00DF0BFE" w:rsidP="00DF0BFE">
      <w:pPr>
        <w:pStyle w:val="Zkladntextodsazen2"/>
        <w:numPr>
          <w:ilvl w:val="0"/>
          <w:numId w:val="28"/>
        </w:numPr>
        <w:ind w:left="567" w:hanging="567"/>
        <w:rPr>
          <w:lang w:val="en-GB"/>
        </w:rPr>
      </w:pPr>
      <w:r w:rsidRPr="000A47A6">
        <w:rPr>
          <w:lang w:val="en-GB"/>
        </w:rPr>
        <w:t xml:space="preserve">If the </w:t>
      </w:r>
      <w:r>
        <w:rPr>
          <w:lang w:val="en-GB"/>
        </w:rPr>
        <w:t>C</w:t>
      </w:r>
      <w:r w:rsidRPr="000A47A6">
        <w:rPr>
          <w:lang w:val="en-GB"/>
        </w:rPr>
        <w:t xml:space="preserve">ustomer is in arrears with payment of the price </w:t>
      </w:r>
      <w:r>
        <w:rPr>
          <w:lang w:val="en-GB"/>
        </w:rPr>
        <w:t>for</w:t>
      </w:r>
      <w:r w:rsidRPr="000A47A6">
        <w:rPr>
          <w:lang w:val="en-GB"/>
        </w:rPr>
        <w:t xml:space="preserve"> the </w:t>
      </w:r>
      <w:r>
        <w:rPr>
          <w:lang w:val="en-GB"/>
        </w:rPr>
        <w:t>W</w:t>
      </w:r>
      <w:r w:rsidRPr="000A47A6">
        <w:rPr>
          <w:lang w:val="en-GB"/>
        </w:rPr>
        <w:t xml:space="preserve">ork, the </w:t>
      </w:r>
      <w:r>
        <w:rPr>
          <w:lang w:val="en-GB"/>
        </w:rPr>
        <w:t>C</w:t>
      </w:r>
      <w:r w:rsidRPr="000A47A6">
        <w:rPr>
          <w:lang w:val="en-GB"/>
        </w:rPr>
        <w:t xml:space="preserve">ontractor is entitled to ask the </w:t>
      </w:r>
      <w:r>
        <w:rPr>
          <w:lang w:val="en-GB"/>
        </w:rPr>
        <w:t>C</w:t>
      </w:r>
      <w:r w:rsidRPr="000A47A6">
        <w:rPr>
          <w:lang w:val="en-GB"/>
        </w:rPr>
        <w:t>ustomer</w:t>
      </w:r>
      <w:r>
        <w:rPr>
          <w:lang w:val="en-GB"/>
        </w:rPr>
        <w:t xml:space="preserve"> to pay</w:t>
      </w:r>
      <w:r w:rsidRPr="000A47A6">
        <w:rPr>
          <w:lang w:val="en-GB"/>
        </w:rPr>
        <w:t xml:space="preserve"> a contractual penalty of 0.05% of the unpaid part of the financial obligation for each day of delay</w:t>
      </w:r>
      <w:r w:rsidRPr="001C069F">
        <w:rPr>
          <w:lang w:val="en-GB"/>
        </w:rPr>
        <w:t>.</w:t>
      </w:r>
    </w:p>
    <w:p w:rsidR="00DF0BFE" w:rsidRPr="001C069F" w:rsidRDefault="00DF0BFE" w:rsidP="00DF0BFE">
      <w:pPr>
        <w:pStyle w:val="Barevnseznamzvraznn11"/>
        <w:rPr>
          <w:lang w:val="en-GB"/>
        </w:rPr>
      </w:pPr>
    </w:p>
    <w:p w:rsidR="00DF0BFE" w:rsidRDefault="00DF0BFE" w:rsidP="00DF0BFE">
      <w:pPr>
        <w:pStyle w:val="Zkladntextodsazen2"/>
      </w:pPr>
      <w:r>
        <w:rPr>
          <w:lang w:val="en-GB"/>
        </w:rPr>
        <w:t>3)</w:t>
      </w:r>
      <w:r>
        <w:rPr>
          <w:lang w:val="en-GB"/>
        </w:rPr>
        <w:tab/>
      </w:r>
      <w:r w:rsidRPr="000A47A6">
        <w:rPr>
          <w:lang w:val="en-GB"/>
        </w:rPr>
        <w:t>Should a Contracting Party</w:t>
      </w:r>
      <w:r>
        <w:rPr>
          <w:lang w:val="en-GB"/>
        </w:rPr>
        <w:t xml:space="preserve"> breach any</w:t>
      </w:r>
      <w:r w:rsidRPr="000A47A6">
        <w:rPr>
          <w:lang w:val="en-GB"/>
        </w:rPr>
        <w:t xml:space="preserve"> obligation laid down in the provisions of Article IX, Section 1) hereof, </w:t>
      </w:r>
      <w:r>
        <w:rPr>
          <w:lang w:val="en-GB"/>
        </w:rPr>
        <w:t>this</w:t>
      </w:r>
      <w:r w:rsidRPr="000A47A6">
        <w:rPr>
          <w:lang w:val="en-GB"/>
        </w:rPr>
        <w:t xml:space="preserve"> Contracting Party</w:t>
      </w:r>
      <w:r>
        <w:rPr>
          <w:lang w:val="en-GB"/>
        </w:rPr>
        <w:t xml:space="preserve"> </w:t>
      </w:r>
      <w:r w:rsidRPr="000A47A6">
        <w:rPr>
          <w:lang w:val="en-GB"/>
        </w:rPr>
        <w:t xml:space="preserve">is obliged to pay a </w:t>
      </w:r>
      <w:r>
        <w:rPr>
          <w:lang w:val="en-GB"/>
        </w:rPr>
        <w:t xml:space="preserve">contractual </w:t>
      </w:r>
      <w:r w:rsidRPr="000A47A6">
        <w:rPr>
          <w:lang w:val="en-GB"/>
        </w:rPr>
        <w:t>penalty of 20</w:t>
      </w:r>
      <w:r>
        <w:rPr>
          <w:lang w:val="en-GB"/>
        </w:rPr>
        <w:t>,</w:t>
      </w:r>
      <w:r w:rsidRPr="000A47A6">
        <w:rPr>
          <w:lang w:val="en-GB"/>
        </w:rPr>
        <w:t xml:space="preserve">000 CZK for each such </w:t>
      </w:r>
      <w:r>
        <w:rPr>
          <w:lang w:val="en-GB"/>
        </w:rPr>
        <w:t>breach</w:t>
      </w:r>
      <w:r w:rsidRPr="000A47A6">
        <w:rPr>
          <w:lang w:val="en-GB"/>
        </w:rPr>
        <w:t xml:space="preserve"> proven</w:t>
      </w:r>
      <w:r w:rsidRPr="008B3646">
        <w:t>.</w:t>
      </w:r>
    </w:p>
    <w:p w:rsidR="00DF0BFE" w:rsidRPr="008B3646" w:rsidRDefault="00DF0BFE" w:rsidP="00DF0BFE">
      <w:pPr>
        <w:ind w:left="540" w:hanging="540"/>
        <w:jc w:val="both"/>
      </w:pPr>
    </w:p>
    <w:p w:rsidR="00DF0BFE" w:rsidRDefault="00DF0BFE" w:rsidP="00DF0BFE">
      <w:pPr>
        <w:pStyle w:val="Zkladntextodsazen2"/>
      </w:pPr>
      <w:r>
        <w:t>4)</w:t>
      </w:r>
      <w:r>
        <w:tab/>
      </w:r>
      <w:r>
        <w:rPr>
          <w:lang w:val="en-GB"/>
        </w:rPr>
        <w:t>T</w:t>
      </w:r>
      <w:r w:rsidRPr="000A47A6">
        <w:rPr>
          <w:lang w:val="en-GB"/>
        </w:rPr>
        <w:t xml:space="preserve">he provision regarding the </w:t>
      </w:r>
      <w:r>
        <w:rPr>
          <w:lang w:val="en-GB"/>
        </w:rPr>
        <w:t xml:space="preserve">contractual </w:t>
      </w:r>
      <w:r w:rsidRPr="000A47A6">
        <w:rPr>
          <w:lang w:val="en-GB"/>
        </w:rPr>
        <w:t>penalty does not affect the right to compensation for damage</w:t>
      </w:r>
      <w:r>
        <w:rPr>
          <w:lang w:val="en-GB"/>
        </w:rPr>
        <w:t>s</w:t>
      </w:r>
      <w:r w:rsidRPr="000A47A6">
        <w:rPr>
          <w:lang w:val="en-GB"/>
        </w:rPr>
        <w:t xml:space="preserve"> caused by the breach of the obligation to which the contractual penalty applies, even if the compensation for damage</w:t>
      </w:r>
      <w:r>
        <w:rPr>
          <w:lang w:val="en-GB"/>
        </w:rPr>
        <w:t>s</w:t>
      </w:r>
      <w:r w:rsidRPr="000A47A6">
        <w:rPr>
          <w:lang w:val="en-GB"/>
        </w:rPr>
        <w:t xml:space="preserve"> exceeds the </w:t>
      </w:r>
      <w:r>
        <w:rPr>
          <w:lang w:val="en-GB"/>
        </w:rPr>
        <w:t xml:space="preserve">contractual </w:t>
      </w:r>
      <w:r w:rsidRPr="000A47A6">
        <w:rPr>
          <w:lang w:val="en-GB"/>
        </w:rPr>
        <w:t>penalty</w:t>
      </w:r>
      <w:r w:rsidRPr="008B3646">
        <w:t>.</w:t>
      </w:r>
    </w:p>
    <w:p w:rsidR="00DF0BFE" w:rsidRDefault="00DF0BFE" w:rsidP="00DF0BFE">
      <w:pPr>
        <w:pStyle w:val="Zkladntextodsazen2"/>
      </w:pPr>
    </w:p>
    <w:p w:rsidR="00DF0BFE" w:rsidRDefault="00DF0BFE" w:rsidP="00DF0BFE">
      <w:pPr>
        <w:pStyle w:val="Zkladntextodsazen2"/>
      </w:pPr>
      <w:r>
        <w:t>5)</w:t>
      </w:r>
      <w:r w:rsidRPr="00EC0673">
        <w:rPr>
          <w:lang w:val="en-GB"/>
        </w:rPr>
        <w:t xml:space="preserve"> </w:t>
      </w:r>
      <w:r>
        <w:rPr>
          <w:lang w:val="en-GB"/>
        </w:rPr>
        <w:tab/>
      </w:r>
      <w:r w:rsidRPr="00A172C0">
        <w:rPr>
          <w:lang w:val="en-GB"/>
        </w:rPr>
        <w:t xml:space="preserve">The contractual penalty is payable within 30 days from the date on which a written call for its payment was delivered to the obligated Contracting Party by the entitled Contracting Party, to the account of the entitled Contracting Party specified in </w:t>
      </w:r>
      <w:r>
        <w:rPr>
          <w:lang w:val="en-GB"/>
        </w:rPr>
        <w:t>a</w:t>
      </w:r>
      <w:r w:rsidRPr="00A172C0">
        <w:rPr>
          <w:lang w:val="en-GB"/>
        </w:rPr>
        <w:t xml:space="preserve"> written call</w:t>
      </w:r>
      <w:r w:rsidRPr="008B3646">
        <w:t>.</w:t>
      </w:r>
    </w:p>
    <w:p w:rsidR="00DF0BFE" w:rsidRPr="008B3646" w:rsidRDefault="00DF0BFE" w:rsidP="00DF0BFE">
      <w:pPr>
        <w:ind w:left="540" w:hanging="540"/>
        <w:jc w:val="both"/>
      </w:pPr>
    </w:p>
    <w:p w:rsidR="00DF0BFE" w:rsidRPr="002F0EF6" w:rsidRDefault="00DF0BFE" w:rsidP="00DF0BFE">
      <w:pPr>
        <w:jc w:val="both"/>
        <w:rPr>
          <w:lang w:val="en-GB"/>
        </w:rPr>
      </w:pPr>
    </w:p>
    <w:p w:rsidR="00DF0BFE" w:rsidRPr="002F0EF6" w:rsidRDefault="00DF0BFE" w:rsidP="00DF0BFE">
      <w:pPr>
        <w:jc w:val="both"/>
        <w:rPr>
          <w:lang w:val="en-GB"/>
        </w:rPr>
      </w:pPr>
    </w:p>
    <w:p w:rsidR="00DF0BFE" w:rsidRPr="003D5698" w:rsidRDefault="00DF0BFE" w:rsidP="00DF0BFE">
      <w:pPr>
        <w:jc w:val="center"/>
        <w:rPr>
          <w:b/>
          <w:lang w:val="en-GB"/>
        </w:rPr>
      </w:pPr>
      <w:r>
        <w:rPr>
          <w:b/>
          <w:lang w:val="en-GB"/>
        </w:rPr>
        <w:t xml:space="preserve">Article </w:t>
      </w:r>
      <w:r w:rsidRPr="003D5698">
        <w:rPr>
          <w:b/>
          <w:lang w:val="en-GB"/>
        </w:rPr>
        <w:t>XI</w:t>
      </w:r>
    </w:p>
    <w:p w:rsidR="00DF0BFE" w:rsidRPr="003D5698" w:rsidRDefault="00DF0BFE" w:rsidP="00DF0BFE">
      <w:pPr>
        <w:jc w:val="center"/>
        <w:rPr>
          <w:b/>
          <w:lang w:val="en-GB"/>
        </w:rPr>
      </w:pPr>
      <w:r w:rsidRPr="003D5698">
        <w:rPr>
          <w:b/>
          <w:lang w:val="en-GB"/>
        </w:rPr>
        <w:t>Licen</w:t>
      </w:r>
      <w:r>
        <w:rPr>
          <w:b/>
          <w:lang w:val="en-GB"/>
        </w:rPr>
        <w:t>ce Agreement</w:t>
      </w:r>
      <w:r w:rsidRPr="003D5698">
        <w:rPr>
          <w:b/>
          <w:lang w:val="en-GB"/>
        </w:rPr>
        <w:t xml:space="preserve"> </w:t>
      </w:r>
    </w:p>
    <w:p w:rsidR="00DF0BFE" w:rsidRPr="003D5698" w:rsidRDefault="00DF0BFE" w:rsidP="00DF0BFE">
      <w:pPr>
        <w:jc w:val="center"/>
        <w:rPr>
          <w:b/>
          <w:lang w:val="en-GB"/>
        </w:rPr>
      </w:pPr>
    </w:p>
    <w:p w:rsidR="00DF0BFE" w:rsidRPr="003D5698" w:rsidRDefault="00DF0BFE" w:rsidP="00DF0BFE">
      <w:pPr>
        <w:numPr>
          <w:ilvl w:val="0"/>
          <w:numId w:val="14"/>
        </w:numPr>
        <w:tabs>
          <w:tab w:val="clear" w:pos="1068"/>
          <w:tab w:val="num" w:pos="540"/>
        </w:tabs>
        <w:spacing w:after="120"/>
        <w:ind w:left="540" w:hanging="540"/>
        <w:jc w:val="both"/>
        <w:rPr>
          <w:lang w:val="en-GB"/>
        </w:rPr>
      </w:pPr>
      <w:r w:rsidRPr="00A5224B">
        <w:rPr>
          <w:lang w:val="en-GB"/>
        </w:rPr>
        <w:t>The Contractor provides the Customer a licen</w:t>
      </w:r>
      <w:r>
        <w:rPr>
          <w:lang w:val="en-GB"/>
        </w:rPr>
        <w:t>c</w:t>
      </w:r>
      <w:r w:rsidRPr="00A5224B">
        <w:rPr>
          <w:lang w:val="en-GB"/>
        </w:rPr>
        <w:t xml:space="preserve">e </w:t>
      </w:r>
      <w:r>
        <w:rPr>
          <w:lang w:val="en-GB"/>
        </w:rPr>
        <w:t>for</w:t>
      </w:r>
      <w:r w:rsidRPr="00A5224B">
        <w:rPr>
          <w:lang w:val="en-GB"/>
        </w:rPr>
        <w:t xml:space="preserve"> all manners of use of the </w:t>
      </w:r>
      <w:r>
        <w:rPr>
          <w:lang w:val="en-GB"/>
        </w:rPr>
        <w:t>W</w:t>
      </w:r>
      <w:r w:rsidRPr="00A5224B">
        <w:rPr>
          <w:lang w:val="en-GB"/>
        </w:rPr>
        <w:t xml:space="preserve">ork (reproduction </w:t>
      </w:r>
      <w:r>
        <w:rPr>
          <w:lang w:val="en-GB"/>
        </w:rPr>
        <w:t>of the W</w:t>
      </w:r>
      <w:r w:rsidRPr="00A5224B">
        <w:rPr>
          <w:lang w:val="en-GB"/>
        </w:rPr>
        <w:t>ork, distribution</w:t>
      </w:r>
      <w:r>
        <w:rPr>
          <w:lang w:val="en-GB"/>
        </w:rPr>
        <w:t xml:space="preserve"> of the W</w:t>
      </w:r>
      <w:r w:rsidRPr="00A5224B">
        <w:rPr>
          <w:lang w:val="en-GB"/>
        </w:rPr>
        <w:t xml:space="preserve">ork, renting </w:t>
      </w:r>
      <w:r>
        <w:rPr>
          <w:lang w:val="en-GB"/>
        </w:rPr>
        <w:t>the W</w:t>
      </w:r>
      <w:r w:rsidRPr="00A5224B">
        <w:rPr>
          <w:lang w:val="en-GB"/>
        </w:rPr>
        <w:t xml:space="preserve">ork, lending the </w:t>
      </w:r>
      <w:r>
        <w:rPr>
          <w:lang w:val="en-GB"/>
        </w:rPr>
        <w:lastRenderedPageBreak/>
        <w:t>Work</w:t>
      </w:r>
      <w:r w:rsidRPr="00A5224B">
        <w:rPr>
          <w:lang w:val="en-GB"/>
        </w:rPr>
        <w:t xml:space="preserve">, exhibiting the </w:t>
      </w:r>
      <w:r>
        <w:rPr>
          <w:lang w:val="en-GB"/>
        </w:rPr>
        <w:t>W</w:t>
      </w:r>
      <w:r w:rsidRPr="00A5224B">
        <w:rPr>
          <w:lang w:val="en-GB"/>
        </w:rPr>
        <w:t>ork and communicating the Work to the public) in an unlimited range, both in material and intangible form</w:t>
      </w:r>
      <w:r>
        <w:rPr>
          <w:lang w:val="en-GB"/>
        </w:rPr>
        <w:t>s</w:t>
      </w:r>
      <w:r w:rsidRPr="00A5224B">
        <w:rPr>
          <w:lang w:val="en-GB"/>
        </w:rPr>
        <w:t>, especially electronically</w:t>
      </w:r>
      <w:r w:rsidRPr="003D5698">
        <w:rPr>
          <w:lang w:val="en-GB"/>
        </w:rPr>
        <w:t>.</w:t>
      </w:r>
    </w:p>
    <w:p w:rsidR="00DF0BFE" w:rsidRPr="003D5698" w:rsidRDefault="00DF0BFE" w:rsidP="00DF0BFE">
      <w:pPr>
        <w:numPr>
          <w:ilvl w:val="0"/>
          <w:numId w:val="14"/>
        </w:numPr>
        <w:tabs>
          <w:tab w:val="clear" w:pos="1068"/>
          <w:tab w:val="num" w:pos="540"/>
        </w:tabs>
        <w:spacing w:after="120"/>
        <w:ind w:left="540" w:hanging="540"/>
        <w:jc w:val="both"/>
        <w:rPr>
          <w:lang w:val="en-GB"/>
        </w:rPr>
      </w:pPr>
      <w:r>
        <w:rPr>
          <w:lang w:val="en-GB"/>
        </w:rPr>
        <w:t>The Customer is not obliged to use the licence</w:t>
      </w:r>
      <w:r w:rsidRPr="003D5698">
        <w:rPr>
          <w:lang w:val="en-GB"/>
        </w:rPr>
        <w:t>.</w:t>
      </w:r>
    </w:p>
    <w:p w:rsidR="00DF0BFE" w:rsidRPr="003D5698" w:rsidRDefault="00DF0BFE" w:rsidP="00DF0BFE">
      <w:pPr>
        <w:numPr>
          <w:ilvl w:val="0"/>
          <w:numId w:val="14"/>
        </w:numPr>
        <w:tabs>
          <w:tab w:val="clear" w:pos="1068"/>
          <w:tab w:val="num" w:pos="540"/>
        </w:tabs>
        <w:spacing w:after="120"/>
        <w:ind w:left="540" w:hanging="540"/>
        <w:jc w:val="both"/>
        <w:rPr>
          <w:lang w:val="en-GB"/>
        </w:rPr>
      </w:pPr>
      <w:r w:rsidRPr="00334F1C">
        <w:rPr>
          <w:lang w:val="en-GB"/>
        </w:rPr>
        <w:t>The licen</w:t>
      </w:r>
      <w:r>
        <w:rPr>
          <w:lang w:val="en-GB"/>
        </w:rPr>
        <w:t>c</w:t>
      </w:r>
      <w:r w:rsidRPr="00334F1C">
        <w:rPr>
          <w:lang w:val="en-GB"/>
        </w:rPr>
        <w:t>e is granted as an exclusive licen</w:t>
      </w:r>
      <w:r>
        <w:rPr>
          <w:lang w:val="en-GB"/>
        </w:rPr>
        <w:t>c</w:t>
      </w:r>
      <w:r w:rsidRPr="00334F1C">
        <w:rPr>
          <w:lang w:val="en-GB"/>
        </w:rPr>
        <w:t>e. The Contractor shall not grant the licen</w:t>
      </w:r>
      <w:r>
        <w:rPr>
          <w:lang w:val="en-GB"/>
        </w:rPr>
        <w:t>c</w:t>
      </w:r>
      <w:r w:rsidRPr="00334F1C">
        <w:rPr>
          <w:lang w:val="en-GB"/>
        </w:rPr>
        <w:t xml:space="preserve">e for the </w:t>
      </w:r>
      <w:r>
        <w:rPr>
          <w:lang w:val="en-GB"/>
        </w:rPr>
        <w:t>W</w:t>
      </w:r>
      <w:r w:rsidRPr="00334F1C">
        <w:rPr>
          <w:lang w:val="en-GB"/>
        </w:rPr>
        <w:t xml:space="preserve">ork to a third </w:t>
      </w:r>
      <w:r>
        <w:rPr>
          <w:lang w:val="en-GB"/>
        </w:rPr>
        <w:t>P</w:t>
      </w:r>
      <w:r w:rsidRPr="00334F1C">
        <w:rPr>
          <w:lang w:val="en-GB"/>
        </w:rPr>
        <w:t xml:space="preserve">arty. The </w:t>
      </w:r>
      <w:r>
        <w:rPr>
          <w:lang w:val="en-GB"/>
        </w:rPr>
        <w:t>C</w:t>
      </w:r>
      <w:r w:rsidRPr="00334F1C">
        <w:rPr>
          <w:lang w:val="en-GB"/>
        </w:rPr>
        <w:t xml:space="preserve">ontractor is obliged to refrain from exercising the right to use the </w:t>
      </w:r>
      <w:r>
        <w:rPr>
          <w:lang w:val="en-GB"/>
        </w:rPr>
        <w:t>W</w:t>
      </w:r>
      <w:r w:rsidRPr="00334F1C">
        <w:rPr>
          <w:lang w:val="en-GB"/>
        </w:rPr>
        <w:t>ork in the manner for which the licen</w:t>
      </w:r>
      <w:r>
        <w:rPr>
          <w:lang w:val="en-GB"/>
        </w:rPr>
        <w:t>c</w:t>
      </w:r>
      <w:r w:rsidRPr="00334F1C">
        <w:rPr>
          <w:lang w:val="en-GB"/>
        </w:rPr>
        <w:t>e was granted</w:t>
      </w:r>
      <w:r w:rsidRPr="003D5698">
        <w:rPr>
          <w:lang w:val="en-GB"/>
        </w:rPr>
        <w:t>.</w:t>
      </w:r>
    </w:p>
    <w:p w:rsidR="00DF0BFE" w:rsidRPr="003D5698" w:rsidRDefault="00DF0BFE" w:rsidP="00DF0BFE">
      <w:pPr>
        <w:numPr>
          <w:ilvl w:val="0"/>
          <w:numId w:val="14"/>
        </w:numPr>
        <w:tabs>
          <w:tab w:val="clear" w:pos="1068"/>
          <w:tab w:val="num" w:pos="540"/>
        </w:tabs>
        <w:spacing w:after="120"/>
        <w:ind w:left="540" w:hanging="540"/>
        <w:jc w:val="both"/>
        <w:rPr>
          <w:lang w:val="en-GB"/>
        </w:rPr>
      </w:pPr>
      <w:r w:rsidRPr="00334F1C">
        <w:rPr>
          <w:lang w:val="en-GB"/>
        </w:rPr>
        <w:t xml:space="preserve">The Customer is entitled to use the </w:t>
      </w:r>
      <w:r>
        <w:rPr>
          <w:lang w:val="en-GB"/>
        </w:rPr>
        <w:t>W</w:t>
      </w:r>
      <w:r w:rsidRPr="00334F1C">
        <w:rPr>
          <w:lang w:val="en-GB"/>
        </w:rPr>
        <w:t>ork for profit or non-profit purposes</w:t>
      </w:r>
      <w:r w:rsidRPr="003D5698">
        <w:rPr>
          <w:lang w:val="en-GB"/>
        </w:rPr>
        <w:t>.</w:t>
      </w:r>
    </w:p>
    <w:p w:rsidR="00DF0BFE" w:rsidRPr="003D5698" w:rsidRDefault="00DF0BFE" w:rsidP="00DF0BFE">
      <w:pPr>
        <w:numPr>
          <w:ilvl w:val="0"/>
          <w:numId w:val="14"/>
        </w:numPr>
        <w:tabs>
          <w:tab w:val="clear" w:pos="1068"/>
          <w:tab w:val="num" w:pos="540"/>
        </w:tabs>
        <w:spacing w:after="120"/>
        <w:ind w:left="540" w:hanging="540"/>
        <w:jc w:val="both"/>
        <w:rPr>
          <w:lang w:val="en-GB"/>
        </w:rPr>
      </w:pPr>
      <w:r>
        <w:rPr>
          <w:lang w:val="en-GB"/>
        </w:rPr>
        <w:t xml:space="preserve">The </w:t>
      </w:r>
      <w:r w:rsidRPr="00334F1C">
        <w:rPr>
          <w:lang w:val="en-GB"/>
        </w:rPr>
        <w:t xml:space="preserve">Customer is entitled to give or </w:t>
      </w:r>
      <w:r>
        <w:rPr>
          <w:lang w:val="en-GB"/>
        </w:rPr>
        <w:t>cede</w:t>
      </w:r>
      <w:r w:rsidRPr="00334F1C">
        <w:rPr>
          <w:lang w:val="en-GB"/>
        </w:rPr>
        <w:t xml:space="preserve"> to a third </w:t>
      </w:r>
      <w:r>
        <w:rPr>
          <w:lang w:val="en-GB"/>
        </w:rPr>
        <w:t>P</w:t>
      </w:r>
      <w:r w:rsidRPr="00334F1C">
        <w:rPr>
          <w:lang w:val="en-GB"/>
        </w:rPr>
        <w:t xml:space="preserve">arty </w:t>
      </w:r>
      <w:r>
        <w:rPr>
          <w:lang w:val="en-GB"/>
        </w:rPr>
        <w:t xml:space="preserve">an </w:t>
      </w:r>
      <w:r w:rsidRPr="00334F1C">
        <w:rPr>
          <w:lang w:val="en-GB"/>
        </w:rPr>
        <w:t xml:space="preserve">authorization constituting </w:t>
      </w:r>
      <w:r>
        <w:rPr>
          <w:lang w:val="en-GB"/>
        </w:rPr>
        <w:t>a</w:t>
      </w:r>
      <w:r w:rsidRPr="00334F1C">
        <w:rPr>
          <w:lang w:val="en-GB"/>
        </w:rPr>
        <w:t xml:space="preserve"> part o</w:t>
      </w:r>
      <w:r>
        <w:rPr>
          <w:lang w:val="en-GB"/>
        </w:rPr>
        <w:t>r the whole of</w:t>
      </w:r>
      <w:r w:rsidRPr="00334F1C">
        <w:rPr>
          <w:lang w:val="en-GB"/>
        </w:rPr>
        <w:t xml:space="preserve"> the licen</w:t>
      </w:r>
      <w:r>
        <w:rPr>
          <w:lang w:val="en-GB"/>
        </w:rPr>
        <w:t>c</w:t>
      </w:r>
      <w:r w:rsidRPr="00334F1C">
        <w:rPr>
          <w:lang w:val="en-GB"/>
        </w:rPr>
        <w:t xml:space="preserve">e. The Customer is entitled to cede a license to any person. The Customer is not obliged to inform the Contractor or </w:t>
      </w:r>
      <w:r>
        <w:rPr>
          <w:lang w:val="en-GB"/>
        </w:rPr>
        <w:t xml:space="preserve">the </w:t>
      </w:r>
      <w:r w:rsidRPr="00334F1C">
        <w:rPr>
          <w:lang w:val="en-GB"/>
        </w:rPr>
        <w:t xml:space="preserve">author about granting a sub-license or </w:t>
      </w:r>
      <w:r>
        <w:rPr>
          <w:lang w:val="en-GB"/>
        </w:rPr>
        <w:t xml:space="preserve">a </w:t>
      </w:r>
      <w:r w:rsidRPr="00334F1C">
        <w:rPr>
          <w:lang w:val="en-GB"/>
        </w:rPr>
        <w:t>cession of the licen</w:t>
      </w:r>
      <w:r>
        <w:rPr>
          <w:lang w:val="en-GB"/>
        </w:rPr>
        <w:t>c</w:t>
      </w:r>
      <w:r w:rsidRPr="00334F1C">
        <w:rPr>
          <w:lang w:val="en-GB"/>
        </w:rPr>
        <w:t>e</w:t>
      </w:r>
      <w:r w:rsidRPr="003D5698">
        <w:rPr>
          <w:lang w:val="en-GB"/>
        </w:rPr>
        <w:t xml:space="preserve">. </w:t>
      </w:r>
    </w:p>
    <w:p w:rsidR="00DF0BFE" w:rsidRPr="003D5698" w:rsidRDefault="00DF0BFE" w:rsidP="00DF0BFE">
      <w:pPr>
        <w:numPr>
          <w:ilvl w:val="0"/>
          <w:numId w:val="14"/>
        </w:numPr>
        <w:tabs>
          <w:tab w:val="clear" w:pos="1068"/>
          <w:tab w:val="num" w:pos="540"/>
        </w:tabs>
        <w:spacing w:after="120"/>
        <w:ind w:left="540" w:hanging="540"/>
        <w:jc w:val="both"/>
        <w:rPr>
          <w:lang w:val="en-GB"/>
        </w:rPr>
      </w:pPr>
      <w:r w:rsidRPr="00334F1C">
        <w:rPr>
          <w:lang w:val="en-GB"/>
        </w:rPr>
        <w:t>The Contracting Parties specifically agree that the price of the licen</w:t>
      </w:r>
      <w:r>
        <w:rPr>
          <w:lang w:val="en-GB"/>
        </w:rPr>
        <w:t>c</w:t>
      </w:r>
      <w:r w:rsidRPr="00334F1C">
        <w:rPr>
          <w:lang w:val="en-GB"/>
        </w:rPr>
        <w:t xml:space="preserve">e is included in the price of the </w:t>
      </w:r>
      <w:r>
        <w:rPr>
          <w:lang w:val="en-GB"/>
        </w:rPr>
        <w:t>W</w:t>
      </w:r>
      <w:r w:rsidRPr="00334F1C">
        <w:rPr>
          <w:lang w:val="en-GB"/>
        </w:rPr>
        <w:t>ork under Article VI hereof</w:t>
      </w:r>
      <w:r w:rsidRPr="003D5698">
        <w:rPr>
          <w:lang w:val="en-GB"/>
        </w:rPr>
        <w:t>.</w:t>
      </w:r>
    </w:p>
    <w:p w:rsidR="00DF0BFE" w:rsidRPr="003D5698" w:rsidRDefault="00DF0BFE" w:rsidP="00DF0BFE">
      <w:pPr>
        <w:numPr>
          <w:ilvl w:val="0"/>
          <w:numId w:val="14"/>
        </w:numPr>
        <w:tabs>
          <w:tab w:val="clear" w:pos="1068"/>
          <w:tab w:val="num" w:pos="540"/>
        </w:tabs>
        <w:spacing w:after="120"/>
        <w:ind w:left="540" w:hanging="540"/>
        <w:jc w:val="both"/>
        <w:rPr>
          <w:lang w:val="en-GB"/>
        </w:rPr>
      </w:pPr>
      <w:r w:rsidRPr="00334F1C">
        <w:rPr>
          <w:lang w:val="en-GB"/>
        </w:rPr>
        <w:t>The territorial scope of the licen</w:t>
      </w:r>
      <w:r>
        <w:rPr>
          <w:lang w:val="en-GB"/>
        </w:rPr>
        <w:t>c</w:t>
      </w:r>
      <w:r w:rsidRPr="00334F1C">
        <w:rPr>
          <w:lang w:val="en-GB"/>
        </w:rPr>
        <w:t>e is not limited. The licen</w:t>
      </w:r>
      <w:r>
        <w:rPr>
          <w:lang w:val="en-GB"/>
        </w:rPr>
        <w:t>c</w:t>
      </w:r>
      <w:r w:rsidRPr="00334F1C">
        <w:rPr>
          <w:lang w:val="en-GB"/>
        </w:rPr>
        <w:t xml:space="preserve">e is granted for the duration of the ownership rights to the </w:t>
      </w:r>
      <w:r>
        <w:rPr>
          <w:lang w:val="en-GB"/>
        </w:rPr>
        <w:t>W</w:t>
      </w:r>
      <w:r w:rsidRPr="00334F1C">
        <w:rPr>
          <w:lang w:val="en-GB"/>
        </w:rPr>
        <w:t xml:space="preserve">ork. </w:t>
      </w:r>
      <w:r>
        <w:rPr>
          <w:lang w:val="en-GB"/>
        </w:rPr>
        <w:t>The q</w:t>
      </w:r>
      <w:r w:rsidRPr="00334F1C">
        <w:rPr>
          <w:lang w:val="en-GB"/>
        </w:rPr>
        <w:t>uantitative scope of the licen</w:t>
      </w:r>
      <w:r>
        <w:rPr>
          <w:lang w:val="en-GB"/>
        </w:rPr>
        <w:t>c</w:t>
      </w:r>
      <w:r w:rsidRPr="00334F1C">
        <w:rPr>
          <w:lang w:val="en-GB"/>
        </w:rPr>
        <w:t>e is unlimited</w:t>
      </w:r>
      <w:r w:rsidRPr="003D5698">
        <w:rPr>
          <w:lang w:val="en-GB"/>
        </w:rPr>
        <w:t>.</w:t>
      </w:r>
    </w:p>
    <w:p w:rsidR="00DF0BFE" w:rsidRDefault="00DF0BFE" w:rsidP="00DF0BFE">
      <w:pPr>
        <w:numPr>
          <w:ilvl w:val="0"/>
          <w:numId w:val="14"/>
        </w:numPr>
        <w:tabs>
          <w:tab w:val="clear" w:pos="1068"/>
          <w:tab w:val="num" w:pos="540"/>
        </w:tabs>
        <w:spacing w:after="120"/>
        <w:ind w:left="540" w:hanging="540"/>
        <w:jc w:val="both"/>
        <w:rPr>
          <w:lang w:val="en-GB"/>
        </w:rPr>
      </w:pPr>
      <w:r w:rsidRPr="00B55581">
        <w:rPr>
          <w:lang w:val="en-GB"/>
        </w:rPr>
        <w:t xml:space="preserve">The Contractor grants the </w:t>
      </w:r>
      <w:r>
        <w:rPr>
          <w:lang w:val="en-GB"/>
        </w:rPr>
        <w:t>A</w:t>
      </w:r>
      <w:r w:rsidRPr="00B55581">
        <w:rPr>
          <w:lang w:val="en-GB"/>
        </w:rPr>
        <w:t>cquirer the</w:t>
      </w:r>
      <w:r>
        <w:rPr>
          <w:lang w:val="en-GB"/>
        </w:rPr>
        <w:t>ir</w:t>
      </w:r>
      <w:r w:rsidRPr="00B55581">
        <w:rPr>
          <w:lang w:val="en-GB"/>
        </w:rPr>
        <w:t xml:space="preserve"> consent to publish, alter or process the </w:t>
      </w:r>
      <w:r>
        <w:rPr>
          <w:lang w:val="en-GB"/>
        </w:rPr>
        <w:t>W</w:t>
      </w:r>
      <w:r w:rsidRPr="00B55581">
        <w:rPr>
          <w:lang w:val="en-GB"/>
        </w:rPr>
        <w:t>ork</w:t>
      </w:r>
      <w:r>
        <w:rPr>
          <w:lang w:val="en-GB"/>
        </w:rPr>
        <w:t>,</w:t>
      </w:r>
      <w:r w:rsidRPr="00B55581">
        <w:rPr>
          <w:lang w:val="en-GB"/>
        </w:rPr>
        <w:t xml:space="preserve"> including its translation, joining</w:t>
      </w:r>
      <w:r>
        <w:rPr>
          <w:lang w:val="en-GB"/>
        </w:rPr>
        <w:t xml:space="preserve"> it</w:t>
      </w:r>
      <w:r w:rsidRPr="00B55581">
        <w:rPr>
          <w:lang w:val="en-GB"/>
        </w:rPr>
        <w:t xml:space="preserve"> wi</w:t>
      </w:r>
      <w:r>
        <w:rPr>
          <w:lang w:val="en-GB"/>
        </w:rPr>
        <w:t xml:space="preserve">th another work, </w:t>
      </w:r>
      <w:r w:rsidRPr="00B55581">
        <w:rPr>
          <w:lang w:val="en-GB"/>
        </w:rPr>
        <w:t>us</w:t>
      </w:r>
      <w:r>
        <w:rPr>
          <w:lang w:val="en-GB"/>
        </w:rPr>
        <w:t>ing</w:t>
      </w:r>
      <w:r w:rsidRPr="00B55581">
        <w:rPr>
          <w:lang w:val="en-GB"/>
        </w:rPr>
        <w:t xml:space="preserve"> th</w:t>
      </w:r>
      <w:r>
        <w:rPr>
          <w:lang w:val="en-GB"/>
        </w:rPr>
        <w:t>e altered</w:t>
      </w:r>
      <w:r w:rsidRPr="00B55581">
        <w:rPr>
          <w:lang w:val="en-GB"/>
        </w:rPr>
        <w:t xml:space="preserve"> Work, including the </w:t>
      </w:r>
      <w:r>
        <w:rPr>
          <w:lang w:val="en-GB"/>
        </w:rPr>
        <w:t>W</w:t>
      </w:r>
      <w:r w:rsidRPr="00B55581">
        <w:rPr>
          <w:lang w:val="en-GB"/>
        </w:rPr>
        <w:t xml:space="preserve">ork in a collective work and using this collective work. The Contractor also grants the </w:t>
      </w:r>
      <w:r>
        <w:rPr>
          <w:lang w:val="en-GB"/>
        </w:rPr>
        <w:t>A</w:t>
      </w:r>
      <w:r w:rsidRPr="00B55581">
        <w:rPr>
          <w:lang w:val="en-GB"/>
        </w:rPr>
        <w:t xml:space="preserve">cquirer </w:t>
      </w:r>
      <w:r>
        <w:rPr>
          <w:lang w:val="en-GB"/>
        </w:rPr>
        <w:t xml:space="preserve">their </w:t>
      </w:r>
      <w:r w:rsidRPr="00B55581">
        <w:rPr>
          <w:lang w:val="en-GB"/>
        </w:rPr>
        <w:t>approval to modify or change the title of the Work</w:t>
      </w:r>
      <w:r w:rsidRPr="003D5698">
        <w:rPr>
          <w:lang w:val="en-GB"/>
        </w:rPr>
        <w:t>.</w:t>
      </w:r>
    </w:p>
    <w:p w:rsidR="00DF0BFE" w:rsidRPr="003D5698" w:rsidRDefault="00DF0BFE" w:rsidP="00DF0BFE">
      <w:pPr>
        <w:numPr>
          <w:ilvl w:val="0"/>
          <w:numId w:val="14"/>
        </w:numPr>
        <w:tabs>
          <w:tab w:val="clear" w:pos="1068"/>
          <w:tab w:val="num" w:pos="540"/>
        </w:tabs>
        <w:spacing w:after="120"/>
        <w:ind w:left="540" w:hanging="540"/>
        <w:jc w:val="both"/>
        <w:rPr>
          <w:lang w:val="en-GB"/>
        </w:rPr>
      </w:pPr>
      <w:r w:rsidRPr="00B55581">
        <w:rPr>
          <w:lang w:val="en-GB"/>
        </w:rPr>
        <w:t xml:space="preserve">The Contractor declares that </w:t>
      </w:r>
      <w:r>
        <w:rPr>
          <w:lang w:val="en-GB"/>
        </w:rPr>
        <w:t>the Contractor</w:t>
      </w:r>
      <w:r w:rsidRPr="00B55581">
        <w:rPr>
          <w:lang w:val="en-GB"/>
        </w:rPr>
        <w:t xml:space="preserve"> is entitled to give the Customer the right to the Work under this </w:t>
      </w:r>
      <w:r>
        <w:rPr>
          <w:lang w:val="en-GB"/>
        </w:rPr>
        <w:t>C</w:t>
      </w:r>
      <w:r w:rsidRPr="00B55581">
        <w:rPr>
          <w:lang w:val="en-GB"/>
        </w:rPr>
        <w:t xml:space="preserve">ontract. </w:t>
      </w:r>
      <w:r>
        <w:rPr>
          <w:lang w:val="en-GB"/>
        </w:rPr>
        <w:t xml:space="preserve">The </w:t>
      </w:r>
      <w:r w:rsidRPr="00B55581">
        <w:rPr>
          <w:lang w:val="en-GB"/>
        </w:rPr>
        <w:t xml:space="preserve">Contractor is obliged to settle all the claims of the author related to the </w:t>
      </w:r>
      <w:r>
        <w:rPr>
          <w:lang w:val="en-GB"/>
        </w:rPr>
        <w:t>W</w:t>
      </w:r>
      <w:r w:rsidRPr="00B55581">
        <w:rPr>
          <w:lang w:val="en-GB"/>
        </w:rPr>
        <w:t xml:space="preserve">ork under this </w:t>
      </w:r>
      <w:r>
        <w:rPr>
          <w:lang w:val="en-GB"/>
        </w:rPr>
        <w:t>C</w:t>
      </w:r>
      <w:r w:rsidRPr="00B55581">
        <w:rPr>
          <w:lang w:val="en-GB"/>
        </w:rPr>
        <w:t>ontract</w:t>
      </w:r>
      <w:r>
        <w:rPr>
          <w:lang w:val="en-GB"/>
        </w:rPr>
        <w:t>.</w:t>
      </w:r>
    </w:p>
    <w:p w:rsidR="00DF0BFE" w:rsidRDefault="00DF0BFE" w:rsidP="00DF0BFE">
      <w:pPr>
        <w:jc w:val="center"/>
        <w:rPr>
          <w:lang w:val="en-GB"/>
        </w:rPr>
      </w:pPr>
    </w:p>
    <w:p w:rsidR="00DF0BFE" w:rsidRDefault="00DF0BFE" w:rsidP="00DF0BFE">
      <w:pPr>
        <w:jc w:val="center"/>
        <w:rPr>
          <w:lang w:val="en-GB"/>
        </w:rPr>
      </w:pPr>
    </w:p>
    <w:p w:rsidR="00DF0BFE" w:rsidRPr="003D5698" w:rsidRDefault="00DF0BFE" w:rsidP="00DF0BFE">
      <w:pPr>
        <w:jc w:val="center"/>
        <w:rPr>
          <w:b/>
          <w:lang w:val="en-GB"/>
        </w:rPr>
      </w:pPr>
      <w:r>
        <w:rPr>
          <w:b/>
          <w:lang w:val="en-GB"/>
        </w:rPr>
        <w:t xml:space="preserve">Article </w:t>
      </w:r>
      <w:r w:rsidRPr="003D5698">
        <w:rPr>
          <w:b/>
          <w:lang w:val="en-GB"/>
        </w:rPr>
        <w:t>XII</w:t>
      </w:r>
    </w:p>
    <w:p w:rsidR="00DF0BFE" w:rsidRPr="003D5698" w:rsidRDefault="00DF0BFE" w:rsidP="00DF0BFE">
      <w:pPr>
        <w:jc w:val="center"/>
        <w:rPr>
          <w:b/>
          <w:lang w:val="en-GB"/>
        </w:rPr>
      </w:pPr>
      <w:r>
        <w:rPr>
          <w:b/>
          <w:lang w:val="en-GB"/>
        </w:rPr>
        <w:t>Final Provisions</w:t>
      </w:r>
    </w:p>
    <w:p w:rsidR="00DF0BFE" w:rsidRPr="003D5698" w:rsidRDefault="00DF0BFE" w:rsidP="00DF0BFE">
      <w:pPr>
        <w:jc w:val="both"/>
        <w:rPr>
          <w:lang w:val="en-GB"/>
        </w:rPr>
      </w:pPr>
    </w:p>
    <w:p w:rsidR="00530265" w:rsidRDefault="00530265" w:rsidP="00530265">
      <w:pPr>
        <w:numPr>
          <w:ilvl w:val="0"/>
          <w:numId w:val="32"/>
        </w:numPr>
        <w:ind w:left="567" w:hanging="567"/>
        <w:jc w:val="both"/>
        <w:rPr>
          <w:lang w:val="en"/>
        </w:rPr>
      </w:pPr>
      <w:r>
        <w:rPr>
          <w:lang w:val="en"/>
        </w:rPr>
        <w:t>Contractor</w:t>
      </w:r>
      <w:r w:rsidRPr="009D3F2E">
        <w:rPr>
          <w:lang w:val="en"/>
        </w:rPr>
        <w:t xml:space="preserve"> notes that </w:t>
      </w:r>
      <w:r>
        <w:rPr>
          <w:lang w:val="en"/>
        </w:rPr>
        <w:t>Customer</w:t>
      </w:r>
      <w:r w:rsidRPr="009D3F2E">
        <w:rPr>
          <w:lang w:val="en"/>
        </w:rPr>
        <w:t xml:space="preserve"> is a subject legally bound to publish its contracts pursuant to Act no. 340/2015 Coll., and if a contract meets the requirements for publication stipulated by the law, </w:t>
      </w:r>
      <w:r>
        <w:rPr>
          <w:lang w:val="en"/>
        </w:rPr>
        <w:t>Customer</w:t>
      </w:r>
      <w:r w:rsidRPr="009D3F2E">
        <w:rPr>
          <w:lang w:val="en"/>
        </w:rPr>
        <w:t xml:space="preserve"> will publish any such contract in the register of contracts.</w:t>
      </w:r>
    </w:p>
    <w:p w:rsidR="00530265" w:rsidRDefault="00530265" w:rsidP="00530265">
      <w:pPr>
        <w:ind w:left="567"/>
        <w:jc w:val="both"/>
        <w:rPr>
          <w:lang w:val="en"/>
        </w:rPr>
      </w:pPr>
    </w:p>
    <w:p w:rsidR="00530265" w:rsidRDefault="00530265" w:rsidP="00530265">
      <w:pPr>
        <w:numPr>
          <w:ilvl w:val="0"/>
          <w:numId w:val="32"/>
        </w:numPr>
        <w:ind w:left="567" w:hanging="567"/>
        <w:jc w:val="both"/>
        <w:rPr>
          <w:lang w:val="en"/>
        </w:rPr>
      </w:pPr>
      <w:r w:rsidRPr="00C30883">
        <w:rPr>
          <w:lang w:val="en"/>
        </w:rPr>
        <w:t>A contract comes into force upon its conclusion, i.e. on the date of the contract signature by the authorized representatives of both contractual parties. In the case of a contract that is subject to publication in the register of contracts pursuant to Act no. 340/2015 Coll., such a contract takes effect only on the day of its publication in the register of contracts.</w:t>
      </w:r>
    </w:p>
    <w:p w:rsidR="00530265" w:rsidRDefault="00530265" w:rsidP="00530265">
      <w:pPr>
        <w:ind w:left="567"/>
        <w:jc w:val="both"/>
        <w:rPr>
          <w:lang w:val="en"/>
        </w:rPr>
      </w:pPr>
    </w:p>
    <w:p w:rsidR="00530265" w:rsidRPr="00530265" w:rsidRDefault="00530265" w:rsidP="00530265">
      <w:pPr>
        <w:numPr>
          <w:ilvl w:val="0"/>
          <w:numId w:val="32"/>
        </w:numPr>
        <w:ind w:left="567" w:hanging="567"/>
        <w:jc w:val="both"/>
        <w:rPr>
          <w:lang w:val="en"/>
        </w:rPr>
      </w:pPr>
      <w:proofErr w:type="spellStart"/>
      <w:r w:rsidRPr="00640263">
        <w:t>This</w:t>
      </w:r>
      <w:proofErr w:type="spellEnd"/>
      <w:r w:rsidRPr="00640263">
        <w:t xml:space="preserve"> </w:t>
      </w:r>
      <w:proofErr w:type="spellStart"/>
      <w:r w:rsidRPr="00640263">
        <w:t>agreement</w:t>
      </w:r>
      <w:proofErr w:type="spellEnd"/>
      <w:r w:rsidRPr="00640263">
        <w:t xml:space="preserve"> </w:t>
      </w:r>
      <w:proofErr w:type="spellStart"/>
      <w:r w:rsidRPr="00640263">
        <w:t>is</w:t>
      </w:r>
      <w:proofErr w:type="spellEnd"/>
      <w:r w:rsidRPr="00640263">
        <w:t xml:space="preserve"> </w:t>
      </w:r>
      <w:proofErr w:type="spellStart"/>
      <w:r w:rsidRPr="00640263">
        <w:t>governed</w:t>
      </w:r>
      <w:proofErr w:type="spellEnd"/>
      <w:r w:rsidRPr="00640263">
        <w:t xml:space="preserve"> by Czech </w:t>
      </w:r>
      <w:proofErr w:type="spellStart"/>
      <w:r w:rsidRPr="00640263">
        <w:t>law</w:t>
      </w:r>
      <w:proofErr w:type="spellEnd"/>
      <w:r w:rsidRPr="00640263">
        <w:t xml:space="preserve"> and </w:t>
      </w:r>
      <w:proofErr w:type="spellStart"/>
      <w:r w:rsidRPr="00640263">
        <w:t>disputes</w:t>
      </w:r>
      <w:proofErr w:type="spellEnd"/>
      <w:r w:rsidRPr="00640263">
        <w:t xml:space="preserve"> </w:t>
      </w:r>
      <w:proofErr w:type="spellStart"/>
      <w:r w:rsidRPr="00640263">
        <w:t>arising</w:t>
      </w:r>
      <w:proofErr w:type="spellEnd"/>
      <w:r w:rsidRPr="00640263">
        <w:t xml:space="preserve"> </w:t>
      </w:r>
      <w:proofErr w:type="spellStart"/>
      <w:r w:rsidRPr="00640263">
        <w:t>from</w:t>
      </w:r>
      <w:proofErr w:type="spellEnd"/>
      <w:r w:rsidRPr="00640263">
        <w:t xml:space="preserve"> </w:t>
      </w:r>
      <w:proofErr w:type="spellStart"/>
      <w:r w:rsidRPr="00640263">
        <w:t>this</w:t>
      </w:r>
      <w:proofErr w:type="spellEnd"/>
      <w:r w:rsidRPr="00640263">
        <w:t xml:space="preserve"> </w:t>
      </w:r>
      <w:proofErr w:type="spellStart"/>
      <w:r w:rsidRPr="00640263">
        <w:t>agreement</w:t>
      </w:r>
      <w:proofErr w:type="spellEnd"/>
      <w:r w:rsidRPr="00640263">
        <w:t xml:space="preserve"> </w:t>
      </w:r>
      <w:proofErr w:type="spellStart"/>
      <w:r w:rsidRPr="00640263">
        <w:t>will</w:t>
      </w:r>
      <w:proofErr w:type="spellEnd"/>
      <w:r w:rsidRPr="00640263">
        <w:t xml:space="preserve"> </w:t>
      </w:r>
      <w:proofErr w:type="spellStart"/>
      <w:r w:rsidRPr="00640263">
        <w:t>be</w:t>
      </w:r>
      <w:proofErr w:type="spellEnd"/>
      <w:r w:rsidRPr="00640263">
        <w:t xml:space="preserve"> </w:t>
      </w:r>
      <w:proofErr w:type="spellStart"/>
      <w:r w:rsidRPr="00640263">
        <w:t>dealt</w:t>
      </w:r>
      <w:proofErr w:type="spellEnd"/>
      <w:r w:rsidRPr="00640263">
        <w:t xml:space="preserve"> </w:t>
      </w:r>
      <w:proofErr w:type="spellStart"/>
      <w:r w:rsidRPr="00640263">
        <w:t>exclusively</w:t>
      </w:r>
      <w:proofErr w:type="spellEnd"/>
      <w:r w:rsidRPr="00640263">
        <w:t xml:space="preserve"> by Czech </w:t>
      </w:r>
      <w:proofErr w:type="spellStart"/>
      <w:r w:rsidRPr="00640263">
        <w:t>courts</w:t>
      </w:r>
      <w:proofErr w:type="spellEnd"/>
      <w:r w:rsidRPr="00640263">
        <w:t>.</w:t>
      </w:r>
      <w:r w:rsidR="00DF0BFE" w:rsidRPr="00530265">
        <w:rPr>
          <w:lang w:val="en-GB"/>
        </w:rPr>
        <w:tab/>
        <w:t>The Contracting Parties agree that other rights and obligations of the Contracting Parties shall be governed by Act no. 89/2012 Coll., the Civil Code, as amended, and Act no. 121/2000 Coll., Copyright Act, as amended.</w:t>
      </w:r>
    </w:p>
    <w:p w:rsidR="00530265" w:rsidRPr="00530265" w:rsidRDefault="00530265" w:rsidP="00530265">
      <w:pPr>
        <w:ind w:left="567"/>
        <w:jc w:val="both"/>
        <w:rPr>
          <w:lang w:val="en"/>
        </w:rPr>
      </w:pPr>
    </w:p>
    <w:p w:rsidR="00530265" w:rsidRPr="00530265" w:rsidRDefault="00DF0BFE" w:rsidP="00530265">
      <w:pPr>
        <w:numPr>
          <w:ilvl w:val="0"/>
          <w:numId w:val="32"/>
        </w:numPr>
        <w:ind w:left="567" w:hanging="567"/>
        <w:jc w:val="both"/>
        <w:rPr>
          <w:lang w:val="en"/>
        </w:rPr>
      </w:pPr>
      <w:r w:rsidRPr="00530265">
        <w:rPr>
          <w:lang w:val="en-GB"/>
        </w:rPr>
        <w:t>The Contract can be altered and supplemented only in writing by numbered supplements. Both Contracting Parties have the right to submit a supplement to the Contract.</w:t>
      </w:r>
    </w:p>
    <w:p w:rsidR="00530265" w:rsidRPr="00530265" w:rsidRDefault="00530265" w:rsidP="00530265">
      <w:pPr>
        <w:ind w:left="567"/>
        <w:jc w:val="both"/>
        <w:rPr>
          <w:lang w:val="en"/>
        </w:rPr>
      </w:pPr>
    </w:p>
    <w:p w:rsidR="00530265" w:rsidRPr="00530265" w:rsidRDefault="00DF0BFE" w:rsidP="00530265">
      <w:pPr>
        <w:numPr>
          <w:ilvl w:val="0"/>
          <w:numId w:val="32"/>
        </w:numPr>
        <w:ind w:left="567" w:hanging="567"/>
        <w:jc w:val="both"/>
        <w:rPr>
          <w:lang w:val="en"/>
        </w:rPr>
      </w:pPr>
      <w:r w:rsidRPr="00530265">
        <w:rPr>
          <w:lang w:val="en-GB"/>
        </w:rPr>
        <w:t>The Contract is made out in two identical copies, of which each Contracting Party shall receive one copy.</w:t>
      </w:r>
    </w:p>
    <w:p w:rsidR="00530265" w:rsidRPr="00530265" w:rsidRDefault="00530265" w:rsidP="00530265">
      <w:pPr>
        <w:ind w:left="567"/>
        <w:jc w:val="both"/>
        <w:rPr>
          <w:lang w:val="en"/>
        </w:rPr>
      </w:pPr>
    </w:p>
    <w:p w:rsidR="00530265" w:rsidRPr="00530265" w:rsidRDefault="00DF0BFE" w:rsidP="00530265">
      <w:pPr>
        <w:numPr>
          <w:ilvl w:val="0"/>
          <w:numId w:val="32"/>
        </w:numPr>
        <w:ind w:left="567" w:hanging="567"/>
        <w:jc w:val="both"/>
        <w:rPr>
          <w:lang w:val="en"/>
        </w:rPr>
      </w:pPr>
      <w:r w:rsidRPr="00530265">
        <w:rPr>
          <w:lang w:val="en-GB"/>
        </w:rPr>
        <w:t>The Contracting Parties declare that the Contract expresses their free, true, understandable and serious will, in witness whereof they affix their signatures to the Contract.</w:t>
      </w:r>
    </w:p>
    <w:p w:rsidR="00530265" w:rsidRPr="00530265" w:rsidRDefault="00530265" w:rsidP="00530265">
      <w:pPr>
        <w:ind w:left="567"/>
        <w:jc w:val="both"/>
        <w:rPr>
          <w:lang w:val="en"/>
        </w:rPr>
      </w:pPr>
    </w:p>
    <w:p w:rsidR="00DF0BFE" w:rsidRPr="00530265" w:rsidRDefault="00DF0BFE" w:rsidP="00530265">
      <w:pPr>
        <w:numPr>
          <w:ilvl w:val="0"/>
          <w:numId w:val="32"/>
        </w:numPr>
        <w:ind w:left="567" w:hanging="567"/>
        <w:jc w:val="both"/>
        <w:rPr>
          <w:lang w:val="en"/>
        </w:rPr>
      </w:pPr>
      <w:r w:rsidRPr="00530265">
        <w:rPr>
          <w:lang w:val="en-GB"/>
        </w:rPr>
        <w:t>An integral part of this Contract is Annex no. 1 – Description of the Work.</w:t>
      </w:r>
    </w:p>
    <w:p w:rsidR="00DF0BFE" w:rsidRPr="003D5698" w:rsidRDefault="00DF0BFE" w:rsidP="00DF0BFE">
      <w:pPr>
        <w:ind w:left="540" w:hanging="540"/>
        <w:jc w:val="both"/>
        <w:rPr>
          <w:lang w:val="en-GB"/>
        </w:rPr>
      </w:pPr>
    </w:p>
    <w:p w:rsidR="00DF0BFE" w:rsidRPr="002F0EF6" w:rsidRDefault="00DF0BFE" w:rsidP="00DF0BFE">
      <w:pPr>
        <w:pStyle w:val="Zkladntextodsazen2"/>
        <w:ind w:left="360" w:firstLine="0"/>
        <w:rPr>
          <w:lang w:val="en-GB"/>
        </w:rPr>
      </w:pPr>
    </w:p>
    <w:p w:rsidR="00DF0BFE" w:rsidRPr="002F0EF6" w:rsidRDefault="00DF0BFE" w:rsidP="00DF0BFE">
      <w:pPr>
        <w:jc w:val="both"/>
        <w:rPr>
          <w:lang w:val="en-GB"/>
        </w:rPr>
      </w:pPr>
    </w:p>
    <w:p w:rsidR="00DF0BFE" w:rsidRPr="002F0EF6" w:rsidRDefault="00DF0BFE" w:rsidP="00DF0BFE">
      <w:pPr>
        <w:jc w:val="both"/>
        <w:rPr>
          <w:lang w:val="en-GB"/>
        </w:rPr>
      </w:pPr>
    </w:p>
    <w:p w:rsidR="00DF0BFE" w:rsidRPr="002F0EF6" w:rsidRDefault="00DF0BFE" w:rsidP="00DF0BFE">
      <w:pPr>
        <w:jc w:val="both"/>
        <w:rPr>
          <w:lang w:val="en-GB"/>
        </w:rPr>
      </w:pPr>
    </w:p>
    <w:p w:rsidR="00DF0BFE" w:rsidRPr="002F0EF6" w:rsidRDefault="00DF0BFE" w:rsidP="00DF0BFE">
      <w:pPr>
        <w:pStyle w:val="Zkladntextodsazen"/>
        <w:rPr>
          <w:rFonts w:ascii="Times New Roman" w:hAnsi="Times New Roman" w:cs="Times New Roman"/>
          <w:sz w:val="24"/>
          <w:szCs w:val="24"/>
          <w:lang w:val="en-GB"/>
        </w:rPr>
      </w:pPr>
      <w:r>
        <w:rPr>
          <w:rFonts w:ascii="Times New Roman" w:hAnsi="Times New Roman" w:cs="Times New Roman"/>
          <w:sz w:val="24"/>
          <w:szCs w:val="24"/>
          <w:lang w:val="en-GB"/>
        </w:rPr>
        <w:t>In</w:t>
      </w:r>
      <w:r w:rsidR="00E62164">
        <w:rPr>
          <w:rFonts w:ascii="Times New Roman" w:hAnsi="Times New Roman" w:cs="Times New Roman"/>
          <w:sz w:val="24"/>
          <w:szCs w:val="24"/>
          <w:lang w:val="en-GB"/>
        </w:rPr>
        <w:t xml:space="preserve"> </w:t>
      </w:r>
      <w:proofErr w:type="spellStart"/>
      <w:r w:rsidR="00E62164" w:rsidRPr="00E62164">
        <w:rPr>
          <w:rFonts w:ascii="Times New Roman" w:hAnsi="Times New Roman" w:cs="Times New Roman"/>
          <w:sz w:val="24"/>
          <w:szCs w:val="24"/>
          <w:lang w:val="en-GB"/>
        </w:rPr>
        <w:t>Kharkiv</w:t>
      </w:r>
      <w:proofErr w:type="spellEnd"/>
      <w:r w:rsidR="00E62164">
        <w:rPr>
          <w:rFonts w:ascii="Times New Roman" w:hAnsi="Times New Roman" w:cs="Times New Roman"/>
          <w:sz w:val="24"/>
          <w:szCs w:val="24"/>
          <w:lang w:val="en-GB"/>
        </w:rPr>
        <w:t xml:space="preserve"> </w:t>
      </w:r>
      <w:r>
        <w:rPr>
          <w:rFonts w:ascii="Times New Roman" w:hAnsi="Times New Roman" w:cs="Times New Roman"/>
          <w:sz w:val="24"/>
          <w:szCs w:val="24"/>
          <w:lang w:val="en-GB"/>
        </w:rPr>
        <w:t>on</w:t>
      </w:r>
      <w:r w:rsidRPr="002F0EF6">
        <w:rPr>
          <w:rFonts w:ascii="Times New Roman" w:hAnsi="Times New Roman" w:cs="Times New Roman"/>
          <w:sz w:val="24"/>
          <w:szCs w:val="24"/>
          <w:lang w:val="en-GB"/>
        </w:rPr>
        <w:t xml:space="preserve"> ..........................</w:t>
      </w:r>
      <w:r w:rsidRPr="002F0EF6">
        <w:rPr>
          <w:rFonts w:ascii="Times New Roman" w:hAnsi="Times New Roman" w:cs="Times New Roman"/>
          <w:sz w:val="24"/>
          <w:szCs w:val="24"/>
          <w:lang w:val="en-GB"/>
        </w:rPr>
        <w:tab/>
      </w:r>
      <w:r w:rsidRPr="002F0EF6">
        <w:rPr>
          <w:rFonts w:ascii="Times New Roman" w:hAnsi="Times New Roman" w:cs="Times New Roman"/>
          <w:sz w:val="24"/>
          <w:szCs w:val="24"/>
          <w:lang w:val="en-GB"/>
        </w:rPr>
        <w:tab/>
      </w:r>
      <w:r w:rsidRPr="002F0EF6">
        <w:rPr>
          <w:rFonts w:ascii="Times New Roman" w:hAnsi="Times New Roman" w:cs="Times New Roman"/>
          <w:sz w:val="24"/>
          <w:szCs w:val="24"/>
          <w:lang w:val="en-GB"/>
        </w:rPr>
        <w:tab/>
      </w:r>
      <w:r>
        <w:rPr>
          <w:rFonts w:ascii="Times New Roman" w:hAnsi="Times New Roman" w:cs="Times New Roman"/>
          <w:sz w:val="24"/>
          <w:szCs w:val="24"/>
          <w:lang w:val="en-GB"/>
        </w:rPr>
        <w:t>In Pilsen on</w:t>
      </w:r>
      <w:r w:rsidRPr="002F0EF6">
        <w:rPr>
          <w:rFonts w:ascii="Times New Roman" w:hAnsi="Times New Roman" w:cs="Times New Roman"/>
          <w:sz w:val="24"/>
          <w:szCs w:val="24"/>
          <w:lang w:val="en-GB"/>
        </w:rPr>
        <w:t xml:space="preserve"> ............................ </w:t>
      </w:r>
    </w:p>
    <w:p w:rsidR="00DF0BFE" w:rsidRPr="002F0EF6" w:rsidRDefault="00DF0BFE" w:rsidP="00DF0BFE">
      <w:pPr>
        <w:pStyle w:val="Zkladntextodsazen"/>
        <w:rPr>
          <w:rFonts w:ascii="Times New Roman" w:hAnsi="Times New Roman" w:cs="Times New Roman"/>
          <w:sz w:val="24"/>
          <w:szCs w:val="24"/>
          <w:lang w:val="en-GB"/>
        </w:rPr>
      </w:pPr>
    </w:p>
    <w:p w:rsidR="00DF0BFE" w:rsidRPr="002F0EF6" w:rsidRDefault="00DF0BFE" w:rsidP="00DF0BFE">
      <w:pPr>
        <w:pStyle w:val="Zkladntextodsazen"/>
        <w:rPr>
          <w:rFonts w:ascii="Times New Roman" w:hAnsi="Times New Roman" w:cs="Times New Roman"/>
          <w:sz w:val="24"/>
          <w:szCs w:val="24"/>
          <w:lang w:val="en-GB"/>
        </w:rPr>
      </w:pPr>
    </w:p>
    <w:p w:rsidR="00DF0BFE" w:rsidRPr="002F0EF6" w:rsidRDefault="00DF0BFE" w:rsidP="00DF0BFE">
      <w:pPr>
        <w:pStyle w:val="Zkladntextodsazen"/>
        <w:ind w:left="0" w:firstLine="0"/>
        <w:rPr>
          <w:rFonts w:ascii="Times New Roman" w:hAnsi="Times New Roman" w:cs="Times New Roman"/>
          <w:sz w:val="24"/>
          <w:szCs w:val="24"/>
          <w:lang w:val="en-GB"/>
        </w:rPr>
      </w:pPr>
      <w:r>
        <w:rPr>
          <w:rFonts w:ascii="Times New Roman" w:hAnsi="Times New Roman" w:cs="Times New Roman"/>
          <w:sz w:val="24"/>
          <w:szCs w:val="24"/>
          <w:lang w:val="en-GB"/>
        </w:rPr>
        <w:t>Contractor</w:t>
      </w:r>
      <w:r w:rsidRPr="002F0EF6">
        <w:rPr>
          <w:rFonts w:ascii="Times New Roman" w:hAnsi="Times New Roman" w:cs="Times New Roman"/>
          <w:sz w:val="24"/>
          <w:szCs w:val="24"/>
          <w:lang w:val="en-GB"/>
        </w:rPr>
        <w:t>:</w:t>
      </w:r>
      <w:r w:rsidRPr="002F0EF6">
        <w:rPr>
          <w:rFonts w:ascii="Times New Roman" w:hAnsi="Times New Roman" w:cs="Times New Roman"/>
          <w:sz w:val="24"/>
          <w:szCs w:val="24"/>
          <w:lang w:val="en-GB"/>
        </w:rPr>
        <w:tab/>
      </w:r>
      <w:r w:rsidRPr="002F0EF6">
        <w:rPr>
          <w:rFonts w:ascii="Times New Roman" w:hAnsi="Times New Roman" w:cs="Times New Roman"/>
          <w:sz w:val="24"/>
          <w:szCs w:val="24"/>
          <w:lang w:val="en-GB"/>
        </w:rPr>
        <w:tab/>
      </w:r>
      <w:r w:rsidRPr="002F0EF6">
        <w:rPr>
          <w:rFonts w:ascii="Times New Roman" w:hAnsi="Times New Roman" w:cs="Times New Roman"/>
          <w:sz w:val="24"/>
          <w:szCs w:val="24"/>
          <w:lang w:val="en-GB"/>
        </w:rPr>
        <w:tab/>
      </w:r>
      <w:r w:rsidRPr="002F0EF6">
        <w:rPr>
          <w:rFonts w:ascii="Times New Roman" w:hAnsi="Times New Roman" w:cs="Times New Roman"/>
          <w:sz w:val="24"/>
          <w:szCs w:val="24"/>
          <w:lang w:val="en-GB"/>
        </w:rPr>
        <w:tab/>
      </w:r>
      <w:r w:rsidRPr="002F0EF6">
        <w:rPr>
          <w:rFonts w:ascii="Times New Roman" w:hAnsi="Times New Roman" w:cs="Times New Roman"/>
          <w:sz w:val="24"/>
          <w:szCs w:val="24"/>
          <w:lang w:val="en-GB"/>
        </w:rPr>
        <w:tab/>
      </w:r>
      <w:r w:rsidRPr="002F0EF6">
        <w:rPr>
          <w:rFonts w:ascii="Times New Roman" w:hAnsi="Times New Roman" w:cs="Times New Roman"/>
          <w:sz w:val="24"/>
          <w:szCs w:val="24"/>
          <w:lang w:val="en-GB"/>
        </w:rPr>
        <w:tab/>
      </w:r>
      <w:r>
        <w:rPr>
          <w:rFonts w:ascii="Times New Roman" w:hAnsi="Times New Roman" w:cs="Times New Roman"/>
          <w:sz w:val="24"/>
          <w:szCs w:val="24"/>
          <w:lang w:val="en-GB"/>
        </w:rPr>
        <w:t>Customer</w:t>
      </w:r>
      <w:r w:rsidRPr="002F0EF6">
        <w:rPr>
          <w:rFonts w:ascii="Times New Roman" w:hAnsi="Times New Roman" w:cs="Times New Roman"/>
          <w:sz w:val="24"/>
          <w:szCs w:val="24"/>
          <w:lang w:val="en-GB"/>
        </w:rPr>
        <w:t>:</w:t>
      </w:r>
    </w:p>
    <w:p w:rsidR="00DF0BFE" w:rsidRPr="002F0EF6" w:rsidRDefault="00DF0BFE" w:rsidP="00DF0BFE">
      <w:pPr>
        <w:pStyle w:val="Zkladntextodsazen"/>
        <w:ind w:left="0" w:firstLine="0"/>
        <w:rPr>
          <w:rFonts w:ascii="Times New Roman" w:hAnsi="Times New Roman" w:cs="Times New Roman"/>
          <w:sz w:val="24"/>
          <w:szCs w:val="24"/>
          <w:lang w:val="en-GB"/>
        </w:rPr>
      </w:pPr>
    </w:p>
    <w:p w:rsidR="00DF0BFE" w:rsidRPr="002F0EF6" w:rsidRDefault="00DF0BFE" w:rsidP="00DF0BFE">
      <w:pPr>
        <w:pStyle w:val="Zkladntextodsazen"/>
        <w:ind w:left="0" w:firstLine="0"/>
        <w:rPr>
          <w:rFonts w:ascii="Times New Roman" w:hAnsi="Times New Roman" w:cs="Times New Roman"/>
          <w:sz w:val="24"/>
          <w:szCs w:val="24"/>
          <w:lang w:val="en-GB"/>
        </w:rPr>
      </w:pPr>
    </w:p>
    <w:p w:rsidR="00DF0BFE" w:rsidRPr="002F0EF6" w:rsidRDefault="00DF0BFE" w:rsidP="00DF0BFE">
      <w:pPr>
        <w:pStyle w:val="Zkladntextodsazen"/>
        <w:ind w:left="0" w:firstLine="0"/>
        <w:rPr>
          <w:rFonts w:ascii="Times New Roman" w:hAnsi="Times New Roman" w:cs="Times New Roman"/>
          <w:sz w:val="24"/>
          <w:szCs w:val="24"/>
          <w:lang w:val="en-GB"/>
        </w:rPr>
      </w:pPr>
    </w:p>
    <w:p w:rsidR="00DF0BFE" w:rsidRPr="002F0EF6" w:rsidRDefault="00DF0BFE" w:rsidP="00DF0BFE">
      <w:pPr>
        <w:jc w:val="both"/>
        <w:rPr>
          <w:lang w:val="en-GB"/>
        </w:rPr>
      </w:pPr>
      <w:r w:rsidRPr="002F0EF6">
        <w:rPr>
          <w:lang w:val="en-GB"/>
        </w:rPr>
        <w:t>.......................................................</w:t>
      </w:r>
      <w:r w:rsidRPr="002F0EF6">
        <w:rPr>
          <w:lang w:val="en-GB"/>
        </w:rPr>
        <w:tab/>
      </w:r>
      <w:r w:rsidRPr="002F0EF6">
        <w:rPr>
          <w:lang w:val="en-GB"/>
        </w:rPr>
        <w:tab/>
      </w:r>
      <w:r w:rsidRPr="002F0EF6">
        <w:rPr>
          <w:lang w:val="en-GB"/>
        </w:rPr>
        <w:tab/>
        <w:t xml:space="preserve">.......................................................... </w:t>
      </w:r>
      <w:r w:rsidR="007847E3" w:rsidRPr="00E62164">
        <w:rPr>
          <w:lang w:val="en-GB"/>
        </w:rPr>
        <w:t>Andrey</w:t>
      </w:r>
      <w:r w:rsidR="0071224E" w:rsidRPr="00E62164">
        <w:rPr>
          <w:lang w:val="en-GB"/>
        </w:rPr>
        <w:t xml:space="preserve"> A.</w:t>
      </w:r>
      <w:r w:rsidR="007847E3" w:rsidRPr="00E62164">
        <w:rPr>
          <w:lang w:val="en-GB"/>
        </w:rPr>
        <w:t xml:space="preserve"> </w:t>
      </w:r>
      <w:proofErr w:type="spellStart"/>
      <w:r w:rsidR="007847E3" w:rsidRPr="00E62164">
        <w:rPr>
          <w:lang w:val="en-GB"/>
        </w:rPr>
        <w:t>Shevtsov</w:t>
      </w:r>
      <w:proofErr w:type="spellEnd"/>
      <w:r w:rsidRPr="002F0EF6">
        <w:rPr>
          <w:lang w:val="en-GB"/>
        </w:rPr>
        <w:tab/>
      </w:r>
      <w:r w:rsidRPr="002F0EF6">
        <w:rPr>
          <w:lang w:val="en-GB"/>
        </w:rPr>
        <w:tab/>
      </w:r>
      <w:r w:rsidR="007847E3">
        <w:rPr>
          <w:lang w:val="en-GB"/>
        </w:rPr>
        <w:tab/>
      </w:r>
      <w:r w:rsidR="007847E3">
        <w:rPr>
          <w:lang w:val="en-GB"/>
        </w:rPr>
        <w:tab/>
      </w:r>
      <w:r w:rsidRPr="002F0EF6">
        <w:rPr>
          <w:lang w:val="en-GB"/>
        </w:rPr>
        <w:tab/>
      </w:r>
      <w:proofErr w:type="spellStart"/>
      <w:r w:rsidRPr="002F0EF6">
        <w:rPr>
          <w:lang w:val="en-GB"/>
        </w:rPr>
        <w:t>Ing</w:t>
      </w:r>
      <w:proofErr w:type="spellEnd"/>
      <w:r w:rsidRPr="002F0EF6">
        <w:rPr>
          <w:lang w:val="en-GB"/>
        </w:rPr>
        <w:t xml:space="preserve">. Petr </w:t>
      </w:r>
      <w:proofErr w:type="spellStart"/>
      <w:r w:rsidRPr="002F0EF6">
        <w:rPr>
          <w:lang w:val="en-GB"/>
        </w:rPr>
        <w:t>Beneš</w:t>
      </w:r>
      <w:proofErr w:type="spellEnd"/>
      <w:r w:rsidRPr="002F0EF6">
        <w:rPr>
          <w:lang w:val="en-GB"/>
        </w:rPr>
        <w:t xml:space="preserve"> </w:t>
      </w:r>
    </w:p>
    <w:p w:rsidR="00DF0BFE" w:rsidRPr="002F0EF6" w:rsidRDefault="00DF0BFE" w:rsidP="00DF0BFE">
      <w:pPr>
        <w:jc w:val="both"/>
        <w:rPr>
          <w:lang w:val="en-GB"/>
        </w:rPr>
      </w:pPr>
      <w:r w:rsidRPr="002F0EF6">
        <w:rPr>
          <w:lang w:val="en-GB"/>
        </w:rPr>
        <w:tab/>
      </w:r>
      <w:r w:rsidRPr="002F0EF6">
        <w:rPr>
          <w:lang w:val="en-GB"/>
        </w:rPr>
        <w:tab/>
      </w:r>
      <w:r w:rsidRPr="002F0EF6">
        <w:rPr>
          <w:lang w:val="en-GB"/>
        </w:rPr>
        <w:tab/>
      </w:r>
      <w:r w:rsidRPr="002F0EF6">
        <w:rPr>
          <w:lang w:val="en-GB"/>
        </w:rPr>
        <w:tab/>
      </w:r>
      <w:r w:rsidRPr="002F0EF6">
        <w:rPr>
          <w:lang w:val="en-GB"/>
        </w:rPr>
        <w:tab/>
      </w:r>
      <w:r w:rsidRPr="002F0EF6">
        <w:rPr>
          <w:lang w:val="en-GB"/>
        </w:rPr>
        <w:tab/>
      </w:r>
      <w:r w:rsidRPr="002F0EF6">
        <w:rPr>
          <w:lang w:val="en-GB"/>
        </w:rPr>
        <w:tab/>
      </w:r>
      <w:r>
        <w:rPr>
          <w:lang w:val="en-GB"/>
        </w:rPr>
        <w:t>Bursar</w:t>
      </w:r>
    </w:p>
    <w:p w:rsidR="00530265" w:rsidRDefault="00DF0BFE" w:rsidP="00926FD8">
      <w:pPr>
        <w:jc w:val="both"/>
        <w:rPr>
          <w:lang w:val="en-GB"/>
        </w:rPr>
      </w:pPr>
      <w:r w:rsidRPr="002F0EF6">
        <w:rPr>
          <w:lang w:val="en-GB"/>
        </w:rPr>
        <w:tab/>
      </w:r>
      <w:r w:rsidRPr="002F0EF6">
        <w:rPr>
          <w:lang w:val="en-GB"/>
        </w:rPr>
        <w:tab/>
      </w:r>
      <w:r w:rsidRPr="002F0EF6">
        <w:rPr>
          <w:lang w:val="en-GB"/>
        </w:rPr>
        <w:tab/>
      </w:r>
      <w:r w:rsidRPr="002F0EF6">
        <w:rPr>
          <w:lang w:val="en-GB"/>
        </w:rPr>
        <w:tab/>
      </w:r>
      <w:r w:rsidRPr="002F0EF6">
        <w:rPr>
          <w:lang w:val="en-GB"/>
        </w:rPr>
        <w:tab/>
      </w:r>
      <w:r w:rsidRPr="002F0EF6">
        <w:rPr>
          <w:lang w:val="en-GB"/>
        </w:rPr>
        <w:tab/>
      </w:r>
      <w:r w:rsidRPr="002F0EF6">
        <w:rPr>
          <w:lang w:val="en-GB"/>
        </w:rPr>
        <w:tab/>
      </w:r>
      <w:r>
        <w:rPr>
          <w:lang w:val="en-GB"/>
        </w:rPr>
        <w:t>University of West Bohemia in Pilsen</w:t>
      </w:r>
    </w:p>
    <w:p w:rsidR="00530265" w:rsidRDefault="00530265" w:rsidP="00530265">
      <w:pPr>
        <w:rPr>
          <w:lang w:val="en-GB"/>
        </w:rPr>
      </w:pPr>
    </w:p>
    <w:p w:rsidR="00530265" w:rsidRPr="00530265" w:rsidRDefault="00530265" w:rsidP="00530265">
      <w:pPr>
        <w:rPr>
          <w:lang w:val="en-GB"/>
        </w:rPr>
      </w:pPr>
    </w:p>
    <w:p w:rsidR="00DF0BFE" w:rsidRPr="002F0EF6" w:rsidRDefault="00DF0BFE" w:rsidP="00DF0BFE">
      <w:pPr>
        <w:rPr>
          <w:lang w:val="en-GB"/>
        </w:rPr>
      </w:pPr>
    </w:p>
    <w:p w:rsidR="00DF0BFE" w:rsidRDefault="00DF0BFE" w:rsidP="00DF0BFE">
      <w:pPr>
        <w:pStyle w:val="Nadpis2"/>
        <w:rPr>
          <w:u w:val="single"/>
          <w:lang w:val="en-GB"/>
        </w:rPr>
      </w:pPr>
    </w:p>
    <w:p w:rsidR="00926FD8" w:rsidRDefault="00926FD8" w:rsidP="00926FD8">
      <w:pPr>
        <w:rPr>
          <w:lang w:val="en-GB"/>
        </w:rPr>
      </w:pPr>
    </w:p>
    <w:p w:rsidR="0071224E" w:rsidRDefault="0071224E" w:rsidP="00926FD8">
      <w:pPr>
        <w:rPr>
          <w:lang w:val="en-GB"/>
        </w:rPr>
      </w:pPr>
    </w:p>
    <w:p w:rsidR="0071224E" w:rsidRDefault="0071224E" w:rsidP="00926FD8">
      <w:pPr>
        <w:rPr>
          <w:lang w:val="en-GB"/>
        </w:rPr>
      </w:pPr>
    </w:p>
    <w:p w:rsidR="0071224E" w:rsidRDefault="0071224E" w:rsidP="00926FD8">
      <w:pPr>
        <w:rPr>
          <w:lang w:val="en-GB"/>
        </w:rPr>
      </w:pPr>
    </w:p>
    <w:p w:rsidR="0071224E" w:rsidRDefault="0071224E" w:rsidP="00926FD8">
      <w:pPr>
        <w:rPr>
          <w:lang w:val="en-GB"/>
        </w:rPr>
      </w:pPr>
    </w:p>
    <w:p w:rsidR="0071224E" w:rsidRDefault="0071224E" w:rsidP="00926FD8">
      <w:pPr>
        <w:rPr>
          <w:lang w:val="en-GB"/>
        </w:rPr>
      </w:pPr>
    </w:p>
    <w:p w:rsidR="00926FD8" w:rsidRDefault="00926FD8" w:rsidP="00926FD8">
      <w:pPr>
        <w:rPr>
          <w:lang w:val="en-GB"/>
        </w:rPr>
      </w:pPr>
    </w:p>
    <w:p w:rsidR="00926FD8" w:rsidRDefault="00926FD8" w:rsidP="00926FD8">
      <w:pPr>
        <w:rPr>
          <w:lang w:val="en-GB"/>
        </w:rPr>
      </w:pPr>
    </w:p>
    <w:p w:rsidR="00926FD8" w:rsidRDefault="00926FD8" w:rsidP="00926FD8">
      <w:pPr>
        <w:rPr>
          <w:lang w:val="en-GB"/>
        </w:rPr>
      </w:pPr>
    </w:p>
    <w:p w:rsidR="00926FD8" w:rsidRDefault="00926FD8" w:rsidP="00926FD8">
      <w:pPr>
        <w:rPr>
          <w:lang w:val="en-GB"/>
        </w:rPr>
      </w:pPr>
    </w:p>
    <w:p w:rsidR="00926FD8" w:rsidRPr="00926FD8" w:rsidRDefault="00926FD8" w:rsidP="00926FD8">
      <w:pPr>
        <w:rPr>
          <w:lang w:val="en-GB"/>
        </w:rPr>
      </w:pPr>
    </w:p>
    <w:p w:rsidR="00DF0BFE" w:rsidRPr="002F0EF6" w:rsidRDefault="00DF0BFE" w:rsidP="00DF0BFE">
      <w:pPr>
        <w:pStyle w:val="Nadpis2"/>
        <w:rPr>
          <w:u w:val="single"/>
          <w:lang w:val="en-GB"/>
        </w:rPr>
      </w:pPr>
      <w:r>
        <w:rPr>
          <w:u w:val="single"/>
          <w:lang w:val="en-GB"/>
        </w:rPr>
        <w:t>Annex no. 1 to the Contract for Work</w:t>
      </w:r>
      <w:r w:rsidRPr="002F0EF6">
        <w:rPr>
          <w:u w:val="single"/>
          <w:lang w:val="en-GB"/>
        </w:rPr>
        <w:t xml:space="preserve"> </w:t>
      </w:r>
    </w:p>
    <w:p w:rsidR="00DF0BFE" w:rsidRPr="002F0EF6" w:rsidRDefault="00DF0BFE" w:rsidP="00DF0BFE">
      <w:pPr>
        <w:jc w:val="both"/>
        <w:rPr>
          <w:rFonts w:ascii="Arial" w:hAnsi="Arial" w:cs="Arial"/>
          <w:sz w:val="20"/>
          <w:szCs w:val="20"/>
          <w:lang w:val="en-GB"/>
        </w:rPr>
      </w:pPr>
    </w:p>
    <w:p w:rsidR="00DF0BFE" w:rsidRPr="002F0EF6" w:rsidRDefault="00DF0BFE" w:rsidP="00DF0BFE">
      <w:pPr>
        <w:jc w:val="both"/>
        <w:rPr>
          <w:rFonts w:ascii="Arial" w:hAnsi="Arial" w:cs="Arial"/>
          <w:sz w:val="20"/>
          <w:szCs w:val="20"/>
          <w:lang w:val="en-GB"/>
        </w:rPr>
      </w:pPr>
    </w:p>
    <w:p w:rsidR="00DF0BFE" w:rsidRPr="002F0EF6" w:rsidRDefault="00DF0BFE" w:rsidP="00DF0BFE">
      <w:pPr>
        <w:jc w:val="both"/>
        <w:rPr>
          <w:rFonts w:ascii="Arial" w:hAnsi="Arial" w:cs="Arial"/>
          <w:sz w:val="20"/>
          <w:szCs w:val="20"/>
          <w:lang w:val="en-GB"/>
        </w:rPr>
      </w:pPr>
    </w:p>
    <w:p w:rsidR="00DF0BFE" w:rsidRPr="002F0EF6" w:rsidRDefault="00DF0BFE" w:rsidP="00DF0BFE">
      <w:pPr>
        <w:pStyle w:val="Zkladntext81"/>
        <w:shd w:val="clear" w:color="auto" w:fill="auto"/>
        <w:tabs>
          <w:tab w:val="left" w:pos="582"/>
        </w:tabs>
        <w:spacing w:before="0" w:after="0" w:line="360" w:lineRule="auto"/>
        <w:ind w:left="23"/>
        <w:jc w:val="center"/>
        <w:rPr>
          <w:rFonts w:cs="Arial"/>
          <w:sz w:val="20"/>
          <w:szCs w:val="20"/>
          <w:lang w:val="en-GB"/>
        </w:rPr>
      </w:pPr>
      <w:r>
        <w:rPr>
          <w:rFonts w:cs="Arial"/>
          <w:sz w:val="20"/>
          <w:szCs w:val="20"/>
          <w:lang w:val="en-GB"/>
        </w:rPr>
        <w:t>DESCRIPTION OF THE WORK</w:t>
      </w:r>
    </w:p>
    <w:p w:rsidR="00DF0BFE" w:rsidRPr="002F0EF6" w:rsidRDefault="00DF0BFE" w:rsidP="00DF0BFE">
      <w:pPr>
        <w:pStyle w:val="Zkladntext81"/>
        <w:shd w:val="clear" w:color="auto" w:fill="auto"/>
        <w:tabs>
          <w:tab w:val="left" w:pos="582"/>
        </w:tabs>
        <w:spacing w:before="0" w:after="0" w:line="240" w:lineRule="auto"/>
        <w:ind w:left="23"/>
        <w:jc w:val="both"/>
        <w:rPr>
          <w:rFonts w:cs="Arial"/>
          <w:b w:val="0"/>
          <w:sz w:val="20"/>
          <w:szCs w:val="20"/>
          <w:lang w:val="en-GB"/>
        </w:rPr>
      </w:pPr>
    </w:p>
    <w:p w:rsidR="00DF0BFE" w:rsidRPr="002F0EF6" w:rsidRDefault="00DF0BFE" w:rsidP="00DF0BFE">
      <w:pPr>
        <w:pStyle w:val="Zkladntext81"/>
        <w:shd w:val="clear" w:color="auto" w:fill="auto"/>
        <w:tabs>
          <w:tab w:val="left" w:pos="582"/>
        </w:tabs>
        <w:spacing w:before="0" w:after="0" w:line="240" w:lineRule="auto"/>
        <w:ind w:left="23"/>
        <w:jc w:val="both"/>
        <w:rPr>
          <w:rFonts w:cs="Arial"/>
          <w:b w:val="0"/>
          <w:sz w:val="20"/>
          <w:szCs w:val="20"/>
          <w:lang w:val="en-GB"/>
        </w:rPr>
      </w:pPr>
    </w:p>
    <w:p w:rsidR="00DF0BFE" w:rsidRPr="002F0EF6" w:rsidRDefault="00DF0BFE" w:rsidP="00DF0BFE">
      <w:pPr>
        <w:pStyle w:val="Zkladntext81"/>
        <w:shd w:val="clear" w:color="auto" w:fill="auto"/>
        <w:tabs>
          <w:tab w:val="left" w:pos="582"/>
        </w:tabs>
        <w:spacing w:before="0" w:after="0" w:line="360" w:lineRule="auto"/>
        <w:ind w:left="23"/>
        <w:jc w:val="both"/>
        <w:rPr>
          <w:rFonts w:cs="Arial"/>
          <w:b w:val="0"/>
          <w:sz w:val="20"/>
          <w:szCs w:val="20"/>
          <w:lang w:val="en-GB"/>
        </w:rPr>
      </w:pPr>
    </w:p>
    <w:p w:rsidR="005846F8" w:rsidRPr="00E62164" w:rsidRDefault="00926FD8" w:rsidP="00926FD8">
      <w:pPr>
        <w:pStyle w:val="Zkladntext81"/>
        <w:shd w:val="clear" w:color="auto" w:fill="auto"/>
        <w:tabs>
          <w:tab w:val="left" w:pos="582"/>
        </w:tabs>
        <w:spacing w:before="0" w:after="0" w:line="360" w:lineRule="auto"/>
        <w:ind w:left="23"/>
        <w:jc w:val="both"/>
        <w:rPr>
          <w:rFonts w:cs="Arial"/>
          <w:b w:val="0"/>
          <w:sz w:val="20"/>
          <w:szCs w:val="20"/>
          <w:lang w:val="en-GB"/>
        </w:rPr>
      </w:pPr>
      <w:r w:rsidRPr="00E62164">
        <w:rPr>
          <w:rFonts w:cs="Arial"/>
          <w:b w:val="0"/>
          <w:sz w:val="20"/>
          <w:szCs w:val="20"/>
          <w:lang w:val="en-GB"/>
        </w:rPr>
        <w:t xml:space="preserve">The Contractor will extend the functions of </w:t>
      </w:r>
      <w:proofErr w:type="spellStart"/>
      <w:r w:rsidRPr="00E62164">
        <w:rPr>
          <w:rFonts w:cs="Arial"/>
          <w:b w:val="0"/>
          <w:sz w:val="20"/>
          <w:szCs w:val="20"/>
          <w:lang w:val="en-GB"/>
        </w:rPr>
        <w:t>LabIR</w:t>
      </w:r>
      <w:proofErr w:type="spellEnd"/>
      <w:r w:rsidRPr="00E62164">
        <w:rPr>
          <w:rFonts w:cs="Arial"/>
          <w:b w:val="0"/>
          <w:sz w:val="20"/>
          <w:szCs w:val="20"/>
          <w:lang w:val="en-GB"/>
        </w:rPr>
        <w:t xml:space="preserve"> software</w:t>
      </w:r>
      <w:r w:rsidR="005846F8" w:rsidRPr="00E62164">
        <w:rPr>
          <w:rFonts w:cs="Arial"/>
          <w:b w:val="0"/>
          <w:sz w:val="20"/>
          <w:szCs w:val="20"/>
          <w:lang w:val="en-GB"/>
        </w:rPr>
        <w:t>:</w:t>
      </w:r>
    </w:p>
    <w:p w:rsidR="005846F8" w:rsidRDefault="002D41D7" w:rsidP="005846F8">
      <w:pPr>
        <w:pStyle w:val="Zkladntext81"/>
        <w:numPr>
          <w:ilvl w:val="0"/>
          <w:numId w:val="33"/>
        </w:numPr>
        <w:shd w:val="clear" w:color="auto" w:fill="auto"/>
        <w:tabs>
          <w:tab w:val="left" w:pos="582"/>
        </w:tabs>
        <w:spacing w:before="0" w:after="0" w:line="360" w:lineRule="auto"/>
        <w:jc w:val="both"/>
        <w:rPr>
          <w:rFonts w:cs="Arial"/>
          <w:b w:val="0"/>
          <w:sz w:val="20"/>
          <w:szCs w:val="20"/>
          <w:lang w:val="en-GB"/>
        </w:rPr>
      </w:pPr>
      <w:r>
        <w:rPr>
          <w:rFonts w:cs="Arial"/>
          <w:b w:val="0"/>
          <w:sz w:val="20"/>
          <w:szCs w:val="20"/>
          <w:lang w:val="en-GB"/>
        </w:rPr>
        <w:t>High performance charts for big data</w:t>
      </w:r>
    </w:p>
    <w:p w:rsidR="00E20D17" w:rsidRPr="00E62164" w:rsidRDefault="00E20D17" w:rsidP="005846F8">
      <w:pPr>
        <w:pStyle w:val="Zkladntext81"/>
        <w:numPr>
          <w:ilvl w:val="0"/>
          <w:numId w:val="33"/>
        </w:numPr>
        <w:shd w:val="clear" w:color="auto" w:fill="auto"/>
        <w:tabs>
          <w:tab w:val="left" w:pos="582"/>
        </w:tabs>
        <w:spacing w:before="0" w:after="0" w:line="360" w:lineRule="auto"/>
        <w:jc w:val="both"/>
        <w:rPr>
          <w:rFonts w:cs="Arial"/>
          <w:b w:val="0"/>
          <w:sz w:val="20"/>
          <w:szCs w:val="20"/>
          <w:lang w:val="en-GB"/>
        </w:rPr>
      </w:pPr>
      <w:r>
        <w:rPr>
          <w:rFonts w:cs="Arial"/>
          <w:b w:val="0"/>
          <w:sz w:val="20"/>
          <w:szCs w:val="20"/>
          <w:lang w:val="en-GB"/>
        </w:rPr>
        <w:lastRenderedPageBreak/>
        <w:t>Extension of functionality of thermographic filters</w:t>
      </w:r>
    </w:p>
    <w:p w:rsidR="00DF0BFE" w:rsidRDefault="002D41D7" w:rsidP="005846F8">
      <w:pPr>
        <w:pStyle w:val="Zkladntext81"/>
        <w:numPr>
          <w:ilvl w:val="0"/>
          <w:numId w:val="33"/>
        </w:numPr>
        <w:shd w:val="clear" w:color="auto" w:fill="auto"/>
        <w:tabs>
          <w:tab w:val="left" w:pos="582"/>
        </w:tabs>
        <w:spacing w:before="0" w:after="0" w:line="360" w:lineRule="auto"/>
        <w:jc w:val="both"/>
        <w:rPr>
          <w:rFonts w:cs="Arial"/>
          <w:b w:val="0"/>
          <w:sz w:val="20"/>
          <w:szCs w:val="20"/>
          <w:lang w:val="en-GB"/>
        </w:rPr>
      </w:pPr>
      <w:r>
        <w:rPr>
          <w:rFonts w:cs="Arial"/>
          <w:b w:val="0"/>
          <w:sz w:val="20"/>
          <w:szCs w:val="20"/>
          <w:lang w:val="en-GB"/>
        </w:rPr>
        <w:t xml:space="preserve">Improvements of </w:t>
      </w:r>
      <w:proofErr w:type="spellStart"/>
      <w:r>
        <w:rPr>
          <w:rFonts w:cs="Arial"/>
          <w:b w:val="0"/>
          <w:sz w:val="20"/>
          <w:szCs w:val="20"/>
          <w:lang w:val="en-GB"/>
        </w:rPr>
        <w:t>thermogram</w:t>
      </w:r>
      <w:proofErr w:type="spellEnd"/>
      <w:r>
        <w:rPr>
          <w:rFonts w:cs="Arial"/>
          <w:b w:val="0"/>
          <w:sz w:val="20"/>
          <w:szCs w:val="20"/>
          <w:lang w:val="en-GB"/>
        </w:rPr>
        <w:t xml:space="preserve"> rendering and user interface</w:t>
      </w:r>
    </w:p>
    <w:p w:rsidR="00E20D17" w:rsidRDefault="00E20D17" w:rsidP="005846F8">
      <w:pPr>
        <w:pStyle w:val="Zkladntext81"/>
        <w:numPr>
          <w:ilvl w:val="0"/>
          <w:numId w:val="33"/>
        </w:numPr>
        <w:shd w:val="clear" w:color="auto" w:fill="auto"/>
        <w:tabs>
          <w:tab w:val="left" w:pos="582"/>
        </w:tabs>
        <w:spacing w:before="0" w:after="0" w:line="360" w:lineRule="auto"/>
        <w:jc w:val="both"/>
        <w:rPr>
          <w:rFonts w:cs="Arial"/>
          <w:b w:val="0"/>
          <w:sz w:val="20"/>
          <w:szCs w:val="20"/>
          <w:lang w:val="en-GB"/>
        </w:rPr>
      </w:pPr>
      <w:r>
        <w:rPr>
          <w:rFonts w:cs="Arial"/>
          <w:b w:val="0"/>
          <w:sz w:val="20"/>
          <w:szCs w:val="20"/>
          <w:lang w:val="en-GB"/>
        </w:rPr>
        <w:t xml:space="preserve">Optimisations of memory use of </w:t>
      </w:r>
      <w:proofErr w:type="spellStart"/>
      <w:r>
        <w:rPr>
          <w:rFonts w:cs="Arial"/>
          <w:b w:val="0"/>
          <w:sz w:val="20"/>
          <w:szCs w:val="20"/>
          <w:lang w:val="en-GB"/>
        </w:rPr>
        <w:t>ThermoStitch</w:t>
      </w:r>
      <w:proofErr w:type="spellEnd"/>
      <w:r>
        <w:rPr>
          <w:rFonts w:cs="Arial"/>
          <w:b w:val="0"/>
          <w:sz w:val="20"/>
          <w:szCs w:val="20"/>
          <w:lang w:val="en-GB"/>
        </w:rPr>
        <w:t xml:space="preserve"> module</w:t>
      </w:r>
    </w:p>
    <w:p w:rsidR="002D41D7" w:rsidRPr="00E62164" w:rsidRDefault="002D41D7" w:rsidP="005846F8">
      <w:pPr>
        <w:pStyle w:val="Zkladntext81"/>
        <w:numPr>
          <w:ilvl w:val="0"/>
          <w:numId w:val="33"/>
        </w:numPr>
        <w:shd w:val="clear" w:color="auto" w:fill="auto"/>
        <w:tabs>
          <w:tab w:val="left" w:pos="582"/>
        </w:tabs>
        <w:spacing w:before="0" w:after="0" w:line="360" w:lineRule="auto"/>
        <w:jc w:val="both"/>
        <w:rPr>
          <w:rFonts w:cs="Arial"/>
          <w:b w:val="0"/>
          <w:sz w:val="20"/>
          <w:szCs w:val="20"/>
          <w:lang w:val="en-GB"/>
        </w:rPr>
      </w:pPr>
      <w:r>
        <w:rPr>
          <w:rFonts w:cs="Arial"/>
          <w:b w:val="0"/>
          <w:sz w:val="20"/>
          <w:szCs w:val="20"/>
          <w:lang w:val="en-GB"/>
        </w:rPr>
        <w:t xml:space="preserve">Improvements of user interface for </w:t>
      </w:r>
      <w:proofErr w:type="spellStart"/>
      <w:r>
        <w:rPr>
          <w:rFonts w:cs="Arial"/>
          <w:b w:val="0"/>
          <w:sz w:val="20"/>
          <w:szCs w:val="20"/>
          <w:lang w:val="en-GB"/>
        </w:rPr>
        <w:t>ThermoStitch</w:t>
      </w:r>
      <w:proofErr w:type="spellEnd"/>
      <w:r>
        <w:rPr>
          <w:rFonts w:cs="Arial"/>
          <w:b w:val="0"/>
          <w:sz w:val="20"/>
          <w:szCs w:val="20"/>
          <w:lang w:val="en-GB"/>
        </w:rPr>
        <w:t xml:space="preserve"> module</w:t>
      </w:r>
    </w:p>
    <w:sectPr w:rsidR="002D41D7" w:rsidRPr="00E62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8"/>
    <w:lvl w:ilvl="0">
      <w:start w:val="1"/>
      <w:numFmt w:val="decimal"/>
      <w:pStyle w:val="6odstAKM"/>
      <w:suff w:val="nothing"/>
      <w:lvlText w:val="Čl. %1."/>
      <w:lvlJc w:val="center"/>
      <w:pPr>
        <w:tabs>
          <w:tab w:val="num" w:pos="0"/>
        </w:tabs>
        <w:ind w:left="0" w:firstLine="288"/>
      </w:pPr>
      <w:rPr>
        <w:b/>
        <w:i w:val="0"/>
      </w:rPr>
    </w:lvl>
    <w:lvl w:ilvl="1">
      <w:start w:val="1"/>
      <w:numFmt w:val="decimal"/>
      <w:suff w:val="space"/>
      <w:lvlText w:val="1.1.%2"/>
      <w:lvlJc w:val="left"/>
      <w:pPr>
        <w:tabs>
          <w:tab w:val="num" w:pos="0"/>
        </w:tabs>
        <w:ind w:left="0" w:firstLine="0"/>
      </w:pPr>
      <w:rPr>
        <w:b/>
        <w:i w:val="0"/>
      </w:rPr>
    </w:lvl>
    <w:lvl w:ilvl="2">
      <w:start w:val="1"/>
      <w:numFmt w:val="upperRoman"/>
      <w:suff w:val="space"/>
      <w:lvlText w:val="Díl %3."/>
      <w:lvlJc w:val="left"/>
      <w:pPr>
        <w:tabs>
          <w:tab w:val="num" w:pos="0"/>
        </w:tabs>
        <w:ind w:left="0" w:firstLine="0"/>
      </w:pPr>
      <w:rPr>
        <w:b/>
        <w:i w:val="0"/>
      </w:rPr>
    </w:lvl>
    <w:lvl w:ilvl="3">
      <w:start w:val="1"/>
      <w:numFmt w:val="decimal"/>
      <w:suff w:val="space"/>
      <w:lvlText w:val="Čl. %4."/>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624"/>
        </w:tabs>
        <w:ind w:left="624" w:hanging="62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F322D7"/>
    <w:multiLevelType w:val="hybridMultilevel"/>
    <w:tmpl w:val="A25E8D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2D3C82"/>
    <w:multiLevelType w:val="multilevel"/>
    <w:tmpl w:val="21F284D8"/>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3870D95"/>
    <w:multiLevelType w:val="multilevel"/>
    <w:tmpl w:val="8A2C1CE8"/>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CAA7BA1"/>
    <w:multiLevelType w:val="hybridMultilevel"/>
    <w:tmpl w:val="334A0B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13114D"/>
    <w:multiLevelType w:val="multilevel"/>
    <w:tmpl w:val="D004CB10"/>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51D3566"/>
    <w:multiLevelType w:val="multilevel"/>
    <w:tmpl w:val="AB2A05B6"/>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192254B1"/>
    <w:multiLevelType w:val="hybridMultilevel"/>
    <w:tmpl w:val="4AA892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707371"/>
    <w:multiLevelType w:val="hybridMultilevel"/>
    <w:tmpl w:val="1C6A5F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85016A"/>
    <w:multiLevelType w:val="hybridMultilevel"/>
    <w:tmpl w:val="C5BEAA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9963DD"/>
    <w:multiLevelType w:val="hybridMultilevel"/>
    <w:tmpl w:val="88A243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CF1955"/>
    <w:multiLevelType w:val="multilevel"/>
    <w:tmpl w:val="1A5CADB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2DAC4E56"/>
    <w:multiLevelType w:val="hybridMultilevel"/>
    <w:tmpl w:val="F2E011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3852C4"/>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4">
    <w:nsid w:val="336C7CC9"/>
    <w:multiLevelType w:val="hybridMultilevel"/>
    <w:tmpl w:val="80B8A6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EC4096"/>
    <w:multiLevelType w:val="hybridMultilevel"/>
    <w:tmpl w:val="1542D7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6B3EBB"/>
    <w:multiLevelType w:val="multilevel"/>
    <w:tmpl w:val="75CA4336"/>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41900586"/>
    <w:multiLevelType w:val="hybridMultilevel"/>
    <w:tmpl w:val="42F046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4B0B85"/>
    <w:multiLevelType w:val="hybridMultilevel"/>
    <w:tmpl w:val="28F6E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593B33"/>
    <w:multiLevelType w:val="hybridMultilevel"/>
    <w:tmpl w:val="FCA03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002084"/>
    <w:multiLevelType w:val="hybridMultilevel"/>
    <w:tmpl w:val="1AEAC3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003BFE"/>
    <w:multiLevelType w:val="multilevel"/>
    <w:tmpl w:val="A4F00E88"/>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48E42309"/>
    <w:multiLevelType w:val="hybridMultilevel"/>
    <w:tmpl w:val="71621820"/>
    <w:lvl w:ilvl="0" w:tplc="4E6E2C7C">
      <w:start w:val="1"/>
      <w:numFmt w:val="decimal"/>
      <w:lvlText w:val="%1)"/>
      <w:lvlJc w:val="left"/>
      <w:pPr>
        <w:tabs>
          <w:tab w:val="num" w:pos="1068"/>
        </w:tabs>
        <w:ind w:left="1068"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494B13B8"/>
    <w:multiLevelType w:val="hybridMultilevel"/>
    <w:tmpl w:val="610466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FD26A9A"/>
    <w:multiLevelType w:val="multilevel"/>
    <w:tmpl w:val="D17E8686"/>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528753D0"/>
    <w:multiLevelType w:val="hybridMultilevel"/>
    <w:tmpl w:val="541060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A66DF7"/>
    <w:multiLevelType w:val="multilevel"/>
    <w:tmpl w:val="E0048F1C"/>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nsid w:val="5ECF6542"/>
    <w:multiLevelType w:val="hybridMultilevel"/>
    <w:tmpl w:val="FCA03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ABB5875"/>
    <w:multiLevelType w:val="hybridMultilevel"/>
    <w:tmpl w:val="21A891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9A5376"/>
    <w:multiLevelType w:val="hybridMultilevel"/>
    <w:tmpl w:val="328EEE76"/>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30">
    <w:nsid w:val="6BF25F36"/>
    <w:multiLevelType w:val="hybridMultilevel"/>
    <w:tmpl w:val="E7B0DF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FC5D88"/>
    <w:multiLevelType w:val="hybridMultilevel"/>
    <w:tmpl w:val="DE2277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28"/>
  </w:num>
  <w:num w:numId="14">
    <w:abstractNumId w:val="22"/>
  </w:num>
  <w:num w:numId="15">
    <w:abstractNumId w:val="0"/>
  </w:num>
  <w:num w:numId="16">
    <w:abstractNumId w:val="13"/>
  </w:num>
  <w:num w:numId="17">
    <w:abstractNumId w:val="20"/>
  </w:num>
  <w:num w:numId="18">
    <w:abstractNumId w:val="9"/>
  </w:num>
  <w:num w:numId="19">
    <w:abstractNumId w:val="23"/>
  </w:num>
  <w:num w:numId="20">
    <w:abstractNumId w:val="25"/>
  </w:num>
  <w:num w:numId="21">
    <w:abstractNumId w:val="12"/>
  </w:num>
  <w:num w:numId="22">
    <w:abstractNumId w:val="18"/>
  </w:num>
  <w:num w:numId="23">
    <w:abstractNumId w:val="14"/>
  </w:num>
  <w:num w:numId="24">
    <w:abstractNumId w:val="1"/>
  </w:num>
  <w:num w:numId="25">
    <w:abstractNumId w:val="27"/>
  </w:num>
  <w:num w:numId="26">
    <w:abstractNumId w:val="19"/>
  </w:num>
  <w:num w:numId="27">
    <w:abstractNumId w:val="30"/>
  </w:num>
  <w:num w:numId="28">
    <w:abstractNumId w:val="4"/>
  </w:num>
  <w:num w:numId="29">
    <w:abstractNumId w:val="31"/>
  </w:num>
  <w:num w:numId="30">
    <w:abstractNumId w:val="15"/>
  </w:num>
  <w:num w:numId="31">
    <w:abstractNumId w:val="10"/>
  </w:num>
  <w:num w:numId="32">
    <w:abstractNumId w:val="1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9E"/>
    <w:rsid w:val="0000745F"/>
    <w:rsid w:val="001967C2"/>
    <w:rsid w:val="002D0D13"/>
    <w:rsid w:val="002D41D7"/>
    <w:rsid w:val="003132EF"/>
    <w:rsid w:val="00530265"/>
    <w:rsid w:val="00550FEB"/>
    <w:rsid w:val="005846F8"/>
    <w:rsid w:val="005F5522"/>
    <w:rsid w:val="00675F99"/>
    <w:rsid w:val="006E7EE5"/>
    <w:rsid w:val="0071224E"/>
    <w:rsid w:val="007847E3"/>
    <w:rsid w:val="008B6A39"/>
    <w:rsid w:val="00926FD8"/>
    <w:rsid w:val="00A4089E"/>
    <w:rsid w:val="00CE55DE"/>
    <w:rsid w:val="00CF48DA"/>
    <w:rsid w:val="00D20F5C"/>
    <w:rsid w:val="00D871CD"/>
    <w:rsid w:val="00DF0BFE"/>
    <w:rsid w:val="00E13135"/>
    <w:rsid w:val="00E20D17"/>
    <w:rsid w:val="00E62164"/>
    <w:rsid w:val="00F5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A4089E"/>
    <w:rPr>
      <w:sz w:val="24"/>
      <w:szCs w:val="24"/>
    </w:rPr>
  </w:style>
  <w:style w:type="paragraph" w:styleId="Nadpis1">
    <w:name w:val="heading 1"/>
    <w:basedOn w:val="Normln"/>
    <w:next w:val="Normln"/>
    <w:qFormat/>
    <w:rsid w:val="00A4089E"/>
    <w:pPr>
      <w:keepNext/>
      <w:jc w:val="center"/>
      <w:outlineLvl w:val="0"/>
    </w:pPr>
    <w:rPr>
      <w:rFonts w:ascii="Arial" w:hAnsi="Arial" w:cs="Arial"/>
      <w:b/>
      <w:sz w:val="20"/>
      <w:szCs w:val="20"/>
    </w:rPr>
  </w:style>
  <w:style w:type="paragraph" w:styleId="Nadpis2">
    <w:name w:val="heading 2"/>
    <w:basedOn w:val="Normln"/>
    <w:next w:val="Normln"/>
    <w:qFormat/>
    <w:rsid w:val="00A4089E"/>
    <w:pPr>
      <w:keepNext/>
      <w:jc w:val="both"/>
      <w:outlineLvl w:val="1"/>
    </w:pPr>
    <w:rPr>
      <w:rFonts w:ascii="Arial" w:hAnsi="Arial" w:cs="Arial"/>
      <w:b/>
      <w:sz w:val="20"/>
      <w:szCs w:val="20"/>
    </w:rPr>
  </w:style>
  <w:style w:type="paragraph" w:styleId="Nadpis4">
    <w:name w:val="heading 4"/>
    <w:basedOn w:val="Normln"/>
    <w:next w:val="Normln"/>
    <w:qFormat/>
    <w:rsid w:val="008B3646"/>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8">
    <w:name w:val="Základní text (8)_"/>
    <w:link w:val="Zkladntext81"/>
    <w:rsid w:val="00A4089E"/>
    <w:rPr>
      <w:rFonts w:ascii="Arial" w:hAnsi="Arial"/>
      <w:b/>
      <w:bCs/>
      <w:sz w:val="23"/>
      <w:szCs w:val="23"/>
      <w:lang w:bidi="ar-SA"/>
    </w:rPr>
  </w:style>
  <w:style w:type="paragraph" w:customStyle="1" w:styleId="Zkladntext81">
    <w:name w:val="Základní text (8)1"/>
    <w:basedOn w:val="Normln"/>
    <w:link w:val="Zkladntext8"/>
    <w:rsid w:val="00A4089E"/>
    <w:pPr>
      <w:widowControl w:val="0"/>
      <w:shd w:val="clear" w:color="auto" w:fill="FFFFFF"/>
      <w:spacing w:before="300" w:after="300" w:line="240" w:lineRule="atLeast"/>
    </w:pPr>
    <w:rPr>
      <w:rFonts w:ascii="Arial" w:hAnsi="Arial"/>
      <w:b/>
      <w:bCs/>
      <w:sz w:val="23"/>
      <w:szCs w:val="23"/>
      <w:lang w:val="x-none" w:eastAsia="x-none"/>
    </w:rPr>
  </w:style>
  <w:style w:type="character" w:styleId="Odkaznakoment">
    <w:name w:val="annotation reference"/>
    <w:semiHidden/>
    <w:rsid w:val="00A4089E"/>
    <w:rPr>
      <w:sz w:val="16"/>
      <w:szCs w:val="16"/>
    </w:rPr>
  </w:style>
  <w:style w:type="paragraph" w:styleId="Textkomente">
    <w:name w:val="annotation text"/>
    <w:basedOn w:val="Normln"/>
    <w:semiHidden/>
    <w:rsid w:val="00A4089E"/>
    <w:rPr>
      <w:sz w:val="20"/>
      <w:szCs w:val="20"/>
    </w:rPr>
  </w:style>
  <w:style w:type="paragraph" w:styleId="Zkladntextodsazen">
    <w:name w:val="Body Text Indent"/>
    <w:basedOn w:val="Normln"/>
    <w:rsid w:val="00A4089E"/>
    <w:pPr>
      <w:ind w:left="720" w:hanging="720"/>
      <w:jc w:val="both"/>
    </w:pPr>
    <w:rPr>
      <w:rFonts w:ascii="Arial" w:hAnsi="Arial" w:cs="Arial"/>
      <w:sz w:val="20"/>
      <w:szCs w:val="20"/>
    </w:rPr>
  </w:style>
  <w:style w:type="paragraph" w:styleId="Textbubliny">
    <w:name w:val="Balloon Text"/>
    <w:basedOn w:val="Normln"/>
    <w:semiHidden/>
    <w:rsid w:val="00A4089E"/>
    <w:rPr>
      <w:rFonts w:ascii="Tahoma" w:hAnsi="Tahoma" w:cs="Tahoma"/>
      <w:sz w:val="16"/>
      <w:szCs w:val="16"/>
    </w:rPr>
  </w:style>
  <w:style w:type="paragraph" w:styleId="Nzev">
    <w:name w:val="Title"/>
    <w:basedOn w:val="Normln"/>
    <w:qFormat/>
    <w:rsid w:val="008B3646"/>
    <w:pPr>
      <w:jc w:val="center"/>
    </w:pPr>
    <w:rPr>
      <w:b/>
      <w:sz w:val="30"/>
      <w:szCs w:val="30"/>
    </w:rPr>
  </w:style>
  <w:style w:type="paragraph" w:styleId="Zkladntextodsazen2">
    <w:name w:val="Body Text Indent 2"/>
    <w:basedOn w:val="Normln"/>
    <w:rsid w:val="008B3646"/>
    <w:pPr>
      <w:ind w:left="540" w:hanging="540"/>
      <w:jc w:val="both"/>
    </w:pPr>
  </w:style>
  <w:style w:type="paragraph" w:customStyle="1" w:styleId="Odstavecseseznamem1">
    <w:name w:val="Odstavec se seznamem1"/>
    <w:aliases w:val="Smlouva-Odst."/>
    <w:basedOn w:val="Normln"/>
    <w:qFormat/>
    <w:rsid w:val="006C5A74"/>
    <w:pPr>
      <w:spacing w:after="200" w:line="276" w:lineRule="auto"/>
      <w:ind w:left="720"/>
      <w:contextualSpacing/>
    </w:pPr>
    <w:rPr>
      <w:rFonts w:ascii="Calibri" w:eastAsia="Calibri" w:hAnsi="Calibri"/>
      <w:sz w:val="22"/>
      <w:szCs w:val="22"/>
      <w:lang w:eastAsia="en-US"/>
    </w:rPr>
  </w:style>
  <w:style w:type="paragraph" w:customStyle="1" w:styleId="Barevnseznamzvraznn11">
    <w:name w:val="Barevný seznam – zvýraznění 11"/>
    <w:basedOn w:val="Normln"/>
    <w:uiPriority w:val="34"/>
    <w:qFormat/>
    <w:rsid w:val="00186453"/>
    <w:pPr>
      <w:ind w:left="708"/>
    </w:pPr>
  </w:style>
  <w:style w:type="paragraph" w:customStyle="1" w:styleId="6odstAKM">
    <w:name w:val="6 Č. odst. AKM"/>
    <w:basedOn w:val="Normln"/>
    <w:rsid w:val="006C3ED5"/>
    <w:pPr>
      <w:numPr>
        <w:numId w:val="15"/>
      </w:num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A4089E"/>
    <w:rPr>
      <w:sz w:val="24"/>
      <w:szCs w:val="24"/>
    </w:rPr>
  </w:style>
  <w:style w:type="paragraph" w:styleId="Nadpis1">
    <w:name w:val="heading 1"/>
    <w:basedOn w:val="Normln"/>
    <w:next w:val="Normln"/>
    <w:qFormat/>
    <w:rsid w:val="00A4089E"/>
    <w:pPr>
      <w:keepNext/>
      <w:jc w:val="center"/>
      <w:outlineLvl w:val="0"/>
    </w:pPr>
    <w:rPr>
      <w:rFonts w:ascii="Arial" w:hAnsi="Arial" w:cs="Arial"/>
      <w:b/>
      <w:sz w:val="20"/>
      <w:szCs w:val="20"/>
    </w:rPr>
  </w:style>
  <w:style w:type="paragraph" w:styleId="Nadpis2">
    <w:name w:val="heading 2"/>
    <w:basedOn w:val="Normln"/>
    <w:next w:val="Normln"/>
    <w:qFormat/>
    <w:rsid w:val="00A4089E"/>
    <w:pPr>
      <w:keepNext/>
      <w:jc w:val="both"/>
      <w:outlineLvl w:val="1"/>
    </w:pPr>
    <w:rPr>
      <w:rFonts w:ascii="Arial" w:hAnsi="Arial" w:cs="Arial"/>
      <w:b/>
      <w:sz w:val="20"/>
      <w:szCs w:val="20"/>
    </w:rPr>
  </w:style>
  <w:style w:type="paragraph" w:styleId="Nadpis4">
    <w:name w:val="heading 4"/>
    <w:basedOn w:val="Normln"/>
    <w:next w:val="Normln"/>
    <w:qFormat/>
    <w:rsid w:val="008B3646"/>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8">
    <w:name w:val="Základní text (8)_"/>
    <w:link w:val="Zkladntext81"/>
    <w:rsid w:val="00A4089E"/>
    <w:rPr>
      <w:rFonts w:ascii="Arial" w:hAnsi="Arial"/>
      <w:b/>
      <w:bCs/>
      <w:sz w:val="23"/>
      <w:szCs w:val="23"/>
      <w:lang w:bidi="ar-SA"/>
    </w:rPr>
  </w:style>
  <w:style w:type="paragraph" w:customStyle="1" w:styleId="Zkladntext81">
    <w:name w:val="Základní text (8)1"/>
    <w:basedOn w:val="Normln"/>
    <w:link w:val="Zkladntext8"/>
    <w:rsid w:val="00A4089E"/>
    <w:pPr>
      <w:widowControl w:val="0"/>
      <w:shd w:val="clear" w:color="auto" w:fill="FFFFFF"/>
      <w:spacing w:before="300" w:after="300" w:line="240" w:lineRule="atLeast"/>
    </w:pPr>
    <w:rPr>
      <w:rFonts w:ascii="Arial" w:hAnsi="Arial"/>
      <w:b/>
      <w:bCs/>
      <w:sz w:val="23"/>
      <w:szCs w:val="23"/>
      <w:lang w:val="x-none" w:eastAsia="x-none"/>
    </w:rPr>
  </w:style>
  <w:style w:type="character" w:styleId="Odkaznakoment">
    <w:name w:val="annotation reference"/>
    <w:semiHidden/>
    <w:rsid w:val="00A4089E"/>
    <w:rPr>
      <w:sz w:val="16"/>
      <w:szCs w:val="16"/>
    </w:rPr>
  </w:style>
  <w:style w:type="paragraph" w:styleId="Textkomente">
    <w:name w:val="annotation text"/>
    <w:basedOn w:val="Normln"/>
    <w:semiHidden/>
    <w:rsid w:val="00A4089E"/>
    <w:rPr>
      <w:sz w:val="20"/>
      <w:szCs w:val="20"/>
    </w:rPr>
  </w:style>
  <w:style w:type="paragraph" w:styleId="Zkladntextodsazen">
    <w:name w:val="Body Text Indent"/>
    <w:basedOn w:val="Normln"/>
    <w:rsid w:val="00A4089E"/>
    <w:pPr>
      <w:ind w:left="720" w:hanging="720"/>
      <w:jc w:val="both"/>
    </w:pPr>
    <w:rPr>
      <w:rFonts w:ascii="Arial" w:hAnsi="Arial" w:cs="Arial"/>
      <w:sz w:val="20"/>
      <w:szCs w:val="20"/>
    </w:rPr>
  </w:style>
  <w:style w:type="paragraph" w:styleId="Textbubliny">
    <w:name w:val="Balloon Text"/>
    <w:basedOn w:val="Normln"/>
    <w:semiHidden/>
    <w:rsid w:val="00A4089E"/>
    <w:rPr>
      <w:rFonts w:ascii="Tahoma" w:hAnsi="Tahoma" w:cs="Tahoma"/>
      <w:sz w:val="16"/>
      <w:szCs w:val="16"/>
    </w:rPr>
  </w:style>
  <w:style w:type="paragraph" w:styleId="Nzev">
    <w:name w:val="Title"/>
    <w:basedOn w:val="Normln"/>
    <w:qFormat/>
    <w:rsid w:val="008B3646"/>
    <w:pPr>
      <w:jc w:val="center"/>
    </w:pPr>
    <w:rPr>
      <w:b/>
      <w:sz w:val="30"/>
      <w:szCs w:val="30"/>
    </w:rPr>
  </w:style>
  <w:style w:type="paragraph" w:styleId="Zkladntextodsazen2">
    <w:name w:val="Body Text Indent 2"/>
    <w:basedOn w:val="Normln"/>
    <w:rsid w:val="008B3646"/>
    <w:pPr>
      <w:ind w:left="540" w:hanging="540"/>
      <w:jc w:val="both"/>
    </w:pPr>
  </w:style>
  <w:style w:type="paragraph" w:customStyle="1" w:styleId="Odstavecseseznamem1">
    <w:name w:val="Odstavec se seznamem1"/>
    <w:aliases w:val="Smlouva-Odst."/>
    <w:basedOn w:val="Normln"/>
    <w:qFormat/>
    <w:rsid w:val="006C5A74"/>
    <w:pPr>
      <w:spacing w:after="200" w:line="276" w:lineRule="auto"/>
      <w:ind w:left="720"/>
      <w:contextualSpacing/>
    </w:pPr>
    <w:rPr>
      <w:rFonts w:ascii="Calibri" w:eastAsia="Calibri" w:hAnsi="Calibri"/>
      <w:sz w:val="22"/>
      <w:szCs w:val="22"/>
      <w:lang w:eastAsia="en-US"/>
    </w:rPr>
  </w:style>
  <w:style w:type="paragraph" w:customStyle="1" w:styleId="Barevnseznamzvraznn11">
    <w:name w:val="Barevný seznam – zvýraznění 11"/>
    <w:basedOn w:val="Normln"/>
    <w:uiPriority w:val="34"/>
    <w:qFormat/>
    <w:rsid w:val="00186453"/>
    <w:pPr>
      <w:ind w:left="708"/>
    </w:pPr>
  </w:style>
  <w:style w:type="paragraph" w:customStyle="1" w:styleId="6odstAKM">
    <w:name w:val="6 Č. odst. AKM"/>
    <w:basedOn w:val="Normln"/>
    <w:rsid w:val="006C3ED5"/>
    <w:pPr>
      <w:numPr>
        <w:numId w:val="15"/>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2252</Words>
  <Characters>13292</Characters>
  <Application>Microsoft Office Word</Application>
  <DocSecurity>0</DocSecurity>
  <Lines>110</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ZČU</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Blanka GREBEŇOVÁ</cp:lastModifiedBy>
  <cp:revision>2</cp:revision>
  <cp:lastPrinted>2018-05-15T11:50:00Z</cp:lastPrinted>
  <dcterms:created xsi:type="dcterms:W3CDTF">2018-09-17T06:03:00Z</dcterms:created>
  <dcterms:modified xsi:type="dcterms:W3CDTF">2018-09-17T06:03:00Z</dcterms:modified>
</cp:coreProperties>
</file>