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79D" w:rsidRPr="009E701D" w:rsidRDefault="00B1779D" w:rsidP="00B1779D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bookmarkStart w:id="0" w:name="_GoBack"/>
      <w:bookmarkEnd w:id="0"/>
      <w:r w:rsidRPr="009E701D">
        <w:rPr>
          <w:rFonts w:ascii="Arial" w:hAnsi="Arial" w:cs="Arial"/>
          <w:b/>
          <w:color w:val="000000"/>
          <w:sz w:val="20"/>
          <w:szCs w:val="20"/>
        </w:rPr>
        <w:t>Příloha č. 1 - Smlouvy č.</w:t>
      </w:r>
      <w:r w:rsidRPr="009E701D">
        <w:rPr>
          <w:rFonts w:ascii="Arial" w:hAnsi="Arial" w:cs="Arial"/>
          <w:color w:val="000000"/>
          <w:sz w:val="20"/>
          <w:szCs w:val="20"/>
        </w:rPr>
        <w:t xml:space="preserve"> </w:t>
      </w:r>
      <w:r w:rsidRPr="009E701D">
        <w:rPr>
          <w:rFonts w:ascii="Arial" w:hAnsi="Arial" w:cs="Arial"/>
          <w:b/>
          <w:color w:val="000000"/>
          <w:sz w:val="20"/>
          <w:szCs w:val="20"/>
        </w:rPr>
        <w:t xml:space="preserve">JHZSP SYNTHOS </w:t>
      </w:r>
    </w:p>
    <w:p w:rsidR="00B1779D" w:rsidRPr="009E701D" w:rsidRDefault="00B1779D" w:rsidP="00B1779D">
      <w:pPr>
        <w:pStyle w:val="Nadpis2"/>
        <w:jc w:val="left"/>
        <w:rPr>
          <w:rFonts w:ascii="Arial" w:hAnsi="Arial" w:cs="Arial"/>
          <w:i w:val="0"/>
          <w:color w:val="000000"/>
          <w:sz w:val="20"/>
        </w:rPr>
      </w:pPr>
    </w:p>
    <w:p w:rsidR="00B1779D" w:rsidRPr="009E701D" w:rsidRDefault="00B1779D" w:rsidP="00B1779D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B1779D" w:rsidRPr="009E701D" w:rsidRDefault="00B1779D" w:rsidP="00B1779D">
      <w:pPr>
        <w:pStyle w:val="Nadpis8"/>
        <w:rPr>
          <w:rFonts w:ascii="Arial" w:hAnsi="Arial" w:cs="Arial"/>
          <w:i w:val="0"/>
          <w:sz w:val="20"/>
        </w:rPr>
      </w:pPr>
      <w:r w:rsidRPr="009E701D">
        <w:rPr>
          <w:rFonts w:ascii="Arial" w:hAnsi="Arial" w:cs="Arial"/>
          <w:i w:val="0"/>
          <w:sz w:val="20"/>
        </w:rPr>
        <w:t>Seznam objektů MERO a časy dojezdů JHZSP SYNTHOS</w:t>
      </w:r>
    </w:p>
    <w:p w:rsidR="00B1779D" w:rsidRPr="009E701D" w:rsidRDefault="00B1779D" w:rsidP="00B1779D">
      <w:pPr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9E701D">
        <w:rPr>
          <w:rFonts w:ascii="Arial" w:hAnsi="Arial" w:cs="Arial"/>
          <w:b/>
          <w:color w:val="000000"/>
          <w:sz w:val="20"/>
          <w:szCs w:val="20"/>
          <w:u w:val="single"/>
        </w:rPr>
        <w:t>pro likvidaci mimořádných událostí</w:t>
      </w:r>
    </w:p>
    <w:p w:rsidR="00B1779D" w:rsidRPr="009E701D" w:rsidRDefault="00B1779D" w:rsidP="00B1779D">
      <w:pPr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6945"/>
        <w:gridCol w:w="1629"/>
      </w:tblGrid>
      <w:tr w:rsidR="00B1779D" w:rsidRPr="009E701D" w:rsidTr="002E7033">
        <w:tc>
          <w:tcPr>
            <w:tcW w:w="496" w:type="dxa"/>
          </w:tcPr>
          <w:p w:rsidR="00B1779D" w:rsidRPr="009E701D" w:rsidRDefault="00B1779D" w:rsidP="002E703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6945" w:type="dxa"/>
          </w:tcPr>
          <w:p w:rsidR="00B1779D" w:rsidRPr="009E701D" w:rsidRDefault="00B1779D" w:rsidP="002E7033">
            <w:pPr>
              <w:pStyle w:val="Nadpis9"/>
              <w:jc w:val="center"/>
              <w:rPr>
                <w:rFonts w:ascii="Arial" w:hAnsi="Arial" w:cs="Arial"/>
                <w:i w:val="0"/>
                <w:sz w:val="20"/>
              </w:rPr>
            </w:pPr>
          </w:p>
          <w:p w:rsidR="00B1779D" w:rsidRPr="009E701D" w:rsidRDefault="00B1779D" w:rsidP="002E7033">
            <w:pPr>
              <w:pStyle w:val="Nadpis9"/>
              <w:jc w:val="center"/>
              <w:rPr>
                <w:rFonts w:ascii="Arial" w:hAnsi="Arial" w:cs="Arial"/>
                <w:i w:val="0"/>
                <w:sz w:val="20"/>
              </w:rPr>
            </w:pPr>
            <w:r w:rsidRPr="009E701D">
              <w:rPr>
                <w:rFonts w:ascii="Arial" w:hAnsi="Arial" w:cs="Arial"/>
                <w:i w:val="0"/>
                <w:sz w:val="20"/>
              </w:rPr>
              <w:t>Objekt</w:t>
            </w:r>
          </w:p>
          <w:p w:rsidR="00B1779D" w:rsidRPr="009E701D" w:rsidRDefault="00B1779D" w:rsidP="002E70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9" w:type="dxa"/>
          </w:tcPr>
          <w:p w:rsidR="00B1779D" w:rsidRPr="009E701D" w:rsidRDefault="00B1779D" w:rsidP="002E703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B1779D" w:rsidRPr="009E701D" w:rsidRDefault="00B1779D" w:rsidP="002E703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E70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Čas dojezdu</w:t>
            </w:r>
          </w:p>
          <w:p w:rsidR="00B1779D" w:rsidRPr="009E701D" w:rsidRDefault="00B1779D" w:rsidP="002E703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E70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(minuty)</w:t>
            </w:r>
          </w:p>
        </w:tc>
      </w:tr>
      <w:tr w:rsidR="00B1779D" w:rsidRPr="009E701D" w:rsidTr="002E7033">
        <w:tc>
          <w:tcPr>
            <w:tcW w:w="496" w:type="dxa"/>
          </w:tcPr>
          <w:p w:rsidR="00B1779D" w:rsidRPr="009E701D" w:rsidRDefault="00B1779D" w:rsidP="002E703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E70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945" w:type="dxa"/>
          </w:tcPr>
          <w:p w:rsidR="00B1779D" w:rsidRPr="009E701D" w:rsidRDefault="00B1779D" w:rsidP="002E7033">
            <w:pPr>
              <w:pStyle w:val="Nadpis9"/>
              <w:rPr>
                <w:rFonts w:ascii="Arial" w:hAnsi="Arial" w:cs="Arial"/>
                <w:i w:val="0"/>
                <w:sz w:val="20"/>
                <w:u w:val="single"/>
              </w:rPr>
            </w:pPr>
            <w:r w:rsidRPr="009E701D">
              <w:rPr>
                <w:rFonts w:ascii="Arial" w:hAnsi="Arial" w:cs="Arial"/>
                <w:i w:val="0"/>
                <w:sz w:val="20"/>
              </w:rPr>
              <w:t>Areál CTR Nelahozeves</w:t>
            </w:r>
          </w:p>
        </w:tc>
        <w:tc>
          <w:tcPr>
            <w:tcW w:w="1629" w:type="dxa"/>
          </w:tcPr>
          <w:p w:rsidR="00B1779D" w:rsidRPr="009E701D" w:rsidRDefault="00B1779D" w:rsidP="002E703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E70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12</w:t>
            </w:r>
          </w:p>
        </w:tc>
      </w:tr>
      <w:tr w:rsidR="00B1779D" w:rsidRPr="009E701D" w:rsidTr="002E7033">
        <w:tc>
          <w:tcPr>
            <w:tcW w:w="496" w:type="dxa"/>
          </w:tcPr>
          <w:p w:rsidR="00B1779D" w:rsidRPr="009E701D" w:rsidRDefault="00B1779D" w:rsidP="002E703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E70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945" w:type="dxa"/>
          </w:tcPr>
          <w:p w:rsidR="00B1779D" w:rsidRPr="009E701D" w:rsidRDefault="00B1779D" w:rsidP="002E7033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u w:val="single"/>
              </w:rPr>
            </w:pPr>
            <w:r w:rsidRPr="009E70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Hydroforová stanice v Nelahozevsi - Podhořanech</w:t>
            </w:r>
          </w:p>
        </w:tc>
        <w:tc>
          <w:tcPr>
            <w:tcW w:w="1629" w:type="dxa"/>
          </w:tcPr>
          <w:p w:rsidR="00B1779D" w:rsidRPr="009E701D" w:rsidRDefault="00B1779D" w:rsidP="002E703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E70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12</w:t>
            </w:r>
          </w:p>
        </w:tc>
      </w:tr>
      <w:tr w:rsidR="00B1779D" w:rsidRPr="009E701D" w:rsidTr="002E7033">
        <w:tc>
          <w:tcPr>
            <w:tcW w:w="496" w:type="dxa"/>
          </w:tcPr>
          <w:p w:rsidR="00B1779D" w:rsidRPr="009E701D" w:rsidRDefault="00B1779D" w:rsidP="002E703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E70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945" w:type="dxa"/>
          </w:tcPr>
          <w:p w:rsidR="00B1779D" w:rsidRPr="009E701D" w:rsidRDefault="00B1779D" w:rsidP="002E7033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u w:val="single"/>
              </w:rPr>
            </w:pPr>
            <w:r w:rsidRPr="009E70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Čerpací stanice požární vody v Nelahozevsi - Podhořanech</w:t>
            </w:r>
          </w:p>
        </w:tc>
        <w:tc>
          <w:tcPr>
            <w:tcW w:w="1629" w:type="dxa"/>
          </w:tcPr>
          <w:p w:rsidR="00B1779D" w:rsidRPr="009E701D" w:rsidRDefault="00B1779D" w:rsidP="002E703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E70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B1779D" w:rsidRPr="009E701D" w:rsidTr="002E7033">
        <w:tc>
          <w:tcPr>
            <w:tcW w:w="496" w:type="dxa"/>
          </w:tcPr>
          <w:p w:rsidR="00B1779D" w:rsidRPr="009E701D" w:rsidRDefault="00B1779D" w:rsidP="002E703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E70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945" w:type="dxa"/>
          </w:tcPr>
          <w:p w:rsidR="00B1779D" w:rsidRPr="009E701D" w:rsidRDefault="00B1779D" w:rsidP="002E7033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u w:val="single"/>
              </w:rPr>
            </w:pPr>
            <w:r w:rsidRPr="009E70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Trafostanice pro čerpací stanici požární vody v Nelahozevsi – Podhořanech</w:t>
            </w:r>
          </w:p>
        </w:tc>
        <w:tc>
          <w:tcPr>
            <w:tcW w:w="1629" w:type="dxa"/>
          </w:tcPr>
          <w:p w:rsidR="00B1779D" w:rsidRPr="009E701D" w:rsidRDefault="00B1779D" w:rsidP="002E703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E70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B1779D" w:rsidRPr="009E701D" w:rsidTr="002E7033">
        <w:tc>
          <w:tcPr>
            <w:tcW w:w="496" w:type="dxa"/>
          </w:tcPr>
          <w:p w:rsidR="00B1779D" w:rsidRPr="009E701D" w:rsidRDefault="00B1779D" w:rsidP="002E703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E70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945" w:type="dxa"/>
          </w:tcPr>
          <w:p w:rsidR="00B1779D" w:rsidRPr="009E701D" w:rsidRDefault="00B1779D" w:rsidP="002E7033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u w:val="single"/>
              </w:rPr>
            </w:pPr>
            <w:r w:rsidRPr="009E70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Koncové zařízení Kralupy - PC 8 a PC 29 </w:t>
            </w:r>
          </w:p>
        </w:tc>
        <w:tc>
          <w:tcPr>
            <w:tcW w:w="1629" w:type="dxa"/>
          </w:tcPr>
          <w:p w:rsidR="00B1779D" w:rsidRPr="009E701D" w:rsidRDefault="00B1779D" w:rsidP="002E703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E70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B1779D" w:rsidRPr="009E701D" w:rsidTr="002E7033">
        <w:tc>
          <w:tcPr>
            <w:tcW w:w="496" w:type="dxa"/>
          </w:tcPr>
          <w:p w:rsidR="00B1779D" w:rsidRPr="009E701D" w:rsidRDefault="00B1779D" w:rsidP="002E703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E70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945" w:type="dxa"/>
          </w:tcPr>
          <w:p w:rsidR="00B1779D" w:rsidRPr="009E701D" w:rsidRDefault="00B1779D" w:rsidP="002E7033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u w:val="single"/>
              </w:rPr>
            </w:pPr>
            <w:r w:rsidRPr="009E70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Armaturní šachty ropovodu Družba - pravý břeh Vltavy toku</w:t>
            </w:r>
          </w:p>
        </w:tc>
        <w:tc>
          <w:tcPr>
            <w:tcW w:w="1629" w:type="dxa"/>
          </w:tcPr>
          <w:p w:rsidR="00B1779D" w:rsidRPr="009E701D" w:rsidRDefault="00B1779D" w:rsidP="002E703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E70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B1779D" w:rsidRPr="009E701D" w:rsidTr="002E7033">
        <w:tc>
          <w:tcPr>
            <w:tcW w:w="496" w:type="dxa"/>
          </w:tcPr>
          <w:p w:rsidR="00B1779D" w:rsidRPr="009E701D" w:rsidRDefault="00B1779D" w:rsidP="002E703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E70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6945" w:type="dxa"/>
          </w:tcPr>
          <w:p w:rsidR="00B1779D" w:rsidRPr="009E701D" w:rsidRDefault="00B1779D" w:rsidP="002E7033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u w:val="single"/>
              </w:rPr>
            </w:pPr>
            <w:r w:rsidRPr="009E70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Armaturní šachty ropovodu Družba - levý břeh Vltavy</w:t>
            </w:r>
          </w:p>
        </w:tc>
        <w:tc>
          <w:tcPr>
            <w:tcW w:w="1629" w:type="dxa"/>
          </w:tcPr>
          <w:p w:rsidR="00B1779D" w:rsidRPr="009E701D" w:rsidRDefault="00B1779D" w:rsidP="002E703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E70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12</w:t>
            </w:r>
          </w:p>
        </w:tc>
      </w:tr>
      <w:tr w:rsidR="00B1779D" w:rsidRPr="009E701D" w:rsidTr="002E7033">
        <w:tc>
          <w:tcPr>
            <w:tcW w:w="496" w:type="dxa"/>
          </w:tcPr>
          <w:p w:rsidR="00B1779D" w:rsidRPr="009E701D" w:rsidRDefault="00B1779D" w:rsidP="002E703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E70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6945" w:type="dxa"/>
          </w:tcPr>
          <w:p w:rsidR="00B1779D" w:rsidRPr="009E701D" w:rsidRDefault="00B1779D" w:rsidP="002E7033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u w:val="single"/>
              </w:rPr>
            </w:pPr>
            <w:r w:rsidRPr="009E70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Administrativní budova MERO ČR, a.s.</w:t>
            </w:r>
          </w:p>
        </w:tc>
        <w:tc>
          <w:tcPr>
            <w:tcW w:w="1629" w:type="dxa"/>
          </w:tcPr>
          <w:p w:rsidR="00B1779D" w:rsidRPr="009E701D" w:rsidRDefault="00B1779D" w:rsidP="002E703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E70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B1779D" w:rsidRPr="009E701D" w:rsidTr="002E7033">
        <w:tc>
          <w:tcPr>
            <w:tcW w:w="496" w:type="dxa"/>
          </w:tcPr>
          <w:p w:rsidR="00B1779D" w:rsidRPr="009E701D" w:rsidRDefault="00B1779D" w:rsidP="002E703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E70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6945" w:type="dxa"/>
          </w:tcPr>
          <w:p w:rsidR="00B1779D" w:rsidRPr="009E701D" w:rsidRDefault="00B1779D" w:rsidP="002E7033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u w:val="single"/>
              </w:rPr>
            </w:pPr>
            <w:r w:rsidRPr="009E70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Areál servisních služeb Uhy</w:t>
            </w:r>
          </w:p>
        </w:tc>
        <w:tc>
          <w:tcPr>
            <w:tcW w:w="1629" w:type="dxa"/>
          </w:tcPr>
          <w:p w:rsidR="00B1779D" w:rsidRPr="009E701D" w:rsidRDefault="00B1779D" w:rsidP="002E703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E70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15</w:t>
            </w:r>
          </w:p>
        </w:tc>
      </w:tr>
    </w:tbl>
    <w:p w:rsidR="00B1779D" w:rsidRPr="009E701D" w:rsidRDefault="00B1779D" w:rsidP="00B1779D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B1779D" w:rsidRPr="009E701D" w:rsidRDefault="00B1779D" w:rsidP="00B1779D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B1779D" w:rsidRPr="009E701D" w:rsidRDefault="00B1779D" w:rsidP="00B1779D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B1779D" w:rsidRPr="009E701D" w:rsidRDefault="00B1779D" w:rsidP="00B1779D">
      <w:pPr>
        <w:jc w:val="both"/>
        <w:rPr>
          <w:rFonts w:ascii="Arial" w:hAnsi="Arial" w:cs="Arial"/>
          <w:sz w:val="20"/>
          <w:szCs w:val="20"/>
        </w:rPr>
      </w:pPr>
    </w:p>
    <w:p w:rsidR="00B1779D" w:rsidRPr="009E701D" w:rsidRDefault="00B1779D" w:rsidP="00B1779D">
      <w:pPr>
        <w:jc w:val="both"/>
        <w:rPr>
          <w:rFonts w:ascii="Arial" w:hAnsi="Arial" w:cs="Arial"/>
          <w:sz w:val="20"/>
          <w:szCs w:val="20"/>
        </w:rPr>
      </w:pPr>
    </w:p>
    <w:p w:rsidR="00B1779D" w:rsidRPr="009E701D" w:rsidRDefault="00B1779D" w:rsidP="00B1779D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B1779D" w:rsidRPr="009E701D" w:rsidRDefault="00B1779D" w:rsidP="00B1779D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B1779D" w:rsidRPr="009E701D" w:rsidRDefault="00B1779D" w:rsidP="00B1779D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B1779D" w:rsidRPr="009E701D" w:rsidRDefault="00B1779D" w:rsidP="00B1779D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B1779D" w:rsidRPr="009E701D" w:rsidRDefault="00B1779D" w:rsidP="00B1779D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B1779D" w:rsidRPr="009E701D" w:rsidRDefault="00B1779D" w:rsidP="00B1779D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B1779D" w:rsidRPr="009E701D" w:rsidRDefault="00B1779D" w:rsidP="00B1779D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B1779D" w:rsidRPr="009E701D" w:rsidRDefault="00B1779D" w:rsidP="00B1779D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B1779D" w:rsidRPr="009E701D" w:rsidRDefault="00B1779D" w:rsidP="00B1779D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B1779D" w:rsidRPr="009E701D" w:rsidRDefault="00B1779D" w:rsidP="00B1779D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B1779D" w:rsidRPr="009E701D" w:rsidRDefault="00B1779D" w:rsidP="00B1779D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B1779D" w:rsidRPr="009E701D" w:rsidRDefault="00B1779D" w:rsidP="00B1779D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B1779D" w:rsidRPr="009E701D" w:rsidRDefault="00B1779D" w:rsidP="00B1779D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B1779D" w:rsidRPr="009E701D" w:rsidRDefault="00B1779D" w:rsidP="00B1779D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B1779D" w:rsidRPr="009E701D" w:rsidRDefault="00B1779D" w:rsidP="00B1779D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B1779D" w:rsidRPr="009E701D" w:rsidRDefault="00B1779D" w:rsidP="00B1779D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B1779D" w:rsidRPr="009E701D" w:rsidRDefault="00B1779D" w:rsidP="00B1779D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B1779D" w:rsidRPr="009E701D" w:rsidRDefault="00B1779D" w:rsidP="00B1779D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B1779D" w:rsidRPr="009E701D" w:rsidRDefault="00B1779D" w:rsidP="00B1779D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B1779D" w:rsidRPr="009E701D" w:rsidRDefault="00B1779D" w:rsidP="00B1779D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B1779D" w:rsidRPr="009E701D" w:rsidRDefault="00B1779D" w:rsidP="00B1779D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B1779D" w:rsidRPr="009E701D" w:rsidRDefault="00B1779D" w:rsidP="00B1779D">
      <w:pPr>
        <w:rPr>
          <w:rFonts w:ascii="Arial" w:hAnsi="Arial" w:cs="Arial"/>
          <w:b/>
          <w:color w:val="000000"/>
          <w:sz w:val="20"/>
          <w:szCs w:val="20"/>
        </w:rPr>
      </w:pPr>
    </w:p>
    <w:sectPr w:rsidR="00B1779D" w:rsidRPr="009E701D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79D" w:rsidRDefault="00B1779D" w:rsidP="00B1779D">
      <w:r>
        <w:separator/>
      </w:r>
    </w:p>
  </w:endnote>
  <w:endnote w:type="continuationSeparator" w:id="0">
    <w:p w:rsidR="00B1779D" w:rsidRDefault="00B1779D" w:rsidP="00B17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imbusRomanNo9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CB" w:rsidRDefault="003D5F8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465CB" w:rsidRDefault="002956D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CB" w:rsidRDefault="003D5F8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956DF">
      <w:rPr>
        <w:rStyle w:val="slostrnky"/>
        <w:noProof/>
      </w:rPr>
      <w:t>1</w:t>
    </w:r>
    <w:r>
      <w:rPr>
        <w:rStyle w:val="slostrnky"/>
      </w:rPr>
      <w:fldChar w:fldCharType="end"/>
    </w:r>
  </w:p>
  <w:p w:rsidR="000465CB" w:rsidRDefault="002956DF" w:rsidP="009E701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79D" w:rsidRDefault="00B1779D" w:rsidP="00B1779D">
      <w:r>
        <w:separator/>
      </w:r>
    </w:p>
  </w:footnote>
  <w:footnote w:type="continuationSeparator" w:id="0">
    <w:p w:rsidR="00B1779D" w:rsidRDefault="00B1779D" w:rsidP="00B177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79D" w:rsidRPr="00B1779D" w:rsidRDefault="00B1779D" w:rsidP="00B1779D">
    <w:pPr>
      <w:pStyle w:val="Zhlav"/>
      <w:jc w:val="right"/>
      <w:rPr>
        <w:rFonts w:ascii="Arial" w:hAnsi="Arial" w:cs="Arial"/>
      </w:rPr>
    </w:pPr>
    <w:r>
      <w:rPr>
        <w:rFonts w:ascii="Arial" w:hAnsi="Arial" w:cs="Arial"/>
      </w:rPr>
      <w:t xml:space="preserve">Příloha č. 1 k </w:t>
    </w:r>
    <w:r w:rsidR="007B75D4" w:rsidRPr="007B75D4">
      <w:rPr>
        <w:rFonts w:ascii="Arial" w:hAnsi="Arial" w:cs="Arial"/>
      </w:rPr>
      <w:t>00367/SRV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79D"/>
    <w:rsid w:val="001E0685"/>
    <w:rsid w:val="002956DF"/>
    <w:rsid w:val="003D5F85"/>
    <w:rsid w:val="007B75D4"/>
    <w:rsid w:val="00A91759"/>
    <w:rsid w:val="00B1779D"/>
    <w:rsid w:val="00F9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7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B1779D"/>
    <w:pPr>
      <w:keepNext/>
      <w:jc w:val="center"/>
      <w:outlineLvl w:val="1"/>
    </w:pPr>
    <w:rPr>
      <w:rFonts w:ascii="NimbusRomanNo9L" w:hAnsi="NimbusRomanNo9L"/>
      <w:b/>
      <w:i/>
      <w:snapToGrid w:val="0"/>
      <w:sz w:val="28"/>
      <w:szCs w:val="20"/>
    </w:rPr>
  </w:style>
  <w:style w:type="paragraph" w:styleId="Nadpis6">
    <w:name w:val="heading 6"/>
    <w:basedOn w:val="Normln"/>
    <w:next w:val="Normln"/>
    <w:link w:val="Nadpis6Char"/>
    <w:qFormat/>
    <w:rsid w:val="00B1779D"/>
    <w:pPr>
      <w:keepNext/>
      <w:jc w:val="center"/>
      <w:outlineLvl w:val="5"/>
    </w:pPr>
    <w:rPr>
      <w:b/>
      <w:i/>
      <w:snapToGrid w:val="0"/>
      <w:color w:val="FF0000"/>
      <w:szCs w:val="20"/>
    </w:rPr>
  </w:style>
  <w:style w:type="paragraph" w:styleId="Nadpis8">
    <w:name w:val="heading 8"/>
    <w:basedOn w:val="Normln"/>
    <w:next w:val="Normln"/>
    <w:link w:val="Nadpis8Char"/>
    <w:qFormat/>
    <w:rsid w:val="00B1779D"/>
    <w:pPr>
      <w:keepNext/>
      <w:jc w:val="center"/>
      <w:outlineLvl w:val="7"/>
    </w:pPr>
    <w:rPr>
      <w:b/>
      <w:i/>
      <w:snapToGrid w:val="0"/>
      <w:color w:val="000000"/>
      <w:sz w:val="28"/>
      <w:szCs w:val="20"/>
      <w:u w:val="single"/>
    </w:rPr>
  </w:style>
  <w:style w:type="paragraph" w:styleId="Nadpis9">
    <w:name w:val="heading 9"/>
    <w:basedOn w:val="Normln"/>
    <w:next w:val="Normln"/>
    <w:link w:val="Nadpis9Char"/>
    <w:qFormat/>
    <w:rsid w:val="00B1779D"/>
    <w:pPr>
      <w:keepNext/>
      <w:jc w:val="both"/>
      <w:outlineLvl w:val="8"/>
    </w:pPr>
    <w:rPr>
      <w:bCs/>
      <w:i/>
      <w:snapToGrid w:val="0"/>
      <w:color w:val="00000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B1779D"/>
    <w:rPr>
      <w:rFonts w:ascii="NimbusRomanNo9L" w:eastAsia="Times New Roman" w:hAnsi="NimbusRomanNo9L" w:cs="Times New Roman"/>
      <w:b/>
      <w:i/>
      <w:snapToGrid w:val="0"/>
      <w:sz w:val="28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B1779D"/>
    <w:rPr>
      <w:rFonts w:ascii="Times New Roman" w:eastAsia="Times New Roman" w:hAnsi="Times New Roman" w:cs="Times New Roman"/>
      <w:b/>
      <w:i/>
      <w:snapToGrid w:val="0"/>
      <w:color w:val="FF0000"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B1779D"/>
    <w:rPr>
      <w:rFonts w:ascii="Times New Roman" w:eastAsia="Times New Roman" w:hAnsi="Times New Roman" w:cs="Times New Roman"/>
      <w:b/>
      <w:i/>
      <w:snapToGrid w:val="0"/>
      <w:color w:val="000000"/>
      <w:sz w:val="28"/>
      <w:szCs w:val="20"/>
      <w:u w:val="single"/>
      <w:lang w:eastAsia="cs-CZ"/>
    </w:rPr>
  </w:style>
  <w:style w:type="character" w:customStyle="1" w:styleId="Nadpis9Char">
    <w:name w:val="Nadpis 9 Char"/>
    <w:basedOn w:val="Standardnpsmoodstavce"/>
    <w:link w:val="Nadpis9"/>
    <w:rsid w:val="00B1779D"/>
    <w:rPr>
      <w:rFonts w:ascii="Times New Roman" w:eastAsia="Times New Roman" w:hAnsi="Times New Roman" w:cs="Times New Roman"/>
      <w:bCs/>
      <w:i/>
      <w:snapToGrid w:val="0"/>
      <w:color w:val="000000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B1779D"/>
    <w:pPr>
      <w:jc w:val="both"/>
    </w:pPr>
    <w:rPr>
      <w:i/>
      <w:snapToGrid w:val="0"/>
      <w:szCs w:val="20"/>
    </w:rPr>
  </w:style>
  <w:style w:type="character" w:customStyle="1" w:styleId="ZkladntextChar">
    <w:name w:val="Základní text Char"/>
    <w:basedOn w:val="Standardnpsmoodstavce"/>
    <w:link w:val="Zkladntext"/>
    <w:rsid w:val="00B1779D"/>
    <w:rPr>
      <w:rFonts w:ascii="Times New Roman" w:eastAsia="Times New Roman" w:hAnsi="Times New Roman" w:cs="Times New Roman"/>
      <w:i/>
      <w:snapToGrid w:val="0"/>
      <w:sz w:val="24"/>
      <w:szCs w:val="20"/>
      <w:lang w:eastAsia="cs-CZ"/>
    </w:rPr>
  </w:style>
  <w:style w:type="paragraph" w:styleId="Zpat">
    <w:name w:val="footer"/>
    <w:basedOn w:val="Normln"/>
    <w:link w:val="ZpatChar"/>
    <w:rsid w:val="00B1779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1779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B1779D"/>
  </w:style>
  <w:style w:type="paragraph" w:styleId="Zhlav">
    <w:name w:val="header"/>
    <w:basedOn w:val="Normln"/>
    <w:link w:val="ZhlavChar"/>
    <w:uiPriority w:val="99"/>
    <w:unhideWhenUsed/>
    <w:rsid w:val="00B1779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1779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7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B1779D"/>
    <w:pPr>
      <w:keepNext/>
      <w:jc w:val="center"/>
      <w:outlineLvl w:val="1"/>
    </w:pPr>
    <w:rPr>
      <w:rFonts w:ascii="NimbusRomanNo9L" w:hAnsi="NimbusRomanNo9L"/>
      <w:b/>
      <w:i/>
      <w:snapToGrid w:val="0"/>
      <w:sz w:val="28"/>
      <w:szCs w:val="20"/>
    </w:rPr>
  </w:style>
  <w:style w:type="paragraph" w:styleId="Nadpis6">
    <w:name w:val="heading 6"/>
    <w:basedOn w:val="Normln"/>
    <w:next w:val="Normln"/>
    <w:link w:val="Nadpis6Char"/>
    <w:qFormat/>
    <w:rsid w:val="00B1779D"/>
    <w:pPr>
      <w:keepNext/>
      <w:jc w:val="center"/>
      <w:outlineLvl w:val="5"/>
    </w:pPr>
    <w:rPr>
      <w:b/>
      <w:i/>
      <w:snapToGrid w:val="0"/>
      <w:color w:val="FF0000"/>
      <w:szCs w:val="20"/>
    </w:rPr>
  </w:style>
  <w:style w:type="paragraph" w:styleId="Nadpis8">
    <w:name w:val="heading 8"/>
    <w:basedOn w:val="Normln"/>
    <w:next w:val="Normln"/>
    <w:link w:val="Nadpis8Char"/>
    <w:qFormat/>
    <w:rsid w:val="00B1779D"/>
    <w:pPr>
      <w:keepNext/>
      <w:jc w:val="center"/>
      <w:outlineLvl w:val="7"/>
    </w:pPr>
    <w:rPr>
      <w:b/>
      <w:i/>
      <w:snapToGrid w:val="0"/>
      <w:color w:val="000000"/>
      <w:sz w:val="28"/>
      <w:szCs w:val="20"/>
      <w:u w:val="single"/>
    </w:rPr>
  </w:style>
  <w:style w:type="paragraph" w:styleId="Nadpis9">
    <w:name w:val="heading 9"/>
    <w:basedOn w:val="Normln"/>
    <w:next w:val="Normln"/>
    <w:link w:val="Nadpis9Char"/>
    <w:qFormat/>
    <w:rsid w:val="00B1779D"/>
    <w:pPr>
      <w:keepNext/>
      <w:jc w:val="both"/>
      <w:outlineLvl w:val="8"/>
    </w:pPr>
    <w:rPr>
      <w:bCs/>
      <w:i/>
      <w:snapToGrid w:val="0"/>
      <w:color w:val="00000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B1779D"/>
    <w:rPr>
      <w:rFonts w:ascii="NimbusRomanNo9L" w:eastAsia="Times New Roman" w:hAnsi="NimbusRomanNo9L" w:cs="Times New Roman"/>
      <w:b/>
      <w:i/>
      <w:snapToGrid w:val="0"/>
      <w:sz w:val="28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B1779D"/>
    <w:rPr>
      <w:rFonts w:ascii="Times New Roman" w:eastAsia="Times New Roman" w:hAnsi="Times New Roman" w:cs="Times New Roman"/>
      <w:b/>
      <w:i/>
      <w:snapToGrid w:val="0"/>
      <w:color w:val="FF0000"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B1779D"/>
    <w:rPr>
      <w:rFonts w:ascii="Times New Roman" w:eastAsia="Times New Roman" w:hAnsi="Times New Roman" w:cs="Times New Roman"/>
      <w:b/>
      <w:i/>
      <w:snapToGrid w:val="0"/>
      <w:color w:val="000000"/>
      <w:sz w:val="28"/>
      <w:szCs w:val="20"/>
      <w:u w:val="single"/>
      <w:lang w:eastAsia="cs-CZ"/>
    </w:rPr>
  </w:style>
  <w:style w:type="character" w:customStyle="1" w:styleId="Nadpis9Char">
    <w:name w:val="Nadpis 9 Char"/>
    <w:basedOn w:val="Standardnpsmoodstavce"/>
    <w:link w:val="Nadpis9"/>
    <w:rsid w:val="00B1779D"/>
    <w:rPr>
      <w:rFonts w:ascii="Times New Roman" w:eastAsia="Times New Roman" w:hAnsi="Times New Roman" w:cs="Times New Roman"/>
      <w:bCs/>
      <w:i/>
      <w:snapToGrid w:val="0"/>
      <w:color w:val="000000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B1779D"/>
    <w:pPr>
      <w:jc w:val="both"/>
    </w:pPr>
    <w:rPr>
      <w:i/>
      <w:snapToGrid w:val="0"/>
      <w:szCs w:val="20"/>
    </w:rPr>
  </w:style>
  <w:style w:type="character" w:customStyle="1" w:styleId="ZkladntextChar">
    <w:name w:val="Základní text Char"/>
    <w:basedOn w:val="Standardnpsmoodstavce"/>
    <w:link w:val="Zkladntext"/>
    <w:rsid w:val="00B1779D"/>
    <w:rPr>
      <w:rFonts w:ascii="Times New Roman" w:eastAsia="Times New Roman" w:hAnsi="Times New Roman" w:cs="Times New Roman"/>
      <w:i/>
      <w:snapToGrid w:val="0"/>
      <w:sz w:val="24"/>
      <w:szCs w:val="20"/>
      <w:lang w:eastAsia="cs-CZ"/>
    </w:rPr>
  </w:style>
  <w:style w:type="paragraph" w:styleId="Zpat">
    <w:name w:val="footer"/>
    <w:basedOn w:val="Normln"/>
    <w:link w:val="ZpatChar"/>
    <w:rsid w:val="00B1779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1779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B1779D"/>
  </w:style>
  <w:style w:type="paragraph" w:styleId="Zhlav">
    <w:name w:val="header"/>
    <w:basedOn w:val="Normln"/>
    <w:link w:val="ZhlavChar"/>
    <w:uiPriority w:val="99"/>
    <w:unhideWhenUsed/>
    <w:rsid w:val="00B1779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1779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MERO a.s.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Kuklíková Lucie</dc:creator>
  <cp:lastModifiedBy>Kateřina Nývltová</cp:lastModifiedBy>
  <cp:revision>2</cp:revision>
  <cp:lastPrinted>2018-08-14T12:58:00Z</cp:lastPrinted>
  <dcterms:created xsi:type="dcterms:W3CDTF">2018-09-14T13:06:00Z</dcterms:created>
  <dcterms:modified xsi:type="dcterms:W3CDTF">2018-09-14T13:06:00Z</dcterms:modified>
</cp:coreProperties>
</file>