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78B4A" w14:textId="77777777" w:rsidR="008F3EEC" w:rsidRPr="00E060A2" w:rsidRDefault="00D7229B" w:rsidP="00107DE9">
      <w:pPr>
        <w:pStyle w:val="Nzev"/>
        <w:spacing w:before="480" w:after="480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E060A2">
        <w:rPr>
          <w:rFonts w:asciiTheme="minorHAnsi" w:hAnsiTheme="minorHAnsi" w:cstheme="minorHAnsi"/>
          <w:sz w:val="40"/>
          <w:szCs w:val="40"/>
        </w:rPr>
        <w:t>Příkazní</w:t>
      </w:r>
      <w:r w:rsidR="008F3EEC" w:rsidRPr="00E060A2">
        <w:rPr>
          <w:rFonts w:asciiTheme="minorHAnsi" w:hAnsiTheme="minorHAnsi" w:cstheme="minorHAnsi"/>
          <w:sz w:val="40"/>
          <w:szCs w:val="40"/>
        </w:rPr>
        <w:t xml:space="preserve"> smlouva</w:t>
      </w:r>
    </w:p>
    <w:p w14:paraId="33476934" w14:textId="77777777" w:rsidR="003766DA" w:rsidRPr="00E060A2" w:rsidRDefault="008F3EE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0A2">
        <w:rPr>
          <w:rFonts w:asciiTheme="minorHAnsi" w:hAnsiTheme="minorHAnsi" w:cstheme="minorHAnsi"/>
          <w:b/>
          <w:sz w:val="24"/>
          <w:szCs w:val="24"/>
        </w:rPr>
        <w:t xml:space="preserve">uzavřená podle </w:t>
      </w:r>
      <w:r w:rsidR="003766DA" w:rsidRPr="00E060A2">
        <w:rPr>
          <w:rFonts w:asciiTheme="minorHAnsi" w:hAnsiTheme="minorHAnsi" w:cstheme="minorHAnsi"/>
          <w:b/>
          <w:sz w:val="24"/>
          <w:szCs w:val="24"/>
        </w:rPr>
        <w:t xml:space="preserve">ustanovení </w:t>
      </w:r>
      <w:r w:rsidR="00D7229B" w:rsidRPr="00E060A2">
        <w:rPr>
          <w:rFonts w:asciiTheme="minorHAnsi" w:hAnsiTheme="minorHAnsi" w:cstheme="minorHAnsi"/>
          <w:b/>
          <w:sz w:val="24"/>
          <w:szCs w:val="24"/>
        </w:rPr>
        <w:t>§</w:t>
      </w:r>
      <w:r w:rsidR="00413D1B" w:rsidRPr="00E060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229B" w:rsidRPr="00E060A2">
        <w:rPr>
          <w:rFonts w:asciiTheme="minorHAnsi" w:hAnsiTheme="minorHAnsi" w:cstheme="minorHAnsi"/>
          <w:b/>
          <w:sz w:val="24"/>
          <w:szCs w:val="24"/>
        </w:rPr>
        <w:t xml:space="preserve">2430 - 2444 </w:t>
      </w:r>
      <w:r w:rsidR="000825AD" w:rsidRPr="00E060A2">
        <w:rPr>
          <w:rFonts w:asciiTheme="minorHAnsi" w:hAnsiTheme="minorHAnsi" w:cstheme="minorHAnsi"/>
          <w:b/>
          <w:sz w:val="24"/>
          <w:szCs w:val="24"/>
        </w:rPr>
        <w:t>zákon</w:t>
      </w:r>
      <w:r w:rsidR="003766DA" w:rsidRPr="00E060A2">
        <w:rPr>
          <w:rFonts w:asciiTheme="minorHAnsi" w:hAnsiTheme="minorHAnsi" w:cstheme="minorHAnsi"/>
          <w:b/>
          <w:sz w:val="24"/>
          <w:szCs w:val="24"/>
        </w:rPr>
        <w:t>a</w:t>
      </w:r>
      <w:r w:rsidRPr="00E060A2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D7229B" w:rsidRPr="00E060A2">
        <w:rPr>
          <w:rFonts w:asciiTheme="minorHAnsi" w:hAnsiTheme="minorHAnsi" w:cstheme="minorHAnsi"/>
          <w:b/>
          <w:sz w:val="24"/>
          <w:szCs w:val="24"/>
        </w:rPr>
        <w:t>89/2012</w:t>
      </w:r>
      <w:r w:rsidRPr="00E060A2">
        <w:rPr>
          <w:rFonts w:asciiTheme="minorHAnsi" w:hAnsiTheme="minorHAnsi" w:cstheme="minorHAnsi"/>
          <w:b/>
          <w:sz w:val="24"/>
          <w:szCs w:val="24"/>
        </w:rPr>
        <w:t xml:space="preserve"> Sb.</w:t>
      </w:r>
      <w:r w:rsidR="003766DA" w:rsidRPr="00E060A2">
        <w:rPr>
          <w:rFonts w:asciiTheme="minorHAnsi" w:hAnsiTheme="minorHAnsi" w:cstheme="minorHAnsi"/>
          <w:b/>
          <w:sz w:val="24"/>
          <w:szCs w:val="24"/>
        </w:rPr>
        <w:t xml:space="preserve">, občanský zákoník, ve znění pozdějších předpisů (dále jen „OZ“) níže uvedeného dne, měsíce a roku </w:t>
      </w:r>
    </w:p>
    <w:p w14:paraId="559BC921" w14:textId="77777777" w:rsidR="008F3EEC" w:rsidRPr="00E060A2" w:rsidRDefault="003766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0A2">
        <w:rPr>
          <w:rFonts w:asciiTheme="minorHAnsi" w:hAnsiTheme="minorHAnsi" w:cstheme="minorHAnsi"/>
          <w:b/>
          <w:sz w:val="24"/>
          <w:szCs w:val="24"/>
        </w:rPr>
        <w:t>takto:</w:t>
      </w:r>
    </w:p>
    <w:p w14:paraId="547FDDA4" w14:textId="77777777" w:rsidR="003766DA" w:rsidRPr="00E060A2" w:rsidRDefault="003766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66B093" w14:textId="77777777" w:rsidR="003766DA" w:rsidRPr="00E060A2" w:rsidRDefault="003766DA" w:rsidP="003766DA">
      <w:pPr>
        <w:numPr>
          <w:ilvl w:val="0"/>
          <w:numId w:val="1"/>
        </w:numPr>
        <w:tabs>
          <w:tab w:val="clear" w:pos="0"/>
          <w:tab w:val="num" w:pos="709"/>
        </w:tabs>
        <w:ind w:left="709" w:hanging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0A2">
        <w:rPr>
          <w:rFonts w:asciiTheme="minorHAnsi" w:hAnsiTheme="minorHAnsi" w:cstheme="minorHAnsi"/>
          <w:b/>
          <w:sz w:val="24"/>
          <w:szCs w:val="24"/>
        </w:rPr>
        <w:t>Článek</w:t>
      </w:r>
    </w:p>
    <w:p w14:paraId="2690C2A2" w14:textId="77777777" w:rsidR="001231B8" w:rsidRPr="00E060A2" w:rsidRDefault="008F3EEC" w:rsidP="003766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0A2">
        <w:rPr>
          <w:rFonts w:asciiTheme="minorHAnsi" w:hAnsiTheme="minorHAnsi" w:cstheme="minorHAnsi"/>
          <w:b/>
          <w:sz w:val="24"/>
          <w:szCs w:val="24"/>
        </w:rPr>
        <w:t>Smluvní strany</w:t>
      </w:r>
    </w:p>
    <w:p w14:paraId="20B3FF3C" w14:textId="77777777" w:rsidR="000B4D76" w:rsidRPr="00E060A2" w:rsidRDefault="000B4D76" w:rsidP="000B4D76">
      <w:pPr>
        <w:pStyle w:val="Zkladntext"/>
        <w:tabs>
          <w:tab w:val="left" w:pos="1695"/>
          <w:tab w:val="left" w:pos="2436"/>
        </w:tabs>
        <w:spacing w:after="0" w:line="247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94AEA46" w14:textId="77777777" w:rsidR="000B4D76" w:rsidRPr="00E060A2" w:rsidRDefault="000B4D76" w:rsidP="000B4D76">
      <w:pPr>
        <w:pStyle w:val="Zkladntext"/>
        <w:tabs>
          <w:tab w:val="left" w:pos="1695"/>
          <w:tab w:val="left" w:pos="2436"/>
        </w:tabs>
        <w:spacing w:after="0" w:line="247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E060A2">
        <w:rPr>
          <w:rFonts w:asciiTheme="minorHAnsi" w:hAnsiTheme="minorHAnsi" w:cstheme="minorHAnsi"/>
          <w:b/>
          <w:bCs/>
          <w:color w:val="000000" w:themeColor="text1"/>
        </w:rPr>
        <w:t>Muzeum jihovýchodní Moravy ve Zlíně, příspěvková organizace</w:t>
      </w:r>
      <w:r w:rsidRPr="00E060A2">
        <w:rPr>
          <w:rFonts w:asciiTheme="minorHAnsi" w:hAnsiTheme="minorHAnsi" w:cstheme="minorHAnsi"/>
          <w:bCs/>
          <w:color w:val="000000" w:themeColor="text1"/>
        </w:rPr>
        <w:tab/>
      </w:r>
    </w:p>
    <w:p w14:paraId="4A0A6DA6" w14:textId="77777777" w:rsidR="000B4D76" w:rsidRPr="00E060A2" w:rsidRDefault="000B4D76" w:rsidP="000B4D76">
      <w:pPr>
        <w:spacing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E060A2">
        <w:rPr>
          <w:rFonts w:asciiTheme="minorHAnsi" w:hAnsiTheme="minorHAnsi" w:cstheme="minorHAnsi"/>
          <w:color w:val="000000" w:themeColor="text1"/>
        </w:rPr>
        <w:t xml:space="preserve">se sídlem: </w:t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  <w:t>Vavrečkova 7040, 760 01 Zlín</w:t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</w:r>
    </w:p>
    <w:p w14:paraId="0D1D5AA4" w14:textId="69E5FEC3" w:rsidR="000B4D76" w:rsidRPr="00E060A2" w:rsidRDefault="000B4D76" w:rsidP="000B4D76">
      <w:pPr>
        <w:spacing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E060A2">
        <w:rPr>
          <w:rFonts w:asciiTheme="minorHAnsi" w:hAnsiTheme="minorHAnsi" w:cstheme="minorHAnsi"/>
          <w:color w:val="000000" w:themeColor="text1"/>
        </w:rPr>
        <w:t xml:space="preserve">Zastupující osoba: </w:t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="00846D59">
        <w:rPr>
          <w:rFonts w:asciiTheme="minorHAnsi" w:hAnsiTheme="minorHAnsi" w:cstheme="minorHAnsi"/>
          <w:color w:val="000000" w:themeColor="text1"/>
        </w:rPr>
        <w:t>XXX</w:t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</w:r>
    </w:p>
    <w:p w14:paraId="3A2AF72E" w14:textId="77777777" w:rsidR="000B4D76" w:rsidRPr="00E060A2" w:rsidRDefault="000B4D76" w:rsidP="000B4D76">
      <w:pPr>
        <w:pStyle w:val="Zkladntext"/>
        <w:tabs>
          <w:tab w:val="left" w:pos="1695"/>
          <w:tab w:val="left" w:pos="2436"/>
        </w:tabs>
        <w:spacing w:after="0"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E060A2">
        <w:rPr>
          <w:rFonts w:asciiTheme="minorHAnsi" w:hAnsiTheme="minorHAnsi" w:cstheme="minorHAnsi"/>
          <w:color w:val="000000" w:themeColor="text1"/>
        </w:rPr>
        <w:t>IČ:</w:t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  <w:t>00089982</w:t>
      </w:r>
    </w:p>
    <w:p w14:paraId="1D5982FE" w14:textId="77777777" w:rsidR="000B4D76" w:rsidRPr="00E060A2" w:rsidRDefault="000B4D76" w:rsidP="000B4D76">
      <w:pPr>
        <w:pStyle w:val="Zkladntext"/>
        <w:tabs>
          <w:tab w:val="left" w:pos="1695"/>
          <w:tab w:val="left" w:pos="2436"/>
        </w:tabs>
        <w:spacing w:after="0"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E060A2">
        <w:rPr>
          <w:rFonts w:asciiTheme="minorHAnsi" w:hAnsiTheme="minorHAnsi" w:cstheme="minorHAnsi"/>
          <w:color w:val="000000" w:themeColor="text1"/>
        </w:rPr>
        <w:t>DIČ:</w:t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</w:r>
      <w:r w:rsidRPr="00E060A2">
        <w:rPr>
          <w:rFonts w:asciiTheme="minorHAnsi" w:hAnsiTheme="minorHAnsi" w:cstheme="minorHAnsi"/>
          <w:color w:val="000000" w:themeColor="text1"/>
        </w:rPr>
        <w:tab/>
        <w:t>CZ00089982</w:t>
      </w:r>
    </w:p>
    <w:p w14:paraId="0E03179A" w14:textId="77777777" w:rsidR="000B4D76" w:rsidRPr="00E060A2" w:rsidRDefault="000B4D76" w:rsidP="000B4D76">
      <w:pPr>
        <w:tabs>
          <w:tab w:val="left" w:pos="360"/>
          <w:tab w:val="left" w:pos="2880"/>
        </w:tabs>
        <w:spacing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E060A2">
        <w:rPr>
          <w:rFonts w:asciiTheme="minorHAnsi" w:hAnsiTheme="minorHAnsi" w:cstheme="minorHAnsi"/>
          <w:color w:val="000000" w:themeColor="text1"/>
        </w:rPr>
        <w:t xml:space="preserve">Bankovní spojení:    </w:t>
      </w:r>
      <w:r w:rsidRPr="00E060A2">
        <w:rPr>
          <w:rFonts w:asciiTheme="minorHAnsi" w:hAnsiTheme="minorHAnsi" w:cstheme="minorHAnsi"/>
          <w:color w:val="000000" w:themeColor="text1"/>
        </w:rPr>
        <w:tab/>
        <w:t>KB Zlín</w:t>
      </w:r>
    </w:p>
    <w:p w14:paraId="27AD33CE" w14:textId="77777777" w:rsidR="000B4D76" w:rsidRPr="00E060A2" w:rsidRDefault="000B4D76" w:rsidP="000B4D76">
      <w:pPr>
        <w:tabs>
          <w:tab w:val="left" w:pos="360"/>
          <w:tab w:val="left" w:pos="2880"/>
        </w:tabs>
        <w:spacing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E060A2">
        <w:rPr>
          <w:rFonts w:asciiTheme="minorHAnsi" w:hAnsiTheme="minorHAnsi" w:cstheme="minorHAnsi"/>
          <w:color w:val="000000" w:themeColor="text1"/>
        </w:rPr>
        <w:t>Č. účtu:</w:t>
      </w:r>
      <w:r w:rsidRPr="00E060A2">
        <w:rPr>
          <w:rFonts w:asciiTheme="minorHAnsi" w:hAnsiTheme="minorHAnsi" w:cstheme="minorHAnsi"/>
          <w:color w:val="000000" w:themeColor="text1"/>
        </w:rPr>
        <w:tab/>
        <w:t>4137661/0100</w:t>
      </w:r>
    </w:p>
    <w:p w14:paraId="3AA93CE7" w14:textId="77777777" w:rsidR="000B4D76" w:rsidRPr="00E060A2" w:rsidRDefault="000B4D76" w:rsidP="000B4D76">
      <w:pPr>
        <w:spacing w:line="247" w:lineRule="auto"/>
        <w:jc w:val="both"/>
        <w:rPr>
          <w:rFonts w:asciiTheme="minorHAnsi" w:hAnsiTheme="minorHAnsi" w:cstheme="minorHAnsi"/>
          <w:color w:val="000000" w:themeColor="text1"/>
        </w:rPr>
      </w:pPr>
      <w:r w:rsidRPr="00E060A2">
        <w:rPr>
          <w:rFonts w:asciiTheme="minorHAnsi" w:hAnsiTheme="minorHAnsi" w:cstheme="minorHAnsi"/>
          <w:color w:val="000000" w:themeColor="text1"/>
        </w:rPr>
        <w:t xml:space="preserve">Zapsaná v OR vedeném KS Brno, oddíl  </w:t>
      </w:r>
      <w:proofErr w:type="spellStart"/>
      <w:r w:rsidRPr="00E060A2">
        <w:rPr>
          <w:rFonts w:asciiTheme="minorHAnsi" w:hAnsiTheme="minorHAnsi" w:cstheme="minorHAnsi"/>
          <w:color w:val="000000" w:themeColor="text1"/>
        </w:rPr>
        <w:t>Pr</w:t>
      </w:r>
      <w:proofErr w:type="spellEnd"/>
      <w:r w:rsidRPr="00E060A2">
        <w:rPr>
          <w:rFonts w:asciiTheme="minorHAnsi" w:hAnsiTheme="minorHAnsi" w:cstheme="minorHAnsi"/>
          <w:color w:val="000000" w:themeColor="text1"/>
        </w:rPr>
        <w:t xml:space="preserve"> , vložka 1416</w:t>
      </w:r>
    </w:p>
    <w:p w14:paraId="0992464F" w14:textId="77777777" w:rsidR="000B4D76" w:rsidRPr="00E060A2" w:rsidRDefault="000B4D76" w:rsidP="000B4D76">
      <w:pPr>
        <w:spacing w:line="247" w:lineRule="auto"/>
        <w:rPr>
          <w:rFonts w:asciiTheme="minorHAnsi" w:hAnsiTheme="minorHAnsi" w:cstheme="minorHAnsi"/>
        </w:rPr>
      </w:pPr>
    </w:p>
    <w:p w14:paraId="4B9FF6C0" w14:textId="77777777" w:rsidR="000B4D76" w:rsidRPr="00E060A2" w:rsidRDefault="000B4D76" w:rsidP="000B4D76">
      <w:pPr>
        <w:spacing w:line="247" w:lineRule="auto"/>
        <w:rPr>
          <w:rFonts w:asciiTheme="minorHAnsi" w:hAnsiTheme="minorHAnsi" w:cstheme="minorHAnsi"/>
          <w:b/>
        </w:rPr>
      </w:pPr>
      <w:r w:rsidRPr="00E060A2">
        <w:rPr>
          <w:rFonts w:asciiTheme="minorHAnsi" w:hAnsiTheme="minorHAnsi" w:cstheme="minorHAnsi"/>
        </w:rPr>
        <w:t>(dále jen</w:t>
      </w:r>
      <w:r w:rsidRPr="00E060A2">
        <w:rPr>
          <w:rFonts w:asciiTheme="minorHAnsi" w:hAnsiTheme="minorHAnsi" w:cstheme="minorHAnsi"/>
          <w:b/>
        </w:rPr>
        <w:t xml:space="preserve"> </w:t>
      </w:r>
      <w:r w:rsidRPr="00E060A2">
        <w:rPr>
          <w:rFonts w:asciiTheme="minorHAnsi" w:hAnsiTheme="minorHAnsi" w:cstheme="minorHAnsi"/>
        </w:rPr>
        <w:t>„</w:t>
      </w:r>
      <w:r w:rsidRPr="00E060A2">
        <w:rPr>
          <w:rFonts w:asciiTheme="minorHAnsi" w:hAnsiTheme="minorHAnsi" w:cstheme="minorHAnsi"/>
          <w:b/>
        </w:rPr>
        <w:t>Příkazce nebo Zadavatel</w:t>
      </w:r>
      <w:r w:rsidRPr="00E060A2">
        <w:rPr>
          <w:rFonts w:asciiTheme="minorHAnsi" w:hAnsiTheme="minorHAnsi" w:cstheme="minorHAnsi"/>
        </w:rPr>
        <w:t>“)</w:t>
      </w:r>
    </w:p>
    <w:p w14:paraId="52CA0A7A" w14:textId="77777777" w:rsidR="000B4D76" w:rsidRPr="00E060A2" w:rsidRDefault="000B4D76" w:rsidP="000B4D76">
      <w:pPr>
        <w:spacing w:line="247" w:lineRule="auto"/>
        <w:jc w:val="center"/>
        <w:rPr>
          <w:rFonts w:asciiTheme="minorHAnsi" w:hAnsiTheme="minorHAnsi" w:cstheme="minorHAnsi"/>
          <w:b/>
        </w:rPr>
      </w:pPr>
    </w:p>
    <w:p w14:paraId="2C00C549" w14:textId="77777777" w:rsidR="000B4D76" w:rsidRPr="00E060A2" w:rsidRDefault="000B4D76" w:rsidP="000B4D76">
      <w:pPr>
        <w:spacing w:line="247" w:lineRule="auto"/>
        <w:jc w:val="center"/>
        <w:rPr>
          <w:rFonts w:asciiTheme="minorHAnsi" w:hAnsiTheme="minorHAnsi" w:cstheme="minorHAnsi"/>
          <w:b/>
        </w:rPr>
      </w:pPr>
      <w:r w:rsidRPr="00E060A2">
        <w:rPr>
          <w:rFonts w:asciiTheme="minorHAnsi" w:hAnsiTheme="minorHAnsi" w:cstheme="minorHAnsi"/>
          <w:b/>
        </w:rPr>
        <w:t>a</w:t>
      </w:r>
    </w:p>
    <w:p w14:paraId="349D48A1" w14:textId="77777777" w:rsidR="000B4D76" w:rsidRPr="00E060A2" w:rsidRDefault="000B4D76" w:rsidP="000B4D76">
      <w:pPr>
        <w:spacing w:line="247" w:lineRule="auto"/>
        <w:rPr>
          <w:rFonts w:asciiTheme="minorHAnsi" w:hAnsiTheme="minorHAnsi" w:cstheme="minorHAnsi"/>
          <w:b/>
        </w:rPr>
      </w:pPr>
    </w:p>
    <w:p w14:paraId="64D0677D" w14:textId="3DAAFC5A" w:rsidR="00C90F89" w:rsidRDefault="00F15E43" w:rsidP="000B4D76">
      <w:pPr>
        <w:spacing w:line="247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Čtyři oči, s. r. o.</w:t>
      </w:r>
    </w:p>
    <w:p w14:paraId="16B4CB72" w14:textId="6647226E" w:rsidR="000B4D76" w:rsidRPr="00E060A2" w:rsidRDefault="000B4D76" w:rsidP="000B4D76">
      <w:pPr>
        <w:spacing w:line="247" w:lineRule="auto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se sídlem:</w:t>
      </w:r>
      <w:r w:rsidR="00F15E43">
        <w:rPr>
          <w:rFonts w:asciiTheme="minorHAnsi" w:hAnsiTheme="minorHAnsi" w:cstheme="minorHAnsi"/>
        </w:rPr>
        <w:tab/>
      </w:r>
      <w:r w:rsidR="00F15E43">
        <w:rPr>
          <w:rFonts w:asciiTheme="minorHAnsi" w:hAnsiTheme="minorHAnsi" w:cstheme="minorHAnsi"/>
        </w:rPr>
        <w:tab/>
      </w:r>
      <w:r w:rsidR="00F15E43">
        <w:rPr>
          <w:rFonts w:asciiTheme="minorHAnsi" w:hAnsiTheme="minorHAnsi" w:cstheme="minorHAnsi"/>
        </w:rPr>
        <w:tab/>
        <w:t>nám. Svobody 527, Lyžbice, 739 61 Třinec</w:t>
      </w:r>
      <w:r w:rsidRPr="00E060A2">
        <w:rPr>
          <w:rFonts w:asciiTheme="minorHAnsi" w:hAnsiTheme="minorHAnsi" w:cstheme="minorHAnsi"/>
        </w:rPr>
        <w:tab/>
      </w:r>
      <w:r w:rsidRPr="00E060A2">
        <w:rPr>
          <w:rFonts w:asciiTheme="minorHAnsi" w:hAnsiTheme="minorHAnsi" w:cstheme="minorHAnsi"/>
        </w:rPr>
        <w:tab/>
      </w:r>
      <w:r w:rsidRPr="00E060A2">
        <w:rPr>
          <w:rFonts w:asciiTheme="minorHAnsi" w:hAnsiTheme="minorHAnsi" w:cstheme="minorHAnsi"/>
        </w:rPr>
        <w:tab/>
      </w:r>
    </w:p>
    <w:p w14:paraId="30ED91B5" w14:textId="5200C800" w:rsidR="000B4D76" w:rsidRPr="00E060A2" w:rsidRDefault="000B4D76" w:rsidP="000B4D76">
      <w:pPr>
        <w:spacing w:line="247" w:lineRule="auto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IČ:</w:t>
      </w:r>
      <w:r w:rsidRPr="00E060A2">
        <w:rPr>
          <w:rFonts w:asciiTheme="minorHAnsi" w:hAnsiTheme="minorHAnsi" w:cstheme="minorHAnsi"/>
        </w:rPr>
        <w:tab/>
      </w:r>
      <w:r w:rsidRPr="00E060A2">
        <w:rPr>
          <w:rFonts w:asciiTheme="minorHAnsi" w:hAnsiTheme="minorHAnsi" w:cstheme="minorHAnsi"/>
        </w:rPr>
        <w:tab/>
      </w:r>
      <w:r w:rsidRPr="00E060A2">
        <w:rPr>
          <w:rFonts w:asciiTheme="minorHAnsi" w:hAnsiTheme="minorHAnsi" w:cstheme="minorHAnsi"/>
        </w:rPr>
        <w:tab/>
        <w:t xml:space="preserve"> </w:t>
      </w:r>
      <w:r w:rsidRPr="00E060A2">
        <w:rPr>
          <w:rFonts w:asciiTheme="minorHAnsi" w:hAnsiTheme="minorHAnsi" w:cstheme="minorHAnsi"/>
        </w:rPr>
        <w:tab/>
      </w:r>
      <w:r w:rsidR="00F15E43">
        <w:rPr>
          <w:rFonts w:asciiTheme="minorHAnsi" w:hAnsiTheme="minorHAnsi" w:cstheme="minorHAnsi"/>
        </w:rPr>
        <w:t>07080646</w:t>
      </w:r>
    </w:p>
    <w:p w14:paraId="24FB968F" w14:textId="03059360" w:rsidR="000B4D76" w:rsidRDefault="000B4D76" w:rsidP="000B4D76">
      <w:pPr>
        <w:spacing w:line="247" w:lineRule="auto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DIČ:</w:t>
      </w:r>
      <w:r w:rsidRPr="00E060A2">
        <w:rPr>
          <w:rFonts w:asciiTheme="minorHAnsi" w:hAnsiTheme="minorHAnsi" w:cstheme="minorHAnsi"/>
        </w:rPr>
        <w:tab/>
      </w:r>
      <w:r w:rsidRPr="00E060A2">
        <w:rPr>
          <w:rFonts w:asciiTheme="minorHAnsi" w:hAnsiTheme="minorHAnsi" w:cstheme="minorHAnsi"/>
        </w:rPr>
        <w:tab/>
      </w:r>
      <w:r w:rsidRPr="00E060A2">
        <w:rPr>
          <w:rFonts w:asciiTheme="minorHAnsi" w:hAnsiTheme="minorHAnsi" w:cstheme="minorHAnsi"/>
        </w:rPr>
        <w:tab/>
      </w:r>
      <w:r w:rsidRPr="00E060A2">
        <w:rPr>
          <w:rFonts w:asciiTheme="minorHAnsi" w:hAnsiTheme="minorHAnsi" w:cstheme="minorHAnsi"/>
        </w:rPr>
        <w:tab/>
      </w:r>
      <w:r w:rsidR="00F15E43">
        <w:rPr>
          <w:rFonts w:asciiTheme="minorHAnsi" w:hAnsiTheme="minorHAnsi" w:cstheme="minorHAnsi"/>
        </w:rPr>
        <w:t>CZ07080646</w:t>
      </w:r>
    </w:p>
    <w:p w14:paraId="6F418EE2" w14:textId="37C79845" w:rsidR="00CE676A" w:rsidRPr="00E060A2" w:rsidRDefault="00CE676A" w:rsidP="000B4D76">
      <w:pPr>
        <w:spacing w:line="247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Plátce DPH:</w:t>
      </w:r>
      <w:r>
        <w:rPr>
          <w:rFonts w:asciiTheme="minorHAnsi" w:hAnsiTheme="minorHAnsi" w:cstheme="minorHAnsi"/>
        </w:rPr>
        <w:tab/>
      </w:r>
      <w:r w:rsidR="00CD1B5A">
        <w:rPr>
          <w:rFonts w:asciiTheme="minorHAnsi" w:hAnsiTheme="minorHAnsi" w:cstheme="minorHAnsi"/>
        </w:rPr>
        <w:tab/>
      </w:r>
      <w:r w:rsidR="00CD1B5A">
        <w:rPr>
          <w:rFonts w:asciiTheme="minorHAnsi" w:hAnsiTheme="minorHAnsi" w:cstheme="minorHAnsi"/>
        </w:rPr>
        <w:tab/>
      </w:r>
      <w:r w:rsidR="00F15E43" w:rsidRPr="00F15E43">
        <w:rPr>
          <w:rFonts w:asciiTheme="minorHAnsi" w:hAnsiTheme="minorHAnsi" w:cstheme="minorHAnsi"/>
        </w:rPr>
        <w:t>ANO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2CBC291" w14:textId="1F193DA5" w:rsidR="000B4D76" w:rsidRPr="00E060A2" w:rsidRDefault="000B4D76" w:rsidP="000B4D76">
      <w:pPr>
        <w:pStyle w:val="Nadpis1"/>
        <w:spacing w:before="0" w:line="247" w:lineRule="auto"/>
        <w:rPr>
          <w:rFonts w:asciiTheme="minorHAnsi" w:hAnsiTheme="minorHAnsi" w:cstheme="minorHAnsi"/>
          <w:b w:val="0"/>
          <w:sz w:val="20"/>
        </w:rPr>
      </w:pPr>
      <w:r w:rsidRPr="00E060A2">
        <w:rPr>
          <w:rFonts w:asciiTheme="minorHAnsi" w:hAnsiTheme="minorHAnsi" w:cstheme="minorHAnsi"/>
          <w:b w:val="0"/>
          <w:sz w:val="20"/>
        </w:rPr>
        <w:t xml:space="preserve">zastupující osoba: </w:t>
      </w:r>
      <w:r w:rsidRPr="00E060A2">
        <w:rPr>
          <w:rFonts w:asciiTheme="minorHAnsi" w:hAnsiTheme="minorHAnsi" w:cstheme="minorHAnsi"/>
          <w:b w:val="0"/>
          <w:sz w:val="20"/>
        </w:rPr>
        <w:tab/>
      </w:r>
      <w:r w:rsidRPr="00E060A2">
        <w:rPr>
          <w:rFonts w:asciiTheme="minorHAnsi" w:hAnsiTheme="minorHAnsi" w:cstheme="minorHAnsi"/>
          <w:b w:val="0"/>
          <w:sz w:val="20"/>
        </w:rPr>
        <w:tab/>
      </w:r>
      <w:r w:rsidR="00F15E43">
        <w:rPr>
          <w:rFonts w:asciiTheme="minorHAnsi" w:hAnsiTheme="minorHAnsi" w:cstheme="minorHAnsi"/>
          <w:b w:val="0"/>
          <w:sz w:val="20"/>
        </w:rPr>
        <w:t>XXX</w:t>
      </w:r>
    </w:p>
    <w:p w14:paraId="3DF40D9E" w14:textId="56BCF74C" w:rsidR="000B4D76" w:rsidRPr="00E060A2" w:rsidRDefault="000B4D76" w:rsidP="000B4D76">
      <w:pPr>
        <w:pStyle w:val="Nadpis1"/>
        <w:spacing w:before="0" w:line="247" w:lineRule="auto"/>
        <w:rPr>
          <w:rFonts w:asciiTheme="minorHAnsi" w:hAnsiTheme="minorHAnsi" w:cstheme="minorHAnsi"/>
          <w:b w:val="0"/>
          <w:sz w:val="20"/>
        </w:rPr>
      </w:pPr>
      <w:r w:rsidRPr="00E060A2">
        <w:rPr>
          <w:rFonts w:asciiTheme="minorHAnsi" w:hAnsiTheme="minorHAnsi" w:cstheme="minorHAnsi"/>
          <w:b w:val="0"/>
          <w:sz w:val="20"/>
        </w:rPr>
        <w:t xml:space="preserve">Zapsaná v OR vedeném </w:t>
      </w:r>
      <w:r w:rsidR="00F15E43">
        <w:rPr>
          <w:rFonts w:asciiTheme="minorHAnsi" w:hAnsiTheme="minorHAnsi" w:cstheme="minorHAnsi"/>
          <w:b w:val="0"/>
          <w:sz w:val="20"/>
        </w:rPr>
        <w:tab/>
      </w:r>
      <w:r w:rsidR="00F15E43">
        <w:rPr>
          <w:rFonts w:asciiTheme="minorHAnsi" w:hAnsiTheme="minorHAnsi" w:cstheme="minorHAnsi"/>
          <w:b w:val="0"/>
          <w:sz w:val="20"/>
        </w:rPr>
        <w:tab/>
        <w:t>KS Ostrava, oddíl C, vložka 74440</w:t>
      </w:r>
    </w:p>
    <w:p w14:paraId="56BB312D" w14:textId="73C12DC8" w:rsidR="000B4D76" w:rsidRPr="00E060A2" w:rsidRDefault="000B4D76" w:rsidP="000B4D76">
      <w:pPr>
        <w:spacing w:line="247" w:lineRule="auto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Bankovní spojení:</w:t>
      </w:r>
      <w:r w:rsidRPr="00E060A2">
        <w:rPr>
          <w:rFonts w:asciiTheme="minorHAnsi" w:hAnsiTheme="minorHAnsi" w:cstheme="minorHAnsi"/>
        </w:rPr>
        <w:tab/>
      </w:r>
      <w:r w:rsidR="00F15E43">
        <w:rPr>
          <w:rFonts w:asciiTheme="minorHAnsi" w:hAnsiTheme="minorHAnsi" w:cstheme="minorHAnsi"/>
        </w:rPr>
        <w:tab/>
        <w:t xml:space="preserve">Komerční banka, a.s., </w:t>
      </w:r>
      <w:proofErr w:type="spellStart"/>
      <w:r w:rsidR="00F15E43">
        <w:rPr>
          <w:rFonts w:asciiTheme="minorHAnsi" w:hAnsiTheme="minorHAnsi" w:cstheme="minorHAnsi"/>
        </w:rPr>
        <w:t>exp</w:t>
      </w:r>
      <w:proofErr w:type="spellEnd"/>
      <w:r w:rsidR="00F15E43">
        <w:rPr>
          <w:rFonts w:asciiTheme="minorHAnsi" w:hAnsiTheme="minorHAnsi" w:cstheme="minorHAnsi"/>
        </w:rPr>
        <w:t>. Jablunkov</w:t>
      </w:r>
    </w:p>
    <w:p w14:paraId="665A6FD3" w14:textId="4C553F59" w:rsidR="000B4D76" w:rsidRPr="00E060A2" w:rsidRDefault="000B4D76" w:rsidP="000B4D76">
      <w:pPr>
        <w:spacing w:line="247" w:lineRule="auto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Číslo účtu:</w:t>
      </w:r>
      <w:r w:rsidRPr="00E060A2">
        <w:rPr>
          <w:rFonts w:asciiTheme="minorHAnsi" w:hAnsiTheme="minorHAnsi" w:cstheme="minorHAnsi"/>
        </w:rPr>
        <w:tab/>
      </w:r>
      <w:r w:rsidRPr="00E060A2">
        <w:rPr>
          <w:rFonts w:asciiTheme="minorHAnsi" w:hAnsiTheme="minorHAnsi" w:cstheme="minorHAnsi"/>
        </w:rPr>
        <w:tab/>
      </w:r>
      <w:r w:rsidR="00F15E43">
        <w:rPr>
          <w:rFonts w:asciiTheme="minorHAnsi" w:hAnsiTheme="minorHAnsi" w:cstheme="minorHAnsi"/>
        </w:rPr>
        <w:tab/>
        <w:t>1157325520217/0100</w:t>
      </w:r>
    </w:p>
    <w:p w14:paraId="3680E1BF" w14:textId="77777777" w:rsidR="000B4D76" w:rsidRPr="00E060A2" w:rsidRDefault="000B4D76" w:rsidP="000B4D76">
      <w:pPr>
        <w:spacing w:line="247" w:lineRule="auto"/>
        <w:rPr>
          <w:rFonts w:asciiTheme="minorHAnsi" w:hAnsiTheme="minorHAnsi" w:cstheme="minorHAnsi"/>
        </w:rPr>
      </w:pPr>
    </w:p>
    <w:p w14:paraId="09612C0A" w14:textId="77777777" w:rsidR="000B4D76" w:rsidRPr="00E060A2" w:rsidRDefault="000B4D76" w:rsidP="000B4D76">
      <w:pPr>
        <w:spacing w:line="247" w:lineRule="auto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 xml:space="preserve"> (dále jen „</w:t>
      </w:r>
      <w:r w:rsidRPr="00E060A2">
        <w:rPr>
          <w:rFonts w:asciiTheme="minorHAnsi" w:hAnsiTheme="minorHAnsi" w:cstheme="minorHAnsi"/>
          <w:b/>
        </w:rPr>
        <w:t>Příkazník</w:t>
      </w:r>
      <w:r w:rsidRPr="00E060A2">
        <w:rPr>
          <w:rFonts w:asciiTheme="minorHAnsi" w:hAnsiTheme="minorHAnsi" w:cstheme="minorHAnsi"/>
        </w:rPr>
        <w:t>“)</w:t>
      </w:r>
    </w:p>
    <w:p w14:paraId="11BC0122" w14:textId="08EECCD4" w:rsidR="0020225D" w:rsidRPr="00E060A2" w:rsidRDefault="0020225D" w:rsidP="0020225D">
      <w:pPr>
        <w:pStyle w:val="Zkladntextodsazen"/>
        <w:tabs>
          <w:tab w:val="left" w:pos="2835"/>
          <w:tab w:val="left" w:pos="4820"/>
        </w:tabs>
        <w:spacing w:after="120"/>
        <w:ind w:firstLine="0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ab/>
      </w:r>
    </w:p>
    <w:p w14:paraId="1046DA5A" w14:textId="77777777" w:rsidR="008F3EEC" w:rsidRPr="00E060A2" w:rsidRDefault="008F3EEC" w:rsidP="001814A2">
      <w:pPr>
        <w:numPr>
          <w:ilvl w:val="0"/>
          <w:numId w:val="1"/>
        </w:numPr>
        <w:tabs>
          <w:tab w:val="clear" w:pos="0"/>
        </w:tabs>
        <w:spacing w:before="24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>Předmět smlouvy</w:t>
      </w:r>
    </w:p>
    <w:p w14:paraId="26665BD4" w14:textId="3876893F" w:rsidR="00B81653" w:rsidRPr="00E060A2" w:rsidRDefault="00FD3CC0" w:rsidP="00496088">
      <w:pPr>
        <w:pStyle w:val="Zkladntextodsazen"/>
        <w:spacing w:before="120"/>
        <w:ind w:left="709" w:hanging="709"/>
        <w:rPr>
          <w:rFonts w:asciiTheme="minorHAnsi" w:hAnsiTheme="minorHAnsi" w:cstheme="minorHAnsi"/>
          <w:bCs/>
          <w:iCs/>
          <w:sz w:val="20"/>
          <w:szCs w:val="16"/>
        </w:rPr>
      </w:pPr>
      <w:r w:rsidRPr="00E060A2">
        <w:rPr>
          <w:rFonts w:asciiTheme="minorHAnsi" w:hAnsiTheme="minorHAnsi" w:cstheme="minorHAnsi"/>
          <w:b/>
          <w:sz w:val="20"/>
        </w:rPr>
        <w:t>II.1.</w:t>
      </w:r>
      <w:r w:rsidRPr="00E060A2">
        <w:rPr>
          <w:rFonts w:asciiTheme="minorHAnsi" w:hAnsiTheme="minorHAnsi" w:cstheme="minorHAnsi"/>
          <w:sz w:val="20"/>
        </w:rPr>
        <w:t xml:space="preserve"> </w:t>
      </w:r>
      <w:r w:rsidRPr="00E060A2">
        <w:rPr>
          <w:rFonts w:asciiTheme="minorHAnsi" w:hAnsiTheme="minorHAnsi" w:cstheme="minorHAnsi"/>
          <w:sz w:val="20"/>
        </w:rPr>
        <w:tab/>
        <w:t>Předmětem smlouvy je</w:t>
      </w:r>
      <w:r w:rsidRPr="00E060A2">
        <w:rPr>
          <w:rFonts w:asciiTheme="minorHAnsi" w:hAnsiTheme="minorHAnsi" w:cstheme="minorHAnsi"/>
          <w:sz w:val="20"/>
          <w:szCs w:val="16"/>
        </w:rPr>
        <w:t xml:space="preserve"> výkon </w:t>
      </w:r>
      <w:r w:rsidR="00496088" w:rsidRPr="00E060A2">
        <w:rPr>
          <w:rFonts w:asciiTheme="minorHAnsi" w:hAnsiTheme="minorHAnsi" w:cstheme="minorHAnsi"/>
          <w:sz w:val="20"/>
          <w:szCs w:val="16"/>
        </w:rPr>
        <w:t>Příkazníka</w:t>
      </w:r>
      <w:r w:rsidRPr="00E060A2">
        <w:rPr>
          <w:rFonts w:asciiTheme="minorHAnsi" w:hAnsiTheme="minorHAnsi" w:cstheme="minorHAnsi"/>
          <w:sz w:val="20"/>
          <w:szCs w:val="16"/>
        </w:rPr>
        <w:t xml:space="preserve"> ve funkci zástupce zadavatele (</w:t>
      </w:r>
      <w:r w:rsidR="00496088" w:rsidRPr="00E060A2">
        <w:rPr>
          <w:rFonts w:asciiTheme="minorHAnsi" w:hAnsiTheme="minorHAnsi" w:cstheme="minorHAnsi"/>
          <w:sz w:val="20"/>
          <w:szCs w:val="16"/>
        </w:rPr>
        <w:t>Příkazce</w:t>
      </w:r>
      <w:r w:rsidRPr="00E060A2">
        <w:rPr>
          <w:rFonts w:asciiTheme="minorHAnsi" w:hAnsiTheme="minorHAnsi" w:cstheme="minorHAnsi"/>
          <w:sz w:val="20"/>
          <w:szCs w:val="16"/>
        </w:rPr>
        <w:t xml:space="preserve">) </w:t>
      </w:r>
      <w:r w:rsidRPr="00E060A2">
        <w:rPr>
          <w:rFonts w:asciiTheme="minorHAnsi" w:hAnsiTheme="minorHAnsi" w:cstheme="minorHAnsi"/>
          <w:bCs/>
          <w:iCs/>
          <w:sz w:val="20"/>
          <w:szCs w:val="16"/>
        </w:rPr>
        <w:t>v souladu s §</w:t>
      </w:r>
      <w:r w:rsidR="00496088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 </w:t>
      </w:r>
      <w:r w:rsidR="004317C3" w:rsidRPr="00E060A2">
        <w:rPr>
          <w:rFonts w:asciiTheme="minorHAnsi" w:hAnsiTheme="minorHAnsi" w:cstheme="minorHAnsi"/>
          <w:bCs/>
          <w:iCs/>
          <w:sz w:val="20"/>
          <w:szCs w:val="16"/>
        </w:rPr>
        <w:t>43</w:t>
      </w:r>
      <w:r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 zákona č. 13</w:t>
      </w:r>
      <w:r w:rsidR="004317C3" w:rsidRPr="00E060A2">
        <w:rPr>
          <w:rFonts w:asciiTheme="minorHAnsi" w:hAnsiTheme="minorHAnsi" w:cstheme="minorHAnsi"/>
          <w:bCs/>
          <w:iCs/>
          <w:sz w:val="20"/>
          <w:szCs w:val="16"/>
        </w:rPr>
        <w:t>4</w:t>
      </w:r>
      <w:r w:rsidRPr="00E060A2">
        <w:rPr>
          <w:rFonts w:asciiTheme="minorHAnsi" w:hAnsiTheme="minorHAnsi" w:cstheme="minorHAnsi"/>
          <w:bCs/>
          <w:iCs/>
          <w:sz w:val="20"/>
          <w:szCs w:val="16"/>
        </w:rPr>
        <w:t>/20</w:t>
      </w:r>
      <w:r w:rsidR="004317C3" w:rsidRPr="00E060A2">
        <w:rPr>
          <w:rFonts w:asciiTheme="minorHAnsi" w:hAnsiTheme="minorHAnsi" w:cstheme="minorHAnsi"/>
          <w:bCs/>
          <w:iCs/>
          <w:sz w:val="20"/>
          <w:szCs w:val="16"/>
        </w:rPr>
        <w:t>16</w:t>
      </w:r>
      <w:r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 Sb. o </w:t>
      </w:r>
      <w:r w:rsidR="004317C3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zadávání </w:t>
      </w:r>
      <w:r w:rsidRPr="00E060A2">
        <w:rPr>
          <w:rFonts w:asciiTheme="minorHAnsi" w:hAnsiTheme="minorHAnsi" w:cstheme="minorHAnsi"/>
          <w:bCs/>
          <w:iCs/>
          <w:sz w:val="20"/>
          <w:szCs w:val="16"/>
        </w:rPr>
        <w:t>veřejných zakázkách, ve znění pozdějších předpisů</w:t>
      </w:r>
      <w:r w:rsidR="00171887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 (dále jen „</w:t>
      </w:r>
      <w:r w:rsidR="00171887" w:rsidRPr="00E060A2">
        <w:rPr>
          <w:rFonts w:asciiTheme="minorHAnsi" w:hAnsiTheme="minorHAnsi" w:cstheme="minorHAnsi"/>
          <w:b/>
          <w:bCs/>
          <w:iCs/>
          <w:sz w:val="20"/>
          <w:szCs w:val="16"/>
        </w:rPr>
        <w:t>Z</w:t>
      </w:r>
      <w:r w:rsidR="004317C3" w:rsidRPr="00E060A2">
        <w:rPr>
          <w:rFonts w:asciiTheme="minorHAnsi" w:hAnsiTheme="minorHAnsi" w:cstheme="minorHAnsi"/>
          <w:b/>
          <w:bCs/>
          <w:iCs/>
          <w:sz w:val="20"/>
          <w:szCs w:val="16"/>
        </w:rPr>
        <w:t>Z</w:t>
      </w:r>
      <w:r w:rsidR="00171887" w:rsidRPr="00E060A2">
        <w:rPr>
          <w:rFonts w:asciiTheme="minorHAnsi" w:hAnsiTheme="minorHAnsi" w:cstheme="minorHAnsi"/>
          <w:b/>
          <w:bCs/>
          <w:iCs/>
          <w:sz w:val="20"/>
          <w:szCs w:val="16"/>
        </w:rPr>
        <w:t>VZ</w:t>
      </w:r>
      <w:r w:rsidR="000F277C" w:rsidRPr="00E060A2">
        <w:rPr>
          <w:rFonts w:asciiTheme="minorHAnsi" w:hAnsiTheme="minorHAnsi" w:cstheme="minorHAnsi"/>
          <w:b/>
          <w:bCs/>
          <w:iCs/>
          <w:sz w:val="20"/>
          <w:szCs w:val="16"/>
        </w:rPr>
        <w:t xml:space="preserve"> </w:t>
      </w:r>
      <w:r w:rsidR="000F277C" w:rsidRPr="00E060A2">
        <w:rPr>
          <w:rFonts w:asciiTheme="minorHAnsi" w:hAnsiTheme="minorHAnsi" w:cstheme="minorHAnsi"/>
          <w:bCs/>
          <w:iCs/>
          <w:sz w:val="20"/>
          <w:szCs w:val="16"/>
        </w:rPr>
        <w:t>nebo</w:t>
      </w:r>
      <w:r w:rsidR="000F277C" w:rsidRPr="00E060A2">
        <w:rPr>
          <w:rFonts w:asciiTheme="minorHAnsi" w:hAnsiTheme="minorHAnsi" w:cstheme="minorHAnsi"/>
          <w:b/>
          <w:bCs/>
          <w:iCs/>
          <w:sz w:val="20"/>
          <w:szCs w:val="16"/>
        </w:rPr>
        <w:t xml:space="preserve"> Zákon</w:t>
      </w:r>
      <w:r w:rsidR="00171887" w:rsidRPr="00E060A2">
        <w:rPr>
          <w:rFonts w:asciiTheme="minorHAnsi" w:hAnsiTheme="minorHAnsi" w:cstheme="minorHAnsi"/>
          <w:bCs/>
          <w:iCs/>
          <w:sz w:val="20"/>
          <w:szCs w:val="16"/>
        </w:rPr>
        <w:t>“)</w:t>
      </w:r>
      <w:r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, včetně zabezpečení veškerých činností s tím spojených </w:t>
      </w:r>
      <w:r w:rsidR="00496088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při zadávání </w:t>
      </w:r>
      <w:r w:rsidR="007737B8" w:rsidRPr="00E060A2">
        <w:rPr>
          <w:rFonts w:asciiTheme="minorHAnsi" w:hAnsiTheme="minorHAnsi" w:cstheme="minorHAnsi"/>
          <w:bCs/>
          <w:iCs/>
          <w:sz w:val="20"/>
          <w:szCs w:val="16"/>
        </w:rPr>
        <w:t>veřejných zakázek</w:t>
      </w:r>
      <w:r w:rsidR="000B4D76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, </w:t>
      </w:r>
      <w:r w:rsidR="00171887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jakož i zastupování </w:t>
      </w:r>
      <w:r w:rsidR="00777175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Příkazce </w:t>
      </w:r>
      <w:r w:rsidR="00171887" w:rsidRPr="00E060A2">
        <w:rPr>
          <w:rFonts w:asciiTheme="minorHAnsi" w:hAnsiTheme="minorHAnsi" w:cstheme="minorHAnsi"/>
          <w:bCs/>
          <w:iCs/>
          <w:sz w:val="20"/>
          <w:szCs w:val="16"/>
        </w:rPr>
        <w:t>při výkonu dalších souvisejících činností Z</w:t>
      </w:r>
      <w:r w:rsidR="004317C3" w:rsidRPr="00E060A2">
        <w:rPr>
          <w:rFonts w:asciiTheme="minorHAnsi" w:hAnsiTheme="minorHAnsi" w:cstheme="minorHAnsi"/>
          <w:bCs/>
          <w:iCs/>
          <w:sz w:val="20"/>
          <w:szCs w:val="16"/>
        </w:rPr>
        <w:t>Z</w:t>
      </w:r>
      <w:r w:rsidR="00171887" w:rsidRPr="00E060A2">
        <w:rPr>
          <w:rFonts w:asciiTheme="minorHAnsi" w:hAnsiTheme="minorHAnsi" w:cstheme="minorHAnsi"/>
          <w:bCs/>
          <w:iCs/>
          <w:sz w:val="20"/>
          <w:szCs w:val="16"/>
        </w:rPr>
        <w:t>VZ přímo neupravených</w:t>
      </w:r>
      <w:r w:rsidR="00B81653" w:rsidRPr="00E060A2">
        <w:rPr>
          <w:rFonts w:asciiTheme="minorHAnsi" w:hAnsiTheme="minorHAnsi" w:cstheme="minorHAnsi"/>
          <w:bCs/>
          <w:iCs/>
          <w:sz w:val="20"/>
          <w:szCs w:val="16"/>
        </w:rPr>
        <w:t>.</w:t>
      </w:r>
    </w:p>
    <w:p w14:paraId="09335AAF" w14:textId="78296072" w:rsidR="00496088" w:rsidRPr="00E060A2" w:rsidRDefault="00B81653" w:rsidP="0051691C">
      <w:pPr>
        <w:pStyle w:val="Zkladntextodsazen"/>
        <w:spacing w:before="120"/>
        <w:ind w:left="709" w:hanging="1"/>
        <w:rPr>
          <w:rFonts w:asciiTheme="minorHAnsi" w:hAnsiTheme="minorHAnsi" w:cstheme="minorHAnsi"/>
          <w:bCs/>
          <w:iCs/>
          <w:strike/>
          <w:sz w:val="20"/>
          <w:szCs w:val="16"/>
        </w:rPr>
      </w:pPr>
      <w:r w:rsidRPr="00E060A2">
        <w:rPr>
          <w:rFonts w:asciiTheme="minorHAnsi" w:hAnsiTheme="minorHAnsi" w:cstheme="minorHAnsi"/>
          <w:bCs/>
          <w:iCs/>
          <w:sz w:val="20"/>
          <w:szCs w:val="16"/>
        </w:rPr>
        <w:t>Předmětem této smlouvy je realizace (administrace a organizační zajištění) veřejných zakázek, jejichž počet a druh je specifikován v příloze č. 1, která je nedílnou součástí této smlouvy</w:t>
      </w:r>
      <w:r w:rsidR="003F7E7F" w:rsidRPr="00E060A2">
        <w:rPr>
          <w:rFonts w:asciiTheme="minorHAnsi" w:hAnsiTheme="minorHAnsi" w:cstheme="minorHAnsi"/>
          <w:bCs/>
          <w:iCs/>
          <w:sz w:val="20"/>
          <w:szCs w:val="16"/>
        </w:rPr>
        <w:t>.</w:t>
      </w:r>
    </w:p>
    <w:p w14:paraId="3BFC0518" w14:textId="1A493FA3" w:rsidR="00171887" w:rsidRPr="00E060A2" w:rsidRDefault="00171887" w:rsidP="00171887">
      <w:pPr>
        <w:pStyle w:val="Zkladntextodsazen"/>
        <w:spacing w:before="120"/>
        <w:ind w:left="708" w:firstLine="29"/>
        <w:rPr>
          <w:rFonts w:asciiTheme="minorHAnsi" w:hAnsiTheme="minorHAnsi" w:cstheme="minorHAnsi"/>
          <w:bCs/>
          <w:iCs/>
          <w:sz w:val="20"/>
          <w:szCs w:val="16"/>
        </w:rPr>
      </w:pPr>
      <w:r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Tato smlouva, jakož i </w:t>
      </w:r>
      <w:r w:rsidR="000B4D76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dále </w:t>
      </w:r>
      <w:r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uvedené veřejné zakázky, budou prováděny v rámci projektu </w:t>
      </w:r>
      <w:r w:rsidR="000B4D76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„Zefektivnění prezentace a ochrany sbírky Muzea jihovýchodní Moravy ve Zlíně, p. o. - expozice tragédie na Ploštině“ (dále jen „projekt“), </w:t>
      </w:r>
      <w:bookmarkStart w:id="1" w:name="_Hlk511042951"/>
      <w:proofErr w:type="spellStart"/>
      <w:r w:rsidR="000B4D76" w:rsidRPr="00E060A2">
        <w:rPr>
          <w:rFonts w:asciiTheme="minorHAnsi" w:hAnsiTheme="minorHAnsi" w:cstheme="minorHAnsi"/>
          <w:bCs/>
          <w:iCs/>
          <w:sz w:val="20"/>
          <w:szCs w:val="16"/>
        </w:rPr>
        <w:t>reg</w:t>
      </w:r>
      <w:proofErr w:type="spellEnd"/>
      <w:r w:rsidR="000B4D76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. č. </w:t>
      </w:r>
      <w:bookmarkEnd w:id="1"/>
      <w:r w:rsidR="000B4D76" w:rsidRPr="00E060A2">
        <w:rPr>
          <w:rFonts w:asciiTheme="minorHAnsi" w:hAnsiTheme="minorHAnsi" w:cstheme="minorHAnsi"/>
          <w:bCs/>
          <w:iCs/>
          <w:sz w:val="20"/>
          <w:szCs w:val="16"/>
        </w:rPr>
        <w:t>CZ.06.3.33/0.0/0.0/17_099/0006685</w:t>
      </w:r>
      <w:r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, </w:t>
      </w:r>
      <w:r w:rsidR="00B34ADE" w:rsidRPr="00E060A2">
        <w:rPr>
          <w:rFonts w:asciiTheme="minorHAnsi" w:hAnsiTheme="minorHAnsi" w:cstheme="minorHAnsi"/>
          <w:sz w:val="20"/>
        </w:rPr>
        <w:t>který b</w:t>
      </w:r>
      <w:r w:rsidR="00D41A9F" w:rsidRPr="00E060A2">
        <w:rPr>
          <w:rFonts w:asciiTheme="minorHAnsi" w:hAnsiTheme="minorHAnsi" w:cstheme="minorHAnsi"/>
          <w:sz w:val="20"/>
        </w:rPr>
        <w:t>y</w:t>
      </w:r>
      <w:r w:rsidR="00336DDD" w:rsidRPr="00E060A2">
        <w:rPr>
          <w:rFonts w:asciiTheme="minorHAnsi" w:hAnsiTheme="minorHAnsi" w:cstheme="minorHAnsi"/>
          <w:sz w:val="20"/>
        </w:rPr>
        <w:t>l doporučen k financování</w:t>
      </w:r>
      <w:r w:rsidR="00B81653" w:rsidRPr="00E060A2">
        <w:rPr>
          <w:rFonts w:asciiTheme="minorHAnsi" w:hAnsiTheme="minorHAnsi" w:cstheme="minorHAnsi"/>
          <w:sz w:val="20"/>
        </w:rPr>
        <w:t xml:space="preserve"> v rámci Integrovaného regionálního operačního programu</w:t>
      </w:r>
      <w:r w:rsidR="00336DDD" w:rsidRPr="00E060A2">
        <w:rPr>
          <w:rFonts w:asciiTheme="minorHAnsi" w:hAnsiTheme="minorHAnsi" w:cstheme="minorHAnsi"/>
          <w:sz w:val="20"/>
        </w:rPr>
        <w:t xml:space="preserve"> (IROP)</w:t>
      </w:r>
      <w:r w:rsidR="00B81653" w:rsidRPr="00E060A2">
        <w:rPr>
          <w:rFonts w:asciiTheme="minorHAnsi" w:hAnsiTheme="minorHAnsi" w:cstheme="minorHAnsi"/>
          <w:sz w:val="20"/>
        </w:rPr>
        <w:t xml:space="preserve">, </w:t>
      </w:r>
      <w:r w:rsidR="00E07ABA" w:rsidRPr="00E060A2">
        <w:rPr>
          <w:rFonts w:asciiTheme="minorHAnsi" w:hAnsiTheme="minorHAnsi" w:cstheme="minorHAnsi"/>
          <w:bCs/>
          <w:iCs/>
          <w:sz w:val="20"/>
          <w:szCs w:val="16"/>
        </w:rPr>
        <w:t xml:space="preserve"> </w:t>
      </w:r>
    </w:p>
    <w:p w14:paraId="4E5C4F19" w14:textId="77777777" w:rsidR="00496088" w:rsidRPr="00E060A2" w:rsidRDefault="00496088" w:rsidP="00E47E0E">
      <w:pPr>
        <w:pStyle w:val="Zkladntextodsazen"/>
        <w:spacing w:before="120"/>
        <w:ind w:left="708" w:hanging="708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lastRenderedPageBreak/>
        <w:t>II.2.</w:t>
      </w:r>
      <w:r w:rsidRPr="00E060A2">
        <w:rPr>
          <w:rFonts w:asciiTheme="minorHAnsi" w:hAnsiTheme="minorHAnsi" w:cstheme="minorHAnsi"/>
          <w:sz w:val="20"/>
        </w:rPr>
        <w:tab/>
        <w:t>Příkazník je pověřen Příkazcem jako zadavatelem veřejných zakázek k zastoupení zadavatele v</w:t>
      </w:r>
      <w:r w:rsidR="00E07ABA" w:rsidRPr="00E060A2">
        <w:rPr>
          <w:rFonts w:asciiTheme="minorHAnsi" w:hAnsiTheme="minorHAnsi" w:cstheme="minorHAnsi"/>
          <w:sz w:val="20"/>
        </w:rPr>
        <w:t> </w:t>
      </w:r>
      <w:r w:rsidRPr="00E060A2">
        <w:rPr>
          <w:rFonts w:asciiTheme="minorHAnsi" w:hAnsiTheme="minorHAnsi" w:cstheme="minorHAnsi"/>
          <w:sz w:val="20"/>
        </w:rPr>
        <w:t>zadávacích</w:t>
      </w:r>
      <w:r w:rsidR="00E07ABA" w:rsidRPr="00E060A2">
        <w:rPr>
          <w:rFonts w:asciiTheme="minorHAnsi" w:hAnsiTheme="minorHAnsi" w:cstheme="minorHAnsi"/>
          <w:sz w:val="20"/>
        </w:rPr>
        <w:t>/výběrových</w:t>
      </w:r>
      <w:r w:rsidRPr="00E060A2">
        <w:rPr>
          <w:rFonts w:asciiTheme="minorHAnsi" w:hAnsiTheme="minorHAnsi" w:cstheme="minorHAnsi"/>
          <w:sz w:val="20"/>
        </w:rPr>
        <w:t xml:space="preserve"> řízeních na základě této příkazní smlouvy</w:t>
      </w:r>
      <w:r w:rsidR="005A2947" w:rsidRPr="00E060A2">
        <w:rPr>
          <w:rFonts w:asciiTheme="minorHAnsi" w:hAnsiTheme="minorHAnsi" w:cstheme="minorHAnsi"/>
          <w:sz w:val="20"/>
        </w:rPr>
        <w:t>, případně plné moci, bude-li Příkazníkem vyžádána</w:t>
      </w:r>
      <w:r w:rsidR="00147F03" w:rsidRPr="00E060A2">
        <w:rPr>
          <w:rFonts w:asciiTheme="minorHAnsi" w:hAnsiTheme="minorHAnsi" w:cstheme="minorHAnsi"/>
          <w:sz w:val="20"/>
        </w:rPr>
        <w:t xml:space="preserve"> (zejména pro nadlimitní a podlimitní veřejné zakázky)</w:t>
      </w:r>
      <w:r w:rsidRPr="00E060A2">
        <w:rPr>
          <w:rFonts w:asciiTheme="minorHAnsi" w:hAnsiTheme="minorHAnsi" w:cstheme="minorHAnsi"/>
          <w:sz w:val="20"/>
        </w:rPr>
        <w:t>.</w:t>
      </w:r>
      <w:r w:rsidR="00147F03" w:rsidRPr="00E060A2">
        <w:rPr>
          <w:rFonts w:asciiTheme="minorHAnsi" w:hAnsiTheme="minorHAnsi" w:cstheme="minorHAnsi"/>
          <w:sz w:val="20"/>
        </w:rPr>
        <w:t xml:space="preserve"> </w:t>
      </w:r>
    </w:p>
    <w:p w14:paraId="465342B4" w14:textId="4CE98C57" w:rsidR="003315FC" w:rsidRPr="00E060A2" w:rsidRDefault="00382D82" w:rsidP="003315FC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II.3.</w:t>
      </w:r>
      <w:r w:rsidRPr="00E060A2">
        <w:rPr>
          <w:rFonts w:asciiTheme="minorHAnsi" w:hAnsiTheme="minorHAnsi" w:cstheme="minorHAnsi"/>
          <w:sz w:val="20"/>
        </w:rPr>
        <w:tab/>
        <w:t xml:space="preserve">Příkazník se zavazuje obstarat záležitost spočívající v kompletním zabezpečení přípravy a průběhu jednotlivých veřejných zakázek, </w:t>
      </w:r>
      <w:r w:rsidR="00EE6503" w:rsidRPr="00E060A2">
        <w:rPr>
          <w:rFonts w:asciiTheme="minorHAnsi" w:hAnsiTheme="minorHAnsi" w:cstheme="minorHAnsi"/>
          <w:sz w:val="20"/>
        </w:rPr>
        <w:t xml:space="preserve">posouzení a </w:t>
      </w:r>
      <w:r w:rsidRPr="00E060A2">
        <w:rPr>
          <w:rFonts w:asciiTheme="minorHAnsi" w:hAnsiTheme="minorHAnsi" w:cstheme="minorHAnsi"/>
          <w:sz w:val="20"/>
        </w:rPr>
        <w:t xml:space="preserve">vyhodnocení nabídek a uveřejnění výsledku zadání jednotlivých veřejných zakázek včetně kompletace zadávací dokumentace k příslušné veřejné zakázce a zpracování </w:t>
      </w:r>
      <w:r w:rsidR="00C6174A" w:rsidRPr="00E060A2">
        <w:rPr>
          <w:rFonts w:asciiTheme="minorHAnsi" w:hAnsiTheme="minorHAnsi" w:cstheme="minorHAnsi"/>
          <w:sz w:val="20"/>
        </w:rPr>
        <w:t xml:space="preserve">a revize </w:t>
      </w:r>
      <w:r w:rsidRPr="00E060A2">
        <w:rPr>
          <w:rFonts w:asciiTheme="minorHAnsi" w:hAnsiTheme="minorHAnsi" w:cstheme="minorHAnsi"/>
          <w:sz w:val="20"/>
        </w:rPr>
        <w:t>všech dokumentů spojený</w:t>
      </w:r>
      <w:r w:rsidR="002F43CE" w:rsidRPr="00E060A2">
        <w:rPr>
          <w:rFonts w:asciiTheme="minorHAnsi" w:hAnsiTheme="minorHAnsi" w:cstheme="minorHAnsi"/>
          <w:sz w:val="20"/>
        </w:rPr>
        <w:t>ch</w:t>
      </w:r>
      <w:r w:rsidRPr="00E060A2">
        <w:rPr>
          <w:rFonts w:asciiTheme="minorHAnsi" w:hAnsiTheme="minorHAnsi" w:cstheme="minorHAnsi"/>
          <w:sz w:val="20"/>
        </w:rPr>
        <w:t xml:space="preserve"> se zadáním jednotlivých veřejných zakázek</w:t>
      </w:r>
      <w:r w:rsidR="002F43CE" w:rsidRPr="00E060A2">
        <w:rPr>
          <w:rFonts w:asciiTheme="minorHAnsi" w:hAnsiTheme="minorHAnsi" w:cstheme="minorHAnsi"/>
          <w:sz w:val="20"/>
        </w:rPr>
        <w:t xml:space="preserve"> (vyjma dokumentů uvedených v bodě IV.3. této smlouvy, jejichž přípravu zajišťuje Příkazce)</w:t>
      </w:r>
      <w:r w:rsidRPr="00E060A2">
        <w:rPr>
          <w:rFonts w:asciiTheme="minorHAnsi" w:hAnsiTheme="minorHAnsi" w:cstheme="minorHAnsi"/>
          <w:sz w:val="20"/>
        </w:rPr>
        <w:t xml:space="preserve">. </w:t>
      </w:r>
      <w:r w:rsidR="003315FC" w:rsidRPr="00E060A2">
        <w:rPr>
          <w:rFonts w:asciiTheme="minorHAnsi" w:hAnsiTheme="minorHAnsi" w:cstheme="minorHAnsi"/>
          <w:sz w:val="20"/>
        </w:rPr>
        <w:t xml:space="preserve">Příkazník je tak povinen zajistit pro příkazce kompletní administraci zadávání výše uvedených veřejných zakázek, včetně organizačního zajištění a poradenství, a to ve formě právního poradenství, konzultací, sepisování příslušných dokumentů, včetně revize smluvních dokumentů, právních rozborů a dalších právních činností souvisejících se zadáváním veřejných zakázek dle </w:t>
      </w:r>
      <w:r w:rsidR="00063E88" w:rsidRPr="00E060A2">
        <w:rPr>
          <w:rFonts w:asciiTheme="minorHAnsi" w:hAnsiTheme="minorHAnsi" w:cstheme="minorHAnsi"/>
          <w:sz w:val="20"/>
        </w:rPr>
        <w:t xml:space="preserve">ZZVZ </w:t>
      </w:r>
      <w:r w:rsidR="003315FC" w:rsidRPr="00E060A2">
        <w:rPr>
          <w:rFonts w:asciiTheme="minorHAnsi" w:hAnsiTheme="minorHAnsi" w:cstheme="minorHAnsi"/>
          <w:sz w:val="20"/>
        </w:rPr>
        <w:t xml:space="preserve">a </w:t>
      </w:r>
      <w:r w:rsidR="00063E88" w:rsidRPr="00E060A2">
        <w:rPr>
          <w:rFonts w:asciiTheme="minorHAnsi" w:hAnsiTheme="minorHAnsi" w:cstheme="minorHAnsi"/>
          <w:sz w:val="20"/>
        </w:rPr>
        <w:t xml:space="preserve">v odstavci II. 5 uvedených </w:t>
      </w:r>
      <w:r w:rsidR="003315FC" w:rsidRPr="00E060A2">
        <w:rPr>
          <w:rFonts w:asciiTheme="minorHAnsi" w:hAnsiTheme="minorHAnsi" w:cstheme="minorHAnsi"/>
          <w:sz w:val="20"/>
        </w:rPr>
        <w:t>pravidel.</w:t>
      </w:r>
    </w:p>
    <w:p w14:paraId="0332DE51" w14:textId="77777777" w:rsidR="00382D82" w:rsidRPr="00E060A2" w:rsidRDefault="00382D82" w:rsidP="00382D82">
      <w:pPr>
        <w:pStyle w:val="Zkladntextodsazen"/>
        <w:spacing w:before="120"/>
        <w:ind w:left="709" w:hanging="709"/>
        <w:rPr>
          <w:rFonts w:asciiTheme="minorHAnsi" w:hAnsiTheme="minorHAnsi" w:cstheme="minorHAnsi"/>
          <w:color w:val="000000" w:themeColor="text1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II.4.</w:t>
      </w:r>
      <w:r w:rsidRPr="00E060A2">
        <w:rPr>
          <w:rFonts w:asciiTheme="minorHAnsi" w:hAnsiTheme="minorHAnsi" w:cstheme="minorHAnsi"/>
          <w:sz w:val="20"/>
        </w:rPr>
        <w:tab/>
        <w:t xml:space="preserve">Služba Příkazníka při plnění předmětu smlouvy představuje ucelený komplex činností, které je třeba provést dle </w:t>
      </w:r>
      <w:r w:rsidR="00063E88" w:rsidRPr="00E060A2">
        <w:rPr>
          <w:rFonts w:asciiTheme="minorHAnsi" w:hAnsiTheme="minorHAnsi" w:cstheme="minorHAnsi"/>
          <w:sz w:val="20"/>
        </w:rPr>
        <w:t xml:space="preserve">ZZVZ anebo </w:t>
      </w:r>
      <w:r w:rsidR="00E07ABA" w:rsidRPr="00E060A2">
        <w:rPr>
          <w:rFonts w:asciiTheme="minorHAnsi" w:hAnsiTheme="minorHAnsi" w:cstheme="minorHAnsi"/>
          <w:sz w:val="20"/>
        </w:rPr>
        <w:t>v odstavci II.5. uveden</w:t>
      </w:r>
      <w:r w:rsidR="00063E88" w:rsidRPr="00E060A2">
        <w:rPr>
          <w:rFonts w:asciiTheme="minorHAnsi" w:hAnsiTheme="minorHAnsi" w:cstheme="minorHAnsi"/>
          <w:sz w:val="20"/>
        </w:rPr>
        <w:t>ých</w:t>
      </w:r>
      <w:r w:rsidR="00E07ABA" w:rsidRPr="00E060A2">
        <w:rPr>
          <w:rFonts w:asciiTheme="minorHAnsi" w:hAnsiTheme="minorHAnsi" w:cstheme="minorHAnsi"/>
          <w:sz w:val="20"/>
        </w:rPr>
        <w:t xml:space="preserve"> pravidel</w:t>
      </w:r>
      <w:r w:rsidRPr="00E060A2">
        <w:rPr>
          <w:rFonts w:asciiTheme="minorHAnsi" w:hAnsiTheme="minorHAnsi" w:cstheme="minorHAnsi"/>
          <w:sz w:val="20"/>
        </w:rPr>
        <w:t xml:space="preserve">. </w:t>
      </w:r>
      <w:r w:rsidRPr="00E060A2">
        <w:rPr>
          <w:rFonts w:asciiTheme="minorHAnsi" w:hAnsiTheme="minorHAnsi" w:cstheme="minorHAnsi"/>
          <w:color w:val="000000" w:themeColor="text1"/>
          <w:sz w:val="20"/>
        </w:rPr>
        <w:t xml:space="preserve">V případě, že Příkazce jako zadavatel veřejné zakázky v průběhu plnění předmětu této smlouvy rozhodne o zrušení zadání příslušné veřejné zakázky, nejedná se o poskytnutí neúplné služby ze strany Příkazníka ve smyslu plnění předmětu této smlouvy a závazků Příkazníka podle této smlouvy. Zrušení zadávacího řízení je ze </w:t>
      </w:r>
      <w:r w:rsidR="00063E88" w:rsidRPr="00E060A2">
        <w:rPr>
          <w:rFonts w:asciiTheme="minorHAnsi" w:hAnsiTheme="minorHAnsi" w:cstheme="minorHAnsi"/>
          <w:color w:val="000000" w:themeColor="text1"/>
          <w:sz w:val="20"/>
        </w:rPr>
        <w:t xml:space="preserve">ZZVZ </w:t>
      </w:r>
      <w:r w:rsidRPr="00E060A2">
        <w:rPr>
          <w:rFonts w:asciiTheme="minorHAnsi" w:hAnsiTheme="minorHAnsi" w:cstheme="minorHAnsi"/>
          <w:color w:val="000000" w:themeColor="text1"/>
          <w:sz w:val="20"/>
        </w:rPr>
        <w:t>možné pouze z důvodů v </w:t>
      </w:r>
      <w:r w:rsidR="00063E88" w:rsidRPr="00E060A2">
        <w:rPr>
          <w:rFonts w:asciiTheme="minorHAnsi" w:hAnsiTheme="minorHAnsi" w:cstheme="minorHAnsi"/>
          <w:color w:val="000000" w:themeColor="text1"/>
          <w:sz w:val="20"/>
        </w:rPr>
        <w:t>ZZVZ</w:t>
      </w:r>
      <w:r w:rsidRPr="00E060A2">
        <w:rPr>
          <w:rFonts w:asciiTheme="minorHAnsi" w:hAnsiTheme="minorHAnsi" w:cstheme="minorHAnsi"/>
          <w:color w:val="000000" w:themeColor="text1"/>
          <w:sz w:val="20"/>
        </w:rPr>
        <w:t xml:space="preserve"> uvedených.</w:t>
      </w:r>
    </w:p>
    <w:p w14:paraId="5187849E" w14:textId="294B1DB7" w:rsidR="00AB7ABD" w:rsidRPr="00324737" w:rsidRDefault="005E3483" w:rsidP="00C517FE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</w:t>
      </w:r>
      <w:r w:rsidR="008302A0" w:rsidRPr="00E060A2">
        <w:rPr>
          <w:rFonts w:asciiTheme="minorHAnsi" w:hAnsiTheme="minorHAnsi" w:cstheme="minorHAnsi"/>
          <w:b/>
          <w:sz w:val="20"/>
        </w:rPr>
        <w:t>5</w:t>
      </w:r>
      <w:r w:rsidRPr="00E060A2">
        <w:rPr>
          <w:rFonts w:asciiTheme="minorHAnsi" w:hAnsiTheme="minorHAnsi" w:cstheme="minorHAnsi"/>
          <w:b/>
          <w:sz w:val="20"/>
        </w:rPr>
        <w:t>.</w:t>
      </w:r>
      <w:r w:rsidRPr="00E060A2">
        <w:rPr>
          <w:rFonts w:asciiTheme="minorHAnsi" w:hAnsiTheme="minorHAnsi" w:cstheme="minorHAnsi"/>
          <w:sz w:val="20"/>
        </w:rPr>
        <w:tab/>
      </w:r>
      <w:r w:rsidR="00E07ABA" w:rsidRPr="00E060A2">
        <w:rPr>
          <w:rFonts w:asciiTheme="minorHAnsi" w:hAnsiTheme="minorHAnsi" w:cstheme="minorHAnsi"/>
          <w:sz w:val="20"/>
        </w:rPr>
        <w:t>Je-li v textu této smlouvy uveden termín „</w:t>
      </w:r>
      <w:r w:rsidR="00E07ABA" w:rsidRPr="00E060A2">
        <w:rPr>
          <w:rFonts w:asciiTheme="minorHAnsi" w:hAnsiTheme="minorHAnsi" w:cstheme="minorHAnsi"/>
          <w:b/>
          <w:sz w:val="20"/>
        </w:rPr>
        <w:t>Pravidla</w:t>
      </w:r>
      <w:r w:rsidR="00E07ABA" w:rsidRPr="00E060A2">
        <w:rPr>
          <w:rFonts w:asciiTheme="minorHAnsi" w:hAnsiTheme="minorHAnsi" w:cstheme="minorHAnsi"/>
          <w:sz w:val="20"/>
        </w:rPr>
        <w:t xml:space="preserve">“ bez dalšího vymezení, jedná se o </w:t>
      </w:r>
      <w:r w:rsidR="00F23A20" w:rsidRPr="00E060A2">
        <w:rPr>
          <w:rFonts w:asciiTheme="minorHAnsi" w:hAnsiTheme="minorHAnsi" w:cstheme="minorHAnsi"/>
          <w:sz w:val="20"/>
        </w:rPr>
        <w:t>metodický pokyn</w:t>
      </w:r>
      <w:r w:rsidR="00721AB2" w:rsidRPr="00E060A2">
        <w:rPr>
          <w:rFonts w:asciiTheme="minorHAnsi" w:hAnsiTheme="minorHAnsi" w:cstheme="minorHAnsi"/>
          <w:sz w:val="20"/>
        </w:rPr>
        <w:t xml:space="preserve"> SM/2</w:t>
      </w:r>
      <w:r w:rsidR="00EC3993">
        <w:rPr>
          <w:rFonts w:asciiTheme="minorHAnsi" w:hAnsiTheme="minorHAnsi" w:cstheme="minorHAnsi"/>
          <w:sz w:val="20"/>
        </w:rPr>
        <w:t>5</w:t>
      </w:r>
      <w:r w:rsidR="00721AB2" w:rsidRPr="00E060A2">
        <w:rPr>
          <w:rFonts w:asciiTheme="minorHAnsi" w:hAnsiTheme="minorHAnsi" w:cstheme="minorHAnsi"/>
          <w:sz w:val="20"/>
        </w:rPr>
        <w:t>/0</w:t>
      </w:r>
      <w:r w:rsidR="00EC3993">
        <w:rPr>
          <w:rFonts w:asciiTheme="minorHAnsi" w:hAnsiTheme="minorHAnsi" w:cstheme="minorHAnsi"/>
          <w:sz w:val="20"/>
        </w:rPr>
        <w:t>4</w:t>
      </w:r>
      <w:r w:rsidR="00F23A20" w:rsidRPr="00E060A2">
        <w:rPr>
          <w:rFonts w:asciiTheme="minorHAnsi" w:hAnsiTheme="minorHAnsi" w:cstheme="minorHAnsi"/>
          <w:sz w:val="20"/>
        </w:rPr>
        <w:t>/1</w:t>
      </w:r>
      <w:r w:rsidR="000968A2" w:rsidRPr="00E060A2">
        <w:rPr>
          <w:rFonts w:asciiTheme="minorHAnsi" w:hAnsiTheme="minorHAnsi" w:cstheme="minorHAnsi"/>
          <w:sz w:val="20"/>
        </w:rPr>
        <w:t>7</w:t>
      </w:r>
      <w:r w:rsidR="00F23A20" w:rsidRPr="00E060A2">
        <w:rPr>
          <w:rFonts w:asciiTheme="minorHAnsi" w:hAnsiTheme="minorHAnsi" w:cstheme="minorHAnsi"/>
          <w:sz w:val="20"/>
        </w:rPr>
        <w:t xml:space="preserve"> Krajs</w:t>
      </w:r>
      <w:r w:rsidR="00C517FE" w:rsidRPr="00E060A2">
        <w:rPr>
          <w:rFonts w:asciiTheme="minorHAnsi" w:hAnsiTheme="minorHAnsi" w:cstheme="minorHAnsi"/>
          <w:sz w:val="20"/>
        </w:rPr>
        <w:t>kého úřadu Zlínského kraje</w:t>
      </w:r>
      <w:r w:rsidR="00686999">
        <w:rPr>
          <w:rFonts w:asciiTheme="minorHAnsi" w:hAnsiTheme="minorHAnsi" w:cstheme="minorHAnsi"/>
          <w:sz w:val="20"/>
        </w:rPr>
        <w:t xml:space="preserve"> a</w:t>
      </w:r>
      <w:r w:rsidR="00C517FE" w:rsidRPr="00E060A2">
        <w:rPr>
          <w:rFonts w:asciiTheme="minorHAnsi" w:hAnsiTheme="minorHAnsi" w:cstheme="minorHAnsi"/>
          <w:sz w:val="20"/>
        </w:rPr>
        <w:t xml:space="preserve"> </w:t>
      </w:r>
      <w:r w:rsidR="00C517FE" w:rsidRPr="00324737">
        <w:rPr>
          <w:rFonts w:asciiTheme="minorHAnsi" w:hAnsiTheme="minorHAnsi" w:cstheme="minorHAnsi"/>
          <w:sz w:val="20"/>
        </w:rPr>
        <w:t xml:space="preserve">Specifická pravidla pro žadatele a příjemce </w:t>
      </w:r>
      <w:r w:rsidR="0052092C" w:rsidRPr="00324737">
        <w:rPr>
          <w:rFonts w:asciiTheme="minorHAnsi" w:hAnsiTheme="minorHAnsi" w:cstheme="minorHAnsi"/>
          <w:sz w:val="20"/>
        </w:rPr>
        <w:t xml:space="preserve">Integrovaných projektů IPRÚ </w:t>
      </w:r>
      <w:r w:rsidR="00C517FE" w:rsidRPr="00324737">
        <w:rPr>
          <w:rFonts w:asciiTheme="minorHAnsi" w:hAnsiTheme="minorHAnsi" w:cstheme="minorHAnsi"/>
          <w:sz w:val="20"/>
        </w:rPr>
        <w:t>specifický cíl 3</w:t>
      </w:r>
      <w:r w:rsidR="0052092C" w:rsidRPr="00324737">
        <w:rPr>
          <w:rFonts w:asciiTheme="minorHAnsi" w:hAnsiTheme="minorHAnsi" w:cstheme="minorHAnsi"/>
          <w:sz w:val="20"/>
        </w:rPr>
        <w:t>.1</w:t>
      </w:r>
      <w:r w:rsidR="00C517FE" w:rsidRPr="00324737">
        <w:rPr>
          <w:rFonts w:asciiTheme="minorHAnsi" w:hAnsiTheme="minorHAnsi" w:cstheme="minorHAnsi"/>
          <w:sz w:val="20"/>
        </w:rPr>
        <w:t xml:space="preserve"> </w:t>
      </w:r>
      <w:r w:rsidR="0052092C" w:rsidRPr="00324737">
        <w:rPr>
          <w:rFonts w:asciiTheme="minorHAnsi" w:hAnsiTheme="minorHAnsi" w:cstheme="minorHAnsi"/>
          <w:sz w:val="20"/>
        </w:rPr>
        <w:t>Zefektivnění prezentace</w:t>
      </w:r>
      <w:r w:rsidR="00686999">
        <w:rPr>
          <w:rFonts w:asciiTheme="minorHAnsi" w:hAnsiTheme="minorHAnsi" w:cstheme="minorHAnsi"/>
          <w:sz w:val="20"/>
        </w:rPr>
        <w:t xml:space="preserve">, posílení ochrany a rozvoje kulturního dědictví - </w:t>
      </w:r>
      <w:r w:rsidR="00190873" w:rsidRPr="00324737">
        <w:rPr>
          <w:rFonts w:asciiTheme="minorHAnsi" w:hAnsiTheme="minorHAnsi" w:cstheme="minorHAnsi"/>
          <w:sz w:val="20"/>
        </w:rPr>
        <w:t>výzva</w:t>
      </w:r>
      <w:r w:rsidR="0052092C" w:rsidRPr="00324737">
        <w:rPr>
          <w:rFonts w:asciiTheme="minorHAnsi" w:hAnsiTheme="minorHAnsi" w:cstheme="minorHAnsi"/>
          <w:sz w:val="20"/>
        </w:rPr>
        <w:t xml:space="preserve"> č</w:t>
      </w:r>
      <w:r w:rsidR="00686999">
        <w:rPr>
          <w:rFonts w:asciiTheme="minorHAnsi" w:hAnsiTheme="minorHAnsi" w:cstheme="minorHAnsi"/>
          <w:sz w:val="20"/>
        </w:rPr>
        <w:t>. 76</w:t>
      </w:r>
      <w:r w:rsidR="00D55F3C">
        <w:rPr>
          <w:rFonts w:asciiTheme="minorHAnsi" w:hAnsiTheme="minorHAnsi" w:cstheme="minorHAnsi"/>
          <w:sz w:val="20"/>
        </w:rPr>
        <w:t>, resp. Metodický pokyn pro oblast zadávání zakázek v programovém období 2014-2020</w:t>
      </w:r>
      <w:r w:rsidR="00686999">
        <w:rPr>
          <w:rFonts w:asciiTheme="minorHAnsi" w:hAnsiTheme="minorHAnsi" w:cstheme="minorHAnsi"/>
          <w:sz w:val="20"/>
        </w:rPr>
        <w:t>.</w:t>
      </w:r>
      <w:r w:rsidR="00A26E27" w:rsidRPr="00324737">
        <w:rPr>
          <w:rFonts w:asciiTheme="minorHAnsi" w:hAnsiTheme="minorHAnsi" w:cstheme="minorHAnsi"/>
          <w:sz w:val="20"/>
        </w:rPr>
        <w:t xml:space="preserve"> </w:t>
      </w:r>
    </w:p>
    <w:p w14:paraId="56F78E45" w14:textId="77777777" w:rsidR="005E3483" w:rsidRPr="00E060A2" w:rsidRDefault="008302A0" w:rsidP="003C7361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II.6</w:t>
      </w:r>
      <w:r w:rsidR="005E3483" w:rsidRPr="00E060A2">
        <w:rPr>
          <w:rFonts w:asciiTheme="minorHAnsi" w:hAnsiTheme="minorHAnsi" w:cstheme="minorHAnsi"/>
          <w:b/>
          <w:sz w:val="20"/>
        </w:rPr>
        <w:t>.</w:t>
      </w:r>
      <w:r w:rsidR="005E3483" w:rsidRPr="00E060A2">
        <w:rPr>
          <w:rFonts w:asciiTheme="minorHAnsi" w:hAnsiTheme="minorHAnsi" w:cstheme="minorHAnsi"/>
          <w:sz w:val="20"/>
        </w:rPr>
        <w:t xml:space="preserve"> </w:t>
      </w:r>
      <w:r w:rsidR="005E3483" w:rsidRPr="00E060A2">
        <w:rPr>
          <w:rFonts w:asciiTheme="minorHAnsi" w:hAnsiTheme="minorHAnsi" w:cstheme="minorHAnsi"/>
          <w:sz w:val="20"/>
        </w:rPr>
        <w:tab/>
      </w:r>
      <w:r w:rsidR="00BA2BDB" w:rsidRPr="00E060A2">
        <w:rPr>
          <w:rFonts w:asciiTheme="minorHAnsi" w:hAnsiTheme="minorHAnsi" w:cstheme="minorHAnsi"/>
          <w:sz w:val="20"/>
        </w:rPr>
        <w:t xml:space="preserve">Příslušné výběrové řízení u zakázky malého rozsahu musí být provedeno v souladu a dle požadavků Pravidel. </w:t>
      </w:r>
      <w:r w:rsidR="00496088" w:rsidRPr="00E060A2">
        <w:rPr>
          <w:rFonts w:asciiTheme="minorHAnsi" w:hAnsiTheme="minorHAnsi" w:cstheme="minorHAnsi"/>
          <w:sz w:val="20"/>
        </w:rPr>
        <w:t>Příslušné z</w:t>
      </w:r>
      <w:r w:rsidR="006961DF" w:rsidRPr="00E060A2">
        <w:rPr>
          <w:rFonts w:asciiTheme="minorHAnsi" w:hAnsiTheme="minorHAnsi" w:cstheme="minorHAnsi"/>
          <w:sz w:val="20"/>
        </w:rPr>
        <w:t xml:space="preserve">adávací řízení </w:t>
      </w:r>
      <w:r w:rsidR="00BA2BDB" w:rsidRPr="00E060A2">
        <w:rPr>
          <w:rFonts w:asciiTheme="minorHAnsi" w:hAnsiTheme="minorHAnsi" w:cstheme="minorHAnsi"/>
          <w:sz w:val="20"/>
        </w:rPr>
        <w:t>u zakázk</w:t>
      </w:r>
      <w:r w:rsidR="00063E88" w:rsidRPr="00E060A2">
        <w:rPr>
          <w:rFonts w:asciiTheme="minorHAnsi" w:hAnsiTheme="minorHAnsi" w:cstheme="minorHAnsi"/>
          <w:sz w:val="20"/>
        </w:rPr>
        <w:t>y</w:t>
      </w:r>
      <w:r w:rsidR="00BA2BDB" w:rsidRPr="00E060A2">
        <w:rPr>
          <w:rFonts w:asciiTheme="minorHAnsi" w:hAnsiTheme="minorHAnsi" w:cstheme="minorHAnsi"/>
          <w:sz w:val="20"/>
        </w:rPr>
        <w:t xml:space="preserve"> nadlimitní</w:t>
      </w:r>
      <w:r w:rsidR="00063E88" w:rsidRPr="00E060A2">
        <w:rPr>
          <w:rFonts w:asciiTheme="minorHAnsi" w:hAnsiTheme="minorHAnsi" w:cstheme="minorHAnsi"/>
          <w:sz w:val="20"/>
        </w:rPr>
        <w:t xml:space="preserve"> a podlimitní</w:t>
      </w:r>
      <w:r w:rsidR="00BA2BDB" w:rsidRPr="00E060A2">
        <w:rPr>
          <w:rFonts w:asciiTheme="minorHAnsi" w:hAnsiTheme="minorHAnsi" w:cstheme="minorHAnsi"/>
          <w:sz w:val="20"/>
        </w:rPr>
        <w:t xml:space="preserve"> </w:t>
      </w:r>
      <w:r w:rsidR="00A26E27" w:rsidRPr="00E060A2">
        <w:rPr>
          <w:rFonts w:asciiTheme="minorHAnsi" w:hAnsiTheme="minorHAnsi" w:cstheme="minorHAnsi"/>
          <w:sz w:val="20"/>
        </w:rPr>
        <w:t xml:space="preserve">musí být provedeno v souladu </w:t>
      </w:r>
      <w:r w:rsidR="00BA2BDB" w:rsidRPr="00E060A2">
        <w:rPr>
          <w:rFonts w:asciiTheme="minorHAnsi" w:hAnsiTheme="minorHAnsi" w:cstheme="minorHAnsi"/>
          <w:sz w:val="20"/>
        </w:rPr>
        <w:t xml:space="preserve">a dle požadavků </w:t>
      </w:r>
      <w:r w:rsidR="00063E88" w:rsidRPr="00E060A2">
        <w:rPr>
          <w:rFonts w:asciiTheme="minorHAnsi" w:hAnsiTheme="minorHAnsi" w:cstheme="minorHAnsi"/>
          <w:sz w:val="20"/>
        </w:rPr>
        <w:t>ZZVZ</w:t>
      </w:r>
      <w:r w:rsidR="000825AD" w:rsidRPr="00E060A2">
        <w:rPr>
          <w:rFonts w:asciiTheme="minorHAnsi" w:hAnsiTheme="minorHAnsi" w:cstheme="minorHAnsi"/>
          <w:sz w:val="20"/>
        </w:rPr>
        <w:t xml:space="preserve"> </w:t>
      </w:r>
      <w:r w:rsidR="00D6230A" w:rsidRPr="00E060A2">
        <w:rPr>
          <w:rFonts w:asciiTheme="minorHAnsi" w:hAnsiTheme="minorHAnsi" w:cstheme="minorHAnsi"/>
          <w:sz w:val="20"/>
        </w:rPr>
        <w:t>a</w:t>
      </w:r>
      <w:r w:rsidR="00A26E27" w:rsidRPr="00E060A2">
        <w:rPr>
          <w:rFonts w:asciiTheme="minorHAnsi" w:hAnsiTheme="minorHAnsi" w:cstheme="minorHAnsi"/>
          <w:sz w:val="20"/>
        </w:rPr>
        <w:t xml:space="preserve"> </w:t>
      </w:r>
      <w:r w:rsidR="00D6230A" w:rsidRPr="00E060A2">
        <w:rPr>
          <w:rFonts w:asciiTheme="minorHAnsi" w:hAnsiTheme="minorHAnsi" w:cstheme="minorHAnsi"/>
          <w:sz w:val="20"/>
        </w:rPr>
        <w:t>Pravid</w:t>
      </w:r>
      <w:r w:rsidR="00BA2BDB" w:rsidRPr="00E060A2">
        <w:rPr>
          <w:rFonts w:asciiTheme="minorHAnsi" w:hAnsiTheme="minorHAnsi" w:cstheme="minorHAnsi"/>
          <w:sz w:val="20"/>
        </w:rPr>
        <w:t>e</w:t>
      </w:r>
      <w:r w:rsidR="00D6230A" w:rsidRPr="00E060A2">
        <w:rPr>
          <w:rFonts w:asciiTheme="minorHAnsi" w:hAnsiTheme="minorHAnsi" w:cstheme="minorHAnsi"/>
          <w:sz w:val="20"/>
        </w:rPr>
        <w:t>l</w:t>
      </w:r>
      <w:r w:rsidR="00BA2BDB" w:rsidRPr="00E060A2">
        <w:rPr>
          <w:rFonts w:asciiTheme="minorHAnsi" w:hAnsiTheme="minorHAnsi" w:cstheme="minorHAnsi"/>
          <w:sz w:val="20"/>
        </w:rPr>
        <w:t>.</w:t>
      </w:r>
      <w:r w:rsidR="001A30D5" w:rsidRPr="00E060A2">
        <w:rPr>
          <w:rFonts w:asciiTheme="minorHAnsi" w:hAnsiTheme="minorHAnsi" w:cstheme="minorHAnsi"/>
          <w:sz w:val="20"/>
        </w:rPr>
        <w:t xml:space="preserve"> </w:t>
      </w:r>
    </w:p>
    <w:p w14:paraId="7219DAFC" w14:textId="77777777" w:rsidR="005E3483" w:rsidRPr="00E060A2" w:rsidRDefault="005E3483" w:rsidP="003C7361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</w:t>
      </w:r>
      <w:r w:rsidR="008302A0" w:rsidRPr="00E060A2">
        <w:rPr>
          <w:rFonts w:asciiTheme="minorHAnsi" w:hAnsiTheme="minorHAnsi" w:cstheme="minorHAnsi"/>
          <w:b/>
          <w:sz w:val="20"/>
        </w:rPr>
        <w:t>I.7</w:t>
      </w:r>
      <w:r w:rsidR="00E53BF3" w:rsidRPr="00E060A2">
        <w:rPr>
          <w:rFonts w:asciiTheme="minorHAnsi" w:hAnsiTheme="minorHAnsi" w:cstheme="minorHAnsi"/>
          <w:b/>
          <w:sz w:val="20"/>
        </w:rPr>
        <w:t>.</w:t>
      </w:r>
      <w:r w:rsidR="00E53BF3" w:rsidRPr="00E060A2">
        <w:rPr>
          <w:rFonts w:asciiTheme="minorHAnsi" w:hAnsiTheme="minorHAnsi" w:cstheme="minorHAnsi"/>
          <w:sz w:val="20"/>
        </w:rPr>
        <w:t xml:space="preserve"> </w:t>
      </w:r>
      <w:r w:rsidR="00E53BF3" w:rsidRPr="00E060A2">
        <w:rPr>
          <w:rFonts w:asciiTheme="minorHAnsi" w:hAnsiTheme="minorHAnsi" w:cstheme="minorHAnsi"/>
          <w:sz w:val="20"/>
        </w:rPr>
        <w:tab/>
        <w:t>Předmět plnění podle odstavce</w:t>
      </w:r>
      <w:r w:rsidRPr="00E060A2">
        <w:rPr>
          <w:rFonts w:asciiTheme="minorHAnsi" w:hAnsiTheme="minorHAnsi" w:cstheme="minorHAnsi"/>
          <w:sz w:val="20"/>
        </w:rPr>
        <w:t xml:space="preserve"> II.6.</w:t>
      </w:r>
      <w:r w:rsidR="00C6174A" w:rsidRPr="00E060A2">
        <w:rPr>
          <w:rFonts w:asciiTheme="minorHAnsi" w:hAnsiTheme="minorHAnsi" w:cstheme="minorHAnsi"/>
          <w:sz w:val="20"/>
        </w:rPr>
        <w:t>, který se zavazuje splnit Příkazník,</w:t>
      </w:r>
      <w:r w:rsidRPr="00E060A2">
        <w:rPr>
          <w:rFonts w:asciiTheme="minorHAnsi" w:hAnsiTheme="minorHAnsi" w:cstheme="minorHAnsi"/>
          <w:sz w:val="20"/>
        </w:rPr>
        <w:t xml:space="preserve"> obsahuje</w:t>
      </w:r>
      <w:r w:rsidR="003315FC" w:rsidRPr="00E060A2">
        <w:rPr>
          <w:rFonts w:asciiTheme="minorHAnsi" w:hAnsiTheme="minorHAnsi" w:cstheme="minorHAnsi"/>
          <w:sz w:val="20"/>
        </w:rPr>
        <w:t xml:space="preserve"> zejména</w:t>
      </w:r>
      <w:r w:rsidRPr="00E060A2">
        <w:rPr>
          <w:rFonts w:asciiTheme="minorHAnsi" w:hAnsiTheme="minorHAnsi" w:cstheme="minorHAnsi"/>
          <w:sz w:val="20"/>
        </w:rPr>
        <w:t>:</w:t>
      </w:r>
    </w:p>
    <w:p w14:paraId="64F2E14B" w14:textId="77777777" w:rsidR="002C31C6" w:rsidRPr="00E060A2" w:rsidRDefault="008648F0" w:rsidP="003C7361">
      <w:pPr>
        <w:pStyle w:val="Zkladntextodsazen"/>
        <w:spacing w:before="120"/>
        <w:ind w:left="1418" w:hanging="709"/>
        <w:rPr>
          <w:rFonts w:asciiTheme="minorHAnsi" w:hAnsiTheme="minorHAnsi" w:cstheme="minorHAnsi"/>
          <w:b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II.7.a</w:t>
      </w:r>
      <w:r w:rsidRPr="00E060A2">
        <w:rPr>
          <w:rFonts w:asciiTheme="minorHAnsi" w:hAnsiTheme="minorHAnsi" w:cstheme="minorHAnsi"/>
          <w:b/>
          <w:sz w:val="20"/>
        </w:rPr>
        <w:tab/>
      </w:r>
      <w:r w:rsidR="002C31C6" w:rsidRPr="00E060A2">
        <w:rPr>
          <w:rFonts w:asciiTheme="minorHAnsi" w:hAnsiTheme="minorHAnsi" w:cstheme="minorHAnsi"/>
          <w:b/>
          <w:sz w:val="20"/>
        </w:rPr>
        <w:t xml:space="preserve">PRO </w:t>
      </w:r>
      <w:r w:rsidR="008302A0" w:rsidRPr="00E060A2">
        <w:rPr>
          <w:rFonts w:asciiTheme="minorHAnsi" w:hAnsiTheme="minorHAnsi" w:cstheme="minorHAnsi"/>
          <w:b/>
          <w:sz w:val="20"/>
        </w:rPr>
        <w:t>VEŘEJN</w:t>
      </w:r>
      <w:r w:rsidR="00BA2BDB" w:rsidRPr="00E060A2">
        <w:rPr>
          <w:rFonts w:asciiTheme="minorHAnsi" w:hAnsiTheme="minorHAnsi" w:cstheme="minorHAnsi"/>
          <w:b/>
          <w:sz w:val="20"/>
        </w:rPr>
        <w:t>OU</w:t>
      </w:r>
      <w:r w:rsidR="008302A0" w:rsidRPr="00E060A2">
        <w:rPr>
          <w:rFonts w:asciiTheme="minorHAnsi" w:hAnsiTheme="minorHAnsi" w:cstheme="minorHAnsi"/>
          <w:b/>
          <w:sz w:val="20"/>
        </w:rPr>
        <w:t xml:space="preserve"> ZAKÁZK</w:t>
      </w:r>
      <w:r w:rsidR="00BA2BDB" w:rsidRPr="00E060A2">
        <w:rPr>
          <w:rFonts w:asciiTheme="minorHAnsi" w:hAnsiTheme="minorHAnsi" w:cstheme="minorHAnsi"/>
          <w:b/>
          <w:sz w:val="20"/>
        </w:rPr>
        <w:t>U</w:t>
      </w:r>
      <w:r w:rsidR="008302A0" w:rsidRPr="00E060A2">
        <w:rPr>
          <w:rFonts w:asciiTheme="minorHAnsi" w:hAnsiTheme="minorHAnsi" w:cstheme="minorHAnsi"/>
          <w:b/>
          <w:sz w:val="20"/>
        </w:rPr>
        <w:t xml:space="preserve"> </w:t>
      </w:r>
      <w:r w:rsidR="002C31C6" w:rsidRPr="00E060A2">
        <w:rPr>
          <w:rFonts w:asciiTheme="minorHAnsi" w:hAnsiTheme="minorHAnsi" w:cstheme="minorHAnsi"/>
          <w:b/>
          <w:sz w:val="20"/>
        </w:rPr>
        <w:t>MAL</w:t>
      </w:r>
      <w:r w:rsidR="008302A0" w:rsidRPr="00E060A2">
        <w:rPr>
          <w:rFonts w:asciiTheme="minorHAnsi" w:hAnsiTheme="minorHAnsi" w:cstheme="minorHAnsi"/>
          <w:b/>
          <w:sz w:val="20"/>
        </w:rPr>
        <w:t>ÉHO</w:t>
      </w:r>
      <w:r w:rsidR="002C31C6" w:rsidRPr="00E060A2">
        <w:rPr>
          <w:rFonts w:asciiTheme="minorHAnsi" w:hAnsiTheme="minorHAnsi" w:cstheme="minorHAnsi"/>
          <w:b/>
          <w:sz w:val="20"/>
        </w:rPr>
        <w:t xml:space="preserve"> ROZSAH</w:t>
      </w:r>
      <w:r w:rsidR="008302A0" w:rsidRPr="00E060A2">
        <w:rPr>
          <w:rFonts w:asciiTheme="minorHAnsi" w:hAnsiTheme="minorHAnsi" w:cstheme="minorHAnsi"/>
          <w:b/>
          <w:sz w:val="20"/>
        </w:rPr>
        <w:t>U</w:t>
      </w:r>
    </w:p>
    <w:p w14:paraId="54B9DBE0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návrhu textové části zadávací dokumentace v rozsahu nejméně:</w:t>
      </w:r>
    </w:p>
    <w:p w14:paraId="79351436" w14:textId="77777777" w:rsidR="00F578FB" w:rsidRPr="00E060A2" w:rsidRDefault="00F578FB" w:rsidP="00AF7A23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požadavky na kvalifikaci (způsobilost) dodavatelů</w:t>
      </w:r>
    </w:p>
    <w:p w14:paraId="045554C8" w14:textId="77777777" w:rsidR="00F578FB" w:rsidRPr="00E060A2" w:rsidRDefault="00F578FB" w:rsidP="00AF7A23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požadavky na jednotný způsob zpracování nabídkové ceny </w:t>
      </w:r>
    </w:p>
    <w:p w14:paraId="58A22531" w14:textId="77777777" w:rsidR="00F578FB" w:rsidRPr="00E060A2" w:rsidRDefault="00F578FB" w:rsidP="00AF7A23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podmínky a požadavky na zpracování nabídky</w:t>
      </w:r>
    </w:p>
    <w:p w14:paraId="5F79ACE7" w14:textId="665E89B2" w:rsidR="00F578FB" w:rsidRPr="00E060A2" w:rsidRDefault="009B3045" w:rsidP="00AF7A23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obchodní podmínky (poskytne P</w:t>
      </w:r>
      <w:r w:rsidR="00F578FB" w:rsidRPr="00E060A2">
        <w:rPr>
          <w:rFonts w:asciiTheme="minorHAnsi" w:hAnsiTheme="minorHAnsi" w:cstheme="minorHAnsi"/>
          <w:sz w:val="20"/>
        </w:rPr>
        <w:t xml:space="preserve">říkazce, nedohodnou-li se smluvní strany jinak) – </w:t>
      </w:r>
      <w:r w:rsidRPr="00E060A2">
        <w:rPr>
          <w:rFonts w:asciiTheme="minorHAnsi" w:hAnsiTheme="minorHAnsi" w:cstheme="minorHAnsi"/>
          <w:sz w:val="20"/>
        </w:rPr>
        <w:t>P</w:t>
      </w:r>
      <w:r w:rsidR="00F578FB" w:rsidRPr="00E060A2">
        <w:rPr>
          <w:rFonts w:asciiTheme="minorHAnsi" w:hAnsiTheme="minorHAnsi" w:cstheme="minorHAnsi"/>
          <w:sz w:val="20"/>
        </w:rPr>
        <w:t xml:space="preserve">říkazník </w:t>
      </w:r>
      <w:r w:rsidR="00394ECB" w:rsidRPr="00E060A2">
        <w:rPr>
          <w:rFonts w:asciiTheme="minorHAnsi" w:hAnsiTheme="minorHAnsi" w:cstheme="minorHAnsi"/>
          <w:sz w:val="20"/>
        </w:rPr>
        <w:t xml:space="preserve">posoudí </w:t>
      </w:r>
      <w:r w:rsidR="00F578FB" w:rsidRPr="00E060A2">
        <w:rPr>
          <w:rFonts w:asciiTheme="minorHAnsi" w:hAnsiTheme="minorHAnsi" w:cstheme="minorHAnsi"/>
          <w:sz w:val="20"/>
        </w:rPr>
        <w:t>jejich soulad se zadávací dokumentací, případně navrhne jejich úpravu;</w:t>
      </w:r>
    </w:p>
    <w:p w14:paraId="59EB0D88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projednání návrhu textové části zadávací dokumentace s </w:t>
      </w:r>
      <w:r w:rsidR="004A62F9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>říkazcem a vyhotovení vzájemně odsouhlaseného konečného znění všech částí textové zadávací dokumentace;</w:t>
      </w:r>
    </w:p>
    <w:p w14:paraId="2972FEA9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Výzvy k podání nabídky k zahájení zadávacího řízení;</w:t>
      </w:r>
    </w:p>
    <w:p w14:paraId="3BA07495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odeslání Výzvy k podání nabídky dodavatelům, které určí </w:t>
      </w:r>
      <w:r w:rsidR="009B3045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>říkazce;</w:t>
      </w:r>
    </w:p>
    <w:p w14:paraId="15A55425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předání zadávací dokumentace dodavatelům, kteří si vyžádali zadávací dokumentaci;</w:t>
      </w:r>
    </w:p>
    <w:p w14:paraId="0299C505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evidence objednávek zadávací dokumentace ze strany dodavatelů;</w:t>
      </w:r>
    </w:p>
    <w:p w14:paraId="6027FF6C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evidence žádostí o vysvětlení zadávací dokumentace;</w:t>
      </w:r>
    </w:p>
    <w:p w14:paraId="797EAB53" w14:textId="1CEECA2B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vysvětlení zadávací dokumentace</w:t>
      </w:r>
      <w:r w:rsidR="003F7E7F" w:rsidRPr="00E060A2">
        <w:rPr>
          <w:rFonts w:asciiTheme="minorHAnsi" w:hAnsiTheme="minorHAnsi" w:cstheme="minorHAnsi"/>
          <w:sz w:val="20"/>
        </w:rPr>
        <w:t xml:space="preserve"> za součinnosti Příkazce</w:t>
      </w:r>
      <w:r w:rsidRPr="00E060A2">
        <w:rPr>
          <w:rFonts w:asciiTheme="minorHAnsi" w:hAnsiTheme="minorHAnsi" w:cstheme="minorHAnsi"/>
          <w:sz w:val="20"/>
        </w:rPr>
        <w:t xml:space="preserve"> a jejich rozeslání dodavatelům, kteří požádali o zadávací dokumentaci nebo kterým byla zadávací dokumentace poskytnuta;</w:t>
      </w:r>
    </w:p>
    <w:p w14:paraId="0B7F7EE0" w14:textId="77777777" w:rsidR="00E33F42" w:rsidRPr="00E060A2" w:rsidRDefault="00F578FB" w:rsidP="00E33F42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zabezpečení celého průběhu přijímání obálek s nabídkami, vystavení potvrzení o převzetí nabídky, včetně pořízení potřebných dokumentů (seznam podaných nabídek)</w:t>
      </w:r>
      <w:r w:rsidR="00E33F42" w:rsidRPr="00E060A2">
        <w:rPr>
          <w:rFonts w:asciiTheme="minorHAnsi" w:hAnsiTheme="minorHAnsi" w:cstheme="minorHAnsi"/>
          <w:sz w:val="20"/>
        </w:rPr>
        <w:t>, nebude-li zajištění této činnosti zabezpečovat sám Příkazce ve svém sídle;</w:t>
      </w:r>
    </w:p>
    <w:p w14:paraId="35330442" w14:textId="53D5535F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vypracování pozvánek pro členy komise</w:t>
      </w:r>
      <w:r w:rsidR="00B81653" w:rsidRPr="00E060A2">
        <w:rPr>
          <w:rFonts w:asciiTheme="minorHAnsi" w:hAnsiTheme="minorHAnsi" w:cstheme="minorHAnsi"/>
          <w:sz w:val="20"/>
        </w:rPr>
        <w:t xml:space="preserve"> pro otevírání obálek; </w:t>
      </w:r>
    </w:p>
    <w:p w14:paraId="01372A41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organizační zabezpečení otevírání obálek s nabídkami, včetně sestavení protokolu o otevírání obálek s nabídkami;</w:t>
      </w:r>
    </w:p>
    <w:p w14:paraId="3C5C9DA9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lastRenderedPageBreak/>
        <w:t>kontrola splnění kvalifikace jednotlivými účastníky v rozsahu požadavků zadavatele na kvalifikaci včetně vypracování písemného protokolu o posouzení kvalifikace (může být součástí protokolu o jednání hodnotící komise);</w:t>
      </w:r>
    </w:p>
    <w:p w14:paraId="48193004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vypracování případných žádostí o doplnění kvalifikace a jejich odeslání;</w:t>
      </w:r>
    </w:p>
    <w:p w14:paraId="0953E3AC" w14:textId="39EC37F5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podkladů pro komisi</w:t>
      </w:r>
      <w:r w:rsidR="00B81653" w:rsidRPr="00E060A2">
        <w:rPr>
          <w:rFonts w:asciiTheme="minorHAnsi" w:hAnsiTheme="minorHAnsi" w:cstheme="minorHAnsi"/>
          <w:sz w:val="20"/>
        </w:rPr>
        <w:t xml:space="preserve"> pro posouzení a hodnocení nabídek (dále jen „hodnotící komise“)</w:t>
      </w:r>
      <w:r w:rsidRPr="00E060A2">
        <w:rPr>
          <w:rFonts w:asciiTheme="minorHAnsi" w:hAnsiTheme="minorHAnsi" w:cstheme="minorHAnsi"/>
          <w:sz w:val="20"/>
        </w:rPr>
        <w:t xml:space="preserve"> včetně kontroly způsobu zpracování nabídkové ceny (položkových rozpočtů);</w:t>
      </w:r>
    </w:p>
    <w:p w14:paraId="7251E545" w14:textId="362B80AE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čestného prohlášení členů /případně náhradníků/</w:t>
      </w:r>
      <w:r w:rsidR="00B81653" w:rsidRPr="00E060A2">
        <w:rPr>
          <w:rFonts w:asciiTheme="minorHAnsi" w:hAnsiTheme="minorHAnsi" w:cstheme="minorHAnsi"/>
          <w:sz w:val="20"/>
        </w:rPr>
        <w:t xml:space="preserve"> hodnotící</w:t>
      </w:r>
      <w:r w:rsidRPr="00E060A2">
        <w:rPr>
          <w:rFonts w:asciiTheme="minorHAnsi" w:hAnsiTheme="minorHAnsi" w:cstheme="minorHAnsi"/>
          <w:sz w:val="20"/>
        </w:rPr>
        <w:t xml:space="preserve"> komise a zabezpečení jeho podpisu;</w:t>
      </w:r>
    </w:p>
    <w:p w14:paraId="4AD57337" w14:textId="3DF46269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zabezpečení písemností (žádostí) pro případné vysvětlení nabídek nebo odůvodnění mimořádně nízké nabídkové ceny podle pokynů komise;</w:t>
      </w:r>
    </w:p>
    <w:p w14:paraId="79B1D53A" w14:textId="52C98470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protokolů z jednání hodnotící komise (vypracování závěrečné Zprávy o hodnocení nabídek);</w:t>
      </w:r>
    </w:p>
    <w:p w14:paraId="364E0084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rozhodnutí zadavatele o výběru dodavatele</w:t>
      </w:r>
      <w:r w:rsidR="004A62F9" w:rsidRPr="00E060A2">
        <w:rPr>
          <w:rFonts w:asciiTheme="minorHAnsi" w:hAnsiTheme="minorHAnsi" w:cstheme="minorHAnsi"/>
          <w:sz w:val="20"/>
        </w:rPr>
        <w:t xml:space="preserve"> k podpisu P</w:t>
      </w:r>
      <w:r w:rsidRPr="00E060A2">
        <w:rPr>
          <w:rFonts w:asciiTheme="minorHAnsi" w:hAnsiTheme="minorHAnsi" w:cstheme="minorHAnsi"/>
          <w:sz w:val="20"/>
        </w:rPr>
        <w:t>říkazce a odeslání rozhodnutí zadavatele o výběru dodavatele všem dotčeným účastníkům;</w:t>
      </w:r>
    </w:p>
    <w:p w14:paraId="697697E6" w14:textId="77777777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příprava rozhodnutí zadavatele o vyloučení účastníků, jejichž nabídky nesplnily požadavky </w:t>
      </w:r>
      <w:r w:rsidR="00AF7A23" w:rsidRPr="00E060A2">
        <w:rPr>
          <w:rFonts w:asciiTheme="minorHAnsi" w:hAnsiTheme="minorHAnsi" w:cstheme="minorHAnsi"/>
          <w:sz w:val="20"/>
        </w:rPr>
        <w:t>Pravidel</w:t>
      </w:r>
      <w:r w:rsidRPr="00E060A2">
        <w:rPr>
          <w:rFonts w:asciiTheme="minorHAnsi" w:hAnsiTheme="minorHAnsi" w:cstheme="minorHAnsi"/>
          <w:sz w:val="20"/>
        </w:rPr>
        <w:t xml:space="preserve"> a zadavatele v průběhu zadávacího řízení a odeslání podepsaného rozhodnutí, případně uveřejnění na profilu zadavatele</w:t>
      </w:r>
      <w:r w:rsidR="004A62F9" w:rsidRPr="00E060A2">
        <w:rPr>
          <w:rFonts w:asciiTheme="minorHAnsi" w:hAnsiTheme="minorHAnsi" w:cstheme="minorHAnsi"/>
          <w:sz w:val="20"/>
        </w:rPr>
        <w:t>, je-li P</w:t>
      </w:r>
      <w:r w:rsidRPr="00E060A2">
        <w:rPr>
          <w:rFonts w:asciiTheme="minorHAnsi" w:hAnsiTheme="minorHAnsi" w:cstheme="minorHAnsi"/>
          <w:sz w:val="20"/>
        </w:rPr>
        <w:t>říkazcem požadováno;</w:t>
      </w:r>
    </w:p>
    <w:p w14:paraId="05AE4B7E" w14:textId="77777777" w:rsidR="00AF7A23" w:rsidRPr="00E060A2" w:rsidRDefault="00AF7A23" w:rsidP="00AF7A23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vypracování návrhu rozhodnutí Příkazce jako zadavatele k případným námitkám účastníků podaných k zadavateli a odeslání podepsaného rozhodnutí,</w:t>
      </w:r>
    </w:p>
    <w:p w14:paraId="0A92DAB2" w14:textId="77777777" w:rsidR="00AF7A23" w:rsidRPr="00E060A2" w:rsidRDefault="00AF7A23" w:rsidP="00AF7A23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vypracování informace o podaných námitkách pro ostatní účastníky,</w:t>
      </w:r>
    </w:p>
    <w:p w14:paraId="3EDCA1CD" w14:textId="77777777" w:rsidR="00AF7A23" w:rsidRPr="00E060A2" w:rsidRDefault="00AF7A23" w:rsidP="00AF7A23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vypracování písemné evidence úkonů ve výběrovém řízení,</w:t>
      </w:r>
    </w:p>
    <w:p w14:paraId="313805B9" w14:textId="0E2B44AB" w:rsidR="00F578FB" w:rsidRPr="00E060A2" w:rsidRDefault="00F578FB" w:rsidP="00F578FB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kompletace a předání archivní dokumentace o průběhu zadání </w:t>
      </w:r>
      <w:r w:rsidR="00BD30DF" w:rsidRPr="00E060A2">
        <w:rPr>
          <w:rFonts w:asciiTheme="minorHAnsi" w:hAnsiTheme="minorHAnsi" w:cstheme="minorHAnsi"/>
          <w:sz w:val="20"/>
        </w:rPr>
        <w:t xml:space="preserve">(výběrového řízení) </w:t>
      </w:r>
      <w:r w:rsidRPr="00E060A2">
        <w:rPr>
          <w:rFonts w:asciiTheme="minorHAnsi" w:hAnsiTheme="minorHAnsi" w:cstheme="minorHAnsi"/>
          <w:sz w:val="20"/>
        </w:rPr>
        <w:t>v jednom vyhotovení (originál)</w:t>
      </w:r>
      <w:r w:rsidR="00AF7A23" w:rsidRPr="00E060A2">
        <w:rPr>
          <w:rFonts w:asciiTheme="minorHAnsi" w:hAnsiTheme="minorHAnsi" w:cstheme="minorHAnsi"/>
          <w:sz w:val="20"/>
        </w:rPr>
        <w:t xml:space="preserve"> Příkazci jako zadavateli.</w:t>
      </w:r>
      <w:r w:rsidR="000F277C" w:rsidRPr="00E060A2">
        <w:rPr>
          <w:rFonts w:asciiTheme="minorHAnsi" w:hAnsiTheme="minorHAnsi" w:cstheme="minorHAnsi"/>
          <w:sz w:val="20"/>
        </w:rPr>
        <w:t xml:space="preserve"> Tato dokumentace bude obsahovat veškeré doklady, zápisy a protokoly z jednání, jejichž pořízení je pro zdárný průběh zadání</w:t>
      </w:r>
      <w:r w:rsidR="00E208A6" w:rsidRPr="00E060A2">
        <w:rPr>
          <w:rFonts w:asciiTheme="minorHAnsi" w:hAnsiTheme="minorHAnsi" w:cstheme="minorHAnsi"/>
          <w:sz w:val="20"/>
        </w:rPr>
        <w:t xml:space="preserve"> (výběrového řízení)</w:t>
      </w:r>
      <w:r w:rsidR="000F277C" w:rsidRPr="00E060A2">
        <w:rPr>
          <w:rFonts w:asciiTheme="minorHAnsi" w:hAnsiTheme="minorHAnsi" w:cstheme="minorHAnsi"/>
          <w:sz w:val="20"/>
        </w:rPr>
        <w:t xml:space="preserve"> nezbytné</w:t>
      </w:r>
      <w:r w:rsidR="00BD30DF" w:rsidRPr="00E060A2">
        <w:rPr>
          <w:rFonts w:asciiTheme="minorHAnsi" w:hAnsiTheme="minorHAnsi" w:cstheme="minorHAnsi"/>
          <w:sz w:val="20"/>
        </w:rPr>
        <w:t xml:space="preserve"> anebo jejichž pořízení je vyžadováno Pravidly. </w:t>
      </w:r>
      <w:r w:rsidRPr="00E060A2">
        <w:rPr>
          <w:rFonts w:asciiTheme="minorHAnsi" w:hAnsiTheme="minorHAnsi" w:cstheme="minorHAnsi"/>
          <w:sz w:val="20"/>
        </w:rPr>
        <w:t xml:space="preserve">V případě požadavku </w:t>
      </w:r>
      <w:r w:rsidR="00AF7A23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>říkazce na zhotovení a předání kopie archivní dokumentace o průběhu zadání, popř. nabídek dodavatelů před</w:t>
      </w:r>
      <w:r w:rsidR="00AF7A23" w:rsidRPr="00E060A2">
        <w:rPr>
          <w:rFonts w:asciiTheme="minorHAnsi" w:hAnsiTheme="minorHAnsi" w:cstheme="minorHAnsi"/>
          <w:sz w:val="20"/>
        </w:rPr>
        <w:t>á P</w:t>
      </w:r>
      <w:r w:rsidRPr="00E060A2">
        <w:rPr>
          <w:rFonts w:asciiTheme="minorHAnsi" w:hAnsiTheme="minorHAnsi" w:cstheme="minorHAnsi"/>
          <w:sz w:val="20"/>
        </w:rPr>
        <w:t xml:space="preserve">říkazník </w:t>
      </w:r>
      <w:r w:rsidR="00AF7A23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 xml:space="preserve">říkazci kalkulaci nákladů na požadovanou </w:t>
      </w:r>
      <w:r w:rsidR="004A62F9" w:rsidRPr="00E060A2">
        <w:rPr>
          <w:rFonts w:asciiTheme="minorHAnsi" w:hAnsiTheme="minorHAnsi" w:cstheme="minorHAnsi"/>
          <w:sz w:val="20"/>
        </w:rPr>
        <w:t>službu a následně po dohodě s P</w:t>
      </w:r>
      <w:r w:rsidRPr="00E060A2">
        <w:rPr>
          <w:rFonts w:asciiTheme="minorHAnsi" w:hAnsiTheme="minorHAnsi" w:cstheme="minorHAnsi"/>
          <w:sz w:val="20"/>
        </w:rPr>
        <w:t xml:space="preserve">říkazcem vyhotoví na náklady </w:t>
      </w:r>
      <w:r w:rsidR="00AF7A23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>říkazce kopie požadovaných dokumentů</w:t>
      </w:r>
      <w:r w:rsidR="00AF7A23" w:rsidRPr="00E060A2">
        <w:rPr>
          <w:rFonts w:asciiTheme="minorHAnsi" w:hAnsiTheme="minorHAnsi" w:cstheme="minorHAnsi"/>
          <w:sz w:val="20"/>
        </w:rPr>
        <w:t>,</w:t>
      </w:r>
    </w:p>
    <w:p w14:paraId="4D40524A" w14:textId="77777777" w:rsidR="00C517FE" w:rsidRPr="00E060A2" w:rsidRDefault="00C517FE" w:rsidP="005F55C4">
      <w:pPr>
        <w:pStyle w:val="Zkladntextodsazen"/>
        <w:spacing w:before="60"/>
        <w:ind w:left="1418" w:firstLine="0"/>
        <w:rPr>
          <w:rFonts w:asciiTheme="minorHAnsi" w:hAnsiTheme="minorHAnsi" w:cstheme="minorHAnsi"/>
          <w:b/>
          <w:sz w:val="20"/>
        </w:rPr>
      </w:pPr>
    </w:p>
    <w:p w14:paraId="37A1B0AF" w14:textId="77777777" w:rsidR="005F55C4" w:rsidRPr="00E060A2" w:rsidRDefault="005F55C4" w:rsidP="005F55C4">
      <w:pPr>
        <w:pStyle w:val="Zkladntextodsazen"/>
        <w:spacing w:before="60"/>
        <w:ind w:left="1418" w:hanging="681"/>
        <w:rPr>
          <w:rFonts w:asciiTheme="minorHAnsi" w:hAnsiTheme="minorHAnsi" w:cstheme="minorHAnsi"/>
          <w:b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II.7.b</w:t>
      </w:r>
      <w:r w:rsidRPr="00E060A2">
        <w:rPr>
          <w:rFonts w:asciiTheme="minorHAnsi" w:hAnsiTheme="minorHAnsi" w:cstheme="minorHAnsi"/>
          <w:b/>
          <w:sz w:val="20"/>
        </w:rPr>
        <w:tab/>
        <w:t>PRO VEŘEJNOU ZAKÁZKU PODLIMITNÍ ZADÁVANOU VE ZJEDNODUŠENÉM PODLIMITNÍM ŘÍZENÍ</w:t>
      </w:r>
    </w:p>
    <w:p w14:paraId="5103EE35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návrhu textové části zadávací dokumentace v podrobnostech stanovených zákonem v rozsahu nejméně:</w:t>
      </w:r>
    </w:p>
    <w:p w14:paraId="1ED64FC8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požadavky na kvalifikaci (způsobilost) dodavatelů</w:t>
      </w:r>
    </w:p>
    <w:p w14:paraId="1EBF6E0C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požadavky na jednotný způsob zpracování nabídkové ceny </w:t>
      </w:r>
    </w:p>
    <w:p w14:paraId="30ED734A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podmínky a požadavky na zpracování nabídky</w:t>
      </w:r>
    </w:p>
    <w:p w14:paraId="206CA8D0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obchodní podmínky (poskytne </w:t>
      </w:r>
      <w:r w:rsidR="004671EF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 xml:space="preserve">říkazce) – </w:t>
      </w:r>
      <w:r w:rsidR="004671EF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>říkazník provede jejich kontrolu, soulad se zadávací dokumentací, případně navrhne jejich úpravu;</w:t>
      </w:r>
    </w:p>
    <w:p w14:paraId="0394FF9E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projednání návrhu textové části zadávací dokumentace s </w:t>
      </w:r>
      <w:r w:rsidR="004671EF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>říkazcem a vyhotovení vzájemně odsouhlaseného konečného znění všech částí textové zadávací dokumentace;</w:t>
      </w:r>
    </w:p>
    <w:p w14:paraId="061F11E4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zpracování Výzvy k podání nabídky k zahájení zadávacího řízení; </w:t>
      </w:r>
    </w:p>
    <w:p w14:paraId="70FE01DC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odeslání Výzvy k podání nabídky některým dodavatelům, pokud je </w:t>
      </w:r>
      <w:r w:rsidR="004671EF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>říkazce určí;</w:t>
      </w:r>
    </w:p>
    <w:p w14:paraId="5B9A514D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předání části zadávací dokumentace, kterou nebylo možno zpřístupnit na profilu zadavatele, dodavatelům, kteří požádali o její poskytnutí (pokud nastane);</w:t>
      </w:r>
    </w:p>
    <w:p w14:paraId="4A2DE4E4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vysvětlení zadávací dokumentace a jeho odeslání ve lhůtě, způsobem a formou stanovenou zákonem;</w:t>
      </w:r>
    </w:p>
    <w:p w14:paraId="5DB2EA93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 součinnosti s </w:t>
      </w:r>
      <w:r w:rsidR="004671EF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>říkazcem zveřejnění vysvětlení zadávací dokumentace na profilu zadavatele;</w:t>
      </w:r>
    </w:p>
    <w:p w14:paraId="33DDEAE3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lastRenderedPageBreak/>
        <w:t>zabezpečení celého průběhu přijímání obálek s nabídkami, vystavení potvrzení o převzetí nabídky, včetně pořízení potřebných dokumentů (seznam podaných nabídek)</w:t>
      </w:r>
      <w:r w:rsidR="00E33F42" w:rsidRPr="00E060A2">
        <w:rPr>
          <w:rFonts w:asciiTheme="minorHAnsi" w:hAnsiTheme="minorHAnsi" w:cstheme="minorHAnsi"/>
          <w:sz w:val="20"/>
        </w:rPr>
        <w:t>, nebude-li zajištění této činnosti zabezpečovat sám Příkazce ve svém sídle</w:t>
      </w:r>
      <w:r w:rsidRPr="00E060A2">
        <w:rPr>
          <w:rFonts w:asciiTheme="minorHAnsi" w:hAnsiTheme="minorHAnsi" w:cstheme="minorHAnsi"/>
          <w:sz w:val="20"/>
        </w:rPr>
        <w:t>;</w:t>
      </w:r>
    </w:p>
    <w:p w14:paraId="6388C601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vypracování pozvánek pro členy komise pro otevírání obálek s nabídkami; </w:t>
      </w:r>
    </w:p>
    <w:p w14:paraId="1120EF68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organizační zabezpečení otevírání obálek s nabídkami, včetně sestavení protokolu o otevírání obálek s nabídkami;</w:t>
      </w:r>
    </w:p>
    <w:p w14:paraId="378D107E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kontrola splnění kvalifikace jednotlivými účastníky v rozsahu požadavků zadavatele na kvalifikaci včetně vypracování písemného protokolu o posouzení kvalifikace;</w:t>
      </w:r>
    </w:p>
    <w:p w14:paraId="39BE95F4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vypracování případných žádostí o doplnění kvalifikace a jejich odeslání;</w:t>
      </w:r>
    </w:p>
    <w:p w14:paraId="5F8B85DC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vypracování pozvánek pro členy hodnotící komise a jejich rozeslání v dostatečném předstihu;</w:t>
      </w:r>
    </w:p>
    <w:p w14:paraId="069B290F" w14:textId="2CF602A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podkladů pro komisi pro posouzení a hodnocení nabídek</w:t>
      </w:r>
      <w:r w:rsidR="000A6BC1" w:rsidRPr="00E060A2">
        <w:rPr>
          <w:rFonts w:asciiTheme="minorHAnsi" w:hAnsiTheme="minorHAnsi" w:cstheme="minorHAnsi"/>
          <w:sz w:val="20"/>
        </w:rPr>
        <w:t xml:space="preserve"> (dále jen „hodnotící komise“) </w:t>
      </w:r>
      <w:r w:rsidRPr="00E060A2">
        <w:rPr>
          <w:rFonts w:asciiTheme="minorHAnsi" w:hAnsiTheme="minorHAnsi" w:cstheme="minorHAnsi"/>
          <w:sz w:val="20"/>
        </w:rPr>
        <w:t>včetně kontroly způsobu zpracování nabídkové ceny (položkových rozpočtů);</w:t>
      </w:r>
    </w:p>
    <w:p w14:paraId="0982D9A7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čestného prohlášení členů /případně náhradníků/ hodnotící komise a zabezpečení jeho podpisu;</w:t>
      </w:r>
    </w:p>
    <w:p w14:paraId="7BE48DCB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protokolů z jednání hodnotící komise (vypracování Zprávy o hodnocení nabídek;</w:t>
      </w:r>
    </w:p>
    <w:p w14:paraId="0A209272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zabezpečení písemností (žádostí) pro případné vysvětlení nabídek nebo odůvodnění mimořádně nízké nabídkové ceny podle pokynů hodnotící komise;</w:t>
      </w:r>
    </w:p>
    <w:p w14:paraId="1E9ECFE5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rozhodnutí zadavatele o výběru dodavatele</w:t>
      </w:r>
      <w:r w:rsidR="004671EF" w:rsidRPr="00E060A2">
        <w:rPr>
          <w:rFonts w:asciiTheme="minorHAnsi" w:hAnsiTheme="minorHAnsi" w:cstheme="minorHAnsi"/>
          <w:sz w:val="20"/>
        </w:rPr>
        <w:t xml:space="preserve"> k podpisu P</w:t>
      </w:r>
      <w:r w:rsidRPr="00E060A2">
        <w:rPr>
          <w:rFonts w:asciiTheme="minorHAnsi" w:hAnsiTheme="minorHAnsi" w:cstheme="minorHAnsi"/>
          <w:sz w:val="20"/>
        </w:rPr>
        <w:t>říkazce;</w:t>
      </w:r>
    </w:p>
    <w:p w14:paraId="4D9A4BAC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odeslání rozhodnutí zadavatele o výběru dodavatele všem dotčeným účastníkům, případně jeho uveřejnění na profilu zadavatele (nedohodnou-li se strany jinak).</w:t>
      </w:r>
    </w:p>
    <w:p w14:paraId="3355EA44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rozhodnutí zadavatele o vyloučení účastníků, jejichž nabídky nesplnily požadavky zákona a zadavatele v průběhu zadávacího řízení a odeslání podepsaného rozhodnutí, případně uveřejnění na profilu zadavatele;</w:t>
      </w:r>
    </w:p>
    <w:p w14:paraId="0208F1F2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zajištění komunikace s vybraným dodavatelem v rámci poskytování součinnosti a předkládání dokladů před podpisem smlouvy v souladu se zákonem;</w:t>
      </w:r>
    </w:p>
    <w:p w14:paraId="2C369015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uveřejnění výsledků zadávacího řízení ve Věstníku veřejných zakázek;</w:t>
      </w:r>
    </w:p>
    <w:p w14:paraId="44422DD4" w14:textId="77777777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Písemné zprávy zadavatele o průběhu zadávacího řízení;</w:t>
      </w:r>
    </w:p>
    <w:p w14:paraId="39E4F156" w14:textId="77777777" w:rsidR="00A568AD" w:rsidRPr="00E060A2" w:rsidRDefault="00A568AD" w:rsidP="00A568AD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 případě rozhodnutí Příkazce o zrušení zadávacího řízení, provedení přípravy rozhodnutí zadavatele o zrušení veřejné zakázky včetně oznámení o zrušení a jeho zveřejnění ve Věstníku veřejných zakázek.</w:t>
      </w:r>
    </w:p>
    <w:p w14:paraId="1F0B497C" w14:textId="77777777" w:rsidR="00A568AD" w:rsidRPr="00E060A2" w:rsidRDefault="00A568AD" w:rsidP="00A568AD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zajištění písemné evidence všech provedených úkonů mezi zadavatelem a dodavateli vztahujících se k zadávané veřejné zakázce a zajištění písemné evidenci všech úkonů vůči správci Věstníku veřejných zakázek a vůči orgánu dohledu,</w:t>
      </w:r>
    </w:p>
    <w:p w14:paraId="0F0EDA57" w14:textId="009C2C39" w:rsidR="005F55C4" w:rsidRPr="00E060A2" w:rsidRDefault="005F55C4" w:rsidP="005F55C4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kompletace a předání archivní dokumentace o průběhu zadání </w:t>
      </w:r>
      <w:r w:rsidR="00BD30DF" w:rsidRPr="00E060A2">
        <w:rPr>
          <w:rFonts w:asciiTheme="minorHAnsi" w:hAnsiTheme="minorHAnsi" w:cstheme="minorHAnsi"/>
          <w:sz w:val="20"/>
        </w:rPr>
        <w:t xml:space="preserve">(zadávacího řízení) </w:t>
      </w:r>
      <w:r w:rsidRPr="00E060A2">
        <w:rPr>
          <w:rFonts w:asciiTheme="minorHAnsi" w:hAnsiTheme="minorHAnsi" w:cstheme="minorHAnsi"/>
          <w:sz w:val="20"/>
        </w:rPr>
        <w:t>v jednom vyhotovení (</w:t>
      </w:r>
      <w:r w:rsidR="004671EF" w:rsidRPr="00E060A2">
        <w:rPr>
          <w:rFonts w:asciiTheme="minorHAnsi" w:hAnsiTheme="minorHAnsi" w:cstheme="minorHAnsi"/>
          <w:sz w:val="20"/>
        </w:rPr>
        <w:t xml:space="preserve">originál). </w:t>
      </w:r>
      <w:r w:rsidR="00BD30DF" w:rsidRPr="00E060A2">
        <w:rPr>
          <w:rFonts w:asciiTheme="minorHAnsi" w:hAnsiTheme="minorHAnsi" w:cstheme="minorHAnsi"/>
          <w:sz w:val="20"/>
        </w:rPr>
        <w:t xml:space="preserve">Tato dokumentace bude obsahovat veškeré doklady, zápisy a protokoly z jednání, jejichž pořízení je pro zdárný průběh zadání </w:t>
      </w:r>
      <w:r w:rsidR="00E208A6" w:rsidRPr="00E060A2">
        <w:rPr>
          <w:rFonts w:asciiTheme="minorHAnsi" w:hAnsiTheme="minorHAnsi" w:cstheme="minorHAnsi"/>
          <w:sz w:val="20"/>
        </w:rPr>
        <w:t xml:space="preserve">(zadávacího řízení) </w:t>
      </w:r>
      <w:r w:rsidR="00BD30DF" w:rsidRPr="00E060A2">
        <w:rPr>
          <w:rFonts w:asciiTheme="minorHAnsi" w:hAnsiTheme="minorHAnsi" w:cstheme="minorHAnsi"/>
          <w:sz w:val="20"/>
        </w:rPr>
        <w:t xml:space="preserve">nezbytné anebo jejichž pořízení vyžaduje ZZVZ a Pravidla. </w:t>
      </w:r>
      <w:r w:rsidR="004671EF" w:rsidRPr="00E060A2">
        <w:rPr>
          <w:rFonts w:asciiTheme="minorHAnsi" w:hAnsiTheme="minorHAnsi" w:cstheme="minorHAnsi"/>
          <w:sz w:val="20"/>
        </w:rPr>
        <w:t>V případě požadavku Př</w:t>
      </w:r>
      <w:r w:rsidRPr="00E060A2">
        <w:rPr>
          <w:rFonts w:asciiTheme="minorHAnsi" w:hAnsiTheme="minorHAnsi" w:cstheme="minorHAnsi"/>
          <w:sz w:val="20"/>
        </w:rPr>
        <w:t xml:space="preserve">íkazce na zhotovení a předání kopie archivní dokumentace o průběhu zadání, popř. nabídek dodavatelů, předá </w:t>
      </w:r>
      <w:r w:rsidR="004671EF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 xml:space="preserve">říkazník </w:t>
      </w:r>
      <w:r w:rsidR="004671EF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 xml:space="preserve">říkazci kalkulaci nákladů na požadovanou </w:t>
      </w:r>
      <w:r w:rsidR="004671EF" w:rsidRPr="00E060A2">
        <w:rPr>
          <w:rFonts w:asciiTheme="minorHAnsi" w:hAnsiTheme="minorHAnsi" w:cstheme="minorHAnsi"/>
          <w:sz w:val="20"/>
        </w:rPr>
        <w:t>službu a následně po dohodě s P</w:t>
      </w:r>
      <w:r w:rsidRPr="00E060A2">
        <w:rPr>
          <w:rFonts w:asciiTheme="minorHAnsi" w:hAnsiTheme="minorHAnsi" w:cstheme="minorHAnsi"/>
          <w:sz w:val="20"/>
        </w:rPr>
        <w:t xml:space="preserve">říkazcem vyhotoví na náklady </w:t>
      </w:r>
      <w:r w:rsidR="004671EF" w:rsidRPr="00E060A2">
        <w:rPr>
          <w:rFonts w:asciiTheme="minorHAnsi" w:hAnsiTheme="minorHAnsi" w:cstheme="minorHAnsi"/>
          <w:sz w:val="20"/>
        </w:rPr>
        <w:t>P</w:t>
      </w:r>
      <w:r w:rsidRPr="00E060A2">
        <w:rPr>
          <w:rFonts w:asciiTheme="minorHAnsi" w:hAnsiTheme="minorHAnsi" w:cstheme="minorHAnsi"/>
          <w:sz w:val="20"/>
        </w:rPr>
        <w:t>říkazce kopie požadovaných dokumentů</w:t>
      </w:r>
      <w:r w:rsidR="00277FA7" w:rsidRPr="00E060A2">
        <w:rPr>
          <w:rFonts w:asciiTheme="minorHAnsi" w:hAnsiTheme="minorHAnsi" w:cstheme="minorHAnsi"/>
          <w:sz w:val="20"/>
        </w:rPr>
        <w:t>.</w:t>
      </w:r>
    </w:p>
    <w:p w14:paraId="47DAE93D" w14:textId="20D4AAF8" w:rsidR="005F55C4" w:rsidRDefault="005F55C4" w:rsidP="005F55C4">
      <w:pPr>
        <w:pStyle w:val="Zkladntextodsazen"/>
        <w:spacing w:before="60"/>
        <w:ind w:left="1418" w:firstLine="0"/>
        <w:rPr>
          <w:rFonts w:asciiTheme="minorHAnsi" w:hAnsiTheme="minorHAnsi" w:cstheme="minorHAnsi"/>
          <w:sz w:val="20"/>
        </w:rPr>
      </w:pPr>
    </w:p>
    <w:p w14:paraId="6598DFD4" w14:textId="77777777" w:rsidR="004F5202" w:rsidRPr="005A6378" w:rsidRDefault="004F5202" w:rsidP="004F5202">
      <w:pPr>
        <w:pStyle w:val="Zkladntextodsazen"/>
        <w:spacing w:before="60"/>
        <w:ind w:leftChars="709" w:left="2127" w:hanging="709"/>
        <w:rPr>
          <w:rFonts w:asciiTheme="minorHAnsi" w:hAnsiTheme="minorHAnsi" w:cstheme="minorHAnsi"/>
          <w:b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II.7.</w:t>
      </w:r>
      <w:r>
        <w:rPr>
          <w:rFonts w:asciiTheme="minorHAnsi" w:hAnsiTheme="minorHAnsi" w:cstheme="minorHAnsi"/>
          <w:b/>
          <w:sz w:val="20"/>
        </w:rPr>
        <w:t>c</w:t>
      </w:r>
      <w:r w:rsidRPr="00E060A2">
        <w:rPr>
          <w:rFonts w:asciiTheme="minorHAnsi" w:hAnsiTheme="minorHAnsi" w:cstheme="minorHAnsi"/>
          <w:b/>
          <w:sz w:val="20"/>
        </w:rPr>
        <w:tab/>
        <w:t xml:space="preserve">PRO VEŘEJNOU ZAKÁZKU PODLIMITNÍ ZADÁVANOU V </w:t>
      </w:r>
      <w:r>
        <w:rPr>
          <w:rFonts w:asciiTheme="minorHAnsi" w:hAnsiTheme="minorHAnsi" w:cstheme="minorHAnsi"/>
          <w:b/>
          <w:sz w:val="20"/>
        </w:rPr>
        <w:t>OTEVŘENÉM</w:t>
      </w:r>
      <w:r w:rsidRPr="00E060A2">
        <w:rPr>
          <w:rFonts w:asciiTheme="minorHAnsi" w:hAnsiTheme="minorHAnsi" w:cstheme="minorHAnsi"/>
          <w:b/>
          <w:sz w:val="20"/>
        </w:rPr>
        <w:t xml:space="preserve"> ŘÍZENÍ</w:t>
      </w:r>
    </w:p>
    <w:p w14:paraId="34CFB616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 xml:space="preserve"> zpracování předběžného oznámení veřejné zakázky, pokud jeho uveřejnění hodlá příkazce využít a pokud jej příkazce sám neodeslal, a jeho uveřejnění;</w:t>
      </w:r>
    </w:p>
    <w:p w14:paraId="1F893D51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zpracování návrhu textové části zadávací dokumentace v podrobnostech stanovených zákonem v rozsahu nejméně:</w:t>
      </w:r>
    </w:p>
    <w:p w14:paraId="6F01FF4D" w14:textId="77777777" w:rsidR="004F5202" w:rsidRPr="005A6378" w:rsidRDefault="004F5202" w:rsidP="004F5202">
      <w:pPr>
        <w:numPr>
          <w:ilvl w:val="1"/>
          <w:numId w:val="47"/>
        </w:numPr>
        <w:tabs>
          <w:tab w:val="left" w:pos="1080"/>
        </w:tabs>
        <w:spacing w:before="60"/>
        <w:ind w:leftChars="709" w:left="2127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požadavky na kvalifikaci dodavatelů</w:t>
      </w:r>
    </w:p>
    <w:p w14:paraId="3AAC13A0" w14:textId="77777777" w:rsidR="004F5202" w:rsidRPr="005A6378" w:rsidRDefault="004F5202" w:rsidP="004F5202">
      <w:pPr>
        <w:numPr>
          <w:ilvl w:val="1"/>
          <w:numId w:val="47"/>
        </w:numPr>
        <w:tabs>
          <w:tab w:val="left" w:pos="1080"/>
        </w:tabs>
        <w:spacing w:before="60"/>
        <w:ind w:leftChars="709" w:left="2127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 xml:space="preserve">požadavky na jednotný způsob zpracování nabídkové ceny </w:t>
      </w:r>
    </w:p>
    <w:p w14:paraId="7679B544" w14:textId="77777777" w:rsidR="004F5202" w:rsidRPr="005A6378" w:rsidRDefault="004F5202" w:rsidP="004F5202">
      <w:pPr>
        <w:numPr>
          <w:ilvl w:val="1"/>
          <w:numId w:val="47"/>
        </w:numPr>
        <w:tabs>
          <w:tab w:val="left" w:pos="1080"/>
        </w:tabs>
        <w:spacing w:before="60"/>
        <w:ind w:leftChars="709" w:left="2127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lastRenderedPageBreak/>
        <w:t>podmínky a požadavky na zpracování nabídky</w:t>
      </w:r>
    </w:p>
    <w:p w14:paraId="362BF13B" w14:textId="77777777" w:rsidR="004F5202" w:rsidRPr="005A6378" w:rsidRDefault="004F5202" w:rsidP="004F5202">
      <w:pPr>
        <w:numPr>
          <w:ilvl w:val="1"/>
          <w:numId w:val="47"/>
        </w:numPr>
        <w:tabs>
          <w:tab w:val="left" w:pos="1080"/>
        </w:tabs>
        <w:spacing w:before="60"/>
        <w:ind w:leftChars="709" w:left="2127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obchodní podmínky (poskytne příkazce) – příkazník provede jejich kontrolu, soulad se zadávací dokumentací, případně navrhne jejich úpravu;</w:t>
      </w:r>
    </w:p>
    <w:p w14:paraId="4ED24444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projednání návrhu textové části zadávací dokumentace s příkazcem a vyhotovení vzájemně odsouhlaseného konečného znění všech částí textové zadávací dokumentace;</w:t>
      </w:r>
    </w:p>
    <w:p w14:paraId="7391CAC1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 xml:space="preserve">zpracování Oznámení o zahájení zadávacího řízení; </w:t>
      </w:r>
    </w:p>
    <w:p w14:paraId="3B1C3717" w14:textId="73C9ADC1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odeslání Oznámení o zahájení zadávacího řízení k uveřejnění ve Věstníku veřejných zakázek;</w:t>
      </w:r>
    </w:p>
    <w:p w14:paraId="447A3343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předání části zadávací dokumentace, kterou nebylo možno zpřístupnit na profilu zadavatele, dodavatelům, kteří požádali o její poskytnutí (pokud nastane), a evidence takových objednávek;</w:t>
      </w:r>
    </w:p>
    <w:p w14:paraId="1F0D7D3D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 xml:space="preserve">zpracování vysvětlení zadávací dokumentace a jeho odeslání </w:t>
      </w:r>
      <w:r w:rsidRPr="005A6378">
        <w:rPr>
          <w:rFonts w:asciiTheme="minorHAnsi" w:hAnsiTheme="minorHAnsi" w:cstheme="minorHAnsi"/>
          <w:bCs/>
          <w:color w:val="000000"/>
        </w:rPr>
        <w:t>ve lhůtě, způsobem a formou stanovenou zákonem</w:t>
      </w:r>
      <w:r w:rsidRPr="005A6378">
        <w:rPr>
          <w:rFonts w:asciiTheme="minorHAnsi" w:hAnsiTheme="minorHAnsi" w:cstheme="minorHAnsi"/>
        </w:rPr>
        <w:t>;</w:t>
      </w:r>
    </w:p>
    <w:p w14:paraId="638A5637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  <w:bCs/>
          <w:color w:val="000000"/>
        </w:rPr>
        <w:t>v součinnosti s příkazcem zveřejnění vysvětlení zadávací dokumentace na profilu zadavatele;</w:t>
      </w:r>
    </w:p>
    <w:p w14:paraId="4D1A59A4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zabezpečení celého průběhu přijímání obálek s nabídkami, vystavení potvrzení o převzetí nabídky, včetně pořízení potřebných dokumentů (seznam podaných nabídek);</w:t>
      </w:r>
    </w:p>
    <w:p w14:paraId="06EDC45E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 xml:space="preserve">vypracování pozvánek pro členy komise pro otevírání obálek s nabídkami; </w:t>
      </w:r>
    </w:p>
    <w:p w14:paraId="6A93112E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organizační zabezpečení otevírání obálek s nabídkami, včetně sestavení protokolu o otevírání obálek s nabídkami;</w:t>
      </w:r>
    </w:p>
    <w:p w14:paraId="2706F30B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kontrola splnění kvalifikace jednotlivými účastníky v rozsahu požadavků zadavatele na kvalifikaci včetně vypracování písemného protokolu o posouzení kvalifikace;</w:t>
      </w:r>
    </w:p>
    <w:p w14:paraId="50A6C4F6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  <w:bCs/>
          <w:color w:val="000000"/>
        </w:rPr>
        <w:t>vypracování případných žádostí o doplnění kvalifikace a jejich odeslání;</w:t>
      </w:r>
    </w:p>
    <w:p w14:paraId="28DEF4A6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 xml:space="preserve">vypracování pozvánek pro členy hodnotící komise a jejich rozeslání v dostatečném předstihu; </w:t>
      </w:r>
    </w:p>
    <w:p w14:paraId="0C5C51A2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příprava podkladů pro hodnotící komisi pro posouzení a hodnocení nabídek včetně kontroly způsobu zpracování nabídkové ceny (položkových rozpočtů);</w:t>
      </w:r>
    </w:p>
    <w:p w14:paraId="4CB478B6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příprava čestného prohlášení členů /případně náhradníků/ hodnotící komise a zabezpečení jeho podpisu;</w:t>
      </w:r>
    </w:p>
    <w:p w14:paraId="4287B52F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zpracování protokolů z jednání hodnotící komise (vypracování Zprávy o hodnocení nabídek;</w:t>
      </w:r>
    </w:p>
    <w:p w14:paraId="6B3EA875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zabezpečení písemností (žádostí) pro případné vysvětlení nabídek nebo odůvodnění mimořádně nízké nabídkové ceny podle pokynů hodnotící komise;</w:t>
      </w:r>
    </w:p>
    <w:p w14:paraId="5DD18F48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příprava rozhodnutí zadavatele o výběru dodavatele k podpisu příkazce a odeslání oznámení rozhodnutí zadavatele o výběru dodavatele;</w:t>
      </w:r>
    </w:p>
    <w:p w14:paraId="4B72A3E2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  <w:bCs/>
          <w:color w:val="000000"/>
        </w:rPr>
        <w:t>příprava rozhodnutí zadavatele o vyloučení účastníků, jejichž nabídky nesplnily požadavky zákona a zadavatele v průběhu zadávacího řízení a odeslání podepsaného rozhodnutí;</w:t>
      </w:r>
      <w:r w:rsidRPr="005A6378">
        <w:rPr>
          <w:rFonts w:asciiTheme="minorHAnsi" w:hAnsiTheme="minorHAnsi" w:cstheme="minorHAnsi"/>
        </w:rPr>
        <w:t xml:space="preserve"> </w:t>
      </w:r>
    </w:p>
    <w:p w14:paraId="0805F011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zajištění komunikace s vybraným dodavatelem v rámci poskytování součinnosti a předkládání dokladů před podpisem smlouvy v souladu se zákonem;</w:t>
      </w:r>
    </w:p>
    <w:p w14:paraId="66D78348" w14:textId="1B1BC4B8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uveřejnění výsledků zadávacího řízení ve Věstníku veřejných zakázek (Oznámení o výsledku zadávacího řízení);</w:t>
      </w:r>
    </w:p>
    <w:p w14:paraId="74D44974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zpracování Písemné zprávy zadavatele o průběhu zadávacího řízení;</w:t>
      </w:r>
    </w:p>
    <w:p w14:paraId="0F12E15A" w14:textId="77777777" w:rsidR="004F5202" w:rsidRPr="005A6378" w:rsidRDefault="004F5202" w:rsidP="004F5202">
      <w:pPr>
        <w:numPr>
          <w:ilvl w:val="0"/>
          <w:numId w:val="47"/>
        </w:numPr>
        <w:tabs>
          <w:tab w:val="left" w:pos="1080"/>
        </w:tabs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5A6378">
        <w:rPr>
          <w:rFonts w:asciiTheme="minorHAnsi" w:hAnsiTheme="minorHAnsi" w:cstheme="minorHAnsi"/>
        </w:rPr>
        <w:t>kompletace a předání archivní dokumentace o průběhu zadání v jednom vyhotovení (originál). V případě požadavku příkazce na zhotovení a předání kopie archivní dokumentace o průběhu zadání, popř. nabídek dodavatelů, předá příkazník příkazci kalkulaci nákladů na požadovanou službu a následně po dohodě s  příkazcem vyhotoví na náklady příkazce kopie požadovaných dokumentů.</w:t>
      </w:r>
    </w:p>
    <w:p w14:paraId="19AFBF7E" w14:textId="0651FE9F" w:rsidR="004F5202" w:rsidRDefault="004F5202" w:rsidP="005F55C4">
      <w:pPr>
        <w:pStyle w:val="Zkladntextodsazen"/>
        <w:spacing w:before="60"/>
        <w:ind w:left="1418" w:firstLine="0"/>
        <w:rPr>
          <w:rFonts w:asciiTheme="minorHAnsi" w:hAnsiTheme="minorHAnsi" w:cstheme="minorHAnsi"/>
          <w:sz w:val="20"/>
        </w:rPr>
      </w:pPr>
    </w:p>
    <w:p w14:paraId="12A1D5EF" w14:textId="77777777" w:rsidR="004F5202" w:rsidRPr="00E060A2" w:rsidRDefault="004F5202" w:rsidP="005F55C4">
      <w:pPr>
        <w:pStyle w:val="Zkladntextodsazen"/>
        <w:spacing w:before="60"/>
        <w:ind w:left="1418" w:firstLine="0"/>
        <w:rPr>
          <w:rFonts w:asciiTheme="minorHAnsi" w:hAnsiTheme="minorHAnsi" w:cstheme="minorHAnsi"/>
          <w:sz w:val="20"/>
        </w:rPr>
      </w:pPr>
    </w:p>
    <w:p w14:paraId="34329464" w14:textId="13568736" w:rsidR="003C70B5" w:rsidRPr="00E060A2" w:rsidRDefault="00C517FE" w:rsidP="00C517FE">
      <w:pPr>
        <w:pStyle w:val="Zkladntextodsazen"/>
        <w:spacing w:before="60"/>
        <w:rPr>
          <w:rFonts w:asciiTheme="minorHAnsi" w:hAnsiTheme="minorHAnsi" w:cstheme="minorHAnsi"/>
          <w:b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II.7.</w:t>
      </w:r>
      <w:r w:rsidR="004F5202">
        <w:rPr>
          <w:rFonts w:asciiTheme="minorHAnsi" w:hAnsiTheme="minorHAnsi" w:cstheme="minorHAnsi"/>
          <w:b/>
          <w:sz w:val="20"/>
        </w:rPr>
        <w:t>d</w:t>
      </w:r>
      <w:r w:rsidR="008648F0" w:rsidRPr="00E060A2">
        <w:rPr>
          <w:rFonts w:asciiTheme="minorHAnsi" w:hAnsiTheme="minorHAnsi" w:cstheme="minorHAnsi"/>
          <w:b/>
          <w:sz w:val="20"/>
        </w:rPr>
        <w:tab/>
      </w:r>
      <w:r w:rsidR="003C70B5" w:rsidRPr="00E060A2">
        <w:rPr>
          <w:rFonts w:asciiTheme="minorHAnsi" w:hAnsiTheme="minorHAnsi" w:cstheme="minorHAnsi"/>
          <w:b/>
          <w:sz w:val="20"/>
        </w:rPr>
        <w:t xml:space="preserve">PRO </w:t>
      </w:r>
      <w:r w:rsidR="008302A0" w:rsidRPr="00E060A2">
        <w:rPr>
          <w:rFonts w:asciiTheme="minorHAnsi" w:hAnsiTheme="minorHAnsi" w:cstheme="minorHAnsi"/>
          <w:b/>
          <w:sz w:val="20"/>
        </w:rPr>
        <w:t>VEŘEJN</w:t>
      </w:r>
      <w:r w:rsidR="005F55C4" w:rsidRPr="00E060A2">
        <w:rPr>
          <w:rFonts w:asciiTheme="minorHAnsi" w:hAnsiTheme="minorHAnsi" w:cstheme="minorHAnsi"/>
          <w:b/>
          <w:sz w:val="20"/>
        </w:rPr>
        <w:t>OU</w:t>
      </w:r>
      <w:r w:rsidR="008302A0" w:rsidRPr="00E060A2">
        <w:rPr>
          <w:rFonts w:asciiTheme="minorHAnsi" w:hAnsiTheme="minorHAnsi" w:cstheme="minorHAnsi"/>
          <w:b/>
          <w:sz w:val="20"/>
        </w:rPr>
        <w:t xml:space="preserve"> ZAKÁZK</w:t>
      </w:r>
      <w:r w:rsidR="005F55C4" w:rsidRPr="00E060A2">
        <w:rPr>
          <w:rFonts w:asciiTheme="minorHAnsi" w:hAnsiTheme="minorHAnsi" w:cstheme="minorHAnsi"/>
          <w:b/>
          <w:sz w:val="20"/>
        </w:rPr>
        <w:t>U</w:t>
      </w:r>
      <w:r w:rsidR="008302A0" w:rsidRPr="00E060A2">
        <w:rPr>
          <w:rFonts w:asciiTheme="minorHAnsi" w:hAnsiTheme="minorHAnsi" w:cstheme="minorHAnsi"/>
          <w:b/>
          <w:sz w:val="20"/>
        </w:rPr>
        <w:t xml:space="preserve"> </w:t>
      </w:r>
      <w:r w:rsidR="00BA2BDB" w:rsidRPr="00E060A2">
        <w:rPr>
          <w:rFonts w:asciiTheme="minorHAnsi" w:hAnsiTheme="minorHAnsi" w:cstheme="minorHAnsi"/>
          <w:b/>
          <w:sz w:val="20"/>
        </w:rPr>
        <w:t xml:space="preserve">NADLIMITNÍ </w:t>
      </w:r>
      <w:r w:rsidR="008302A0" w:rsidRPr="00E060A2">
        <w:rPr>
          <w:rFonts w:asciiTheme="minorHAnsi" w:hAnsiTheme="minorHAnsi" w:cstheme="minorHAnsi"/>
          <w:b/>
          <w:sz w:val="20"/>
        </w:rPr>
        <w:t>ZADÁVAN</w:t>
      </w:r>
      <w:r w:rsidR="005F55C4" w:rsidRPr="00E060A2">
        <w:rPr>
          <w:rFonts w:asciiTheme="minorHAnsi" w:hAnsiTheme="minorHAnsi" w:cstheme="minorHAnsi"/>
          <w:b/>
          <w:sz w:val="20"/>
        </w:rPr>
        <w:t>OU</w:t>
      </w:r>
      <w:r w:rsidR="008302A0" w:rsidRPr="00E060A2">
        <w:rPr>
          <w:rFonts w:asciiTheme="minorHAnsi" w:hAnsiTheme="minorHAnsi" w:cstheme="minorHAnsi"/>
          <w:b/>
          <w:sz w:val="20"/>
        </w:rPr>
        <w:t xml:space="preserve"> V </w:t>
      </w:r>
      <w:r w:rsidR="002C31C6" w:rsidRPr="00E060A2">
        <w:rPr>
          <w:rFonts w:asciiTheme="minorHAnsi" w:hAnsiTheme="minorHAnsi" w:cstheme="minorHAnsi"/>
          <w:b/>
          <w:sz w:val="20"/>
        </w:rPr>
        <w:t>OTEVŘENÉ</w:t>
      </w:r>
      <w:r w:rsidR="00C731A6" w:rsidRPr="00E060A2">
        <w:rPr>
          <w:rFonts w:asciiTheme="minorHAnsi" w:hAnsiTheme="minorHAnsi" w:cstheme="minorHAnsi"/>
          <w:b/>
          <w:sz w:val="20"/>
        </w:rPr>
        <w:t>M</w:t>
      </w:r>
      <w:r w:rsidR="002C31C6" w:rsidRPr="00E060A2">
        <w:rPr>
          <w:rFonts w:asciiTheme="minorHAnsi" w:hAnsiTheme="minorHAnsi" w:cstheme="minorHAnsi"/>
          <w:b/>
          <w:sz w:val="20"/>
        </w:rPr>
        <w:t xml:space="preserve"> ŘÍZENÍ</w:t>
      </w:r>
    </w:p>
    <w:p w14:paraId="137381E5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předběžného oznámení veřejné zakázky, pokud jeho uveřejnění hodlá Příkazce využít a pokud jej Příkazce sám neodeslal, a jeho uveřejnění;</w:t>
      </w:r>
    </w:p>
    <w:p w14:paraId="514ADF32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lastRenderedPageBreak/>
        <w:t>zpracování návrhu textové části zadávací dokumentace v podrobnostech stanovených zákonem v rozsahu nejméně:</w:t>
      </w:r>
    </w:p>
    <w:p w14:paraId="40615310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požadavky na kvalifikaci dodavatelů</w:t>
      </w:r>
    </w:p>
    <w:p w14:paraId="70BC54BE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požadavky na jednotný způsob zpracování nabídkové ceny </w:t>
      </w:r>
    </w:p>
    <w:p w14:paraId="040BE541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podmínky a požadavky na zpracování nabídky</w:t>
      </w:r>
    </w:p>
    <w:p w14:paraId="57669533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obchodní podmínky (poskytne Příkazce) – Příkazník provede jejich kontrolu, soulad se zadávací dokumentací, případně navrhne jejich úpravu;</w:t>
      </w:r>
    </w:p>
    <w:p w14:paraId="1576B446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projednání návrhu textové části zadávací dokumentace s Příkazcem a vyhotovení vzájemně odsouhlaseného konečného znění všech částí textové zadávací dokumentace;</w:t>
      </w:r>
    </w:p>
    <w:p w14:paraId="05EEA6BE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zpracování Oznámení o zahájení zadávacího řízení; </w:t>
      </w:r>
    </w:p>
    <w:p w14:paraId="2F7F7B2D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odeslání Oznámení o zahájení zadávacího řízení k uveřejnění ve Věstníku veřejných zakázek / Úředním věstníku EU;</w:t>
      </w:r>
    </w:p>
    <w:p w14:paraId="48A53102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předání části zadávací dokumentace, kterou nebylo možno zpřístupnit na profilu zadavatele, dodavatelům, kteří požádali o její poskytnutí (pokud nastane), a evidence takových objednávek;</w:t>
      </w:r>
    </w:p>
    <w:p w14:paraId="0455F465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vysvětlení zadávací dokumentace a jeho odeslání ve lhůtě, způsobem a formou stanovenou zákonem;</w:t>
      </w:r>
    </w:p>
    <w:p w14:paraId="708D71EC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 součinnosti s Příkazcem zveřejnění vysvětlení zadávací dokumentace na profilu zadavatele;</w:t>
      </w:r>
    </w:p>
    <w:p w14:paraId="7D586384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zabezpečení celého průběhu přijímání obálek s nabídkami, vystavení potvrzení o převzetí nabídky, včetně pořízení potřebných dokumentů (seznam podaných nabídek)</w:t>
      </w:r>
      <w:r w:rsidR="00E33F42" w:rsidRPr="00E060A2">
        <w:rPr>
          <w:rFonts w:asciiTheme="minorHAnsi" w:hAnsiTheme="minorHAnsi" w:cstheme="minorHAnsi"/>
          <w:sz w:val="20"/>
        </w:rPr>
        <w:t>, nebude-li zajištění této činnosti zabezpečovat sám Příkazce ve svém sídle</w:t>
      </w:r>
      <w:r w:rsidRPr="00E060A2">
        <w:rPr>
          <w:rFonts w:asciiTheme="minorHAnsi" w:hAnsiTheme="minorHAnsi" w:cstheme="minorHAnsi"/>
          <w:sz w:val="20"/>
        </w:rPr>
        <w:t>;</w:t>
      </w:r>
    </w:p>
    <w:p w14:paraId="42EEB7AA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vypracování pozvánek pro členy komise pro otevírání obálek s nabídkami; </w:t>
      </w:r>
    </w:p>
    <w:p w14:paraId="5B08C036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organizační zabezpečení otevírání obálek s nabídkami, včetně sestavení protokolu o otevírání obálek s nabídkami;</w:t>
      </w:r>
    </w:p>
    <w:p w14:paraId="79C2AE15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kontrola splnění kvalifikace jednotlivými účastníky v rozsahu požadavků zadavatele na kvalifikaci včetně vypracování písemného protokolu o posouzení kvalifikace;</w:t>
      </w:r>
    </w:p>
    <w:p w14:paraId="3C9D4CFF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vypracování případných žádostí o doplnění kvalifikace a jejich odeslání;</w:t>
      </w:r>
    </w:p>
    <w:p w14:paraId="799FA5BB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vypracování pozvánek pro členy hodnotící komise a jejich rozeslání v dostatečném předstihu; </w:t>
      </w:r>
    </w:p>
    <w:p w14:paraId="7CA5E1A1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podkladů pro hodnotící komisi pro posouzení a hodnocení nabídek včetně kontroly způsobu zpracování nabídkové ceny (položkových rozpočtů);</w:t>
      </w:r>
    </w:p>
    <w:p w14:paraId="02CDD082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čestného prohlášení členů /případně náhradníků/ hodnotící komise a zabezpečení jeho podpisu;</w:t>
      </w:r>
    </w:p>
    <w:p w14:paraId="2CC4B7CF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protokolů z jednání hodnotící komise (vypracování Zprávy o hodnocení nabídek;</w:t>
      </w:r>
    </w:p>
    <w:p w14:paraId="11CC5CF7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zabezpečení písemností (žádostí) pro případné vysvětlení nabídek nebo odůvodnění mimořádně nízké nabídkové ceny podle pokynů hodnotící komise;</w:t>
      </w:r>
    </w:p>
    <w:p w14:paraId="68173543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příprava rozhodnutí zadavatele o výběru dodavatele k podpisu Příkazce a odeslání oznámení rozhodnutí zadavatele o výběru dodavatele;</w:t>
      </w:r>
    </w:p>
    <w:p w14:paraId="5D633AC2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příprava rozhodnutí zadavatele o vyloučení účastníků, jejichž nabídky nesplnily požadavky zákona a zadavatele v průběhu zadávacího řízení a odeslání podepsaného rozhodnutí; </w:t>
      </w:r>
    </w:p>
    <w:p w14:paraId="42D20223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zajištění komunikace s vybraným dodavatelem v rámci poskytování součinnosti a předkládání dokladů před podpisem smlouvy v souladu se zákonem;</w:t>
      </w:r>
    </w:p>
    <w:p w14:paraId="0DA8D481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uveřejnění výsledků zadávacího řízení ve Věstníku veřejných zakázek/v Úředním věstníku Evropské unie (Oznámení o výsledku zadávacího řízení);</w:t>
      </w:r>
    </w:p>
    <w:p w14:paraId="20ED1FE6" w14:textId="77777777" w:rsidR="004671EF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zpracování Písemné zprávy zadavatele o průběhu zadávacího řízení;</w:t>
      </w:r>
    </w:p>
    <w:p w14:paraId="43ED7586" w14:textId="77777777" w:rsidR="00A568AD" w:rsidRPr="00E060A2" w:rsidRDefault="00A568AD" w:rsidP="00A568AD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v případě rozhodnutí Příkazce o zrušení zadávací řízení, provedení přípravy rozhodnutí zadavatele o zrušení veřejné zakázky včetně oznámení o zrušení a jeho zveřejnění ve Věstníku veřejných zakázek / Úředním věstníku EU.</w:t>
      </w:r>
    </w:p>
    <w:p w14:paraId="07C26DA6" w14:textId="77777777" w:rsidR="00A568AD" w:rsidRPr="00E060A2" w:rsidRDefault="00A568AD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lastRenderedPageBreak/>
        <w:t>zajištění písemné evidence všech provedených úkonů mezi zadavatelem a dodavateli vztahujících se k zadávané veřejné zakázce a zajištění písemné evidenci všech úkonů vůči správci Věstníku veřejných zakázek a vůči orgánu dohledu,</w:t>
      </w:r>
    </w:p>
    <w:p w14:paraId="48F53639" w14:textId="02593C49" w:rsidR="003C70B5" w:rsidRPr="00E060A2" w:rsidRDefault="004671EF" w:rsidP="004671EF">
      <w:pPr>
        <w:pStyle w:val="Zkladntextodsazen"/>
        <w:numPr>
          <w:ilvl w:val="0"/>
          <w:numId w:val="2"/>
        </w:numPr>
        <w:tabs>
          <w:tab w:val="clear" w:pos="360"/>
          <w:tab w:val="num" w:pos="2127"/>
        </w:tabs>
        <w:spacing w:before="60"/>
        <w:ind w:left="1418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 xml:space="preserve">kompletace a předání archivní dokumentace o průběhu zadání </w:t>
      </w:r>
      <w:r w:rsidR="00BD30DF" w:rsidRPr="00E060A2">
        <w:rPr>
          <w:rFonts w:asciiTheme="minorHAnsi" w:hAnsiTheme="minorHAnsi" w:cstheme="minorHAnsi"/>
          <w:sz w:val="20"/>
        </w:rPr>
        <w:t xml:space="preserve">(zadávacího řízení) </w:t>
      </w:r>
      <w:r w:rsidRPr="00E060A2">
        <w:rPr>
          <w:rFonts w:asciiTheme="minorHAnsi" w:hAnsiTheme="minorHAnsi" w:cstheme="minorHAnsi"/>
          <w:sz w:val="20"/>
        </w:rPr>
        <w:t xml:space="preserve">v jednom vyhotovení (originál). </w:t>
      </w:r>
      <w:r w:rsidR="00BD30DF" w:rsidRPr="00E060A2">
        <w:rPr>
          <w:rFonts w:asciiTheme="minorHAnsi" w:hAnsiTheme="minorHAnsi" w:cstheme="minorHAnsi"/>
          <w:sz w:val="20"/>
        </w:rPr>
        <w:t xml:space="preserve">Tato dokumentace bude obsahovat veškeré doklady, zápisy a protokoly z jednání, jejichž pořízení je pro zdárný průběh zadání </w:t>
      </w:r>
      <w:r w:rsidR="00E208A6" w:rsidRPr="00E060A2">
        <w:rPr>
          <w:rFonts w:asciiTheme="minorHAnsi" w:hAnsiTheme="minorHAnsi" w:cstheme="minorHAnsi"/>
          <w:sz w:val="20"/>
        </w:rPr>
        <w:t xml:space="preserve">(zadávacího řízení) </w:t>
      </w:r>
      <w:r w:rsidR="00BD30DF" w:rsidRPr="00E060A2">
        <w:rPr>
          <w:rFonts w:asciiTheme="minorHAnsi" w:hAnsiTheme="minorHAnsi" w:cstheme="minorHAnsi"/>
          <w:sz w:val="20"/>
        </w:rPr>
        <w:t xml:space="preserve">nezbytné anebo jejichž pořízení vyžaduje ZZVZ a Pravidla. </w:t>
      </w:r>
      <w:r w:rsidRPr="00E060A2">
        <w:rPr>
          <w:rFonts w:asciiTheme="minorHAnsi" w:hAnsiTheme="minorHAnsi" w:cstheme="minorHAnsi"/>
          <w:sz w:val="20"/>
        </w:rPr>
        <w:t>V případě požadavku Příkazce na zhotovení a předání kopie archivní dokumentace o průběhu zadání, popř. nabídek dodavatelů, předá Příkazník Příkazci kalkulaci nákladů na požadovanou službu a následně po dohodě s Příkazcem vyhotoví na náklady Příkazce kopie požadovaných dokumentů</w:t>
      </w:r>
      <w:r w:rsidR="003C70B5" w:rsidRPr="00E060A2">
        <w:rPr>
          <w:rFonts w:asciiTheme="minorHAnsi" w:hAnsiTheme="minorHAnsi" w:cstheme="minorHAnsi"/>
          <w:sz w:val="20"/>
        </w:rPr>
        <w:t>.</w:t>
      </w:r>
    </w:p>
    <w:p w14:paraId="022DF60A" w14:textId="77777777" w:rsidR="000F277C" w:rsidRPr="00E060A2" w:rsidRDefault="005E3483" w:rsidP="003C7361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</w:t>
      </w:r>
      <w:r w:rsidR="008648F0" w:rsidRPr="00E060A2">
        <w:rPr>
          <w:rFonts w:asciiTheme="minorHAnsi" w:hAnsiTheme="minorHAnsi" w:cstheme="minorHAnsi"/>
          <w:b/>
          <w:sz w:val="20"/>
        </w:rPr>
        <w:t>8</w:t>
      </w:r>
      <w:r w:rsidRPr="00E060A2">
        <w:rPr>
          <w:rFonts w:asciiTheme="minorHAnsi" w:hAnsiTheme="minorHAnsi" w:cstheme="minorHAnsi"/>
          <w:b/>
          <w:sz w:val="20"/>
        </w:rPr>
        <w:t>.</w:t>
      </w:r>
      <w:r w:rsidRPr="00E060A2">
        <w:rPr>
          <w:rFonts w:asciiTheme="minorHAnsi" w:hAnsiTheme="minorHAnsi" w:cstheme="minorHAnsi"/>
          <w:sz w:val="20"/>
        </w:rPr>
        <w:tab/>
        <w:t xml:space="preserve">Předmětem plnění </w:t>
      </w:r>
      <w:r w:rsidR="00E53BF3" w:rsidRPr="00E060A2">
        <w:rPr>
          <w:rFonts w:asciiTheme="minorHAnsi" w:hAnsiTheme="minorHAnsi" w:cstheme="minorHAnsi"/>
          <w:sz w:val="20"/>
        </w:rPr>
        <w:t>Příkazník</w:t>
      </w:r>
      <w:r w:rsidR="00D7229B" w:rsidRPr="00E060A2">
        <w:rPr>
          <w:rFonts w:asciiTheme="minorHAnsi" w:hAnsiTheme="minorHAnsi" w:cstheme="minorHAnsi"/>
          <w:sz w:val="20"/>
        </w:rPr>
        <w:t>a</w:t>
      </w:r>
      <w:r w:rsidRPr="00E060A2">
        <w:rPr>
          <w:rFonts w:asciiTheme="minorHAnsi" w:hAnsiTheme="minorHAnsi" w:cstheme="minorHAnsi"/>
          <w:sz w:val="20"/>
        </w:rPr>
        <w:t xml:space="preserve"> je též </w:t>
      </w:r>
      <w:r w:rsidR="0009159C" w:rsidRPr="00E060A2">
        <w:rPr>
          <w:rFonts w:asciiTheme="minorHAnsi" w:hAnsiTheme="minorHAnsi" w:cstheme="minorHAnsi"/>
          <w:sz w:val="20"/>
        </w:rPr>
        <w:t xml:space="preserve">v případě nutnosti </w:t>
      </w:r>
      <w:r w:rsidRPr="00E060A2">
        <w:rPr>
          <w:rFonts w:asciiTheme="minorHAnsi" w:hAnsiTheme="minorHAnsi" w:cstheme="minorHAnsi"/>
          <w:sz w:val="20"/>
        </w:rPr>
        <w:t>poskytování odborné a konzultační činnosti</w:t>
      </w:r>
      <w:r w:rsidR="009F22AE" w:rsidRPr="00E060A2">
        <w:rPr>
          <w:rFonts w:asciiTheme="minorHAnsi" w:hAnsiTheme="minorHAnsi" w:cstheme="minorHAnsi"/>
          <w:sz w:val="20"/>
        </w:rPr>
        <w:t xml:space="preserve">, zpracování rozhodnutí o námitkách, zpracování stanoviska pro </w:t>
      </w:r>
      <w:r w:rsidR="004671EF" w:rsidRPr="00E060A2">
        <w:rPr>
          <w:rFonts w:asciiTheme="minorHAnsi" w:hAnsiTheme="minorHAnsi" w:cstheme="minorHAnsi"/>
          <w:sz w:val="20"/>
        </w:rPr>
        <w:t>Úřad pro ochranu hospodářské soutěže (dále jen „</w:t>
      </w:r>
      <w:r w:rsidR="009F22AE" w:rsidRPr="00E060A2">
        <w:rPr>
          <w:rFonts w:asciiTheme="minorHAnsi" w:hAnsiTheme="minorHAnsi" w:cstheme="minorHAnsi"/>
          <w:b/>
          <w:sz w:val="20"/>
        </w:rPr>
        <w:t>ÚOHS</w:t>
      </w:r>
      <w:r w:rsidR="004671EF" w:rsidRPr="00E060A2">
        <w:rPr>
          <w:rFonts w:asciiTheme="minorHAnsi" w:hAnsiTheme="minorHAnsi" w:cstheme="minorHAnsi"/>
          <w:sz w:val="20"/>
        </w:rPr>
        <w:t>“)</w:t>
      </w:r>
      <w:r w:rsidR="009F22AE" w:rsidRPr="00E060A2">
        <w:rPr>
          <w:rFonts w:asciiTheme="minorHAnsi" w:hAnsiTheme="minorHAnsi" w:cstheme="minorHAnsi"/>
          <w:sz w:val="20"/>
        </w:rPr>
        <w:t xml:space="preserve"> nebo poskytovatele dotace nebo jiný kontrolní (auditní) orgán, předání dokumentace pro účel dohledu, kontrol a auditu</w:t>
      </w:r>
      <w:r w:rsidR="00231D69" w:rsidRPr="00E060A2">
        <w:rPr>
          <w:rFonts w:asciiTheme="minorHAnsi" w:hAnsiTheme="minorHAnsi" w:cstheme="minorHAnsi"/>
          <w:sz w:val="20"/>
        </w:rPr>
        <w:t xml:space="preserve">. </w:t>
      </w:r>
      <w:r w:rsidR="000F277C" w:rsidRPr="00E060A2">
        <w:rPr>
          <w:rFonts w:asciiTheme="minorHAnsi" w:hAnsiTheme="minorHAnsi" w:cstheme="minorHAnsi"/>
          <w:sz w:val="20"/>
        </w:rPr>
        <w:t>S ohledem na v tomto odstavci výše uvedené je Příkazník povinen zejména:</w:t>
      </w:r>
    </w:p>
    <w:p w14:paraId="38447C21" w14:textId="77777777" w:rsidR="000F277C" w:rsidRPr="00E060A2" w:rsidRDefault="000F277C" w:rsidP="000F277C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zpracovat návrh rozhodnutí zadavatele k případným námitkám účastníků podaných k zadavateli a odeslání podepsaného rozhodnutí</w:t>
      </w:r>
    </w:p>
    <w:p w14:paraId="365AD50F" w14:textId="77777777" w:rsidR="000F277C" w:rsidRPr="00E060A2" w:rsidRDefault="000F277C" w:rsidP="000F277C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zpracovat návrh vyjádření zadavatele pro orgán dohledu (ÚOHS) v případě, že by některý z dodavatelů podal k tomuto orgánu návrh na přezkoumání úkonů zadavatele / jiná osoba podala podnět k přezkoumání úkonů zadavatele</w:t>
      </w:r>
    </w:p>
    <w:p w14:paraId="55AC6D79" w14:textId="77777777" w:rsidR="000F277C" w:rsidRPr="00E060A2" w:rsidRDefault="000F277C" w:rsidP="000F277C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zastupovat zadavatele ve správním řízení před orgánem dohledu (ÚOHS);</w:t>
      </w:r>
    </w:p>
    <w:p w14:paraId="52F0B0AB" w14:textId="77777777" w:rsidR="000F277C" w:rsidRPr="00E060A2" w:rsidRDefault="000F277C" w:rsidP="000F277C">
      <w:pPr>
        <w:pStyle w:val="Zkladntextodsazen"/>
        <w:numPr>
          <w:ilvl w:val="0"/>
          <w:numId w:val="2"/>
        </w:numPr>
        <w:tabs>
          <w:tab w:val="clear" w:pos="360"/>
          <w:tab w:val="num" w:pos="2836"/>
        </w:tabs>
        <w:spacing w:before="60"/>
        <w:ind w:left="2127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sz w:val="20"/>
        </w:rPr>
        <w:t>předat dokumentaci o veřejné zakázce včetně vyjádření zadavatele ÚOHS ve lhůtě a způsobem stanoveným ZZVZ</w:t>
      </w:r>
    </w:p>
    <w:p w14:paraId="76B677AB" w14:textId="5F26AB39" w:rsidR="00570DC4" w:rsidRPr="00E060A2" w:rsidRDefault="00570DC4" w:rsidP="000F277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060A2">
        <w:rPr>
          <w:rFonts w:asciiTheme="minorHAnsi" w:hAnsiTheme="minorHAnsi" w:cstheme="minorHAnsi"/>
        </w:rPr>
        <w:t>Pokud se jedná o odborné a konzultační činnosti, tyto se budou týkat problematiky veřejných zakázek zadávaných dle Z</w:t>
      </w:r>
      <w:r w:rsidR="000F277C" w:rsidRPr="00E060A2">
        <w:rPr>
          <w:rFonts w:asciiTheme="minorHAnsi" w:hAnsiTheme="minorHAnsi" w:cstheme="minorHAnsi"/>
        </w:rPr>
        <w:t>ZVZ</w:t>
      </w:r>
      <w:r w:rsidRPr="00E060A2">
        <w:rPr>
          <w:rFonts w:asciiTheme="minorHAnsi" w:hAnsiTheme="minorHAnsi" w:cstheme="minorHAnsi"/>
        </w:rPr>
        <w:t xml:space="preserve">, přičemž v případě vyžádání Příkazcem bude jejich výsledkem </w:t>
      </w:r>
      <w:r w:rsidR="00231D69" w:rsidRPr="00E060A2">
        <w:rPr>
          <w:rFonts w:asciiTheme="minorHAnsi" w:hAnsiTheme="minorHAnsi" w:cstheme="minorHAnsi"/>
        </w:rPr>
        <w:t>vypracování písemných stanovisek a posudků ve lhůtě do 2 pracovních dnů ode dne vyžádání, nedohodnou-li se smluvní strany v konkrétním případě jinak</w:t>
      </w:r>
      <w:r w:rsidR="00277FA7" w:rsidRPr="00E060A2">
        <w:rPr>
          <w:rFonts w:asciiTheme="minorHAnsi" w:hAnsiTheme="minorHAnsi" w:cstheme="minorHAnsi"/>
        </w:rPr>
        <w:t>.</w:t>
      </w:r>
    </w:p>
    <w:p w14:paraId="5119DC5F" w14:textId="77777777" w:rsidR="005E3483" w:rsidRPr="00E060A2" w:rsidRDefault="00570DC4" w:rsidP="000F277C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II.9.</w:t>
      </w:r>
      <w:r w:rsidRPr="00E060A2">
        <w:rPr>
          <w:rFonts w:asciiTheme="minorHAnsi" w:hAnsiTheme="minorHAnsi" w:cstheme="minorHAnsi"/>
          <w:color w:val="FF0000"/>
          <w:sz w:val="20"/>
        </w:rPr>
        <w:tab/>
      </w:r>
      <w:r w:rsidR="0052216F" w:rsidRPr="00E060A2">
        <w:rPr>
          <w:rFonts w:asciiTheme="minorHAnsi" w:hAnsiTheme="minorHAnsi" w:cstheme="minorHAnsi"/>
          <w:sz w:val="20"/>
        </w:rPr>
        <w:t xml:space="preserve">Předmětem plnění Příkazníka je též </w:t>
      </w:r>
      <w:r w:rsidR="007B2FFB" w:rsidRPr="00E060A2">
        <w:rPr>
          <w:rFonts w:asciiTheme="minorHAnsi" w:hAnsiTheme="minorHAnsi" w:cstheme="minorHAnsi"/>
          <w:sz w:val="20"/>
        </w:rPr>
        <w:t xml:space="preserve">jeho </w:t>
      </w:r>
      <w:r w:rsidR="005E3483" w:rsidRPr="00E060A2">
        <w:rPr>
          <w:rFonts w:asciiTheme="minorHAnsi" w:hAnsiTheme="minorHAnsi" w:cstheme="minorHAnsi"/>
          <w:sz w:val="20"/>
        </w:rPr>
        <w:t xml:space="preserve">povinnost neprodleně informovat </w:t>
      </w:r>
      <w:r w:rsidR="009F22AE" w:rsidRPr="00E060A2">
        <w:rPr>
          <w:rFonts w:asciiTheme="minorHAnsi" w:hAnsiTheme="minorHAnsi" w:cstheme="minorHAnsi"/>
          <w:sz w:val="20"/>
        </w:rPr>
        <w:t>Příkazce o všech</w:t>
      </w:r>
      <w:r w:rsidR="005E3483" w:rsidRPr="00E060A2">
        <w:rPr>
          <w:rFonts w:asciiTheme="minorHAnsi" w:hAnsiTheme="minorHAnsi" w:cstheme="minorHAnsi"/>
          <w:sz w:val="20"/>
        </w:rPr>
        <w:t xml:space="preserve"> skutečnostech souvisejících s předmětem plnění </w:t>
      </w:r>
      <w:r w:rsidR="008648F0" w:rsidRPr="00E060A2">
        <w:rPr>
          <w:rFonts w:asciiTheme="minorHAnsi" w:hAnsiTheme="minorHAnsi" w:cstheme="minorHAnsi"/>
          <w:sz w:val="20"/>
        </w:rPr>
        <w:t xml:space="preserve">příslušné </w:t>
      </w:r>
      <w:r w:rsidR="005E3483" w:rsidRPr="00E060A2">
        <w:rPr>
          <w:rFonts w:asciiTheme="minorHAnsi" w:hAnsiTheme="minorHAnsi" w:cstheme="minorHAnsi"/>
          <w:sz w:val="20"/>
        </w:rPr>
        <w:t>veřejné zakázky</w:t>
      </w:r>
      <w:r w:rsidR="0052216F" w:rsidRPr="00E060A2">
        <w:rPr>
          <w:rFonts w:asciiTheme="minorHAnsi" w:hAnsiTheme="minorHAnsi" w:cstheme="minorHAnsi"/>
          <w:sz w:val="20"/>
        </w:rPr>
        <w:t>.</w:t>
      </w:r>
    </w:p>
    <w:p w14:paraId="68280F16" w14:textId="77777777" w:rsidR="00D46989" w:rsidRPr="00E060A2" w:rsidRDefault="00D46989" w:rsidP="00D46989">
      <w:pPr>
        <w:widowControl w:val="0"/>
        <w:tabs>
          <w:tab w:val="left" w:pos="18"/>
          <w:tab w:val="left" w:pos="0"/>
        </w:tabs>
        <w:jc w:val="both"/>
        <w:rPr>
          <w:rFonts w:asciiTheme="minorHAnsi" w:hAnsiTheme="minorHAnsi" w:cstheme="minorHAnsi"/>
          <w:szCs w:val="22"/>
        </w:rPr>
      </w:pPr>
    </w:p>
    <w:p w14:paraId="63D7B261" w14:textId="0FCEA49F" w:rsidR="00D46989" w:rsidRPr="00E060A2" w:rsidRDefault="00D46989" w:rsidP="00D46989">
      <w:pPr>
        <w:widowControl w:val="0"/>
        <w:tabs>
          <w:tab w:val="left" w:pos="18"/>
          <w:tab w:val="left" w:pos="0"/>
        </w:tabs>
        <w:ind w:left="705" w:hanging="705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b/>
          <w:szCs w:val="22"/>
        </w:rPr>
        <w:t>II.1</w:t>
      </w:r>
      <w:r w:rsidR="00604F3C" w:rsidRPr="00E060A2">
        <w:rPr>
          <w:rFonts w:asciiTheme="minorHAnsi" w:hAnsiTheme="minorHAnsi" w:cstheme="minorHAnsi"/>
          <w:b/>
          <w:szCs w:val="22"/>
        </w:rPr>
        <w:t>0</w:t>
      </w:r>
      <w:r w:rsidRPr="00E060A2">
        <w:rPr>
          <w:rFonts w:asciiTheme="minorHAnsi" w:hAnsiTheme="minorHAnsi" w:cstheme="minorHAnsi"/>
          <w:b/>
          <w:szCs w:val="22"/>
        </w:rPr>
        <w:t>.</w:t>
      </w:r>
      <w:r w:rsidRPr="00E060A2">
        <w:rPr>
          <w:rFonts w:asciiTheme="minorHAnsi" w:hAnsiTheme="minorHAnsi" w:cstheme="minorHAnsi"/>
          <w:szCs w:val="22"/>
        </w:rPr>
        <w:tab/>
        <w:t xml:space="preserve">Pokud v tomto článku (případně na jiném místě této smlouvy např. v článku IV.) není uvedena některá z dílčích činností Příkazníka, pak vždy platí, že Příkazník je povinen připravit pro </w:t>
      </w:r>
      <w:r w:rsidR="00A568AD" w:rsidRPr="00E060A2">
        <w:rPr>
          <w:rFonts w:asciiTheme="minorHAnsi" w:hAnsiTheme="minorHAnsi" w:cstheme="minorHAnsi"/>
          <w:szCs w:val="22"/>
        </w:rPr>
        <w:t>P</w:t>
      </w:r>
      <w:r w:rsidRPr="00E060A2">
        <w:rPr>
          <w:rFonts w:asciiTheme="minorHAnsi" w:hAnsiTheme="minorHAnsi" w:cstheme="minorHAnsi"/>
          <w:szCs w:val="22"/>
        </w:rPr>
        <w:t xml:space="preserve">říkazce veškeré podklady, zorganizovat veškeré činnosti a odeslat veškeré doklady vyplývající ze znění Zákona a Pravidel, a to ve lhůtách stanovených Zákonem a Pravidly, popř. v předstihu tak, aby byly dodrženy zákonné lhůty (případně lhůty stanovené Pravidly) pro činnosti, které má ze Zákona či dle Pravidel vykonat přímo zadavatel (Příkazce). </w:t>
      </w:r>
    </w:p>
    <w:p w14:paraId="64E328F3" w14:textId="77777777" w:rsidR="005E3483" w:rsidRPr="00E060A2" w:rsidRDefault="005E3483" w:rsidP="003C7361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II.1</w:t>
      </w:r>
      <w:r w:rsidR="00F54D74" w:rsidRPr="00E060A2">
        <w:rPr>
          <w:rFonts w:asciiTheme="minorHAnsi" w:hAnsiTheme="minorHAnsi" w:cstheme="minorHAnsi"/>
          <w:b/>
          <w:sz w:val="20"/>
        </w:rPr>
        <w:t>1</w:t>
      </w:r>
      <w:r w:rsidRPr="00E060A2">
        <w:rPr>
          <w:rFonts w:asciiTheme="minorHAnsi" w:hAnsiTheme="minorHAnsi" w:cstheme="minorHAnsi"/>
          <w:b/>
          <w:sz w:val="20"/>
        </w:rPr>
        <w:t>.</w:t>
      </w:r>
      <w:r w:rsidRPr="00E060A2">
        <w:rPr>
          <w:rFonts w:asciiTheme="minorHAnsi" w:hAnsiTheme="minorHAnsi" w:cstheme="minorHAnsi"/>
          <w:sz w:val="20"/>
        </w:rPr>
        <w:t xml:space="preserve"> </w:t>
      </w:r>
      <w:r w:rsidRPr="00E060A2">
        <w:rPr>
          <w:rFonts w:asciiTheme="minorHAnsi" w:hAnsiTheme="minorHAnsi" w:cstheme="minorHAnsi"/>
          <w:sz w:val="20"/>
        </w:rPr>
        <w:tab/>
        <w:t>P</w:t>
      </w:r>
      <w:r w:rsidR="00D3647D" w:rsidRPr="00E060A2">
        <w:rPr>
          <w:rFonts w:asciiTheme="minorHAnsi" w:hAnsiTheme="minorHAnsi" w:cstheme="minorHAnsi"/>
          <w:sz w:val="20"/>
        </w:rPr>
        <w:t>ředání</w:t>
      </w:r>
      <w:r w:rsidRPr="00E060A2">
        <w:rPr>
          <w:rFonts w:asciiTheme="minorHAnsi" w:hAnsiTheme="minorHAnsi" w:cstheme="minorHAnsi"/>
          <w:sz w:val="20"/>
        </w:rPr>
        <w:t xml:space="preserve"> kompletní dokumentace </w:t>
      </w:r>
      <w:r w:rsidR="00F61947" w:rsidRPr="00E060A2">
        <w:rPr>
          <w:rFonts w:asciiTheme="minorHAnsi" w:hAnsiTheme="minorHAnsi" w:cstheme="minorHAnsi"/>
          <w:sz w:val="20"/>
        </w:rPr>
        <w:t xml:space="preserve">o zadání </w:t>
      </w:r>
      <w:r w:rsidR="00AB2C24" w:rsidRPr="00E060A2">
        <w:rPr>
          <w:rFonts w:asciiTheme="minorHAnsi" w:hAnsiTheme="minorHAnsi" w:cstheme="minorHAnsi"/>
          <w:sz w:val="20"/>
        </w:rPr>
        <w:t>jednotlivých veřejných zakázek</w:t>
      </w:r>
      <w:r w:rsidR="00F61947" w:rsidRPr="00E060A2">
        <w:rPr>
          <w:rFonts w:asciiTheme="minorHAnsi" w:hAnsiTheme="minorHAnsi" w:cstheme="minorHAnsi"/>
          <w:sz w:val="20"/>
        </w:rPr>
        <w:t xml:space="preserve"> P</w:t>
      </w:r>
      <w:r w:rsidR="00D7229B" w:rsidRPr="00E060A2">
        <w:rPr>
          <w:rFonts w:asciiTheme="minorHAnsi" w:hAnsiTheme="minorHAnsi" w:cstheme="minorHAnsi"/>
          <w:sz w:val="20"/>
        </w:rPr>
        <w:t>říkazci</w:t>
      </w:r>
      <w:r w:rsidR="00D3647D" w:rsidRPr="00E060A2">
        <w:rPr>
          <w:rFonts w:asciiTheme="minorHAnsi" w:hAnsiTheme="minorHAnsi" w:cstheme="minorHAnsi"/>
          <w:sz w:val="20"/>
        </w:rPr>
        <w:t xml:space="preserve"> potvrdí</w:t>
      </w:r>
      <w:r w:rsidRPr="00E060A2">
        <w:rPr>
          <w:rFonts w:asciiTheme="minorHAnsi" w:hAnsiTheme="minorHAnsi" w:cstheme="minorHAnsi"/>
          <w:sz w:val="20"/>
        </w:rPr>
        <w:t xml:space="preserve"> </w:t>
      </w:r>
      <w:r w:rsidR="00E53BF3" w:rsidRPr="00E060A2">
        <w:rPr>
          <w:rFonts w:asciiTheme="minorHAnsi" w:hAnsiTheme="minorHAnsi" w:cstheme="minorHAnsi"/>
          <w:sz w:val="20"/>
        </w:rPr>
        <w:t>Příkazník</w:t>
      </w:r>
      <w:r w:rsidR="00D3647D" w:rsidRPr="00E060A2">
        <w:rPr>
          <w:rFonts w:asciiTheme="minorHAnsi" w:hAnsiTheme="minorHAnsi" w:cstheme="minorHAnsi"/>
          <w:sz w:val="20"/>
        </w:rPr>
        <w:t xml:space="preserve"> </w:t>
      </w:r>
      <w:r w:rsidR="00AB2C24" w:rsidRPr="00E060A2">
        <w:rPr>
          <w:rFonts w:asciiTheme="minorHAnsi" w:hAnsiTheme="minorHAnsi" w:cstheme="minorHAnsi"/>
          <w:sz w:val="20"/>
        </w:rPr>
        <w:t>podpisem předávacího protokolu.</w:t>
      </w:r>
      <w:r w:rsidRPr="00E060A2">
        <w:rPr>
          <w:rFonts w:asciiTheme="minorHAnsi" w:hAnsiTheme="minorHAnsi" w:cstheme="minorHAnsi"/>
          <w:sz w:val="20"/>
        </w:rPr>
        <w:t xml:space="preserve"> Protokol připraví </w:t>
      </w:r>
      <w:r w:rsidR="00E53BF3" w:rsidRPr="00E060A2">
        <w:rPr>
          <w:rFonts w:asciiTheme="minorHAnsi" w:hAnsiTheme="minorHAnsi" w:cstheme="minorHAnsi"/>
          <w:sz w:val="20"/>
        </w:rPr>
        <w:t>Příkazník</w:t>
      </w:r>
      <w:r w:rsidRPr="00E060A2">
        <w:rPr>
          <w:rFonts w:asciiTheme="minorHAnsi" w:hAnsiTheme="minorHAnsi" w:cstheme="minorHAnsi"/>
          <w:sz w:val="20"/>
        </w:rPr>
        <w:t xml:space="preserve">. </w:t>
      </w:r>
    </w:p>
    <w:p w14:paraId="79A6D9D3" w14:textId="77777777" w:rsidR="0052216F" w:rsidRPr="00E060A2" w:rsidRDefault="00081C3D" w:rsidP="0052216F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II.1</w:t>
      </w:r>
      <w:r w:rsidR="00F54D74" w:rsidRPr="00E060A2">
        <w:rPr>
          <w:rFonts w:asciiTheme="minorHAnsi" w:hAnsiTheme="minorHAnsi" w:cstheme="minorHAnsi"/>
          <w:b/>
          <w:sz w:val="20"/>
        </w:rPr>
        <w:t>2</w:t>
      </w:r>
      <w:r w:rsidRPr="00E060A2">
        <w:rPr>
          <w:rFonts w:asciiTheme="minorHAnsi" w:hAnsiTheme="minorHAnsi" w:cstheme="minorHAnsi"/>
          <w:b/>
          <w:sz w:val="20"/>
        </w:rPr>
        <w:t>.</w:t>
      </w:r>
      <w:r w:rsidRPr="00E060A2">
        <w:rPr>
          <w:rFonts w:asciiTheme="minorHAnsi" w:hAnsiTheme="minorHAnsi" w:cstheme="minorHAnsi"/>
          <w:sz w:val="20"/>
        </w:rPr>
        <w:t xml:space="preserve">   </w:t>
      </w:r>
      <w:r w:rsidR="00906A07" w:rsidRPr="00E060A2">
        <w:rPr>
          <w:rFonts w:asciiTheme="minorHAnsi" w:hAnsiTheme="minorHAnsi" w:cstheme="minorHAnsi"/>
          <w:sz w:val="20"/>
        </w:rPr>
        <w:t xml:space="preserve"> </w:t>
      </w:r>
      <w:r w:rsidRPr="00E060A2">
        <w:rPr>
          <w:rFonts w:asciiTheme="minorHAnsi" w:hAnsiTheme="minorHAnsi" w:cstheme="minorHAnsi"/>
          <w:sz w:val="20"/>
        </w:rPr>
        <w:t xml:space="preserve">Předmětem této smlouvy nejsou činnosti, které je Příkazce jako zadavatel povinen provádět podle Zákona po uzavření smlouvy s vítězným </w:t>
      </w:r>
      <w:r w:rsidR="00C61875" w:rsidRPr="00E060A2">
        <w:rPr>
          <w:rFonts w:asciiTheme="minorHAnsi" w:hAnsiTheme="minorHAnsi" w:cstheme="minorHAnsi"/>
          <w:sz w:val="20"/>
        </w:rPr>
        <w:t xml:space="preserve">(vybraným) </w:t>
      </w:r>
      <w:r w:rsidR="00A568AD" w:rsidRPr="00E060A2">
        <w:rPr>
          <w:rFonts w:asciiTheme="minorHAnsi" w:hAnsiTheme="minorHAnsi" w:cstheme="minorHAnsi"/>
          <w:sz w:val="20"/>
        </w:rPr>
        <w:t>dodavatelem</w:t>
      </w:r>
      <w:r w:rsidR="00004E94" w:rsidRPr="00E060A2">
        <w:rPr>
          <w:rFonts w:asciiTheme="minorHAnsi" w:hAnsiTheme="minorHAnsi" w:cstheme="minorHAnsi"/>
          <w:sz w:val="20"/>
        </w:rPr>
        <w:t>, není-li v této smlouvě výslovně uvedeno jinak</w:t>
      </w:r>
      <w:r w:rsidRPr="00E060A2">
        <w:rPr>
          <w:rFonts w:asciiTheme="minorHAnsi" w:hAnsiTheme="minorHAnsi" w:cstheme="minorHAnsi"/>
          <w:sz w:val="20"/>
        </w:rPr>
        <w:t>.</w:t>
      </w:r>
      <w:r w:rsidR="0052216F" w:rsidRPr="00E060A2">
        <w:rPr>
          <w:rFonts w:asciiTheme="minorHAnsi" w:hAnsiTheme="minorHAnsi" w:cstheme="minorHAnsi"/>
          <w:sz w:val="20"/>
        </w:rPr>
        <w:t xml:space="preserve"> Plnění Příkazníka nezahrnuje ostatní činnosti spojené se zadávacími řízeními, zejm. činnosti, které dle Zákona, či jiných právních předpisů přísluší zadavateli, o kterých však Příkazce poskytne Příkazníkovi informace v rozsahu nezbytném pro činnost Příkazníka.</w:t>
      </w:r>
      <w:r w:rsidR="0000309B" w:rsidRPr="00E060A2">
        <w:rPr>
          <w:rFonts w:asciiTheme="minorHAnsi" w:hAnsiTheme="minorHAnsi" w:cstheme="minorHAnsi"/>
          <w:sz w:val="20"/>
        </w:rPr>
        <w:t xml:space="preserve"> Příkazce si vyhrazuje právo učinit některé úkony, k</w:t>
      </w:r>
      <w:r w:rsidR="0057171B" w:rsidRPr="00E060A2">
        <w:rPr>
          <w:rFonts w:asciiTheme="minorHAnsi" w:hAnsiTheme="minorHAnsi" w:cstheme="minorHAnsi"/>
          <w:sz w:val="20"/>
        </w:rPr>
        <w:t>teré dle této smlouvy přísluší P</w:t>
      </w:r>
      <w:r w:rsidR="0000309B" w:rsidRPr="00E060A2">
        <w:rPr>
          <w:rFonts w:asciiTheme="minorHAnsi" w:hAnsiTheme="minorHAnsi" w:cstheme="minorHAnsi"/>
          <w:sz w:val="20"/>
        </w:rPr>
        <w:t>říkazníkovi (např. odeslání rozhodnutí), samostatně na základě předchozí dohody s Příkazníkem.</w:t>
      </w:r>
    </w:p>
    <w:p w14:paraId="10FF74E8" w14:textId="77777777" w:rsidR="00004E94" w:rsidRPr="00E060A2" w:rsidRDefault="00004E94" w:rsidP="003C7361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II.1</w:t>
      </w:r>
      <w:r w:rsidR="00F54D74" w:rsidRPr="00E060A2">
        <w:rPr>
          <w:rFonts w:asciiTheme="minorHAnsi" w:hAnsiTheme="minorHAnsi" w:cstheme="minorHAnsi"/>
          <w:b/>
          <w:sz w:val="20"/>
        </w:rPr>
        <w:t>3</w:t>
      </w:r>
      <w:r w:rsidRPr="00E060A2">
        <w:rPr>
          <w:rFonts w:asciiTheme="minorHAnsi" w:hAnsiTheme="minorHAnsi" w:cstheme="minorHAnsi"/>
          <w:b/>
          <w:sz w:val="20"/>
        </w:rPr>
        <w:t>.</w:t>
      </w:r>
      <w:r w:rsidRPr="00E060A2">
        <w:rPr>
          <w:rFonts w:asciiTheme="minorHAnsi" w:hAnsiTheme="minorHAnsi" w:cstheme="minorHAnsi"/>
          <w:sz w:val="20"/>
        </w:rPr>
        <w:tab/>
        <w:t>Rozsah činností vykonávaných Příkazníkem dle předchozích ustanovení se může změnit vlivem změny právních předpisů či jejich nahrazením předpisy novými</w:t>
      </w:r>
      <w:r w:rsidR="0052216F" w:rsidRPr="00E060A2">
        <w:rPr>
          <w:rFonts w:asciiTheme="minorHAnsi" w:hAnsiTheme="minorHAnsi" w:cstheme="minorHAnsi"/>
          <w:sz w:val="20"/>
        </w:rPr>
        <w:t>.</w:t>
      </w:r>
    </w:p>
    <w:p w14:paraId="3334A87F" w14:textId="77777777" w:rsidR="00D46989" w:rsidRPr="00E060A2" w:rsidRDefault="00D46989" w:rsidP="00D46989">
      <w:pPr>
        <w:widowControl w:val="0"/>
        <w:tabs>
          <w:tab w:val="left" w:pos="18"/>
          <w:tab w:val="left" w:pos="0"/>
        </w:tabs>
        <w:jc w:val="both"/>
        <w:rPr>
          <w:rFonts w:asciiTheme="minorHAnsi" w:hAnsiTheme="minorHAnsi" w:cstheme="minorHAnsi"/>
          <w:szCs w:val="22"/>
        </w:rPr>
      </w:pPr>
    </w:p>
    <w:p w14:paraId="0630DD2B" w14:textId="77777777" w:rsidR="005E3483" w:rsidRPr="00E060A2" w:rsidRDefault="005E348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>Podklady</w:t>
      </w:r>
      <w:r w:rsidR="00F61947" w:rsidRPr="00E060A2">
        <w:rPr>
          <w:rFonts w:asciiTheme="minorHAnsi" w:hAnsiTheme="minorHAnsi" w:cstheme="minorHAnsi"/>
          <w:b/>
          <w:sz w:val="28"/>
        </w:rPr>
        <w:t xml:space="preserve"> pro plnění předmětu této smlouvy</w:t>
      </w:r>
    </w:p>
    <w:p w14:paraId="1BA1639C" w14:textId="77777777" w:rsidR="008648F0" w:rsidRPr="00E060A2" w:rsidRDefault="005E3483" w:rsidP="00FD710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III.1.</w:t>
      </w:r>
      <w:r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ab/>
        <w:t xml:space="preserve">Podkladem pro plnění předmětu smlouvy jsou podklady předané </w:t>
      </w:r>
      <w:r w:rsidR="000825AD" w:rsidRPr="00E060A2">
        <w:rPr>
          <w:rFonts w:asciiTheme="minorHAnsi" w:hAnsiTheme="minorHAnsi" w:cstheme="minorHAnsi"/>
        </w:rPr>
        <w:t>Příkazce</w:t>
      </w:r>
      <w:r w:rsidR="00D7229B" w:rsidRPr="00E060A2">
        <w:rPr>
          <w:rFonts w:asciiTheme="minorHAnsi" w:hAnsiTheme="minorHAnsi" w:cstheme="minorHAnsi"/>
        </w:rPr>
        <w:t>m</w:t>
      </w:r>
      <w:r w:rsidR="00FD710D" w:rsidRPr="00E060A2">
        <w:rPr>
          <w:rFonts w:asciiTheme="minorHAnsi" w:hAnsiTheme="minorHAnsi" w:cstheme="minorHAnsi"/>
        </w:rPr>
        <w:t>.</w:t>
      </w:r>
      <w:r w:rsidR="003A2DE2" w:rsidRPr="00E060A2">
        <w:rPr>
          <w:rFonts w:asciiTheme="minorHAnsi" w:hAnsiTheme="minorHAnsi" w:cstheme="minorHAnsi"/>
        </w:rPr>
        <w:t xml:space="preserve"> </w:t>
      </w:r>
      <w:r w:rsidR="007C5BED" w:rsidRPr="00E060A2">
        <w:rPr>
          <w:rFonts w:asciiTheme="minorHAnsi" w:hAnsiTheme="minorHAnsi" w:cstheme="minorHAnsi"/>
        </w:rPr>
        <w:t>Nezbytné údaje k zahájení plnění</w:t>
      </w:r>
      <w:r w:rsidR="008648F0" w:rsidRPr="00E060A2">
        <w:rPr>
          <w:rFonts w:asciiTheme="minorHAnsi" w:hAnsiTheme="minorHAnsi" w:cstheme="minorHAnsi"/>
        </w:rPr>
        <w:t xml:space="preserve"> pr</w:t>
      </w:r>
      <w:r w:rsidR="00C517FE" w:rsidRPr="00E060A2">
        <w:rPr>
          <w:rFonts w:asciiTheme="minorHAnsi" w:hAnsiTheme="minorHAnsi" w:cstheme="minorHAnsi"/>
        </w:rPr>
        <w:t xml:space="preserve">o </w:t>
      </w:r>
      <w:r w:rsidR="00FD710D" w:rsidRPr="00E060A2">
        <w:rPr>
          <w:rFonts w:asciiTheme="minorHAnsi" w:hAnsiTheme="minorHAnsi" w:cstheme="minorHAnsi"/>
        </w:rPr>
        <w:t xml:space="preserve">příslušnou </w:t>
      </w:r>
      <w:r w:rsidR="00C517FE" w:rsidRPr="00E060A2">
        <w:rPr>
          <w:rFonts w:asciiTheme="minorHAnsi" w:hAnsiTheme="minorHAnsi" w:cstheme="minorHAnsi"/>
        </w:rPr>
        <w:t xml:space="preserve">veřejnou zakázku </w:t>
      </w:r>
      <w:r w:rsidR="00FD710D" w:rsidRPr="00E060A2">
        <w:rPr>
          <w:rFonts w:asciiTheme="minorHAnsi" w:hAnsiTheme="minorHAnsi" w:cstheme="minorHAnsi"/>
        </w:rPr>
        <w:t>jsou</w:t>
      </w:r>
      <w:r w:rsidR="00C517FE" w:rsidRPr="00E060A2">
        <w:rPr>
          <w:rFonts w:asciiTheme="minorHAnsi" w:hAnsiTheme="minorHAnsi" w:cstheme="minorHAnsi"/>
        </w:rPr>
        <w:t>:</w:t>
      </w:r>
      <w:r w:rsidR="008648F0" w:rsidRPr="00E060A2">
        <w:rPr>
          <w:rFonts w:asciiTheme="minorHAnsi" w:hAnsiTheme="minorHAnsi" w:cstheme="minorHAnsi"/>
        </w:rPr>
        <w:t xml:space="preserve"> </w:t>
      </w:r>
    </w:p>
    <w:p w14:paraId="197718DD" w14:textId="798DD737" w:rsidR="007C5BED" w:rsidRPr="00E060A2" w:rsidRDefault="007C5BED" w:rsidP="0078388D">
      <w:pPr>
        <w:pStyle w:val="Odstavecseseznamem"/>
        <w:numPr>
          <w:ilvl w:val="0"/>
          <w:numId w:val="15"/>
        </w:numPr>
        <w:suppressAutoHyphens/>
        <w:spacing w:before="60"/>
        <w:ind w:left="2127" w:hanging="708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lastRenderedPageBreak/>
        <w:t>přesný název veřejné zakázky,</w:t>
      </w:r>
      <w:r w:rsidR="00FD710D"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>předpokládaná cen</w:t>
      </w:r>
      <w:r w:rsidR="00433221">
        <w:rPr>
          <w:rFonts w:asciiTheme="minorHAnsi" w:hAnsiTheme="minorHAnsi" w:cstheme="minorHAnsi"/>
        </w:rPr>
        <w:t>a</w:t>
      </w:r>
      <w:r w:rsidRPr="00E060A2">
        <w:rPr>
          <w:rFonts w:asciiTheme="minorHAnsi" w:hAnsiTheme="minorHAnsi" w:cstheme="minorHAnsi"/>
        </w:rPr>
        <w:t xml:space="preserve"> (hodnota) veřejné zakázky v Kč bez DPH,</w:t>
      </w:r>
    </w:p>
    <w:p w14:paraId="09018AD0" w14:textId="77777777" w:rsidR="007C5BED" w:rsidRPr="00E060A2" w:rsidRDefault="007C5BED" w:rsidP="0078388D">
      <w:pPr>
        <w:pStyle w:val="Odstavecseseznamem"/>
        <w:numPr>
          <w:ilvl w:val="0"/>
          <w:numId w:val="15"/>
        </w:numPr>
        <w:suppressAutoHyphens/>
        <w:spacing w:before="60"/>
        <w:ind w:left="2127" w:hanging="708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stručný popis předmětu plnění veřejné zakázky,</w:t>
      </w:r>
      <w:r w:rsidR="008648F0"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>údaje o zdroji financování veřejné zakázky</w:t>
      </w:r>
      <w:r w:rsidR="00FD710D" w:rsidRPr="00E060A2">
        <w:rPr>
          <w:rFonts w:asciiTheme="minorHAnsi" w:hAnsiTheme="minorHAnsi" w:cstheme="minorHAnsi"/>
        </w:rPr>
        <w:t>, Pravidla, případně poskytnutí odkazu ke stažení Pravidel.</w:t>
      </w:r>
    </w:p>
    <w:p w14:paraId="1B370DB4" w14:textId="77777777" w:rsidR="00AE6A69" w:rsidRPr="00E060A2" w:rsidRDefault="00F61947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III.2.</w:t>
      </w:r>
      <w:r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ab/>
        <w:t>Předp</w:t>
      </w:r>
      <w:r w:rsidR="0039545F" w:rsidRPr="00E060A2">
        <w:rPr>
          <w:rFonts w:asciiTheme="minorHAnsi" w:hAnsiTheme="minorHAnsi" w:cstheme="minorHAnsi"/>
        </w:rPr>
        <w:t>okládanou</w:t>
      </w:r>
      <w:r w:rsidR="00781F9D"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>hodnot</w:t>
      </w:r>
      <w:r w:rsidR="0039545F" w:rsidRPr="00E060A2">
        <w:rPr>
          <w:rFonts w:asciiTheme="minorHAnsi" w:hAnsiTheme="minorHAnsi" w:cstheme="minorHAnsi"/>
        </w:rPr>
        <w:t>u</w:t>
      </w:r>
      <w:r w:rsidR="00AE6A69" w:rsidRPr="00E060A2">
        <w:rPr>
          <w:rFonts w:asciiTheme="minorHAnsi" w:hAnsiTheme="minorHAnsi" w:cstheme="minorHAnsi"/>
        </w:rPr>
        <w:t xml:space="preserve"> </w:t>
      </w:r>
      <w:r w:rsidR="0039545F" w:rsidRPr="00E060A2">
        <w:rPr>
          <w:rFonts w:asciiTheme="minorHAnsi" w:hAnsiTheme="minorHAnsi" w:cstheme="minorHAnsi"/>
        </w:rPr>
        <w:t>ke každé veřejné zakázce</w:t>
      </w:r>
      <w:r w:rsidR="00AE6A69" w:rsidRPr="00E060A2">
        <w:rPr>
          <w:rFonts w:asciiTheme="minorHAnsi" w:hAnsiTheme="minorHAnsi" w:cstheme="minorHAnsi"/>
        </w:rPr>
        <w:t xml:space="preserve"> stanov</w:t>
      </w:r>
      <w:r w:rsidR="0039545F" w:rsidRPr="00E060A2">
        <w:rPr>
          <w:rFonts w:asciiTheme="minorHAnsi" w:hAnsiTheme="minorHAnsi" w:cstheme="minorHAnsi"/>
        </w:rPr>
        <w:t>uje</w:t>
      </w:r>
      <w:r w:rsidR="00AE6A69" w:rsidRPr="00E060A2">
        <w:rPr>
          <w:rFonts w:asciiTheme="minorHAnsi" w:hAnsiTheme="minorHAnsi" w:cstheme="minorHAnsi"/>
        </w:rPr>
        <w:t xml:space="preserve"> </w:t>
      </w:r>
      <w:r w:rsidR="000825AD" w:rsidRPr="00E060A2">
        <w:rPr>
          <w:rFonts w:asciiTheme="minorHAnsi" w:hAnsiTheme="minorHAnsi" w:cstheme="minorHAnsi"/>
        </w:rPr>
        <w:t>Příkazce</w:t>
      </w:r>
      <w:r w:rsidR="00AE6A69" w:rsidRPr="00E060A2">
        <w:rPr>
          <w:rFonts w:asciiTheme="minorHAnsi" w:hAnsiTheme="minorHAnsi" w:cstheme="minorHAnsi"/>
        </w:rPr>
        <w:t xml:space="preserve"> </w:t>
      </w:r>
      <w:r w:rsidR="0039545F" w:rsidRPr="00E060A2">
        <w:rPr>
          <w:rFonts w:asciiTheme="minorHAnsi" w:hAnsiTheme="minorHAnsi" w:cstheme="minorHAnsi"/>
        </w:rPr>
        <w:t xml:space="preserve">v souladu se Zákonem </w:t>
      </w:r>
      <w:r w:rsidR="00FD710D" w:rsidRPr="00E060A2">
        <w:rPr>
          <w:rFonts w:asciiTheme="minorHAnsi" w:hAnsiTheme="minorHAnsi" w:cstheme="minorHAnsi"/>
        </w:rPr>
        <w:t xml:space="preserve">a Pravidly </w:t>
      </w:r>
      <w:r w:rsidR="0039545F" w:rsidRPr="00E060A2">
        <w:rPr>
          <w:rFonts w:asciiTheme="minorHAnsi" w:hAnsiTheme="minorHAnsi" w:cstheme="minorHAnsi"/>
        </w:rPr>
        <w:t xml:space="preserve">v Kč </w:t>
      </w:r>
      <w:r w:rsidR="00AE6A69" w:rsidRPr="00E060A2">
        <w:rPr>
          <w:rFonts w:asciiTheme="minorHAnsi" w:hAnsiTheme="minorHAnsi" w:cstheme="minorHAnsi"/>
        </w:rPr>
        <w:t>bez DPH.</w:t>
      </w:r>
    </w:p>
    <w:p w14:paraId="2A157873" w14:textId="77777777" w:rsidR="004331B7" w:rsidRPr="00E060A2" w:rsidRDefault="0039771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>Termíny pro jednotlivá řízení</w:t>
      </w:r>
      <w:r w:rsidR="0072597C" w:rsidRPr="00E060A2">
        <w:rPr>
          <w:rFonts w:asciiTheme="minorHAnsi" w:hAnsiTheme="minorHAnsi" w:cstheme="minorHAnsi"/>
          <w:b/>
          <w:sz w:val="28"/>
        </w:rPr>
        <w:t>, místo konání komisí</w:t>
      </w:r>
    </w:p>
    <w:p w14:paraId="14BAA740" w14:textId="77777777" w:rsidR="00AD35EA" w:rsidRPr="00E060A2" w:rsidRDefault="00626EA9" w:rsidP="00AD35EA">
      <w:pPr>
        <w:tabs>
          <w:tab w:val="left" w:pos="709"/>
          <w:tab w:val="right" w:pos="9639"/>
        </w:tabs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IV.1</w:t>
      </w:r>
      <w:r w:rsidR="00C80879" w:rsidRPr="00E060A2">
        <w:rPr>
          <w:rFonts w:asciiTheme="minorHAnsi" w:hAnsiTheme="minorHAnsi" w:cstheme="minorHAnsi"/>
          <w:b/>
        </w:rPr>
        <w:t>.</w:t>
      </w:r>
      <w:r w:rsidR="0039545F" w:rsidRPr="00E060A2">
        <w:rPr>
          <w:rFonts w:asciiTheme="minorHAnsi" w:hAnsiTheme="minorHAnsi" w:cstheme="minorHAnsi"/>
        </w:rPr>
        <w:tab/>
      </w:r>
      <w:r w:rsidR="00AD35EA" w:rsidRPr="00E060A2">
        <w:rPr>
          <w:rFonts w:asciiTheme="minorHAnsi" w:hAnsiTheme="minorHAnsi" w:cstheme="minorHAnsi"/>
        </w:rPr>
        <w:t xml:space="preserve">Příkazník se zavazuje zabezpečit </w:t>
      </w:r>
      <w:r w:rsidR="00E208A6" w:rsidRPr="00E060A2">
        <w:rPr>
          <w:rFonts w:asciiTheme="minorHAnsi" w:hAnsiTheme="minorHAnsi" w:cstheme="minorHAnsi"/>
        </w:rPr>
        <w:t xml:space="preserve">přípravu, průběh veřejné zakázky a její </w:t>
      </w:r>
      <w:r w:rsidR="00AD35EA" w:rsidRPr="00E060A2">
        <w:rPr>
          <w:rFonts w:asciiTheme="minorHAnsi" w:hAnsiTheme="minorHAnsi" w:cstheme="minorHAnsi"/>
        </w:rPr>
        <w:t>zadání v termínech uvedených v</w:t>
      </w:r>
      <w:r w:rsidR="00054DBE" w:rsidRPr="00E060A2">
        <w:rPr>
          <w:rFonts w:asciiTheme="minorHAnsi" w:hAnsiTheme="minorHAnsi" w:cstheme="minorHAnsi"/>
        </w:rPr>
        <w:t xml:space="preserve"> časovém </w:t>
      </w:r>
      <w:r w:rsidR="00AD35EA" w:rsidRPr="00E060A2">
        <w:rPr>
          <w:rFonts w:asciiTheme="minorHAnsi" w:hAnsiTheme="minorHAnsi" w:cstheme="minorHAnsi"/>
        </w:rPr>
        <w:t>harmonogramu, který vypracuje Příkazník ve spolupráci s Příkazcem po uzavření této smlouvy</w:t>
      </w:r>
      <w:r w:rsidR="00EA646F" w:rsidRPr="00E060A2">
        <w:rPr>
          <w:rFonts w:asciiTheme="minorHAnsi" w:hAnsiTheme="minorHAnsi" w:cstheme="minorHAnsi"/>
        </w:rPr>
        <w:t xml:space="preserve"> (nejpozději před zahájením příslušné veřejné zakázky</w:t>
      </w:r>
      <w:r w:rsidR="00054DBE" w:rsidRPr="00E060A2">
        <w:rPr>
          <w:rFonts w:asciiTheme="minorHAnsi" w:hAnsiTheme="minorHAnsi" w:cstheme="minorHAnsi"/>
        </w:rPr>
        <w:t xml:space="preserve"> uvedené v odst. II.1 této smlouvy</w:t>
      </w:r>
      <w:r w:rsidR="00EA646F" w:rsidRPr="00E060A2">
        <w:rPr>
          <w:rFonts w:asciiTheme="minorHAnsi" w:hAnsiTheme="minorHAnsi" w:cstheme="minorHAnsi"/>
        </w:rPr>
        <w:t>)</w:t>
      </w:r>
      <w:r w:rsidR="00054DBE" w:rsidRPr="00E060A2">
        <w:rPr>
          <w:rFonts w:asciiTheme="minorHAnsi" w:hAnsiTheme="minorHAnsi" w:cstheme="minorHAnsi"/>
        </w:rPr>
        <w:t xml:space="preserve">, a který bude možné změnit jen po odsouhlasení obou smluvních stran. V záležitostech týkajících se časového harmonogramu jsou oprávnění za smluvní strany jednat jejich kontaktní osoby oprávněné jednat ve věcech smluvních nebo technických, přičemž komunikace a odsouhlasení postačí v e-mailové formě. </w:t>
      </w:r>
    </w:p>
    <w:p w14:paraId="57AF0310" w14:textId="6977D8D3" w:rsidR="004331B7" w:rsidRPr="00E060A2" w:rsidRDefault="000765B8" w:rsidP="00AD35EA">
      <w:pPr>
        <w:tabs>
          <w:tab w:val="left" w:pos="709"/>
          <w:tab w:val="right" w:pos="9639"/>
        </w:tabs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IV.2</w:t>
      </w:r>
      <w:r w:rsidR="00C80879" w:rsidRPr="00E060A2">
        <w:rPr>
          <w:rFonts w:asciiTheme="minorHAnsi" w:hAnsiTheme="minorHAnsi" w:cstheme="minorHAnsi"/>
          <w:b/>
        </w:rPr>
        <w:t>.</w:t>
      </w:r>
      <w:r w:rsidR="00626EA9" w:rsidRPr="00E060A2">
        <w:rPr>
          <w:rFonts w:asciiTheme="minorHAnsi" w:hAnsiTheme="minorHAnsi" w:cstheme="minorHAnsi"/>
        </w:rPr>
        <w:tab/>
      </w:r>
      <w:r w:rsidR="00AD35EA" w:rsidRPr="00E060A2">
        <w:rPr>
          <w:rFonts w:asciiTheme="minorHAnsi" w:hAnsiTheme="minorHAnsi" w:cstheme="minorHAnsi"/>
        </w:rPr>
        <w:t xml:space="preserve">Termíny uvedené v harmonogramu jsou pouze orientační a jsou závislé na včasném rozhodnutí </w:t>
      </w:r>
      <w:r w:rsidR="00604F3C" w:rsidRPr="00E060A2">
        <w:rPr>
          <w:rFonts w:asciiTheme="minorHAnsi" w:hAnsiTheme="minorHAnsi" w:cstheme="minorHAnsi"/>
        </w:rPr>
        <w:t>P</w:t>
      </w:r>
      <w:r w:rsidR="00AD35EA" w:rsidRPr="00E060A2">
        <w:rPr>
          <w:rFonts w:asciiTheme="minorHAnsi" w:hAnsiTheme="minorHAnsi" w:cstheme="minorHAnsi"/>
        </w:rPr>
        <w:t xml:space="preserve">říkazce o provedení úkonů, o kterých musí ze </w:t>
      </w:r>
      <w:r w:rsidR="00604F3C" w:rsidRPr="00E060A2">
        <w:rPr>
          <w:rFonts w:asciiTheme="minorHAnsi" w:hAnsiTheme="minorHAnsi" w:cstheme="minorHAnsi"/>
        </w:rPr>
        <w:t>Z</w:t>
      </w:r>
      <w:r w:rsidR="00AD35EA" w:rsidRPr="00E060A2">
        <w:rPr>
          <w:rFonts w:asciiTheme="minorHAnsi" w:hAnsiTheme="minorHAnsi" w:cstheme="minorHAnsi"/>
        </w:rPr>
        <w:t xml:space="preserve">ákona rozhodnout </w:t>
      </w:r>
      <w:r w:rsidR="00604F3C" w:rsidRPr="00E060A2">
        <w:rPr>
          <w:rFonts w:asciiTheme="minorHAnsi" w:hAnsiTheme="minorHAnsi" w:cstheme="minorHAnsi"/>
        </w:rPr>
        <w:t>P</w:t>
      </w:r>
      <w:r w:rsidR="00AD35EA" w:rsidRPr="00E060A2">
        <w:rPr>
          <w:rFonts w:asciiTheme="minorHAnsi" w:hAnsiTheme="minorHAnsi" w:cstheme="minorHAnsi"/>
        </w:rPr>
        <w:t>říkazce sám (rozhodnutí a souhlas s uveřejněním zakázky, včasné ustavení hodnotící komise, rozhodnutí o přidělení veřejné zakázky apod.). Tyto termíny budou v případě námitek účastníků prodlouženy o zákonné lhůty a dobu trvání řízení o námitkách, popřípadě o dobu správního řízení na základě návrhu účastníka(ů) na Úřadu pro ochranu hospodářské soutěže</w:t>
      </w:r>
      <w:r w:rsidR="00604F3C" w:rsidRPr="00E060A2">
        <w:rPr>
          <w:rFonts w:asciiTheme="minorHAnsi" w:hAnsiTheme="minorHAnsi" w:cstheme="minorHAnsi"/>
        </w:rPr>
        <w:t xml:space="preserve"> či </w:t>
      </w:r>
      <w:r w:rsidR="00604F3C" w:rsidRPr="00E060A2">
        <w:rPr>
          <w:rFonts w:asciiTheme="minorHAnsi" w:hAnsiTheme="minorHAnsi" w:cstheme="minorHAnsi"/>
          <w:szCs w:val="22"/>
        </w:rPr>
        <w:t>případně také o dobu nezbytnou pro doplnění či objasnění nabídek účastníků</w:t>
      </w:r>
      <w:r w:rsidR="00AD35EA" w:rsidRPr="00E060A2">
        <w:rPr>
          <w:rFonts w:asciiTheme="minorHAnsi" w:hAnsiTheme="minorHAnsi" w:cstheme="minorHAnsi"/>
        </w:rPr>
        <w:t>.</w:t>
      </w:r>
      <w:r w:rsidR="00604F3C" w:rsidRPr="00E060A2">
        <w:rPr>
          <w:rFonts w:asciiTheme="minorHAnsi" w:hAnsiTheme="minorHAnsi" w:cstheme="minorHAnsi"/>
        </w:rPr>
        <w:t xml:space="preserve"> Příkazník je však povinen </w:t>
      </w:r>
      <w:r w:rsidR="00604F3C" w:rsidRPr="00E060A2">
        <w:rPr>
          <w:rFonts w:asciiTheme="minorHAnsi" w:hAnsiTheme="minorHAnsi" w:cstheme="minorHAnsi"/>
          <w:snapToGrid w:val="0"/>
          <w:szCs w:val="22"/>
        </w:rPr>
        <w:t>respektovat i vnitřní procesy řízení Příkazce, zvláště pak termíny uzávěrek materiálů pro zasedání Rady Zlínského kraje. To nezbavuje Příkazce povinnosti poskytnout Příkazníkovi včas potřebnou součinnost, závisí-li učinění některého úkonu na rozhodnutí Příkazce nebo je-li Příkazce povinen úkon učinit sám. Příkazník je rovněž povinen</w:t>
      </w:r>
      <w:r w:rsidR="00604F3C" w:rsidRPr="00E060A2">
        <w:rPr>
          <w:rFonts w:asciiTheme="minorHAnsi" w:hAnsiTheme="minorHAnsi" w:cstheme="minorHAnsi"/>
        </w:rPr>
        <w:t xml:space="preserve"> dodržovat lhůty a termíny stanovené Zákonem či Pravidly, a to tak, aby všechny úkony byly učiněny včas (podrobně viz odst.II.10).</w:t>
      </w:r>
    </w:p>
    <w:p w14:paraId="70155B38" w14:textId="34F9BE89" w:rsidR="00785C96" w:rsidRPr="00E060A2" w:rsidRDefault="004331B7" w:rsidP="00785C96">
      <w:pPr>
        <w:tabs>
          <w:tab w:val="left" w:pos="709"/>
          <w:tab w:val="right" w:pos="9639"/>
        </w:tabs>
        <w:spacing w:before="120"/>
        <w:ind w:left="705" w:hanging="705"/>
        <w:jc w:val="both"/>
        <w:rPr>
          <w:rFonts w:asciiTheme="minorHAnsi" w:hAnsiTheme="minorHAnsi" w:cstheme="minorHAnsi"/>
          <w:b/>
        </w:rPr>
      </w:pPr>
      <w:r w:rsidRPr="00E060A2">
        <w:rPr>
          <w:rFonts w:asciiTheme="minorHAnsi" w:hAnsiTheme="minorHAnsi" w:cstheme="minorHAnsi"/>
          <w:b/>
        </w:rPr>
        <w:t>IV.</w:t>
      </w:r>
      <w:r w:rsidR="000765B8" w:rsidRPr="00E060A2">
        <w:rPr>
          <w:rFonts w:asciiTheme="minorHAnsi" w:hAnsiTheme="minorHAnsi" w:cstheme="minorHAnsi"/>
          <w:b/>
        </w:rPr>
        <w:t>3</w:t>
      </w:r>
      <w:r w:rsidRPr="00E060A2">
        <w:rPr>
          <w:rFonts w:asciiTheme="minorHAnsi" w:hAnsiTheme="minorHAnsi" w:cstheme="minorHAnsi"/>
          <w:b/>
        </w:rPr>
        <w:t>.</w:t>
      </w:r>
      <w:r w:rsidRPr="00E060A2">
        <w:rPr>
          <w:rFonts w:asciiTheme="minorHAnsi" w:hAnsiTheme="minorHAnsi" w:cstheme="minorHAnsi"/>
        </w:rPr>
        <w:tab/>
      </w:r>
      <w:r w:rsidR="00785C96" w:rsidRPr="00E060A2">
        <w:rPr>
          <w:rFonts w:asciiTheme="minorHAnsi" w:hAnsiTheme="minorHAnsi" w:cstheme="minorHAnsi"/>
        </w:rPr>
        <w:t xml:space="preserve">Příkazce se zavazuje předat Příkazníkovi kompletní vyhotovení dokladů a dokumentů vymezujících předmět veřejné zakázky </w:t>
      </w:r>
      <w:r w:rsidR="001E5D9C" w:rsidRPr="00E060A2">
        <w:rPr>
          <w:rFonts w:asciiTheme="minorHAnsi" w:hAnsiTheme="minorHAnsi" w:cstheme="minorHAnsi"/>
        </w:rPr>
        <w:t xml:space="preserve">a technickou část </w:t>
      </w:r>
      <w:r w:rsidR="00D43879" w:rsidRPr="00E060A2">
        <w:rPr>
          <w:rFonts w:asciiTheme="minorHAnsi" w:hAnsiTheme="minorHAnsi" w:cstheme="minorHAnsi"/>
        </w:rPr>
        <w:t xml:space="preserve"> - technické podmínky </w:t>
      </w:r>
      <w:r w:rsidR="001E5D9C" w:rsidRPr="00E060A2">
        <w:rPr>
          <w:rFonts w:asciiTheme="minorHAnsi" w:hAnsiTheme="minorHAnsi" w:cstheme="minorHAnsi"/>
        </w:rPr>
        <w:t>zadávací dokumentace</w:t>
      </w:r>
      <w:r w:rsidR="000A6BC1" w:rsidRPr="00E060A2">
        <w:rPr>
          <w:rFonts w:asciiTheme="minorHAnsi" w:hAnsiTheme="minorHAnsi" w:cstheme="minorHAnsi"/>
        </w:rPr>
        <w:t xml:space="preserve"> v souladu s požadavky zákona či Pravidel </w:t>
      </w:r>
      <w:r w:rsidR="001E5D9C" w:rsidRPr="00E060A2">
        <w:rPr>
          <w:rFonts w:asciiTheme="minorHAnsi" w:hAnsiTheme="minorHAnsi" w:cstheme="minorHAnsi"/>
        </w:rPr>
        <w:t xml:space="preserve"> (</w:t>
      </w:r>
      <w:r w:rsidR="000A6BC1" w:rsidRPr="00E060A2">
        <w:rPr>
          <w:rFonts w:asciiTheme="minorHAnsi" w:hAnsiTheme="minorHAnsi" w:cstheme="minorHAnsi"/>
        </w:rPr>
        <w:t xml:space="preserve">v požadovaném stupni, struktuře, bez obchodních názvů apod., </w:t>
      </w:r>
      <w:r w:rsidR="00785C96" w:rsidRPr="00E060A2">
        <w:rPr>
          <w:rFonts w:asciiTheme="minorHAnsi" w:hAnsiTheme="minorHAnsi" w:cstheme="minorHAnsi"/>
        </w:rPr>
        <w:t>včetně specifikace požadovaného množství</w:t>
      </w:r>
      <w:r w:rsidR="001E5D9C" w:rsidRPr="00E060A2">
        <w:rPr>
          <w:rFonts w:asciiTheme="minorHAnsi" w:hAnsiTheme="minorHAnsi" w:cstheme="minorHAnsi"/>
        </w:rPr>
        <w:t>, včetně příslušné projektové dokumentace a soupisů stavebních prací, dodávek a služeb v rozsahu celého předmětu veřejné zakázky)</w:t>
      </w:r>
      <w:r w:rsidR="00785C96" w:rsidRPr="00E060A2">
        <w:rPr>
          <w:rFonts w:asciiTheme="minorHAnsi" w:hAnsiTheme="minorHAnsi" w:cstheme="minorHAnsi"/>
        </w:rPr>
        <w:t xml:space="preserve"> v tištěné i elektronické podobě nejpozději </w:t>
      </w:r>
      <w:r w:rsidR="00E33F42" w:rsidRPr="00E060A2">
        <w:rPr>
          <w:rFonts w:asciiTheme="minorHAnsi" w:hAnsiTheme="minorHAnsi" w:cstheme="minorHAnsi"/>
        </w:rPr>
        <w:t>deset</w:t>
      </w:r>
      <w:r w:rsidR="00785C96" w:rsidRPr="00E060A2">
        <w:rPr>
          <w:rFonts w:asciiTheme="minorHAnsi" w:hAnsiTheme="minorHAnsi" w:cstheme="minorHAnsi"/>
        </w:rPr>
        <w:t xml:space="preserve"> dnů před termínem sjednaným pro odeslání Výzvy k podání nabídek (u zakázky malého rozsahu nebo zakázky podlimitní zadávané ve zjednodušeném podlimitním řízení či zveřejněním Oznámení o zahájení zadávacího řízení (v případě zakázky nadlimitní), nedohodnou-li se smluvní strany jinak. Návrh obchodních podmínek je oprávněn Příkazce Příkazníkovi předat </w:t>
      </w:r>
      <w:r w:rsidR="001D41D0" w:rsidRPr="00E060A2">
        <w:rPr>
          <w:rFonts w:asciiTheme="minorHAnsi" w:hAnsiTheme="minorHAnsi" w:cstheme="minorHAnsi"/>
        </w:rPr>
        <w:t xml:space="preserve">v tištěné nebo elektronické podobě </w:t>
      </w:r>
      <w:r w:rsidR="00785C96" w:rsidRPr="00E060A2">
        <w:rPr>
          <w:rFonts w:asciiTheme="minorHAnsi" w:hAnsiTheme="minorHAnsi" w:cstheme="minorHAnsi"/>
        </w:rPr>
        <w:t xml:space="preserve">nejpozději </w:t>
      </w:r>
      <w:r w:rsidR="00E33F42" w:rsidRPr="00E060A2">
        <w:rPr>
          <w:rFonts w:asciiTheme="minorHAnsi" w:hAnsiTheme="minorHAnsi" w:cstheme="minorHAnsi"/>
        </w:rPr>
        <w:t>deset</w:t>
      </w:r>
      <w:r w:rsidR="00785C96" w:rsidRPr="00E060A2">
        <w:rPr>
          <w:rFonts w:asciiTheme="minorHAnsi" w:hAnsiTheme="minorHAnsi" w:cstheme="minorHAnsi"/>
        </w:rPr>
        <w:t xml:space="preserve"> dnů před termínem sjednaným pro odeslání Výzvy k podání nabídek </w:t>
      </w:r>
      <w:r w:rsidR="001D41D0" w:rsidRPr="00E060A2">
        <w:rPr>
          <w:rFonts w:asciiTheme="minorHAnsi" w:hAnsiTheme="minorHAnsi" w:cstheme="minorHAnsi"/>
        </w:rPr>
        <w:t xml:space="preserve">či zveřejněním Oznámení o zahájení zadávacího řízení, nedohodnou-li se smluvní strany jinak. </w:t>
      </w:r>
    </w:p>
    <w:p w14:paraId="7E596E73" w14:textId="77777777" w:rsidR="004331B7" w:rsidRPr="00E060A2" w:rsidRDefault="004331B7" w:rsidP="00626EA9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IV.</w:t>
      </w:r>
      <w:r w:rsidR="000765B8" w:rsidRPr="00E060A2">
        <w:rPr>
          <w:rFonts w:asciiTheme="minorHAnsi" w:hAnsiTheme="minorHAnsi" w:cstheme="minorHAnsi"/>
          <w:b/>
        </w:rPr>
        <w:t>4</w:t>
      </w:r>
      <w:r w:rsidRPr="00E060A2">
        <w:rPr>
          <w:rFonts w:asciiTheme="minorHAnsi" w:hAnsiTheme="minorHAnsi" w:cstheme="minorHAnsi"/>
          <w:b/>
        </w:rPr>
        <w:t>.</w:t>
      </w:r>
      <w:r w:rsidRPr="00E060A2">
        <w:rPr>
          <w:rFonts w:asciiTheme="minorHAnsi" w:hAnsiTheme="minorHAnsi" w:cstheme="minorHAnsi"/>
        </w:rPr>
        <w:tab/>
        <w:t xml:space="preserve">Otevírání obálek s nabídkami musí být zahájeno </w:t>
      </w:r>
      <w:r w:rsidR="00E33F42" w:rsidRPr="00E060A2">
        <w:rPr>
          <w:rFonts w:asciiTheme="minorHAnsi" w:hAnsiTheme="minorHAnsi" w:cstheme="minorHAnsi"/>
        </w:rPr>
        <w:t>bez zbytečného odkladu</w:t>
      </w:r>
      <w:r w:rsidRPr="00E060A2">
        <w:rPr>
          <w:rFonts w:asciiTheme="minorHAnsi" w:hAnsiTheme="minorHAnsi" w:cstheme="minorHAnsi"/>
        </w:rPr>
        <w:t xml:space="preserve"> po skončení lhůty pro podání nabídek.</w:t>
      </w:r>
      <w:r w:rsidR="00A06374" w:rsidRPr="00E060A2">
        <w:rPr>
          <w:rFonts w:asciiTheme="minorHAnsi" w:hAnsiTheme="minorHAnsi" w:cstheme="minorHAnsi"/>
        </w:rPr>
        <w:t xml:space="preserve"> Otevírání obálek </w:t>
      </w:r>
      <w:r w:rsidR="0072597C" w:rsidRPr="00E060A2">
        <w:rPr>
          <w:rFonts w:asciiTheme="minorHAnsi" w:hAnsiTheme="minorHAnsi" w:cstheme="minorHAnsi"/>
        </w:rPr>
        <w:t>jakož i j</w:t>
      </w:r>
      <w:r w:rsidR="0072597C" w:rsidRPr="00E060A2">
        <w:rPr>
          <w:rFonts w:asciiTheme="minorHAnsi" w:hAnsiTheme="minorHAnsi" w:cstheme="minorHAnsi"/>
          <w:szCs w:val="22"/>
        </w:rPr>
        <w:t>ednání komise pro otevírání obálek, komise pro posouzení kvalifikace a hodnotící komise se uskuteční v sídle Příkaz</w:t>
      </w:r>
      <w:r w:rsidR="00A8044B" w:rsidRPr="00E060A2">
        <w:rPr>
          <w:rFonts w:asciiTheme="minorHAnsi" w:hAnsiTheme="minorHAnsi" w:cstheme="minorHAnsi"/>
          <w:szCs w:val="22"/>
        </w:rPr>
        <w:t>ce</w:t>
      </w:r>
      <w:r w:rsidR="0072597C" w:rsidRPr="00E060A2">
        <w:rPr>
          <w:rFonts w:asciiTheme="minorHAnsi" w:hAnsiTheme="minorHAnsi" w:cstheme="minorHAnsi"/>
          <w:szCs w:val="22"/>
        </w:rPr>
        <w:t>, pokud se smluvní strany nedohodnou jinak. V případě jednání komise v sídle Příkaz</w:t>
      </w:r>
      <w:r w:rsidR="00A8044B" w:rsidRPr="00E060A2">
        <w:rPr>
          <w:rFonts w:asciiTheme="minorHAnsi" w:hAnsiTheme="minorHAnsi" w:cstheme="minorHAnsi"/>
          <w:szCs w:val="22"/>
        </w:rPr>
        <w:t>ce</w:t>
      </w:r>
      <w:r w:rsidR="00147F03" w:rsidRPr="00E060A2">
        <w:rPr>
          <w:rFonts w:asciiTheme="minorHAnsi" w:hAnsiTheme="minorHAnsi" w:cstheme="minorHAnsi"/>
          <w:szCs w:val="22"/>
        </w:rPr>
        <w:t xml:space="preserve"> </w:t>
      </w:r>
      <w:r w:rsidR="0072597C" w:rsidRPr="00E060A2">
        <w:rPr>
          <w:rFonts w:asciiTheme="minorHAnsi" w:hAnsiTheme="minorHAnsi" w:cstheme="minorHAnsi"/>
          <w:szCs w:val="22"/>
        </w:rPr>
        <w:t>je povinen Příkaz</w:t>
      </w:r>
      <w:r w:rsidR="00A8044B" w:rsidRPr="00E060A2">
        <w:rPr>
          <w:rFonts w:asciiTheme="minorHAnsi" w:hAnsiTheme="minorHAnsi" w:cstheme="minorHAnsi"/>
          <w:szCs w:val="22"/>
        </w:rPr>
        <w:t>ník</w:t>
      </w:r>
      <w:r w:rsidR="0072597C" w:rsidRPr="00E060A2">
        <w:rPr>
          <w:rFonts w:asciiTheme="minorHAnsi" w:hAnsiTheme="minorHAnsi" w:cstheme="minorHAnsi"/>
          <w:szCs w:val="22"/>
        </w:rPr>
        <w:t xml:space="preserve"> zabezpečit všechny podklady nezbytné pro řádný průběh jednání, a Příkaz</w:t>
      </w:r>
      <w:r w:rsidR="00A8044B" w:rsidRPr="00E060A2">
        <w:rPr>
          <w:rFonts w:asciiTheme="minorHAnsi" w:hAnsiTheme="minorHAnsi" w:cstheme="minorHAnsi"/>
          <w:szCs w:val="22"/>
        </w:rPr>
        <w:t>ce</w:t>
      </w:r>
      <w:r w:rsidR="0072597C" w:rsidRPr="00E060A2">
        <w:rPr>
          <w:rFonts w:asciiTheme="minorHAnsi" w:hAnsiTheme="minorHAnsi" w:cstheme="minorHAnsi"/>
          <w:szCs w:val="22"/>
        </w:rPr>
        <w:t xml:space="preserve"> technické zázemí místnosti, ve které se jednání komise uskuteční.</w:t>
      </w:r>
    </w:p>
    <w:p w14:paraId="47EF1C66" w14:textId="39C00D6D" w:rsidR="00EC5ACB" w:rsidRPr="00E060A2" w:rsidRDefault="00EC5ACB" w:rsidP="00996C82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IV.</w:t>
      </w:r>
      <w:r w:rsidR="00996C82" w:rsidRPr="00E060A2">
        <w:rPr>
          <w:rFonts w:asciiTheme="minorHAnsi" w:hAnsiTheme="minorHAnsi" w:cstheme="minorHAnsi"/>
          <w:b/>
        </w:rPr>
        <w:t>5</w:t>
      </w:r>
      <w:r w:rsidRPr="00E060A2">
        <w:rPr>
          <w:rFonts w:asciiTheme="minorHAnsi" w:hAnsiTheme="minorHAnsi" w:cstheme="minorHAnsi"/>
        </w:rPr>
        <w:t>.</w:t>
      </w:r>
      <w:r w:rsidRPr="00E060A2">
        <w:rPr>
          <w:rFonts w:asciiTheme="minorHAnsi" w:hAnsiTheme="minorHAnsi" w:cstheme="minorHAnsi"/>
        </w:rPr>
        <w:tab/>
      </w:r>
      <w:r w:rsidR="00E53BF3" w:rsidRPr="00E060A2">
        <w:rPr>
          <w:rFonts w:asciiTheme="minorHAnsi" w:hAnsiTheme="minorHAnsi" w:cstheme="minorHAnsi"/>
        </w:rPr>
        <w:t>Příkazník</w:t>
      </w:r>
      <w:r w:rsidRPr="00E060A2">
        <w:rPr>
          <w:rFonts w:asciiTheme="minorHAnsi" w:hAnsiTheme="minorHAnsi" w:cstheme="minorHAnsi"/>
        </w:rPr>
        <w:t xml:space="preserve"> </w:t>
      </w:r>
      <w:r w:rsidR="0088342D" w:rsidRPr="00E060A2">
        <w:rPr>
          <w:rFonts w:asciiTheme="minorHAnsi" w:hAnsiTheme="minorHAnsi" w:cstheme="minorHAnsi"/>
        </w:rPr>
        <w:t xml:space="preserve">zkompletuje dokumentaci o zadání </w:t>
      </w:r>
      <w:r w:rsidR="00E208A6" w:rsidRPr="00E060A2">
        <w:rPr>
          <w:rFonts w:asciiTheme="minorHAnsi" w:hAnsiTheme="minorHAnsi" w:cstheme="minorHAnsi"/>
        </w:rPr>
        <w:t xml:space="preserve">(zadávacím/výběrovém řízení) </w:t>
      </w:r>
      <w:r w:rsidR="0088342D" w:rsidRPr="00E060A2">
        <w:rPr>
          <w:rFonts w:asciiTheme="minorHAnsi" w:hAnsiTheme="minorHAnsi" w:cstheme="minorHAnsi"/>
        </w:rPr>
        <w:t xml:space="preserve">veřejné zakázky a předá ji </w:t>
      </w:r>
      <w:r w:rsidR="00CC271F" w:rsidRPr="00E060A2">
        <w:rPr>
          <w:rFonts w:asciiTheme="minorHAnsi" w:hAnsiTheme="minorHAnsi" w:cstheme="minorHAnsi"/>
        </w:rPr>
        <w:t xml:space="preserve">příkazci </w:t>
      </w:r>
      <w:r w:rsidR="0088342D" w:rsidRPr="00E060A2">
        <w:rPr>
          <w:rFonts w:asciiTheme="minorHAnsi" w:hAnsiTheme="minorHAnsi" w:cstheme="minorHAnsi"/>
        </w:rPr>
        <w:t xml:space="preserve">k archivaci do </w:t>
      </w:r>
      <w:r w:rsidR="00234DB8" w:rsidRPr="00E060A2">
        <w:rPr>
          <w:rFonts w:asciiTheme="minorHAnsi" w:hAnsiTheme="minorHAnsi" w:cstheme="minorHAnsi"/>
          <w:b/>
        </w:rPr>
        <w:t>10</w:t>
      </w:r>
      <w:r w:rsidR="0088342D" w:rsidRPr="00E060A2">
        <w:rPr>
          <w:rFonts w:asciiTheme="minorHAnsi" w:hAnsiTheme="minorHAnsi" w:cstheme="minorHAnsi"/>
          <w:b/>
        </w:rPr>
        <w:t xml:space="preserve"> </w:t>
      </w:r>
      <w:r w:rsidR="007C5BED" w:rsidRPr="00E060A2">
        <w:rPr>
          <w:rFonts w:asciiTheme="minorHAnsi" w:hAnsiTheme="minorHAnsi" w:cstheme="minorHAnsi"/>
          <w:b/>
        </w:rPr>
        <w:t>pracovních</w:t>
      </w:r>
      <w:r w:rsidR="007C5BED" w:rsidRPr="00E060A2">
        <w:rPr>
          <w:rFonts w:asciiTheme="minorHAnsi" w:hAnsiTheme="minorHAnsi" w:cstheme="minorHAnsi"/>
        </w:rPr>
        <w:t xml:space="preserve"> </w:t>
      </w:r>
      <w:r w:rsidR="0088342D" w:rsidRPr="00E060A2">
        <w:rPr>
          <w:rFonts w:asciiTheme="minorHAnsi" w:hAnsiTheme="minorHAnsi" w:cstheme="minorHAnsi"/>
        </w:rPr>
        <w:t xml:space="preserve">dnů </w:t>
      </w:r>
      <w:r w:rsidR="007C5BED" w:rsidRPr="00E060A2">
        <w:rPr>
          <w:rFonts w:asciiTheme="minorHAnsi" w:hAnsiTheme="minorHAnsi" w:cstheme="minorHAnsi"/>
        </w:rPr>
        <w:t>ode dne</w:t>
      </w:r>
      <w:r w:rsidR="0088342D" w:rsidRPr="00E060A2">
        <w:rPr>
          <w:rFonts w:asciiTheme="minorHAnsi" w:hAnsiTheme="minorHAnsi" w:cstheme="minorHAnsi"/>
        </w:rPr>
        <w:t xml:space="preserve">, </w:t>
      </w:r>
      <w:r w:rsidR="007C5BED" w:rsidRPr="00E060A2">
        <w:rPr>
          <w:rFonts w:asciiTheme="minorHAnsi" w:hAnsiTheme="minorHAnsi" w:cstheme="minorHAnsi"/>
        </w:rPr>
        <w:t>kdy</w:t>
      </w:r>
      <w:r w:rsidR="0088342D" w:rsidRPr="00E060A2">
        <w:rPr>
          <w:rFonts w:asciiTheme="minorHAnsi" w:hAnsiTheme="minorHAnsi" w:cstheme="minorHAnsi"/>
        </w:rPr>
        <w:t xml:space="preserve"> obdrží od správce </w:t>
      </w:r>
      <w:proofErr w:type="spellStart"/>
      <w:r w:rsidR="0088342D" w:rsidRPr="00E060A2">
        <w:rPr>
          <w:rFonts w:asciiTheme="minorHAnsi" w:hAnsiTheme="minorHAnsi" w:cstheme="minorHAnsi"/>
        </w:rPr>
        <w:t>uveřejňovacího</w:t>
      </w:r>
      <w:proofErr w:type="spellEnd"/>
      <w:r w:rsidR="0088342D" w:rsidRPr="00E060A2">
        <w:rPr>
          <w:rFonts w:asciiTheme="minorHAnsi" w:hAnsiTheme="minorHAnsi" w:cstheme="minorHAnsi"/>
        </w:rPr>
        <w:t xml:space="preserve"> systému doklad o uveřejnění Oznámení o zadání zakázky </w:t>
      </w:r>
      <w:r w:rsidR="00626EA9" w:rsidRPr="00E060A2">
        <w:rPr>
          <w:rFonts w:asciiTheme="minorHAnsi" w:hAnsiTheme="minorHAnsi" w:cstheme="minorHAnsi"/>
        </w:rPr>
        <w:t xml:space="preserve">(v případě zakázky malého rozsahu ode dne uzavření smlouvy) </w:t>
      </w:r>
      <w:r w:rsidR="0088342D" w:rsidRPr="00E060A2">
        <w:rPr>
          <w:rFonts w:asciiTheme="minorHAnsi" w:hAnsiTheme="minorHAnsi" w:cstheme="minorHAnsi"/>
        </w:rPr>
        <w:t>případně Oznám</w:t>
      </w:r>
      <w:r w:rsidR="007C5BED" w:rsidRPr="00E060A2">
        <w:rPr>
          <w:rFonts w:asciiTheme="minorHAnsi" w:hAnsiTheme="minorHAnsi" w:cstheme="minorHAnsi"/>
        </w:rPr>
        <w:t>ení o zrušení zadávacího řízení.</w:t>
      </w:r>
      <w:r w:rsidR="0000309B" w:rsidRPr="00E060A2">
        <w:rPr>
          <w:rFonts w:asciiTheme="minorHAnsi" w:hAnsiTheme="minorHAnsi" w:cstheme="minorHAnsi"/>
        </w:rPr>
        <w:t xml:space="preserve"> </w:t>
      </w:r>
      <w:r w:rsidR="0072597C" w:rsidRPr="00E060A2">
        <w:rPr>
          <w:rFonts w:asciiTheme="minorHAnsi" w:hAnsiTheme="minorHAnsi" w:cstheme="minorHAnsi"/>
        </w:rPr>
        <w:t xml:space="preserve">Dokumentace předaná k archivaci musí být </w:t>
      </w:r>
      <w:r w:rsidR="000A6BC1" w:rsidRPr="00E060A2">
        <w:rPr>
          <w:rFonts w:asciiTheme="minorHAnsi" w:hAnsiTheme="minorHAnsi" w:cstheme="minorHAnsi"/>
        </w:rPr>
        <w:t>ve formě v souladu se zákonem.</w:t>
      </w:r>
      <w:r w:rsidR="0000309B" w:rsidRPr="00E060A2">
        <w:rPr>
          <w:rFonts w:asciiTheme="minorHAnsi" w:hAnsiTheme="minorHAnsi" w:cstheme="minorHAnsi"/>
          <w:szCs w:val="22"/>
        </w:rPr>
        <w:t xml:space="preserve"> Tato dokumentace bude obsahovat veškeré doklady, zápisy a protokoly z jednání, jejichž pořízení vyžaduje Zákon a Pravidla. Na požádání Příkazce je však Příkazník kdykoliv v průběhu zadávacího/výběrového řízení povinen Příkazci předat (zaslat) v listinném vyhotovení jakékoliv materiály týkající se průběhu zadávacího/výběrového řízení, bude se jednat zejména o materiály nezbytné pro splnění povinnosti Příkazce týkající se předkládání průběžných monitorovacích zpráv kontrolnímu subjektu.</w:t>
      </w:r>
    </w:p>
    <w:p w14:paraId="3B21612D" w14:textId="77777777" w:rsidR="00397713" w:rsidRPr="00E060A2" w:rsidRDefault="00397713" w:rsidP="00397713">
      <w:pPr>
        <w:pStyle w:val="Zkladntextodsazen"/>
        <w:widowControl w:val="0"/>
        <w:spacing w:before="120"/>
        <w:ind w:left="709" w:hanging="709"/>
        <w:rPr>
          <w:rFonts w:asciiTheme="minorHAnsi" w:hAnsiTheme="minorHAnsi" w:cstheme="minorHAnsi"/>
          <w:sz w:val="20"/>
          <w:szCs w:val="16"/>
        </w:rPr>
      </w:pPr>
      <w:r w:rsidRPr="00E060A2">
        <w:rPr>
          <w:rFonts w:asciiTheme="minorHAnsi" w:hAnsiTheme="minorHAnsi" w:cstheme="minorHAnsi"/>
          <w:b/>
          <w:sz w:val="20"/>
          <w:szCs w:val="16"/>
        </w:rPr>
        <w:t xml:space="preserve">IV. </w:t>
      </w:r>
      <w:r w:rsidR="00996C82" w:rsidRPr="00E060A2">
        <w:rPr>
          <w:rFonts w:asciiTheme="minorHAnsi" w:hAnsiTheme="minorHAnsi" w:cstheme="minorHAnsi"/>
          <w:b/>
          <w:sz w:val="20"/>
          <w:szCs w:val="16"/>
        </w:rPr>
        <w:t>6</w:t>
      </w:r>
      <w:r w:rsidRPr="00E060A2">
        <w:rPr>
          <w:rFonts w:asciiTheme="minorHAnsi" w:hAnsiTheme="minorHAnsi" w:cstheme="minorHAnsi"/>
          <w:b/>
          <w:sz w:val="20"/>
          <w:szCs w:val="16"/>
        </w:rPr>
        <w:t>.</w:t>
      </w:r>
      <w:r w:rsidRPr="00E060A2">
        <w:rPr>
          <w:rFonts w:asciiTheme="minorHAnsi" w:hAnsiTheme="minorHAnsi" w:cstheme="minorHAnsi"/>
          <w:b/>
          <w:sz w:val="20"/>
          <w:szCs w:val="16"/>
        </w:rPr>
        <w:tab/>
      </w:r>
      <w:r w:rsidRPr="00E060A2">
        <w:rPr>
          <w:rFonts w:asciiTheme="minorHAnsi" w:hAnsiTheme="minorHAnsi" w:cstheme="minorHAnsi"/>
          <w:sz w:val="20"/>
          <w:szCs w:val="16"/>
        </w:rPr>
        <w:t xml:space="preserve">Plnění dle této smlouvy bude pro každou veřejnou zakázku ukončeno předáním </w:t>
      </w:r>
      <w:r w:rsidR="004D727E" w:rsidRPr="00E060A2">
        <w:rPr>
          <w:rFonts w:asciiTheme="minorHAnsi" w:hAnsiTheme="minorHAnsi" w:cstheme="minorHAnsi"/>
          <w:sz w:val="20"/>
          <w:szCs w:val="16"/>
        </w:rPr>
        <w:t xml:space="preserve">kompletní originální </w:t>
      </w:r>
      <w:r w:rsidRPr="00E060A2">
        <w:rPr>
          <w:rFonts w:asciiTheme="minorHAnsi" w:hAnsiTheme="minorHAnsi" w:cstheme="minorHAnsi"/>
          <w:sz w:val="20"/>
          <w:szCs w:val="16"/>
        </w:rPr>
        <w:lastRenderedPageBreak/>
        <w:t>dokumentace zakázky</w:t>
      </w:r>
      <w:r w:rsidR="004D727E" w:rsidRPr="00E060A2">
        <w:rPr>
          <w:rFonts w:asciiTheme="minorHAnsi" w:hAnsiTheme="minorHAnsi" w:cstheme="minorHAnsi"/>
          <w:sz w:val="20"/>
          <w:szCs w:val="16"/>
        </w:rPr>
        <w:t xml:space="preserve"> o průběhu zadání veřejné zakázky</w:t>
      </w:r>
      <w:r w:rsidRPr="00E060A2">
        <w:rPr>
          <w:rFonts w:asciiTheme="minorHAnsi" w:hAnsiTheme="minorHAnsi" w:cstheme="minorHAnsi"/>
          <w:sz w:val="20"/>
          <w:szCs w:val="16"/>
        </w:rPr>
        <w:t xml:space="preserve">. Splnění </w:t>
      </w:r>
      <w:r w:rsidR="00626EA9" w:rsidRPr="00E060A2">
        <w:rPr>
          <w:rFonts w:asciiTheme="minorHAnsi" w:hAnsiTheme="minorHAnsi" w:cstheme="minorHAnsi"/>
          <w:sz w:val="20"/>
          <w:szCs w:val="16"/>
        </w:rPr>
        <w:t xml:space="preserve">příslušné části </w:t>
      </w:r>
      <w:r w:rsidRPr="00E060A2">
        <w:rPr>
          <w:rFonts w:asciiTheme="minorHAnsi" w:hAnsiTheme="minorHAnsi" w:cstheme="minorHAnsi"/>
          <w:sz w:val="20"/>
          <w:szCs w:val="16"/>
        </w:rPr>
        <w:t xml:space="preserve">předmětu smlouvy potvrdí Příkazce Příkazníkovi podpisem „Protokolu o předání dokumentace veřejné zakázky“ (dále jen </w:t>
      </w:r>
      <w:r w:rsidR="00626EA9" w:rsidRPr="00E060A2">
        <w:rPr>
          <w:rFonts w:asciiTheme="minorHAnsi" w:hAnsiTheme="minorHAnsi" w:cstheme="minorHAnsi"/>
          <w:sz w:val="20"/>
          <w:szCs w:val="16"/>
        </w:rPr>
        <w:t>„</w:t>
      </w:r>
      <w:r w:rsidRPr="00E060A2">
        <w:rPr>
          <w:rFonts w:asciiTheme="minorHAnsi" w:hAnsiTheme="minorHAnsi" w:cstheme="minorHAnsi"/>
          <w:b/>
          <w:sz w:val="20"/>
          <w:szCs w:val="16"/>
        </w:rPr>
        <w:t>Protokol</w:t>
      </w:r>
      <w:r w:rsidR="00626EA9" w:rsidRPr="00E060A2">
        <w:rPr>
          <w:rFonts w:asciiTheme="minorHAnsi" w:hAnsiTheme="minorHAnsi" w:cstheme="minorHAnsi"/>
          <w:sz w:val="20"/>
          <w:szCs w:val="16"/>
        </w:rPr>
        <w:t>“</w:t>
      </w:r>
      <w:r w:rsidRPr="00E060A2">
        <w:rPr>
          <w:rFonts w:asciiTheme="minorHAnsi" w:hAnsiTheme="minorHAnsi" w:cstheme="minorHAnsi"/>
          <w:sz w:val="20"/>
          <w:szCs w:val="16"/>
        </w:rPr>
        <w:t>). Protokol připraví Příkazník.</w:t>
      </w:r>
    </w:p>
    <w:p w14:paraId="0A99D950" w14:textId="77777777" w:rsidR="004D727E" w:rsidRPr="00E060A2" w:rsidRDefault="004D727E" w:rsidP="004D727E">
      <w:pPr>
        <w:pStyle w:val="Zkladntextodsazen"/>
        <w:widowControl w:val="0"/>
        <w:spacing w:before="120"/>
        <w:rPr>
          <w:rFonts w:asciiTheme="minorHAnsi" w:hAnsiTheme="minorHAnsi" w:cstheme="minorHAnsi"/>
          <w:sz w:val="20"/>
          <w:szCs w:val="16"/>
        </w:rPr>
      </w:pPr>
    </w:p>
    <w:p w14:paraId="4B327CFF" w14:textId="77777777" w:rsidR="00397713" w:rsidRPr="00E060A2" w:rsidRDefault="00397713" w:rsidP="00332462">
      <w:pPr>
        <w:numPr>
          <w:ilvl w:val="0"/>
          <w:numId w:val="1"/>
        </w:numPr>
        <w:tabs>
          <w:tab w:val="clear" w:pos="0"/>
        </w:tabs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>Doba plnění smlouvy</w:t>
      </w:r>
    </w:p>
    <w:p w14:paraId="6AF21F8C" w14:textId="77777777" w:rsidR="003657D9" w:rsidRPr="00E060A2" w:rsidRDefault="00397713" w:rsidP="00397713">
      <w:pPr>
        <w:pStyle w:val="Odstavecseseznamem"/>
        <w:widowControl w:val="0"/>
        <w:spacing w:before="120"/>
        <w:ind w:left="709" w:hanging="709"/>
        <w:jc w:val="both"/>
        <w:rPr>
          <w:rFonts w:asciiTheme="minorHAnsi" w:hAnsiTheme="minorHAnsi" w:cstheme="minorHAnsi"/>
          <w:szCs w:val="16"/>
        </w:rPr>
      </w:pPr>
      <w:r w:rsidRPr="00E060A2">
        <w:rPr>
          <w:rFonts w:asciiTheme="minorHAnsi" w:hAnsiTheme="minorHAnsi" w:cstheme="minorHAnsi"/>
          <w:b/>
          <w:szCs w:val="16"/>
        </w:rPr>
        <w:t xml:space="preserve">V.1. </w:t>
      </w:r>
      <w:r w:rsidRPr="00E060A2">
        <w:rPr>
          <w:rFonts w:asciiTheme="minorHAnsi" w:hAnsiTheme="minorHAnsi" w:cstheme="minorHAnsi"/>
          <w:b/>
          <w:szCs w:val="16"/>
        </w:rPr>
        <w:tab/>
      </w:r>
      <w:r w:rsidRPr="00E060A2">
        <w:rPr>
          <w:rFonts w:asciiTheme="minorHAnsi" w:hAnsiTheme="minorHAnsi" w:cstheme="minorHAnsi"/>
          <w:szCs w:val="16"/>
        </w:rPr>
        <w:t>Tato smlo</w:t>
      </w:r>
      <w:r w:rsidR="00626EA9" w:rsidRPr="00E060A2">
        <w:rPr>
          <w:rFonts w:asciiTheme="minorHAnsi" w:hAnsiTheme="minorHAnsi" w:cstheme="minorHAnsi"/>
          <w:szCs w:val="16"/>
        </w:rPr>
        <w:t xml:space="preserve">uva je uzavřena na dobu určitou, která počíná uzavřením této smlouvy a končí </w:t>
      </w:r>
      <w:r w:rsidR="00D3647D" w:rsidRPr="00E060A2">
        <w:rPr>
          <w:rFonts w:asciiTheme="minorHAnsi" w:hAnsiTheme="minorHAnsi" w:cstheme="minorHAnsi"/>
          <w:szCs w:val="16"/>
        </w:rPr>
        <w:t>vypořádání všech vzájemných práv a povinností</w:t>
      </w:r>
      <w:r w:rsidR="00626EA9" w:rsidRPr="00E060A2">
        <w:rPr>
          <w:rFonts w:asciiTheme="minorHAnsi" w:hAnsiTheme="minorHAnsi" w:cstheme="minorHAnsi"/>
          <w:szCs w:val="16"/>
        </w:rPr>
        <w:t xml:space="preserve"> smluvních stran</w:t>
      </w:r>
      <w:r w:rsidR="00D3647D" w:rsidRPr="00E060A2">
        <w:rPr>
          <w:rFonts w:asciiTheme="minorHAnsi" w:hAnsiTheme="minorHAnsi" w:cstheme="minorHAnsi"/>
          <w:szCs w:val="16"/>
        </w:rPr>
        <w:t>.</w:t>
      </w:r>
      <w:r w:rsidRPr="00E060A2">
        <w:rPr>
          <w:rFonts w:asciiTheme="minorHAnsi" w:hAnsiTheme="minorHAnsi" w:cstheme="minorHAnsi"/>
          <w:szCs w:val="16"/>
        </w:rPr>
        <w:t xml:space="preserve"> </w:t>
      </w:r>
      <w:r w:rsidR="00626EA9" w:rsidRPr="00E060A2">
        <w:rPr>
          <w:rFonts w:asciiTheme="minorHAnsi" w:hAnsiTheme="minorHAnsi" w:cstheme="minorHAnsi"/>
          <w:szCs w:val="16"/>
        </w:rPr>
        <w:t xml:space="preserve">Za den ukončení činnosti Příkazníka bude </w:t>
      </w:r>
      <w:r w:rsidR="00626EA9" w:rsidRPr="00E060A2">
        <w:rPr>
          <w:rFonts w:asciiTheme="minorHAnsi" w:hAnsiTheme="minorHAnsi" w:cstheme="minorHAnsi"/>
          <w:szCs w:val="22"/>
        </w:rPr>
        <w:t>považován den předání kompletní archivní dokumentace o průběhu všech zadávacích/výběrových řízení (týkajících se veřejných zakázek definovaných v odstavci II.1 této smlouvy) Příkazci.</w:t>
      </w:r>
    </w:p>
    <w:p w14:paraId="65B120B0" w14:textId="77777777" w:rsidR="00397713" w:rsidRPr="00E060A2" w:rsidRDefault="00397713" w:rsidP="00397713">
      <w:pPr>
        <w:pStyle w:val="Odstavecseseznamem"/>
        <w:widowControl w:val="0"/>
        <w:spacing w:before="120"/>
        <w:ind w:left="709" w:hanging="709"/>
        <w:contextualSpacing w:val="0"/>
        <w:jc w:val="both"/>
        <w:rPr>
          <w:rFonts w:asciiTheme="minorHAnsi" w:hAnsiTheme="minorHAnsi" w:cstheme="minorHAnsi"/>
          <w:szCs w:val="16"/>
        </w:rPr>
      </w:pPr>
      <w:r w:rsidRPr="00E060A2">
        <w:rPr>
          <w:rFonts w:asciiTheme="minorHAnsi" w:hAnsiTheme="minorHAnsi" w:cstheme="minorHAnsi"/>
          <w:b/>
          <w:szCs w:val="16"/>
        </w:rPr>
        <w:t>V.2.</w:t>
      </w:r>
      <w:r w:rsidRPr="00E060A2">
        <w:rPr>
          <w:rFonts w:asciiTheme="minorHAnsi" w:hAnsiTheme="minorHAnsi" w:cstheme="minorHAnsi"/>
          <w:b/>
          <w:szCs w:val="16"/>
        </w:rPr>
        <w:tab/>
      </w:r>
      <w:r w:rsidRPr="00E060A2">
        <w:rPr>
          <w:rFonts w:asciiTheme="minorHAnsi" w:hAnsiTheme="minorHAnsi" w:cstheme="minorHAnsi"/>
          <w:szCs w:val="16"/>
        </w:rPr>
        <w:t>Doba plnění jednotlivých veřejných zakázek je vymezena článkem IV. této smlouvy. Činnost Příkazníka bude zahájena vždy na základě písemného pokynu Příkazce</w:t>
      </w:r>
      <w:r w:rsidR="00626EA9" w:rsidRPr="00E060A2">
        <w:rPr>
          <w:rFonts w:asciiTheme="minorHAnsi" w:hAnsiTheme="minorHAnsi" w:cstheme="minorHAnsi"/>
          <w:szCs w:val="16"/>
        </w:rPr>
        <w:t>, resp. dnem předání podkladů dle odst. III.1 této smlouvy</w:t>
      </w:r>
      <w:r w:rsidRPr="00E060A2">
        <w:rPr>
          <w:rFonts w:asciiTheme="minorHAnsi" w:hAnsiTheme="minorHAnsi" w:cstheme="minorHAnsi"/>
          <w:szCs w:val="16"/>
        </w:rPr>
        <w:t>.</w:t>
      </w:r>
    </w:p>
    <w:p w14:paraId="573FF041" w14:textId="77777777" w:rsidR="00C74351" w:rsidRPr="00E060A2" w:rsidRDefault="00397713" w:rsidP="006823F9">
      <w:pPr>
        <w:pStyle w:val="Odstavecseseznamem"/>
        <w:widowControl w:val="0"/>
        <w:spacing w:before="120"/>
        <w:ind w:left="709" w:hanging="709"/>
        <w:contextualSpacing w:val="0"/>
        <w:jc w:val="both"/>
        <w:rPr>
          <w:rFonts w:asciiTheme="minorHAnsi" w:hAnsiTheme="minorHAnsi" w:cstheme="minorHAnsi"/>
          <w:szCs w:val="16"/>
        </w:rPr>
      </w:pPr>
      <w:r w:rsidRPr="00E060A2">
        <w:rPr>
          <w:rFonts w:asciiTheme="minorHAnsi" w:hAnsiTheme="minorHAnsi" w:cstheme="minorHAnsi"/>
          <w:b/>
          <w:szCs w:val="16"/>
        </w:rPr>
        <w:t>V.3.</w:t>
      </w:r>
      <w:r w:rsidRPr="00E060A2">
        <w:rPr>
          <w:rFonts w:asciiTheme="minorHAnsi" w:hAnsiTheme="minorHAnsi" w:cstheme="minorHAnsi"/>
          <w:b/>
          <w:szCs w:val="16"/>
        </w:rPr>
        <w:tab/>
      </w:r>
      <w:r w:rsidRPr="00E060A2">
        <w:rPr>
          <w:rFonts w:asciiTheme="minorHAnsi" w:hAnsiTheme="minorHAnsi" w:cstheme="minorHAnsi"/>
          <w:szCs w:val="16"/>
        </w:rPr>
        <w:t xml:space="preserve">Příkazník se zavazuje k plnění jednotlivých částí předmětu této smlouvy ve lhůtách či termínech stanovených dohodou oprávněných zástupců </w:t>
      </w:r>
      <w:r w:rsidR="0020225D" w:rsidRPr="00E060A2">
        <w:rPr>
          <w:rFonts w:asciiTheme="minorHAnsi" w:hAnsiTheme="minorHAnsi" w:cstheme="minorHAnsi"/>
          <w:szCs w:val="16"/>
        </w:rPr>
        <w:t xml:space="preserve">(kontaktních osob ve věcech smluvních nebo technických) </w:t>
      </w:r>
      <w:r w:rsidRPr="00E060A2">
        <w:rPr>
          <w:rFonts w:asciiTheme="minorHAnsi" w:hAnsiTheme="minorHAnsi" w:cstheme="minorHAnsi"/>
          <w:szCs w:val="16"/>
        </w:rPr>
        <w:t>smluvních stran, touto smlouvou</w:t>
      </w:r>
      <w:r w:rsidR="00626EA9" w:rsidRPr="00E060A2">
        <w:rPr>
          <w:rFonts w:asciiTheme="minorHAnsi" w:hAnsiTheme="minorHAnsi" w:cstheme="minorHAnsi"/>
          <w:szCs w:val="16"/>
        </w:rPr>
        <w:t>,</w:t>
      </w:r>
      <w:r w:rsidRPr="00E060A2">
        <w:rPr>
          <w:rFonts w:asciiTheme="minorHAnsi" w:hAnsiTheme="minorHAnsi" w:cstheme="minorHAnsi"/>
          <w:szCs w:val="16"/>
        </w:rPr>
        <w:t xml:space="preserve"> Zákonem</w:t>
      </w:r>
      <w:r w:rsidR="00626EA9" w:rsidRPr="00E060A2">
        <w:rPr>
          <w:rFonts w:asciiTheme="minorHAnsi" w:hAnsiTheme="minorHAnsi" w:cstheme="minorHAnsi"/>
          <w:szCs w:val="16"/>
        </w:rPr>
        <w:t xml:space="preserve"> a Pravidly</w:t>
      </w:r>
      <w:r w:rsidRPr="00E060A2">
        <w:rPr>
          <w:rFonts w:asciiTheme="minorHAnsi" w:hAnsiTheme="minorHAnsi" w:cstheme="minorHAnsi"/>
          <w:szCs w:val="16"/>
        </w:rPr>
        <w:t>.</w:t>
      </w:r>
    </w:p>
    <w:p w14:paraId="4AF0D22B" w14:textId="77777777" w:rsidR="005E3483" w:rsidRPr="00E060A2" w:rsidRDefault="005E348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 xml:space="preserve">Odměna </w:t>
      </w:r>
      <w:r w:rsidR="00E53BF3" w:rsidRPr="00E060A2">
        <w:rPr>
          <w:rFonts w:asciiTheme="minorHAnsi" w:hAnsiTheme="minorHAnsi" w:cstheme="minorHAnsi"/>
          <w:b/>
          <w:sz w:val="28"/>
        </w:rPr>
        <w:t>Příkazník</w:t>
      </w:r>
      <w:r w:rsidR="00CC271F" w:rsidRPr="00E060A2">
        <w:rPr>
          <w:rFonts w:asciiTheme="minorHAnsi" w:hAnsiTheme="minorHAnsi" w:cstheme="minorHAnsi"/>
          <w:b/>
          <w:sz w:val="28"/>
        </w:rPr>
        <w:t>a</w:t>
      </w:r>
      <w:r w:rsidR="00CB2321" w:rsidRPr="00E060A2">
        <w:rPr>
          <w:rFonts w:asciiTheme="minorHAnsi" w:hAnsiTheme="minorHAnsi" w:cstheme="minorHAnsi"/>
          <w:b/>
          <w:sz w:val="28"/>
        </w:rPr>
        <w:t xml:space="preserve"> a platební podmínky</w:t>
      </w:r>
    </w:p>
    <w:p w14:paraId="0464B772" w14:textId="70E18D1E" w:rsidR="000A6BC1" w:rsidRPr="00E060A2" w:rsidRDefault="005E3483" w:rsidP="00D311BF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</w:t>
      </w:r>
      <w:r w:rsidR="00397713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.1.</w:t>
      </w:r>
      <w:r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ab/>
      </w:r>
      <w:r w:rsidR="00D311BF" w:rsidRPr="00E060A2">
        <w:rPr>
          <w:rFonts w:asciiTheme="minorHAnsi" w:hAnsiTheme="minorHAnsi" w:cstheme="minorHAnsi"/>
        </w:rPr>
        <w:t>Výše odměny</w:t>
      </w:r>
      <w:r w:rsidR="007B2FFB" w:rsidRPr="00E060A2">
        <w:rPr>
          <w:rFonts w:asciiTheme="minorHAnsi" w:hAnsiTheme="minorHAnsi" w:cstheme="minorHAnsi"/>
        </w:rPr>
        <w:t xml:space="preserve"> </w:t>
      </w:r>
      <w:r w:rsidR="00E53BF3" w:rsidRPr="00E060A2">
        <w:rPr>
          <w:rFonts w:asciiTheme="minorHAnsi" w:hAnsiTheme="minorHAnsi" w:cstheme="minorHAnsi"/>
        </w:rPr>
        <w:t>Příkazník</w:t>
      </w:r>
      <w:r w:rsidR="007B2FFB" w:rsidRPr="00E060A2">
        <w:rPr>
          <w:rFonts w:asciiTheme="minorHAnsi" w:hAnsiTheme="minorHAnsi" w:cstheme="minorHAnsi"/>
        </w:rPr>
        <w:t xml:space="preserve">a </w:t>
      </w:r>
      <w:r w:rsidRPr="00E060A2">
        <w:rPr>
          <w:rFonts w:asciiTheme="minorHAnsi" w:hAnsiTheme="minorHAnsi" w:cstheme="minorHAnsi"/>
        </w:rPr>
        <w:t xml:space="preserve">za realizaci </w:t>
      </w:r>
      <w:r w:rsidR="00D311BF" w:rsidRPr="00E060A2">
        <w:rPr>
          <w:rFonts w:asciiTheme="minorHAnsi" w:hAnsiTheme="minorHAnsi" w:cstheme="minorHAnsi"/>
        </w:rPr>
        <w:t>jednotlivých veřejných zakázek</w:t>
      </w:r>
      <w:r w:rsidR="00DA01CF" w:rsidRPr="00E060A2">
        <w:rPr>
          <w:rFonts w:asciiTheme="minorHAnsi" w:hAnsiTheme="minorHAnsi" w:cstheme="minorHAnsi"/>
        </w:rPr>
        <w:t xml:space="preserve"> je dohodnuta jako pevná a nejvýše přípustná a </w:t>
      </w:r>
      <w:r w:rsidR="00DA01CF" w:rsidRPr="00E060A2">
        <w:rPr>
          <w:rFonts w:asciiTheme="minorHAnsi" w:hAnsiTheme="minorHAnsi" w:cstheme="minorHAnsi"/>
          <w:szCs w:val="22"/>
        </w:rPr>
        <w:t>zahrnuje všechny náklady a zisk Příkazníka související s provedením předmětu plnění dle této smlouvy</w:t>
      </w:r>
      <w:r w:rsidR="000A6BC1" w:rsidRPr="00E060A2">
        <w:rPr>
          <w:rFonts w:asciiTheme="minorHAnsi" w:hAnsiTheme="minorHAnsi" w:cstheme="minorHAnsi"/>
        </w:rPr>
        <w:t xml:space="preserve"> a činí celkem </w:t>
      </w:r>
      <w:r w:rsidR="00F15E43">
        <w:rPr>
          <w:rFonts w:asciiTheme="minorHAnsi" w:hAnsiTheme="minorHAnsi" w:cstheme="minorHAnsi"/>
        </w:rPr>
        <w:t>290 000,</w:t>
      </w:r>
      <w:r w:rsidR="000A6BC1" w:rsidRPr="00E060A2">
        <w:rPr>
          <w:rFonts w:asciiTheme="minorHAnsi" w:hAnsiTheme="minorHAnsi" w:cstheme="minorHAnsi"/>
        </w:rPr>
        <w:t>- Kč bez DPH.</w:t>
      </w:r>
    </w:p>
    <w:p w14:paraId="13BB8C52" w14:textId="35C6180E" w:rsidR="008C31B4" w:rsidRPr="00E060A2" w:rsidRDefault="000A6BC1" w:rsidP="00D311BF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ab/>
      </w:r>
      <w:r w:rsidRPr="00E060A2">
        <w:rPr>
          <w:rFonts w:asciiTheme="minorHAnsi" w:hAnsiTheme="minorHAnsi" w:cstheme="minorHAnsi"/>
        </w:rPr>
        <w:t>Dílčí odměny za jednotlivé veřejné zakázky jsou stanovené v příloze č. 1, která tvoří nedílnou součást této sm</w:t>
      </w:r>
      <w:r w:rsidR="00B37309" w:rsidRPr="00E060A2">
        <w:rPr>
          <w:rFonts w:asciiTheme="minorHAnsi" w:hAnsiTheme="minorHAnsi" w:cstheme="minorHAnsi"/>
        </w:rPr>
        <w:t>l</w:t>
      </w:r>
      <w:r w:rsidRPr="00E060A2">
        <w:rPr>
          <w:rFonts w:asciiTheme="minorHAnsi" w:hAnsiTheme="minorHAnsi" w:cstheme="minorHAnsi"/>
        </w:rPr>
        <w:t>ouvy.</w:t>
      </w:r>
    </w:p>
    <w:p w14:paraId="5B70201E" w14:textId="77777777" w:rsidR="000A6BC1" w:rsidRPr="00E060A2" w:rsidRDefault="000A6BC1" w:rsidP="006823F9">
      <w:pPr>
        <w:spacing w:before="120"/>
        <w:ind w:left="709"/>
        <w:jc w:val="both"/>
        <w:rPr>
          <w:rFonts w:asciiTheme="minorHAnsi" w:hAnsiTheme="minorHAnsi" w:cstheme="minorHAnsi"/>
        </w:rPr>
      </w:pPr>
    </w:p>
    <w:p w14:paraId="76CABA1F" w14:textId="77777777" w:rsidR="003F7E7F" w:rsidRPr="00E060A2" w:rsidRDefault="003F7E7F" w:rsidP="003F7E7F">
      <w:pPr>
        <w:spacing w:line="247" w:lineRule="auto"/>
        <w:ind w:left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DPH bude doúčtováno podle zákona č 235/2004 Sb., o dani z přidané hodnoty, ve znění pozdějších předpisů (dále jen „</w:t>
      </w:r>
      <w:r w:rsidRPr="00E060A2">
        <w:rPr>
          <w:rFonts w:asciiTheme="minorHAnsi" w:hAnsiTheme="minorHAnsi" w:cstheme="minorHAnsi"/>
          <w:b/>
        </w:rPr>
        <w:t>Zákon o DPH</w:t>
      </w:r>
      <w:r w:rsidRPr="00E060A2">
        <w:rPr>
          <w:rFonts w:asciiTheme="minorHAnsi" w:hAnsiTheme="minorHAnsi" w:cstheme="minorHAnsi"/>
        </w:rPr>
        <w:t>“) ve znění účinném v době uskutečnění zdanitelného plnění.</w:t>
      </w:r>
    </w:p>
    <w:p w14:paraId="1D6E1581" w14:textId="77777777" w:rsidR="006823F9" w:rsidRPr="00E060A2" w:rsidRDefault="00251F25" w:rsidP="006823F9">
      <w:pPr>
        <w:spacing w:before="120"/>
        <w:ind w:left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Změna odměny je přípustná pouze v případě změny zákonné sazby DPH, o čemž není nutno uzavírat dodatek k této smlouvě, přičemž však platí, že není-li Příkazník</w:t>
      </w:r>
      <w:r w:rsidR="005671E6"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>v době uzavření této smlouvy plátcem DPH a v průběhu realizace této smlouvy se plátcem DPH stane, není oprávněn účtovat Příkazci k ceně bez DPH jakoukoliv DPH.</w:t>
      </w:r>
      <w:r w:rsidR="004D727E" w:rsidRPr="00E060A2">
        <w:rPr>
          <w:rFonts w:asciiTheme="minorHAnsi" w:hAnsiTheme="minorHAnsi" w:cstheme="minorHAnsi"/>
        </w:rPr>
        <w:t xml:space="preserve"> Daň z přidané hodnoty bude v každé z faktur účtována Příkazníkem vždy ve výši stanovené zákonným předpisem ke dni uskutečnění zdanitelného plnění.</w:t>
      </w:r>
    </w:p>
    <w:p w14:paraId="2A071D91" w14:textId="77777777" w:rsidR="000A6BC1" w:rsidRPr="00E060A2" w:rsidRDefault="000A6BC1" w:rsidP="000A6BC1">
      <w:pPr>
        <w:pStyle w:val="Odstavecseseznamem"/>
        <w:spacing w:line="247" w:lineRule="auto"/>
        <w:ind w:left="567"/>
        <w:jc w:val="both"/>
        <w:rPr>
          <w:rFonts w:asciiTheme="minorHAnsi" w:hAnsiTheme="minorHAnsi" w:cstheme="minorHAnsi"/>
        </w:rPr>
      </w:pPr>
    </w:p>
    <w:p w14:paraId="4BB140D4" w14:textId="4EF6C8B7" w:rsidR="00F86A6B" w:rsidRPr="006A5EE1" w:rsidRDefault="000A6BC1" w:rsidP="00F86A6B">
      <w:pPr>
        <w:pStyle w:val="Odstavecseseznamem"/>
        <w:ind w:left="567"/>
        <w:jc w:val="both"/>
        <w:rPr>
          <w:rFonts w:asciiTheme="majorHAnsi" w:hAnsiTheme="majorHAnsi" w:cstheme="majorHAnsi"/>
        </w:rPr>
      </w:pPr>
      <w:r w:rsidRPr="00E060A2">
        <w:rPr>
          <w:rFonts w:asciiTheme="minorHAnsi" w:hAnsiTheme="minorHAnsi" w:cstheme="minorHAnsi"/>
        </w:rPr>
        <w:t>Každé opakované zadávací řízení z důvodů, jenž nevzniknou na straně Příkazníka, se považuje za nové zadávací řízení</w:t>
      </w:r>
      <w:r w:rsidR="00F86A6B">
        <w:rPr>
          <w:rFonts w:asciiTheme="minorHAnsi" w:hAnsiTheme="minorHAnsi" w:cstheme="minorHAnsi"/>
        </w:rPr>
        <w:t>.</w:t>
      </w:r>
      <w:r w:rsidRPr="00E060A2">
        <w:rPr>
          <w:rFonts w:asciiTheme="minorHAnsi" w:hAnsiTheme="minorHAnsi" w:cstheme="minorHAnsi"/>
        </w:rPr>
        <w:t xml:space="preserve"> </w:t>
      </w:r>
      <w:r w:rsidR="00F86A6B" w:rsidRPr="006A5EE1">
        <w:rPr>
          <w:rFonts w:asciiTheme="majorHAnsi" w:hAnsiTheme="majorHAnsi" w:cstheme="majorHAnsi"/>
        </w:rPr>
        <w:t xml:space="preserve">Za provedení opakovaného zadávacího řízení si strany této smlouvy sjednávají odměnu ve výši </w:t>
      </w:r>
      <w:r w:rsidR="00954ED6">
        <w:rPr>
          <w:rFonts w:asciiTheme="majorHAnsi" w:hAnsiTheme="majorHAnsi" w:cstheme="majorHAnsi"/>
        </w:rPr>
        <w:t>8</w:t>
      </w:r>
      <w:r w:rsidR="00F86A6B" w:rsidRPr="006A5EE1">
        <w:rPr>
          <w:rFonts w:asciiTheme="majorHAnsi" w:hAnsiTheme="majorHAnsi" w:cstheme="majorHAnsi"/>
        </w:rPr>
        <w:t xml:space="preserve">0 % odměny stanovené v tomto bodě </w:t>
      </w:r>
      <w:r w:rsidR="00F86A6B">
        <w:rPr>
          <w:rFonts w:asciiTheme="majorHAnsi" w:hAnsiTheme="majorHAnsi" w:cstheme="majorHAnsi"/>
        </w:rPr>
        <w:t>VI</w:t>
      </w:r>
      <w:r w:rsidR="00F86A6B" w:rsidRPr="006A5EE1">
        <w:rPr>
          <w:rFonts w:asciiTheme="majorHAnsi" w:hAnsiTheme="majorHAnsi" w:cstheme="majorHAnsi"/>
        </w:rPr>
        <w:t>.</w:t>
      </w:r>
      <w:r w:rsidR="00F86A6B">
        <w:rPr>
          <w:rFonts w:asciiTheme="majorHAnsi" w:hAnsiTheme="majorHAnsi" w:cstheme="majorHAnsi"/>
        </w:rPr>
        <w:t>1</w:t>
      </w:r>
      <w:r w:rsidR="00F86A6B" w:rsidRPr="006A5EE1">
        <w:rPr>
          <w:rFonts w:asciiTheme="majorHAnsi" w:hAnsiTheme="majorHAnsi" w:cstheme="majorHAnsi"/>
        </w:rPr>
        <w:t>.</w:t>
      </w:r>
      <w:r w:rsidR="00F86A6B">
        <w:rPr>
          <w:rFonts w:asciiTheme="majorHAnsi" w:hAnsiTheme="majorHAnsi" w:cstheme="majorHAnsi"/>
        </w:rPr>
        <w:t xml:space="preserve"> a příloze č. 1 k této smlouvě.</w:t>
      </w:r>
    </w:p>
    <w:p w14:paraId="7D25B113" w14:textId="77777777" w:rsidR="000A6BC1" w:rsidRPr="00E060A2" w:rsidRDefault="000A6BC1" w:rsidP="0051691C">
      <w:pPr>
        <w:pStyle w:val="Odstavecseseznamem"/>
        <w:spacing w:line="247" w:lineRule="auto"/>
        <w:ind w:left="709"/>
        <w:jc w:val="both"/>
        <w:rPr>
          <w:rFonts w:asciiTheme="minorHAnsi" w:hAnsiTheme="minorHAnsi" w:cstheme="minorHAnsi"/>
        </w:rPr>
      </w:pPr>
    </w:p>
    <w:p w14:paraId="233BBA94" w14:textId="77777777" w:rsidR="00EC5ACB" w:rsidRPr="00E060A2" w:rsidRDefault="001A2429" w:rsidP="00CC09D6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</w:t>
      </w:r>
      <w:r w:rsidR="00397713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.2.</w:t>
      </w:r>
      <w:r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ab/>
      </w:r>
      <w:r w:rsidR="00CF75AF" w:rsidRPr="00E060A2">
        <w:rPr>
          <w:rFonts w:asciiTheme="minorHAnsi" w:hAnsiTheme="minorHAnsi" w:cstheme="minorHAnsi"/>
        </w:rPr>
        <w:t xml:space="preserve">Příkazce neposkytuje zálohy. </w:t>
      </w:r>
      <w:r w:rsidR="00CC09D6" w:rsidRPr="00E060A2">
        <w:rPr>
          <w:rFonts w:asciiTheme="minorHAnsi" w:hAnsiTheme="minorHAnsi" w:cstheme="minorHAnsi"/>
        </w:rPr>
        <w:t xml:space="preserve">Zdanitelné plnění pro každou jednotlivou výše uvedenou veřejnou zakázku vzniká dnem podpisu Protokolu uvedeného v odst. IV. </w:t>
      </w:r>
      <w:r w:rsidR="00E966F2" w:rsidRPr="00E060A2">
        <w:rPr>
          <w:rFonts w:asciiTheme="minorHAnsi" w:hAnsiTheme="minorHAnsi" w:cstheme="minorHAnsi"/>
        </w:rPr>
        <w:t>6</w:t>
      </w:r>
      <w:r w:rsidR="00CC09D6" w:rsidRPr="00E060A2">
        <w:rPr>
          <w:rFonts w:asciiTheme="minorHAnsi" w:hAnsiTheme="minorHAnsi" w:cstheme="minorHAnsi"/>
        </w:rPr>
        <w:t>. této smlouvy. Příkazník je oprávněn účtovat (fakturovat) odměnu týkající se příslušné veřejné zakázky až po podpisu příslušného Protokolu</w:t>
      </w:r>
      <w:r w:rsidR="00E966F2" w:rsidRPr="00E060A2">
        <w:rPr>
          <w:rFonts w:asciiTheme="minorHAnsi" w:hAnsiTheme="minorHAnsi" w:cstheme="minorHAnsi"/>
        </w:rPr>
        <w:t xml:space="preserve">. </w:t>
      </w:r>
      <w:r w:rsidR="00CC09D6" w:rsidRPr="00E060A2">
        <w:rPr>
          <w:rFonts w:asciiTheme="minorHAnsi" w:hAnsiTheme="minorHAnsi" w:cstheme="minorHAnsi"/>
        </w:rPr>
        <w:t>Výjimky jsou uvedeny v odstavci VI.3 této smlouvy.</w:t>
      </w:r>
    </w:p>
    <w:p w14:paraId="45717989" w14:textId="77777777" w:rsidR="00CC09D6" w:rsidRPr="00E060A2" w:rsidRDefault="000804D4" w:rsidP="00CC09D6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</w:t>
      </w:r>
      <w:r w:rsidR="00397713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.3</w:t>
      </w:r>
      <w:r w:rsidR="005E3483" w:rsidRPr="00E060A2">
        <w:rPr>
          <w:rFonts w:asciiTheme="minorHAnsi" w:hAnsiTheme="minorHAnsi" w:cstheme="minorHAnsi"/>
          <w:b/>
        </w:rPr>
        <w:t>.</w:t>
      </w:r>
      <w:r w:rsidR="005E3483" w:rsidRPr="00E060A2">
        <w:rPr>
          <w:rFonts w:asciiTheme="minorHAnsi" w:hAnsiTheme="minorHAnsi" w:cstheme="minorHAnsi"/>
        </w:rPr>
        <w:t xml:space="preserve"> </w:t>
      </w:r>
      <w:r w:rsidR="005E3483" w:rsidRPr="00E060A2">
        <w:rPr>
          <w:rFonts w:asciiTheme="minorHAnsi" w:hAnsiTheme="minorHAnsi" w:cstheme="minorHAnsi"/>
        </w:rPr>
        <w:tab/>
      </w:r>
      <w:r w:rsidR="00CC09D6" w:rsidRPr="00E060A2">
        <w:rPr>
          <w:rFonts w:asciiTheme="minorHAnsi" w:hAnsiTheme="minorHAnsi" w:cstheme="minorHAnsi"/>
        </w:rPr>
        <w:t xml:space="preserve">V případně odstoupení od </w:t>
      </w:r>
      <w:r w:rsidR="00A8044B" w:rsidRPr="00E060A2">
        <w:rPr>
          <w:rFonts w:asciiTheme="minorHAnsi" w:hAnsiTheme="minorHAnsi" w:cstheme="minorHAnsi"/>
        </w:rPr>
        <w:t xml:space="preserve">této </w:t>
      </w:r>
      <w:r w:rsidR="00CC09D6" w:rsidRPr="00E060A2">
        <w:rPr>
          <w:rFonts w:asciiTheme="minorHAnsi" w:hAnsiTheme="minorHAnsi" w:cstheme="minorHAnsi"/>
        </w:rPr>
        <w:t xml:space="preserve">smlouvy ze strany Příkazce nebo v případě jiného ukončení </w:t>
      </w:r>
      <w:r w:rsidR="00A8044B" w:rsidRPr="00E060A2">
        <w:rPr>
          <w:rFonts w:asciiTheme="minorHAnsi" w:hAnsiTheme="minorHAnsi" w:cstheme="minorHAnsi"/>
        </w:rPr>
        <w:t xml:space="preserve">této </w:t>
      </w:r>
      <w:r w:rsidR="00CC09D6" w:rsidRPr="00E060A2">
        <w:rPr>
          <w:rFonts w:asciiTheme="minorHAnsi" w:hAnsiTheme="minorHAnsi" w:cstheme="minorHAnsi"/>
        </w:rPr>
        <w:t xml:space="preserve">smlouvy </w:t>
      </w:r>
      <w:r w:rsidR="006651D5" w:rsidRPr="00E060A2">
        <w:rPr>
          <w:rFonts w:asciiTheme="minorHAnsi" w:hAnsiTheme="minorHAnsi" w:cstheme="minorHAnsi"/>
        </w:rPr>
        <w:t xml:space="preserve">nebo v případě, že z jakéhokoliv důvodu na straně Příkazce bude zadávací/výběrové řízení po jeho zahájení v jeho průběhu zrušeno rozhodnutím Příkazce </w:t>
      </w:r>
      <w:r w:rsidR="00742936" w:rsidRPr="00E060A2">
        <w:rPr>
          <w:rFonts w:asciiTheme="minorHAnsi" w:hAnsiTheme="minorHAnsi" w:cstheme="minorHAnsi"/>
        </w:rPr>
        <w:t xml:space="preserve">nebo případně nebude zadávací/výběrové řízení z rozhodnutí Příkazce ani zahájeno, </w:t>
      </w:r>
      <w:r w:rsidR="00CC09D6" w:rsidRPr="00E060A2">
        <w:rPr>
          <w:rFonts w:asciiTheme="minorHAnsi" w:hAnsiTheme="minorHAnsi" w:cstheme="minorHAnsi"/>
        </w:rPr>
        <w:t>má Příkazník právo na poměrnou část odměny, a to dle skutečně provedených prací, přičemž platí, že:</w:t>
      </w:r>
    </w:p>
    <w:p w14:paraId="2D505855" w14:textId="61E5089B" w:rsidR="00CC09D6" w:rsidRPr="00E060A2" w:rsidRDefault="00CC09D6" w:rsidP="00CC09D6">
      <w:pPr>
        <w:pStyle w:val="Odstavecseseznamem"/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v případě, že příslušn</w:t>
      </w:r>
      <w:r w:rsidR="006651D5" w:rsidRPr="00E060A2">
        <w:rPr>
          <w:rFonts w:asciiTheme="minorHAnsi" w:hAnsiTheme="minorHAnsi" w:cstheme="minorHAnsi"/>
        </w:rPr>
        <w:t xml:space="preserve">á </w:t>
      </w:r>
      <w:r w:rsidRPr="00E060A2">
        <w:rPr>
          <w:rFonts w:asciiTheme="minorHAnsi" w:hAnsiTheme="minorHAnsi" w:cstheme="minorHAnsi"/>
        </w:rPr>
        <w:t>veřejné zakázk</w:t>
      </w:r>
      <w:r w:rsidR="006651D5" w:rsidRPr="00E060A2">
        <w:rPr>
          <w:rFonts w:asciiTheme="minorHAnsi" w:hAnsiTheme="minorHAnsi" w:cstheme="minorHAnsi"/>
        </w:rPr>
        <w:t>a</w:t>
      </w:r>
      <w:r w:rsidRPr="00E060A2">
        <w:rPr>
          <w:rFonts w:asciiTheme="minorHAnsi" w:hAnsiTheme="minorHAnsi" w:cstheme="minorHAnsi"/>
        </w:rPr>
        <w:t xml:space="preserve"> nedospěla do fáze otevírání obálek, nepřesáhne odměna částku ve výši </w:t>
      </w:r>
      <w:r w:rsidR="00A82A2A" w:rsidRPr="00E060A2">
        <w:rPr>
          <w:rFonts w:asciiTheme="minorHAnsi" w:hAnsiTheme="minorHAnsi" w:cstheme="minorHAnsi"/>
        </w:rPr>
        <w:t>6</w:t>
      </w:r>
      <w:r w:rsidRPr="00E060A2">
        <w:rPr>
          <w:rFonts w:asciiTheme="minorHAnsi" w:hAnsiTheme="minorHAnsi" w:cstheme="minorHAnsi"/>
        </w:rPr>
        <w:t xml:space="preserve">0 % včetně DPH připadající na příslušnou veřejnou zakázku, </w:t>
      </w:r>
    </w:p>
    <w:p w14:paraId="7E598D5E" w14:textId="2A880810" w:rsidR="00CC09D6" w:rsidRPr="00E060A2" w:rsidRDefault="00CC09D6" w:rsidP="00CC09D6">
      <w:pPr>
        <w:pStyle w:val="Odstavecseseznamem"/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lastRenderedPageBreak/>
        <w:t xml:space="preserve">v případě, že </w:t>
      </w:r>
      <w:r w:rsidR="006651D5" w:rsidRPr="00E060A2">
        <w:rPr>
          <w:rFonts w:asciiTheme="minorHAnsi" w:hAnsiTheme="minorHAnsi" w:cstheme="minorHAnsi"/>
        </w:rPr>
        <w:t xml:space="preserve">příslušná </w:t>
      </w:r>
      <w:r w:rsidRPr="00E060A2">
        <w:rPr>
          <w:rFonts w:asciiTheme="minorHAnsi" w:hAnsiTheme="minorHAnsi" w:cstheme="minorHAnsi"/>
        </w:rPr>
        <w:t>veřejn</w:t>
      </w:r>
      <w:r w:rsidR="006651D5" w:rsidRPr="00E060A2">
        <w:rPr>
          <w:rFonts w:asciiTheme="minorHAnsi" w:hAnsiTheme="minorHAnsi" w:cstheme="minorHAnsi"/>
        </w:rPr>
        <w:t>á</w:t>
      </w:r>
      <w:r w:rsidRPr="00E060A2">
        <w:rPr>
          <w:rFonts w:asciiTheme="minorHAnsi" w:hAnsiTheme="minorHAnsi" w:cstheme="minorHAnsi"/>
        </w:rPr>
        <w:t xml:space="preserve"> zakázk</w:t>
      </w:r>
      <w:r w:rsidR="006651D5" w:rsidRPr="00E060A2">
        <w:rPr>
          <w:rFonts w:asciiTheme="minorHAnsi" w:hAnsiTheme="minorHAnsi" w:cstheme="minorHAnsi"/>
        </w:rPr>
        <w:t>a</w:t>
      </w:r>
      <w:r w:rsidRPr="00E060A2">
        <w:rPr>
          <w:rFonts w:asciiTheme="minorHAnsi" w:hAnsiTheme="minorHAnsi" w:cstheme="minorHAnsi"/>
        </w:rPr>
        <w:t xml:space="preserve"> dospěla alespoň do fáze otevírání obálek, nepřesáhne odměna částku ve výši </w:t>
      </w:r>
      <w:r w:rsidR="00A82A2A" w:rsidRPr="00E060A2">
        <w:rPr>
          <w:rFonts w:asciiTheme="minorHAnsi" w:hAnsiTheme="minorHAnsi" w:cstheme="minorHAnsi"/>
        </w:rPr>
        <w:t>75</w:t>
      </w:r>
      <w:r w:rsidRPr="00E060A2">
        <w:rPr>
          <w:rFonts w:asciiTheme="minorHAnsi" w:hAnsiTheme="minorHAnsi" w:cstheme="minorHAnsi"/>
        </w:rPr>
        <w:t xml:space="preserve"> % včetně DPH připadající na příslušnou veřejnou zakázku,</w:t>
      </w:r>
    </w:p>
    <w:p w14:paraId="4C913CD8" w14:textId="77777777" w:rsidR="005F1C75" w:rsidRPr="00E060A2" w:rsidRDefault="00CC09D6" w:rsidP="005F1C75">
      <w:pPr>
        <w:pStyle w:val="Odstavecseseznamem"/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v případě, že příslušn</w:t>
      </w:r>
      <w:r w:rsidR="006651D5" w:rsidRPr="00E060A2">
        <w:rPr>
          <w:rFonts w:asciiTheme="minorHAnsi" w:hAnsiTheme="minorHAnsi" w:cstheme="minorHAnsi"/>
        </w:rPr>
        <w:t>á</w:t>
      </w:r>
      <w:r w:rsidRPr="00E060A2">
        <w:rPr>
          <w:rFonts w:asciiTheme="minorHAnsi" w:hAnsiTheme="minorHAnsi" w:cstheme="minorHAnsi"/>
        </w:rPr>
        <w:t xml:space="preserve"> veřejn</w:t>
      </w:r>
      <w:r w:rsidR="006651D5" w:rsidRPr="00E060A2">
        <w:rPr>
          <w:rFonts w:asciiTheme="minorHAnsi" w:hAnsiTheme="minorHAnsi" w:cstheme="minorHAnsi"/>
        </w:rPr>
        <w:t>á</w:t>
      </w:r>
      <w:r w:rsidRPr="00E060A2">
        <w:rPr>
          <w:rFonts w:asciiTheme="minorHAnsi" w:hAnsiTheme="minorHAnsi" w:cstheme="minorHAnsi"/>
        </w:rPr>
        <w:t xml:space="preserve"> zakázk</w:t>
      </w:r>
      <w:r w:rsidR="006651D5" w:rsidRPr="00E060A2">
        <w:rPr>
          <w:rFonts w:asciiTheme="minorHAnsi" w:hAnsiTheme="minorHAnsi" w:cstheme="minorHAnsi"/>
        </w:rPr>
        <w:t>a</w:t>
      </w:r>
      <w:r w:rsidRPr="00E060A2">
        <w:rPr>
          <w:rFonts w:asciiTheme="minorHAnsi" w:hAnsiTheme="minorHAnsi" w:cstheme="minorHAnsi"/>
        </w:rPr>
        <w:t xml:space="preserve"> </w:t>
      </w:r>
      <w:r w:rsidR="00742936" w:rsidRPr="00E060A2">
        <w:rPr>
          <w:rFonts w:asciiTheme="minorHAnsi" w:hAnsiTheme="minorHAnsi" w:cstheme="minorHAnsi"/>
        </w:rPr>
        <w:t xml:space="preserve">dospěla alespoň do fáze, ve které bylo provedeno </w:t>
      </w:r>
      <w:r w:rsidRPr="00E060A2">
        <w:rPr>
          <w:rFonts w:asciiTheme="minorHAnsi" w:hAnsiTheme="minorHAnsi" w:cstheme="minorHAnsi"/>
        </w:rPr>
        <w:t xml:space="preserve">posouzení a hodnocení nabídek, nepřesáhne odměna částku ve výši </w:t>
      </w:r>
      <w:r w:rsidR="00742936" w:rsidRPr="00E060A2">
        <w:rPr>
          <w:rFonts w:asciiTheme="minorHAnsi" w:hAnsiTheme="minorHAnsi" w:cstheme="minorHAnsi"/>
        </w:rPr>
        <w:t>90</w:t>
      </w:r>
      <w:r w:rsidRPr="00E060A2">
        <w:rPr>
          <w:rFonts w:asciiTheme="minorHAnsi" w:hAnsiTheme="minorHAnsi" w:cstheme="minorHAnsi"/>
        </w:rPr>
        <w:t xml:space="preserve"> % včetně DPH připadající na příslušnou veřejnou zakázku</w:t>
      </w:r>
      <w:r w:rsidR="00111386" w:rsidRPr="00E060A2">
        <w:rPr>
          <w:rFonts w:asciiTheme="minorHAnsi" w:hAnsiTheme="minorHAnsi" w:cstheme="minorHAnsi"/>
        </w:rPr>
        <w:t>.</w:t>
      </w:r>
    </w:p>
    <w:p w14:paraId="7AD8014F" w14:textId="77777777" w:rsidR="005E3483" w:rsidRPr="00E060A2" w:rsidRDefault="000804D4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</w:t>
      </w:r>
      <w:r w:rsidR="002655D3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.4</w:t>
      </w:r>
      <w:r w:rsidR="005E3483" w:rsidRPr="00E060A2">
        <w:rPr>
          <w:rFonts w:asciiTheme="minorHAnsi" w:hAnsiTheme="minorHAnsi" w:cstheme="minorHAnsi"/>
          <w:b/>
        </w:rPr>
        <w:t>.</w:t>
      </w:r>
      <w:r w:rsidR="005E3483" w:rsidRPr="00E060A2">
        <w:rPr>
          <w:rFonts w:asciiTheme="minorHAnsi" w:hAnsiTheme="minorHAnsi" w:cstheme="minorHAnsi"/>
        </w:rPr>
        <w:tab/>
        <w:t>Faktura</w:t>
      </w:r>
      <w:r w:rsidR="005671E6" w:rsidRPr="00E060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71E6" w:rsidRPr="00E060A2">
        <w:rPr>
          <w:rFonts w:asciiTheme="minorHAnsi" w:hAnsiTheme="minorHAnsi" w:cstheme="minorHAnsi"/>
        </w:rPr>
        <w:t>- daňový doklad - musí obsahovat náležitosti podle zákona č. 563/1991 Sb., o účetnictví ve znění pozdějších předpisů a zákona č. 235/2004 Sb., o dani z přidané hodnoty, ve znění pozdějších předpisů.</w:t>
      </w:r>
      <w:r w:rsidR="005E3483" w:rsidRPr="00E060A2">
        <w:rPr>
          <w:rFonts w:asciiTheme="minorHAnsi" w:hAnsiTheme="minorHAnsi" w:cstheme="minorHAnsi"/>
        </w:rPr>
        <w:t xml:space="preserve"> </w:t>
      </w:r>
      <w:r w:rsidR="005671E6" w:rsidRPr="00E060A2">
        <w:rPr>
          <w:rFonts w:asciiTheme="minorHAnsi" w:hAnsiTheme="minorHAnsi" w:cstheme="minorHAnsi"/>
        </w:rPr>
        <w:t xml:space="preserve">Faktura bude </w:t>
      </w:r>
      <w:r w:rsidR="005E3483" w:rsidRPr="00E060A2">
        <w:rPr>
          <w:rFonts w:asciiTheme="minorHAnsi" w:hAnsiTheme="minorHAnsi" w:cstheme="minorHAnsi"/>
        </w:rPr>
        <w:t xml:space="preserve">obsahovat </w:t>
      </w:r>
      <w:r w:rsidR="005671E6" w:rsidRPr="00E060A2">
        <w:rPr>
          <w:rFonts w:asciiTheme="minorHAnsi" w:hAnsiTheme="minorHAnsi" w:cstheme="minorHAnsi"/>
        </w:rPr>
        <w:t xml:space="preserve">zejména </w:t>
      </w:r>
      <w:r w:rsidR="005E3483" w:rsidRPr="00E060A2">
        <w:rPr>
          <w:rFonts w:asciiTheme="minorHAnsi" w:hAnsiTheme="minorHAnsi" w:cstheme="minorHAnsi"/>
        </w:rPr>
        <w:t>tyto údaje:</w:t>
      </w:r>
    </w:p>
    <w:p w14:paraId="4BB7218B" w14:textId="77777777" w:rsidR="005E3483" w:rsidRPr="00E060A2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označení povinné a oprávněné osoby, adresy jejich sídla, IČ, DIČ</w:t>
      </w:r>
    </w:p>
    <w:p w14:paraId="4B8EB66D" w14:textId="77777777" w:rsidR="005E3483" w:rsidRPr="00E060A2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číslo smlouvy</w:t>
      </w:r>
    </w:p>
    <w:p w14:paraId="3CF940C6" w14:textId="77777777" w:rsidR="005E3483" w:rsidRPr="00E060A2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číslo faktury</w:t>
      </w:r>
    </w:p>
    <w:p w14:paraId="4136C937" w14:textId="77777777" w:rsidR="005E3483" w:rsidRPr="00E060A2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den odeslání a den splatnosti faktury</w:t>
      </w:r>
    </w:p>
    <w:p w14:paraId="6DD22249" w14:textId="77777777" w:rsidR="005E3483" w:rsidRPr="00E060A2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datum uskutečněného zdanitelného plnění</w:t>
      </w:r>
    </w:p>
    <w:p w14:paraId="317A4C85" w14:textId="77777777" w:rsidR="005E3483" w:rsidRPr="00E060A2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označení peněžního ústavu a číslo účtu</w:t>
      </w:r>
    </w:p>
    <w:p w14:paraId="3BD669DA" w14:textId="77777777" w:rsidR="005E3483" w:rsidRPr="00E060A2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 xml:space="preserve">označení předmětu díla </w:t>
      </w:r>
      <w:r w:rsidR="005671E6" w:rsidRPr="00E060A2">
        <w:rPr>
          <w:rFonts w:asciiTheme="minorHAnsi" w:hAnsiTheme="minorHAnsi" w:cstheme="minorHAnsi"/>
        </w:rPr>
        <w:t>(položky</w:t>
      </w:r>
      <w:r w:rsidR="00703FCB" w:rsidRPr="00E060A2">
        <w:rPr>
          <w:rFonts w:asciiTheme="minorHAnsi" w:hAnsiTheme="minorHAnsi" w:cstheme="minorHAnsi"/>
        </w:rPr>
        <w:t>,</w:t>
      </w:r>
      <w:r w:rsidR="005671E6" w:rsidRPr="00E060A2">
        <w:rPr>
          <w:rFonts w:asciiTheme="minorHAnsi" w:hAnsiTheme="minorHAnsi" w:cstheme="minorHAnsi"/>
        </w:rPr>
        <w:t xml:space="preserve"> za níž je fakturováno)</w:t>
      </w:r>
    </w:p>
    <w:p w14:paraId="2BA79A60" w14:textId="77777777" w:rsidR="005E3483" w:rsidRPr="00E060A2" w:rsidRDefault="005E3483" w:rsidP="00781F9D">
      <w:pPr>
        <w:numPr>
          <w:ilvl w:val="0"/>
          <w:numId w:val="11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fakturovanou částku bez DPH, DPH a včetně DPH</w:t>
      </w:r>
    </w:p>
    <w:p w14:paraId="57DA27F8" w14:textId="77777777" w:rsidR="00FC1BCA" w:rsidRPr="00E060A2" w:rsidRDefault="005E3483" w:rsidP="00781F9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 xml:space="preserve">razítko a podpis oprávněné osoby </w:t>
      </w:r>
      <w:r w:rsidR="000825AD" w:rsidRPr="00E060A2">
        <w:rPr>
          <w:rFonts w:asciiTheme="minorHAnsi" w:hAnsiTheme="minorHAnsi" w:cstheme="minorHAnsi"/>
        </w:rPr>
        <w:t>Příka</w:t>
      </w:r>
      <w:r w:rsidR="00980A3B" w:rsidRPr="00E060A2">
        <w:rPr>
          <w:rFonts w:asciiTheme="minorHAnsi" w:hAnsiTheme="minorHAnsi" w:cstheme="minorHAnsi"/>
        </w:rPr>
        <w:t>zníka</w:t>
      </w:r>
    </w:p>
    <w:p w14:paraId="673C3FCA" w14:textId="4EBFD8DE" w:rsidR="005E3483" w:rsidRPr="00E060A2" w:rsidRDefault="00B37309" w:rsidP="00D9150D">
      <w:pPr>
        <w:numPr>
          <w:ilvl w:val="0"/>
          <w:numId w:val="12"/>
        </w:numPr>
        <w:tabs>
          <w:tab w:val="clear" w:pos="850"/>
          <w:tab w:val="left" w:pos="1418"/>
        </w:tabs>
        <w:suppressAutoHyphens/>
        <w:spacing w:before="60"/>
        <w:ind w:left="1418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szCs w:val="22"/>
        </w:rPr>
        <w:t xml:space="preserve">registrační </w:t>
      </w:r>
      <w:r w:rsidR="003873D2" w:rsidRPr="00E060A2">
        <w:rPr>
          <w:rFonts w:asciiTheme="minorHAnsi" w:hAnsiTheme="minorHAnsi" w:cstheme="minorHAnsi"/>
          <w:szCs w:val="22"/>
        </w:rPr>
        <w:t>číslo projektu (pokud bude v době vystavení faktury číslo projektu přiděleno)</w:t>
      </w:r>
      <w:r w:rsidR="009938A0" w:rsidRPr="00E060A2">
        <w:rPr>
          <w:rFonts w:asciiTheme="minorHAnsi" w:hAnsiTheme="minorHAnsi" w:cstheme="minorHAnsi"/>
        </w:rPr>
        <w:t>.</w:t>
      </w:r>
    </w:p>
    <w:p w14:paraId="0D681B67" w14:textId="77777777" w:rsidR="005E3483" w:rsidRPr="00E060A2" w:rsidRDefault="000804D4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</w:t>
      </w:r>
      <w:r w:rsidR="002655D3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</w:t>
      </w:r>
      <w:r w:rsidR="00CF75AF" w:rsidRPr="00E060A2">
        <w:rPr>
          <w:rFonts w:asciiTheme="minorHAnsi" w:hAnsiTheme="minorHAnsi" w:cstheme="minorHAnsi"/>
          <w:b/>
        </w:rPr>
        <w:t>5</w:t>
      </w:r>
      <w:r w:rsidR="005E3483" w:rsidRPr="00E060A2">
        <w:rPr>
          <w:rFonts w:asciiTheme="minorHAnsi" w:hAnsiTheme="minorHAnsi" w:cstheme="minorHAnsi"/>
          <w:b/>
        </w:rPr>
        <w:t>.</w:t>
      </w:r>
      <w:r w:rsidR="005E3483" w:rsidRPr="00E060A2">
        <w:rPr>
          <w:rFonts w:asciiTheme="minorHAnsi" w:hAnsiTheme="minorHAnsi" w:cstheme="minorHAnsi"/>
        </w:rPr>
        <w:t xml:space="preserve"> </w:t>
      </w:r>
      <w:r w:rsidR="005E3483" w:rsidRPr="00E060A2">
        <w:rPr>
          <w:rFonts w:asciiTheme="minorHAnsi" w:hAnsiTheme="minorHAnsi" w:cstheme="minorHAnsi"/>
        </w:rPr>
        <w:tab/>
        <w:t>V případě, že faktura – daňový doklad - nebude obsahovat náležitosti uvedené v odstavci V</w:t>
      </w:r>
      <w:r w:rsidR="002655D3" w:rsidRPr="00E060A2">
        <w:rPr>
          <w:rFonts w:asciiTheme="minorHAnsi" w:hAnsiTheme="minorHAnsi" w:cstheme="minorHAnsi"/>
        </w:rPr>
        <w:t>I</w:t>
      </w:r>
      <w:r w:rsidR="005E3483" w:rsidRPr="00E060A2">
        <w:rPr>
          <w:rFonts w:asciiTheme="minorHAnsi" w:hAnsiTheme="minorHAnsi" w:cstheme="minorHAnsi"/>
        </w:rPr>
        <w:t>.</w:t>
      </w:r>
      <w:r w:rsidRPr="00E060A2">
        <w:rPr>
          <w:rFonts w:asciiTheme="minorHAnsi" w:hAnsiTheme="minorHAnsi" w:cstheme="minorHAnsi"/>
        </w:rPr>
        <w:t>4</w:t>
      </w:r>
      <w:r w:rsidR="005E3483" w:rsidRPr="00E060A2">
        <w:rPr>
          <w:rFonts w:asciiTheme="minorHAnsi" w:hAnsiTheme="minorHAnsi" w:cstheme="minorHAnsi"/>
        </w:rPr>
        <w:t xml:space="preserve">. této smlouvy, je </w:t>
      </w:r>
      <w:r w:rsidR="000825AD" w:rsidRPr="00E060A2">
        <w:rPr>
          <w:rFonts w:asciiTheme="minorHAnsi" w:hAnsiTheme="minorHAnsi" w:cstheme="minorHAnsi"/>
        </w:rPr>
        <w:t>Příkazce</w:t>
      </w:r>
      <w:r w:rsidR="005E3483" w:rsidRPr="00E060A2">
        <w:rPr>
          <w:rFonts w:asciiTheme="minorHAnsi" w:hAnsiTheme="minorHAnsi" w:cstheme="minorHAnsi"/>
        </w:rPr>
        <w:t xml:space="preserve"> oprávněný vrátit ji </w:t>
      </w:r>
      <w:r w:rsidR="00E53BF3" w:rsidRPr="00E060A2">
        <w:rPr>
          <w:rFonts w:asciiTheme="minorHAnsi" w:hAnsiTheme="minorHAnsi" w:cstheme="minorHAnsi"/>
        </w:rPr>
        <w:t>Příkazník</w:t>
      </w:r>
      <w:r w:rsidR="00601BBF" w:rsidRPr="00E060A2">
        <w:rPr>
          <w:rFonts w:asciiTheme="minorHAnsi" w:hAnsiTheme="minorHAnsi" w:cstheme="minorHAnsi"/>
        </w:rPr>
        <w:t>ovi</w:t>
      </w:r>
      <w:r w:rsidR="005E3483" w:rsidRPr="00E060A2">
        <w:rPr>
          <w:rFonts w:asciiTheme="minorHAnsi" w:hAnsiTheme="minorHAnsi" w:cstheme="minorHAnsi"/>
        </w:rPr>
        <w:t xml:space="preserve"> na doplnění. V takovém případě se přeruší plynutí lhůty splatnosti a nová lhůta splatnosti začne plynout doručením opravené faktury </w:t>
      </w:r>
      <w:r w:rsidR="00980A3B" w:rsidRPr="00E060A2">
        <w:rPr>
          <w:rFonts w:asciiTheme="minorHAnsi" w:hAnsiTheme="minorHAnsi" w:cstheme="minorHAnsi"/>
        </w:rPr>
        <w:t>P</w:t>
      </w:r>
      <w:r w:rsidR="00601BBF" w:rsidRPr="00E060A2">
        <w:rPr>
          <w:rFonts w:asciiTheme="minorHAnsi" w:hAnsiTheme="minorHAnsi" w:cstheme="minorHAnsi"/>
        </w:rPr>
        <w:t>říkazci</w:t>
      </w:r>
      <w:r w:rsidR="005E3483" w:rsidRPr="00E060A2">
        <w:rPr>
          <w:rFonts w:asciiTheme="minorHAnsi" w:hAnsiTheme="minorHAnsi" w:cstheme="minorHAnsi"/>
        </w:rPr>
        <w:t>.</w:t>
      </w:r>
    </w:p>
    <w:p w14:paraId="6DEFEAEC" w14:textId="77777777" w:rsidR="005E3483" w:rsidRPr="00E060A2" w:rsidRDefault="002655D3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VI.</w:t>
      </w:r>
      <w:r w:rsidR="000804D4" w:rsidRPr="00E060A2">
        <w:rPr>
          <w:rFonts w:asciiTheme="minorHAnsi" w:hAnsiTheme="minorHAnsi" w:cstheme="minorHAnsi"/>
          <w:b/>
        </w:rPr>
        <w:t>6</w:t>
      </w:r>
      <w:r w:rsidR="005E3483" w:rsidRPr="00E060A2">
        <w:rPr>
          <w:rFonts w:asciiTheme="minorHAnsi" w:hAnsiTheme="minorHAnsi" w:cstheme="minorHAnsi"/>
          <w:b/>
        </w:rPr>
        <w:t>.</w:t>
      </w:r>
      <w:r w:rsidR="005E3483" w:rsidRPr="00E060A2">
        <w:rPr>
          <w:rFonts w:asciiTheme="minorHAnsi" w:hAnsiTheme="minorHAnsi" w:cstheme="minorHAnsi"/>
        </w:rPr>
        <w:t xml:space="preserve">  </w:t>
      </w:r>
      <w:r w:rsidR="005E3483" w:rsidRPr="00E060A2">
        <w:rPr>
          <w:rFonts w:asciiTheme="minorHAnsi" w:hAnsiTheme="minorHAnsi" w:cstheme="minorHAnsi"/>
        </w:rPr>
        <w:tab/>
        <w:t xml:space="preserve">Splatnost faktur je sjednána na </w:t>
      </w:r>
      <w:r w:rsidR="008B6023" w:rsidRPr="00E060A2">
        <w:rPr>
          <w:rFonts w:asciiTheme="minorHAnsi" w:hAnsiTheme="minorHAnsi" w:cstheme="minorHAnsi"/>
        </w:rPr>
        <w:t>30</w:t>
      </w:r>
      <w:r w:rsidR="005E3483" w:rsidRPr="00E060A2">
        <w:rPr>
          <w:rFonts w:asciiTheme="minorHAnsi" w:hAnsiTheme="minorHAnsi" w:cstheme="minorHAnsi"/>
        </w:rPr>
        <w:t xml:space="preserve"> kalendářních dnů od data doručení </w:t>
      </w:r>
      <w:r w:rsidR="00450467" w:rsidRPr="00E060A2">
        <w:rPr>
          <w:rFonts w:asciiTheme="minorHAnsi" w:hAnsiTheme="minorHAnsi" w:cstheme="minorHAnsi"/>
        </w:rPr>
        <w:t>P</w:t>
      </w:r>
      <w:r w:rsidR="00E2736A" w:rsidRPr="00E060A2">
        <w:rPr>
          <w:rFonts w:asciiTheme="minorHAnsi" w:hAnsiTheme="minorHAnsi" w:cstheme="minorHAnsi"/>
        </w:rPr>
        <w:t>říkazci</w:t>
      </w:r>
      <w:r w:rsidR="005E3483" w:rsidRPr="00E060A2">
        <w:rPr>
          <w:rFonts w:asciiTheme="minorHAnsi" w:hAnsiTheme="minorHAnsi" w:cstheme="minorHAnsi"/>
        </w:rPr>
        <w:t>. V pochybnostech se má za to, že faktura byla doručena třetí kalendářní den po jejím doporučeném odeslání.</w:t>
      </w:r>
    </w:p>
    <w:p w14:paraId="28145BE4" w14:textId="77777777" w:rsidR="005E3483" w:rsidRPr="00E060A2" w:rsidRDefault="000804D4" w:rsidP="00B8733E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</w:t>
      </w:r>
      <w:r w:rsidR="002655D3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.7</w:t>
      </w:r>
      <w:r w:rsidR="005E3483" w:rsidRPr="00E060A2">
        <w:rPr>
          <w:rFonts w:asciiTheme="minorHAnsi" w:hAnsiTheme="minorHAnsi" w:cstheme="minorHAnsi"/>
          <w:b/>
        </w:rPr>
        <w:t>.</w:t>
      </w:r>
      <w:r w:rsidR="005E3483" w:rsidRPr="00E060A2">
        <w:rPr>
          <w:rFonts w:asciiTheme="minorHAnsi" w:hAnsiTheme="minorHAnsi" w:cstheme="minorHAnsi"/>
        </w:rPr>
        <w:tab/>
      </w:r>
      <w:r w:rsidR="00A85E6F" w:rsidRPr="00E060A2">
        <w:rPr>
          <w:rFonts w:asciiTheme="minorHAnsi" w:hAnsiTheme="minorHAnsi" w:cstheme="minorHAnsi"/>
        </w:rPr>
        <w:t xml:space="preserve">Plnění vyžádaná Příkazcem nad rámec této smlouvy bude řešena samostatným smluvním ujednáním. </w:t>
      </w:r>
      <w:r w:rsidR="005E3483" w:rsidRPr="00E060A2">
        <w:rPr>
          <w:rFonts w:asciiTheme="minorHAnsi" w:hAnsiTheme="minorHAnsi" w:cstheme="minorHAnsi"/>
        </w:rPr>
        <w:t>Náklady na rozmnožení zadávací dokume</w:t>
      </w:r>
      <w:r w:rsidR="00A132AB" w:rsidRPr="00E060A2">
        <w:rPr>
          <w:rFonts w:asciiTheme="minorHAnsi" w:hAnsiTheme="minorHAnsi" w:cstheme="minorHAnsi"/>
        </w:rPr>
        <w:t xml:space="preserve">ntace budou uhrazeny </w:t>
      </w:r>
      <w:r w:rsidR="00E966F2" w:rsidRPr="00E060A2">
        <w:rPr>
          <w:rFonts w:asciiTheme="minorHAnsi" w:hAnsiTheme="minorHAnsi" w:cstheme="minorHAnsi"/>
        </w:rPr>
        <w:t xml:space="preserve">účastníky </w:t>
      </w:r>
      <w:r w:rsidR="00A132AB" w:rsidRPr="00E060A2">
        <w:rPr>
          <w:rFonts w:asciiTheme="minorHAnsi" w:hAnsiTheme="minorHAnsi" w:cstheme="minorHAnsi"/>
        </w:rPr>
        <w:t>při</w:t>
      </w:r>
      <w:r w:rsidR="005E3483" w:rsidRPr="00E060A2">
        <w:rPr>
          <w:rFonts w:asciiTheme="minorHAnsi" w:hAnsiTheme="minorHAnsi" w:cstheme="minorHAnsi"/>
        </w:rPr>
        <w:t xml:space="preserve"> zakoupení zadávací </w:t>
      </w:r>
      <w:r w:rsidR="00B8733E" w:rsidRPr="00E060A2">
        <w:rPr>
          <w:rFonts w:asciiTheme="minorHAnsi" w:hAnsiTheme="minorHAnsi" w:cstheme="minorHAnsi"/>
        </w:rPr>
        <w:t>d</w:t>
      </w:r>
      <w:r w:rsidR="005E3483" w:rsidRPr="00E060A2">
        <w:rPr>
          <w:rFonts w:asciiTheme="minorHAnsi" w:hAnsiTheme="minorHAnsi" w:cstheme="minorHAnsi"/>
        </w:rPr>
        <w:t>okumentace</w:t>
      </w:r>
      <w:r w:rsidR="00FE07BC" w:rsidRPr="00E060A2">
        <w:rPr>
          <w:rFonts w:asciiTheme="minorHAnsi" w:hAnsiTheme="minorHAnsi" w:cstheme="minorHAnsi"/>
        </w:rPr>
        <w:t xml:space="preserve"> a nebudou</w:t>
      </w:r>
      <w:r w:rsidR="00A132AB" w:rsidRPr="00E060A2">
        <w:rPr>
          <w:rFonts w:asciiTheme="minorHAnsi" w:hAnsiTheme="minorHAnsi" w:cstheme="minorHAnsi"/>
        </w:rPr>
        <w:t xml:space="preserve"> </w:t>
      </w:r>
      <w:r w:rsidR="00B8733E" w:rsidRPr="00E060A2">
        <w:rPr>
          <w:rFonts w:asciiTheme="minorHAnsi" w:hAnsiTheme="minorHAnsi" w:cstheme="minorHAnsi"/>
        </w:rPr>
        <w:t>P</w:t>
      </w:r>
      <w:r w:rsidR="00A132AB" w:rsidRPr="00E060A2">
        <w:rPr>
          <w:rFonts w:asciiTheme="minorHAnsi" w:hAnsiTheme="minorHAnsi" w:cstheme="minorHAnsi"/>
        </w:rPr>
        <w:t xml:space="preserve">říkazci </w:t>
      </w:r>
      <w:r w:rsidR="00E53BF3" w:rsidRPr="00E060A2">
        <w:rPr>
          <w:rFonts w:asciiTheme="minorHAnsi" w:hAnsiTheme="minorHAnsi" w:cstheme="minorHAnsi"/>
        </w:rPr>
        <w:t>Příkazník</w:t>
      </w:r>
      <w:r w:rsidR="00A132AB" w:rsidRPr="00E060A2">
        <w:rPr>
          <w:rFonts w:asciiTheme="minorHAnsi" w:hAnsiTheme="minorHAnsi" w:cstheme="minorHAnsi"/>
        </w:rPr>
        <w:t>em účtovány</w:t>
      </w:r>
      <w:r w:rsidR="005E3483" w:rsidRPr="00E060A2">
        <w:rPr>
          <w:rFonts w:asciiTheme="minorHAnsi" w:hAnsiTheme="minorHAnsi" w:cstheme="minorHAnsi"/>
        </w:rPr>
        <w:t>.</w:t>
      </w:r>
    </w:p>
    <w:p w14:paraId="301612EB" w14:textId="77777777" w:rsidR="00C00FD3" w:rsidRPr="00E060A2" w:rsidRDefault="00C00FD3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</w:t>
      </w:r>
      <w:r w:rsidR="00184342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.8.</w:t>
      </w:r>
      <w:r w:rsidRPr="00E060A2">
        <w:rPr>
          <w:rFonts w:asciiTheme="minorHAnsi" w:hAnsiTheme="minorHAnsi" w:cstheme="minorHAnsi"/>
        </w:rPr>
        <w:tab/>
      </w:r>
      <w:r w:rsidR="00A85E6F" w:rsidRPr="00E060A2">
        <w:rPr>
          <w:rFonts w:asciiTheme="minorHAnsi" w:hAnsiTheme="minorHAnsi" w:cstheme="minorHAnsi"/>
        </w:rPr>
        <w:t>V odměně sjednané smluvními stranami v odstavci VI.1. jsou zahrnuty veškeré náklady Příkazníka vzniklé při plnění povinností dle této smlouvy</w:t>
      </w:r>
      <w:r w:rsidR="00251F25" w:rsidRPr="00E060A2">
        <w:rPr>
          <w:rFonts w:asciiTheme="minorHAnsi" w:hAnsiTheme="minorHAnsi" w:cstheme="minorHAnsi"/>
        </w:rPr>
        <w:t xml:space="preserve"> zejména:</w:t>
      </w:r>
    </w:p>
    <w:p w14:paraId="59E09A16" w14:textId="77777777" w:rsidR="00C07671" w:rsidRPr="00E060A2" w:rsidRDefault="00C07671" w:rsidP="00C07671">
      <w:pPr>
        <w:pStyle w:val="Odstavecseseznamem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náklady na zpracování zadávací dokumentace,</w:t>
      </w:r>
    </w:p>
    <w:p w14:paraId="18841A3B" w14:textId="77777777" w:rsidR="00C07671" w:rsidRPr="00E060A2" w:rsidRDefault="00C07671" w:rsidP="00C07671">
      <w:pPr>
        <w:pStyle w:val="Odstavecseseznamem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náklady a poplatky na zveřejnění všech úkonů, které musí být ze Zákona či v souladu s Pravidly v průběhu zadávacího/výběrového řízení veřejné zakázky zveřejněny (bez ohledu na jejich celkový počet a příčiny vzniku),</w:t>
      </w:r>
    </w:p>
    <w:p w14:paraId="1EEF13EA" w14:textId="77777777" w:rsidR="00251F25" w:rsidRPr="00E060A2" w:rsidRDefault="00251F25" w:rsidP="00251F25">
      <w:pPr>
        <w:pStyle w:val="Normln0"/>
        <w:numPr>
          <w:ilvl w:val="0"/>
          <w:numId w:val="25"/>
        </w:numPr>
        <w:jc w:val="both"/>
        <w:rPr>
          <w:rFonts w:asciiTheme="minorHAnsi" w:hAnsiTheme="minorHAnsi" w:cstheme="minorHAnsi"/>
          <w:noProof w:val="0"/>
          <w:sz w:val="20"/>
        </w:rPr>
      </w:pPr>
      <w:r w:rsidRPr="00E060A2">
        <w:rPr>
          <w:rFonts w:asciiTheme="minorHAnsi" w:hAnsiTheme="minorHAnsi" w:cstheme="minorHAnsi"/>
          <w:noProof w:val="0"/>
          <w:sz w:val="20"/>
        </w:rPr>
        <w:t>náklady spojené s telefonováním, poštovným apod.,</w:t>
      </w:r>
    </w:p>
    <w:p w14:paraId="54DBC09D" w14:textId="77777777" w:rsidR="00251F25" w:rsidRPr="00E060A2" w:rsidRDefault="00251F25" w:rsidP="00251F25">
      <w:pPr>
        <w:pStyle w:val="Normln0"/>
        <w:numPr>
          <w:ilvl w:val="0"/>
          <w:numId w:val="25"/>
        </w:numPr>
        <w:jc w:val="both"/>
        <w:rPr>
          <w:rFonts w:asciiTheme="minorHAnsi" w:hAnsiTheme="minorHAnsi" w:cstheme="minorHAnsi"/>
          <w:noProof w:val="0"/>
          <w:sz w:val="20"/>
        </w:rPr>
      </w:pPr>
      <w:r w:rsidRPr="00E060A2">
        <w:rPr>
          <w:rFonts w:asciiTheme="minorHAnsi" w:hAnsiTheme="minorHAnsi" w:cstheme="minorHAnsi"/>
          <w:noProof w:val="0"/>
          <w:sz w:val="20"/>
        </w:rPr>
        <w:t>náklady na odborné posouzení nabídek a vypracování rekapitulace obsahu nabídek</w:t>
      </w:r>
      <w:r w:rsidR="0008564A" w:rsidRPr="00E060A2">
        <w:rPr>
          <w:rFonts w:asciiTheme="minorHAnsi" w:hAnsiTheme="minorHAnsi" w:cstheme="minorHAnsi"/>
          <w:noProof w:val="0"/>
          <w:sz w:val="20"/>
        </w:rPr>
        <w:t xml:space="preserve"> (bez ohledu na počet nabídek)</w:t>
      </w:r>
      <w:r w:rsidRPr="00E060A2">
        <w:rPr>
          <w:rFonts w:asciiTheme="minorHAnsi" w:hAnsiTheme="minorHAnsi" w:cstheme="minorHAnsi"/>
          <w:noProof w:val="0"/>
          <w:sz w:val="20"/>
        </w:rPr>
        <w:t>,</w:t>
      </w:r>
    </w:p>
    <w:p w14:paraId="0D792141" w14:textId="77777777" w:rsidR="00251F25" w:rsidRPr="00E060A2" w:rsidRDefault="00251F25" w:rsidP="00251F25">
      <w:pPr>
        <w:pStyle w:val="Normln0"/>
        <w:numPr>
          <w:ilvl w:val="0"/>
          <w:numId w:val="25"/>
        </w:numPr>
        <w:jc w:val="both"/>
        <w:rPr>
          <w:rFonts w:asciiTheme="minorHAnsi" w:hAnsiTheme="minorHAnsi" w:cstheme="minorHAnsi"/>
          <w:noProof w:val="0"/>
          <w:sz w:val="20"/>
        </w:rPr>
      </w:pPr>
      <w:r w:rsidRPr="00E060A2">
        <w:rPr>
          <w:rFonts w:asciiTheme="minorHAnsi" w:hAnsiTheme="minorHAnsi" w:cstheme="minorHAnsi"/>
          <w:noProof w:val="0"/>
          <w:sz w:val="20"/>
        </w:rPr>
        <w:t>náklady na cestovné,</w:t>
      </w:r>
    </w:p>
    <w:p w14:paraId="7AFD6266" w14:textId="77777777" w:rsidR="00251F25" w:rsidRPr="00E060A2" w:rsidRDefault="00251F25" w:rsidP="00251F25">
      <w:pPr>
        <w:pStyle w:val="Normln0"/>
        <w:numPr>
          <w:ilvl w:val="0"/>
          <w:numId w:val="25"/>
        </w:numPr>
        <w:jc w:val="both"/>
        <w:rPr>
          <w:rFonts w:asciiTheme="minorHAnsi" w:hAnsiTheme="minorHAnsi" w:cstheme="minorHAnsi"/>
          <w:noProof w:val="0"/>
          <w:sz w:val="20"/>
        </w:rPr>
      </w:pPr>
      <w:r w:rsidRPr="00E060A2">
        <w:rPr>
          <w:rFonts w:asciiTheme="minorHAnsi" w:hAnsiTheme="minorHAnsi" w:cstheme="minorHAnsi"/>
          <w:noProof w:val="0"/>
          <w:sz w:val="20"/>
        </w:rPr>
        <w:t>mzdové náklady pracovníků Příkazníka,</w:t>
      </w:r>
    </w:p>
    <w:p w14:paraId="65B4CE33" w14:textId="77777777" w:rsidR="00251F25" w:rsidRPr="00E060A2" w:rsidRDefault="00251F25" w:rsidP="00251F25">
      <w:pPr>
        <w:pStyle w:val="Normln0"/>
        <w:numPr>
          <w:ilvl w:val="0"/>
          <w:numId w:val="25"/>
        </w:numPr>
        <w:jc w:val="both"/>
        <w:rPr>
          <w:rFonts w:asciiTheme="minorHAnsi" w:hAnsiTheme="minorHAnsi" w:cstheme="minorHAnsi"/>
          <w:noProof w:val="0"/>
          <w:sz w:val="20"/>
        </w:rPr>
      </w:pPr>
      <w:r w:rsidRPr="00E060A2">
        <w:rPr>
          <w:rFonts w:asciiTheme="minorHAnsi" w:hAnsiTheme="minorHAnsi" w:cstheme="minorHAnsi"/>
          <w:noProof w:val="0"/>
          <w:sz w:val="20"/>
        </w:rPr>
        <w:t>ostatní náklady nezbytné pro řádný průběh zadávacích/výběrových řízení,</w:t>
      </w:r>
    </w:p>
    <w:p w14:paraId="64577123" w14:textId="77777777" w:rsidR="0008564A" w:rsidRPr="00E060A2" w:rsidRDefault="0008564A" w:rsidP="00251F25">
      <w:pPr>
        <w:pStyle w:val="Normln0"/>
        <w:numPr>
          <w:ilvl w:val="0"/>
          <w:numId w:val="25"/>
        </w:numPr>
        <w:jc w:val="both"/>
        <w:rPr>
          <w:rFonts w:asciiTheme="minorHAnsi" w:hAnsiTheme="minorHAnsi" w:cstheme="minorHAnsi"/>
          <w:noProof w:val="0"/>
          <w:sz w:val="20"/>
        </w:rPr>
      </w:pPr>
      <w:r w:rsidRPr="00E060A2">
        <w:rPr>
          <w:rFonts w:asciiTheme="minorHAnsi" w:hAnsiTheme="minorHAnsi" w:cstheme="minorHAnsi"/>
          <w:noProof w:val="0"/>
          <w:sz w:val="20"/>
        </w:rPr>
        <w:t>náklady a poplatky na zveřejnění výsledků zadávacího/výběrového řízení,</w:t>
      </w:r>
    </w:p>
    <w:p w14:paraId="099C3A2A" w14:textId="77777777" w:rsidR="0008564A" w:rsidRPr="00E060A2" w:rsidRDefault="0008564A" w:rsidP="0008564A">
      <w:pPr>
        <w:pStyle w:val="Normln0"/>
        <w:numPr>
          <w:ilvl w:val="0"/>
          <w:numId w:val="25"/>
        </w:numPr>
        <w:jc w:val="both"/>
        <w:rPr>
          <w:rFonts w:asciiTheme="minorHAnsi" w:hAnsiTheme="minorHAnsi" w:cstheme="minorHAnsi"/>
          <w:noProof w:val="0"/>
          <w:sz w:val="20"/>
        </w:rPr>
      </w:pPr>
      <w:r w:rsidRPr="00E060A2">
        <w:rPr>
          <w:rFonts w:asciiTheme="minorHAnsi" w:hAnsiTheme="minorHAnsi" w:cstheme="minorHAnsi"/>
          <w:noProof w:val="0"/>
          <w:sz w:val="20"/>
        </w:rPr>
        <w:t>přiměřený zisk Příkazníka.</w:t>
      </w:r>
    </w:p>
    <w:p w14:paraId="497006B1" w14:textId="77777777" w:rsidR="00251F25" w:rsidRPr="00E060A2" w:rsidRDefault="00251F25" w:rsidP="00251F25">
      <w:pPr>
        <w:pStyle w:val="Normln0"/>
        <w:numPr>
          <w:ilvl w:val="0"/>
          <w:numId w:val="25"/>
        </w:numPr>
        <w:jc w:val="both"/>
        <w:rPr>
          <w:rFonts w:asciiTheme="minorHAnsi" w:hAnsiTheme="minorHAnsi" w:cstheme="minorHAnsi"/>
          <w:noProof w:val="0"/>
          <w:sz w:val="20"/>
        </w:rPr>
      </w:pPr>
      <w:r w:rsidRPr="00E060A2">
        <w:rPr>
          <w:rFonts w:asciiTheme="minorHAnsi" w:hAnsiTheme="minorHAnsi" w:cstheme="minorHAnsi"/>
          <w:noProof w:val="0"/>
          <w:sz w:val="20"/>
        </w:rPr>
        <w:t>př</w:t>
      </w:r>
      <w:r w:rsidR="00703FCB" w:rsidRPr="00E060A2">
        <w:rPr>
          <w:rFonts w:asciiTheme="minorHAnsi" w:hAnsiTheme="minorHAnsi" w:cstheme="minorHAnsi"/>
          <w:noProof w:val="0"/>
          <w:sz w:val="20"/>
        </w:rPr>
        <w:t>í</w:t>
      </w:r>
      <w:r w:rsidRPr="00E060A2">
        <w:rPr>
          <w:rFonts w:asciiTheme="minorHAnsi" w:hAnsiTheme="minorHAnsi" w:cstheme="minorHAnsi"/>
          <w:noProof w:val="0"/>
          <w:sz w:val="20"/>
        </w:rPr>
        <w:t>padné náklady spojené s</w:t>
      </w:r>
      <w:r w:rsidR="00703FCB" w:rsidRPr="00E060A2">
        <w:rPr>
          <w:rFonts w:asciiTheme="minorHAnsi" w:hAnsiTheme="minorHAnsi" w:cstheme="minorHAnsi"/>
          <w:noProof w:val="0"/>
          <w:sz w:val="20"/>
        </w:rPr>
        <w:t xml:space="preserve"> odbornými a konzultačními činnostmi </w:t>
      </w:r>
      <w:r w:rsidRPr="00E060A2">
        <w:rPr>
          <w:rFonts w:asciiTheme="minorHAnsi" w:hAnsiTheme="minorHAnsi" w:cstheme="minorHAnsi"/>
          <w:noProof w:val="0"/>
          <w:sz w:val="20"/>
        </w:rPr>
        <w:t>poskytnutými Příkazci a týkající se shora uvedených řízení,</w:t>
      </w:r>
    </w:p>
    <w:p w14:paraId="69BD9F4C" w14:textId="77777777" w:rsidR="00251F25" w:rsidRDefault="00251F25" w:rsidP="00C07671">
      <w:pPr>
        <w:pStyle w:val="Normln0"/>
        <w:numPr>
          <w:ilvl w:val="0"/>
          <w:numId w:val="25"/>
        </w:numPr>
        <w:spacing w:after="120"/>
        <w:ind w:left="1060" w:hanging="357"/>
        <w:jc w:val="both"/>
        <w:rPr>
          <w:rFonts w:asciiTheme="minorHAnsi" w:hAnsiTheme="minorHAnsi" w:cstheme="minorHAnsi"/>
          <w:noProof w:val="0"/>
          <w:sz w:val="20"/>
        </w:rPr>
      </w:pPr>
      <w:r w:rsidRPr="00E060A2">
        <w:rPr>
          <w:rFonts w:asciiTheme="minorHAnsi" w:hAnsiTheme="minorHAnsi" w:cstheme="minorHAnsi"/>
          <w:noProof w:val="0"/>
          <w:sz w:val="20"/>
        </w:rPr>
        <w:t>náklady na kompletaci archivní dokumentace o průběhu zadávání všech veřejných zakázek dle této smlouvy</w:t>
      </w:r>
      <w:r w:rsidR="00C07671" w:rsidRPr="00E060A2">
        <w:rPr>
          <w:rFonts w:asciiTheme="minorHAnsi" w:hAnsiTheme="minorHAnsi" w:cstheme="minorHAnsi"/>
          <w:noProof w:val="0"/>
          <w:sz w:val="20"/>
        </w:rPr>
        <w:t>.</w:t>
      </w:r>
    </w:p>
    <w:p w14:paraId="17EFAA3E" w14:textId="77777777" w:rsidR="00F15E43" w:rsidRDefault="00F15E43" w:rsidP="00F15E43">
      <w:pPr>
        <w:pStyle w:val="Normln0"/>
        <w:spacing w:after="120"/>
        <w:jc w:val="both"/>
        <w:rPr>
          <w:rFonts w:asciiTheme="minorHAnsi" w:hAnsiTheme="minorHAnsi" w:cstheme="minorHAnsi"/>
          <w:noProof w:val="0"/>
          <w:sz w:val="20"/>
        </w:rPr>
      </w:pPr>
    </w:p>
    <w:p w14:paraId="6062C731" w14:textId="77777777" w:rsidR="00F15E43" w:rsidRPr="00E060A2" w:rsidRDefault="00F15E43" w:rsidP="00F15E43">
      <w:pPr>
        <w:pStyle w:val="Normln0"/>
        <w:spacing w:after="120"/>
        <w:jc w:val="both"/>
        <w:rPr>
          <w:rFonts w:asciiTheme="minorHAnsi" w:hAnsiTheme="minorHAnsi" w:cstheme="minorHAnsi"/>
          <w:noProof w:val="0"/>
          <w:sz w:val="20"/>
        </w:rPr>
      </w:pPr>
    </w:p>
    <w:p w14:paraId="2A950F23" w14:textId="77777777" w:rsidR="005E3483" w:rsidRPr="00E060A2" w:rsidRDefault="005E348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lastRenderedPageBreak/>
        <w:t xml:space="preserve">Povinnosti </w:t>
      </w:r>
      <w:r w:rsidR="00E53BF3" w:rsidRPr="00E060A2">
        <w:rPr>
          <w:rFonts w:asciiTheme="minorHAnsi" w:hAnsiTheme="minorHAnsi" w:cstheme="minorHAnsi"/>
          <w:b/>
          <w:sz w:val="28"/>
        </w:rPr>
        <w:t>Příkazník</w:t>
      </w:r>
      <w:r w:rsidR="00A236EF" w:rsidRPr="00E060A2">
        <w:rPr>
          <w:rFonts w:asciiTheme="minorHAnsi" w:hAnsiTheme="minorHAnsi" w:cstheme="minorHAnsi"/>
          <w:b/>
          <w:sz w:val="28"/>
        </w:rPr>
        <w:t>a</w:t>
      </w:r>
    </w:p>
    <w:p w14:paraId="3372741A" w14:textId="77777777" w:rsidR="00EC5ACB" w:rsidRPr="00E060A2" w:rsidRDefault="00EC5ACB" w:rsidP="00781F9D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VI</w:t>
      </w:r>
      <w:r w:rsidR="00BC5A38" w:rsidRPr="00E060A2">
        <w:rPr>
          <w:rFonts w:asciiTheme="minorHAnsi" w:hAnsiTheme="minorHAnsi" w:cstheme="minorHAnsi"/>
          <w:b/>
          <w:sz w:val="20"/>
        </w:rPr>
        <w:t>I</w:t>
      </w:r>
      <w:r w:rsidRPr="00E060A2">
        <w:rPr>
          <w:rFonts w:asciiTheme="minorHAnsi" w:hAnsiTheme="minorHAnsi" w:cstheme="minorHAnsi"/>
          <w:b/>
          <w:sz w:val="20"/>
        </w:rPr>
        <w:t>.1.</w:t>
      </w:r>
      <w:r w:rsidRPr="00E060A2">
        <w:rPr>
          <w:rFonts w:asciiTheme="minorHAnsi" w:hAnsiTheme="minorHAnsi" w:cstheme="minorHAnsi"/>
          <w:sz w:val="20"/>
        </w:rPr>
        <w:t xml:space="preserve"> </w:t>
      </w:r>
      <w:r w:rsidRPr="00E060A2">
        <w:rPr>
          <w:rFonts w:asciiTheme="minorHAnsi" w:hAnsiTheme="minorHAnsi" w:cstheme="minorHAnsi"/>
          <w:sz w:val="20"/>
        </w:rPr>
        <w:tab/>
      </w:r>
      <w:r w:rsidR="00E53BF3" w:rsidRPr="00E060A2">
        <w:rPr>
          <w:rFonts w:asciiTheme="minorHAnsi" w:hAnsiTheme="minorHAnsi" w:cstheme="minorHAnsi"/>
          <w:sz w:val="20"/>
        </w:rPr>
        <w:t>Příkazník</w:t>
      </w:r>
      <w:r w:rsidRPr="00E060A2">
        <w:rPr>
          <w:rFonts w:asciiTheme="minorHAnsi" w:hAnsiTheme="minorHAnsi" w:cstheme="minorHAnsi"/>
          <w:sz w:val="20"/>
        </w:rPr>
        <w:t xml:space="preserve"> bude při zabezpeč</w:t>
      </w:r>
      <w:r w:rsidR="00E2736A" w:rsidRPr="00E060A2">
        <w:rPr>
          <w:rFonts w:asciiTheme="minorHAnsi" w:hAnsiTheme="minorHAnsi" w:cstheme="minorHAnsi"/>
          <w:sz w:val="20"/>
        </w:rPr>
        <w:t>ování předmětu smlouvy podle článku</w:t>
      </w:r>
      <w:r w:rsidRPr="00E060A2">
        <w:rPr>
          <w:rFonts w:asciiTheme="minorHAnsi" w:hAnsiTheme="minorHAnsi" w:cstheme="minorHAnsi"/>
          <w:sz w:val="20"/>
        </w:rPr>
        <w:t xml:space="preserve"> II. této smlouvy postupovat</w:t>
      </w:r>
      <w:r w:rsidR="007B2FFB" w:rsidRPr="00E060A2">
        <w:rPr>
          <w:rFonts w:asciiTheme="minorHAnsi" w:hAnsiTheme="minorHAnsi" w:cstheme="minorHAnsi"/>
          <w:sz w:val="20"/>
        </w:rPr>
        <w:t xml:space="preserve"> poctivě a pečlivě</w:t>
      </w:r>
      <w:r w:rsidR="00B639C3" w:rsidRPr="00E060A2">
        <w:rPr>
          <w:rFonts w:asciiTheme="minorHAnsi" w:hAnsiTheme="minorHAnsi" w:cstheme="minorHAnsi"/>
          <w:sz w:val="20"/>
        </w:rPr>
        <w:t xml:space="preserve"> při vynaložení maximální odborné péče.</w:t>
      </w:r>
      <w:r w:rsidRPr="00E060A2">
        <w:rPr>
          <w:rFonts w:asciiTheme="minorHAnsi" w:hAnsiTheme="minorHAnsi" w:cstheme="minorHAnsi"/>
          <w:sz w:val="20"/>
        </w:rPr>
        <w:t xml:space="preserve"> Svoji činnost bude </w:t>
      </w:r>
      <w:r w:rsidR="00E53BF3" w:rsidRPr="00E060A2">
        <w:rPr>
          <w:rFonts w:asciiTheme="minorHAnsi" w:hAnsiTheme="minorHAnsi" w:cstheme="minorHAnsi"/>
          <w:sz w:val="20"/>
        </w:rPr>
        <w:t>Příkazník</w:t>
      </w:r>
      <w:r w:rsidRPr="00E060A2">
        <w:rPr>
          <w:rFonts w:asciiTheme="minorHAnsi" w:hAnsiTheme="minorHAnsi" w:cstheme="minorHAnsi"/>
          <w:sz w:val="20"/>
        </w:rPr>
        <w:t xml:space="preserve"> uskutečňovat v souladu se zájmy </w:t>
      </w:r>
      <w:r w:rsidR="000825AD" w:rsidRPr="00E060A2">
        <w:rPr>
          <w:rFonts w:asciiTheme="minorHAnsi" w:hAnsiTheme="minorHAnsi" w:cstheme="minorHAnsi"/>
          <w:sz w:val="20"/>
        </w:rPr>
        <w:t>Příkazce</w:t>
      </w:r>
      <w:r w:rsidRPr="00E060A2">
        <w:rPr>
          <w:rFonts w:asciiTheme="minorHAnsi" w:hAnsiTheme="minorHAnsi" w:cstheme="minorHAnsi"/>
          <w:sz w:val="20"/>
        </w:rPr>
        <w:t xml:space="preserve"> a podle jeho pokynů, zápisů a dohod oprávněných pracovníků smluvních stran</w:t>
      </w:r>
      <w:r w:rsidR="0020225D" w:rsidRPr="00E060A2">
        <w:rPr>
          <w:rFonts w:asciiTheme="minorHAnsi" w:hAnsiTheme="minorHAnsi" w:cstheme="minorHAnsi"/>
          <w:sz w:val="20"/>
        </w:rPr>
        <w:t>, tj. kontaktních osob smluvních stran ve věcech smluvních nebo technických</w:t>
      </w:r>
      <w:r w:rsidRPr="00E060A2">
        <w:rPr>
          <w:rFonts w:asciiTheme="minorHAnsi" w:hAnsiTheme="minorHAnsi" w:cstheme="minorHAnsi"/>
          <w:sz w:val="20"/>
        </w:rPr>
        <w:t xml:space="preserve">. </w:t>
      </w:r>
    </w:p>
    <w:p w14:paraId="48DCE0BD" w14:textId="77777777" w:rsidR="00EC5ACB" w:rsidRPr="00E060A2" w:rsidRDefault="00EC5ACB" w:rsidP="00781F9D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VI</w:t>
      </w:r>
      <w:r w:rsidR="00BC5A38" w:rsidRPr="00E060A2">
        <w:rPr>
          <w:rFonts w:asciiTheme="minorHAnsi" w:hAnsiTheme="minorHAnsi" w:cstheme="minorHAnsi"/>
          <w:b/>
          <w:sz w:val="20"/>
        </w:rPr>
        <w:t>I</w:t>
      </w:r>
      <w:r w:rsidRPr="00E060A2">
        <w:rPr>
          <w:rFonts w:asciiTheme="minorHAnsi" w:hAnsiTheme="minorHAnsi" w:cstheme="minorHAnsi"/>
          <w:b/>
          <w:sz w:val="20"/>
        </w:rPr>
        <w:t>.2.</w:t>
      </w:r>
      <w:r w:rsidRPr="00E060A2">
        <w:rPr>
          <w:rFonts w:asciiTheme="minorHAnsi" w:hAnsiTheme="minorHAnsi" w:cstheme="minorHAnsi"/>
          <w:sz w:val="20"/>
        </w:rPr>
        <w:t xml:space="preserve"> </w:t>
      </w:r>
      <w:r w:rsidRPr="00E060A2">
        <w:rPr>
          <w:rFonts w:asciiTheme="minorHAnsi" w:hAnsiTheme="minorHAnsi" w:cstheme="minorHAnsi"/>
          <w:sz w:val="20"/>
        </w:rPr>
        <w:tab/>
      </w:r>
      <w:r w:rsidR="00E53BF3" w:rsidRPr="00E060A2">
        <w:rPr>
          <w:rFonts w:asciiTheme="minorHAnsi" w:hAnsiTheme="minorHAnsi" w:cstheme="minorHAnsi"/>
          <w:sz w:val="20"/>
        </w:rPr>
        <w:t>Příkazník</w:t>
      </w:r>
      <w:r w:rsidRPr="00E060A2">
        <w:rPr>
          <w:rFonts w:asciiTheme="minorHAnsi" w:hAnsiTheme="minorHAnsi" w:cstheme="minorHAnsi"/>
          <w:sz w:val="20"/>
        </w:rPr>
        <w:t xml:space="preserve"> je povinen při zajišťování předmětu smlouvy postupovat v souladu se </w:t>
      </w:r>
      <w:r w:rsidR="000825AD" w:rsidRPr="00E060A2">
        <w:rPr>
          <w:rFonts w:asciiTheme="minorHAnsi" w:hAnsiTheme="minorHAnsi" w:cstheme="minorHAnsi"/>
          <w:sz w:val="20"/>
        </w:rPr>
        <w:t>Zákon</w:t>
      </w:r>
      <w:r w:rsidRPr="00E060A2">
        <w:rPr>
          <w:rFonts w:asciiTheme="minorHAnsi" w:hAnsiTheme="minorHAnsi" w:cstheme="minorHAnsi"/>
          <w:sz w:val="20"/>
        </w:rPr>
        <w:t>em</w:t>
      </w:r>
      <w:r w:rsidR="00996156" w:rsidRPr="00E060A2">
        <w:rPr>
          <w:rFonts w:asciiTheme="minorHAnsi" w:hAnsiTheme="minorHAnsi" w:cstheme="minorHAnsi"/>
          <w:sz w:val="20"/>
        </w:rPr>
        <w:t xml:space="preserve"> ve znění platném </w:t>
      </w:r>
      <w:r w:rsidR="00B639C3" w:rsidRPr="00E060A2">
        <w:rPr>
          <w:rFonts w:asciiTheme="minorHAnsi" w:hAnsiTheme="minorHAnsi" w:cstheme="minorHAnsi"/>
          <w:sz w:val="20"/>
        </w:rPr>
        <w:t xml:space="preserve">a účinném </w:t>
      </w:r>
      <w:r w:rsidR="00996156" w:rsidRPr="00E060A2">
        <w:rPr>
          <w:rFonts w:asciiTheme="minorHAnsi" w:hAnsiTheme="minorHAnsi" w:cstheme="minorHAnsi"/>
          <w:sz w:val="20"/>
        </w:rPr>
        <w:t>ke dni zahájení zadávacího řízení,</w:t>
      </w:r>
      <w:r w:rsidRPr="00E060A2">
        <w:rPr>
          <w:rFonts w:asciiTheme="minorHAnsi" w:hAnsiTheme="minorHAnsi" w:cstheme="minorHAnsi"/>
          <w:sz w:val="20"/>
        </w:rPr>
        <w:t xml:space="preserve"> a</w:t>
      </w:r>
      <w:r w:rsidR="00996156" w:rsidRPr="00E060A2">
        <w:rPr>
          <w:rFonts w:asciiTheme="minorHAnsi" w:hAnsiTheme="minorHAnsi" w:cstheme="minorHAnsi"/>
          <w:sz w:val="20"/>
        </w:rPr>
        <w:t xml:space="preserve"> v souladu s</w:t>
      </w:r>
      <w:r w:rsidRPr="00E060A2">
        <w:rPr>
          <w:rFonts w:asciiTheme="minorHAnsi" w:hAnsiTheme="minorHAnsi" w:cstheme="minorHAnsi"/>
          <w:sz w:val="20"/>
        </w:rPr>
        <w:t xml:space="preserve"> prováděcími vyhláškami</w:t>
      </w:r>
      <w:r w:rsidR="00996156" w:rsidRPr="00E060A2">
        <w:rPr>
          <w:rFonts w:asciiTheme="minorHAnsi" w:hAnsiTheme="minorHAnsi" w:cstheme="minorHAnsi"/>
          <w:sz w:val="20"/>
        </w:rPr>
        <w:t xml:space="preserve"> k</w:t>
      </w:r>
      <w:r w:rsidR="00B639C3" w:rsidRPr="00E060A2">
        <w:rPr>
          <w:rFonts w:asciiTheme="minorHAnsi" w:hAnsiTheme="minorHAnsi" w:cstheme="minorHAnsi"/>
          <w:sz w:val="20"/>
        </w:rPr>
        <w:t> </w:t>
      </w:r>
      <w:r w:rsidR="000825AD" w:rsidRPr="00E060A2">
        <w:rPr>
          <w:rFonts w:asciiTheme="minorHAnsi" w:hAnsiTheme="minorHAnsi" w:cstheme="minorHAnsi"/>
          <w:sz w:val="20"/>
        </w:rPr>
        <w:t>Zákon</w:t>
      </w:r>
      <w:r w:rsidR="00996156" w:rsidRPr="00E060A2">
        <w:rPr>
          <w:rFonts w:asciiTheme="minorHAnsi" w:hAnsiTheme="minorHAnsi" w:cstheme="minorHAnsi"/>
          <w:sz w:val="20"/>
        </w:rPr>
        <w:t>u</w:t>
      </w:r>
      <w:r w:rsidR="00B639C3" w:rsidRPr="00E060A2">
        <w:rPr>
          <w:rFonts w:asciiTheme="minorHAnsi" w:hAnsiTheme="minorHAnsi" w:cstheme="minorHAnsi"/>
          <w:sz w:val="20"/>
        </w:rPr>
        <w:t xml:space="preserve">, dále souladu s Pravidly a dalšími obecně závaznými právními předpisy a normami, jakož i dalšími předpisy normami či podmínkami, které se na vykonávání činností dle této </w:t>
      </w:r>
      <w:r w:rsidR="00B8733E" w:rsidRPr="00E060A2">
        <w:rPr>
          <w:rFonts w:asciiTheme="minorHAnsi" w:hAnsiTheme="minorHAnsi" w:cstheme="minorHAnsi"/>
          <w:sz w:val="20"/>
        </w:rPr>
        <w:t>s</w:t>
      </w:r>
      <w:r w:rsidR="00B639C3" w:rsidRPr="00E060A2">
        <w:rPr>
          <w:rFonts w:asciiTheme="minorHAnsi" w:hAnsiTheme="minorHAnsi" w:cstheme="minorHAnsi"/>
          <w:sz w:val="20"/>
        </w:rPr>
        <w:t>mlouvy a zadávací/výběrové řízení vztahují či individuálně mají vztahovat</w:t>
      </w:r>
      <w:r w:rsidRPr="00E060A2">
        <w:rPr>
          <w:rFonts w:asciiTheme="minorHAnsi" w:hAnsiTheme="minorHAnsi" w:cstheme="minorHAnsi"/>
          <w:sz w:val="20"/>
        </w:rPr>
        <w:t>.</w:t>
      </w:r>
      <w:r w:rsidR="00B639C3" w:rsidRPr="00E060A2">
        <w:rPr>
          <w:rStyle w:val="FontStyle18"/>
          <w:rFonts w:asciiTheme="minorHAnsi" w:hAnsiTheme="minorHAnsi" w:cstheme="minorHAnsi"/>
          <w:szCs w:val="22"/>
        </w:rPr>
        <w:t xml:space="preserve"> </w:t>
      </w:r>
    </w:p>
    <w:p w14:paraId="5CA67D96" w14:textId="77777777" w:rsidR="00EC5ACB" w:rsidRPr="00E060A2" w:rsidRDefault="00EC5ACB" w:rsidP="00781F9D">
      <w:pPr>
        <w:spacing w:before="120"/>
        <w:ind w:left="709" w:hanging="709"/>
        <w:jc w:val="both"/>
        <w:rPr>
          <w:rFonts w:asciiTheme="minorHAnsi" w:hAnsiTheme="minorHAnsi" w:cstheme="minorHAnsi"/>
          <w:b/>
          <w:color w:val="FF0000"/>
        </w:rPr>
      </w:pPr>
      <w:r w:rsidRPr="00E060A2">
        <w:rPr>
          <w:rFonts w:asciiTheme="minorHAnsi" w:hAnsiTheme="minorHAnsi" w:cstheme="minorHAnsi"/>
          <w:b/>
        </w:rPr>
        <w:t>VII.3.</w:t>
      </w:r>
      <w:r w:rsidRPr="00E060A2">
        <w:rPr>
          <w:rFonts w:asciiTheme="minorHAnsi" w:hAnsiTheme="minorHAnsi" w:cstheme="minorHAnsi"/>
        </w:rPr>
        <w:tab/>
      </w:r>
      <w:r w:rsidR="00267BD8" w:rsidRPr="00E060A2">
        <w:rPr>
          <w:rFonts w:asciiTheme="minorHAnsi" w:hAnsiTheme="minorHAnsi" w:cstheme="minorHAnsi"/>
        </w:rPr>
        <w:t>Příkazník je povinen při výkonu své činnosti upozornit Příkazce na zřejmou nesprávnost jeho pokynů, které by mohly mít za následek vznik škody. V případě, že Příkazce i přes upozornění Příkazníka na splnění pokynů trvá, Příkazník neodpovídá za případnou škodu takto vzniklou. Obdobně Příkazník neodpovídá za škodu, pokud Příkazce Příkazníkovi neposkytne svou součinnost dle této smlouvy přiměřeně řádně a včas tak, aby Příkazník mohl plnit své povinnosti dle této smlouvy. Pokyny Příkazce není Příkazník vázán, jsou-li v rozporu se zákonem. O tom je Příkazník povinen Příkazce poučit.</w:t>
      </w:r>
    </w:p>
    <w:p w14:paraId="7A2CD5E8" w14:textId="77777777" w:rsidR="00EC5ACB" w:rsidRPr="00E060A2" w:rsidRDefault="00EC5ACB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VII.4.</w:t>
      </w:r>
      <w:r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ab/>
      </w:r>
      <w:r w:rsidR="00267BD8" w:rsidRPr="00E060A2">
        <w:rPr>
          <w:rFonts w:asciiTheme="minorHAnsi" w:hAnsiTheme="minorHAnsi" w:cstheme="minorHAnsi"/>
        </w:rPr>
        <w:t>Příkazník odpovídá za škodu na věcech převzatých od Příkazce k</w:t>
      </w:r>
      <w:r w:rsidR="00B8733E" w:rsidRPr="00E060A2">
        <w:rPr>
          <w:rFonts w:asciiTheme="minorHAnsi" w:hAnsiTheme="minorHAnsi" w:cstheme="minorHAnsi"/>
        </w:rPr>
        <w:t xml:space="preserve"> zařízení záležitostí dle této s</w:t>
      </w:r>
      <w:r w:rsidR="00267BD8" w:rsidRPr="00E060A2">
        <w:rPr>
          <w:rFonts w:asciiTheme="minorHAnsi" w:hAnsiTheme="minorHAnsi" w:cstheme="minorHAnsi"/>
        </w:rPr>
        <w:t>mlouvy a na věcech převzatých od třetích osob, s výjimkou škody, kterou nemohl odvrátit ani při vynaložení veškeré odborné péče.</w:t>
      </w:r>
    </w:p>
    <w:p w14:paraId="25170D22" w14:textId="77777777" w:rsidR="00EC5ACB" w:rsidRPr="00E060A2" w:rsidRDefault="00EC5ACB" w:rsidP="00781F9D">
      <w:pPr>
        <w:pStyle w:val="Zkladntextodsazen"/>
        <w:spacing w:before="120"/>
        <w:ind w:left="709" w:hanging="709"/>
        <w:rPr>
          <w:rFonts w:asciiTheme="minorHAnsi" w:hAnsiTheme="minorHAnsi" w:cstheme="minorHAnsi"/>
          <w:sz w:val="20"/>
        </w:rPr>
      </w:pPr>
      <w:r w:rsidRPr="00E060A2">
        <w:rPr>
          <w:rFonts w:asciiTheme="minorHAnsi" w:hAnsiTheme="minorHAnsi" w:cstheme="minorHAnsi"/>
          <w:b/>
          <w:sz w:val="20"/>
        </w:rPr>
        <w:t>VII.5.</w:t>
      </w:r>
      <w:r w:rsidRPr="00E060A2">
        <w:rPr>
          <w:rFonts w:asciiTheme="minorHAnsi" w:hAnsiTheme="minorHAnsi" w:cstheme="minorHAnsi"/>
          <w:sz w:val="20"/>
        </w:rPr>
        <w:t xml:space="preserve"> </w:t>
      </w:r>
      <w:r w:rsidRPr="00E060A2">
        <w:rPr>
          <w:rFonts w:asciiTheme="minorHAnsi" w:hAnsiTheme="minorHAnsi" w:cstheme="minorHAnsi"/>
          <w:sz w:val="20"/>
        </w:rPr>
        <w:tab/>
      </w:r>
      <w:r w:rsidR="00E53BF3" w:rsidRPr="00E060A2">
        <w:rPr>
          <w:rFonts w:asciiTheme="minorHAnsi" w:hAnsiTheme="minorHAnsi" w:cstheme="minorHAnsi"/>
          <w:sz w:val="20"/>
        </w:rPr>
        <w:t>Příkazník</w:t>
      </w:r>
      <w:r w:rsidRPr="00E060A2">
        <w:rPr>
          <w:rFonts w:asciiTheme="minorHAnsi" w:hAnsiTheme="minorHAnsi" w:cstheme="minorHAnsi"/>
          <w:sz w:val="20"/>
        </w:rPr>
        <w:t xml:space="preserve"> </w:t>
      </w:r>
      <w:r w:rsidR="007B2FFB" w:rsidRPr="00E060A2">
        <w:rPr>
          <w:rFonts w:asciiTheme="minorHAnsi" w:hAnsiTheme="minorHAnsi" w:cstheme="minorHAnsi"/>
          <w:sz w:val="20"/>
        </w:rPr>
        <w:t xml:space="preserve">provede příkaz </w:t>
      </w:r>
      <w:r w:rsidRPr="00E060A2">
        <w:rPr>
          <w:rFonts w:asciiTheme="minorHAnsi" w:hAnsiTheme="minorHAnsi" w:cstheme="minorHAnsi"/>
          <w:sz w:val="20"/>
        </w:rPr>
        <w:t xml:space="preserve">osobně. </w:t>
      </w:r>
      <w:r w:rsidR="000825AD" w:rsidRPr="00E060A2">
        <w:rPr>
          <w:rFonts w:asciiTheme="minorHAnsi" w:hAnsiTheme="minorHAnsi" w:cstheme="minorHAnsi"/>
          <w:sz w:val="20"/>
        </w:rPr>
        <w:t>Příkazce</w:t>
      </w:r>
      <w:r w:rsidR="00996156" w:rsidRPr="00E060A2">
        <w:rPr>
          <w:rFonts w:asciiTheme="minorHAnsi" w:hAnsiTheme="minorHAnsi" w:cstheme="minorHAnsi"/>
          <w:sz w:val="20"/>
        </w:rPr>
        <w:t xml:space="preserve"> nenese odpovědnost za případnou činnost jiných subjektů, které </w:t>
      </w:r>
      <w:r w:rsidR="00E53BF3" w:rsidRPr="00E060A2">
        <w:rPr>
          <w:rFonts w:asciiTheme="minorHAnsi" w:hAnsiTheme="minorHAnsi" w:cstheme="minorHAnsi"/>
          <w:sz w:val="20"/>
        </w:rPr>
        <w:t>Příkazník</w:t>
      </w:r>
      <w:r w:rsidR="00996156" w:rsidRPr="00E060A2">
        <w:rPr>
          <w:rFonts w:asciiTheme="minorHAnsi" w:hAnsiTheme="minorHAnsi" w:cstheme="minorHAnsi"/>
          <w:sz w:val="20"/>
        </w:rPr>
        <w:t xml:space="preserve"> použil ke své činnosti ani nehradí náklady související s činností těchto subjektů. </w:t>
      </w:r>
    </w:p>
    <w:p w14:paraId="005FA1E7" w14:textId="77777777" w:rsidR="00EC5ACB" w:rsidRPr="00E060A2" w:rsidRDefault="00EC5ACB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VII.6.</w:t>
      </w:r>
      <w:r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ab/>
      </w:r>
      <w:r w:rsidR="00B72C26" w:rsidRPr="00E060A2">
        <w:rPr>
          <w:rFonts w:asciiTheme="minorHAnsi" w:hAnsiTheme="minorHAnsi" w:cstheme="minorHAnsi"/>
        </w:rPr>
        <w:t xml:space="preserve">Příkazník podpisem této smlouvy čestně prohlašuje, že v době podpisu této smlouvy se </w:t>
      </w:r>
      <w:r w:rsidR="00C71450" w:rsidRPr="00E060A2">
        <w:rPr>
          <w:rFonts w:asciiTheme="minorHAnsi" w:hAnsiTheme="minorHAnsi" w:cstheme="minorHAnsi"/>
        </w:rPr>
        <w:t xml:space="preserve">Příkazník </w:t>
      </w:r>
      <w:r w:rsidR="00D06510" w:rsidRPr="00E060A2">
        <w:rPr>
          <w:rFonts w:asciiTheme="minorHAnsi" w:hAnsiTheme="minorHAnsi" w:cstheme="minorHAnsi"/>
        </w:rPr>
        <w:t xml:space="preserve">ani osoby, které se se za Příkazníka zadávacího/výběrového řízení účastní </w:t>
      </w:r>
      <w:r w:rsidR="00C71450" w:rsidRPr="00E060A2">
        <w:rPr>
          <w:rFonts w:asciiTheme="minorHAnsi" w:hAnsiTheme="minorHAnsi" w:cstheme="minorHAnsi"/>
        </w:rPr>
        <w:t>(</w:t>
      </w:r>
      <w:r w:rsidR="00D06510" w:rsidRPr="00E060A2">
        <w:rPr>
          <w:rFonts w:asciiTheme="minorHAnsi" w:hAnsiTheme="minorHAnsi" w:cstheme="minorHAnsi"/>
        </w:rPr>
        <w:t>nebo se na něm podílejí</w:t>
      </w:r>
      <w:r w:rsidR="00C71450" w:rsidRPr="00E060A2">
        <w:rPr>
          <w:rFonts w:asciiTheme="minorHAnsi" w:hAnsiTheme="minorHAnsi" w:cstheme="minorHAnsi"/>
        </w:rPr>
        <w:t>)</w:t>
      </w:r>
      <w:r w:rsidR="00D06510" w:rsidRPr="00E060A2">
        <w:rPr>
          <w:rFonts w:asciiTheme="minorHAnsi" w:hAnsiTheme="minorHAnsi" w:cstheme="minorHAnsi"/>
        </w:rPr>
        <w:t xml:space="preserve">, </w:t>
      </w:r>
      <w:r w:rsidR="00C71450" w:rsidRPr="00E060A2">
        <w:rPr>
          <w:rFonts w:asciiTheme="minorHAnsi" w:hAnsiTheme="minorHAnsi" w:cstheme="minorHAnsi"/>
        </w:rPr>
        <w:t xml:space="preserve">nenachází </w:t>
      </w:r>
      <w:r w:rsidR="00B72C26" w:rsidRPr="00E060A2">
        <w:rPr>
          <w:rFonts w:asciiTheme="minorHAnsi" w:hAnsiTheme="minorHAnsi" w:cstheme="minorHAnsi"/>
        </w:rPr>
        <w:t>ve vztahu k veřejným zakázkám uvedeným v</w:t>
      </w:r>
      <w:r w:rsidR="00D06510" w:rsidRPr="00E060A2">
        <w:rPr>
          <w:rFonts w:asciiTheme="minorHAnsi" w:hAnsiTheme="minorHAnsi" w:cstheme="minorHAnsi"/>
        </w:rPr>
        <w:t xml:space="preserve"> odst. II.1 této smlouvy </w:t>
      </w:r>
      <w:r w:rsidR="00B72C26" w:rsidRPr="00E060A2">
        <w:rPr>
          <w:rFonts w:asciiTheme="minorHAnsi" w:hAnsiTheme="minorHAnsi" w:cstheme="minorHAnsi"/>
        </w:rPr>
        <w:t>ve střetu zájmů ve smyslu § 44 ZZVZ. Pokud by v průběhu zadání nastaly nové skutečnosti ve vztahu ke střetu zájmů Příkazníka nebo osob, které se za Příkazníka zadávacího/výběrového řízení účastní</w:t>
      </w:r>
      <w:r w:rsidR="00D06510" w:rsidRPr="00E060A2">
        <w:rPr>
          <w:rFonts w:asciiTheme="minorHAnsi" w:hAnsiTheme="minorHAnsi" w:cstheme="minorHAnsi"/>
        </w:rPr>
        <w:t xml:space="preserve"> nebo se na něm podílejí</w:t>
      </w:r>
      <w:r w:rsidR="00B72C26" w:rsidRPr="00E060A2">
        <w:rPr>
          <w:rFonts w:asciiTheme="minorHAnsi" w:hAnsiTheme="minorHAnsi" w:cstheme="minorHAnsi"/>
        </w:rPr>
        <w:t xml:space="preserve">, je Příkazník povinen tuto skutečnost bezodkladně oznámit Příkazci. Pokud tak neučiní, má se za to, že žádné změny nenastaly. </w:t>
      </w:r>
    </w:p>
    <w:p w14:paraId="6FD2D882" w14:textId="77777777" w:rsidR="00EC5ACB" w:rsidRPr="00E060A2" w:rsidRDefault="00EC5ACB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VII.7.</w:t>
      </w:r>
      <w:r w:rsidRPr="00E060A2">
        <w:rPr>
          <w:rFonts w:asciiTheme="minorHAnsi" w:hAnsiTheme="minorHAnsi" w:cstheme="minorHAnsi"/>
        </w:rPr>
        <w:tab/>
      </w:r>
      <w:r w:rsidR="00E53BF3" w:rsidRPr="00E060A2">
        <w:rPr>
          <w:rFonts w:asciiTheme="minorHAnsi" w:hAnsiTheme="minorHAnsi" w:cstheme="minorHAnsi"/>
        </w:rPr>
        <w:t>Příkazník</w:t>
      </w:r>
      <w:r w:rsidRPr="00E060A2">
        <w:rPr>
          <w:rFonts w:asciiTheme="minorHAnsi" w:hAnsiTheme="minorHAnsi" w:cstheme="minorHAnsi"/>
        </w:rPr>
        <w:t xml:space="preserve"> se zavazuje zachovat mlčenlivost o všech skutečnostech, o kterých se dozví v souvislosti s plněním této smlouvy</w:t>
      </w:r>
      <w:r w:rsidR="00267BD8" w:rsidRPr="00E060A2">
        <w:rPr>
          <w:rFonts w:asciiTheme="minorHAnsi" w:hAnsiTheme="minorHAnsi" w:cstheme="minorHAnsi"/>
        </w:rPr>
        <w:t>, a to i po ukončení této smlouvy.</w:t>
      </w:r>
    </w:p>
    <w:p w14:paraId="06C8D8E9" w14:textId="77777777" w:rsidR="00EC5ACB" w:rsidRPr="00E060A2" w:rsidRDefault="00EC5ACB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VII.8.</w:t>
      </w:r>
      <w:r w:rsidRPr="00E060A2">
        <w:rPr>
          <w:rFonts w:asciiTheme="minorHAnsi" w:hAnsiTheme="minorHAnsi" w:cstheme="minorHAnsi"/>
        </w:rPr>
        <w:tab/>
      </w:r>
      <w:r w:rsidR="00E53BF3" w:rsidRPr="00E060A2">
        <w:rPr>
          <w:rFonts w:asciiTheme="minorHAnsi" w:hAnsiTheme="minorHAnsi" w:cstheme="minorHAnsi"/>
        </w:rPr>
        <w:t>Příkazník</w:t>
      </w:r>
      <w:r w:rsidRPr="00E060A2">
        <w:rPr>
          <w:rFonts w:asciiTheme="minorHAnsi" w:hAnsiTheme="minorHAnsi" w:cstheme="minorHAnsi"/>
        </w:rPr>
        <w:t xml:space="preserve"> se zavazuje, že pokud v souvislosti s realizací této smlouvy při plnění svých povinností přijdou jeho pověření zaměstnanci do styku s osobními nebo citlivými údaji ve smyslu zák. č. 101/2000 Sb., o ochraně osobních údajů, ve znění pozdějších předpisů, učiní veškerá opatření, aby nedošlo k neoprávněnému nebo nahodilému přístupu k těmto údajům, k jejich změně, zničení či ztrátě, neoprávněným přenosům, k jejich jinému neoprávněnému zpracování, jakož aby i jinak neporušil tento </w:t>
      </w:r>
      <w:r w:rsidR="00417C92" w:rsidRPr="00E060A2">
        <w:rPr>
          <w:rFonts w:asciiTheme="minorHAnsi" w:hAnsiTheme="minorHAnsi" w:cstheme="minorHAnsi"/>
        </w:rPr>
        <w:t>z</w:t>
      </w:r>
      <w:r w:rsidR="000825AD" w:rsidRPr="00E060A2">
        <w:rPr>
          <w:rFonts w:asciiTheme="minorHAnsi" w:hAnsiTheme="minorHAnsi" w:cstheme="minorHAnsi"/>
        </w:rPr>
        <w:t>ákon</w:t>
      </w:r>
      <w:r w:rsidRPr="00E060A2">
        <w:rPr>
          <w:rFonts w:asciiTheme="minorHAnsi" w:hAnsiTheme="minorHAnsi" w:cstheme="minorHAnsi"/>
        </w:rPr>
        <w:t xml:space="preserve">. </w:t>
      </w:r>
      <w:r w:rsidR="00E53BF3" w:rsidRPr="00E060A2">
        <w:rPr>
          <w:rFonts w:asciiTheme="minorHAnsi" w:hAnsiTheme="minorHAnsi" w:cstheme="minorHAnsi"/>
        </w:rPr>
        <w:t>Příkazník</w:t>
      </w:r>
      <w:r w:rsidRPr="00E060A2">
        <w:rPr>
          <w:rFonts w:asciiTheme="minorHAnsi" w:hAnsiTheme="minorHAnsi" w:cstheme="minorHAnsi"/>
        </w:rPr>
        <w:t xml:space="preserve"> nese plnou odpovědnost a právní důsledky za případné porušení </w:t>
      </w:r>
      <w:r w:rsidR="00293011" w:rsidRPr="00E060A2">
        <w:rPr>
          <w:rFonts w:asciiTheme="minorHAnsi" w:hAnsiTheme="minorHAnsi" w:cstheme="minorHAnsi"/>
        </w:rPr>
        <w:t xml:space="preserve">zákona č. 101/2000 Sb., o ochraně osobních údajů, ve znění pozdějších předpisů </w:t>
      </w:r>
      <w:r w:rsidRPr="00E060A2">
        <w:rPr>
          <w:rFonts w:asciiTheme="minorHAnsi" w:hAnsiTheme="minorHAnsi" w:cstheme="minorHAnsi"/>
        </w:rPr>
        <w:t>z jeho strany</w:t>
      </w:r>
      <w:r w:rsidR="00293011" w:rsidRPr="00E060A2">
        <w:rPr>
          <w:rFonts w:asciiTheme="minorHAnsi" w:hAnsiTheme="minorHAnsi" w:cstheme="minorHAnsi"/>
        </w:rPr>
        <w:t xml:space="preserve"> či ze strany jeho pověřených zaměstnanců</w:t>
      </w:r>
      <w:r w:rsidRPr="00E060A2">
        <w:rPr>
          <w:rFonts w:asciiTheme="minorHAnsi" w:hAnsiTheme="minorHAnsi" w:cstheme="minorHAnsi"/>
        </w:rPr>
        <w:t>.</w:t>
      </w:r>
    </w:p>
    <w:p w14:paraId="623610E0" w14:textId="77777777" w:rsidR="006823F9" w:rsidRPr="00E060A2" w:rsidRDefault="00E24988" w:rsidP="006823F9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>Povinnosti Příkazce</w:t>
      </w:r>
    </w:p>
    <w:p w14:paraId="4F323DFC" w14:textId="77777777" w:rsidR="00E24988" w:rsidRPr="00E060A2" w:rsidRDefault="009331C4" w:rsidP="004B3A35">
      <w:pPr>
        <w:spacing w:before="120" w:after="120"/>
        <w:ind w:left="703" w:hanging="703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VIII.</w:t>
      </w:r>
      <w:r w:rsidR="00BD6E9B" w:rsidRPr="00E060A2">
        <w:rPr>
          <w:rFonts w:asciiTheme="minorHAnsi" w:hAnsiTheme="minorHAnsi" w:cstheme="minorHAnsi"/>
          <w:b/>
        </w:rPr>
        <w:t>1.</w:t>
      </w:r>
      <w:r w:rsidR="00BD6E9B" w:rsidRPr="00E060A2">
        <w:rPr>
          <w:rFonts w:asciiTheme="minorHAnsi" w:hAnsiTheme="minorHAnsi" w:cstheme="minorHAnsi"/>
        </w:rPr>
        <w:tab/>
      </w:r>
      <w:r w:rsidR="00E24988" w:rsidRPr="00E060A2">
        <w:rPr>
          <w:rFonts w:asciiTheme="minorHAnsi" w:hAnsiTheme="minorHAnsi" w:cstheme="minorHAnsi"/>
        </w:rPr>
        <w:t>Příkazce je povinen neprodleně a včas předat Příkazníkovi věci a informace, jež jsou nutné k zařízení záležitostí, a to jak při zahájení činnosti, tak v jejím průběhu.</w:t>
      </w:r>
    </w:p>
    <w:p w14:paraId="5580D9DE" w14:textId="77777777" w:rsidR="00E24988" w:rsidRPr="00E060A2" w:rsidRDefault="009331C4" w:rsidP="004B3A35">
      <w:pPr>
        <w:pStyle w:val="Textkomente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VIII</w:t>
      </w:r>
      <w:r w:rsidR="00BD6E9B" w:rsidRPr="00E060A2">
        <w:rPr>
          <w:rFonts w:asciiTheme="minorHAnsi" w:hAnsiTheme="minorHAnsi" w:cstheme="minorHAnsi"/>
          <w:b/>
        </w:rPr>
        <w:t>.</w:t>
      </w:r>
      <w:r w:rsidR="00E24988" w:rsidRPr="00E060A2">
        <w:rPr>
          <w:rFonts w:asciiTheme="minorHAnsi" w:hAnsiTheme="minorHAnsi" w:cstheme="minorHAnsi"/>
          <w:b/>
        </w:rPr>
        <w:t>2.</w:t>
      </w:r>
      <w:r w:rsidR="00E24988" w:rsidRPr="00E060A2">
        <w:rPr>
          <w:rFonts w:asciiTheme="minorHAnsi" w:hAnsiTheme="minorHAnsi" w:cstheme="minorHAnsi"/>
        </w:rPr>
        <w:tab/>
        <w:t>Příkazce se zavazuje účinně spolupracovat s Příkazníkem ve věcech, které vyžadují spoluúčast Příkazce, zejména se jedná o poskytnutí informací souvisejících se zpracováním zadávací dokumentace a specifikací předmětu plnění veřejné zakázk</w:t>
      </w:r>
      <w:r w:rsidR="004B3A35" w:rsidRPr="00E060A2">
        <w:rPr>
          <w:rFonts w:asciiTheme="minorHAnsi" w:hAnsiTheme="minorHAnsi" w:cstheme="minorHAnsi"/>
        </w:rPr>
        <w:t>y, jakož i obchodních podmínek</w:t>
      </w:r>
      <w:r w:rsidR="00E24988" w:rsidRPr="00E060A2">
        <w:rPr>
          <w:rFonts w:asciiTheme="minorHAnsi" w:hAnsiTheme="minorHAnsi" w:cstheme="minorHAnsi"/>
        </w:rPr>
        <w:t>. </w:t>
      </w:r>
      <w:r w:rsidR="00485683" w:rsidRPr="00E060A2">
        <w:rPr>
          <w:rFonts w:asciiTheme="minorHAnsi" w:hAnsiTheme="minorHAnsi" w:cstheme="minorHAnsi"/>
        </w:rPr>
        <w:t>Příkazce je tak odpovědný za správnost a úplnost technické části zadávací dokumentace (technické podmínky) a za specifikaci předmětu veřejné zakázky. Technické podmínky a specifikaci předmětu veřejné zakázky, jakož i obchodní podmínky, je povinen zpracovat Příkazce, což ale nezbavuje Příkazníka odpovědnosti za provedení revize v této větě výše zmíněných dokumentů</w:t>
      </w:r>
      <w:r w:rsidR="004B3A35" w:rsidRPr="00E060A2">
        <w:rPr>
          <w:rFonts w:asciiTheme="minorHAnsi" w:hAnsiTheme="minorHAnsi" w:cstheme="minorHAnsi"/>
        </w:rPr>
        <w:t>.</w:t>
      </w:r>
    </w:p>
    <w:p w14:paraId="4B32F403" w14:textId="33D2791F" w:rsidR="00E24988" w:rsidRPr="00E060A2" w:rsidRDefault="009331C4" w:rsidP="00D65ACA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lastRenderedPageBreak/>
        <w:t>VIII</w:t>
      </w:r>
      <w:r w:rsidR="00BD6E9B" w:rsidRPr="00E060A2">
        <w:rPr>
          <w:rFonts w:asciiTheme="minorHAnsi" w:hAnsiTheme="minorHAnsi" w:cstheme="minorHAnsi"/>
          <w:b/>
        </w:rPr>
        <w:t>.3.</w:t>
      </w:r>
      <w:r w:rsidR="00E24988" w:rsidRPr="00E060A2">
        <w:rPr>
          <w:rFonts w:asciiTheme="minorHAnsi" w:hAnsiTheme="minorHAnsi" w:cstheme="minorHAnsi"/>
        </w:rPr>
        <w:tab/>
        <w:t>Příkazc</w:t>
      </w:r>
      <w:r w:rsidR="00AE330C" w:rsidRPr="00E060A2">
        <w:rPr>
          <w:rFonts w:asciiTheme="minorHAnsi" w:hAnsiTheme="minorHAnsi" w:cstheme="minorHAnsi"/>
        </w:rPr>
        <w:t>e prohlašuje, že osoby uvedené jako kontaktní osoby na str. 1 této smlouvy</w:t>
      </w:r>
      <w:r w:rsidR="00E24988" w:rsidRPr="00E060A2">
        <w:rPr>
          <w:rFonts w:asciiTheme="minorHAnsi" w:hAnsiTheme="minorHAnsi" w:cstheme="minorHAnsi"/>
        </w:rPr>
        <w:t xml:space="preserve"> jsou odpovědné za poskytnutí nezbytné součinnosti Příkazce při plnění předmětu </w:t>
      </w:r>
      <w:r w:rsidR="00D65ACA" w:rsidRPr="00E060A2">
        <w:rPr>
          <w:rFonts w:asciiTheme="minorHAnsi" w:hAnsiTheme="minorHAnsi" w:cstheme="minorHAnsi"/>
        </w:rPr>
        <w:t xml:space="preserve">této </w:t>
      </w:r>
      <w:r w:rsidR="00E24988" w:rsidRPr="00E060A2">
        <w:rPr>
          <w:rFonts w:asciiTheme="minorHAnsi" w:hAnsiTheme="minorHAnsi" w:cstheme="minorHAnsi"/>
        </w:rPr>
        <w:t>smlouvy.</w:t>
      </w:r>
    </w:p>
    <w:p w14:paraId="7CC7F32C" w14:textId="77777777" w:rsidR="00E24988" w:rsidRPr="00E060A2" w:rsidRDefault="009331C4" w:rsidP="00D65ACA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VIII</w:t>
      </w:r>
      <w:r w:rsidR="00BD6E9B" w:rsidRPr="00E060A2">
        <w:rPr>
          <w:rFonts w:asciiTheme="minorHAnsi" w:hAnsiTheme="minorHAnsi" w:cstheme="minorHAnsi"/>
          <w:b/>
        </w:rPr>
        <w:t>.4.</w:t>
      </w:r>
      <w:r w:rsidR="00E24988" w:rsidRPr="00E060A2">
        <w:rPr>
          <w:rFonts w:asciiTheme="minorHAnsi" w:hAnsiTheme="minorHAnsi" w:cstheme="minorHAnsi"/>
        </w:rPr>
        <w:tab/>
        <w:t xml:space="preserve">Vydáním pokynu k zahájení </w:t>
      </w:r>
      <w:r w:rsidR="00BD6E9B" w:rsidRPr="00E060A2">
        <w:rPr>
          <w:rFonts w:asciiTheme="minorHAnsi" w:hAnsiTheme="minorHAnsi" w:cstheme="minorHAnsi"/>
        </w:rPr>
        <w:t xml:space="preserve">příslušného </w:t>
      </w:r>
      <w:r w:rsidR="00E24988" w:rsidRPr="00E060A2">
        <w:rPr>
          <w:rFonts w:asciiTheme="minorHAnsi" w:hAnsiTheme="minorHAnsi" w:cstheme="minorHAnsi"/>
        </w:rPr>
        <w:t>zadávacího řízení Příkazce současně schvaluje věcnou stránku Příkazníkem připravené zadávací dokumentace – (Výzvu k podání nabídky, textovou část, kvalifikační dokumentaci a obchodní podmínky včetně příloh</w:t>
      </w:r>
      <w:r w:rsidR="00485683" w:rsidRPr="00E060A2">
        <w:rPr>
          <w:rFonts w:asciiTheme="minorHAnsi" w:hAnsiTheme="minorHAnsi" w:cstheme="minorHAnsi"/>
        </w:rPr>
        <w:t>)</w:t>
      </w:r>
      <w:r w:rsidR="00E24988" w:rsidRPr="00E060A2">
        <w:rPr>
          <w:rFonts w:asciiTheme="minorHAnsi" w:hAnsiTheme="minorHAnsi" w:cstheme="minorHAnsi"/>
        </w:rPr>
        <w:t xml:space="preserve">. </w:t>
      </w:r>
    </w:p>
    <w:p w14:paraId="1DC8E841" w14:textId="77777777" w:rsidR="00E24988" w:rsidRPr="00E060A2" w:rsidRDefault="009331C4" w:rsidP="00D65ACA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</w:t>
      </w:r>
      <w:r w:rsidR="00BD6E9B" w:rsidRPr="00E060A2">
        <w:rPr>
          <w:rFonts w:asciiTheme="minorHAnsi" w:hAnsiTheme="minorHAnsi" w:cstheme="minorHAnsi"/>
          <w:b/>
        </w:rPr>
        <w:t>I.5.</w:t>
      </w:r>
      <w:r w:rsidR="00E24988" w:rsidRPr="00E060A2">
        <w:rPr>
          <w:rFonts w:asciiTheme="minorHAnsi" w:hAnsiTheme="minorHAnsi" w:cstheme="minorHAnsi"/>
        </w:rPr>
        <w:tab/>
        <w:t xml:space="preserve">Příkazce zajistí podpisy dokumentů souvisejících se zadáním veřejné zakázky v souladu se Zákonem osobou vykonávající funkci statutárního zástupce zadavatele. </w:t>
      </w:r>
    </w:p>
    <w:p w14:paraId="3F82D676" w14:textId="77777777" w:rsidR="00485683" w:rsidRPr="00E060A2" w:rsidRDefault="009331C4" w:rsidP="00D65ACA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VIII.</w:t>
      </w:r>
      <w:r w:rsidR="00BD6E9B" w:rsidRPr="00E060A2">
        <w:rPr>
          <w:rFonts w:asciiTheme="minorHAnsi" w:hAnsiTheme="minorHAnsi" w:cstheme="minorHAnsi"/>
          <w:b/>
        </w:rPr>
        <w:t>6.</w:t>
      </w:r>
      <w:r w:rsidR="00E24988" w:rsidRPr="00E060A2">
        <w:rPr>
          <w:rFonts w:asciiTheme="minorHAnsi" w:hAnsiTheme="minorHAnsi" w:cstheme="minorHAnsi"/>
        </w:rPr>
        <w:tab/>
        <w:t>Příkazce jako zadavatel se dále zavazuje, že v průběhu zadávacího</w:t>
      </w:r>
      <w:r w:rsidR="00485683" w:rsidRPr="00E060A2">
        <w:rPr>
          <w:rFonts w:asciiTheme="minorHAnsi" w:hAnsiTheme="minorHAnsi" w:cstheme="minorHAnsi"/>
        </w:rPr>
        <w:t>/výběrového</w:t>
      </w:r>
      <w:r w:rsidR="00E24988" w:rsidRPr="00E060A2">
        <w:rPr>
          <w:rFonts w:asciiTheme="minorHAnsi" w:hAnsiTheme="minorHAnsi" w:cstheme="minorHAnsi"/>
        </w:rPr>
        <w:t xml:space="preserve"> řízení zajistí součinnost zpracovatele specifikace předmětu plnění při odpovídání na dotazy </w:t>
      </w:r>
      <w:r w:rsidR="00CF75AF" w:rsidRPr="00E060A2">
        <w:rPr>
          <w:rFonts w:asciiTheme="minorHAnsi" w:hAnsiTheme="minorHAnsi" w:cstheme="minorHAnsi"/>
        </w:rPr>
        <w:t>účastníků</w:t>
      </w:r>
      <w:r w:rsidR="00E24988" w:rsidRPr="00E060A2">
        <w:rPr>
          <w:rFonts w:asciiTheme="minorHAnsi" w:hAnsiTheme="minorHAnsi" w:cstheme="minorHAnsi"/>
        </w:rPr>
        <w:t xml:space="preserve"> v rámci </w:t>
      </w:r>
      <w:r w:rsidR="00CF75AF" w:rsidRPr="00E060A2">
        <w:rPr>
          <w:rFonts w:asciiTheme="minorHAnsi" w:hAnsiTheme="minorHAnsi" w:cstheme="minorHAnsi"/>
        </w:rPr>
        <w:t>vysvětlení zadávací dokumentace</w:t>
      </w:r>
      <w:r w:rsidR="00E24988" w:rsidRPr="00E060A2">
        <w:rPr>
          <w:rFonts w:asciiTheme="minorHAnsi" w:hAnsiTheme="minorHAnsi" w:cstheme="minorHAnsi"/>
        </w:rPr>
        <w:t xml:space="preserve">. </w:t>
      </w:r>
      <w:r w:rsidR="00485683" w:rsidRPr="00E060A2">
        <w:rPr>
          <w:rFonts w:asciiTheme="minorHAnsi" w:hAnsiTheme="minorHAnsi" w:cstheme="minorHAnsi"/>
          <w:szCs w:val="22"/>
        </w:rPr>
        <w:t xml:space="preserve">Pokud v průběhu zadávání veřejné zakázky budou zájemci vyžadovat jakékoliv doplnění nebo upřesnění týkající se technických podmínek (předmětu veřejné zakázky) či obchodních podmínek, je Příkazník povinen o tom ihned informovat Příkazce, který sepíše odpovědi a předá je Příkazníkovi (nejpozději do </w:t>
      </w:r>
      <w:r w:rsidR="00054DBE" w:rsidRPr="00E060A2">
        <w:rPr>
          <w:rFonts w:asciiTheme="minorHAnsi" w:hAnsiTheme="minorHAnsi" w:cstheme="minorHAnsi"/>
          <w:szCs w:val="22"/>
        </w:rPr>
        <w:t>2</w:t>
      </w:r>
      <w:r w:rsidR="00485683" w:rsidRPr="00E060A2">
        <w:rPr>
          <w:rFonts w:asciiTheme="minorHAnsi" w:hAnsiTheme="minorHAnsi" w:cstheme="minorHAnsi"/>
          <w:szCs w:val="22"/>
        </w:rPr>
        <w:t xml:space="preserve"> pracovních dnů) tak, aby tento je mohl zpracovat do podoby </w:t>
      </w:r>
      <w:r w:rsidR="00BA0AAE" w:rsidRPr="00E060A2">
        <w:rPr>
          <w:rFonts w:asciiTheme="minorHAnsi" w:hAnsiTheme="minorHAnsi" w:cstheme="minorHAnsi"/>
          <w:szCs w:val="22"/>
        </w:rPr>
        <w:t>vysvětlení zadávací dokumentace</w:t>
      </w:r>
      <w:r w:rsidR="00485683" w:rsidRPr="00E060A2">
        <w:rPr>
          <w:rFonts w:asciiTheme="minorHAnsi" w:hAnsiTheme="minorHAnsi" w:cstheme="minorHAnsi"/>
          <w:szCs w:val="22"/>
        </w:rPr>
        <w:t xml:space="preserve"> a odeslat je v Zákonem či Pravidly stanovené lhůtě všem dodavatelům, kterým byla poskytnuta zadávací dokumentace (výzva k podání nabídek) nebo kteří požádali o poskytnutí zadávací dokumentace (výzvy k podání nabídek), případně je uveřejnit způsobem dle Zákona či Pravidel. Důsledky prodlení s předáním výše uvedených podkladů Příkazcem Příkazníkovi jdou k tíži Příkazce. Pokud v průběhu zadávání veřejné zakázky budou zájemci vyžadovat jakékoliv doplnění nebo upřesnění týkající se jiných než technických podmínek či obchodních podmínek, je Příkazník povinen o tom ihned informovat Příkazce avšak v tomto případě je odpovědi v podobě </w:t>
      </w:r>
      <w:r w:rsidR="00BA0AAE" w:rsidRPr="00E060A2">
        <w:rPr>
          <w:rFonts w:asciiTheme="minorHAnsi" w:hAnsiTheme="minorHAnsi" w:cstheme="minorHAnsi"/>
          <w:szCs w:val="22"/>
        </w:rPr>
        <w:t>vysvětlení zadávací dokumentace</w:t>
      </w:r>
      <w:r w:rsidR="00485683" w:rsidRPr="00E060A2">
        <w:rPr>
          <w:rFonts w:asciiTheme="minorHAnsi" w:hAnsiTheme="minorHAnsi" w:cstheme="minorHAnsi"/>
          <w:szCs w:val="22"/>
        </w:rPr>
        <w:t xml:space="preserve"> povinen sepsat Příkazník sám, poté je zaslat Příkazci k nahlédnutí a teprve po pokynu Příkazce je povinen Příkazník takové </w:t>
      </w:r>
      <w:r w:rsidR="00BA0AAE" w:rsidRPr="00E060A2">
        <w:rPr>
          <w:rFonts w:asciiTheme="minorHAnsi" w:hAnsiTheme="minorHAnsi" w:cstheme="minorHAnsi"/>
          <w:szCs w:val="22"/>
        </w:rPr>
        <w:t xml:space="preserve">vysvětlení zadávací dokumentace </w:t>
      </w:r>
      <w:r w:rsidR="00485683" w:rsidRPr="00E060A2">
        <w:rPr>
          <w:rFonts w:asciiTheme="minorHAnsi" w:hAnsiTheme="minorHAnsi" w:cstheme="minorHAnsi"/>
          <w:szCs w:val="22"/>
        </w:rPr>
        <w:t>odeslat v Zákonem či Pravidly stanovené lhůtě všem dodavatelům, kterým byla poskytnuta zadávací dokumentace (výzva k podání nabídek) nebo kteří požádali o poskytnutí zadávací dokumentace (výzvy k podání nabídek), případně je uveřejnit způsobem dle Zákona či Pravidel.</w:t>
      </w:r>
    </w:p>
    <w:p w14:paraId="196A4656" w14:textId="77777777" w:rsidR="009E0A3A" w:rsidRPr="00E060A2" w:rsidRDefault="009331C4" w:rsidP="009E0A3A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b/>
        </w:rPr>
        <w:t>VII</w:t>
      </w:r>
      <w:r w:rsidR="00BD6E9B" w:rsidRPr="00E060A2">
        <w:rPr>
          <w:rFonts w:asciiTheme="minorHAnsi" w:hAnsiTheme="minorHAnsi" w:cstheme="minorHAnsi"/>
          <w:b/>
        </w:rPr>
        <w:t>I.7.</w:t>
      </w:r>
      <w:r w:rsidR="00E24988" w:rsidRPr="00E060A2">
        <w:rPr>
          <w:rFonts w:asciiTheme="minorHAnsi" w:hAnsiTheme="minorHAnsi" w:cstheme="minorHAnsi"/>
        </w:rPr>
        <w:tab/>
      </w:r>
      <w:r w:rsidR="009E0A3A" w:rsidRPr="00E060A2">
        <w:rPr>
          <w:rFonts w:asciiTheme="minorHAnsi" w:hAnsiTheme="minorHAnsi" w:cstheme="minorHAnsi"/>
        </w:rPr>
        <w:t>Příkazce</w:t>
      </w:r>
      <w:r w:rsidR="009E0A3A" w:rsidRPr="00E060A2">
        <w:rPr>
          <w:rFonts w:asciiTheme="minorHAnsi" w:hAnsiTheme="minorHAnsi" w:cstheme="minorHAnsi"/>
          <w:szCs w:val="22"/>
        </w:rPr>
        <w:t xml:space="preserve"> je povinen vždy </w:t>
      </w:r>
      <w:r w:rsidR="00835390" w:rsidRPr="00E060A2">
        <w:rPr>
          <w:rFonts w:asciiTheme="minorHAnsi" w:hAnsiTheme="minorHAnsi" w:cstheme="minorHAnsi"/>
          <w:szCs w:val="22"/>
        </w:rPr>
        <w:t>(</w:t>
      </w:r>
      <w:r w:rsidR="009E0A3A" w:rsidRPr="00E060A2">
        <w:rPr>
          <w:rFonts w:asciiTheme="minorHAnsi" w:hAnsiTheme="minorHAnsi" w:cstheme="minorHAnsi"/>
          <w:szCs w:val="22"/>
        </w:rPr>
        <w:t>zpravidla 7 – 10 dnů</w:t>
      </w:r>
      <w:r w:rsidR="00835390" w:rsidRPr="00E060A2">
        <w:rPr>
          <w:rFonts w:asciiTheme="minorHAnsi" w:hAnsiTheme="minorHAnsi" w:cstheme="minorHAnsi"/>
          <w:szCs w:val="22"/>
        </w:rPr>
        <w:t>)</w:t>
      </w:r>
      <w:r w:rsidR="009E0A3A" w:rsidRPr="00E060A2">
        <w:rPr>
          <w:rFonts w:asciiTheme="minorHAnsi" w:hAnsiTheme="minorHAnsi" w:cstheme="minorHAnsi"/>
          <w:szCs w:val="22"/>
        </w:rPr>
        <w:t xml:space="preserve"> před datem stanoveného úkonu ustavit komisi:</w:t>
      </w:r>
    </w:p>
    <w:p w14:paraId="1D190013" w14:textId="77777777" w:rsidR="009E0A3A" w:rsidRPr="00E060A2" w:rsidRDefault="009E0A3A" w:rsidP="004B3A35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szCs w:val="22"/>
        </w:rPr>
        <w:t>pro otevírání obálek s nabídkami v počtu nejméně tří členů, přičemž za člen</w:t>
      </w:r>
      <w:r w:rsidR="00835390" w:rsidRPr="00E060A2">
        <w:rPr>
          <w:rFonts w:asciiTheme="minorHAnsi" w:hAnsiTheme="minorHAnsi" w:cstheme="minorHAnsi"/>
          <w:szCs w:val="22"/>
        </w:rPr>
        <w:t>y</w:t>
      </w:r>
      <w:r w:rsidRPr="00E060A2">
        <w:rPr>
          <w:rFonts w:asciiTheme="minorHAnsi" w:hAnsiTheme="minorHAnsi" w:cstheme="minorHAnsi"/>
          <w:szCs w:val="22"/>
        </w:rPr>
        <w:t xml:space="preserve"> </w:t>
      </w:r>
      <w:r w:rsidR="00835390" w:rsidRPr="00E060A2">
        <w:rPr>
          <w:rFonts w:asciiTheme="minorHAnsi" w:hAnsiTheme="minorHAnsi" w:cstheme="minorHAnsi"/>
          <w:szCs w:val="22"/>
        </w:rPr>
        <w:t xml:space="preserve">komise může </w:t>
      </w:r>
      <w:r w:rsidR="00D43879" w:rsidRPr="00E060A2">
        <w:rPr>
          <w:rFonts w:asciiTheme="minorHAnsi" w:hAnsiTheme="minorHAnsi" w:cstheme="minorHAnsi"/>
          <w:szCs w:val="22"/>
        </w:rPr>
        <w:t>použí</w:t>
      </w:r>
      <w:r w:rsidR="00835390" w:rsidRPr="00E060A2">
        <w:rPr>
          <w:rFonts w:asciiTheme="minorHAnsi" w:hAnsiTheme="minorHAnsi" w:cstheme="minorHAnsi"/>
          <w:szCs w:val="22"/>
        </w:rPr>
        <w:t>t</w:t>
      </w:r>
      <w:r w:rsidRPr="00E060A2">
        <w:rPr>
          <w:rFonts w:asciiTheme="minorHAnsi" w:hAnsiTheme="minorHAnsi" w:cstheme="minorHAnsi"/>
          <w:szCs w:val="22"/>
        </w:rPr>
        <w:t xml:space="preserve"> osob</w:t>
      </w:r>
      <w:r w:rsidR="00835390" w:rsidRPr="00E060A2">
        <w:rPr>
          <w:rFonts w:asciiTheme="minorHAnsi" w:hAnsiTheme="minorHAnsi" w:cstheme="minorHAnsi"/>
          <w:szCs w:val="22"/>
        </w:rPr>
        <w:t>y</w:t>
      </w:r>
      <w:r w:rsidRPr="00E060A2">
        <w:rPr>
          <w:rFonts w:asciiTheme="minorHAnsi" w:hAnsiTheme="minorHAnsi" w:cstheme="minorHAnsi"/>
          <w:szCs w:val="22"/>
        </w:rPr>
        <w:t xml:space="preserve"> z řad Příkazníka</w:t>
      </w:r>
      <w:r w:rsidR="00835390" w:rsidRPr="00E060A2">
        <w:rPr>
          <w:rFonts w:asciiTheme="minorHAnsi" w:hAnsiTheme="minorHAnsi" w:cstheme="minorHAnsi"/>
          <w:szCs w:val="22"/>
        </w:rPr>
        <w:t>, a v takovém případě je Příkazník povinen požadavku vyhovět.</w:t>
      </w:r>
    </w:p>
    <w:p w14:paraId="6324A088" w14:textId="0C1293D3" w:rsidR="009E0A3A" w:rsidRPr="00E060A2" w:rsidRDefault="009E0A3A" w:rsidP="004B3A35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szCs w:val="22"/>
        </w:rPr>
        <w:t xml:space="preserve">pro posouzení kvalifikace v počtu nejméně tří členů, přičemž </w:t>
      </w:r>
      <w:r w:rsidR="00835390" w:rsidRPr="00E060A2">
        <w:rPr>
          <w:rFonts w:asciiTheme="minorHAnsi" w:hAnsiTheme="minorHAnsi" w:cstheme="minorHAnsi"/>
          <w:szCs w:val="22"/>
        </w:rPr>
        <w:t xml:space="preserve">může </w:t>
      </w:r>
      <w:r w:rsidRPr="00E060A2">
        <w:rPr>
          <w:rFonts w:asciiTheme="minorHAnsi" w:hAnsiTheme="minorHAnsi" w:cstheme="minorHAnsi"/>
          <w:szCs w:val="22"/>
        </w:rPr>
        <w:t xml:space="preserve">za členy komise použít osob z řad </w:t>
      </w:r>
      <w:r w:rsidR="00835390" w:rsidRPr="00E060A2">
        <w:rPr>
          <w:rFonts w:asciiTheme="minorHAnsi" w:hAnsiTheme="minorHAnsi" w:cstheme="minorHAnsi"/>
          <w:szCs w:val="22"/>
        </w:rPr>
        <w:t>Příkazníka</w:t>
      </w:r>
      <w:r w:rsidR="00A82A2A" w:rsidRPr="00E060A2">
        <w:rPr>
          <w:rFonts w:asciiTheme="minorHAnsi" w:hAnsiTheme="minorHAnsi" w:cstheme="minorHAnsi"/>
          <w:szCs w:val="22"/>
        </w:rPr>
        <w:t xml:space="preserve"> jen s jeho souhlasem</w:t>
      </w:r>
      <w:r w:rsidR="008727A4">
        <w:rPr>
          <w:rFonts w:asciiTheme="minorHAnsi" w:hAnsiTheme="minorHAnsi" w:cstheme="minorHAnsi"/>
          <w:szCs w:val="22"/>
        </w:rPr>
        <w:t>.</w:t>
      </w:r>
    </w:p>
    <w:p w14:paraId="0F2F7420" w14:textId="16D1B8E0" w:rsidR="009E0A3A" w:rsidRPr="00E060A2" w:rsidRDefault="009E0A3A" w:rsidP="004B3A35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trike/>
          <w:szCs w:val="22"/>
        </w:rPr>
      </w:pPr>
      <w:r w:rsidRPr="00E060A2">
        <w:rPr>
          <w:rFonts w:asciiTheme="minorHAnsi" w:hAnsiTheme="minorHAnsi" w:cstheme="minorHAnsi"/>
          <w:szCs w:val="22"/>
        </w:rPr>
        <w:t xml:space="preserve">hodnotící komisi v počtu nejméně pěti členů (u veřejné zakázky malého rozsahu postačí členové tři), včetně stejného počtu náhradníků, přičemž může za členy komise použít osob z řad </w:t>
      </w:r>
      <w:r w:rsidR="00835390" w:rsidRPr="00E060A2">
        <w:rPr>
          <w:rFonts w:asciiTheme="minorHAnsi" w:hAnsiTheme="minorHAnsi" w:cstheme="minorHAnsi"/>
          <w:szCs w:val="22"/>
        </w:rPr>
        <w:t>Příkazníka</w:t>
      </w:r>
      <w:r w:rsidR="00A82A2A" w:rsidRPr="00E060A2">
        <w:rPr>
          <w:rFonts w:asciiTheme="minorHAnsi" w:hAnsiTheme="minorHAnsi" w:cstheme="minorHAnsi"/>
          <w:szCs w:val="22"/>
        </w:rPr>
        <w:t xml:space="preserve"> jen s jeho souhlasem</w:t>
      </w:r>
      <w:r w:rsidR="002B3038">
        <w:rPr>
          <w:rFonts w:asciiTheme="minorHAnsi" w:hAnsiTheme="minorHAnsi" w:cstheme="minorHAnsi"/>
          <w:szCs w:val="22"/>
        </w:rPr>
        <w:t>.</w:t>
      </w:r>
    </w:p>
    <w:p w14:paraId="2A86A6A0" w14:textId="77777777" w:rsidR="0078388D" w:rsidRPr="00E060A2" w:rsidRDefault="0078388D" w:rsidP="0078388D">
      <w:pPr>
        <w:spacing w:before="120"/>
        <w:ind w:left="709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szCs w:val="22"/>
        </w:rPr>
        <w:t>Příkazce je oprávněn ustavit pouze jedinou komisi, která bude plnit všechny tři (nebo dvě) výše uvedené funkce. O této skutečnosti musí informovat Příkazníka v dostatečném časovém předstihu (zpravidla 7 – 10 dnů) před ustanovením takové jediné komise.</w:t>
      </w:r>
    </w:p>
    <w:p w14:paraId="0AB3080B" w14:textId="77777777" w:rsidR="00E24988" w:rsidRPr="00E060A2" w:rsidRDefault="009331C4" w:rsidP="004B3A35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</w:t>
      </w:r>
      <w:r w:rsidR="004B3A35" w:rsidRPr="00E060A2">
        <w:rPr>
          <w:rFonts w:asciiTheme="minorHAnsi" w:hAnsiTheme="minorHAnsi" w:cstheme="minorHAnsi"/>
          <w:b/>
        </w:rPr>
        <w:t>I.8</w:t>
      </w:r>
      <w:r w:rsidR="0020225D" w:rsidRPr="00E060A2">
        <w:rPr>
          <w:rFonts w:asciiTheme="minorHAnsi" w:hAnsiTheme="minorHAnsi" w:cstheme="minorHAnsi"/>
        </w:rPr>
        <w:t>.</w:t>
      </w:r>
      <w:r w:rsidR="004B3A35" w:rsidRPr="00E060A2">
        <w:rPr>
          <w:rFonts w:asciiTheme="minorHAnsi" w:hAnsiTheme="minorHAnsi" w:cstheme="minorHAnsi"/>
        </w:rPr>
        <w:tab/>
      </w:r>
      <w:r w:rsidR="00E24988" w:rsidRPr="00E060A2">
        <w:rPr>
          <w:rFonts w:asciiTheme="minorHAnsi" w:hAnsiTheme="minorHAnsi" w:cstheme="minorHAnsi"/>
        </w:rPr>
        <w:t>Příkazník neodpovídá za zmařené jednání komise a z toho vyplývajících důsledků, pokud komise z důvodů nepřítomnosti členů komise</w:t>
      </w:r>
      <w:r w:rsidR="004B3A35" w:rsidRPr="00E060A2">
        <w:rPr>
          <w:rFonts w:asciiTheme="minorHAnsi" w:hAnsiTheme="minorHAnsi" w:cstheme="minorHAnsi"/>
        </w:rPr>
        <w:t xml:space="preserve">, kteří nejsou zaměstnanci Příkazníka, případně jeho spolupracující osoby či </w:t>
      </w:r>
      <w:r w:rsidR="000B05D8" w:rsidRPr="00E060A2">
        <w:rPr>
          <w:rFonts w:asciiTheme="minorHAnsi" w:hAnsiTheme="minorHAnsi" w:cstheme="minorHAnsi"/>
        </w:rPr>
        <w:t>pod</w:t>
      </w:r>
      <w:r w:rsidR="004B3A35" w:rsidRPr="00E060A2">
        <w:rPr>
          <w:rFonts w:asciiTheme="minorHAnsi" w:hAnsiTheme="minorHAnsi" w:cstheme="minorHAnsi"/>
        </w:rPr>
        <w:t>dodavatelé,</w:t>
      </w:r>
      <w:r w:rsidR="00E24988" w:rsidRPr="00E060A2">
        <w:rPr>
          <w:rFonts w:asciiTheme="minorHAnsi" w:hAnsiTheme="minorHAnsi" w:cstheme="minorHAnsi"/>
        </w:rPr>
        <w:t xml:space="preserve"> není usnášeníschopná. Příkazník neodpovídá za případný únik informací ze strany členů či náhradníků komise a za škody tím způsobené, vyjma členů komise, kteří jsou zaměstnanci Příkazníka</w:t>
      </w:r>
      <w:r w:rsidR="004B3A35" w:rsidRPr="00E060A2">
        <w:rPr>
          <w:rFonts w:asciiTheme="minorHAnsi" w:hAnsiTheme="minorHAnsi" w:cstheme="minorHAnsi"/>
        </w:rPr>
        <w:t xml:space="preserve">, případně jeho spolupracující osoby či </w:t>
      </w:r>
      <w:r w:rsidR="000B05D8" w:rsidRPr="00E060A2">
        <w:rPr>
          <w:rFonts w:asciiTheme="minorHAnsi" w:hAnsiTheme="minorHAnsi" w:cstheme="minorHAnsi"/>
        </w:rPr>
        <w:t>pod</w:t>
      </w:r>
      <w:r w:rsidR="004B3A35" w:rsidRPr="00E060A2">
        <w:rPr>
          <w:rFonts w:asciiTheme="minorHAnsi" w:hAnsiTheme="minorHAnsi" w:cstheme="minorHAnsi"/>
        </w:rPr>
        <w:t>dodavatelé</w:t>
      </w:r>
      <w:r w:rsidR="00E24988" w:rsidRPr="00E060A2">
        <w:rPr>
          <w:rFonts w:asciiTheme="minorHAnsi" w:hAnsiTheme="minorHAnsi" w:cstheme="minorHAnsi"/>
        </w:rPr>
        <w:t>, pokud je zadavatel jmenuje jako členy komise.</w:t>
      </w:r>
    </w:p>
    <w:p w14:paraId="11483F27" w14:textId="77777777" w:rsidR="00E24988" w:rsidRPr="00E060A2" w:rsidRDefault="009331C4" w:rsidP="004B3A35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</w:t>
      </w:r>
      <w:r w:rsidR="00BD6E9B" w:rsidRPr="00E060A2">
        <w:rPr>
          <w:rFonts w:asciiTheme="minorHAnsi" w:hAnsiTheme="minorHAnsi" w:cstheme="minorHAnsi"/>
          <w:b/>
        </w:rPr>
        <w:t>I.</w:t>
      </w:r>
      <w:r w:rsidR="004B3A35" w:rsidRPr="00E060A2">
        <w:rPr>
          <w:rFonts w:asciiTheme="minorHAnsi" w:hAnsiTheme="minorHAnsi" w:cstheme="minorHAnsi"/>
          <w:b/>
        </w:rPr>
        <w:t>9</w:t>
      </w:r>
      <w:r w:rsidR="00BD6E9B" w:rsidRPr="00E060A2">
        <w:rPr>
          <w:rFonts w:asciiTheme="minorHAnsi" w:hAnsiTheme="minorHAnsi" w:cstheme="minorHAnsi"/>
          <w:b/>
        </w:rPr>
        <w:t>.</w:t>
      </w:r>
      <w:r w:rsidR="00E24988" w:rsidRPr="00E060A2">
        <w:rPr>
          <w:rFonts w:asciiTheme="minorHAnsi" w:hAnsiTheme="minorHAnsi" w:cstheme="minorHAnsi"/>
        </w:rPr>
        <w:tab/>
        <w:t xml:space="preserve">Příkazce jako zadavatel veřejné zakázky se zavazuje, že rozhodne o výběru nejvhodnější nabídky </w:t>
      </w:r>
      <w:r w:rsidR="000B05D8" w:rsidRPr="00E060A2">
        <w:rPr>
          <w:rFonts w:asciiTheme="minorHAnsi" w:hAnsiTheme="minorHAnsi" w:cstheme="minorHAnsi"/>
        </w:rPr>
        <w:t xml:space="preserve">(výběru dodavatele, jehož nabídka byla vyhodnocena jako ekonomicky nejvýhodnější) </w:t>
      </w:r>
      <w:r w:rsidR="00E24988" w:rsidRPr="00E060A2">
        <w:rPr>
          <w:rFonts w:asciiTheme="minorHAnsi" w:hAnsiTheme="minorHAnsi" w:cstheme="minorHAnsi"/>
        </w:rPr>
        <w:t xml:space="preserve">před uplynutím </w:t>
      </w:r>
      <w:r w:rsidR="000B05D8" w:rsidRPr="00E060A2">
        <w:rPr>
          <w:rFonts w:asciiTheme="minorHAnsi" w:hAnsiTheme="minorHAnsi" w:cstheme="minorHAnsi"/>
        </w:rPr>
        <w:t xml:space="preserve">(případné) </w:t>
      </w:r>
      <w:r w:rsidR="00E24988" w:rsidRPr="00E060A2">
        <w:rPr>
          <w:rFonts w:asciiTheme="minorHAnsi" w:hAnsiTheme="minorHAnsi" w:cstheme="minorHAnsi"/>
        </w:rPr>
        <w:t>zadávací lhůty.</w:t>
      </w:r>
    </w:p>
    <w:p w14:paraId="1BAB74A4" w14:textId="77777777" w:rsidR="00E24988" w:rsidRPr="00E060A2" w:rsidRDefault="009331C4" w:rsidP="004B3A35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</w:t>
      </w:r>
      <w:r w:rsidR="00BD6E9B" w:rsidRPr="00E060A2">
        <w:rPr>
          <w:rFonts w:asciiTheme="minorHAnsi" w:hAnsiTheme="minorHAnsi" w:cstheme="minorHAnsi"/>
          <w:b/>
        </w:rPr>
        <w:t>I.1</w:t>
      </w:r>
      <w:r w:rsidR="004B3A35" w:rsidRPr="00E060A2">
        <w:rPr>
          <w:rFonts w:asciiTheme="minorHAnsi" w:hAnsiTheme="minorHAnsi" w:cstheme="minorHAnsi"/>
          <w:b/>
        </w:rPr>
        <w:t>0</w:t>
      </w:r>
      <w:r w:rsidR="00BD6E9B" w:rsidRPr="00E060A2">
        <w:rPr>
          <w:rFonts w:asciiTheme="minorHAnsi" w:hAnsiTheme="minorHAnsi" w:cstheme="minorHAnsi"/>
          <w:b/>
        </w:rPr>
        <w:t>.</w:t>
      </w:r>
      <w:r w:rsidR="00E24988" w:rsidRPr="00E060A2">
        <w:rPr>
          <w:rFonts w:asciiTheme="minorHAnsi" w:hAnsiTheme="minorHAnsi" w:cstheme="minorHAnsi"/>
        </w:rPr>
        <w:tab/>
        <w:t xml:space="preserve">Příkazce jako zadavatel veřejné zakázky se zavazuje předat Příkazníkovi námitky </w:t>
      </w:r>
      <w:r w:rsidR="00BA0AAE" w:rsidRPr="00E060A2">
        <w:rPr>
          <w:rFonts w:asciiTheme="minorHAnsi" w:hAnsiTheme="minorHAnsi" w:cstheme="minorHAnsi"/>
        </w:rPr>
        <w:t>účastníků</w:t>
      </w:r>
      <w:r w:rsidR="00E24988" w:rsidRPr="00E060A2">
        <w:rPr>
          <w:rFonts w:asciiTheme="minorHAnsi" w:hAnsiTheme="minorHAnsi" w:cstheme="minorHAnsi"/>
        </w:rPr>
        <w:t>, které obdrží během zadávacího</w:t>
      </w:r>
      <w:r w:rsidR="0078388D" w:rsidRPr="00E060A2">
        <w:rPr>
          <w:rFonts w:asciiTheme="minorHAnsi" w:hAnsiTheme="minorHAnsi" w:cstheme="minorHAnsi"/>
        </w:rPr>
        <w:t>/výběrového</w:t>
      </w:r>
      <w:r w:rsidR="00E24988" w:rsidRPr="00E060A2">
        <w:rPr>
          <w:rFonts w:asciiTheme="minorHAnsi" w:hAnsiTheme="minorHAnsi" w:cstheme="minorHAnsi"/>
        </w:rPr>
        <w:t xml:space="preserve"> řízení do 2 kalendářních dnů od jejich obdržení k vypracování stanoviska</w:t>
      </w:r>
      <w:r w:rsidR="00A85E6F" w:rsidRPr="00E060A2">
        <w:rPr>
          <w:rFonts w:asciiTheme="minorHAnsi" w:hAnsiTheme="minorHAnsi" w:cstheme="minorHAnsi"/>
        </w:rPr>
        <w:t xml:space="preserve"> a návrhu rozhodnutí o nich</w:t>
      </w:r>
      <w:r w:rsidR="00E24988" w:rsidRPr="00E060A2">
        <w:rPr>
          <w:rFonts w:asciiTheme="minorHAnsi" w:hAnsiTheme="minorHAnsi" w:cstheme="minorHAnsi"/>
        </w:rPr>
        <w:t>.</w:t>
      </w:r>
    </w:p>
    <w:p w14:paraId="1BA67745" w14:textId="77777777" w:rsidR="00E24988" w:rsidRPr="00E060A2" w:rsidRDefault="009331C4" w:rsidP="004B3A35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VIII</w:t>
      </w:r>
      <w:r w:rsidR="00BD6E9B" w:rsidRPr="00E060A2">
        <w:rPr>
          <w:rFonts w:asciiTheme="minorHAnsi" w:hAnsiTheme="minorHAnsi" w:cstheme="minorHAnsi"/>
          <w:b/>
        </w:rPr>
        <w:t>.11.</w:t>
      </w:r>
      <w:r w:rsidR="00E24988" w:rsidRPr="00E060A2">
        <w:rPr>
          <w:rFonts w:asciiTheme="minorHAnsi" w:hAnsiTheme="minorHAnsi" w:cstheme="minorHAnsi"/>
        </w:rPr>
        <w:t xml:space="preserve"> </w:t>
      </w:r>
      <w:r w:rsidR="004B3A35" w:rsidRPr="00E060A2">
        <w:rPr>
          <w:rFonts w:asciiTheme="minorHAnsi" w:hAnsiTheme="minorHAnsi" w:cstheme="minorHAnsi"/>
        </w:rPr>
        <w:t>Příkazce</w:t>
      </w:r>
      <w:r w:rsidR="004B3A35" w:rsidRPr="00E060A2">
        <w:rPr>
          <w:rFonts w:asciiTheme="minorHAnsi" w:hAnsiTheme="minorHAnsi" w:cstheme="minorHAnsi"/>
          <w:szCs w:val="22"/>
        </w:rPr>
        <w:t xml:space="preserve"> je povinen písemně informovat Příkazníka o tom, že byla podepsána příslušná smlouva s vítězným dodavatelem, a to nejpozději do </w:t>
      </w:r>
      <w:r w:rsidR="000B05D8" w:rsidRPr="00E060A2">
        <w:rPr>
          <w:rFonts w:asciiTheme="minorHAnsi" w:hAnsiTheme="minorHAnsi" w:cstheme="minorHAnsi"/>
          <w:szCs w:val="22"/>
        </w:rPr>
        <w:t>3</w:t>
      </w:r>
      <w:r w:rsidR="004B3A35" w:rsidRPr="00E060A2">
        <w:rPr>
          <w:rFonts w:asciiTheme="minorHAnsi" w:hAnsiTheme="minorHAnsi" w:cstheme="minorHAnsi"/>
          <w:szCs w:val="22"/>
        </w:rPr>
        <w:t xml:space="preserve"> pracovních dnů ode dne podpisu smlouvy. Prodlení Příkazce v této součinnosti jde k tíži Příkazce.</w:t>
      </w:r>
    </w:p>
    <w:p w14:paraId="5C3A54AD" w14:textId="77777777" w:rsidR="00E24988" w:rsidRPr="00E060A2" w:rsidRDefault="009331C4" w:rsidP="004B3A35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lastRenderedPageBreak/>
        <w:t>VII</w:t>
      </w:r>
      <w:r w:rsidR="00BD6E9B" w:rsidRPr="00E060A2">
        <w:rPr>
          <w:rFonts w:asciiTheme="minorHAnsi" w:hAnsiTheme="minorHAnsi" w:cstheme="minorHAnsi"/>
          <w:b/>
        </w:rPr>
        <w:t>I.1</w:t>
      </w:r>
      <w:r w:rsidR="004B3A35" w:rsidRPr="00E060A2">
        <w:rPr>
          <w:rFonts w:asciiTheme="minorHAnsi" w:hAnsiTheme="minorHAnsi" w:cstheme="minorHAnsi"/>
          <w:b/>
        </w:rPr>
        <w:t>2</w:t>
      </w:r>
      <w:r w:rsidR="00E24988" w:rsidRPr="00E060A2">
        <w:rPr>
          <w:rFonts w:asciiTheme="minorHAnsi" w:hAnsiTheme="minorHAnsi" w:cstheme="minorHAnsi"/>
          <w:b/>
        </w:rPr>
        <w:t>.</w:t>
      </w:r>
      <w:r w:rsidR="00E24988" w:rsidRPr="00E060A2">
        <w:rPr>
          <w:rFonts w:asciiTheme="minorHAnsi" w:hAnsiTheme="minorHAnsi" w:cstheme="minorHAnsi"/>
        </w:rPr>
        <w:tab/>
        <w:t xml:space="preserve">Příkazce zajišťuje komunikaci s poskytovatelem dotace nebo s orgány zadavatele – odesílání dokumentů zadávací dokumentace ke schválení, pozvánek na jednání komisí a dalších informací a dokumentů podle příslušných pravidel pro poskytnutí dotace. </w:t>
      </w:r>
      <w:r w:rsidR="0078388D" w:rsidRPr="00E060A2">
        <w:rPr>
          <w:rFonts w:asciiTheme="minorHAnsi" w:hAnsiTheme="minorHAnsi" w:cstheme="minorHAnsi"/>
        </w:rPr>
        <w:t xml:space="preserve">Příkazník </w:t>
      </w:r>
      <w:r w:rsidR="0078388D" w:rsidRPr="00E060A2">
        <w:rPr>
          <w:rFonts w:asciiTheme="minorHAnsi" w:hAnsiTheme="minorHAnsi" w:cstheme="minorHAnsi"/>
          <w:szCs w:val="22"/>
        </w:rPr>
        <w:t>není oprávněn s poskytovatelem dotace komunikovat v záležitostech, které jsou předmětem této smlouvy, bez vědomí Příkazce.</w:t>
      </w:r>
    </w:p>
    <w:p w14:paraId="44CF5D0B" w14:textId="77777777" w:rsidR="0078388D" w:rsidRPr="00E060A2" w:rsidRDefault="009331C4" w:rsidP="00104D78">
      <w:pPr>
        <w:spacing w:before="120"/>
        <w:ind w:left="705" w:hanging="705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b/>
        </w:rPr>
        <w:t>VII</w:t>
      </w:r>
      <w:r w:rsidR="00BD6E9B" w:rsidRPr="00E060A2">
        <w:rPr>
          <w:rFonts w:asciiTheme="minorHAnsi" w:hAnsiTheme="minorHAnsi" w:cstheme="minorHAnsi"/>
          <w:b/>
        </w:rPr>
        <w:t>I.1</w:t>
      </w:r>
      <w:r w:rsidR="00104D78" w:rsidRPr="00E060A2">
        <w:rPr>
          <w:rFonts w:asciiTheme="minorHAnsi" w:hAnsiTheme="minorHAnsi" w:cstheme="minorHAnsi"/>
          <w:b/>
        </w:rPr>
        <w:t>3</w:t>
      </w:r>
      <w:r w:rsidR="00BD6E9B" w:rsidRPr="00E060A2">
        <w:rPr>
          <w:rFonts w:asciiTheme="minorHAnsi" w:hAnsiTheme="minorHAnsi" w:cstheme="minorHAnsi"/>
          <w:b/>
        </w:rPr>
        <w:t>.</w:t>
      </w:r>
      <w:r w:rsidR="00EC5ACB" w:rsidRPr="00E060A2">
        <w:rPr>
          <w:rFonts w:asciiTheme="minorHAnsi" w:hAnsiTheme="minorHAnsi" w:cstheme="minorHAnsi"/>
        </w:rPr>
        <w:tab/>
      </w:r>
      <w:r w:rsidR="0078388D" w:rsidRPr="00E060A2">
        <w:rPr>
          <w:rFonts w:asciiTheme="minorHAnsi" w:hAnsiTheme="minorHAnsi" w:cstheme="minorHAnsi"/>
          <w:szCs w:val="22"/>
        </w:rPr>
        <w:t>Obdrží-li Příkazce jakýkoliv doklad nebo dopis vztahující se k zadávání veřejné zakázky, je povinen jej bezodkladně poskytnout Příkazníkovi. Pokud tak neučiní, nenese Příkazník odpovědnost za prodlení nebo úkony, které jsou s takovým dokumentem spojeny.</w:t>
      </w:r>
    </w:p>
    <w:p w14:paraId="623153EC" w14:textId="77777777" w:rsidR="005E3483" w:rsidRPr="00E060A2" w:rsidRDefault="005E3483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>Odpovědnost za škodu</w:t>
      </w:r>
      <w:r w:rsidR="000804D4" w:rsidRPr="00E060A2">
        <w:rPr>
          <w:rFonts w:asciiTheme="minorHAnsi" w:hAnsiTheme="minorHAnsi" w:cstheme="minorHAnsi"/>
          <w:b/>
          <w:sz w:val="28"/>
        </w:rPr>
        <w:t>, sankce</w:t>
      </w:r>
      <w:r w:rsidR="00D449CE" w:rsidRPr="00E060A2">
        <w:rPr>
          <w:rFonts w:asciiTheme="minorHAnsi" w:hAnsiTheme="minorHAnsi" w:cstheme="minorHAnsi"/>
          <w:b/>
          <w:sz w:val="28"/>
        </w:rPr>
        <w:t>, odstoupení od smlouvy a výpověď</w:t>
      </w:r>
    </w:p>
    <w:p w14:paraId="196D7847" w14:textId="77777777" w:rsidR="00F91C6D" w:rsidRPr="00E060A2" w:rsidRDefault="009331C4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</w:t>
      </w:r>
      <w:r w:rsidR="008B5E33" w:rsidRPr="00E060A2">
        <w:rPr>
          <w:rFonts w:asciiTheme="minorHAnsi" w:hAnsiTheme="minorHAnsi" w:cstheme="minorHAnsi"/>
          <w:b/>
        </w:rPr>
        <w:t>X.1.</w:t>
      </w:r>
      <w:r w:rsidR="001A2429" w:rsidRPr="00E060A2">
        <w:rPr>
          <w:rFonts w:asciiTheme="minorHAnsi" w:hAnsiTheme="minorHAnsi" w:cstheme="minorHAnsi"/>
        </w:rPr>
        <w:tab/>
      </w:r>
      <w:r w:rsidR="00E53BF3" w:rsidRPr="00E060A2">
        <w:rPr>
          <w:rFonts w:asciiTheme="minorHAnsi" w:hAnsiTheme="minorHAnsi" w:cstheme="minorHAnsi"/>
        </w:rPr>
        <w:t>Příkazník</w:t>
      </w:r>
      <w:r w:rsidR="001A2429" w:rsidRPr="00E060A2">
        <w:rPr>
          <w:rFonts w:asciiTheme="minorHAnsi" w:hAnsiTheme="minorHAnsi" w:cstheme="minorHAnsi"/>
        </w:rPr>
        <w:t xml:space="preserve"> je odpovědný </w:t>
      </w:r>
      <w:r w:rsidR="00924E9E" w:rsidRPr="00E060A2">
        <w:rPr>
          <w:rFonts w:asciiTheme="minorHAnsi" w:hAnsiTheme="minorHAnsi" w:cstheme="minorHAnsi"/>
        </w:rPr>
        <w:t>P</w:t>
      </w:r>
      <w:r w:rsidR="00D5195D" w:rsidRPr="00E060A2">
        <w:rPr>
          <w:rFonts w:asciiTheme="minorHAnsi" w:hAnsiTheme="minorHAnsi" w:cstheme="minorHAnsi"/>
        </w:rPr>
        <w:t>říkazci</w:t>
      </w:r>
      <w:r w:rsidR="001A2429" w:rsidRPr="00E060A2">
        <w:rPr>
          <w:rFonts w:asciiTheme="minorHAnsi" w:hAnsiTheme="minorHAnsi" w:cstheme="minorHAnsi"/>
        </w:rPr>
        <w:t xml:space="preserve"> za plnění povinností vyplývajících z této </w:t>
      </w:r>
      <w:r w:rsidR="00D5195D" w:rsidRPr="00E060A2">
        <w:rPr>
          <w:rFonts w:asciiTheme="minorHAnsi" w:hAnsiTheme="minorHAnsi" w:cstheme="minorHAnsi"/>
        </w:rPr>
        <w:t>příkazní</w:t>
      </w:r>
      <w:r w:rsidR="001A2429" w:rsidRPr="00E060A2">
        <w:rPr>
          <w:rFonts w:asciiTheme="minorHAnsi" w:hAnsiTheme="minorHAnsi" w:cstheme="minorHAnsi"/>
        </w:rPr>
        <w:t xml:space="preserve"> smlouvy</w:t>
      </w:r>
      <w:r w:rsidR="00366434" w:rsidRPr="00E060A2">
        <w:rPr>
          <w:rFonts w:asciiTheme="minorHAnsi" w:hAnsiTheme="minorHAnsi" w:cstheme="minorHAnsi"/>
        </w:rPr>
        <w:t xml:space="preserve"> a za škodu způsobenou mu v souvislosti s poskytováním služeb podle této smlouvy, a to i tehdy, byla-li škoda v této souvislosti způsobena zástupcem či pracovníkem Příkazníka nebo jeho </w:t>
      </w:r>
      <w:r w:rsidR="001D1973" w:rsidRPr="00E060A2">
        <w:rPr>
          <w:rFonts w:asciiTheme="minorHAnsi" w:hAnsiTheme="minorHAnsi" w:cstheme="minorHAnsi"/>
        </w:rPr>
        <w:t>pod</w:t>
      </w:r>
      <w:r w:rsidR="00366434" w:rsidRPr="00E060A2">
        <w:rPr>
          <w:rFonts w:asciiTheme="minorHAnsi" w:hAnsiTheme="minorHAnsi" w:cstheme="minorHAnsi"/>
        </w:rPr>
        <w:t xml:space="preserve">dodavatelem.  </w:t>
      </w:r>
      <w:r w:rsidR="00366434" w:rsidRPr="00E060A2">
        <w:rPr>
          <w:rFonts w:asciiTheme="minorHAnsi" w:hAnsiTheme="minorHAnsi" w:cstheme="minorHAnsi"/>
          <w:szCs w:val="22"/>
        </w:rPr>
        <w:t xml:space="preserve">Příkazník ručí za zákonný průběh zadávacích/výběrových řízení a nese veškeré vícenáklady (škody) vzniklé porušením Zákona či Pravidel, které zavinil (zejména náklady na zabezpečení nápravných </w:t>
      </w:r>
      <w:r w:rsidR="00366434" w:rsidRPr="00E060A2">
        <w:rPr>
          <w:rFonts w:asciiTheme="minorHAnsi" w:hAnsiTheme="minorHAnsi" w:cstheme="minorHAnsi"/>
        </w:rPr>
        <w:t xml:space="preserve">opatření). </w:t>
      </w:r>
      <w:r w:rsidR="007733FE" w:rsidRPr="00E060A2">
        <w:rPr>
          <w:rFonts w:asciiTheme="minorHAnsi" w:hAnsiTheme="minorHAnsi" w:cstheme="minorHAnsi"/>
        </w:rPr>
        <w:t xml:space="preserve">Příkazník tak hradí ze svých prostředků nebo prostřednictvím svého pojistitele veškeré náklady správního řízení před ÚOHS a veškeré pokuty, které budou ÚOHS Příkazci vyměřeny, pokud vznikly porušením ZZVZ nebo jiného zákona a neplněním povinností Příkazníka. Příkazník v takovém případě nese i náklady na zabezpečení nápravných opatření (nové zadávací řízení nebo opravné úkony podle pravomocného rozhodnutí ÚOHS). Příkazník nese náklady na nové zadávací řízení nebo opravné úkony rovněž v případě, že ke zrušení zadávacího řízení nebo potřebě využití </w:t>
      </w:r>
      <w:proofErr w:type="spellStart"/>
      <w:r w:rsidR="007733FE" w:rsidRPr="00E060A2">
        <w:rPr>
          <w:rFonts w:asciiTheme="minorHAnsi" w:hAnsiTheme="minorHAnsi" w:cstheme="minorHAnsi"/>
        </w:rPr>
        <w:t>autoremedury</w:t>
      </w:r>
      <w:proofErr w:type="spellEnd"/>
      <w:r w:rsidR="007733FE" w:rsidRPr="00E060A2">
        <w:rPr>
          <w:rFonts w:asciiTheme="minorHAnsi" w:hAnsiTheme="minorHAnsi" w:cstheme="minorHAnsi"/>
        </w:rPr>
        <w:t xml:space="preserve"> došlo jeho zaviněním. </w:t>
      </w:r>
      <w:r w:rsidR="00366434" w:rsidRPr="00E060A2">
        <w:rPr>
          <w:rFonts w:asciiTheme="minorHAnsi" w:hAnsiTheme="minorHAnsi" w:cstheme="minorHAnsi"/>
        </w:rPr>
        <w:t xml:space="preserve">Za škodu způsobenou Příkazníkem Příkazci dle této smlouvy se považují mimo jiné </w:t>
      </w:r>
      <w:r w:rsidR="007733FE" w:rsidRPr="00E060A2">
        <w:rPr>
          <w:rFonts w:asciiTheme="minorHAnsi" w:hAnsiTheme="minorHAnsi" w:cstheme="minorHAnsi"/>
        </w:rPr>
        <w:t xml:space="preserve">rovněž </w:t>
      </w:r>
      <w:r w:rsidR="00366434" w:rsidRPr="00E060A2">
        <w:rPr>
          <w:rFonts w:asciiTheme="minorHAnsi" w:hAnsiTheme="minorHAnsi" w:cstheme="minorHAnsi"/>
        </w:rPr>
        <w:t xml:space="preserve">zkrácení výše finančních prostředků podpory Příkazci na projekt uvedený v odst. II.1 této smlouvy či finanční sankce </w:t>
      </w:r>
      <w:r w:rsidR="006B24AA" w:rsidRPr="00E060A2">
        <w:rPr>
          <w:rFonts w:asciiTheme="minorHAnsi" w:hAnsiTheme="minorHAnsi" w:cstheme="minorHAnsi"/>
        </w:rPr>
        <w:t xml:space="preserve">(krácení dotace) </w:t>
      </w:r>
      <w:r w:rsidR="00366434" w:rsidRPr="00E060A2">
        <w:rPr>
          <w:rFonts w:asciiTheme="minorHAnsi" w:hAnsiTheme="minorHAnsi" w:cstheme="minorHAnsi"/>
        </w:rPr>
        <w:t>uplatněné vůči Příkazci poskytovatelem dotace nebo jinými příslušnými orgány (např. finančními), a to za podmínky, že tato škoda vznikla v příčinné souvislosti s jednáním, nejednáním či opomenutím Příkazníka při provádění předmětu plnění dle této smlouvy.</w:t>
      </w:r>
      <w:r w:rsidR="00366434" w:rsidRPr="00E060A2">
        <w:rPr>
          <w:rFonts w:asciiTheme="minorHAnsi" w:hAnsiTheme="minorHAnsi" w:cstheme="minorHAnsi"/>
          <w:szCs w:val="22"/>
        </w:rPr>
        <w:t xml:space="preserve"> </w:t>
      </w:r>
      <w:r w:rsidR="001A2429" w:rsidRPr="00E060A2">
        <w:rPr>
          <w:rFonts w:asciiTheme="minorHAnsi" w:hAnsiTheme="minorHAnsi" w:cstheme="minorHAnsi"/>
        </w:rPr>
        <w:t xml:space="preserve">V případě vzniku škody </w:t>
      </w:r>
      <w:r w:rsidR="0086117C" w:rsidRPr="00E060A2">
        <w:rPr>
          <w:rFonts w:asciiTheme="minorHAnsi" w:hAnsiTheme="minorHAnsi" w:cstheme="minorHAnsi"/>
        </w:rPr>
        <w:t>P</w:t>
      </w:r>
      <w:r w:rsidR="00D5195D" w:rsidRPr="00E060A2">
        <w:rPr>
          <w:rFonts w:asciiTheme="minorHAnsi" w:hAnsiTheme="minorHAnsi" w:cstheme="minorHAnsi"/>
        </w:rPr>
        <w:t>říka</w:t>
      </w:r>
      <w:r w:rsidR="0086117C" w:rsidRPr="00E060A2">
        <w:rPr>
          <w:rFonts w:asciiTheme="minorHAnsi" w:hAnsiTheme="minorHAnsi" w:cstheme="minorHAnsi"/>
        </w:rPr>
        <w:t>z</w:t>
      </w:r>
      <w:r w:rsidR="00D5195D" w:rsidRPr="00E060A2">
        <w:rPr>
          <w:rFonts w:asciiTheme="minorHAnsi" w:hAnsiTheme="minorHAnsi" w:cstheme="minorHAnsi"/>
        </w:rPr>
        <w:t>ci</w:t>
      </w:r>
      <w:r w:rsidR="001A2429" w:rsidRPr="00E060A2">
        <w:rPr>
          <w:rFonts w:asciiTheme="minorHAnsi" w:hAnsiTheme="minorHAnsi" w:cstheme="minorHAnsi"/>
        </w:rPr>
        <w:t xml:space="preserve"> z důvodů neplnění nebo porušení povinností </w:t>
      </w:r>
      <w:r w:rsidR="00E53BF3" w:rsidRPr="00E060A2">
        <w:rPr>
          <w:rFonts w:asciiTheme="minorHAnsi" w:hAnsiTheme="minorHAnsi" w:cstheme="minorHAnsi"/>
        </w:rPr>
        <w:t>Příkazník</w:t>
      </w:r>
      <w:r w:rsidR="00D5195D" w:rsidRPr="00E060A2">
        <w:rPr>
          <w:rFonts w:asciiTheme="minorHAnsi" w:hAnsiTheme="minorHAnsi" w:cstheme="minorHAnsi"/>
        </w:rPr>
        <w:t>a</w:t>
      </w:r>
      <w:r w:rsidR="001A2429" w:rsidRPr="00E060A2">
        <w:rPr>
          <w:rFonts w:asciiTheme="minorHAnsi" w:hAnsiTheme="minorHAnsi" w:cstheme="minorHAnsi"/>
        </w:rPr>
        <w:t xml:space="preserve">, uhradí </w:t>
      </w:r>
      <w:r w:rsidR="00E53BF3" w:rsidRPr="00E060A2">
        <w:rPr>
          <w:rFonts w:asciiTheme="minorHAnsi" w:hAnsiTheme="minorHAnsi" w:cstheme="minorHAnsi"/>
        </w:rPr>
        <w:t>Příkazník</w:t>
      </w:r>
      <w:r w:rsidR="001A2429" w:rsidRPr="00E060A2">
        <w:rPr>
          <w:rFonts w:asciiTheme="minorHAnsi" w:hAnsiTheme="minorHAnsi" w:cstheme="minorHAnsi"/>
        </w:rPr>
        <w:t xml:space="preserve"> tuto škodu </w:t>
      </w:r>
      <w:r w:rsidR="00F91C6D" w:rsidRPr="00E060A2">
        <w:rPr>
          <w:rFonts w:asciiTheme="minorHAnsi" w:hAnsiTheme="minorHAnsi" w:cstheme="minorHAnsi"/>
        </w:rPr>
        <w:t>P</w:t>
      </w:r>
      <w:r w:rsidR="00D5195D" w:rsidRPr="00E060A2">
        <w:rPr>
          <w:rFonts w:asciiTheme="minorHAnsi" w:hAnsiTheme="minorHAnsi" w:cstheme="minorHAnsi"/>
        </w:rPr>
        <w:t>říkazci</w:t>
      </w:r>
      <w:r w:rsidR="001A2429" w:rsidRPr="00E060A2">
        <w:rPr>
          <w:rFonts w:asciiTheme="minorHAnsi" w:hAnsiTheme="minorHAnsi" w:cstheme="minorHAnsi"/>
        </w:rPr>
        <w:t xml:space="preserve">. </w:t>
      </w:r>
      <w:r w:rsidR="007C1E04" w:rsidRPr="00E060A2">
        <w:rPr>
          <w:rFonts w:asciiTheme="minorHAnsi" w:hAnsiTheme="minorHAnsi" w:cstheme="minorHAnsi"/>
        </w:rPr>
        <w:t xml:space="preserve">K tomu účelu má </w:t>
      </w:r>
      <w:r w:rsidR="00EE6CD5" w:rsidRPr="00E060A2">
        <w:rPr>
          <w:rFonts w:asciiTheme="minorHAnsi" w:hAnsiTheme="minorHAnsi" w:cstheme="minorHAnsi"/>
        </w:rPr>
        <w:t>Př</w:t>
      </w:r>
      <w:r w:rsidR="007C1E04" w:rsidRPr="00E060A2">
        <w:rPr>
          <w:rFonts w:asciiTheme="minorHAnsi" w:hAnsiTheme="minorHAnsi" w:cstheme="minorHAnsi"/>
        </w:rPr>
        <w:t>í</w:t>
      </w:r>
      <w:r w:rsidR="00EE6CD5" w:rsidRPr="00E060A2">
        <w:rPr>
          <w:rFonts w:asciiTheme="minorHAnsi" w:hAnsiTheme="minorHAnsi" w:cstheme="minorHAnsi"/>
        </w:rPr>
        <w:t>kazník</w:t>
      </w:r>
      <w:r w:rsidR="00F91C6D" w:rsidRPr="00E060A2">
        <w:rPr>
          <w:rFonts w:asciiTheme="minorHAnsi" w:hAnsiTheme="minorHAnsi" w:cstheme="minorHAnsi"/>
        </w:rPr>
        <w:t xml:space="preserve"> uzavřenou pojistnou smlouvu u </w:t>
      </w:r>
      <w:r w:rsidR="009B3CA6" w:rsidRPr="00E060A2">
        <w:rPr>
          <w:rFonts w:asciiTheme="minorHAnsi" w:hAnsiTheme="minorHAnsi" w:cstheme="minorHAnsi"/>
        </w:rPr>
        <w:t>Allianz pojišťovny, a.s.</w:t>
      </w:r>
      <w:r w:rsidR="00F91C6D" w:rsidRPr="00E060A2">
        <w:rPr>
          <w:rFonts w:asciiTheme="minorHAnsi" w:hAnsiTheme="minorHAnsi" w:cstheme="minorHAnsi"/>
        </w:rPr>
        <w:t xml:space="preserve"> číslo </w:t>
      </w:r>
      <w:r w:rsidR="009B3CA6" w:rsidRPr="00E060A2">
        <w:rPr>
          <w:rFonts w:asciiTheme="minorHAnsi" w:hAnsiTheme="minorHAnsi" w:cstheme="minorHAnsi"/>
        </w:rPr>
        <w:t>503971160</w:t>
      </w:r>
      <w:r w:rsidR="007C1E04" w:rsidRPr="00E060A2">
        <w:rPr>
          <w:rFonts w:asciiTheme="minorHAnsi" w:hAnsiTheme="minorHAnsi" w:cstheme="minorHAnsi"/>
        </w:rPr>
        <w:t xml:space="preserve"> </w:t>
      </w:r>
      <w:r w:rsidR="00F91C6D" w:rsidRPr="00E060A2">
        <w:rPr>
          <w:rFonts w:asciiTheme="minorHAnsi" w:hAnsiTheme="minorHAnsi" w:cstheme="minorHAnsi"/>
        </w:rPr>
        <w:t xml:space="preserve">na pojištění odpovědnosti za škodu způsobenou při výkonu činností </w:t>
      </w:r>
      <w:r w:rsidR="00EE6CD5" w:rsidRPr="00E060A2">
        <w:rPr>
          <w:rFonts w:asciiTheme="minorHAnsi" w:hAnsiTheme="minorHAnsi" w:cstheme="minorHAnsi"/>
        </w:rPr>
        <w:t>Příkazníka</w:t>
      </w:r>
      <w:r w:rsidR="00F91C6D" w:rsidRPr="00E060A2">
        <w:rPr>
          <w:rFonts w:asciiTheme="minorHAnsi" w:hAnsiTheme="minorHAnsi" w:cstheme="minorHAnsi"/>
        </w:rPr>
        <w:t xml:space="preserve"> na pojistnou částku </w:t>
      </w:r>
      <w:r w:rsidR="009B3CA6" w:rsidRPr="00E060A2">
        <w:rPr>
          <w:rFonts w:asciiTheme="minorHAnsi" w:hAnsiTheme="minorHAnsi" w:cstheme="minorHAnsi"/>
        </w:rPr>
        <w:t>10.000.000,- Kč</w:t>
      </w:r>
      <w:r w:rsidR="001814A2" w:rsidRPr="00E060A2">
        <w:rPr>
          <w:rFonts w:asciiTheme="minorHAnsi" w:hAnsiTheme="minorHAnsi" w:cstheme="minorHAnsi"/>
        </w:rPr>
        <w:t xml:space="preserve"> (</w:t>
      </w:r>
      <w:r w:rsidR="008C31B4" w:rsidRPr="00E060A2">
        <w:rPr>
          <w:rFonts w:asciiTheme="minorHAnsi" w:hAnsiTheme="minorHAnsi" w:cstheme="minorHAnsi"/>
        </w:rPr>
        <w:t xml:space="preserve">nejméně </w:t>
      </w:r>
      <w:r w:rsidR="001814A2" w:rsidRPr="00E060A2">
        <w:rPr>
          <w:rFonts w:asciiTheme="minorHAnsi" w:hAnsiTheme="minorHAnsi" w:cstheme="minorHAnsi"/>
        </w:rPr>
        <w:t xml:space="preserve">však </w:t>
      </w:r>
      <w:r w:rsidR="00054DBE" w:rsidRPr="00E060A2">
        <w:rPr>
          <w:rFonts w:asciiTheme="minorHAnsi" w:hAnsiTheme="minorHAnsi" w:cstheme="minorHAnsi"/>
        </w:rPr>
        <w:t>5</w:t>
      </w:r>
      <w:r w:rsidR="00F91C6D" w:rsidRPr="00E060A2">
        <w:rPr>
          <w:rFonts w:asciiTheme="minorHAnsi" w:hAnsiTheme="minorHAnsi" w:cstheme="minorHAnsi"/>
        </w:rPr>
        <w:t>.000.000,- Kč</w:t>
      </w:r>
      <w:r w:rsidR="001814A2" w:rsidRPr="00E060A2">
        <w:rPr>
          <w:rFonts w:asciiTheme="minorHAnsi" w:hAnsiTheme="minorHAnsi" w:cstheme="minorHAnsi"/>
        </w:rPr>
        <w:t>)</w:t>
      </w:r>
      <w:r w:rsidR="00F91C6D" w:rsidRPr="00E060A2">
        <w:rPr>
          <w:rFonts w:asciiTheme="minorHAnsi" w:hAnsiTheme="minorHAnsi" w:cstheme="minorHAnsi"/>
        </w:rPr>
        <w:t>. Kopie pojistn</w:t>
      </w:r>
      <w:r w:rsidR="007C1E04" w:rsidRPr="00E060A2">
        <w:rPr>
          <w:rFonts w:asciiTheme="minorHAnsi" w:hAnsiTheme="minorHAnsi" w:cstheme="minorHAnsi"/>
        </w:rPr>
        <w:t>ého certifikátu je</w:t>
      </w:r>
      <w:r w:rsidR="00F91C6D" w:rsidRPr="00E060A2">
        <w:rPr>
          <w:rFonts w:asciiTheme="minorHAnsi" w:hAnsiTheme="minorHAnsi" w:cstheme="minorHAnsi"/>
        </w:rPr>
        <w:t xml:space="preserve"> přílohou této smlouvy. Příkazník prohlašuje, že bude pojištěn pro případ odpovědnosti za škodu způsobenou Příkazci po celou dobu účinnosti této smlouvy nejméně v rozsahu uvedeném v tomto ustanovení. </w:t>
      </w:r>
      <w:r w:rsidR="00924E9E" w:rsidRPr="00E060A2">
        <w:rPr>
          <w:rFonts w:asciiTheme="minorHAnsi" w:hAnsiTheme="minorHAnsi" w:cstheme="minorHAnsi"/>
        </w:rPr>
        <w:t>V případě nedodržení této povinnosti je Příkazce oprávněn odstoupit od této smlouvy.</w:t>
      </w:r>
    </w:p>
    <w:p w14:paraId="17ABF2B8" w14:textId="77777777" w:rsidR="00192404" w:rsidRPr="00E060A2" w:rsidRDefault="009331C4" w:rsidP="00257A74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</w:t>
      </w:r>
      <w:r w:rsidR="00192404" w:rsidRPr="00E060A2">
        <w:rPr>
          <w:rFonts w:asciiTheme="minorHAnsi" w:hAnsiTheme="minorHAnsi" w:cstheme="minorHAnsi"/>
          <w:b/>
        </w:rPr>
        <w:t>X.2.</w:t>
      </w:r>
      <w:r w:rsidR="00192404" w:rsidRPr="00E060A2">
        <w:rPr>
          <w:rFonts w:asciiTheme="minorHAnsi" w:hAnsiTheme="minorHAnsi" w:cstheme="minorHAnsi"/>
        </w:rPr>
        <w:tab/>
        <w:t xml:space="preserve">Příkazník uhradí </w:t>
      </w:r>
      <w:r w:rsidR="00E044BB" w:rsidRPr="00E060A2">
        <w:rPr>
          <w:rFonts w:asciiTheme="minorHAnsi" w:hAnsiTheme="minorHAnsi" w:cstheme="minorHAnsi"/>
        </w:rPr>
        <w:t>P</w:t>
      </w:r>
      <w:r w:rsidR="00192404" w:rsidRPr="00E060A2">
        <w:rPr>
          <w:rFonts w:asciiTheme="minorHAnsi" w:hAnsiTheme="minorHAnsi" w:cstheme="minorHAnsi"/>
        </w:rPr>
        <w:t xml:space="preserve">říkazci smluvní pokutu ve výši </w:t>
      </w:r>
      <w:r w:rsidR="006F287E" w:rsidRPr="00E060A2">
        <w:rPr>
          <w:rFonts w:asciiTheme="minorHAnsi" w:hAnsiTheme="minorHAnsi" w:cstheme="minorHAnsi"/>
        </w:rPr>
        <w:t>2</w:t>
      </w:r>
      <w:r w:rsidR="00192404" w:rsidRPr="00E060A2">
        <w:rPr>
          <w:rFonts w:asciiTheme="minorHAnsi" w:hAnsiTheme="minorHAnsi" w:cstheme="minorHAnsi"/>
        </w:rPr>
        <w:t>00,- Kč za každý den jím zaviněného prodlení s plněním termínů sjednaných touto smlouvou</w:t>
      </w:r>
      <w:r w:rsidR="00E044BB" w:rsidRPr="00E060A2">
        <w:rPr>
          <w:rFonts w:asciiTheme="minorHAnsi" w:hAnsiTheme="minorHAnsi" w:cstheme="minorHAnsi"/>
        </w:rPr>
        <w:t>, pokud se nejedná o podstatné porušení této smlouvy</w:t>
      </w:r>
      <w:r w:rsidR="00192404" w:rsidRPr="00E060A2">
        <w:rPr>
          <w:rFonts w:asciiTheme="minorHAnsi" w:hAnsiTheme="minorHAnsi" w:cstheme="minorHAnsi"/>
        </w:rPr>
        <w:t xml:space="preserve">. </w:t>
      </w:r>
      <w:r w:rsidR="00E044BB" w:rsidRPr="00E060A2">
        <w:rPr>
          <w:rFonts w:asciiTheme="minorHAnsi" w:hAnsiTheme="minorHAnsi" w:cstheme="minorHAnsi"/>
          <w:szCs w:val="22"/>
        </w:rPr>
        <w:t xml:space="preserve">V případě, že Příkazník poruší své povinnosti vyplývající z této smlouvy podstatným způsobem </w:t>
      </w:r>
      <w:r w:rsidR="00924E9E" w:rsidRPr="00E060A2">
        <w:rPr>
          <w:rFonts w:asciiTheme="minorHAnsi" w:hAnsiTheme="minorHAnsi" w:cstheme="minorHAnsi"/>
          <w:szCs w:val="22"/>
        </w:rPr>
        <w:t xml:space="preserve">(podstatné porušení smlouvy) </w:t>
      </w:r>
      <w:r w:rsidR="00E044BB" w:rsidRPr="00E060A2">
        <w:rPr>
          <w:rFonts w:asciiTheme="minorHAnsi" w:hAnsiTheme="minorHAnsi" w:cstheme="minorHAnsi"/>
          <w:szCs w:val="22"/>
        </w:rPr>
        <w:t xml:space="preserve">je povinen </w:t>
      </w:r>
      <w:r w:rsidR="006B24AA" w:rsidRPr="00E060A2">
        <w:rPr>
          <w:rFonts w:asciiTheme="minorHAnsi" w:hAnsiTheme="minorHAnsi" w:cstheme="minorHAnsi"/>
          <w:szCs w:val="22"/>
        </w:rPr>
        <w:t xml:space="preserve">na žádost Příkazce </w:t>
      </w:r>
      <w:r w:rsidR="00E044BB" w:rsidRPr="00E060A2">
        <w:rPr>
          <w:rFonts w:asciiTheme="minorHAnsi" w:hAnsiTheme="minorHAnsi" w:cstheme="minorHAnsi"/>
          <w:szCs w:val="22"/>
        </w:rPr>
        <w:t xml:space="preserve">uhradit Příkazci </w:t>
      </w:r>
      <w:r w:rsidR="00E044BB" w:rsidRPr="00E060A2">
        <w:rPr>
          <w:rFonts w:asciiTheme="minorHAnsi" w:hAnsiTheme="minorHAnsi" w:cstheme="minorHAnsi"/>
        </w:rPr>
        <w:t xml:space="preserve">smluvní pokutu ve výši </w:t>
      </w:r>
      <w:r w:rsidR="000C18E8" w:rsidRPr="00E060A2">
        <w:rPr>
          <w:rFonts w:asciiTheme="minorHAnsi" w:hAnsiTheme="minorHAnsi" w:cstheme="minorHAnsi"/>
        </w:rPr>
        <w:t>1</w:t>
      </w:r>
      <w:r w:rsidR="006B24AA" w:rsidRPr="00E060A2">
        <w:rPr>
          <w:rFonts w:asciiTheme="minorHAnsi" w:hAnsiTheme="minorHAnsi" w:cstheme="minorHAnsi"/>
        </w:rPr>
        <w:t>0</w:t>
      </w:r>
      <w:r w:rsidR="00E044BB" w:rsidRPr="00E060A2">
        <w:rPr>
          <w:rFonts w:asciiTheme="minorHAnsi" w:hAnsiTheme="minorHAnsi" w:cstheme="minorHAnsi"/>
        </w:rPr>
        <w:t xml:space="preserve"> % z odměny včetně DPH, týkající se administrace příslušné veřejné zakázky.</w:t>
      </w:r>
    </w:p>
    <w:p w14:paraId="3A8B35CA" w14:textId="77777777" w:rsidR="00257A74" w:rsidRPr="00E060A2" w:rsidRDefault="009331C4" w:rsidP="00257A74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</w:t>
      </w:r>
      <w:r w:rsidR="00257A74" w:rsidRPr="00E060A2">
        <w:rPr>
          <w:rFonts w:asciiTheme="minorHAnsi" w:hAnsiTheme="minorHAnsi" w:cstheme="minorHAnsi"/>
          <w:b/>
        </w:rPr>
        <w:t>X.3.</w:t>
      </w:r>
      <w:r w:rsidR="00257A74" w:rsidRPr="00E060A2">
        <w:rPr>
          <w:rFonts w:asciiTheme="minorHAnsi" w:hAnsiTheme="minorHAnsi" w:cstheme="minorHAnsi"/>
        </w:rPr>
        <w:t xml:space="preserve"> </w:t>
      </w:r>
      <w:r w:rsidR="00257A74" w:rsidRPr="00E060A2">
        <w:rPr>
          <w:rFonts w:asciiTheme="minorHAnsi" w:hAnsiTheme="minorHAnsi" w:cstheme="minorHAnsi"/>
        </w:rPr>
        <w:tab/>
        <w:t>Poruší-li Příkazník svůj závazek zachovávat mlčenlivost o všech skutečnostech, o kterých se dozví v souvislosti s plněním této smlouvy</w:t>
      </w:r>
      <w:r w:rsidR="005D07DE" w:rsidRPr="00E060A2">
        <w:rPr>
          <w:rFonts w:asciiTheme="minorHAnsi" w:hAnsiTheme="minorHAnsi" w:cstheme="minorHAnsi"/>
        </w:rPr>
        <w:t>,</w:t>
      </w:r>
      <w:r w:rsidR="00257A74" w:rsidRPr="00E060A2">
        <w:rPr>
          <w:rFonts w:asciiTheme="minorHAnsi" w:hAnsiTheme="minorHAnsi" w:cstheme="minorHAnsi"/>
        </w:rPr>
        <w:t xml:space="preserve"> uhrad</w:t>
      </w:r>
      <w:r w:rsidR="00E044BB" w:rsidRPr="00E060A2">
        <w:rPr>
          <w:rFonts w:asciiTheme="minorHAnsi" w:hAnsiTheme="minorHAnsi" w:cstheme="minorHAnsi"/>
        </w:rPr>
        <w:t>í</w:t>
      </w:r>
      <w:r w:rsidR="00257A74" w:rsidRPr="00E060A2">
        <w:rPr>
          <w:rFonts w:asciiTheme="minorHAnsi" w:hAnsiTheme="minorHAnsi" w:cstheme="minorHAnsi"/>
        </w:rPr>
        <w:t xml:space="preserve"> Příkazci smluvní pokutu ve výši </w:t>
      </w:r>
      <w:r w:rsidR="00497719" w:rsidRPr="00E060A2">
        <w:rPr>
          <w:rFonts w:asciiTheme="minorHAnsi" w:hAnsiTheme="minorHAnsi" w:cstheme="minorHAnsi"/>
        </w:rPr>
        <w:t>1</w:t>
      </w:r>
      <w:r w:rsidR="00C233F7" w:rsidRPr="00E060A2">
        <w:rPr>
          <w:rFonts w:asciiTheme="minorHAnsi" w:hAnsiTheme="minorHAnsi" w:cstheme="minorHAnsi"/>
        </w:rPr>
        <w:t>0 0</w:t>
      </w:r>
      <w:r w:rsidR="00257A74" w:rsidRPr="00E060A2">
        <w:rPr>
          <w:rFonts w:asciiTheme="minorHAnsi" w:hAnsiTheme="minorHAnsi" w:cstheme="minorHAnsi"/>
        </w:rPr>
        <w:t>00,- Kč za každý</w:t>
      </w:r>
      <w:r w:rsidR="00C233F7" w:rsidRPr="00E060A2">
        <w:rPr>
          <w:rFonts w:asciiTheme="minorHAnsi" w:hAnsiTheme="minorHAnsi" w:cstheme="minorHAnsi"/>
        </w:rPr>
        <w:t xml:space="preserve"> případ.</w:t>
      </w:r>
      <w:r w:rsidR="00497719" w:rsidRPr="00E060A2">
        <w:rPr>
          <w:rFonts w:asciiTheme="minorHAnsi" w:hAnsiTheme="minorHAnsi" w:cstheme="minorHAnsi"/>
        </w:rPr>
        <w:t xml:space="preserve"> </w:t>
      </w:r>
    </w:p>
    <w:p w14:paraId="099B6206" w14:textId="77777777" w:rsidR="00497719" w:rsidRPr="00E060A2" w:rsidRDefault="009331C4" w:rsidP="00257A74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</w:t>
      </w:r>
      <w:r w:rsidR="000C18E8" w:rsidRPr="00E060A2">
        <w:rPr>
          <w:rFonts w:asciiTheme="minorHAnsi" w:hAnsiTheme="minorHAnsi" w:cstheme="minorHAnsi"/>
          <w:b/>
        </w:rPr>
        <w:t>X.4.</w:t>
      </w:r>
      <w:r w:rsidR="000C18E8" w:rsidRPr="00E060A2">
        <w:rPr>
          <w:rFonts w:asciiTheme="minorHAnsi" w:hAnsiTheme="minorHAnsi" w:cstheme="minorHAnsi"/>
          <w:b/>
        </w:rPr>
        <w:tab/>
      </w:r>
      <w:r w:rsidR="00497719" w:rsidRPr="00E060A2">
        <w:rPr>
          <w:rFonts w:asciiTheme="minorHAnsi" w:hAnsiTheme="minorHAnsi" w:cstheme="minorHAnsi"/>
        </w:rPr>
        <w:t>Poruší-li Příkaz</w:t>
      </w:r>
      <w:r w:rsidR="00BA0AAE" w:rsidRPr="00E060A2">
        <w:rPr>
          <w:rFonts w:asciiTheme="minorHAnsi" w:hAnsiTheme="minorHAnsi" w:cstheme="minorHAnsi"/>
        </w:rPr>
        <w:t>ník</w:t>
      </w:r>
      <w:r w:rsidR="00497719" w:rsidRPr="00E060A2">
        <w:rPr>
          <w:rFonts w:asciiTheme="minorHAnsi" w:hAnsiTheme="minorHAnsi" w:cstheme="minorHAnsi"/>
        </w:rPr>
        <w:t xml:space="preserve"> povinnost archivace uvedenou v odst.  </w:t>
      </w:r>
      <w:r w:rsidR="007D7991" w:rsidRPr="00E060A2">
        <w:rPr>
          <w:rFonts w:asciiTheme="minorHAnsi" w:hAnsiTheme="minorHAnsi" w:cstheme="minorHAnsi"/>
        </w:rPr>
        <w:t>X.2.</w:t>
      </w:r>
      <w:r w:rsidR="00497719" w:rsidRPr="00E060A2">
        <w:rPr>
          <w:rFonts w:asciiTheme="minorHAnsi" w:hAnsiTheme="minorHAnsi" w:cstheme="minorHAnsi"/>
        </w:rPr>
        <w:t xml:space="preserve"> této smlouvy a nezjedná-li na výzvu nápravu, je povinen uhradit Příkazci smluvní pokutu ve výši 10.000,- Kč, a to za každé zadávací/výběrové řízení, ke kterému se takové porušení vztahuje.</w:t>
      </w:r>
    </w:p>
    <w:p w14:paraId="290C3947" w14:textId="77777777" w:rsidR="00497719" w:rsidRPr="00E060A2" w:rsidRDefault="009331C4" w:rsidP="00257A74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</w:t>
      </w:r>
      <w:r w:rsidR="000C18E8" w:rsidRPr="00E060A2">
        <w:rPr>
          <w:rFonts w:asciiTheme="minorHAnsi" w:hAnsiTheme="minorHAnsi" w:cstheme="minorHAnsi"/>
          <w:b/>
        </w:rPr>
        <w:t>X.5.</w:t>
      </w:r>
      <w:r w:rsidR="000C18E8" w:rsidRPr="00E060A2">
        <w:rPr>
          <w:rFonts w:asciiTheme="minorHAnsi" w:hAnsiTheme="minorHAnsi" w:cstheme="minorHAnsi"/>
          <w:b/>
        </w:rPr>
        <w:tab/>
      </w:r>
      <w:r w:rsidR="00497719" w:rsidRPr="00E060A2">
        <w:rPr>
          <w:rFonts w:asciiTheme="minorHAnsi" w:hAnsiTheme="minorHAnsi" w:cstheme="minorHAnsi"/>
        </w:rPr>
        <w:t>Poruší-li Příkaz</w:t>
      </w:r>
      <w:r w:rsidR="00BA0AAE" w:rsidRPr="00E060A2">
        <w:rPr>
          <w:rFonts w:asciiTheme="minorHAnsi" w:hAnsiTheme="minorHAnsi" w:cstheme="minorHAnsi"/>
        </w:rPr>
        <w:t>ník</w:t>
      </w:r>
      <w:r w:rsidR="00497719" w:rsidRPr="00E060A2">
        <w:rPr>
          <w:rFonts w:asciiTheme="minorHAnsi" w:hAnsiTheme="minorHAnsi" w:cstheme="minorHAnsi"/>
        </w:rPr>
        <w:t xml:space="preserve"> povinnost součinnosti při kontrolách uvedenou v odst.</w:t>
      </w:r>
      <w:r w:rsidR="007D7991" w:rsidRPr="00E060A2">
        <w:rPr>
          <w:rFonts w:asciiTheme="minorHAnsi" w:hAnsiTheme="minorHAnsi" w:cstheme="minorHAnsi"/>
        </w:rPr>
        <w:t xml:space="preserve"> X.3.</w:t>
      </w:r>
      <w:r w:rsidR="00497719" w:rsidRPr="00E060A2">
        <w:rPr>
          <w:rFonts w:asciiTheme="minorHAnsi" w:hAnsiTheme="minorHAnsi" w:cstheme="minorHAnsi"/>
        </w:rPr>
        <w:t xml:space="preserve"> této smlouvy</w:t>
      </w:r>
      <w:r w:rsidR="000C18E8" w:rsidRPr="00E060A2">
        <w:rPr>
          <w:rFonts w:asciiTheme="minorHAnsi" w:hAnsiTheme="minorHAnsi" w:cstheme="minorHAnsi"/>
        </w:rPr>
        <w:t>, je povinen uhradit Příkazci smluvní pokutu ve výši 10.000,- Kč, a to za každé zadávací/výběrové řízení, ke kterému se takové porušení vztahuje.</w:t>
      </w:r>
    </w:p>
    <w:p w14:paraId="54FE1C01" w14:textId="77777777" w:rsidR="00254A71" w:rsidRPr="00E060A2" w:rsidRDefault="009331C4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I</w:t>
      </w:r>
      <w:r w:rsidR="00F91C6D" w:rsidRPr="00E060A2">
        <w:rPr>
          <w:rFonts w:asciiTheme="minorHAnsi" w:hAnsiTheme="minorHAnsi" w:cstheme="minorHAnsi"/>
          <w:b/>
        </w:rPr>
        <w:t>X</w:t>
      </w:r>
      <w:r w:rsidR="00254A71" w:rsidRPr="00E060A2">
        <w:rPr>
          <w:rFonts w:asciiTheme="minorHAnsi" w:hAnsiTheme="minorHAnsi" w:cstheme="minorHAnsi"/>
          <w:b/>
        </w:rPr>
        <w:t>.</w:t>
      </w:r>
      <w:r w:rsidR="000C18E8" w:rsidRPr="00E060A2">
        <w:rPr>
          <w:rFonts w:asciiTheme="minorHAnsi" w:hAnsiTheme="minorHAnsi" w:cstheme="minorHAnsi"/>
          <w:b/>
        </w:rPr>
        <w:t>6</w:t>
      </w:r>
      <w:r w:rsidR="00254A71" w:rsidRPr="00E060A2">
        <w:rPr>
          <w:rFonts w:asciiTheme="minorHAnsi" w:hAnsiTheme="minorHAnsi" w:cstheme="minorHAnsi"/>
          <w:b/>
        </w:rPr>
        <w:t>.</w:t>
      </w:r>
      <w:r w:rsidR="00254A71" w:rsidRPr="00E060A2">
        <w:rPr>
          <w:rFonts w:asciiTheme="minorHAnsi" w:hAnsiTheme="minorHAnsi" w:cstheme="minorHAnsi"/>
        </w:rPr>
        <w:t xml:space="preserve"> </w:t>
      </w:r>
      <w:r w:rsidR="00254A71" w:rsidRPr="00E060A2">
        <w:rPr>
          <w:rFonts w:asciiTheme="minorHAnsi" w:hAnsiTheme="minorHAnsi" w:cstheme="minorHAnsi"/>
        </w:rPr>
        <w:tab/>
        <w:t xml:space="preserve">Pro případ prodlení </w:t>
      </w:r>
      <w:r w:rsidR="00F91C6D" w:rsidRPr="00E060A2">
        <w:rPr>
          <w:rFonts w:asciiTheme="minorHAnsi" w:hAnsiTheme="minorHAnsi" w:cstheme="minorHAnsi"/>
        </w:rPr>
        <w:t xml:space="preserve">Příkazce </w:t>
      </w:r>
      <w:r w:rsidR="00254A71" w:rsidRPr="00E060A2">
        <w:rPr>
          <w:rFonts w:asciiTheme="minorHAnsi" w:hAnsiTheme="minorHAnsi" w:cstheme="minorHAnsi"/>
        </w:rPr>
        <w:t xml:space="preserve">s úhradou plateb </w:t>
      </w:r>
      <w:r w:rsidR="00F91C6D" w:rsidRPr="00E060A2">
        <w:rPr>
          <w:rFonts w:asciiTheme="minorHAnsi" w:hAnsiTheme="minorHAnsi" w:cstheme="minorHAnsi"/>
        </w:rPr>
        <w:t xml:space="preserve">Příkazníkovi </w:t>
      </w:r>
      <w:r w:rsidR="00254A71" w:rsidRPr="00E060A2">
        <w:rPr>
          <w:rFonts w:asciiTheme="minorHAnsi" w:hAnsiTheme="minorHAnsi" w:cstheme="minorHAnsi"/>
        </w:rPr>
        <w:t xml:space="preserve">podle této smlouvy je </w:t>
      </w:r>
      <w:r w:rsidR="00F91C6D" w:rsidRPr="00E060A2">
        <w:rPr>
          <w:rFonts w:asciiTheme="minorHAnsi" w:hAnsiTheme="minorHAnsi" w:cstheme="minorHAnsi"/>
        </w:rPr>
        <w:t>Příkaz</w:t>
      </w:r>
      <w:r w:rsidR="00BA0AAE" w:rsidRPr="00E060A2">
        <w:rPr>
          <w:rFonts w:asciiTheme="minorHAnsi" w:hAnsiTheme="minorHAnsi" w:cstheme="minorHAnsi"/>
        </w:rPr>
        <w:t>ce</w:t>
      </w:r>
      <w:r w:rsidR="00F91C6D" w:rsidRPr="00E060A2">
        <w:rPr>
          <w:rFonts w:asciiTheme="minorHAnsi" w:hAnsiTheme="minorHAnsi" w:cstheme="minorHAnsi"/>
        </w:rPr>
        <w:t xml:space="preserve"> </w:t>
      </w:r>
      <w:r w:rsidR="00254A71" w:rsidRPr="00E060A2">
        <w:rPr>
          <w:rFonts w:asciiTheme="minorHAnsi" w:hAnsiTheme="minorHAnsi" w:cstheme="minorHAnsi"/>
        </w:rPr>
        <w:t xml:space="preserve">povinen zaplatit </w:t>
      </w:r>
      <w:r w:rsidR="00F91C6D" w:rsidRPr="00E060A2">
        <w:rPr>
          <w:rFonts w:asciiTheme="minorHAnsi" w:hAnsiTheme="minorHAnsi" w:cstheme="minorHAnsi"/>
        </w:rPr>
        <w:t xml:space="preserve">Příkazníkovi </w:t>
      </w:r>
      <w:r w:rsidR="00254A71" w:rsidRPr="00E060A2">
        <w:rPr>
          <w:rFonts w:asciiTheme="minorHAnsi" w:hAnsiTheme="minorHAnsi" w:cstheme="minorHAnsi"/>
        </w:rPr>
        <w:t xml:space="preserve">úrok z prodlení z fakturované částky ve výši stanovené předpisy práva občanského. Případný úrok z prodlení se </w:t>
      </w:r>
      <w:r w:rsidR="00F91C6D" w:rsidRPr="00E060A2">
        <w:rPr>
          <w:rFonts w:asciiTheme="minorHAnsi" w:hAnsiTheme="minorHAnsi" w:cstheme="minorHAnsi"/>
        </w:rPr>
        <w:t xml:space="preserve">Příkazce </w:t>
      </w:r>
      <w:r w:rsidR="00254A71" w:rsidRPr="00E060A2">
        <w:rPr>
          <w:rFonts w:asciiTheme="minorHAnsi" w:hAnsiTheme="minorHAnsi" w:cstheme="minorHAnsi"/>
        </w:rPr>
        <w:t xml:space="preserve">zavazuje </w:t>
      </w:r>
      <w:r w:rsidR="00F91C6D" w:rsidRPr="00E060A2">
        <w:rPr>
          <w:rFonts w:asciiTheme="minorHAnsi" w:hAnsiTheme="minorHAnsi" w:cstheme="minorHAnsi"/>
        </w:rPr>
        <w:t xml:space="preserve">Příkazníkovi </w:t>
      </w:r>
      <w:r w:rsidR="00254A71" w:rsidRPr="00E060A2">
        <w:rPr>
          <w:rFonts w:asciiTheme="minorHAnsi" w:hAnsiTheme="minorHAnsi" w:cstheme="minorHAnsi"/>
        </w:rPr>
        <w:t xml:space="preserve">uhradit </w:t>
      </w:r>
      <w:r w:rsidR="00104D78" w:rsidRPr="00E060A2">
        <w:rPr>
          <w:rFonts w:asciiTheme="minorHAnsi" w:hAnsiTheme="minorHAnsi" w:cstheme="minorHAnsi"/>
        </w:rPr>
        <w:t xml:space="preserve">na oprávněnou písemnou žádost Příkazníka, a to nejpozději </w:t>
      </w:r>
      <w:r w:rsidR="00254A71" w:rsidRPr="00E060A2">
        <w:rPr>
          <w:rFonts w:asciiTheme="minorHAnsi" w:hAnsiTheme="minorHAnsi" w:cstheme="minorHAnsi"/>
        </w:rPr>
        <w:t xml:space="preserve">do </w:t>
      </w:r>
      <w:r w:rsidR="00104D78" w:rsidRPr="00E060A2">
        <w:rPr>
          <w:rFonts w:asciiTheme="minorHAnsi" w:hAnsiTheme="minorHAnsi" w:cstheme="minorHAnsi"/>
        </w:rPr>
        <w:t>30</w:t>
      </w:r>
      <w:r w:rsidR="00254A71" w:rsidRPr="00E060A2">
        <w:rPr>
          <w:rFonts w:asciiTheme="minorHAnsi" w:hAnsiTheme="minorHAnsi" w:cstheme="minorHAnsi"/>
        </w:rPr>
        <w:t xml:space="preserve"> dnů ode dne </w:t>
      </w:r>
      <w:r w:rsidR="00104D78" w:rsidRPr="00E060A2">
        <w:rPr>
          <w:rFonts w:asciiTheme="minorHAnsi" w:hAnsiTheme="minorHAnsi" w:cstheme="minorHAnsi"/>
        </w:rPr>
        <w:t>doručení písemné žádosti</w:t>
      </w:r>
      <w:r w:rsidR="00254A71" w:rsidRPr="00E060A2">
        <w:rPr>
          <w:rFonts w:asciiTheme="minorHAnsi" w:hAnsiTheme="minorHAnsi" w:cstheme="minorHAnsi"/>
        </w:rPr>
        <w:t>.</w:t>
      </w:r>
    </w:p>
    <w:p w14:paraId="33852995" w14:textId="77777777" w:rsidR="00254A71" w:rsidRPr="00E060A2" w:rsidRDefault="009331C4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lastRenderedPageBreak/>
        <w:t>I</w:t>
      </w:r>
      <w:r w:rsidR="00F91C6D" w:rsidRPr="00E060A2">
        <w:rPr>
          <w:rFonts w:asciiTheme="minorHAnsi" w:hAnsiTheme="minorHAnsi" w:cstheme="minorHAnsi"/>
          <w:b/>
        </w:rPr>
        <w:t>X</w:t>
      </w:r>
      <w:r w:rsidR="00254A71" w:rsidRPr="00E060A2">
        <w:rPr>
          <w:rFonts w:asciiTheme="minorHAnsi" w:hAnsiTheme="minorHAnsi" w:cstheme="minorHAnsi"/>
          <w:b/>
        </w:rPr>
        <w:t>.</w:t>
      </w:r>
      <w:r w:rsidR="000C18E8" w:rsidRPr="00E060A2">
        <w:rPr>
          <w:rFonts w:asciiTheme="minorHAnsi" w:hAnsiTheme="minorHAnsi" w:cstheme="minorHAnsi"/>
          <w:b/>
        </w:rPr>
        <w:t>7</w:t>
      </w:r>
      <w:r w:rsidR="00254A71" w:rsidRPr="00E060A2">
        <w:rPr>
          <w:rFonts w:asciiTheme="minorHAnsi" w:hAnsiTheme="minorHAnsi" w:cstheme="minorHAnsi"/>
          <w:b/>
        </w:rPr>
        <w:t>.</w:t>
      </w:r>
      <w:r w:rsidR="00254A71" w:rsidRPr="00E060A2">
        <w:rPr>
          <w:rFonts w:asciiTheme="minorHAnsi" w:hAnsiTheme="minorHAnsi" w:cstheme="minorHAnsi"/>
        </w:rPr>
        <w:tab/>
      </w:r>
      <w:r w:rsidR="00104D78" w:rsidRPr="00E060A2">
        <w:rPr>
          <w:rFonts w:asciiTheme="minorHAnsi" w:hAnsiTheme="minorHAnsi" w:cstheme="minorHAnsi"/>
        </w:rPr>
        <w:t>S</w:t>
      </w:r>
      <w:r w:rsidR="00254A71" w:rsidRPr="00E060A2">
        <w:rPr>
          <w:rFonts w:asciiTheme="minorHAnsi" w:hAnsiTheme="minorHAnsi" w:cstheme="minorHAnsi"/>
        </w:rPr>
        <w:t>mluvní pokut</w:t>
      </w:r>
      <w:r w:rsidR="00104D78" w:rsidRPr="00E060A2">
        <w:rPr>
          <w:rFonts w:asciiTheme="minorHAnsi" w:hAnsiTheme="minorHAnsi" w:cstheme="minorHAnsi"/>
        </w:rPr>
        <w:t>y</w:t>
      </w:r>
      <w:r w:rsidR="00254A71" w:rsidRPr="00E060A2">
        <w:rPr>
          <w:rFonts w:asciiTheme="minorHAnsi" w:hAnsiTheme="minorHAnsi" w:cstheme="minorHAnsi"/>
        </w:rPr>
        <w:t xml:space="preserve"> </w:t>
      </w:r>
      <w:r w:rsidR="00104D78" w:rsidRPr="00E060A2">
        <w:rPr>
          <w:rFonts w:asciiTheme="minorHAnsi" w:hAnsiTheme="minorHAnsi" w:cstheme="minorHAnsi"/>
        </w:rPr>
        <w:t xml:space="preserve">uvedené v tomto článku </w:t>
      </w:r>
      <w:r w:rsidR="00254A71" w:rsidRPr="00E060A2">
        <w:rPr>
          <w:rFonts w:asciiTheme="minorHAnsi" w:hAnsiTheme="minorHAnsi" w:cstheme="minorHAnsi"/>
        </w:rPr>
        <w:t>nem</w:t>
      </w:r>
      <w:r w:rsidR="00104D78" w:rsidRPr="00E060A2">
        <w:rPr>
          <w:rFonts w:asciiTheme="minorHAnsi" w:hAnsiTheme="minorHAnsi" w:cstheme="minorHAnsi"/>
        </w:rPr>
        <w:t>ají</w:t>
      </w:r>
      <w:r w:rsidR="00254A71" w:rsidRPr="00E060A2">
        <w:rPr>
          <w:rFonts w:asciiTheme="minorHAnsi" w:hAnsiTheme="minorHAnsi" w:cstheme="minorHAnsi"/>
        </w:rPr>
        <w:t xml:space="preserve"> vliv na případnou povinnost k náhradě škody.</w:t>
      </w:r>
      <w:r w:rsidR="004F7AA2" w:rsidRPr="00E060A2">
        <w:rPr>
          <w:rFonts w:asciiTheme="minorHAnsi" w:hAnsiTheme="minorHAnsi" w:cstheme="minorHAnsi"/>
        </w:rPr>
        <w:t xml:space="preserve"> Příkazce má právo na náhradu škody vzniklé z porušení povinnosti, ke kterému se podle této smlouvy smluvní pokuta vztahuje. Smluvní pokuta se na náhradu škody nezapočítává.</w:t>
      </w:r>
    </w:p>
    <w:p w14:paraId="1698FD17" w14:textId="77777777" w:rsidR="00E044BB" w:rsidRPr="00E060A2" w:rsidRDefault="009331C4" w:rsidP="00781F9D">
      <w:pPr>
        <w:spacing w:before="120"/>
        <w:ind w:left="709" w:hanging="709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b/>
          <w:szCs w:val="22"/>
        </w:rPr>
        <w:t>I</w:t>
      </w:r>
      <w:r w:rsidR="00E044BB" w:rsidRPr="00E060A2">
        <w:rPr>
          <w:rFonts w:asciiTheme="minorHAnsi" w:hAnsiTheme="minorHAnsi" w:cstheme="minorHAnsi"/>
          <w:b/>
          <w:szCs w:val="22"/>
        </w:rPr>
        <w:t>X.</w:t>
      </w:r>
      <w:r w:rsidR="000C18E8" w:rsidRPr="00E060A2">
        <w:rPr>
          <w:rFonts w:asciiTheme="minorHAnsi" w:hAnsiTheme="minorHAnsi" w:cstheme="minorHAnsi"/>
          <w:b/>
          <w:szCs w:val="22"/>
        </w:rPr>
        <w:t>8</w:t>
      </w:r>
      <w:r w:rsidR="000C22D9" w:rsidRPr="00E060A2">
        <w:rPr>
          <w:rFonts w:asciiTheme="minorHAnsi" w:hAnsiTheme="minorHAnsi" w:cstheme="minorHAnsi"/>
          <w:b/>
          <w:szCs w:val="22"/>
        </w:rPr>
        <w:t>.</w:t>
      </w:r>
      <w:r w:rsidR="00E044BB" w:rsidRPr="00E060A2">
        <w:rPr>
          <w:rFonts w:asciiTheme="minorHAnsi" w:hAnsiTheme="minorHAnsi" w:cstheme="minorHAnsi"/>
          <w:szCs w:val="22"/>
        </w:rPr>
        <w:tab/>
        <w:t>Za podstatné porušení smlouvy Příkazníkem se považuje zejména to, když:</w:t>
      </w:r>
    </w:p>
    <w:p w14:paraId="06322B88" w14:textId="77777777" w:rsidR="00E044BB" w:rsidRPr="00E060A2" w:rsidRDefault="00E044BB" w:rsidP="00E044BB">
      <w:pPr>
        <w:spacing w:before="120"/>
        <w:ind w:left="1418" w:hanging="709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szCs w:val="22"/>
        </w:rPr>
        <w:t>-</w:t>
      </w:r>
      <w:r w:rsidRPr="00E060A2">
        <w:rPr>
          <w:rFonts w:asciiTheme="minorHAnsi" w:hAnsiTheme="minorHAnsi" w:cstheme="minorHAnsi"/>
          <w:szCs w:val="22"/>
        </w:rPr>
        <w:tab/>
        <w:t xml:space="preserve">Příkazník neprovádí realizaci veřejných zakázek uvedených v odstavci </w:t>
      </w:r>
      <w:r w:rsidR="00924E9E" w:rsidRPr="00E060A2">
        <w:rPr>
          <w:rFonts w:asciiTheme="minorHAnsi" w:hAnsiTheme="minorHAnsi" w:cstheme="minorHAnsi"/>
          <w:szCs w:val="22"/>
        </w:rPr>
        <w:t>II.1.</w:t>
      </w:r>
      <w:r w:rsidRPr="00E060A2">
        <w:rPr>
          <w:rFonts w:asciiTheme="minorHAnsi" w:hAnsiTheme="minorHAnsi" w:cstheme="minorHAnsi"/>
          <w:szCs w:val="22"/>
        </w:rPr>
        <w:t>této smlouvy dohodnutým způsobem a tento postup nebo dosavadní výsledek vedou nepochybně k vadnému plnění (zejména je jeho postup v nesouladu se Zákonem nebo Pravidly),</w:t>
      </w:r>
    </w:p>
    <w:p w14:paraId="4DBCC185" w14:textId="77777777" w:rsidR="00E044BB" w:rsidRPr="00E060A2" w:rsidRDefault="00924E9E" w:rsidP="00E044BB">
      <w:pPr>
        <w:spacing w:before="120"/>
        <w:ind w:left="1418" w:hanging="709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szCs w:val="22"/>
        </w:rPr>
        <w:t>-</w:t>
      </w:r>
      <w:r w:rsidRPr="00E060A2">
        <w:rPr>
          <w:rFonts w:asciiTheme="minorHAnsi" w:hAnsiTheme="minorHAnsi" w:cstheme="minorHAnsi"/>
          <w:szCs w:val="22"/>
        </w:rPr>
        <w:tab/>
      </w:r>
      <w:r w:rsidR="00E044BB" w:rsidRPr="00E060A2">
        <w:rPr>
          <w:rFonts w:asciiTheme="minorHAnsi" w:hAnsiTheme="minorHAnsi" w:cstheme="minorHAnsi"/>
          <w:szCs w:val="22"/>
        </w:rPr>
        <w:t xml:space="preserve">je </w:t>
      </w:r>
      <w:r w:rsidRPr="00E060A2">
        <w:rPr>
          <w:rFonts w:asciiTheme="minorHAnsi" w:hAnsiTheme="minorHAnsi" w:cstheme="minorHAnsi"/>
          <w:szCs w:val="22"/>
        </w:rPr>
        <w:t>Příkazník</w:t>
      </w:r>
      <w:r w:rsidR="00E044BB" w:rsidRPr="00E060A2">
        <w:rPr>
          <w:rFonts w:asciiTheme="minorHAnsi" w:hAnsiTheme="minorHAnsi" w:cstheme="minorHAnsi"/>
          <w:szCs w:val="22"/>
        </w:rPr>
        <w:t xml:space="preserve"> v prodlení s prováděním prací a činností, ke kterým je dle této smlouvy povinen, a tímto prodlením dojde k porušení závazných lhůt uvedených v Z</w:t>
      </w:r>
      <w:r w:rsidRPr="00E060A2">
        <w:rPr>
          <w:rFonts w:asciiTheme="minorHAnsi" w:hAnsiTheme="minorHAnsi" w:cstheme="minorHAnsi"/>
          <w:szCs w:val="22"/>
        </w:rPr>
        <w:t>ákonu</w:t>
      </w:r>
      <w:r w:rsidR="00E044BB" w:rsidRPr="00E060A2">
        <w:rPr>
          <w:rFonts w:asciiTheme="minorHAnsi" w:hAnsiTheme="minorHAnsi" w:cstheme="minorHAnsi"/>
          <w:szCs w:val="22"/>
        </w:rPr>
        <w:t xml:space="preserve"> nebo </w:t>
      </w:r>
      <w:r w:rsidRPr="00E060A2">
        <w:rPr>
          <w:rFonts w:asciiTheme="minorHAnsi" w:hAnsiTheme="minorHAnsi" w:cstheme="minorHAnsi"/>
          <w:szCs w:val="22"/>
        </w:rPr>
        <w:t>v Pravidlech.</w:t>
      </w:r>
    </w:p>
    <w:p w14:paraId="5D58DF3C" w14:textId="77777777" w:rsidR="00924E9E" w:rsidRPr="00E060A2" w:rsidRDefault="009331C4" w:rsidP="00924E9E">
      <w:pPr>
        <w:spacing w:before="120"/>
        <w:ind w:left="705" w:hanging="705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b/>
          <w:szCs w:val="22"/>
        </w:rPr>
        <w:t>I</w:t>
      </w:r>
      <w:r w:rsidR="00924E9E" w:rsidRPr="00E060A2">
        <w:rPr>
          <w:rFonts w:asciiTheme="minorHAnsi" w:hAnsiTheme="minorHAnsi" w:cstheme="minorHAnsi"/>
          <w:b/>
          <w:szCs w:val="22"/>
        </w:rPr>
        <w:t>X.</w:t>
      </w:r>
      <w:r w:rsidR="000C18E8" w:rsidRPr="00E060A2">
        <w:rPr>
          <w:rFonts w:asciiTheme="minorHAnsi" w:hAnsiTheme="minorHAnsi" w:cstheme="minorHAnsi"/>
          <w:b/>
          <w:szCs w:val="22"/>
        </w:rPr>
        <w:t>9</w:t>
      </w:r>
      <w:r w:rsidR="00924E9E" w:rsidRPr="00E060A2">
        <w:rPr>
          <w:rFonts w:asciiTheme="minorHAnsi" w:hAnsiTheme="minorHAnsi" w:cstheme="minorHAnsi"/>
          <w:b/>
          <w:szCs w:val="22"/>
        </w:rPr>
        <w:t>.</w:t>
      </w:r>
      <w:r w:rsidR="00924E9E" w:rsidRPr="00E060A2">
        <w:rPr>
          <w:rFonts w:asciiTheme="minorHAnsi" w:hAnsiTheme="minorHAnsi" w:cstheme="minorHAnsi"/>
          <w:szCs w:val="22"/>
        </w:rPr>
        <w:tab/>
        <w:t>Za podstatné porušení této smlouvy Příkazcem se považuje zejména to, jestliže je Příkazce i přes urgenci Příkazníka v prodlení s úhradou oprávněné vystavené faktury trvající déle než 30 kalendářních dnů od doručení takové urgence.</w:t>
      </w:r>
    </w:p>
    <w:p w14:paraId="3578EB6C" w14:textId="77777777" w:rsidR="00366434" w:rsidRPr="00E060A2" w:rsidRDefault="009331C4" w:rsidP="00924E9E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  <w:szCs w:val="22"/>
        </w:rPr>
        <w:t>I</w:t>
      </w:r>
      <w:r w:rsidR="00924E9E" w:rsidRPr="00E060A2">
        <w:rPr>
          <w:rFonts w:asciiTheme="minorHAnsi" w:hAnsiTheme="minorHAnsi" w:cstheme="minorHAnsi"/>
          <w:b/>
          <w:szCs w:val="22"/>
        </w:rPr>
        <w:t>X.</w:t>
      </w:r>
      <w:r w:rsidR="000C18E8" w:rsidRPr="00E060A2">
        <w:rPr>
          <w:rFonts w:asciiTheme="minorHAnsi" w:hAnsiTheme="minorHAnsi" w:cstheme="minorHAnsi"/>
          <w:b/>
          <w:szCs w:val="22"/>
        </w:rPr>
        <w:t>10</w:t>
      </w:r>
      <w:r w:rsidR="000C22D9" w:rsidRPr="00E060A2">
        <w:rPr>
          <w:rFonts w:asciiTheme="minorHAnsi" w:hAnsiTheme="minorHAnsi" w:cstheme="minorHAnsi"/>
          <w:b/>
          <w:szCs w:val="22"/>
        </w:rPr>
        <w:t>.</w:t>
      </w:r>
      <w:r w:rsidR="00924E9E" w:rsidRPr="00E060A2">
        <w:rPr>
          <w:rFonts w:asciiTheme="minorHAnsi" w:hAnsiTheme="minorHAnsi" w:cstheme="minorHAnsi"/>
          <w:szCs w:val="22"/>
        </w:rPr>
        <w:tab/>
      </w:r>
      <w:r w:rsidR="00366434" w:rsidRPr="00E060A2">
        <w:rPr>
          <w:rFonts w:asciiTheme="minorHAnsi" w:hAnsiTheme="minorHAnsi" w:cstheme="minorHAnsi"/>
        </w:rPr>
        <w:t xml:space="preserve">Odstoupením od smlouvy zanikají všechna práva a povinnosti smluvních stran ze smlouvy vyjma </w:t>
      </w:r>
      <w:r w:rsidR="001D1973" w:rsidRPr="00E060A2">
        <w:rPr>
          <w:rFonts w:asciiTheme="minorHAnsi" w:hAnsiTheme="minorHAnsi" w:cstheme="minorHAnsi"/>
        </w:rPr>
        <w:t xml:space="preserve">těch, které ze své povahy ani po ukončení smlouvy nezanikají (zejména </w:t>
      </w:r>
      <w:r w:rsidR="00366434" w:rsidRPr="00E060A2">
        <w:rPr>
          <w:rFonts w:asciiTheme="minorHAnsi" w:hAnsiTheme="minorHAnsi" w:cstheme="minorHAnsi"/>
        </w:rPr>
        <w:t>nárok</w:t>
      </w:r>
      <w:r w:rsidR="001D1973" w:rsidRPr="00E060A2">
        <w:rPr>
          <w:rFonts w:asciiTheme="minorHAnsi" w:hAnsiTheme="minorHAnsi" w:cstheme="minorHAnsi"/>
        </w:rPr>
        <w:t>y</w:t>
      </w:r>
      <w:r w:rsidR="00366434" w:rsidRPr="00E060A2">
        <w:rPr>
          <w:rFonts w:asciiTheme="minorHAnsi" w:hAnsiTheme="minorHAnsi" w:cstheme="minorHAnsi"/>
        </w:rPr>
        <w:t xml:space="preserve"> na náhradu škody a smluvní pokut</w:t>
      </w:r>
      <w:r w:rsidR="001D1973" w:rsidRPr="00E060A2">
        <w:rPr>
          <w:rFonts w:asciiTheme="minorHAnsi" w:hAnsiTheme="minorHAnsi" w:cstheme="minorHAnsi"/>
        </w:rPr>
        <w:t>y</w:t>
      </w:r>
      <w:r w:rsidR="00366434" w:rsidRPr="00E060A2">
        <w:rPr>
          <w:rFonts w:asciiTheme="minorHAnsi" w:hAnsiTheme="minorHAnsi" w:cstheme="minorHAnsi"/>
        </w:rPr>
        <w:t xml:space="preserve"> uveden</w:t>
      </w:r>
      <w:r w:rsidR="001D1973" w:rsidRPr="00E060A2">
        <w:rPr>
          <w:rFonts w:asciiTheme="minorHAnsi" w:hAnsiTheme="minorHAnsi" w:cstheme="minorHAnsi"/>
        </w:rPr>
        <w:t>é</w:t>
      </w:r>
      <w:r w:rsidR="00366434" w:rsidRPr="00E060A2">
        <w:rPr>
          <w:rFonts w:asciiTheme="minorHAnsi" w:hAnsiTheme="minorHAnsi" w:cstheme="minorHAnsi"/>
        </w:rPr>
        <w:t xml:space="preserve"> v této smlouvě</w:t>
      </w:r>
      <w:r w:rsidR="001D1973" w:rsidRPr="00E060A2">
        <w:rPr>
          <w:rFonts w:asciiTheme="minorHAnsi" w:hAnsiTheme="minorHAnsi" w:cstheme="minorHAnsi"/>
        </w:rPr>
        <w:t>)</w:t>
      </w:r>
      <w:r w:rsidR="00366434" w:rsidRPr="00E060A2">
        <w:rPr>
          <w:rFonts w:asciiTheme="minorHAnsi" w:hAnsiTheme="minorHAnsi" w:cstheme="minorHAnsi"/>
        </w:rPr>
        <w:t>.</w:t>
      </w:r>
    </w:p>
    <w:p w14:paraId="7AEC53EA" w14:textId="77777777" w:rsidR="00C74351" w:rsidRPr="00E060A2" w:rsidRDefault="009331C4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  <w:szCs w:val="22"/>
        </w:rPr>
        <w:t>I</w:t>
      </w:r>
      <w:r w:rsidR="00366434" w:rsidRPr="00E060A2">
        <w:rPr>
          <w:rFonts w:asciiTheme="minorHAnsi" w:hAnsiTheme="minorHAnsi" w:cstheme="minorHAnsi"/>
          <w:b/>
          <w:szCs w:val="22"/>
        </w:rPr>
        <w:t>X.</w:t>
      </w:r>
      <w:r w:rsidR="000C18E8" w:rsidRPr="00E060A2">
        <w:rPr>
          <w:rFonts w:asciiTheme="minorHAnsi" w:hAnsiTheme="minorHAnsi" w:cstheme="minorHAnsi"/>
          <w:b/>
          <w:szCs w:val="22"/>
        </w:rPr>
        <w:t>11</w:t>
      </w:r>
      <w:r w:rsidR="000C22D9" w:rsidRPr="00E060A2">
        <w:rPr>
          <w:rFonts w:asciiTheme="minorHAnsi" w:hAnsiTheme="minorHAnsi" w:cstheme="minorHAnsi"/>
          <w:b/>
          <w:szCs w:val="22"/>
        </w:rPr>
        <w:t>.</w:t>
      </w:r>
      <w:r w:rsidR="00366434" w:rsidRPr="00E060A2">
        <w:rPr>
          <w:rFonts w:asciiTheme="minorHAnsi" w:hAnsiTheme="minorHAnsi" w:cstheme="minorHAnsi"/>
          <w:szCs w:val="22"/>
        </w:rPr>
        <w:tab/>
        <w:t>V případě, že bude smlouva vypovězena Příkazcem, je Příkazník povinen dokončit všechny rozpracované úkony tak, aby Příkazci nevznikla škoda a Příkazník je povinen uhradit za činnosti Příkazníkem již uskutečněné odpovídající (poměrnou) část jeho odměny.</w:t>
      </w:r>
      <w:r w:rsidR="00D449CE" w:rsidRPr="00E060A2">
        <w:rPr>
          <w:rFonts w:asciiTheme="minorHAnsi" w:hAnsiTheme="minorHAnsi" w:cstheme="minorHAnsi"/>
          <w:szCs w:val="22"/>
        </w:rPr>
        <w:t xml:space="preserve"> </w:t>
      </w:r>
    </w:p>
    <w:p w14:paraId="575C355D" w14:textId="77777777" w:rsidR="005E3483" w:rsidRPr="00E060A2" w:rsidRDefault="00CB2321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>Ostatní ujednání</w:t>
      </w:r>
    </w:p>
    <w:p w14:paraId="07780648" w14:textId="77777777" w:rsidR="00AE330C" w:rsidRPr="00E060A2" w:rsidRDefault="005E3483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 xml:space="preserve">X.1. </w:t>
      </w:r>
      <w:r w:rsidRPr="00E060A2">
        <w:rPr>
          <w:rFonts w:asciiTheme="minorHAnsi" w:hAnsiTheme="minorHAnsi" w:cstheme="minorHAnsi"/>
          <w:b/>
        </w:rPr>
        <w:tab/>
      </w:r>
      <w:r w:rsidR="000825AD" w:rsidRPr="00E060A2">
        <w:rPr>
          <w:rFonts w:asciiTheme="minorHAnsi" w:hAnsiTheme="minorHAnsi" w:cstheme="minorHAnsi"/>
        </w:rPr>
        <w:t>Příkazce</w:t>
      </w:r>
      <w:r w:rsidR="00D5195D" w:rsidRPr="00E060A2">
        <w:rPr>
          <w:rFonts w:asciiTheme="minorHAnsi" w:hAnsiTheme="minorHAnsi" w:cstheme="minorHAnsi"/>
        </w:rPr>
        <w:t xml:space="preserve"> a </w:t>
      </w:r>
      <w:r w:rsidR="00E53BF3" w:rsidRPr="00E060A2">
        <w:rPr>
          <w:rFonts w:asciiTheme="minorHAnsi" w:hAnsiTheme="minorHAnsi" w:cstheme="minorHAnsi"/>
        </w:rPr>
        <w:t>Příkazník</w:t>
      </w:r>
      <w:r w:rsidR="00D5195D"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>se zavazují, že obchodní a technické informace, které jim byly svěřeny druhým smluvním partnerem</w:t>
      </w:r>
      <w:r w:rsidR="007C1FC3" w:rsidRPr="00E060A2">
        <w:rPr>
          <w:rFonts w:asciiTheme="minorHAnsi" w:hAnsiTheme="minorHAnsi" w:cstheme="minorHAnsi"/>
        </w:rPr>
        <w:t>,</w:t>
      </w:r>
      <w:r w:rsidRPr="00E060A2">
        <w:rPr>
          <w:rFonts w:asciiTheme="minorHAnsi" w:hAnsiTheme="minorHAnsi" w:cstheme="minorHAnsi"/>
        </w:rPr>
        <w:t xml:space="preserve"> nezpřístupní třetím osobám bez písemného souhlasu svého smluvního partnera, ani tyto informace nepoužijí pro jiné účely než pro plnění podmínek této smlouvy. </w:t>
      </w:r>
      <w:r w:rsidR="006F287E" w:rsidRPr="00E060A2">
        <w:rPr>
          <w:rFonts w:asciiTheme="minorHAnsi" w:hAnsiTheme="minorHAnsi" w:cstheme="minorHAnsi"/>
        </w:rPr>
        <w:t xml:space="preserve">Obě strany </w:t>
      </w:r>
      <w:r w:rsidR="00C341AB" w:rsidRPr="00E060A2">
        <w:rPr>
          <w:rFonts w:asciiTheme="minorHAnsi" w:hAnsiTheme="minorHAnsi" w:cstheme="minorHAnsi"/>
        </w:rPr>
        <w:t xml:space="preserve">souhlasí se zveřejněním údajů z této smlouvy podle </w:t>
      </w:r>
      <w:r w:rsidR="008B464B" w:rsidRPr="00E060A2">
        <w:rPr>
          <w:rFonts w:asciiTheme="minorHAnsi" w:hAnsiTheme="minorHAnsi" w:cstheme="minorHAnsi"/>
        </w:rPr>
        <w:t>z</w:t>
      </w:r>
      <w:r w:rsidR="000825AD" w:rsidRPr="00E060A2">
        <w:rPr>
          <w:rFonts w:asciiTheme="minorHAnsi" w:hAnsiTheme="minorHAnsi" w:cstheme="minorHAnsi"/>
        </w:rPr>
        <w:t>ákon</w:t>
      </w:r>
      <w:r w:rsidR="00C341AB" w:rsidRPr="00E060A2">
        <w:rPr>
          <w:rFonts w:asciiTheme="minorHAnsi" w:hAnsiTheme="minorHAnsi" w:cstheme="minorHAnsi"/>
        </w:rPr>
        <w:t>a č. 106/1999 Sb.</w:t>
      </w:r>
      <w:r w:rsidR="00AE330C" w:rsidRPr="00E060A2">
        <w:rPr>
          <w:rFonts w:asciiTheme="minorHAnsi" w:hAnsiTheme="minorHAnsi" w:cstheme="minorHAnsi"/>
        </w:rPr>
        <w:t xml:space="preserve"> </w:t>
      </w:r>
    </w:p>
    <w:p w14:paraId="2295B54D" w14:textId="77777777" w:rsidR="005E3483" w:rsidRPr="00E060A2" w:rsidRDefault="00AE330C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X.2.</w:t>
      </w:r>
      <w:r w:rsidRPr="00E060A2">
        <w:rPr>
          <w:rFonts w:asciiTheme="minorHAnsi" w:hAnsiTheme="minorHAnsi" w:cstheme="minorHAnsi"/>
        </w:rPr>
        <w:tab/>
      </w:r>
      <w:r w:rsidR="005A4CE4" w:rsidRPr="00E060A2">
        <w:rPr>
          <w:rFonts w:asciiTheme="minorHAnsi" w:hAnsiTheme="minorHAnsi" w:cstheme="minorHAnsi"/>
        </w:rPr>
        <w:t xml:space="preserve">Příkazník </w:t>
      </w:r>
      <w:r w:rsidR="00B520F3" w:rsidRPr="00E060A2">
        <w:rPr>
          <w:rFonts w:asciiTheme="minorHAnsi" w:hAnsiTheme="minorHAnsi" w:cstheme="minorHAnsi"/>
        </w:rPr>
        <w:t xml:space="preserve">je povinen uchovávat veškerou dokumentaci související </w:t>
      </w:r>
      <w:r w:rsidR="00B92C71" w:rsidRPr="00E060A2">
        <w:rPr>
          <w:rFonts w:asciiTheme="minorHAnsi" w:hAnsiTheme="minorHAnsi" w:cstheme="minorHAnsi"/>
        </w:rPr>
        <w:t xml:space="preserve">s </w:t>
      </w:r>
      <w:r w:rsidR="00B520F3" w:rsidRPr="00E060A2">
        <w:rPr>
          <w:rFonts w:asciiTheme="minorHAnsi" w:hAnsiTheme="minorHAnsi" w:cstheme="minorHAnsi"/>
        </w:rPr>
        <w:t xml:space="preserve">předmětem plnění včetně účetních dokladů minimálně do konce roku 2028. Pokud je v českých právních předpisech stanovena lhůta delší, musí ji </w:t>
      </w:r>
      <w:r w:rsidR="00DD3762" w:rsidRPr="00E060A2">
        <w:rPr>
          <w:rFonts w:asciiTheme="minorHAnsi" w:hAnsiTheme="minorHAnsi" w:cstheme="minorHAnsi"/>
        </w:rPr>
        <w:t xml:space="preserve">Příkazník </w:t>
      </w:r>
      <w:r w:rsidR="00B520F3" w:rsidRPr="00E060A2">
        <w:rPr>
          <w:rFonts w:asciiTheme="minorHAnsi" w:hAnsiTheme="minorHAnsi" w:cstheme="minorHAnsi"/>
        </w:rPr>
        <w:t>použít</w:t>
      </w:r>
      <w:r w:rsidR="005A4CE4" w:rsidRPr="00E060A2">
        <w:rPr>
          <w:rFonts w:asciiTheme="minorHAnsi" w:hAnsiTheme="minorHAnsi" w:cstheme="minorHAnsi"/>
        </w:rPr>
        <w:t>.</w:t>
      </w:r>
    </w:p>
    <w:p w14:paraId="645906D7" w14:textId="77777777" w:rsidR="005A4CE4" w:rsidRPr="00E060A2" w:rsidRDefault="005A4CE4" w:rsidP="00781F9D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X.3.</w:t>
      </w:r>
      <w:r w:rsidRPr="00E060A2">
        <w:rPr>
          <w:rFonts w:asciiTheme="minorHAnsi" w:hAnsiTheme="minorHAnsi" w:cstheme="minorHAnsi"/>
        </w:rPr>
        <w:tab/>
        <w:t xml:space="preserve">Příkazník </w:t>
      </w:r>
      <w:r w:rsidR="00D76C17" w:rsidRPr="00E060A2">
        <w:rPr>
          <w:rFonts w:asciiTheme="minorHAnsi" w:hAnsiTheme="minorHAnsi" w:cstheme="minorHAnsi"/>
        </w:rPr>
        <w:t xml:space="preserve">je povinen minimálně do konce roku 2028 poskytovat požadované informace a dokumentaci související s realizací projektu </w:t>
      </w:r>
      <w:r w:rsidR="00DD3762" w:rsidRPr="00E060A2">
        <w:rPr>
          <w:rFonts w:asciiTheme="minorHAnsi" w:hAnsiTheme="minorHAnsi" w:cstheme="minorHAnsi"/>
        </w:rPr>
        <w:t xml:space="preserve">(uvedeného v odst. II.1 této smlouvy) </w:t>
      </w:r>
      <w:r w:rsidR="00D76C17" w:rsidRPr="00E060A2">
        <w:rPr>
          <w:rFonts w:asciiTheme="minorHAnsi" w:hAnsiTheme="minorHAnsi" w:cstheme="minorHAnsi"/>
        </w:rPr>
        <w:t>zaměstnancům nebo zmocněncům pověřených orgánů (CRR, M</w:t>
      </w:r>
      <w:r w:rsidR="00DD3762" w:rsidRPr="00E060A2">
        <w:rPr>
          <w:rFonts w:asciiTheme="minorHAnsi" w:hAnsiTheme="minorHAnsi" w:cstheme="minorHAnsi"/>
        </w:rPr>
        <w:t xml:space="preserve">inisterstva pro místní rozvoj </w:t>
      </w:r>
      <w:r w:rsidR="00D76C17" w:rsidRPr="00E060A2">
        <w:rPr>
          <w:rFonts w:asciiTheme="minorHAnsi" w:hAnsiTheme="minorHAnsi" w:cstheme="minorHAnsi"/>
        </w:rPr>
        <w:t>ČR, M</w:t>
      </w:r>
      <w:r w:rsidR="00DD3762" w:rsidRPr="00E060A2">
        <w:rPr>
          <w:rFonts w:asciiTheme="minorHAnsi" w:hAnsiTheme="minorHAnsi" w:cstheme="minorHAnsi"/>
        </w:rPr>
        <w:t xml:space="preserve">inisterstva financí </w:t>
      </w:r>
      <w:r w:rsidR="00D76C17" w:rsidRPr="00E060A2">
        <w:rPr>
          <w:rFonts w:asciiTheme="minorHAnsi" w:hAnsiTheme="minorHAnsi" w:cstheme="minorHAnsi"/>
        </w:rPr>
        <w:t>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</w:t>
      </w:r>
      <w:r w:rsidRPr="00E060A2">
        <w:rPr>
          <w:rFonts w:asciiTheme="minorHAnsi" w:hAnsiTheme="minorHAnsi" w:cstheme="minorHAnsi"/>
        </w:rPr>
        <w:t>.</w:t>
      </w:r>
    </w:p>
    <w:p w14:paraId="466844F7" w14:textId="77777777" w:rsidR="005A4CE4" w:rsidRPr="00E060A2" w:rsidRDefault="005A4CE4" w:rsidP="005A4CE4">
      <w:p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X.</w:t>
      </w:r>
      <w:r w:rsidR="00DD3762" w:rsidRPr="00E060A2">
        <w:rPr>
          <w:rFonts w:asciiTheme="minorHAnsi" w:hAnsiTheme="minorHAnsi" w:cstheme="minorHAnsi"/>
          <w:b/>
        </w:rPr>
        <w:t>4</w:t>
      </w:r>
      <w:r w:rsidRPr="00E060A2">
        <w:rPr>
          <w:rFonts w:asciiTheme="minorHAnsi" w:hAnsiTheme="minorHAnsi" w:cstheme="minorHAnsi"/>
          <w:b/>
        </w:rPr>
        <w:t>.</w:t>
      </w:r>
      <w:r w:rsidRPr="00E060A2">
        <w:rPr>
          <w:rFonts w:asciiTheme="minorHAnsi" w:hAnsiTheme="minorHAnsi" w:cstheme="minorHAnsi"/>
        </w:rPr>
        <w:tab/>
        <w:t>V případě, že je Příkazník plátcem DPH, pak podpisem této smlouvy výslovně prohlašuje, že:</w:t>
      </w:r>
    </w:p>
    <w:p w14:paraId="292A8FEC" w14:textId="77777777" w:rsidR="005A4CE4" w:rsidRPr="00E060A2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nemá v úmyslu nezaplatit daň z přidané hodnoty u zdanitelného plnění podle této smlouvy (dále jen „</w:t>
      </w:r>
      <w:r w:rsidRPr="00E060A2">
        <w:rPr>
          <w:rFonts w:asciiTheme="minorHAnsi" w:hAnsiTheme="minorHAnsi" w:cstheme="minorHAnsi"/>
          <w:b/>
        </w:rPr>
        <w:t>daň</w:t>
      </w:r>
      <w:r w:rsidRPr="00E060A2">
        <w:rPr>
          <w:rFonts w:asciiTheme="minorHAnsi" w:hAnsiTheme="minorHAnsi" w:cstheme="minorHAnsi"/>
        </w:rPr>
        <w:t>“),</w:t>
      </w:r>
    </w:p>
    <w:p w14:paraId="60E0228E" w14:textId="77777777" w:rsidR="005A4CE4" w:rsidRPr="00E060A2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jemu nejsou známy skutečnosti, nasvědčující tomu, že se dostane do postavení, kdy nemůže daň zaplatit a ani se ke dni podpisu této smlouvy v takovém postavení nenachází,</w:t>
      </w:r>
    </w:p>
    <w:p w14:paraId="119A88EA" w14:textId="77777777" w:rsidR="005A4CE4" w:rsidRPr="00E060A2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nezkrátí daň nebo nevyláká daňovou výhodu,</w:t>
      </w:r>
    </w:p>
    <w:p w14:paraId="70833EFD" w14:textId="77777777" w:rsidR="005A4CE4" w:rsidRPr="00E060A2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úplata za plnění dle této smlouvy není odchylná od obvyklé ceny,</w:t>
      </w:r>
    </w:p>
    <w:p w14:paraId="761462C6" w14:textId="77777777" w:rsidR="005A4CE4" w:rsidRPr="00E060A2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úplata za plnění dle této smlouvy nebude poskytnuta zcela nebo zčásti bezhotovostním převodem na účet vedený poskytovatelem platebních služeb mimo tuzemsko,</w:t>
      </w:r>
    </w:p>
    <w:p w14:paraId="071E314E" w14:textId="77777777" w:rsidR="005A4CE4" w:rsidRPr="00E060A2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nebude nespolehlivým plátcem,</w:t>
      </w:r>
    </w:p>
    <w:p w14:paraId="2C563C0D" w14:textId="77777777" w:rsidR="005A4CE4" w:rsidRPr="00E060A2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bude mít u správce daně registrován bankovní účet používaný pro ekonomickou činnost,</w:t>
      </w:r>
    </w:p>
    <w:p w14:paraId="034A99D7" w14:textId="77777777" w:rsidR="005A4CE4" w:rsidRPr="00E060A2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 xml:space="preserve">souhlasí s tím, že pokud ke dni uskutečnění zdanitelného plnění </w:t>
      </w:r>
      <w:r w:rsidR="005D7A58" w:rsidRPr="00E060A2">
        <w:rPr>
          <w:rFonts w:asciiTheme="minorHAnsi" w:hAnsiTheme="minorHAnsi" w:cstheme="minorHAnsi"/>
        </w:rPr>
        <w:t xml:space="preserve">nebo k okamžiku poskytnutí úplaty na plnění </w:t>
      </w:r>
      <w:r w:rsidRPr="00E060A2">
        <w:rPr>
          <w:rFonts w:asciiTheme="minorHAnsi" w:hAnsiTheme="minorHAnsi" w:cstheme="minorHAnsi"/>
        </w:rPr>
        <w:t xml:space="preserve">bude o </w:t>
      </w:r>
      <w:r w:rsidR="005D7A58" w:rsidRPr="00E060A2">
        <w:rPr>
          <w:rFonts w:asciiTheme="minorHAnsi" w:hAnsiTheme="minorHAnsi" w:cstheme="minorHAnsi"/>
        </w:rPr>
        <w:t xml:space="preserve">Příkazníkovi </w:t>
      </w:r>
      <w:r w:rsidRPr="00E060A2">
        <w:rPr>
          <w:rFonts w:asciiTheme="minorHAnsi" w:hAnsiTheme="minorHAnsi" w:cstheme="minorHAnsi"/>
        </w:rPr>
        <w:t>zveřejněna správcem daně skutečnost, že Příkazník je nespolehlivým plátcem, uhradí Příkazce daň z přidané hodnoty z přijatého zdanitelného plnění příslušnému správci daně,</w:t>
      </w:r>
    </w:p>
    <w:p w14:paraId="5FFC7BC9" w14:textId="77777777" w:rsidR="005A4CE4" w:rsidRPr="00E060A2" w:rsidRDefault="005A4CE4" w:rsidP="005A4CE4">
      <w:pPr>
        <w:pStyle w:val="Odstavecseseznamem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lastRenderedPageBreak/>
        <w:t xml:space="preserve">souhlasí s tím, že pokud ke dni uskutečnění zdanitelného plnění </w:t>
      </w:r>
      <w:r w:rsidR="005D7A58" w:rsidRPr="00E060A2">
        <w:rPr>
          <w:rFonts w:asciiTheme="minorHAnsi" w:hAnsiTheme="minorHAnsi" w:cstheme="minorHAnsi"/>
        </w:rPr>
        <w:t xml:space="preserve">nebo k okamžiku poskytnutí úplaty na plnění </w:t>
      </w:r>
      <w:r w:rsidRPr="00E060A2">
        <w:rPr>
          <w:rFonts w:asciiTheme="minorHAnsi" w:hAnsiTheme="minorHAnsi" w:cstheme="minorHAnsi"/>
        </w:rPr>
        <w:t>bude zjištěna nesrovnalost v registraci bankovního účtu Příkazníka určeného pro ekonomickou činnost správcem daně, uhradí Příkazce daň z přidané hodnoty z přijatého zdanitelného plnění příslušnému správci daně.</w:t>
      </w:r>
    </w:p>
    <w:p w14:paraId="7425AE14" w14:textId="77777777" w:rsidR="005A4CE4" w:rsidRPr="00E060A2" w:rsidRDefault="00EF3531" w:rsidP="00EF3531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X.</w:t>
      </w:r>
      <w:r w:rsidR="00DD3762" w:rsidRPr="00E060A2">
        <w:rPr>
          <w:rFonts w:asciiTheme="minorHAnsi" w:hAnsiTheme="minorHAnsi" w:cstheme="minorHAnsi"/>
          <w:b/>
        </w:rPr>
        <w:t>5</w:t>
      </w:r>
      <w:r w:rsidRPr="00E060A2">
        <w:rPr>
          <w:rFonts w:asciiTheme="minorHAnsi" w:hAnsiTheme="minorHAnsi" w:cstheme="minorHAnsi"/>
          <w:b/>
        </w:rPr>
        <w:t>.</w:t>
      </w:r>
      <w:r w:rsidRPr="00E060A2">
        <w:rPr>
          <w:rFonts w:asciiTheme="minorHAnsi" w:hAnsiTheme="minorHAnsi" w:cstheme="minorHAnsi"/>
        </w:rPr>
        <w:tab/>
        <w:t>V</w:t>
      </w:r>
      <w:r w:rsidR="005A4CE4" w:rsidRPr="00E060A2">
        <w:rPr>
          <w:rFonts w:asciiTheme="minorHAnsi" w:hAnsiTheme="minorHAnsi" w:cstheme="minorHAnsi"/>
        </w:rPr>
        <w:t xml:space="preserve"> případech, kdy od uzavření </w:t>
      </w:r>
      <w:r w:rsidRPr="00E060A2">
        <w:rPr>
          <w:rFonts w:asciiTheme="minorHAnsi" w:hAnsiTheme="minorHAnsi" w:cstheme="minorHAnsi"/>
        </w:rPr>
        <w:t xml:space="preserve">této </w:t>
      </w:r>
      <w:r w:rsidR="005A4CE4" w:rsidRPr="00E060A2">
        <w:rPr>
          <w:rFonts w:asciiTheme="minorHAnsi" w:hAnsiTheme="minorHAnsi" w:cstheme="minorHAnsi"/>
        </w:rPr>
        <w:t xml:space="preserve">smlouvy uplyne doba delší než půl roku a Příkazce bude účtovat část odměny Příkazci, zavazuje se </w:t>
      </w:r>
      <w:r w:rsidRPr="00E060A2">
        <w:rPr>
          <w:rFonts w:asciiTheme="minorHAnsi" w:hAnsiTheme="minorHAnsi" w:cstheme="minorHAnsi"/>
        </w:rPr>
        <w:t>předat Příkazci nové prohlášení ve smyslu odst. X.</w:t>
      </w:r>
      <w:r w:rsidR="00DD3762" w:rsidRPr="00E060A2">
        <w:rPr>
          <w:rFonts w:asciiTheme="minorHAnsi" w:hAnsiTheme="minorHAnsi" w:cstheme="minorHAnsi"/>
        </w:rPr>
        <w:t>4</w:t>
      </w:r>
      <w:r w:rsidR="007D7991" w:rsidRPr="00E060A2">
        <w:rPr>
          <w:rFonts w:asciiTheme="minorHAnsi" w:hAnsiTheme="minorHAnsi" w:cstheme="minorHAnsi"/>
        </w:rPr>
        <w:t>.</w:t>
      </w:r>
      <w:r w:rsidRPr="00E060A2">
        <w:rPr>
          <w:rFonts w:asciiTheme="minorHAnsi" w:hAnsiTheme="minorHAnsi" w:cstheme="minorHAnsi"/>
        </w:rPr>
        <w:t xml:space="preserve"> této smlouvy.</w:t>
      </w:r>
    </w:p>
    <w:p w14:paraId="649420DC" w14:textId="77777777" w:rsidR="009A55ED" w:rsidRPr="00E060A2" w:rsidRDefault="009A55ED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>P</w:t>
      </w:r>
      <w:r w:rsidR="00CB2321" w:rsidRPr="00E060A2">
        <w:rPr>
          <w:rFonts w:asciiTheme="minorHAnsi" w:hAnsiTheme="minorHAnsi" w:cstheme="minorHAnsi"/>
          <w:b/>
          <w:sz w:val="28"/>
        </w:rPr>
        <w:t>rofil zadavatele</w:t>
      </w:r>
    </w:p>
    <w:p w14:paraId="21BD91D5" w14:textId="77777777" w:rsidR="00D43879" w:rsidRPr="00E060A2" w:rsidRDefault="00CB2321" w:rsidP="00CB2321">
      <w:pPr>
        <w:widowControl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060A2">
        <w:rPr>
          <w:rFonts w:asciiTheme="minorHAnsi" w:hAnsiTheme="minorHAnsi" w:cstheme="minorHAnsi"/>
          <w:b/>
          <w:sz w:val="22"/>
          <w:szCs w:val="22"/>
        </w:rPr>
        <w:t>XI.1.</w:t>
      </w:r>
      <w:r w:rsidRPr="00E060A2">
        <w:rPr>
          <w:rFonts w:asciiTheme="minorHAnsi" w:hAnsiTheme="minorHAnsi" w:cstheme="minorHAnsi"/>
          <w:sz w:val="22"/>
          <w:szCs w:val="22"/>
        </w:rPr>
        <w:tab/>
      </w:r>
      <w:r w:rsidR="00D43879" w:rsidRPr="00E060A2">
        <w:rPr>
          <w:rFonts w:asciiTheme="minorHAnsi" w:hAnsiTheme="minorHAnsi" w:cstheme="minorHAnsi"/>
        </w:rPr>
        <w:t xml:space="preserve">Příkazce je ze </w:t>
      </w:r>
      <w:r w:rsidR="00B05B31" w:rsidRPr="00E060A2">
        <w:rPr>
          <w:rFonts w:asciiTheme="minorHAnsi" w:hAnsiTheme="minorHAnsi" w:cstheme="minorHAnsi"/>
        </w:rPr>
        <w:t>Z</w:t>
      </w:r>
      <w:r w:rsidR="00D43879" w:rsidRPr="00E060A2">
        <w:rPr>
          <w:rFonts w:asciiTheme="minorHAnsi" w:hAnsiTheme="minorHAnsi" w:cstheme="minorHAnsi"/>
        </w:rPr>
        <w:t>ákona povinen zveřejňovat některé dokumenty týkající se průběhu zadávacího</w:t>
      </w:r>
      <w:r w:rsidR="00B05B31" w:rsidRPr="00E060A2">
        <w:rPr>
          <w:rFonts w:asciiTheme="minorHAnsi" w:hAnsiTheme="minorHAnsi" w:cstheme="minorHAnsi"/>
        </w:rPr>
        <w:t>/výběrového</w:t>
      </w:r>
      <w:r w:rsidR="00D43879" w:rsidRPr="00E060A2">
        <w:rPr>
          <w:rFonts w:asciiTheme="minorHAnsi" w:hAnsiTheme="minorHAnsi" w:cstheme="minorHAnsi"/>
        </w:rPr>
        <w:t xml:space="preserve"> řízení na profilu zadavatele (definice profilu zadavatele je obsažena v </w:t>
      </w:r>
      <w:r w:rsidR="00B05B31" w:rsidRPr="00E060A2">
        <w:rPr>
          <w:rFonts w:asciiTheme="minorHAnsi" w:hAnsiTheme="minorHAnsi" w:cstheme="minorHAnsi"/>
        </w:rPr>
        <w:t>Z</w:t>
      </w:r>
      <w:r w:rsidR="00D43879" w:rsidRPr="00E060A2">
        <w:rPr>
          <w:rFonts w:asciiTheme="minorHAnsi" w:hAnsiTheme="minorHAnsi" w:cstheme="minorHAnsi"/>
        </w:rPr>
        <w:t>ákoně).</w:t>
      </w:r>
      <w:r w:rsidR="00D43879" w:rsidRPr="00E060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0602A" w14:textId="77777777" w:rsidR="00D43879" w:rsidRPr="00E060A2" w:rsidRDefault="00D43879" w:rsidP="00D43879">
      <w:pPr>
        <w:widowControl w:val="0"/>
        <w:ind w:left="862"/>
        <w:jc w:val="both"/>
        <w:rPr>
          <w:rFonts w:asciiTheme="minorHAnsi" w:hAnsiTheme="minorHAnsi" w:cstheme="minorHAnsi"/>
        </w:rPr>
      </w:pPr>
    </w:p>
    <w:p w14:paraId="3DC5DF2F" w14:textId="77777777" w:rsidR="00D43879" w:rsidRPr="00E060A2" w:rsidRDefault="00CB2321" w:rsidP="00CB2321">
      <w:pPr>
        <w:widowControl w:val="0"/>
        <w:ind w:left="567" w:hanging="567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XI.2.</w:t>
      </w:r>
      <w:r w:rsidRPr="00E060A2">
        <w:rPr>
          <w:rFonts w:asciiTheme="minorHAnsi" w:hAnsiTheme="minorHAnsi" w:cstheme="minorHAnsi"/>
          <w:b/>
        </w:rPr>
        <w:tab/>
      </w:r>
      <w:r w:rsidR="00D43879" w:rsidRPr="00E060A2">
        <w:rPr>
          <w:rFonts w:asciiTheme="minorHAnsi" w:hAnsiTheme="minorHAnsi" w:cstheme="minorHAnsi"/>
        </w:rPr>
        <w:t xml:space="preserve">Úkony spojené s uveřejňováním povinných dokumentů a údajů na profilu zadavatele 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 xml:space="preserve">říkazníkem jsou předmětem této smlouvy pouze v případech, kdy má 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>říkazce s 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 xml:space="preserve">říkazníkem uzavřenu samostatnou smlouvu o zřízení a provozování profilu zadavatele. V takovém případě je povinností 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>říkazníka zabezpečit uveřejn</w:t>
      </w:r>
      <w:r w:rsidR="00B05B31" w:rsidRPr="00E060A2">
        <w:rPr>
          <w:rFonts w:asciiTheme="minorHAnsi" w:hAnsiTheme="minorHAnsi" w:cstheme="minorHAnsi"/>
        </w:rPr>
        <w:t>ění Z</w:t>
      </w:r>
      <w:r w:rsidR="00D43879" w:rsidRPr="00E060A2">
        <w:rPr>
          <w:rFonts w:asciiTheme="minorHAnsi" w:hAnsiTheme="minorHAnsi" w:cstheme="minorHAnsi"/>
        </w:rPr>
        <w:t>ákonem stanovených dokumentů na profilu zadavatele</w:t>
      </w:r>
      <w:r w:rsidR="00B05B31" w:rsidRPr="00E060A2">
        <w:rPr>
          <w:rFonts w:asciiTheme="minorHAnsi" w:hAnsiTheme="minorHAnsi" w:cstheme="minorHAnsi"/>
        </w:rPr>
        <w:t xml:space="preserve"> P</w:t>
      </w:r>
      <w:r w:rsidR="00D43879" w:rsidRPr="00E060A2">
        <w:rPr>
          <w:rFonts w:asciiTheme="minorHAnsi" w:hAnsiTheme="minorHAnsi" w:cstheme="minorHAnsi"/>
        </w:rPr>
        <w:t xml:space="preserve">říkazce. </w:t>
      </w:r>
    </w:p>
    <w:p w14:paraId="6B0FE331" w14:textId="77777777" w:rsidR="00D43879" w:rsidRPr="00E060A2" w:rsidRDefault="00D43879" w:rsidP="00D43879">
      <w:pPr>
        <w:pStyle w:val="Odstavecseseznamem"/>
        <w:rPr>
          <w:rFonts w:asciiTheme="minorHAnsi" w:hAnsiTheme="minorHAnsi" w:cstheme="minorHAnsi"/>
        </w:rPr>
      </w:pPr>
    </w:p>
    <w:p w14:paraId="5B8BC14A" w14:textId="77777777" w:rsidR="00D43879" w:rsidRPr="00E060A2" w:rsidRDefault="00CB2321" w:rsidP="00CB2321">
      <w:pPr>
        <w:widowControl w:val="0"/>
        <w:ind w:left="567" w:hanging="567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XI.3.</w:t>
      </w:r>
      <w:r w:rsidRPr="00E060A2">
        <w:rPr>
          <w:rFonts w:asciiTheme="minorHAnsi" w:hAnsiTheme="minorHAnsi" w:cstheme="minorHAnsi"/>
          <w:b/>
        </w:rPr>
        <w:tab/>
      </w:r>
      <w:r w:rsidR="00B05B31" w:rsidRPr="00E060A2">
        <w:rPr>
          <w:rFonts w:asciiTheme="minorHAnsi" w:hAnsiTheme="minorHAnsi" w:cstheme="minorHAnsi"/>
        </w:rPr>
        <w:t>V případech, kdy P</w:t>
      </w:r>
      <w:r w:rsidR="00D43879" w:rsidRPr="00E060A2">
        <w:rPr>
          <w:rFonts w:asciiTheme="minorHAnsi" w:hAnsiTheme="minorHAnsi" w:cstheme="minorHAnsi"/>
        </w:rPr>
        <w:t>říkazce nemá s 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 xml:space="preserve">říkazníkem uzavřenu samostatnou smlouvu o zřízení a provozování profilu zadavatele, je povinností 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 xml:space="preserve">říkazce zabezpečit včas a řádně uveřejnění zákonem stanovených dokumentů na profilu zadavatele.  Prodlení či vady v uveřejňování na profilu zadavatele jdou k tíži 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 xml:space="preserve">říkazce a 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 xml:space="preserve">říkazník za ně ani za jejich důsledky nenese žádnou odpovědnost. Příkazník je však povinen upozornit 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 xml:space="preserve">říkazce na povinnost uveřejnit určitý dokument na profilu zadavatele a zaslat mu text předmětného dokumentu ke zveřejnění v elektronické podobě ve formátu MS WORD, MS EXCEL nebo PDF, a to v dostatečném předstihu tak, aby pro daný dokument byla dodržena zákonná lhůta pro uveřejnění. Příkazce odpovídá za včasnost a řádnost uveřejnění. </w:t>
      </w:r>
    </w:p>
    <w:p w14:paraId="1B8322B4" w14:textId="77777777" w:rsidR="00D43879" w:rsidRPr="00E060A2" w:rsidRDefault="00D43879" w:rsidP="00D43879">
      <w:pPr>
        <w:pStyle w:val="Odstavecseseznamem"/>
        <w:rPr>
          <w:rFonts w:asciiTheme="minorHAnsi" w:hAnsiTheme="minorHAnsi" w:cstheme="minorHAnsi"/>
        </w:rPr>
      </w:pPr>
    </w:p>
    <w:p w14:paraId="10D71FAC" w14:textId="77777777" w:rsidR="00D43879" w:rsidRPr="00E060A2" w:rsidRDefault="00CB2321" w:rsidP="00CB2321">
      <w:pPr>
        <w:widowControl w:val="0"/>
        <w:ind w:left="567" w:hanging="567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XI.4.</w:t>
      </w:r>
      <w:r w:rsidRPr="00E060A2">
        <w:rPr>
          <w:rFonts w:asciiTheme="minorHAnsi" w:hAnsiTheme="minorHAnsi" w:cstheme="minorHAnsi"/>
          <w:b/>
        </w:rPr>
        <w:tab/>
      </w:r>
      <w:r w:rsidR="00B05B31" w:rsidRPr="00E060A2">
        <w:rPr>
          <w:rFonts w:asciiTheme="minorHAnsi" w:hAnsiTheme="minorHAnsi" w:cstheme="minorHAnsi"/>
        </w:rPr>
        <w:t>Pokud P</w:t>
      </w:r>
      <w:r w:rsidR="00D43879" w:rsidRPr="00E060A2">
        <w:rPr>
          <w:rFonts w:asciiTheme="minorHAnsi" w:hAnsiTheme="minorHAnsi" w:cstheme="minorHAnsi"/>
        </w:rPr>
        <w:t>říkazce zabezpečuje uveřejnění dokumentů na svém profilu podle předchozího odstavce, je povi</w:t>
      </w:r>
      <w:r w:rsidR="00B05B31" w:rsidRPr="00E060A2">
        <w:rPr>
          <w:rFonts w:asciiTheme="minorHAnsi" w:hAnsiTheme="minorHAnsi" w:cstheme="minorHAnsi"/>
        </w:rPr>
        <w:t>nen o provedení takového úkonu P</w:t>
      </w:r>
      <w:r w:rsidR="00D43879" w:rsidRPr="00E060A2">
        <w:rPr>
          <w:rFonts w:asciiTheme="minorHAnsi" w:hAnsiTheme="minorHAnsi" w:cstheme="minorHAnsi"/>
        </w:rPr>
        <w:t>říkazníka písemně informovat (postačí doručení elektronickou poštou</w:t>
      </w:r>
      <w:r w:rsidR="00B05B31" w:rsidRPr="00E060A2">
        <w:rPr>
          <w:rFonts w:asciiTheme="minorHAnsi" w:hAnsiTheme="minorHAnsi" w:cstheme="minorHAnsi"/>
        </w:rPr>
        <w:t>, resp. e-mailem</w:t>
      </w:r>
      <w:r w:rsidR="00D43879" w:rsidRPr="00E060A2">
        <w:rPr>
          <w:rFonts w:asciiTheme="minorHAnsi" w:hAnsiTheme="minorHAnsi" w:cstheme="minorHAnsi"/>
        </w:rPr>
        <w:t>), a to ve lhůtě do jednoho pracovního dne ode dne uveřejnění dokumentu na profilu zadavatele. To samé platí pro případné uveřejňování oprav nebo změn na profilu zadavatele. Příkazník provede kontrolu správnosti uveřejnění a pro účely archivní dokumentace založí protokol o uveřejnění příslušného dokumentu na profilu zadavatele.</w:t>
      </w:r>
    </w:p>
    <w:p w14:paraId="27E6B984" w14:textId="77777777" w:rsidR="00D43879" w:rsidRPr="00E060A2" w:rsidRDefault="00D43879" w:rsidP="00D43879">
      <w:pPr>
        <w:pStyle w:val="Odstavecseseznamem"/>
        <w:rPr>
          <w:rFonts w:asciiTheme="minorHAnsi" w:hAnsiTheme="minorHAnsi" w:cstheme="minorHAnsi"/>
        </w:rPr>
      </w:pPr>
    </w:p>
    <w:p w14:paraId="5967C0FD" w14:textId="77777777" w:rsidR="00D43879" w:rsidRPr="00E060A2" w:rsidRDefault="00CB2321" w:rsidP="00CB2321">
      <w:pPr>
        <w:widowControl w:val="0"/>
        <w:ind w:left="567" w:hanging="567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XI.5.</w:t>
      </w:r>
      <w:r w:rsidRPr="00E060A2">
        <w:rPr>
          <w:rFonts w:asciiTheme="minorHAnsi" w:hAnsiTheme="minorHAnsi" w:cstheme="minorHAnsi"/>
          <w:b/>
        </w:rPr>
        <w:tab/>
      </w:r>
      <w:r w:rsidR="00D43879" w:rsidRPr="00E060A2">
        <w:rPr>
          <w:rFonts w:asciiTheme="minorHAnsi" w:hAnsiTheme="minorHAnsi" w:cstheme="minorHAnsi"/>
        </w:rPr>
        <w:t xml:space="preserve">Příkazce je povinen uveřejnit na profilu zadavatele i některé dokumenty, které vzniknou mimo rámec předmětného zadávacího řízení. Příkazce bere na vědomí, že tato smlouva neobsahuje povinnost 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 xml:space="preserve">říkazníka upozorňovat </w:t>
      </w:r>
      <w:r w:rsidR="00B05B31" w:rsidRPr="00E060A2">
        <w:rPr>
          <w:rFonts w:asciiTheme="minorHAnsi" w:hAnsiTheme="minorHAnsi" w:cstheme="minorHAnsi"/>
        </w:rPr>
        <w:t>P</w:t>
      </w:r>
      <w:r w:rsidR="00D43879" w:rsidRPr="00E060A2">
        <w:rPr>
          <w:rFonts w:asciiTheme="minorHAnsi" w:hAnsiTheme="minorHAnsi" w:cstheme="minorHAnsi"/>
        </w:rPr>
        <w:t>říkazce a předávat mu podklady k uveřejnění následujících dokumentů:</w:t>
      </w:r>
    </w:p>
    <w:p w14:paraId="7C63810C" w14:textId="77777777" w:rsidR="00D43879" w:rsidRPr="00E060A2" w:rsidRDefault="00D43879" w:rsidP="00D43879">
      <w:pPr>
        <w:widowControl w:val="0"/>
        <w:numPr>
          <w:ilvl w:val="0"/>
          <w:numId w:val="30"/>
        </w:numPr>
        <w:tabs>
          <w:tab w:val="left" w:pos="18"/>
          <w:tab w:val="left" w:pos="0"/>
          <w:tab w:val="left" w:pos="993"/>
        </w:tabs>
        <w:ind w:left="720" w:hanging="11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 xml:space="preserve">případných dodatků k uzavřené smlouvě na veřejnou zakázku, </w:t>
      </w:r>
    </w:p>
    <w:p w14:paraId="105AB315" w14:textId="77777777" w:rsidR="00D43879" w:rsidRPr="00E060A2" w:rsidRDefault="00D43879" w:rsidP="00D43879">
      <w:pPr>
        <w:widowControl w:val="0"/>
        <w:numPr>
          <w:ilvl w:val="0"/>
          <w:numId w:val="30"/>
        </w:numPr>
        <w:tabs>
          <w:tab w:val="left" w:pos="18"/>
          <w:tab w:val="left" w:pos="0"/>
          <w:tab w:val="left" w:pos="993"/>
        </w:tabs>
        <w:ind w:left="1200" w:hanging="491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 xml:space="preserve">výše skutečně uhrazené ceny. </w:t>
      </w:r>
    </w:p>
    <w:p w14:paraId="0294DAB7" w14:textId="77777777" w:rsidR="005E3483" w:rsidRPr="00E060A2" w:rsidRDefault="00CB2321" w:rsidP="00F4727E">
      <w:pPr>
        <w:numPr>
          <w:ilvl w:val="0"/>
          <w:numId w:val="1"/>
        </w:numPr>
        <w:tabs>
          <w:tab w:val="clear" w:pos="0"/>
        </w:tabs>
        <w:spacing w:before="360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E060A2">
        <w:rPr>
          <w:rFonts w:asciiTheme="minorHAnsi" w:hAnsiTheme="minorHAnsi" w:cstheme="minorHAnsi"/>
          <w:b/>
          <w:sz w:val="28"/>
        </w:rPr>
        <w:t>Závěrečná ustanovení</w:t>
      </w:r>
    </w:p>
    <w:p w14:paraId="239746CB" w14:textId="77777777" w:rsidR="00211C6B" w:rsidRPr="00E060A2" w:rsidRDefault="005E3483" w:rsidP="00BF2112">
      <w:pPr>
        <w:spacing w:before="120"/>
        <w:ind w:left="709" w:hanging="709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b/>
        </w:rPr>
        <w:t>X</w:t>
      </w:r>
      <w:r w:rsidR="00826600" w:rsidRPr="00E060A2">
        <w:rPr>
          <w:rFonts w:asciiTheme="minorHAnsi" w:hAnsiTheme="minorHAnsi" w:cstheme="minorHAnsi"/>
          <w:b/>
        </w:rPr>
        <w:t>I</w:t>
      </w:r>
      <w:r w:rsidR="009331C4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.1.</w:t>
      </w:r>
      <w:r w:rsidRPr="00E060A2">
        <w:rPr>
          <w:rFonts w:asciiTheme="minorHAnsi" w:hAnsiTheme="minorHAnsi" w:cstheme="minorHAnsi"/>
        </w:rPr>
        <w:t xml:space="preserve"> </w:t>
      </w:r>
      <w:r w:rsidR="005A405D" w:rsidRPr="00E060A2">
        <w:rPr>
          <w:rFonts w:asciiTheme="minorHAnsi" w:hAnsiTheme="minorHAnsi" w:cstheme="minorHAnsi"/>
        </w:rPr>
        <w:tab/>
      </w:r>
      <w:r w:rsidR="00211C6B" w:rsidRPr="00E060A2">
        <w:rPr>
          <w:rFonts w:asciiTheme="minorHAnsi" w:hAnsiTheme="minorHAnsi" w:cstheme="minorHAnsi"/>
        </w:rPr>
        <w:t xml:space="preserve">Příkazce </w:t>
      </w:r>
      <w:r w:rsidR="00211C6B" w:rsidRPr="00E060A2">
        <w:rPr>
          <w:rFonts w:asciiTheme="minorHAnsi" w:hAnsiTheme="minorHAnsi" w:cstheme="minorHAnsi"/>
          <w:szCs w:val="22"/>
        </w:rPr>
        <w:t xml:space="preserve">tímto zplnomocňuje Příkazníka, aby jeho jménem oznamoval všechna jeho rozhodnutí účastníkům zadávacích řízení a výběrového řízení na veřejné zakázky uvedené v odstavci </w:t>
      </w:r>
      <w:r w:rsidR="00AA0152" w:rsidRPr="00E060A2">
        <w:rPr>
          <w:rFonts w:asciiTheme="minorHAnsi" w:hAnsiTheme="minorHAnsi" w:cstheme="minorHAnsi"/>
          <w:szCs w:val="22"/>
        </w:rPr>
        <w:t xml:space="preserve">II.1 </w:t>
      </w:r>
      <w:r w:rsidR="00211C6B" w:rsidRPr="00E060A2">
        <w:rPr>
          <w:rFonts w:asciiTheme="minorHAnsi" w:hAnsiTheme="minorHAnsi" w:cstheme="minorHAnsi"/>
          <w:szCs w:val="22"/>
        </w:rPr>
        <w:t xml:space="preserve">této smlouvy, a aby prováděl všechny úkony nutné k řádnému průběhu těchto zadávacích řízení a výběrového řízení s výjimkou </w:t>
      </w:r>
      <w:r w:rsidR="000C51D9" w:rsidRPr="00E060A2">
        <w:rPr>
          <w:rFonts w:asciiTheme="minorHAnsi" w:hAnsiTheme="minorHAnsi" w:cstheme="minorHAnsi"/>
          <w:szCs w:val="22"/>
        </w:rPr>
        <w:t>s výjimkou úkonů, které dle ZZVZ (zejména § 43 ZZVZ), případně podle Pravidel, musí Příkazce vykonat sám.</w:t>
      </w:r>
      <w:r w:rsidR="00211C6B" w:rsidRPr="00E060A2">
        <w:rPr>
          <w:rFonts w:asciiTheme="minorHAnsi" w:hAnsiTheme="minorHAnsi" w:cstheme="minorHAnsi"/>
          <w:szCs w:val="22"/>
        </w:rPr>
        <w:t xml:space="preserve"> </w:t>
      </w:r>
    </w:p>
    <w:p w14:paraId="7D83A8F2" w14:textId="77777777" w:rsidR="007C1FC3" w:rsidRPr="00E060A2" w:rsidRDefault="007D7991" w:rsidP="007D7991">
      <w:pPr>
        <w:spacing w:before="120"/>
        <w:ind w:left="705" w:hanging="705"/>
        <w:jc w:val="both"/>
        <w:rPr>
          <w:rFonts w:asciiTheme="minorHAnsi" w:hAnsiTheme="minorHAnsi" w:cstheme="minorHAnsi"/>
          <w:szCs w:val="22"/>
        </w:rPr>
      </w:pPr>
      <w:r w:rsidRPr="00E060A2">
        <w:rPr>
          <w:rFonts w:asciiTheme="minorHAnsi" w:hAnsiTheme="minorHAnsi" w:cstheme="minorHAnsi"/>
          <w:b/>
          <w:szCs w:val="22"/>
        </w:rPr>
        <w:t>XII.2.</w:t>
      </w:r>
      <w:r w:rsidRPr="00E060A2">
        <w:rPr>
          <w:rFonts w:asciiTheme="minorHAnsi" w:hAnsiTheme="minorHAnsi" w:cstheme="minorHAnsi"/>
          <w:b/>
          <w:szCs w:val="22"/>
        </w:rPr>
        <w:tab/>
      </w:r>
      <w:r w:rsidR="0068477B" w:rsidRPr="00E060A2">
        <w:rPr>
          <w:rFonts w:asciiTheme="minorHAnsi" w:hAnsiTheme="minorHAnsi" w:cstheme="minorHAnsi"/>
          <w:szCs w:val="22"/>
        </w:rPr>
        <w:t>Komunikace mezi stranami bude probíhat písemně (systémem datových schránek, poštou či e-mailem) nebo ústně, bude-li ústní forma pro daný úkon dostačující. Změny smlouvy či jejích dodatků je možné učinit pouze písemně.</w:t>
      </w:r>
    </w:p>
    <w:p w14:paraId="3EF53C88" w14:textId="77777777" w:rsidR="000968A2" w:rsidRPr="00E060A2" w:rsidRDefault="00B97DC0" w:rsidP="000968A2">
      <w:pPr>
        <w:pStyle w:val="odrkyChar"/>
        <w:ind w:left="705" w:hanging="705"/>
        <w:rPr>
          <w:rFonts w:asciiTheme="minorHAnsi" w:hAnsiTheme="minorHAnsi" w:cstheme="minorHAnsi"/>
          <w:sz w:val="20"/>
          <w:szCs w:val="20"/>
        </w:rPr>
      </w:pPr>
      <w:r w:rsidRPr="00E060A2">
        <w:rPr>
          <w:rFonts w:asciiTheme="minorHAnsi" w:hAnsiTheme="minorHAnsi" w:cstheme="minorHAnsi"/>
          <w:b/>
        </w:rPr>
        <w:t>XI</w:t>
      </w:r>
      <w:r w:rsidR="007D7991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</w:t>
      </w:r>
      <w:r w:rsidR="007D7991" w:rsidRPr="00E060A2">
        <w:rPr>
          <w:rFonts w:asciiTheme="minorHAnsi" w:hAnsiTheme="minorHAnsi" w:cstheme="minorHAnsi"/>
          <w:b/>
        </w:rPr>
        <w:t>3</w:t>
      </w:r>
      <w:r w:rsidRPr="00E060A2">
        <w:rPr>
          <w:rFonts w:asciiTheme="minorHAnsi" w:hAnsiTheme="minorHAnsi" w:cstheme="minorHAnsi"/>
          <w:b/>
        </w:rPr>
        <w:t>.</w:t>
      </w:r>
      <w:r w:rsidR="007D7991" w:rsidRPr="00E060A2">
        <w:rPr>
          <w:rFonts w:asciiTheme="minorHAnsi" w:hAnsiTheme="minorHAnsi" w:cstheme="minorHAnsi"/>
          <w:b/>
        </w:rPr>
        <w:tab/>
      </w:r>
      <w:r w:rsidR="0068477B" w:rsidRPr="00E060A2">
        <w:rPr>
          <w:rFonts w:asciiTheme="minorHAnsi" w:hAnsiTheme="minorHAnsi" w:cstheme="minorHAnsi"/>
          <w:sz w:val="20"/>
          <w:szCs w:val="20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6120078B" w14:textId="77777777" w:rsidR="00B5202A" w:rsidRPr="00E060A2" w:rsidRDefault="007D7991" w:rsidP="00B5202A">
      <w:pPr>
        <w:widowControl w:val="0"/>
        <w:tabs>
          <w:tab w:val="num" w:pos="851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060A2">
        <w:rPr>
          <w:rFonts w:asciiTheme="minorHAnsi" w:hAnsiTheme="minorHAnsi" w:cstheme="minorHAnsi"/>
          <w:b/>
        </w:rPr>
        <w:lastRenderedPageBreak/>
        <w:t>XII.4.</w:t>
      </w:r>
      <w:r w:rsidRPr="00E060A2">
        <w:rPr>
          <w:rFonts w:asciiTheme="minorHAnsi" w:hAnsiTheme="minorHAnsi" w:cstheme="minorHAnsi"/>
        </w:rPr>
        <w:tab/>
      </w:r>
      <w:r w:rsidR="0068477B" w:rsidRPr="00E060A2">
        <w:rPr>
          <w:rFonts w:asciiTheme="minorHAnsi" w:hAnsiTheme="minorHAnsi" w:cstheme="minorHAnsi"/>
        </w:rPr>
        <w:t xml:space="preserve">Tato smlouva vznikne za předpokladu, že dojde k dohodě o všech jejích částech. Smlouva </w:t>
      </w:r>
      <w:r w:rsidR="009E07E6" w:rsidRPr="00E060A2">
        <w:rPr>
          <w:rFonts w:asciiTheme="minorHAnsi" w:hAnsiTheme="minorHAnsi" w:cstheme="minorHAnsi"/>
        </w:rPr>
        <w:t xml:space="preserve">po jejím podpisu oběma smluvními stranami </w:t>
      </w:r>
      <w:r w:rsidR="0068477B" w:rsidRPr="00E060A2">
        <w:rPr>
          <w:rFonts w:asciiTheme="minorHAnsi" w:hAnsiTheme="minorHAnsi" w:cstheme="minorHAnsi"/>
        </w:rPr>
        <w:t xml:space="preserve">nabývá účinnosti dnem jejího </w:t>
      </w:r>
      <w:r w:rsidR="009E07E6" w:rsidRPr="00E060A2">
        <w:rPr>
          <w:rFonts w:asciiTheme="minorHAnsi" w:hAnsiTheme="minorHAnsi" w:cstheme="minorHAnsi"/>
        </w:rPr>
        <w:t xml:space="preserve">uveřejnění </w:t>
      </w:r>
      <w:r w:rsidR="00B5202A" w:rsidRPr="00E060A2">
        <w:rPr>
          <w:rFonts w:asciiTheme="minorHAnsi" w:hAnsiTheme="minorHAnsi" w:cstheme="minorHAnsi"/>
        </w:rPr>
        <w:t>[</w:t>
      </w:r>
      <w:r w:rsidR="00DF5A84" w:rsidRPr="00E060A2">
        <w:rPr>
          <w:rFonts w:asciiTheme="minorHAnsi" w:hAnsiTheme="minorHAnsi" w:cstheme="minorHAnsi"/>
        </w:rPr>
        <w:t>dle § 6 zákona č. 340/2015 Sb.</w:t>
      </w:r>
      <w:r w:rsidR="00B5202A" w:rsidRPr="00E060A2">
        <w:rPr>
          <w:rFonts w:asciiTheme="minorHAnsi" w:hAnsiTheme="minorHAnsi" w:cstheme="minorHAnsi"/>
        </w:rPr>
        <w:t xml:space="preserve"> o zvláštních podmínkách účinnosti některých smluv, uveřejňování těchto smluv a o registru smluv (zákon o registru smluv)]</w:t>
      </w:r>
      <w:r w:rsidR="00DF5A84" w:rsidRPr="00E060A2">
        <w:rPr>
          <w:rFonts w:asciiTheme="minorHAnsi" w:hAnsiTheme="minorHAnsi" w:cstheme="minorHAnsi"/>
        </w:rPr>
        <w:t xml:space="preserve"> </w:t>
      </w:r>
      <w:r w:rsidR="009E07E6" w:rsidRPr="00E060A2">
        <w:rPr>
          <w:rFonts w:asciiTheme="minorHAnsi" w:hAnsiTheme="minorHAnsi" w:cstheme="minorHAnsi"/>
        </w:rPr>
        <w:t>v registru smluv vedené</w:t>
      </w:r>
      <w:r w:rsidR="00DF5A84" w:rsidRPr="00E060A2">
        <w:rPr>
          <w:rFonts w:asciiTheme="minorHAnsi" w:hAnsiTheme="minorHAnsi" w:cstheme="minorHAnsi"/>
        </w:rPr>
        <w:t>m</w:t>
      </w:r>
      <w:r w:rsidR="009E07E6" w:rsidRPr="00E060A2">
        <w:rPr>
          <w:rFonts w:asciiTheme="minorHAnsi" w:hAnsiTheme="minorHAnsi" w:cstheme="minorHAnsi"/>
        </w:rPr>
        <w:t xml:space="preserve"> Ministerstvem vnitra ČR.</w:t>
      </w:r>
      <w:r w:rsidR="0068477B" w:rsidRPr="00E060A2">
        <w:rPr>
          <w:rFonts w:asciiTheme="minorHAnsi" w:hAnsiTheme="minorHAnsi" w:cstheme="minorHAnsi"/>
        </w:rPr>
        <w:t xml:space="preserve"> Práva a povinnosti smluvních stran výslovně v této smlouvě neupravené se řídí příslušnými ustanoveními OZ, zejména § 2430 a násl.</w:t>
      </w:r>
      <w:r w:rsidR="00B5202A" w:rsidRPr="00E060A2">
        <w:rPr>
          <w:rFonts w:asciiTheme="minorHAnsi" w:hAnsiTheme="minorHAnsi" w:cstheme="minorHAnsi"/>
        </w:rPr>
        <w:t xml:space="preserve"> Smluvní strany prohlašují, že obsah této smlouvy nepovažují za obchodní tajemství dle § 504 OZ, a dále souhlasí s případným zveřejněním jejího textu v souladu se zákonem č. 106/1999 Sb., o svobodném přístupu k informacím, ve znění pozdějších předpisů a zákonem č. 340/2015 Sb., o zvláštních podmínkách účinnosti některých smluv, uveřejňování těchto smluv a o registru smluv (zákon o registru smluv).</w:t>
      </w:r>
    </w:p>
    <w:p w14:paraId="24CE4D0B" w14:textId="77777777" w:rsidR="005E3483" w:rsidRPr="00E060A2" w:rsidRDefault="005E3483" w:rsidP="00BF2112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</w:t>
      </w:r>
      <w:r w:rsidR="00826600" w:rsidRPr="00E060A2">
        <w:rPr>
          <w:rFonts w:asciiTheme="minorHAnsi" w:hAnsiTheme="minorHAnsi" w:cstheme="minorHAnsi"/>
          <w:b/>
        </w:rPr>
        <w:t>I</w:t>
      </w:r>
      <w:r w:rsidR="007D7991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</w:t>
      </w:r>
      <w:r w:rsidR="007D7991" w:rsidRPr="00E060A2">
        <w:rPr>
          <w:rFonts w:asciiTheme="minorHAnsi" w:hAnsiTheme="minorHAnsi" w:cstheme="minorHAnsi"/>
          <w:b/>
        </w:rPr>
        <w:t>5</w:t>
      </w:r>
      <w:r w:rsidRPr="00E060A2">
        <w:rPr>
          <w:rFonts w:asciiTheme="minorHAnsi" w:hAnsiTheme="minorHAnsi" w:cstheme="minorHAnsi"/>
          <w:b/>
        </w:rPr>
        <w:t>.</w:t>
      </w:r>
      <w:r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ab/>
      </w:r>
      <w:r w:rsidR="0068477B" w:rsidRPr="00E060A2">
        <w:rPr>
          <w:rFonts w:asciiTheme="minorHAnsi" w:hAnsiTheme="minorHAnsi" w:cstheme="minorHAnsi"/>
        </w:rPr>
        <w:t>Smluvní strany se dohodly, že Příkazce v zákonné lhůtě odešle tuto smlouvu k řádnému uveřejnění do registru smluv vedeného Ministerstvem vnitra ČR.</w:t>
      </w:r>
      <w:r w:rsidR="00E249C6" w:rsidRPr="00E060A2">
        <w:rPr>
          <w:rFonts w:asciiTheme="minorHAnsi" w:hAnsiTheme="minorHAnsi" w:cstheme="minorHAnsi"/>
          <w:sz w:val="22"/>
        </w:rPr>
        <w:t xml:space="preserve"> </w:t>
      </w:r>
    </w:p>
    <w:p w14:paraId="196E67E7" w14:textId="77777777" w:rsidR="007D451B" w:rsidRPr="00E060A2" w:rsidRDefault="005E3483" w:rsidP="00BF2112">
      <w:pPr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</w:t>
      </w:r>
      <w:r w:rsidR="00826600" w:rsidRPr="00E060A2">
        <w:rPr>
          <w:rFonts w:asciiTheme="minorHAnsi" w:hAnsiTheme="minorHAnsi" w:cstheme="minorHAnsi"/>
          <w:b/>
        </w:rPr>
        <w:t>I</w:t>
      </w:r>
      <w:r w:rsidR="007D7991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</w:t>
      </w:r>
      <w:r w:rsidR="007D7991" w:rsidRPr="00E060A2">
        <w:rPr>
          <w:rFonts w:asciiTheme="minorHAnsi" w:hAnsiTheme="minorHAnsi" w:cstheme="minorHAnsi"/>
          <w:b/>
        </w:rPr>
        <w:t>6</w:t>
      </w:r>
      <w:r w:rsidRPr="00E060A2">
        <w:rPr>
          <w:rFonts w:asciiTheme="minorHAnsi" w:hAnsiTheme="minorHAnsi" w:cstheme="minorHAnsi"/>
          <w:b/>
        </w:rPr>
        <w:t>.</w:t>
      </w:r>
      <w:r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ab/>
      </w:r>
      <w:r w:rsidR="0068477B" w:rsidRPr="00E060A2">
        <w:rPr>
          <w:rFonts w:asciiTheme="minorHAnsi" w:hAnsiTheme="minorHAnsi" w:cstheme="minorHAnsi"/>
        </w:rPr>
        <w:t xml:space="preserve">Obsah smlouvy je možno měnit po dohodě pouze písemnými číslovanými dodatky ke smlouvě (s výjimkou časového harmonogramu uvedeného v odst. </w:t>
      </w:r>
      <w:r w:rsidR="00054DBE" w:rsidRPr="00E060A2">
        <w:rPr>
          <w:rFonts w:asciiTheme="minorHAnsi" w:hAnsiTheme="minorHAnsi" w:cstheme="minorHAnsi"/>
        </w:rPr>
        <w:t>IX</w:t>
      </w:r>
      <w:r w:rsidR="0068477B" w:rsidRPr="00E060A2">
        <w:rPr>
          <w:rFonts w:asciiTheme="minorHAnsi" w:hAnsiTheme="minorHAnsi" w:cstheme="minorHAnsi"/>
        </w:rPr>
        <w:t>.</w:t>
      </w:r>
      <w:r w:rsidR="00054DBE" w:rsidRPr="00E060A2">
        <w:rPr>
          <w:rFonts w:asciiTheme="minorHAnsi" w:hAnsiTheme="minorHAnsi" w:cstheme="minorHAnsi"/>
        </w:rPr>
        <w:t>1 této smlouvy</w:t>
      </w:r>
      <w:r w:rsidR="0068477B" w:rsidRPr="00E060A2">
        <w:rPr>
          <w:rFonts w:asciiTheme="minorHAnsi" w:hAnsiTheme="minorHAnsi" w:cstheme="minorHAnsi"/>
        </w:rPr>
        <w:t>), které budou podepsány zástupci obou smluvních stran.</w:t>
      </w:r>
    </w:p>
    <w:p w14:paraId="3B94D8A4" w14:textId="6C7F0505" w:rsidR="00FC1BCA" w:rsidRPr="00E060A2" w:rsidRDefault="005E3483" w:rsidP="00D1180B">
      <w:pPr>
        <w:spacing w:before="120"/>
        <w:ind w:left="705" w:hanging="705"/>
        <w:jc w:val="both"/>
        <w:rPr>
          <w:rFonts w:asciiTheme="minorHAnsi" w:hAnsiTheme="minorHAnsi" w:cstheme="minorHAnsi"/>
          <w:b/>
        </w:rPr>
      </w:pPr>
      <w:r w:rsidRPr="00E060A2">
        <w:rPr>
          <w:rFonts w:asciiTheme="minorHAnsi" w:hAnsiTheme="minorHAnsi" w:cstheme="minorHAnsi"/>
          <w:b/>
        </w:rPr>
        <w:t>X</w:t>
      </w:r>
      <w:r w:rsidR="00826600" w:rsidRPr="00E060A2">
        <w:rPr>
          <w:rFonts w:asciiTheme="minorHAnsi" w:hAnsiTheme="minorHAnsi" w:cstheme="minorHAnsi"/>
          <w:b/>
        </w:rPr>
        <w:t>I</w:t>
      </w:r>
      <w:r w:rsidR="007D7991" w:rsidRPr="00E060A2">
        <w:rPr>
          <w:rFonts w:asciiTheme="minorHAnsi" w:hAnsiTheme="minorHAnsi" w:cstheme="minorHAnsi"/>
          <w:b/>
        </w:rPr>
        <w:t>I</w:t>
      </w:r>
      <w:r w:rsidRPr="00E060A2">
        <w:rPr>
          <w:rFonts w:asciiTheme="minorHAnsi" w:hAnsiTheme="minorHAnsi" w:cstheme="minorHAnsi"/>
          <w:b/>
        </w:rPr>
        <w:t>.</w:t>
      </w:r>
      <w:r w:rsidR="007D7991" w:rsidRPr="00E060A2">
        <w:rPr>
          <w:rFonts w:asciiTheme="minorHAnsi" w:hAnsiTheme="minorHAnsi" w:cstheme="minorHAnsi"/>
          <w:b/>
        </w:rPr>
        <w:t>7</w:t>
      </w:r>
      <w:r w:rsidRPr="00E060A2">
        <w:rPr>
          <w:rFonts w:asciiTheme="minorHAnsi" w:hAnsiTheme="minorHAnsi" w:cstheme="minorHAnsi"/>
          <w:b/>
        </w:rPr>
        <w:t>.</w:t>
      </w:r>
      <w:r w:rsidRPr="00E060A2">
        <w:rPr>
          <w:rFonts w:asciiTheme="minorHAnsi" w:hAnsiTheme="minorHAnsi" w:cstheme="minorHAnsi"/>
        </w:rPr>
        <w:t xml:space="preserve"> </w:t>
      </w:r>
      <w:r w:rsidRPr="00E060A2">
        <w:rPr>
          <w:rFonts w:asciiTheme="minorHAnsi" w:hAnsiTheme="minorHAnsi" w:cstheme="minorHAnsi"/>
        </w:rPr>
        <w:tab/>
      </w:r>
      <w:r w:rsidR="00A82A2A" w:rsidRPr="00E060A2">
        <w:rPr>
          <w:rFonts w:asciiTheme="minorHAnsi" w:hAnsiTheme="minorHAnsi" w:cstheme="minorHAnsi"/>
        </w:rPr>
        <w:t xml:space="preserve">Příkazník je povinen mít po dobu plnění dle této smlouvy uzavřenou pojistnou smlouvu na </w:t>
      </w:r>
      <w:r w:rsidR="0068477B" w:rsidRPr="00E060A2">
        <w:rPr>
          <w:rFonts w:asciiTheme="minorHAnsi" w:hAnsiTheme="minorHAnsi" w:cstheme="minorHAnsi"/>
        </w:rPr>
        <w:t xml:space="preserve">pojištění odpovědnosti za škodu způsobenou při výkonu činností Příkazníka v pojistné částce nejméně </w:t>
      </w:r>
      <w:r w:rsidR="00054DBE" w:rsidRPr="00E060A2">
        <w:rPr>
          <w:rFonts w:asciiTheme="minorHAnsi" w:hAnsiTheme="minorHAnsi" w:cstheme="minorHAnsi"/>
        </w:rPr>
        <w:t>5</w:t>
      </w:r>
      <w:r w:rsidR="0068477B" w:rsidRPr="00E060A2">
        <w:rPr>
          <w:rFonts w:asciiTheme="minorHAnsi" w:hAnsiTheme="minorHAnsi" w:cstheme="minorHAnsi"/>
        </w:rPr>
        <w:t>.000.000,- Kč.</w:t>
      </w:r>
    </w:p>
    <w:p w14:paraId="5847EF9B" w14:textId="77777777" w:rsidR="007C1FC3" w:rsidRPr="00E060A2" w:rsidRDefault="007D7991" w:rsidP="007D7991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XII.8.</w:t>
      </w:r>
      <w:r w:rsidRPr="00E060A2">
        <w:rPr>
          <w:rFonts w:asciiTheme="minorHAnsi" w:hAnsiTheme="minorHAnsi" w:cstheme="minorHAnsi"/>
        </w:rPr>
        <w:tab/>
      </w:r>
      <w:r w:rsidR="0068477B" w:rsidRPr="00E060A2">
        <w:rPr>
          <w:rFonts w:asciiTheme="minorHAnsi" w:hAnsiTheme="minorHAnsi" w:cstheme="minorHAnsi"/>
        </w:rPr>
        <w:t>Smlouva je vyhotovena ve 4 stejnopisech, z nichž 3 obdrží Příkazce a 1 Příkazník.</w:t>
      </w:r>
    </w:p>
    <w:p w14:paraId="5ABFF9F4" w14:textId="77777777" w:rsidR="0068477B" w:rsidRPr="00E060A2" w:rsidRDefault="0068477B" w:rsidP="007D7991">
      <w:pPr>
        <w:spacing w:before="120"/>
        <w:ind w:left="705" w:hanging="705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  <w:b/>
        </w:rPr>
        <w:t>XII.9.</w:t>
      </w:r>
      <w:r w:rsidRPr="00E060A2">
        <w:rPr>
          <w:rFonts w:asciiTheme="minorHAnsi" w:hAnsiTheme="minorHAnsi" w:cstheme="minorHAnsi"/>
        </w:rPr>
        <w:tab/>
        <w:t>Smluvní strany prohlašují, že si tuto smlouvu přečetly, jejímu obsahu porozuměly a souhlasí s ní, a na důkaz toho ji podepisují na základě své vlastní, vážné a svobodné vůle prosté omylu, a nikoli v tísni ani za nápadně nevýhodných podmínek.</w:t>
      </w:r>
    </w:p>
    <w:p w14:paraId="11E4EE05" w14:textId="77777777" w:rsidR="00C31A56" w:rsidRPr="00E060A2" w:rsidRDefault="00C31A56" w:rsidP="00C31A56">
      <w:pPr>
        <w:spacing w:after="240"/>
        <w:ind w:left="567" w:hanging="56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8BEA45" w14:textId="77777777" w:rsidR="00E276AA" w:rsidRPr="00E060A2" w:rsidRDefault="00E276AA" w:rsidP="009938A0">
      <w:pPr>
        <w:spacing w:before="120"/>
        <w:ind w:left="709" w:hanging="709"/>
        <w:jc w:val="both"/>
        <w:rPr>
          <w:rFonts w:asciiTheme="minorHAnsi" w:hAnsiTheme="minorHAnsi" w:cstheme="minorHAnsi"/>
          <w:b/>
        </w:rPr>
      </w:pPr>
    </w:p>
    <w:p w14:paraId="10A7123D" w14:textId="3FAA1AEA" w:rsidR="00D1180B" w:rsidRPr="00E060A2" w:rsidRDefault="008C31B4" w:rsidP="00D1180B">
      <w:pPr>
        <w:tabs>
          <w:tab w:val="left" w:pos="5103"/>
        </w:tabs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Ve Zlíně</w:t>
      </w:r>
      <w:r w:rsidR="008F3EEC" w:rsidRPr="00E060A2">
        <w:rPr>
          <w:rFonts w:asciiTheme="minorHAnsi" w:hAnsiTheme="minorHAnsi" w:cstheme="minorHAnsi"/>
        </w:rPr>
        <w:t xml:space="preserve">, dne </w:t>
      </w:r>
      <w:r w:rsidR="00A569D1" w:rsidRPr="00E060A2">
        <w:rPr>
          <w:rFonts w:asciiTheme="minorHAnsi" w:hAnsiTheme="minorHAnsi" w:cstheme="minorHAnsi"/>
        </w:rPr>
        <w:t>…………</w:t>
      </w:r>
      <w:r w:rsidRPr="00E060A2">
        <w:rPr>
          <w:rFonts w:asciiTheme="minorHAnsi" w:hAnsiTheme="minorHAnsi" w:cstheme="minorHAnsi"/>
        </w:rPr>
        <w:t>..</w:t>
      </w:r>
      <w:r w:rsidR="00F812AA" w:rsidRPr="00E060A2">
        <w:rPr>
          <w:rFonts w:asciiTheme="minorHAnsi" w:hAnsiTheme="minorHAnsi" w:cstheme="minorHAnsi"/>
        </w:rPr>
        <w:t xml:space="preserve">........................... </w:t>
      </w:r>
      <w:r w:rsidRPr="00E060A2">
        <w:rPr>
          <w:rFonts w:asciiTheme="minorHAnsi" w:hAnsiTheme="minorHAnsi" w:cstheme="minorHAnsi"/>
        </w:rPr>
        <w:tab/>
        <w:t>V</w:t>
      </w:r>
      <w:r w:rsidR="00A82A2A" w:rsidRPr="00E060A2">
        <w:rPr>
          <w:rFonts w:asciiTheme="minorHAnsi" w:hAnsiTheme="minorHAnsi" w:cstheme="minorHAnsi"/>
        </w:rPr>
        <w:t xml:space="preserve"> Třinci</w:t>
      </w:r>
      <w:r w:rsidR="00035651" w:rsidRPr="00E060A2">
        <w:rPr>
          <w:rFonts w:asciiTheme="minorHAnsi" w:hAnsiTheme="minorHAnsi" w:cstheme="minorHAnsi"/>
        </w:rPr>
        <w:t>,</w:t>
      </w:r>
      <w:r w:rsidR="009B3CA6" w:rsidRPr="00E060A2">
        <w:rPr>
          <w:rFonts w:asciiTheme="minorHAnsi" w:hAnsiTheme="minorHAnsi" w:cstheme="minorHAnsi"/>
        </w:rPr>
        <w:t xml:space="preserve"> </w:t>
      </w:r>
      <w:r w:rsidR="007D451B" w:rsidRPr="00E060A2">
        <w:rPr>
          <w:rFonts w:asciiTheme="minorHAnsi" w:hAnsiTheme="minorHAnsi" w:cstheme="minorHAnsi"/>
        </w:rPr>
        <w:t>dne</w:t>
      </w:r>
      <w:r w:rsidR="00035651" w:rsidRPr="00E060A2">
        <w:rPr>
          <w:rFonts w:asciiTheme="minorHAnsi" w:hAnsiTheme="minorHAnsi" w:cstheme="minorHAnsi"/>
        </w:rPr>
        <w:t xml:space="preserve"> </w:t>
      </w:r>
      <w:r w:rsidR="007D451B" w:rsidRPr="00E060A2">
        <w:rPr>
          <w:rFonts w:asciiTheme="minorHAnsi" w:hAnsiTheme="minorHAnsi" w:cstheme="minorHAnsi"/>
        </w:rPr>
        <w:t>………..............................………..</w:t>
      </w:r>
    </w:p>
    <w:p w14:paraId="74737856" w14:textId="77777777" w:rsidR="00D1180B" w:rsidRPr="00E060A2" w:rsidRDefault="00D1180B" w:rsidP="00D1180B">
      <w:pPr>
        <w:tabs>
          <w:tab w:val="left" w:pos="5103"/>
        </w:tabs>
        <w:jc w:val="both"/>
        <w:rPr>
          <w:rFonts w:asciiTheme="minorHAnsi" w:hAnsiTheme="minorHAnsi" w:cstheme="minorHAnsi"/>
        </w:rPr>
      </w:pPr>
    </w:p>
    <w:p w14:paraId="0CDC74B4" w14:textId="77777777" w:rsidR="007D451B" w:rsidRPr="00E060A2" w:rsidRDefault="00D1180B" w:rsidP="00D1180B">
      <w:pPr>
        <w:tabs>
          <w:tab w:val="left" w:pos="5103"/>
        </w:tabs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Za Příkazce:</w:t>
      </w:r>
      <w:r w:rsidRPr="00E060A2">
        <w:rPr>
          <w:rFonts w:asciiTheme="minorHAnsi" w:hAnsiTheme="minorHAnsi" w:cstheme="minorHAnsi"/>
        </w:rPr>
        <w:tab/>
        <w:t>Za Příkazníka:</w:t>
      </w:r>
      <w:r w:rsidR="007D451B" w:rsidRPr="00E060A2">
        <w:rPr>
          <w:rFonts w:asciiTheme="minorHAnsi" w:hAnsiTheme="minorHAnsi" w:cstheme="minorHAnsi"/>
        </w:rPr>
        <w:tab/>
      </w:r>
      <w:r w:rsidR="007D451B" w:rsidRPr="00E060A2">
        <w:rPr>
          <w:rFonts w:asciiTheme="minorHAnsi" w:hAnsiTheme="minorHAnsi" w:cstheme="minorHAnsi"/>
        </w:rPr>
        <w:tab/>
      </w:r>
      <w:r w:rsidR="007D451B" w:rsidRPr="00E060A2">
        <w:rPr>
          <w:rFonts w:asciiTheme="minorHAnsi" w:hAnsiTheme="minorHAnsi" w:cstheme="minorHAnsi"/>
        </w:rPr>
        <w:tab/>
      </w:r>
      <w:r w:rsidR="007D451B" w:rsidRPr="00E060A2">
        <w:rPr>
          <w:rFonts w:asciiTheme="minorHAnsi" w:hAnsiTheme="minorHAnsi" w:cstheme="minorHAnsi"/>
        </w:rPr>
        <w:tab/>
      </w:r>
      <w:r w:rsidR="007D451B" w:rsidRPr="00E060A2">
        <w:rPr>
          <w:rFonts w:asciiTheme="minorHAnsi" w:hAnsiTheme="minorHAnsi" w:cstheme="minorHAnsi"/>
        </w:rPr>
        <w:tab/>
      </w:r>
    </w:p>
    <w:p w14:paraId="0075E1CE" w14:textId="77777777" w:rsidR="00922684" w:rsidRPr="00E060A2" w:rsidRDefault="00922684" w:rsidP="007D451B">
      <w:pPr>
        <w:tabs>
          <w:tab w:val="right" w:pos="9638"/>
        </w:tabs>
        <w:spacing w:before="720"/>
        <w:ind w:left="567" w:hanging="567"/>
        <w:jc w:val="both"/>
        <w:rPr>
          <w:rFonts w:asciiTheme="minorHAnsi" w:hAnsiTheme="minorHAnsi" w:cstheme="minorHAnsi"/>
        </w:rPr>
      </w:pPr>
      <w:r w:rsidRPr="00E060A2">
        <w:rPr>
          <w:rFonts w:asciiTheme="minorHAnsi" w:hAnsiTheme="minorHAnsi" w:cstheme="minorHAnsi"/>
        </w:rPr>
        <w:t>..................................</w:t>
      </w:r>
      <w:r w:rsidR="007D451B" w:rsidRPr="00E060A2">
        <w:rPr>
          <w:rFonts w:asciiTheme="minorHAnsi" w:hAnsiTheme="minorHAnsi" w:cstheme="minorHAnsi"/>
        </w:rPr>
        <w:t>............................</w:t>
      </w:r>
      <w:r w:rsidRPr="00E060A2">
        <w:rPr>
          <w:rFonts w:asciiTheme="minorHAnsi" w:hAnsiTheme="minorHAnsi" w:cstheme="minorHAnsi"/>
        </w:rPr>
        <w:t>................</w:t>
      </w:r>
      <w:r w:rsidRPr="00E060A2">
        <w:rPr>
          <w:rFonts w:asciiTheme="minorHAnsi" w:hAnsiTheme="minorHAnsi" w:cstheme="minorHAnsi"/>
        </w:rPr>
        <w:tab/>
      </w:r>
      <w:r w:rsidR="007D451B" w:rsidRPr="00E060A2">
        <w:rPr>
          <w:rFonts w:asciiTheme="minorHAnsi" w:hAnsiTheme="minorHAnsi" w:cstheme="minorHAnsi"/>
        </w:rPr>
        <w:t xml:space="preserve">    </w:t>
      </w:r>
      <w:r w:rsidRPr="00E060A2">
        <w:rPr>
          <w:rFonts w:asciiTheme="minorHAnsi" w:hAnsiTheme="minorHAnsi" w:cstheme="minorHAnsi"/>
        </w:rPr>
        <w:t>...................................</w:t>
      </w:r>
      <w:r w:rsidR="007D451B" w:rsidRPr="00E060A2">
        <w:rPr>
          <w:rFonts w:asciiTheme="minorHAnsi" w:hAnsiTheme="minorHAnsi" w:cstheme="minorHAnsi"/>
        </w:rPr>
        <w:t>..</w:t>
      </w:r>
      <w:r w:rsidR="008C31B4" w:rsidRPr="00E060A2">
        <w:rPr>
          <w:rFonts w:asciiTheme="minorHAnsi" w:hAnsiTheme="minorHAnsi" w:cstheme="minorHAnsi"/>
        </w:rPr>
        <w:t>...................</w:t>
      </w:r>
      <w:r w:rsidR="007D451B" w:rsidRPr="00E060A2">
        <w:rPr>
          <w:rFonts w:asciiTheme="minorHAnsi" w:hAnsiTheme="minorHAnsi" w:cstheme="minorHAnsi"/>
        </w:rPr>
        <w:t>..........................</w:t>
      </w:r>
      <w:r w:rsidRPr="00E060A2">
        <w:rPr>
          <w:rFonts w:asciiTheme="minorHAnsi" w:hAnsiTheme="minorHAnsi" w:cstheme="minorHAnsi"/>
        </w:rPr>
        <w:t>.....</w:t>
      </w:r>
    </w:p>
    <w:p w14:paraId="45644918" w14:textId="393FD713" w:rsidR="007D7991" w:rsidRPr="00E060A2" w:rsidRDefault="00F15E43" w:rsidP="00F66045">
      <w:pPr>
        <w:tabs>
          <w:tab w:val="left" w:pos="0"/>
          <w:tab w:val="left" w:pos="56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  <w:r w:rsidR="00193C99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XXX</w:t>
      </w:r>
      <w:proofErr w:type="spellEnd"/>
    </w:p>
    <w:p w14:paraId="3354EC78" w14:textId="77777777" w:rsidR="00BF2112" w:rsidRPr="00E060A2" w:rsidRDefault="00BF2112" w:rsidP="007D7991">
      <w:pPr>
        <w:tabs>
          <w:tab w:val="left" w:pos="5670"/>
        </w:tabs>
        <w:ind w:left="993" w:hanging="993"/>
        <w:jc w:val="both"/>
        <w:rPr>
          <w:rFonts w:asciiTheme="minorHAnsi" w:hAnsiTheme="minorHAnsi" w:cstheme="minorHAnsi"/>
          <w:caps/>
          <w:sz w:val="36"/>
          <w:szCs w:val="36"/>
        </w:rPr>
      </w:pPr>
      <w:r w:rsidRPr="00E060A2">
        <w:rPr>
          <w:rFonts w:asciiTheme="minorHAnsi" w:hAnsiTheme="minorHAnsi" w:cstheme="minorHAnsi"/>
        </w:rPr>
        <w:tab/>
      </w:r>
      <w:r w:rsidRPr="00E060A2">
        <w:rPr>
          <w:rFonts w:asciiTheme="minorHAnsi" w:hAnsiTheme="minorHAnsi" w:cstheme="minorHAnsi"/>
        </w:rPr>
        <w:tab/>
      </w:r>
    </w:p>
    <w:p w14:paraId="5C009939" w14:textId="77777777" w:rsidR="009938A0" w:rsidRPr="00E060A2" w:rsidRDefault="009938A0">
      <w:pPr>
        <w:pStyle w:val="Nadpis1"/>
        <w:jc w:val="center"/>
        <w:rPr>
          <w:rFonts w:asciiTheme="minorHAnsi" w:hAnsiTheme="minorHAnsi" w:cstheme="minorHAnsi"/>
          <w:caps/>
          <w:sz w:val="28"/>
          <w:szCs w:val="28"/>
        </w:rPr>
      </w:pPr>
    </w:p>
    <w:p w14:paraId="1E03138C" w14:textId="77777777" w:rsidR="009B3CA6" w:rsidRPr="00E060A2" w:rsidRDefault="009B3CA6" w:rsidP="009B3CA6">
      <w:pPr>
        <w:rPr>
          <w:rFonts w:asciiTheme="minorHAnsi" w:hAnsiTheme="minorHAnsi" w:cstheme="minorHAnsi"/>
        </w:rPr>
      </w:pPr>
    </w:p>
    <w:p w14:paraId="7711B4A7" w14:textId="77777777" w:rsidR="009B3CA6" w:rsidRPr="00E060A2" w:rsidRDefault="009B3CA6" w:rsidP="009B3CA6">
      <w:pPr>
        <w:rPr>
          <w:rFonts w:asciiTheme="minorHAnsi" w:hAnsiTheme="minorHAnsi" w:cstheme="minorHAnsi"/>
        </w:rPr>
      </w:pPr>
    </w:p>
    <w:p w14:paraId="7D4C5FDA" w14:textId="77777777" w:rsidR="009B3CA6" w:rsidRPr="00E060A2" w:rsidRDefault="009B3CA6" w:rsidP="009B3CA6">
      <w:pPr>
        <w:rPr>
          <w:rFonts w:asciiTheme="minorHAnsi" w:hAnsiTheme="minorHAnsi" w:cstheme="minorHAnsi"/>
        </w:rPr>
      </w:pPr>
    </w:p>
    <w:p w14:paraId="43DD5D23" w14:textId="4C197499" w:rsidR="00BE5170" w:rsidRPr="00E060A2" w:rsidRDefault="00BE5170" w:rsidP="00A82A2A">
      <w:pPr>
        <w:rPr>
          <w:rFonts w:asciiTheme="minorHAnsi" w:hAnsiTheme="minorHAnsi" w:cstheme="minorHAnsi"/>
        </w:rPr>
      </w:pPr>
    </w:p>
    <w:sectPr w:rsidR="00BE5170" w:rsidRPr="00E060A2" w:rsidSect="00FD3C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42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861CA5" w16cid:durableId="1EEF19FB"/>
  <w16cid:commentId w16cid:paraId="39B67A2E" w16cid:durableId="1F1D2D95"/>
  <w16cid:commentId w16cid:paraId="46158C2D" w16cid:durableId="1F1D2D96"/>
  <w16cid:commentId w16cid:paraId="6E58838E" w16cid:durableId="1F1D2D97"/>
  <w16cid:commentId w16cid:paraId="162C90AF" w16cid:durableId="1F1D2D98"/>
  <w16cid:commentId w16cid:paraId="625BF70F" w16cid:durableId="1F253467"/>
  <w16cid:commentId w16cid:paraId="7D21F195" w16cid:durableId="1F2534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5BBDB" w14:textId="77777777" w:rsidR="00F530BD" w:rsidRDefault="00F530BD">
      <w:r>
        <w:separator/>
      </w:r>
    </w:p>
  </w:endnote>
  <w:endnote w:type="continuationSeparator" w:id="0">
    <w:p w14:paraId="649ABAD2" w14:textId="77777777" w:rsidR="00F530BD" w:rsidRDefault="00F5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D0566" w14:textId="77777777" w:rsidR="0094777D" w:rsidRDefault="0094777D" w:rsidP="00461955">
    <w:pPr>
      <w:pStyle w:val="Zpat"/>
      <w:jc w:val="center"/>
    </w:pPr>
    <w:r w:rsidRPr="00163831">
      <w:rPr>
        <w:caps/>
        <w:color w:val="333333"/>
        <w:sz w:val="16"/>
        <w:szCs w:val="16"/>
      </w:rPr>
      <w:t>Projekt je spolufinancov</w:t>
    </w:r>
    <w:r>
      <w:rPr>
        <w:caps/>
        <w:color w:val="333333"/>
        <w:sz w:val="16"/>
        <w:szCs w:val="16"/>
      </w:rPr>
      <w:t xml:space="preserve">án z prostředků Evropské Unie, </w:t>
    </w:r>
    <w:r w:rsidRPr="00163831">
      <w:rPr>
        <w:caps/>
        <w:color w:val="333333"/>
        <w:sz w:val="16"/>
        <w:szCs w:val="16"/>
      </w:rPr>
      <w:t>Evropského fondu pro regionální rozvoj</w:t>
    </w:r>
    <w:r w:rsidRPr="00163831">
      <w:rPr>
        <w:color w:val="333333"/>
        <w:sz w:val="16"/>
        <w:szCs w:val="16"/>
      </w:rPr>
      <w:t>.</w:t>
    </w:r>
  </w:p>
  <w:p w14:paraId="4174D493" w14:textId="77777777" w:rsidR="0094777D" w:rsidRDefault="0094777D" w:rsidP="007C1E04">
    <w:pPr>
      <w:pStyle w:val="Zpat"/>
      <w:jc w:val="center"/>
      <w:rPr>
        <w:rStyle w:val="slostrnky"/>
      </w:rPr>
    </w:pPr>
  </w:p>
  <w:p w14:paraId="3A0BDFEC" w14:textId="3F573293" w:rsidR="00147F03" w:rsidRPr="006D49C1" w:rsidRDefault="00147F03" w:rsidP="00147F03">
    <w:pPr>
      <w:jc w:val="center"/>
      <w:rPr>
        <w:rFonts w:ascii="Arial" w:hAnsi="Arial" w:cs="Arial"/>
      </w:rPr>
    </w:pPr>
    <w:r w:rsidRPr="00147F03">
      <w:t xml:space="preserve">Strana </w:t>
    </w:r>
    <w:r w:rsidRPr="00147F03">
      <w:fldChar w:fldCharType="begin"/>
    </w:r>
    <w:r w:rsidRPr="00147F03">
      <w:instrText xml:space="preserve"> PAGE </w:instrText>
    </w:r>
    <w:r w:rsidRPr="00147F03">
      <w:fldChar w:fldCharType="separate"/>
    </w:r>
    <w:r w:rsidR="00A0007E">
      <w:rPr>
        <w:noProof/>
      </w:rPr>
      <w:t>9</w:t>
    </w:r>
    <w:r w:rsidRPr="00147F03">
      <w:fldChar w:fldCharType="end"/>
    </w:r>
    <w:r w:rsidRPr="00147F03">
      <w:t xml:space="preserve"> (celkem </w:t>
    </w:r>
    <w:r w:rsidR="00282B67">
      <w:rPr>
        <w:noProof/>
      </w:rPr>
      <w:fldChar w:fldCharType="begin"/>
    </w:r>
    <w:r w:rsidR="00282B67">
      <w:rPr>
        <w:noProof/>
      </w:rPr>
      <w:instrText xml:space="preserve"> NUMPAGES  </w:instrText>
    </w:r>
    <w:r w:rsidR="00282B67">
      <w:rPr>
        <w:noProof/>
      </w:rPr>
      <w:fldChar w:fldCharType="separate"/>
    </w:r>
    <w:r w:rsidR="00A0007E">
      <w:rPr>
        <w:noProof/>
      </w:rPr>
      <w:t>16</w:t>
    </w:r>
    <w:r w:rsidR="00282B67">
      <w:rPr>
        <w:noProof/>
      </w:rPr>
      <w:fldChar w:fldCharType="end"/>
    </w:r>
    <w:r w:rsidRPr="006D49C1">
      <w:rPr>
        <w:rFonts w:ascii="Arial" w:hAnsi="Arial" w:cs="Arial"/>
      </w:rPr>
      <w:t>)</w:t>
    </w:r>
  </w:p>
  <w:p w14:paraId="749A3660" w14:textId="77777777" w:rsidR="0094777D" w:rsidRDefault="0094777D" w:rsidP="007C1E04">
    <w:pPr>
      <w:pStyle w:val="Zpat"/>
      <w:jc w:val="cen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0D6B1" w14:textId="77777777" w:rsidR="0094777D" w:rsidRPr="00A569D1" w:rsidRDefault="0094777D" w:rsidP="00DD3E17">
    <w:pPr>
      <w:pStyle w:val="Zpat"/>
      <w:pBdr>
        <w:bottom w:val="single" w:sz="12" w:space="1" w:color="auto"/>
      </w:pBdr>
      <w:rPr>
        <w:rFonts w:ascii="Palatino Linotype" w:hAnsi="Palatino Linotype"/>
        <w:sz w:val="4"/>
      </w:rPr>
    </w:pPr>
  </w:p>
  <w:p w14:paraId="7C890A95" w14:textId="77777777" w:rsidR="0094777D" w:rsidRPr="00A569D1" w:rsidRDefault="0094777D" w:rsidP="00DD3E17">
    <w:pPr>
      <w:pStyle w:val="Zpat"/>
      <w:rPr>
        <w:rFonts w:ascii="Palatino Linotype" w:hAnsi="Palatino Linotype"/>
        <w:i/>
        <w:sz w:val="14"/>
        <w:szCs w:val="16"/>
      </w:rPr>
    </w:pPr>
    <w:r w:rsidRPr="00A569D1">
      <w:rPr>
        <w:rFonts w:ascii="Palatino Linotype" w:hAnsi="Palatino Linotype"/>
        <w:i/>
        <w:sz w:val="14"/>
        <w:szCs w:val="16"/>
      </w:rPr>
      <w:t xml:space="preserve">Mandátní smlouva č. </w:t>
    </w:r>
    <w:r>
      <w:rPr>
        <w:rFonts w:ascii="Palatino Linotype" w:hAnsi="Palatino Linotype"/>
        <w:i/>
        <w:sz w:val="14"/>
        <w:szCs w:val="16"/>
      </w:rPr>
      <w:t>0742-12</w:t>
    </w:r>
    <w:r w:rsidRPr="00A569D1">
      <w:rPr>
        <w:rFonts w:ascii="Palatino Linotype" w:hAnsi="Palatino Linotype"/>
        <w:i/>
        <w:sz w:val="14"/>
        <w:szCs w:val="16"/>
      </w:rPr>
      <w:t xml:space="preserve">                                                                                                                                                                                                strana  </w:t>
    </w:r>
    <w:r w:rsidRPr="00A569D1">
      <w:rPr>
        <w:rStyle w:val="slostrnky"/>
        <w:rFonts w:ascii="Palatino Linotype" w:hAnsi="Palatino Linotype"/>
        <w:sz w:val="18"/>
        <w:szCs w:val="16"/>
      </w:rPr>
      <w:fldChar w:fldCharType="begin"/>
    </w:r>
    <w:r w:rsidRPr="00A569D1">
      <w:rPr>
        <w:rStyle w:val="slostrnky"/>
        <w:rFonts w:ascii="Palatino Linotype" w:hAnsi="Palatino Linotype"/>
        <w:sz w:val="18"/>
        <w:szCs w:val="16"/>
      </w:rPr>
      <w:instrText xml:space="preserve"> PAGE </w:instrText>
    </w:r>
    <w:r w:rsidRPr="00A569D1">
      <w:rPr>
        <w:rStyle w:val="slostrnky"/>
        <w:rFonts w:ascii="Palatino Linotype" w:hAnsi="Palatino Linotype"/>
        <w:sz w:val="18"/>
        <w:szCs w:val="16"/>
      </w:rPr>
      <w:fldChar w:fldCharType="separate"/>
    </w:r>
    <w:r>
      <w:rPr>
        <w:rStyle w:val="slostrnky"/>
        <w:rFonts w:ascii="Palatino Linotype" w:hAnsi="Palatino Linotype"/>
        <w:noProof/>
        <w:sz w:val="18"/>
        <w:szCs w:val="16"/>
      </w:rPr>
      <w:t>1</w:t>
    </w:r>
    <w:r w:rsidRPr="00A569D1">
      <w:rPr>
        <w:rStyle w:val="slostrnky"/>
        <w:rFonts w:ascii="Palatino Linotype" w:hAnsi="Palatino Linotype"/>
        <w:sz w:val="18"/>
        <w:szCs w:val="16"/>
      </w:rPr>
      <w:fldChar w:fldCharType="end"/>
    </w:r>
  </w:p>
  <w:p w14:paraId="3067DE81" w14:textId="77777777" w:rsidR="0094777D" w:rsidRDefault="009477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419C5" w14:textId="77777777" w:rsidR="00F530BD" w:rsidRDefault="00F530BD">
      <w:r>
        <w:separator/>
      </w:r>
    </w:p>
  </w:footnote>
  <w:footnote w:type="continuationSeparator" w:id="0">
    <w:p w14:paraId="752003E1" w14:textId="77777777" w:rsidR="00F530BD" w:rsidRDefault="00F53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22ADE" w14:textId="77777777" w:rsidR="0094777D" w:rsidRDefault="00035651" w:rsidP="00035651">
    <w:pPr>
      <w:pStyle w:val="Zhlav"/>
      <w:jc w:val="center"/>
    </w:pPr>
    <w:r>
      <w:rPr>
        <w:rFonts w:ascii="Calibri" w:hAnsi="Calibri" w:cs="Arial"/>
        <w:noProof/>
        <w:szCs w:val="22"/>
      </w:rPr>
      <w:drawing>
        <wp:inline distT="0" distB="0" distL="0" distR="0" wp14:anchorId="5A313CAC" wp14:editId="2DF165F5">
          <wp:extent cx="5349600" cy="88200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9600" cy="88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0E791" w14:textId="77777777" w:rsidR="0094777D" w:rsidRPr="005F2131" w:rsidRDefault="0094777D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MT CE Black" w:hAnsi="Arial MT CE Black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E128D2" wp14:editId="78E7B855">
              <wp:simplePos x="0" y="0"/>
              <wp:positionH relativeFrom="column">
                <wp:posOffset>1894840</wp:posOffset>
              </wp:positionH>
              <wp:positionV relativeFrom="paragraph">
                <wp:posOffset>4445</wp:posOffset>
              </wp:positionV>
              <wp:extent cx="4508500" cy="1164590"/>
              <wp:effectExtent l="254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1164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5C762" w14:textId="77777777" w:rsidR="0094777D" w:rsidRDefault="0094777D" w:rsidP="000136B2">
                          <w:pPr>
                            <w:pStyle w:val="Zhlav"/>
                            <w:spacing w:before="20"/>
                            <w:rPr>
                              <w:rFonts w:ascii="Arial MT CE Black" w:hAnsi="Arial MT CE Black"/>
                              <w:sz w:val="18"/>
                            </w:rPr>
                          </w:pPr>
                          <w:r>
                            <w:rPr>
                              <w:rFonts w:ascii="Arial MT CE Black" w:hAnsi="Arial MT CE Black"/>
                              <w:sz w:val="18"/>
                            </w:rPr>
                            <w:t>komplexní inženýrská činnost v investiční výstavbě</w:t>
                          </w:r>
                        </w:p>
                        <w:p w14:paraId="3D2EB712" w14:textId="77777777" w:rsidR="0094777D" w:rsidRDefault="0094777D" w:rsidP="000136B2">
                          <w:pPr>
                            <w:rPr>
                              <w:rFonts w:ascii="Arial MT CE Black" w:hAnsi="Arial MT CE Black"/>
                            </w:rPr>
                          </w:pPr>
                          <w:r>
                            <w:rPr>
                              <w:rFonts w:ascii="Arial MT CE Black" w:hAnsi="Arial MT CE Black"/>
                              <w:sz w:val="18"/>
                            </w:rPr>
                            <w:t>zadávání veřejných zakázek, pořádání obchodních soutěží</w:t>
                          </w:r>
                        </w:p>
                        <w:p w14:paraId="4431F76B" w14:textId="77777777" w:rsidR="0094777D" w:rsidRDefault="0094777D" w:rsidP="000136B2">
                          <w:pPr>
                            <w:rPr>
                              <w:sz w:val="13"/>
                            </w:rPr>
                          </w:pPr>
                        </w:p>
                        <w:p w14:paraId="4BEDA175" w14:textId="77777777" w:rsidR="0094777D" w:rsidRPr="007C46DE" w:rsidRDefault="0094777D" w:rsidP="000136B2">
                          <w:pP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S – Invest CZ s. r. o., 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Kaštanová 496/123a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, 62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 00 Brno,  E – mail: </w:t>
                          </w:r>
                          <w:proofErr w:type="spellStart"/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kudelkova</w:t>
                          </w:r>
                          <w:proofErr w:type="spellEnd"/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s-investcz.cz </w:t>
                          </w:r>
                        </w:p>
                        <w:p w14:paraId="7657DA52" w14:textId="77777777" w:rsidR="0094777D" w:rsidRPr="00F75B57" w:rsidRDefault="0094777D" w:rsidP="000136B2">
                          <w:pPr>
                            <w:pStyle w:val="Zkladntext2"/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IČO: 25526171, DIČ: CZ </w:t>
                          </w: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25526171, bankovní spojení: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Česká spořitelna, a.s.</w:t>
                          </w: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,  </w:t>
                          </w:r>
                          <w:proofErr w:type="spellStart"/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č.ú</w:t>
                          </w:r>
                          <w:proofErr w:type="spellEnd"/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.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205 698 73 09 / 0800</w:t>
                          </w:r>
                        </w:p>
                        <w:p w14:paraId="235F6D4F" w14:textId="77777777" w:rsidR="0094777D" w:rsidRPr="00F75B57" w:rsidRDefault="0094777D" w:rsidP="000136B2">
                          <w:pPr>
                            <w:pStyle w:val="Zkladntext2"/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</w:pP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zapsaná v obchodním rejstříku vedeném u Krajského soudu v Brně, oddíl C, vložka 28884</w:t>
                          </w:r>
                        </w:p>
                        <w:p w14:paraId="1EF12A5F" w14:textId="77777777" w:rsidR="0094777D" w:rsidRDefault="0094777D" w:rsidP="000136B2">
                          <w:pPr>
                            <w:pStyle w:val="Zkladntext2"/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</w:p>
                        <w:p w14:paraId="24F33A9B" w14:textId="77777777" w:rsidR="0094777D" w:rsidRDefault="0094777D" w:rsidP="000136B2">
                          <w:pPr>
                            <w:pStyle w:val="Zkladntext2"/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Pracoviště Brno: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ab/>
                            <w:t>Kaštanová 123a, fax/záznamník: 545 220 842, tel: 539 002 883</w:t>
                          </w:r>
                        </w:p>
                        <w:p w14:paraId="221C19B6" w14:textId="77777777" w:rsidR="0094777D" w:rsidRDefault="0094777D">
                          <w:pPr>
                            <w:pStyle w:val="Zkladntext2"/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0E128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2pt;margin-top:.35pt;width:355pt;height:9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" o:allowincell="f" stroked="f">
              <v:textbox>
                <w:txbxContent>
                  <w:p w14:paraId="2F35C762" w14:textId="77777777" w:rsidR="0094777D" w:rsidRDefault="0094777D" w:rsidP="000136B2">
                    <w:pPr>
                      <w:pStyle w:val="Zhlav"/>
                      <w:spacing w:before="20"/>
                      <w:rPr>
                        <w:rFonts w:ascii="Arial MT CE Black" w:hAnsi="Arial MT CE Black"/>
                        <w:sz w:val="18"/>
                      </w:rPr>
                    </w:pPr>
                    <w:r>
                      <w:rPr>
                        <w:rFonts w:ascii="Arial MT CE Black" w:hAnsi="Arial MT CE Black"/>
                        <w:sz w:val="18"/>
                      </w:rPr>
                      <w:t>komplexní inženýrská činnost v investiční výstavbě</w:t>
                    </w:r>
                  </w:p>
                  <w:p w14:paraId="3D2EB712" w14:textId="77777777" w:rsidR="0094777D" w:rsidRDefault="0094777D" w:rsidP="000136B2">
                    <w:pPr>
                      <w:rPr>
                        <w:rFonts w:ascii="Arial MT CE Black" w:hAnsi="Arial MT CE Black"/>
                      </w:rPr>
                    </w:pPr>
                    <w:r>
                      <w:rPr>
                        <w:rFonts w:ascii="Arial MT CE Black" w:hAnsi="Arial MT CE Black"/>
                        <w:sz w:val="18"/>
                      </w:rPr>
                      <w:t>zadávání veřejných zakázek, pořádání obchodních soutěží</w:t>
                    </w:r>
                  </w:p>
                  <w:p w14:paraId="4431F76B" w14:textId="77777777" w:rsidR="0094777D" w:rsidRDefault="0094777D" w:rsidP="000136B2">
                    <w:pPr>
                      <w:rPr>
                        <w:sz w:val="13"/>
                      </w:rPr>
                    </w:pPr>
                  </w:p>
                  <w:p w14:paraId="4BEDA175" w14:textId="77777777" w:rsidR="0094777D" w:rsidRPr="007C46DE" w:rsidRDefault="0094777D" w:rsidP="000136B2">
                    <w:pPr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S – Invest CZ s. r. o.,  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Kaštanová 496/123a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>, 62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0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 00 Brno,  E – mail: kudelkova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  <w:lang w:val="en-US"/>
                      </w:rPr>
                      <w:t>@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s-investcz.cz </w:t>
                    </w:r>
                  </w:p>
                  <w:p w14:paraId="7657DA52" w14:textId="77777777" w:rsidR="0094777D" w:rsidRPr="00F75B57" w:rsidRDefault="0094777D" w:rsidP="000136B2">
                    <w:pPr>
                      <w:pStyle w:val="Zkladntext2"/>
                      <w:rPr>
                        <w:rFonts w:ascii="Arial" w:hAnsi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IČO: 25526171, DIČ: CZ </w:t>
                    </w: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25526171, bankovní spojení: </w:t>
                    </w: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>Česká spořitelna, a.s.</w:t>
                    </w: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,  č.ú. </w:t>
                    </w: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>205 698 73 09 / 0800</w:t>
                    </w:r>
                  </w:p>
                  <w:p w14:paraId="235F6D4F" w14:textId="77777777" w:rsidR="0094777D" w:rsidRPr="00F75B57" w:rsidRDefault="0094777D" w:rsidP="000136B2">
                    <w:pPr>
                      <w:pStyle w:val="Zkladntext2"/>
                      <w:rPr>
                        <w:rFonts w:ascii="Arial" w:hAnsi="Arial"/>
                        <w:b/>
                        <w:sz w:val="12"/>
                        <w:szCs w:val="12"/>
                      </w:rPr>
                    </w:pP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>zapsaná v obchodním rejstříku vedeném u Krajského soudu v Brně, oddíl C, vložka 28884</w:t>
                    </w:r>
                  </w:p>
                  <w:p w14:paraId="1EF12A5F" w14:textId="77777777" w:rsidR="0094777D" w:rsidRDefault="0094777D" w:rsidP="000136B2">
                    <w:pPr>
                      <w:pStyle w:val="Zkladntext2"/>
                      <w:tabs>
                        <w:tab w:val="left" w:pos="1843"/>
                      </w:tabs>
                      <w:rPr>
                        <w:rFonts w:ascii="Arial" w:hAnsi="Arial"/>
                        <w:b/>
                        <w:sz w:val="12"/>
                      </w:rPr>
                    </w:pPr>
                  </w:p>
                  <w:p w14:paraId="24F33A9B" w14:textId="77777777" w:rsidR="0094777D" w:rsidRDefault="0094777D" w:rsidP="000136B2">
                    <w:pPr>
                      <w:pStyle w:val="Zkladntext2"/>
                      <w:tabs>
                        <w:tab w:val="left" w:pos="1843"/>
                      </w:tabs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Pracoviště Brno: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ab/>
                      <w:t>Kaštanová 123a, fax/záznamník: 545 220 842, tel: 539 002 883</w:t>
                    </w:r>
                  </w:p>
                  <w:p w14:paraId="221C19B6" w14:textId="77777777" w:rsidR="0094777D" w:rsidRDefault="0094777D">
                    <w:pPr>
                      <w:pStyle w:val="Zkladntext2"/>
                      <w:tabs>
                        <w:tab w:val="left" w:pos="1843"/>
                      </w:tabs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MT CE Black" w:hAnsi="Arial MT CE Black"/>
        <w:noProof/>
      </w:rPr>
      <w:drawing>
        <wp:inline distT="0" distB="0" distL="0" distR="0" wp14:anchorId="6C978FFC" wp14:editId="0D7BA12C">
          <wp:extent cx="1798320" cy="1178560"/>
          <wp:effectExtent l="0" t="0" r="5080" b="0"/>
          <wp:docPr id="2" name="Picture 2" descr="logo-opravené s velkým 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pravené s velkým 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06CDC" w14:textId="77777777" w:rsidR="0094777D" w:rsidRDefault="0094777D">
    <w:pPr>
      <w:pStyle w:val="Zhlav"/>
    </w:pPr>
  </w:p>
  <w:p w14:paraId="2D0CFCD4" w14:textId="77777777" w:rsidR="0094777D" w:rsidRDefault="009477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4">
    <w:nsid w:val="01A7106B"/>
    <w:multiLevelType w:val="hybridMultilevel"/>
    <w:tmpl w:val="1B120C14"/>
    <w:lvl w:ilvl="0" w:tplc="040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>
    <w:nsid w:val="01EB4B50"/>
    <w:multiLevelType w:val="hybridMultilevel"/>
    <w:tmpl w:val="0A768B4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44037A5"/>
    <w:multiLevelType w:val="hybridMultilevel"/>
    <w:tmpl w:val="92E016AA"/>
    <w:lvl w:ilvl="0" w:tplc="EA2AE3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03BF0"/>
    <w:multiLevelType w:val="hybridMultilevel"/>
    <w:tmpl w:val="589CC0A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0DCD181D"/>
    <w:multiLevelType w:val="hybridMultilevel"/>
    <w:tmpl w:val="94CCC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F57E4"/>
    <w:multiLevelType w:val="singleLevel"/>
    <w:tmpl w:val="519431B2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" w:hAnsi="Times" w:hint="default"/>
        <w:b/>
        <w:bCs/>
        <w:i w:val="0"/>
        <w:iCs w:val="0"/>
        <w:sz w:val="24"/>
        <w:szCs w:val="24"/>
        <w:u w:val="none"/>
      </w:rPr>
    </w:lvl>
  </w:abstractNum>
  <w:abstractNum w:abstractNumId="10">
    <w:nsid w:val="1021068E"/>
    <w:multiLevelType w:val="hybridMultilevel"/>
    <w:tmpl w:val="3CF25CDA"/>
    <w:lvl w:ilvl="0" w:tplc="A35CA718">
      <w:start w:val="1"/>
      <w:numFmt w:val="decimal"/>
      <w:lvlText w:val="6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20EE9"/>
    <w:multiLevelType w:val="hybridMultilevel"/>
    <w:tmpl w:val="9B601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75743"/>
    <w:multiLevelType w:val="hybridMultilevel"/>
    <w:tmpl w:val="341685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B0062A6"/>
    <w:multiLevelType w:val="hybridMultilevel"/>
    <w:tmpl w:val="7D269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02C08"/>
    <w:multiLevelType w:val="hybridMultilevel"/>
    <w:tmpl w:val="F934C508"/>
    <w:lvl w:ilvl="0" w:tplc="557E21F0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141954"/>
    <w:multiLevelType w:val="hybridMultilevel"/>
    <w:tmpl w:val="6CD6CED4"/>
    <w:lvl w:ilvl="0" w:tplc="F55C8EA8">
      <w:start w:val="6"/>
      <w:numFmt w:val="bullet"/>
      <w:lvlText w:val="-"/>
      <w:lvlJc w:val="left"/>
      <w:pPr>
        <w:ind w:left="1065" w:hanging="360"/>
      </w:pPr>
      <w:rPr>
        <w:rFonts w:ascii="Times" w:eastAsia="Times New Roman" w:hAnsi="Times" w:cs="Times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13B5A61"/>
    <w:multiLevelType w:val="hybridMultilevel"/>
    <w:tmpl w:val="2F0C2A02"/>
    <w:lvl w:ilvl="0" w:tplc="97F0723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1913C4C"/>
    <w:multiLevelType w:val="hybridMultilevel"/>
    <w:tmpl w:val="EC86995C"/>
    <w:lvl w:ilvl="0" w:tplc="DE2A6E06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Palatino Linotype" w:hAnsi="Palatino Linotype" w:hint="default"/>
        <w:b/>
        <w:bCs/>
        <w:i w:val="0"/>
        <w:i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F4719"/>
    <w:multiLevelType w:val="hybridMultilevel"/>
    <w:tmpl w:val="946C9340"/>
    <w:lvl w:ilvl="0" w:tplc="963CF27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C0F5AB1"/>
    <w:multiLevelType w:val="singleLevel"/>
    <w:tmpl w:val="0ADE40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3DD1497B"/>
    <w:multiLevelType w:val="hybridMultilevel"/>
    <w:tmpl w:val="89EE0086"/>
    <w:lvl w:ilvl="0" w:tplc="6FFC73F6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91795"/>
    <w:multiLevelType w:val="singleLevel"/>
    <w:tmpl w:val="BF525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ED64950"/>
    <w:multiLevelType w:val="hybridMultilevel"/>
    <w:tmpl w:val="AD52D84A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>
    <w:nsid w:val="3F933836"/>
    <w:multiLevelType w:val="hybridMultilevel"/>
    <w:tmpl w:val="65BEA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E4208"/>
    <w:multiLevelType w:val="singleLevel"/>
    <w:tmpl w:val="6B6EB998"/>
    <w:lvl w:ilvl="0">
      <w:start w:val="1"/>
      <w:numFmt w:val="bullet"/>
      <w:lvlText w:val=""/>
      <w:lvlJc w:val="left"/>
      <w:pPr>
        <w:tabs>
          <w:tab w:val="num" w:pos="927"/>
        </w:tabs>
        <w:ind w:left="850" w:hanging="283"/>
      </w:pPr>
      <w:rPr>
        <w:rFonts w:ascii="Symbol" w:hAnsi="Symbol" w:hint="default"/>
        <w:b w:val="0"/>
        <w:i w:val="0"/>
        <w:sz w:val="18"/>
      </w:rPr>
    </w:lvl>
  </w:abstractNum>
  <w:abstractNum w:abstractNumId="26">
    <w:nsid w:val="4F012352"/>
    <w:multiLevelType w:val="hybridMultilevel"/>
    <w:tmpl w:val="C14E5A14"/>
    <w:lvl w:ilvl="0" w:tplc="101EB77A">
      <w:start w:val="1"/>
      <w:numFmt w:val="decimal"/>
      <w:lvlText w:val="5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9F2F5B"/>
    <w:multiLevelType w:val="multilevel"/>
    <w:tmpl w:val="8DCA1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1993168"/>
    <w:multiLevelType w:val="hybridMultilevel"/>
    <w:tmpl w:val="3C2604D4"/>
    <w:lvl w:ilvl="0" w:tplc="D1740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B00AEE"/>
    <w:multiLevelType w:val="hybridMultilevel"/>
    <w:tmpl w:val="AF2A7964"/>
    <w:lvl w:ilvl="0" w:tplc="7A70B7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8D594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31">
    <w:nsid w:val="59FF4EFC"/>
    <w:multiLevelType w:val="hybridMultilevel"/>
    <w:tmpl w:val="F2507CB4"/>
    <w:lvl w:ilvl="0" w:tplc="0C7EBC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C5FEB"/>
    <w:multiLevelType w:val="singleLevel"/>
    <w:tmpl w:val="57CEF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D803C49"/>
    <w:multiLevelType w:val="hybridMultilevel"/>
    <w:tmpl w:val="0E9CFDC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>
    <w:nsid w:val="64862A4F"/>
    <w:multiLevelType w:val="hybridMultilevel"/>
    <w:tmpl w:val="C1BCBCDC"/>
    <w:lvl w:ilvl="0" w:tplc="B39623FA">
      <w:start w:val="1"/>
      <w:numFmt w:val="decimal"/>
      <w:lvlText w:val="2.%1"/>
      <w:lvlJc w:val="left"/>
      <w:pPr>
        <w:ind w:left="862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4BA0A0E"/>
    <w:multiLevelType w:val="singleLevel"/>
    <w:tmpl w:val="57CEF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B37938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30B67"/>
    <w:multiLevelType w:val="hybridMultilevel"/>
    <w:tmpl w:val="375879F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D3678F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EDD5544"/>
    <w:multiLevelType w:val="hybridMultilevel"/>
    <w:tmpl w:val="9B601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43C7D"/>
    <w:multiLevelType w:val="hybridMultilevel"/>
    <w:tmpl w:val="06CC4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34915"/>
    <w:multiLevelType w:val="hybridMultilevel"/>
    <w:tmpl w:val="CB3A0E4E"/>
    <w:lvl w:ilvl="0" w:tplc="3128159A">
      <w:start w:val="1"/>
      <w:numFmt w:val="decimal"/>
      <w:lvlText w:val="7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DC426D"/>
    <w:multiLevelType w:val="hybridMultilevel"/>
    <w:tmpl w:val="728A9B1A"/>
    <w:lvl w:ilvl="0" w:tplc="AB8CAE18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7532A"/>
    <w:multiLevelType w:val="hybridMultilevel"/>
    <w:tmpl w:val="706E8A1C"/>
    <w:lvl w:ilvl="0" w:tplc="51E64886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73FB"/>
    <w:multiLevelType w:val="hybridMultilevel"/>
    <w:tmpl w:val="411AF972"/>
    <w:lvl w:ilvl="0" w:tplc="353A3A98">
      <w:start w:val="1"/>
      <w:numFmt w:val="decimal"/>
      <w:lvlText w:val="9.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5">
    <w:nsid w:val="7F9A7F67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25"/>
  </w:num>
  <w:num w:numId="6">
    <w:abstractNumId w:val="4"/>
  </w:num>
  <w:num w:numId="7">
    <w:abstractNumId w:val="38"/>
  </w:num>
  <w:num w:numId="8">
    <w:abstractNumId w:val="32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29"/>
  </w:num>
  <w:num w:numId="14">
    <w:abstractNumId w:val="18"/>
  </w:num>
  <w:num w:numId="15">
    <w:abstractNumId w:val="37"/>
  </w:num>
  <w:num w:numId="16">
    <w:abstractNumId w:val="39"/>
  </w:num>
  <w:num w:numId="17">
    <w:abstractNumId w:val="11"/>
  </w:num>
  <w:num w:numId="18">
    <w:abstractNumId w:val="12"/>
  </w:num>
  <w:num w:numId="19">
    <w:abstractNumId w:val="5"/>
  </w:num>
  <w:num w:numId="20">
    <w:abstractNumId w:val="27"/>
  </w:num>
  <w:num w:numId="21">
    <w:abstractNumId w:val="20"/>
  </w:num>
  <w:num w:numId="22">
    <w:abstractNumId w:val="17"/>
  </w:num>
  <w:num w:numId="23">
    <w:abstractNumId w:val="45"/>
  </w:num>
  <w:num w:numId="24">
    <w:abstractNumId w:val="15"/>
  </w:num>
  <w:num w:numId="25">
    <w:abstractNumId w:val="16"/>
  </w:num>
  <w:num w:numId="26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</w:rPr>
      </w:lvl>
    </w:lvlOverride>
  </w:num>
  <w:num w:numId="27">
    <w:abstractNumId w:val="28"/>
  </w:num>
  <w:num w:numId="28">
    <w:abstractNumId w:val="42"/>
  </w:num>
  <w:num w:numId="29">
    <w:abstractNumId w:val="22"/>
  </w:num>
  <w:num w:numId="30">
    <w:abstractNumId w:val="19"/>
  </w:num>
  <w:num w:numId="31">
    <w:abstractNumId w:val="21"/>
  </w:num>
  <w:num w:numId="32">
    <w:abstractNumId w:val="34"/>
  </w:num>
  <w:num w:numId="33">
    <w:abstractNumId w:val="13"/>
  </w:num>
  <w:num w:numId="34">
    <w:abstractNumId w:val="26"/>
  </w:num>
  <w:num w:numId="35">
    <w:abstractNumId w:val="43"/>
  </w:num>
  <w:num w:numId="36">
    <w:abstractNumId w:val="10"/>
  </w:num>
  <w:num w:numId="37">
    <w:abstractNumId w:val="41"/>
  </w:num>
  <w:num w:numId="38">
    <w:abstractNumId w:val="40"/>
  </w:num>
  <w:num w:numId="39">
    <w:abstractNumId w:val="44"/>
  </w:num>
  <w:num w:numId="40">
    <w:abstractNumId w:val="31"/>
  </w:num>
  <w:num w:numId="41">
    <w:abstractNumId w:val="36"/>
  </w:num>
  <w:num w:numId="42">
    <w:abstractNumId w:val="6"/>
  </w:num>
  <w:num w:numId="43">
    <w:abstractNumId w:val="8"/>
  </w:num>
  <w:num w:numId="44">
    <w:abstractNumId w:val="33"/>
  </w:num>
  <w:num w:numId="45">
    <w:abstractNumId w:val="7"/>
  </w:num>
  <w:num w:numId="46">
    <w:abstractNumId w:val="23"/>
  </w:num>
  <w:num w:numId="4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áclavíková Jitka">
    <w15:presenceInfo w15:providerId="AD" w15:userId="S-1-5-21-240127028-979645192-923749875-19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1D"/>
    <w:rsid w:val="00001820"/>
    <w:rsid w:val="00001E0A"/>
    <w:rsid w:val="0000309B"/>
    <w:rsid w:val="00004E94"/>
    <w:rsid w:val="000136B2"/>
    <w:rsid w:val="000240F3"/>
    <w:rsid w:val="000251F4"/>
    <w:rsid w:val="00025C11"/>
    <w:rsid w:val="00026639"/>
    <w:rsid w:val="00035651"/>
    <w:rsid w:val="00054DBE"/>
    <w:rsid w:val="00061B66"/>
    <w:rsid w:val="00063508"/>
    <w:rsid w:val="00063E88"/>
    <w:rsid w:val="000645DF"/>
    <w:rsid w:val="0006478F"/>
    <w:rsid w:val="00065774"/>
    <w:rsid w:val="00065EDC"/>
    <w:rsid w:val="000666B4"/>
    <w:rsid w:val="0007069A"/>
    <w:rsid w:val="000765B8"/>
    <w:rsid w:val="0007678F"/>
    <w:rsid w:val="000804D4"/>
    <w:rsid w:val="00081C3D"/>
    <w:rsid w:val="00081CF2"/>
    <w:rsid w:val="000822B7"/>
    <w:rsid w:val="000825AD"/>
    <w:rsid w:val="00083C3B"/>
    <w:rsid w:val="0008564A"/>
    <w:rsid w:val="00086739"/>
    <w:rsid w:val="0009159C"/>
    <w:rsid w:val="00091627"/>
    <w:rsid w:val="00091B7E"/>
    <w:rsid w:val="000968A2"/>
    <w:rsid w:val="000A0B81"/>
    <w:rsid w:val="000A1594"/>
    <w:rsid w:val="000A3100"/>
    <w:rsid w:val="000A6BC1"/>
    <w:rsid w:val="000B05D8"/>
    <w:rsid w:val="000B0F57"/>
    <w:rsid w:val="000B15C3"/>
    <w:rsid w:val="000B488A"/>
    <w:rsid w:val="000B4D76"/>
    <w:rsid w:val="000B75EE"/>
    <w:rsid w:val="000B77C2"/>
    <w:rsid w:val="000B796F"/>
    <w:rsid w:val="000C18E8"/>
    <w:rsid w:val="000C22D9"/>
    <w:rsid w:val="000C4709"/>
    <w:rsid w:val="000C51D9"/>
    <w:rsid w:val="000D31D4"/>
    <w:rsid w:val="000F017B"/>
    <w:rsid w:val="000F277C"/>
    <w:rsid w:val="000F53C1"/>
    <w:rsid w:val="000F562E"/>
    <w:rsid w:val="00101126"/>
    <w:rsid w:val="001027D9"/>
    <w:rsid w:val="001044C6"/>
    <w:rsid w:val="00104D78"/>
    <w:rsid w:val="0010765B"/>
    <w:rsid w:val="00107DE9"/>
    <w:rsid w:val="00111386"/>
    <w:rsid w:val="00114A5D"/>
    <w:rsid w:val="001176E1"/>
    <w:rsid w:val="001231B8"/>
    <w:rsid w:val="001402AC"/>
    <w:rsid w:val="00147F03"/>
    <w:rsid w:val="0015007F"/>
    <w:rsid w:val="001565BE"/>
    <w:rsid w:val="001641C0"/>
    <w:rsid w:val="00170808"/>
    <w:rsid w:val="00171887"/>
    <w:rsid w:val="001738C5"/>
    <w:rsid w:val="00174785"/>
    <w:rsid w:val="00176B63"/>
    <w:rsid w:val="001802EA"/>
    <w:rsid w:val="001814A2"/>
    <w:rsid w:val="00184342"/>
    <w:rsid w:val="0019071F"/>
    <w:rsid w:val="00190873"/>
    <w:rsid w:val="00192404"/>
    <w:rsid w:val="00193C99"/>
    <w:rsid w:val="001A1196"/>
    <w:rsid w:val="001A224F"/>
    <w:rsid w:val="001A23B0"/>
    <w:rsid w:val="001A2429"/>
    <w:rsid w:val="001A30D5"/>
    <w:rsid w:val="001A4005"/>
    <w:rsid w:val="001B29EE"/>
    <w:rsid w:val="001B5E36"/>
    <w:rsid w:val="001B6F72"/>
    <w:rsid w:val="001B7426"/>
    <w:rsid w:val="001B7F83"/>
    <w:rsid w:val="001C6A08"/>
    <w:rsid w:val="001D1973"/>
    <w:rsid w:val="001D4008"/>
    <w:rsid w:val="001D41D0"/>
    <w:rsid w:val="001E5D9C"/>
    <w:rsid w:val="001F1ABA"/>
    <w:rsid w:val="0020225D"/>
    <w:rsid w:val="0020634E"/>
    <w:rsid w:val="0020646E"/>
    <w:rsid w:val="00211C6B"/>
    <w:rsid w:val="00231D69"/>
    <w:rsid w:val="002330BF"/>
    <w:rsid w:val="00234DB8"/>
    <w:rsid w:val="0023718C"/>
    <w:rsid w:val="00242240"/>
    <w:rsid w:val="00251F25"/>
    <w:rsid w:val="00254A71"/>
    <w:rsid w:val="0025624E"/>
    <w:rsid w:val="002569A4"/>
    <w:rsid w:val="00257A74"/>
    <w:rsid w:val="002655D3"/>
    <w:rsid w:val="00267BD8"/>
    <w:rsid w:val="00277FA7"/>
    <w:rsid w:val="00282B67"/>
    <w:rsid w:val="00284DDC"/>
    <w:rsid w:val="0029044F"/>
    <w:rsid w:val="00293011"/>
    <w:rsid w:val="002950C0"/>
    <w:rsid w:val="002B11F4"/>
    <w:rsid w:val="002B1339"/>
    <w:rsid w:val="002B3038"/>
    <w:rsid w:val="002B594B"/>
    <w:rsid w:val="002C25B1"/>
    <w:rsid w:val="002C31C6"/>
    <w:rsid w:val="002C39D0"/>
    <w:rsid w:val="002C7781"/>
    <w:rsid w:val="002F2527"/>
    <w:rsid w:val="002F3884"/>
    <w:rsid w:val="002F43CE"/>
    <w:rsid w:val="003010FE"/>
    <w:rsid w:val="00310C7F"/>
    <w:rsid w:val="00311849"/>
    <w:rsid w:val="003169E9"/>
    <w:rsid w:val="0032082E"/>
    <w:rsid w:val="003237D7"/>
    <w:rsid w:val="0032466B"/>
    <w:rsid w:val="00324737"/>
    <w:rsid w:val="003315FC"/>
    <w:rsid w:val="00332462"/>
    <w:rsid w:val="0033533A"/>
    <w:rsid w:val="00336DDD"/>
    <w:rsid w:val="00345BE2"/>
    <w:rsid w:val="00353777"/>
    <w:rsid w:val="003575E2"/>
    <w:rsid w:val="00360B90"/>
    <w:rsid w:val="003629BE"/>
    <w:rsid w:val="003630FC"/>
    <w:rsid w:val="00364504"/>
    <w:rsid w:val="003657D9"/>
    <w:rsid w:val="00366434"/>
    <w:rsid w:val="00372615"/>
    <w:rsid w:val="0037470B"/>
    <w:rsid w:val="003766DA"/>
    <w:rsid w:val="00382D82"/>
    <w:rsid w:val="003855FA"/>
    <w:rsid w:val="003873D2"/>
    <w:rsid w:val="00394ECB"/>
    <w:rsid w:val="0039545F"/>
    <w:rsid w:val="00397360"/>
    <w:rsid w:val="00397713"/>
    <w:rsid w:val="00397BEE"/>
    <w:rsid w:val="003A1C76"/>
    <w:rsid w:val="003A2236"/>
    <w:rsid w:val="003A2DE2"/>
    <w:rsid w:val="003A79B6"/>
    <w:rsid w:val="003B06C7"/>
    <w:rsid w:val="003B0E8E"/>
    <w:rsid w:val="003B299D"/>
    <w:rsid w:val="003C1616"/>
    <w:rsid w:val="003C70B5"/>
    <w:rsid w:val="003C7361"/>
    <w:rsid w:val="003D2D2D"/>
    <w:rsid w:val="003F2B36"/>
    <w:rsid w:val="003F5BB0"/>
    <w:rsid w:val="003F7D07"/>
    <w:rsid w:val="003F7E7F"/>
    <w:rsid w:val="00404CD5"/>
    <w:rsid w:val="00413D1B"/>
    <w:rsid w:val="00417C92"/>
    <w:rsid w:val="00424BB8"/>
    <w:rsid w:val="004317C3"/>
    <w:rsid w:val="004331B7"/>
    <w:rsid w:val="00433221"/>
    <w:rsid w:val="00435C3D"/>
    <w:rsid w:val="004410A5"/>
    <w:rsid w:val="00442426"/>
    <w:rsid w:val="00444833"/>
    <w:rsid w:val="00450467"/>
    <w:rsid w:val="0045669B"/>
    <w:rsid w:val="0045758B"/>
    <w:rsid w:val="00461955"/>
    <w:rsid w:val="004671EF"/>
    <w:rsid w:val="00473C56"/>
    <w:rsid w:val="00474CAE"/>
    <w:rsid w:val="004776B4"/>
    <w:rsid w:val="00477CE2"/>
    <w:rsid w:val="0048269C"/>
    <w:rsid w:val="00485683"/>
    <w:rsid w:val="00486C9F"/>
    <w:rsid w:val="00494DAE"/>
    <w:rsid w:val="00496088"/>
    <w:rsid w:val="00497719"/>
    <w:rsid w:val="004A62F9"/>
    <w:rsid w:val="004B3A35"/>
    <w:rsid w:val="004C2E05"/>
    <w:rsid w:val="004C3C0E"/>
    <w:rsid w:val="004D0C32"/>
    <w:rsid w:val="004D2A00"/>
    <w:rsid w:val="004D64DE"/>
    <w:rsid w:val="004D727E"/>
    <w:rsid w:val="004E04B5"/>
    <w:rsid w:val="004E7709"/>
    <w:rsid w:val="004F5202"/>
    <w:rsid w:val="004F7AA2"/>
    <w:rsid w:val="0050039C"/>
    <w:rsid w:val="00500918"/>
    <w:rsid w:val="0051519C"/>
    <w:rsid w:val="0051691C"/>
    <w:rsid w:val="0052092C"/>
    <w:rsid w:val="0052216F"/>
    <w:rsid w:val="00531F91"/>
    <w:rsid w:val="0053395A"/>
    <w:rsid w:val="00533DD7"/>
    <w:rsid w:val="0054395D"/>
    <w:rsid w:val="00554BBF"/>
    <w:rsid w:val="005614F0"/>
    <w:rsid w:val="005671E6"/>
    <w:rsid w:val="00570DC4"/>
    <w:rsid w:val="0057171B"/>
    <w:rsid w:val="0058419B"/>
    <w:rsid w:val="00584AED"/>
    <w:rsid w:val="005A1DAD"/>
    <w:rsid w:val="005A2947"/>
    <w:rsid w:val="005A405D"/>
    <w:rsid w:val="005A4CE4"/>
    <w:rsid w:val="005A71D7"/>
    <w:rsid w:val="005A7504"/>
    <w:rsid w:val="005C154A"/>
    <w:rsid w:val="005C2E50"/>
    <w:rsid w:val="005C555A"/>
    <w:rsid w:val="005C7409"/>
    <w:rsid w:val="005D07DE"/>
    <w:rsid w:val="005D7A58"/>
    <w:rsid w:val="005E105F"/>
    <w:rsid w:val="005E3483"/>
    <w:rsid w:val="005F1C75"/>
    <w:rsid w:val="005F2131"/>
    <w:rsid w:val="005F55C4"/>
    <w:rsid w:val="00601BBF"/>
    <w:rsid w:val="00601DDD"/>
    <w:rsid w:val="00604F3C"/>
    <w:rsid w:val="006069FA"/>
    <w:rsid w:val="0061354E"/>
    <w:rsid w:val="00613AB9"/>
    <w:rsid w:val="006213AC"/>
    <w:rsid w:val="0062509A"/>
    <w:rsid w:val="0062675A"/>
    <w:rsid w:val="00626EA9"/>
    <w:rsid w:val="00627822"/>
    <w:rsid w:val="00634366"/>
    <w:rsid w:val="00635294"/>
    <w:rsid w:val="00637017"/>
    <w:rsid w:val="00653F4F"/>
    <w:rsid w:val="00657E8D"/>
    <w:rsid w:val="006651D5"/>
    <w:rsid w:val="006767AA"/>
    <w:rsid w:val="006823F9"/>
    <w:rsid w:val="0068477B"/>
    <w:rsid w:val="00686999"/>
    <w:rsid w:val="00687221"/>
    <w:rsid w:val="006961DF"/>
    <w:rsid w:val="00697AD9"/>
    <w:rsid w:val="00697E1A"/>
    <w:rsid w:val="006A7ED7"/>
    <w:rsid w:val="006B24AA"/>
    <w:rsid w:val="006B2579"/>
    <w:rsid w:val="006B6C2F"/>
    <w:rsid w:val="006C0111"/>
    <w:rsid w:val="006C1342"/>
    <w:rsid w:val="006C31A0"/>
    <w:rsid w:val="006C50D1"/>
    <w:rsid w:val="006D2B17"/>
    <w:rsid w:val="006D7CEC"/>
    <w:rsid w:val="006E1A73"/>
    <w:rsid w:val="006F287E"/>
    <w:rsid w:val="00703A1C"/>
    <w:rsid w:val="00703FCB"/>
    <w:rsid w:val="00711B93"/>
    <w:rsid w:val="0071219F"/>
    <w:rsid w:val="00712DFF"/>
    <w:rsid w:val="0072062A"/>
    <w:rsid w:val="00721AB2"/>
    <w:rsid w:val="00721EA3"/>
    <w:rsid w:val="00723019"/>
    <w:rsid w:val="0072597C"/>
    <w:rsid w:val="00731936"/>
    <w:rsid w:val="00734392"/>
    <w:rsid w:val="00740935"/>
    <w:rsid w:val="00741124"/>
    <w:rsid w:val="00741FF2"/>
    <w:rsid w:val="00742936"/>
    <w:rsid w:val="00753853"/>
    <w:rsid w:val="00756DF6"/>
    <w:rsid w:val="0077226F"/>
    <w:rsid w:val="007733FE"/>
    <w:rsid w:val="007737B8"/>
    <w:rsid w:val="00777175"/>
    <w:rsid w:val="00781F9D"/>
    <w:rsid w:val="0078388D"/>
    <w:rsid w:val="0078483D"/>
    <w:rsid w:val="00785C96"/>
    <w:rsid w:val="00786530"/>
    <w:rsid w:val="00787D7C"/>
    <w:rsid w:val="007944E3"/>
    <w:rsid w:val="007958C9"/>
    <w:rsid w:val="007A7704"/>
    <w:rsid w:val="007B2FFB"/>
    <w:rsid w:val="007C1E04"/>
    <w:rsid w:val="007C1FC3"/>
    <w:rsid w:val="007C235A"/>
    <w:rsid w:val="007C3008"/>
    <w:rsid w:val="007C3A45"/>
    <w:rsid w:val="007C5BED"/>
    <w:rsid w:val="007D451B"/>
    <w:rsid w:val="007D6A45"/>
    <w:rsid w:val="007D7991"/>
    <w:rsid w:val="007D7ED5"/>
    <w:rsid w:val="007F27C1"/>
    <w:rsid w:val="007F35EB"/>
    <w:rsid w:val="00803097"/>
    <w:rsid w:val="00807722"/>
    <w:rsid w:val="00807DBD"/>
    <w:rsid w:val="00826600"/>
    <w:rsid w:val="008271C6"/>
    <w:rsid w:val="008302A0"/>
    <w:rsid w:val="0083056D"/>
    <w:rsid w:val="00831C18"/>
    <w:rsid w:val="00835390"/>
    <w:rsid w:val="008364FB"/>
    <w:rsid w:val="0084365B"/>
    <w:rsid w:val="00846D59"/>
    <w:rsid w:val="00856825"/>
    <w:rsid w:val="0086117C"/>
    <w:rsid w:val="008648F0"/>
    <w:rsid w:val="00872575"/>
    <w:rsid w:val="008727A4"/>
    <w:rsid w:val="008753F5"/>
    <w:rsid w:val="008754AF"/>
    <w:rsid w:val="0088342D"/>
    <w:rsid w:val="008841AC"/>
    <w:rsid w:val="008849E4"/>
    <w:rsid w:val="00884D40"/>
    <w:rsid w:val="0088500F"/>
    <w:rsid w:val="008915C4"/>
    <w:rsid w:val="008A4123"/>
    <w:rsid w:val="008A5570"/>
    <w:rsid w:val="008B017F"/>
    <w:rsid w:val="008B4476"/>
    <w:rsid w:val="008B464B"/>
    <w:rsid w:val="008B5E33"/>
    <w:rsid w:val="008B6023"/>
    <w:rsid w:val="008C31B4"/>
    <w:rsid w:val="008C3AB0"/>
    <w:rsid w:val="008C3CC3"/>
    <w:rsid w:val="008D6EB8"/>
    <w:rsid w:val="008D76F8"/>
    <w:rsid w:val="008E055D"/>
    <w:rsid w:val="008E43F2"/>
    <w:rsid w:val="008F2021"/>
    <w:rsid w:val="008F3EEC"/>
    <w:rsid w:val="008F7901"/>
    <w:rsid w:val="00901193"/>
    <w:rsid w:val="00906A07"/>
    <w:rsid w:val="009135BF"/>
    <w:rsid w:val="00916BDD"/>
    <w:rsid w:val="00916BF2"/>
    <w:rsid w:val="00922684"/>
    <w:rsid w:val="00924E9E"/>
    <w:rsid w:val="00927B61"/>
    <w:rsid w:val="0093019C"/>
    <w:rsid w:val="009314F7"/>
    <w:rsid w:val="009331C4"/>
    <w:rsid w:val="009406E7"/>
    <w:rsid w:val="0094777D"/>
    <w:rsid w:val="00954ED6"/>
    <w:rsid w:val="0095778B"/>
    <w:rsid w:val="009621FE"/>
    <w:rsid w:val="00965E14"/>
    <w:rsid w:val="00966DCA"/>
    <w:rsid w:val="00967C73"/>
    <w:rsid w:val="00971604"/>
    <w:rsid w:val="00980A3B"/>
    <w:rsid w:val="0098304A"/>
    <w:rsid w:val="00987A5E"/>
    <w:rsid w:val="00991842"/>
    <w:rsid w:val="009925AD"/>
    <w:rsid w:val="009938A0"/>
    <w:rsid w:val="00996156"/>
    <w:rsid w:val="00996C82"/>
    <w:rsid w:val="009979AD"/>
    <w:rsid w:val="009A44CE"/>
    <w:rsid w:val="009A55ED"/>
    <w:rsid w:val="009B09D4"/>
    <w:rsid w:val="009B0FB7"/>
    <w:rsid w:val="009B3045"/>
    <w:rsid w:val="009B3CA6"/>
    <w:rsid w:val="009B3F18"/>
    <w:rsid w:val="009B7FA1"/>
    <w:rsid w:val="009C0CB7"/>
    <w:rsid w:val="009C3091"/>
    <w:rsid w:val="009C7E70"/>
    <w:rsid w:val="009D66C1"/>
    <w:rsid w:val="009D671B"/>
    <w:rsid w:val="009E07E6"/>
    <w:rsid w:val="009E0A3A"/>
    <w:rsid w:val="009E2949"/>
    <w:rsid w:val="009E4D3E"/>
    <w:rsid w:val="009F22AE"/>
    <w:rsid w:val="009F60FA"/>
    <w:rsid w:val="009F7C97"/>
    <w:rsid w:val="00A0007E"/>
    <w:rsid w:val="00A04919"/>
    <w:rsid w:val="00A06374"/>
    <w:rsid w:val="00A0772F"/>
    <w:rsid w:val="00A12B5D"/>
    <w:rsid w:val="00A132AB"/>
    <w:rsid w:val="00A13838"/>
    <w:rsid w:val="00A20B1F"/>
    <w:rsid w:val="00A236EF"/>
    <w:rsid w:val="00A26E27"/>
    <w:rsid w:val="00A30739"/>
    <w:rsid w:val="00A37AD3"/>
    <w:rsid w:val="00A42035"/>
    <w:rsid w:val="00A43ABF"/>
    <w:rsid w:val="00A43DAF"/>
    <w:rsid w:val="00A51A08"/>
    <w:rsid w:val="00A5413E"/>
    <w:rsid w:val="00A568AD"/>
    <w:rsid w:val="00A569D1"/>
    <w:rsid w:val="00A56B89"/>
    <w:rsid w:val="00A641A9"/>
    <w:rsid w:val="00A66BFD"/>
    <w:rsid w:val="00A67D1D"/>
    <w:rsid w:val="00A73882"/>
    <w:rsid w:val="00A8044B"/>
    <w:rsid w:val="00A82A2A"/>
    <w:rsid w:val="00A85E6F"/>
    <w:rsid w:val="00AA0152"/>
    <w:rsid w:val="00AA0E35"/>
    <w:rsid w:val="00AA13D7"/>
    <w:rsid w:val="00AB2C24"/>
    <w:rsid w:val="00AB7ABD"/>
    <w:rsid w:val="00AC1539"/>
    <w:rsid w:val="00AC541E"/>
    <w:rsid w:val="00AC74A8"/>
    <w:rsid w:val="00AD35EA"/>
    <w:rsid w:val="00AE330C"/>
    <w:rsid w:val="00AE6A69"/>
    <w:rsid w:val="00AF35C3"/>
    <w:rsid w:val="00AF7A23"/>
    <w:rsid w:val="00B00894"/>
    <w:rsid w:val="00B03B1C"/>
    <w:rsid w:val="00B047D6"/>
    <w:rsid w:val="00B05A10"/>
    <w:rsid w:val="00B05B31"/>
    <w:rsid w:val="00B0604D"/>
    <w:rsid w:val="00B325EB"/>
    <w:rsid w:val="00B34ADE"/>
    <w:rsid w:val="00B37309"/>
    <w:rsid w:val="00B4177A"/>
    <w:rsid w:val="00B42241"/>
    <w:rsid w:val="00B42738"/>
    <w:rsid w:val="00B51081"/>
    <w:rsid w:val="00B5202A"/>
    <w:rsid w:val="00B520F3"/>
    <w:rsid w:val="00B639C3"/>
    <w:rsid w:val="00B72C26"/>
    <w:rsid w:val="00B81653"/>
    <w:rsid w:val="00B862EF"/>
    <w:rsid w:val="00B8733E"/>
    <w:rsid w:val="00B92C71"/>
    <w:rsid w:val="00B97DC0"/>
    <w:rsid w:val="00BA0AAE"/>
    <w:rsid w:val="00BA2BDB"/>
    <w:rsid w:val="00BA55D4"/>
    <w:rsid w:val="00BB2448"/>
    <w:rsid w:val="00BB6F0E"/>
    <w:rsid w:val="00BB722D"/>
    <w:rsid w:val="00BC5A38"/>
    <w:rsid w:val="00BC6888"/>
    <w:rsid w:val="00BC71B7"/>
    <w:rsid w:val="00BD30DF"/>
    <w:rsid w:val="00BD6E9B"/>
    <w:rsid w:val="00BE5170"/>
    <w:rsid w:val="00BE755F"/>
    <w:rsid w:val="00BF1D65"/>
    <w:rsid w:val="00BF2112"/>
    <w:rsid w:val="00C00FD3"/>
    <w:rsid w:val="00C07671"/>
    <w:rsid w:val="00C10251"/>
    <w:rsid w:val="00C1420F"/>
    <w:rsid w:val="00C233F7"/>
    <w:rsid w:val="00C31A56"/>
    <w:rsid w:val="00C33CFB"/>
    <w:rsid w:val="00C341AB"/>
    <w:rsid w:val="00C370C9"/>
    <w:rsid w:val="00C419A7"/>
    <w:rsid w:val="00C45A2B"/>
    <w:rsid w:val="00C517FE"/>
    <w:rsid w:val="00C56DAB"/>
    <w:rsid w:val="00C6174A"/>
    <w:rsid w:val="00C61875"/>
    <w:rsid w:val="00C6538C"/>
    <w:rsid w:val="00C71450"/>
    <w:rsid w:val="00C72795"/>
    <w:rsid w:val="00C731A6"/>
    <w:rsid w:val="00C73C94"/>
    <w:rsid w:val="00C74351"/>
    <w:rsid w:val="00C75ED7"/>
    <w:rsid w:val="00C76845"/>
    <w:rsid w:val="00C80879"/>
    <w:rsid w:val="00C81097"/>
    <w:rsid w:val="00C84F56"/>
    <w:rsid w:val="00C857E3"/>
    <w:rsid w:val="00C90A08"/>
    <w:rsid w:val="00C90F89"/>
    <w:rsid w:val="00CA06D4"/>
    <w:rsid w:val="00CA434F"/>
    <w:rsid w:val="00CB2321"/>
    <w:rsid w:val="00CC09D6"/>
    <w:rsid w:val="00CC271F"/>
    <w:rsid w:val="00CD085D"/>
    <w:rsid w:val="00CD1B5A"/>
    <w:rsid w:val="00CD1CB2"/>
    <w:rsid w:val="00CD284B"/>
    <w:rsid w:val="00CE676A"/>
    <w:rsid w:val="00CF662D"/>
    <w:rsid w:val="00CF75AF"/>
    <w:rsid w:val="00CF76D5"/>
    <w:rsid w:val="00D012A5"/>
    <w:rsid w:val="00D06510"/>
    <w:rsid w:val="00D1180B"/>
    <w:rsid w:val="00D20764"/>
    <w:rsid w:val="00D24F50"/>
    <w:rsid w:val="00D309BC"/>
    <w:rsid w:val="00D30A06"/>
    <w:rsid w:val="00D311BF"/>
    <w:rsid w:val="00D3523A"/>
    <w:rsid w:val="00D3647D"/>
    <w:rsid w:val="00D40DDB"/>
    <w:rsid w:val="00D41A9F"/>
    <w:rsid w:val="00D43879"/>
    <w:rsid w:val="00D449CE"/>
    <w:rsid w:val="00D46989"/>
    <w:rsid w:val="00D5165A"/>
    <w:rsid w:val="00D5195D"/>
    <w:rsid w:val="00D53B91"/>
    <w:rsid w:val="00D55F3C"/>
    <w:rsid w:val="00D56687"/>
    <w:rsid w:val="00D57617"/>
    <w:rsid w:val="00D57E26"/>
    <w:rsid w:val="00D6230A"/>
    <w:rsid w:val="00D655F0"/>
    <w:rsid w:val="00D65ACA"/>
    <w:rsid w:val="00D70094"/>
    <w:rsid w:val="00D701FE"/>
    <w:rsid w:val="00D717BE"/>
    <w:rsid w:val="00D7229B"/>
    <w:rsid w:val="00D75460"/>
    <w:rsid w:val="00D76C17"/>
    <w:rsid w:val="00D86B8A"/>
    <w:rsid w:val="00D86F6B"/>
    <w:rsid w:val="00D91015"/>
    <w:rsid w:val="00D9150D"/>
    <w:rsid w:val="00DA01CF"/>
    <w:rsid w:val="00DC007A"/>
    <w:rsid w:val="00DC6E43"/>
    <w:rsid w:val="00DC7729"/>
    <w:rsid w:val="00DD3762"/>
    <w:rsid w:val="00DD3E17"/>
    <w:rsid w:val="00DE4B8F"/>
    <w:rsid w:val="00DF260A"/>
    <w:rsid w:val="00DF5A84"/>
    <w:rsid w:val="00E0148A"/>
    <w:rsid w:val="00E044BB"/>
    <w:rsid w:val="00E0579D"/>
    <w:rsid w:val="00E060A2"/>
    <w:rsid w:val="00E07ABA"/>
    <w:rsid w:val="00E208A6"/>
    <w:rsid w:val="00E244AB"/>
    <w:rsid w:val="00E24988"/>
    <w:rsid w:val="00E249C6"/>
    <w:rsid w:val="00E2736A"/>
    <w:rsid w:val="00E276AA"/>
    <w:rsid w:val="00E336D1"/>
    <w:rsid w:val="00E33F42"/>
    <w:rsid w:val="00E36D3E"/>
    <w:rsid w:val="00E417C6"/>
    <w:rsid w:val="00E4635A"/>
    <w:rsid w:val="00E47E0E"/>
    <w:rsid w:val="00E52C86"/>
    <w:rsid w:val="00E53BF3"/>
    <w:rsid w:val="00E646F6"/>
    <w:rsid w:val="00E802D4"/>
    <w:rsid w:val="00E910C5"/>
    <w:rsid w:val="00E919C6"/>
    <w:rsid w:val="00E924A0"/>
    <w:rsid w:val="00E966F2"/>
    <w:rsid w:val="00E9672C"/>
    <w:rsid w:val="00EA1271"/>
    <w:rsid w:val="00EA646F"/>
    <w:rsid w:val="00EB39C3"/>
    <w:rsid w:val="00EB479F"/>
    <w:rsid w:val="00EC3993"/>
    <w:rsid w:val="00EC5ACB"/>
    <w:rsid w:val="00EC7DE7"/>
    <w:rsid w:val="00ED052D"/>
    <w:rsid w:val="00ED535F"/>
    <w:rsid w:val="00EE4B89"/>
    <w:rsid w:val="00EE5EC9"/>
    <w:rsid w:val="00EE6503"/>
    <w:rsid w:val="00EE6CD5"/>
    <w:rsid w:val="00EF0E97"/>
    <w:rsid w:val="00EF3531"/>
    <w:rsid w:val="00F06D33"/>
    <w:rsid w:val="00F1126B"/>
    <w:rsid w:val="00F15E43"/>
    <w:rsid w:val="00F23A20"/>
    <w:rsid w:val="00F23C04"/>
    <w:rsid w:val="00F2526C"/>
    <w:rsid w:val="00F40C17"/>
    <w:rsid w:val="00F419A1"/>
    <w:rsid w:val="00F42172"/>
    <w:rsid w:val="00F4727E"/>
    <w:rsid w:val="00F530BD"/>
    <w:rsid w:val="00F54D74"/>
    <w:rsid w:val="00F56073"/>
    <w:rsid w:val="00F578FB"/>
    <w:rsid w:val="00F57B01"/>
    <w:rsid w:val="00F61947"/>
    <w:rsid w:val="00F66045"/>
    <w:rsid w:val="00F747F5"/>
    <w:rsid w:val="00F74B29"/>
    <w:rsid w:val="00F76518"/>
    <w:rsid w:val="00F80B9F"/>
    <w:rsid w:val="00F812AA"/>
    <w:rsid w:val="00F86A6B"/>
    <w:rsid w:val="00F875B1"/>
    <w:rsid w:val="00F91C6D"/>
    <w:rsid w:val="00FA2F58"/>
    <w:rsid w:val="00FA608E"/>
    <w:rsid w:val="00FA7489"/>
    <w:rsid w:val="00FB0FF9"/>
    <w:rsid w:val="00FB3E21"/>
    <w:rsid w:val="00FB5BBE"/>
    <w:rsid w:val="00FB759F"/>
    <w:rsid w:val="00FC1BCA"/>
    <w:rsid w:val="00FC1EDB"/>
    <w:rsid w:val="00FD3CC0"/>
    <w:rsid w:val="00FD710D"/>
    <w:rsid w:val="00FE07BC"/>
    <w:rsid w:val="00FF09C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AE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40"/>
      <w:outlineLvl w:val="0"/>
    </w:pPr>
    <w:rPr>
      <w:rFonts w:ascii="Arial" w:hAnsi="Arial"/>
      <w:b/>
      <w:sz w:val="16"/>
    </w:rPr>
  </w:style>
  <w:style w:type="paragraph" w:styleId="Nadpis2">
    <w:name w:val="heading 2"/>
    <w:basedOn w:val="Normln"/>
    <w:next w:val="Normln"/>
    <w:link w:val="Nadpis2Char"/>
    <w:unhideWhenUsed/>
    <w:qFormat/>
    <w:rsid w:val="00107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tabs>
        <w:tab w:val="left" w:pos="2410"/>
        <w:tab w:val="left" w:pos="4253"/>
        <w:tab w:val="left" w:pos="5245"/>
      </w:tabs>
      <w:spacing w:before="60"/>
      <w:ind w:firstLine="425"/>
      <w:outlineLvl w:val="2"/>
    </w:pPr>
    <w:rPr>
      <w:rFonts w:ascii="Arial" w:hAnsi="Arial"/>
      <w:b/>
      <w:i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4A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 MT CE Black" w:hAnsi="Arial MT CE Black"/>
      <w:sz w:val="16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pPr>
      <w:ind w:firstLine="73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851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</w:style>
  <w:style w:type="paragraph" w:styleId="Podtitul">
    <w:name w:val="Subtitle"/>
    <w:basedOn w:val="Normln"/>
    <w:qFormat/>
    <w:pPr>
      <w:jc w:val="center"/>
    </w:pPr>
    <w:rPr>
      <w:rFonts w:ascii="Palatino Linotype" w:hAnsi="Palatino Linotype"/>
      <w:b/>
      <w:sz w:val="24"/>
    </w:rPr>
  </w:style>
  <w:style w:type="paragraph" w:customStyle="1" w:styleId="Zkladntextodsazen21">
    <w:name w:val="Základní text odsazený 21"/>
    <w:basedOn w:val="Normln"/>
    <w:rsid w:val="005E3483"/>
    <w:pPr>
      <w:suppressAutoHyphens/>
      <w:ind w:firstLine="851"/>
      <w:jc w:val="both"/>
    </w:pPr>
    <w:rPr>
      <w:rFonts w:ascii="Arial" w:hAnsi="Arial"/>
      <w:sz w:val="22"/>
      <w:lang w:eastAsia="ar-SA"/>
    </w:rPr>
  </w:style>
  <w:style w:type="paragraph" w:styleId="Textbubliny">
    <w:name w:val="Balloon Text"/>
    <w:basedOn w:val="Normln"/>
    <w:link w:val="TextbublinyChar"/>
    <w:rsid w:val="00D72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229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1B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1BBF"/>
  </w:style>
  <w:style w:type="character" w:customStyle="1" w:styleId="TextkomenteChar">
    <w:name w:val="Text komentáře Char"/>
    <w:basedOn w:val="Standardnpsmoodstavce"/>
    <w:link w:val="Textkomente"/>
    <w:rsid w:val="00601BBF"/>
  </w:style>
  <w:style w:type="paragraph" w:styleId="Pedmtkomente">
    <w:name w:val="annotation subject"/>
    <w:basedOn w:val="Textkomente"/>
    <w:next w:val="Textkomente"/>
    <w:link w:val="PedmtkomenteChar"/>
    <w:rsid w:val="00601BBF"/>
    <w:rPr>
      <w:b/>
      <w:bCs/>
    </w:rPr>
  </w:style>
  <w:style w:type="character" w:customStyle="1" w:styleId="PedmtkomenteChar">
    <w:name w:val="Předmět komentáře Char"/>
    <w:link w:val="Pedmtkomente"/>
    <w:rsid w:val="00601BBF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254A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dstavec">
    <w:name w:val="Odstavec~~~~"/>
    <w:basedOn w:val="Normln"/>
    <w:uiPriority w:val="99"/>
    <w:rsid w:val="00A641A9"/>
    <w:pPr>
      <w:widowControl w:val="0"/>
      <w:spacing w:after="115" w:line="228" w:lineRule="auto"/>
      <w:ind w:firstLine="480"/>
    </w:pPr>
  </w:style>
  <w:style w:type="character" w:customStyle="1" w:styleId="Nadpis2Char">
    <w:name w:val="Nadpis 2 Char"/>
    <w:basedOn w:val="Standardnpsmoodstavce"/>
    <w:link w:val="Nadpis2"/>
    <w:rsid w:val="0010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link w:val="Zhlav"/>
    <w:uiPriority w:val="99"/>
    <w:locked/>
    <w:rsid w:val="00107DE9"/>
  </w:style>
  <w:style w:type="paragraph" w:styleId="Odstavecseseznamem">
    <w:name w:val="List Paragraph"/>
    <w:basedOn w:val="Normln"/>
    <w:link w:val="OdstavecseseznamemChar"/>
    <w:uiPriority w:val="34"/>
    <w:qFormat/>
    <w:rsid w:val="002C31C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B29EE"/>
  </w:style>
  <w:style w:type="paragraph" w:styleId="Normlnweb">
    <w:name w:val="Normal (Web)"/>
    <w:basedOn w:val="Normln"/>
    <w:uiPriority w:val="99"/>
    <w:unhideWhenUsed/>
    <w:rsid w:val="00FD3CC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06A07"/>
  </w:style>
  <w:style w:type="character" w:customStyle="1" w:styleId="datalabel">
    <w:name w:val="datalabel"/>
    <w:basedOn w:val="Standardnpsmoodstavce"/>
    <w:rsid w:val="00E276AA"/>
  </w:style>
  <w:style w:type="paragraph" w:customStyle="1" w:styleId="Default">
    <w:name w:val="Default"/>
    <w:link w:val="DefaultChar"/>
    <w:rsid w:val="005C74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5C7409"/>
    <w:pPr>
      <w:spacing w:before="120" w:after="120"/>
      <w:ind w:firstLine="0"/>
    </w:pPr>
    <w:rPr>
      <w:rFonts w:cs="Arial"/>
      <w:szCs w:val="22"/>
    </w:rPr>
  </w:style>
  <w:style w:type="character" w:customStyle="1" w:styleId="DefaultChar">
    <w:name w:val="Default Char"/>
    <w:link w:val="Default"/>
    <w:rsid w:val="005C7409"/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C7409"/>
    <w:rPr>
      <w:color w:val="0000FF"/>
      <w:u w:val="single"/>
    </w:rPr>
  </w:style>
  <w:style w:type="character" w:customStyle="1" w:styleId="FontStyle19">
    <w:name w:val="Font Style19"/>
    <w:uiPriority w:val="99"/>
    <w:rsid w:val="00E07AB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C31A0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  <w:sz w:val="24"/>
      <w:szCs w:val="24"/>
    </w:rPr>
  </w:style>
  <w:style w:type="character" w:customStyle="1" w:styleId="FontStyle61">
    <w:name w:val="Font Style61"/>
    <w:uiPriority w:val="99"/>
    <w:rsid w:val="009406E7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004E94"/>
    <w:rPr>
      <w:rFonts w:ascii="Arial" w:hAnsi="Arial" w:cs="Arial"/>
      <w:sz w:val="20"/>
      <w:szCs w:val="20"/>
    </w:rPr>
  </w:style>
  <w:style w:type="character" w:styleId="Sledovanodkaz">
    <w:name w:val="FollowedHyperlink"/>
    <w:rsid w:val="00D46989"/>
    <w:rPr>
      <w:color w:val="800080"/>
      <w:u w:val="single"/>
    </w:rPr>
  </w:style>
  <w:style w:type="paragraph" w:customStyle="1" w:styleId="Normln0">
    <w:name w:val="Normální~"/>
    <w:basedOn w:val="Normln"/>
    <w:rsid w:val="00251F25"/>
    <w:pPr>
      <w:widowControl w:val="0"/>
    </w:pPr>
    <w:rPr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0F277C"/>
  </w:style>
  <w:style w:type="paragraph" w:styleId="Zkladntext">
    <w:name w:val="Body Text"/>
    <w:basedOn w:val="Normln"/>
    <w:link w:val="ZkladntextChar"/>
    <w:semiHidden/>
    <w:unhideWhenUsed/>
    <w:rsid w:val="000856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8564A"/>
  </w:style>
  <w:style w:type="paragraph" w:styleId="Textpoznpodarou">
    <w:name w:val="footnote text"/>
    <w:basedOn w:val="Normln"/>
    <w:link w:val="TextpoznpodarouChar"/>
    <w:semiHidden/>
    <w:unhideWhenUsed/>
    <w:rsid w:val="00E919C6"/>
  </w:style>
  <w:style w:type="character" w:customStyle="1" w:styleId="TextpoznpodarouChar">
    <w:name w:val="Text pozn. pod čarou Char"/>
    <w:basedOn w:val="Standardnpsmoodstavce"/>
    <w:link w:val="Textpoznpodarou"/>
    <w:semiHidden/>
    <w:rsid w:val="00E919C6"/>
  </w:style>
  <w:style w:type="character" w:styleId="Znakapoznpodarou">
    <w:name w:val="footnote reference"/>
    <w:basedOn w:val="Standardnpsmoodstavce"/>
    <w:semiHidden/>
    <w:unhideWhenUsed/>
    <w:rsid w:val="00E919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40"/>
      <w:outlineLvl w:val="0"/>
    </w:pPr>
    <w:rPr>
      <w:rFonts w:ascii="Arial" w:hAnsi="Arial"/>
      <w:b/>
      <w:sz w:val="16"/>
    </w:rPr>
  </w:style>
  <w:style w:type="paragraph" w:styleId="Nadpis2">
    <w:name w:val="heading 2"/>
    <w:basedOn w:val="Normln"/>
    <w:next w:val="Normln"/>
    <w:link w:val="Nadpis2Char"/>
    <w:unhideWhenUsed/>
    <w:qFormat/>
    <w:rsid w:val="00107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tabs>
        <w:tab w:val="left" w:pos="2410"/>
        <w:tab w:val="left" w:pos="4253"/>
        <w:tab w:val="left" w:pos="5245"/>
      </w:tabs>
      <w:spacing w:before="60"/>
      <w:ind w:firstLine="425"/>
      <w:outlineLvl w:val="2"/>
    </w:pPr>
    <w:rPr>
      <w:rFonts w:ascii="Arial" w:hAnsi="Arial"/>
      <w:b/>
      <w:i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4A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 MT CE Black" w:hAnsi="Arial MT CE Black"/>
      <w:sz w:val="16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pPr>
      <w:ind w:firstLine="73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851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</w:style>
  <w:style w:type="paragraph" w:styleId="Podtitul">
    <w:name w:val="Subtitle"/>
    <w:basedOn w:val="Normln"/>
    <w:qFormat/>
    <w:pPr>
      <w:jc w:val="center"/>
    </w:pPr>
    <w:rPr>
      <w:rFonts w:ascii="Palatino Linotype" w:hAnsi="Palatino Linotype"/>
      <w:b/>
      <w:sz w:val="24"/>
    </w:rPr>
  </w:style>
  <w:style w:type="paragraph" w:customStyle="1" w:styleId="Zkladntextodsazen21">
    <w:name w:val="Základní text odsazený 21"/>
    <w:basedOn w:val="Normln"/>
    <w:rsid w:val="005E3483"/>
    <w:pPr>
      <w:suppressAutoHyphens/>
      <w:ind w:firstLine="851"/>
      <w:jc w:val="both"/>
    </w:pPr>
    <w:rPr>
      <w:rFonts w:ascii="Arial" w:hAnsi="Arial"/>
      <w:sz w:val="22"/>
      <w:lang w:eastAsia="ar-SA"/>
    </w:rPr>
  </w:style>
  <w:style w:type="paragraph" w:styleId="Textbubliny">
    <w:name w:val="Balloon Text"/>
    <w:basedOn w:val="Normln"/>
    <w:link w:val="TextbublinyChar"/>
    <w:rsid w:val="00D72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229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1B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1BBF"/>
  </w:style>
  <w:style w:type="character" w:customStyle="1" w:styleId="TextkomenteChar">
    <w:name w:val="Text komentáře Char"/>
    <w:basedOn w:val="Standardnpsmoodstavce"/>
    <w:link w:val="Textkomente"/>
    <w:rsid w:val="00601BBF"/>
  </w:style>
  <w:style w:type="paragraph" w:styleId="Pedmtkomente">
    <w:name w:val="annotation subject"/>
    <w:basedOn w:val="Textkomente"/>
    <w:next w:val="Textkomente"/>
    <w:link w:val="PedmtkomenteChar"/>
    <w:rsid w:val="00601BBF"/>
    <w:rPr>
      <w:b/>
      <w:bCs/>
    </w:rPr>
  </w:style>
  <w:style w:type="character" w:customStyle="1" w:styleId="PedmtkomenteChar">
    <w:name w:val="Předmět komentáře Char"/>
    <w:link w:val="Pedmtkomente"/>
    <w:rsid w:val="00601BBF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254A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dstavec">
    <w:name w:val="Odstavec~~~~"/>
    <w:basedOn w:val="Normln"/>
    <w:uiPriority w:val="99"/>
    <w:rsid w:val="00A641A9"/>
    <w:pPr>
      <w:widowControl w:val="0"/>
      <w:spacing w:after="115" w:line="228" w:lineRule="auto"/>
      <w:ind w:firstLine="480"/>
    </w:pPr>
  </w:style>
  <w:style w:type="character" w:customStyle="1" w:styleId="Nadpis2Char">
    <w:name w:val="Nadpis 2 Char"/>
    <w:basedOn w:val="Standardnpsmoodstavce"/>
    <w:link w:val="Nadpis2"/>
    <w:rsid w:val="0010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link w:val="Zhlav"/>
    <w:uiPriority w:val="99"/>
    <w:locked/>
    <w:rsid w:val="00107DE9"/>
  </w:style>
  <w:style w:type="paragraph" w:styleId="Odstavecseseznamem">
    <w:name w:val="List Paragraph"/>
    <w:basedOn w:val="Normln"/>
    <w:link w:val="OdstavecseseznamemChar"/>
    <w:uiPriority w:val="34"/>
    <w:qFormat/>
    <w:rsid w:val="002C31C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B29EE"/>
  </w:style>
  <w:style w:type="paragraph" w:styleId="Normlnweb">
    <w:name w:val="Normal (Web)"/>
    <w:basedOn w:val="Normln"/>
    <w:uiPriority w:val="99"/>
    <w:unhideWhenUsed/>
    <w:rsid w:val="00FD3CC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06A07"/>
  </w:style>
  <w:style w:type="character" w:customStyle="1" w:styleId="datalabel">
    <w:name w:val="datalabel"/>
    <w:basedOn w:val="Standardnpsmoodstavce"/>
    <w:rsid w:val="00E276AA"/>
  </w:style>
  <w:style w:type="paragraph" w:customStyle="1" w:styleId="Default">
    <w:name w:val="Default"/>
    <w:link w:val="DefaultChar"/>
    <w:rsid w:val="005C74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5C7409"/>
    <w:pPr>
      <w:spacing w:before="120" w:after="120"/>
      <w:ind w:firstLine="0"/>
    </w:pPr>
    <w:rPr>
      <w:rFonts w:cs="Arial"/>
      <w:szCs w:val="22"/>
    </w:rPr>
  </w:style>
  <w:style w:type="character" w:customStyle="1" w:styleId="DefaultChar">
    <w:name w:val="Default Char"/>
    <w:link w:val="Default"/>
    <w:rsid w:val="005C7409"/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C7409"/>
    <w:rPr>
      <w:color w:val="0000FF"/>
      <w:u w:val="single"/>
    </w:rPr>
  </w:style>
  <w:style w:type="character" w:customStyle="1" w:styleId="FontStyle19">
    <w:name w:val="Font Style19"/>
    <w:uiPriority w:val="99"/>
    <w:rsid w:val="00E07AB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C31A0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  <w:sz w:val="24"/>
      <w:szCs w:val="24"/>
    </w:rPr>
  </w:style>
  <w:style w:type="character" w:customStyle="1" w:styleId="FontStyle61">
    <w:name w:val="Font Style61"/>
    <w:uiPriority w:val="99"/>
    <w:rsid w:val="009406E7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004E94"/>
    <w:rPr>
      <w:rFonts w:ascii="Arial" w:hAnsi="Arial" w:cs="Arial"/>
      <w:sz w:val="20"/>
      <w:szCs w:val="20"/>
    </w:rPr>
  </w:style>
  <w:style w:type="character" w:styleId="Sledovanodkaz">
    <w:name w:val="FollowedHyperlink"/>
    <w:rsid w:val="00D46989"/>
    <w:rPr>
      <w:color w:val="800080"/>
      <w:u w:val="single"/>
    </w:rPr>
  </w:style>
  <w:style w:type="paragraph" w:customStyle="1" w:styleId="Normln0">
    <w:name w:val="Normální~"/>
    <w:basedOn w:val="Normln"/>
    <w:rsid w:val="00251F25"/>
    <w:pPr>
      <w:widowControl w:val="0"/>
    </w:pPr>
    <w:rPr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0F277C"/>
  </w:style>
  <w:style w:type="paragraph" w:styleId="Zkladntext">
    <w:name w:val="Body Text"/>
    <w:basedOn w:val="Normln"/>
    <w:link w:val="ZkladntextChar"/>
    <w:semiHidden/>
    <w:unhideWhenUsed/>
    <w:rsid w:val="000856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8564A"/>
  </w:style>
  <w:style w:type="paragraph" w:styleId="Textpoznpodarou">
    <w:name w:val="footnote text"/>
    <w:basedOn w:val="Normln"/>
    <w:link w:val="TextpoznpodarouChar"/>
    <w:semiHidden/>
    <w:unhideWhenUsed/>
    <w:rsid w:val="00E919C6"/>
  </w:style>
  <w:style w:type="character" w:customStyle="1" w:styleId="TextpoznpodarouChar">
    <w:name w:val="Text pozn. pod čarou Char"/>
    <w:basedOn w:val="Standardnpsmoodstavce"/>
    <w:link w:val="Textpoznpodarou"/>
    <w:semiHidden/>
    <w:rsid w:val="00E919C6"/>
  </w:style>
  <w:style w:type="character" w:styleId="Znakapoznpodarou">
    <w:name w:val="footnote reference"/>
    <w:basedOn w:val="Standardnpsmoodstavce"/>
    <w:semiHidden/>
    <w:unhideWhenUsed/>
    <w:rsid w:val="00E91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76DF5-A54B-487B-B09F-3AC9E533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8215</Words>
  <Characters>48469</Characters>
  <Application>Microsoft Office Word</Application>
  <DocSecurity>0</DocSecurity>
  <Lines>403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Akademie věd ČR</Company>
  <LinksUpToDate>false</LinksUpToDate>
  <CharactersWithSpaces>56571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Václavíková Jitka</dc:creator>
  <cp:lastModifiedBy>Šopíková Zdena</cp:lastModifiedBy>
  <cp:revision>2</cp:revision>
  <cp:lastPrinted>2017-12-01T12:56:00Z</cp:lastPrinted>
  <dcterms:created xsi:type="dcterms:W3CDTF">2018-09-14T11:05:00Z</dcterms:created>
  <dcterms:modified xsi:type="dcterms:W3CDTF">2018-09-14T11:05:00Z</dcterms:modified>
</cp:coreProperties>
</file>