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FC" w:rsidRPr="00D20E37" w:rsidRDefault="00A211FC" w:rsidP="00A211FC">
      <w:pPr>
        <w:pStyle w:val="Zkladntext"/>
        <w:rPr>
          <w:u w:val="none"/>
        </w:rPr>
      </w:pPr>
      <w:r w:rsidRPr="00D20E37">
        <w:rPr>
          <w:u w:val="none"/>
        </w:rPr>
        <w:t>kupní smlouva</w:t>
      </w:r>
    </w:p>
    <w:p w:rsidR="00CD27F1" w:rsidRPr="00B670F6" w:rsidRDefault="00CD27F1" w:rsidP="00CD27F1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B670F6">
        <w:rPr>
          <w:rFonts w:ascii="Arial" w:hAnsi="Arial" w:cs="Arial"/>
          <w:sz w:val="22"/>
          <w:szCs w:val="22"/>
        </w:rPr>
        <w:t xml:space="preserve">uzavřená podle </w:t>
      </w:r>
      <w:r w:rsidRPr="00CD27F1">
        <w:rPr>
          <w:rFonts w:ascii="Arial" w:hAnsi="Arial" w:cs="Arial"/>
          <w:sz w:val="22"/>
          <w:szCs w:val="22"/>
        </w:rPr>
        <w:t>dle § 2079 zákona č. 89/2012 Sb., občanský zákoník, ve znění pozdějších předpisů (dále jen „OZ“)</w:t>
      </w:r>
    </w:p>
    <w:p w:rsidR="00A211FC" w:rsidRDefault="00A211FC" w:rsidP="00CD27F1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B670F6">
        <w:rPr>
          <w:rFonts w:ascii="Arial" w:hAnsi="Arial" w:cs="Arial"/>
          <w:sz w:val="22"/>
          <w:szCs w:val="22"/>
        </w:rPr>
        <w:t xml:space="preserve">evidovaná u prodávajícího </w:t>
      </w:r>
      <w:r>
        <w:rPr>
          <w:rFonts w:ascii="Arial" w:hAnsi="Arial" w:cs="Arial"/>
          <w:sz w:val="22"/>
          <w:szCs w:val="22"/>
        </w:rPr>
        <w:t xml:space="preserve">pod č. </w:t>
      </w:r>
      <w:proofErr w:type="gramStart"/>
      <w:r w:rsidRPr="00EC7BFF">
        <w:rPr>
          <w:rFonts w:ascii="Arial" w:hAnsi="Arial" w:cs="Arial"/>
          <w:sz w:val="22"/>
          <w:szCs w:val="22"/>
        </w:rPr>
        <w:t>…</w:t>
      </w:r>
      <w:r w:rsidR="00DD5710" w:rsidRPr="00EC7BFF">
        <w:rPr>
          <w:rFonts w:ascii="Arial" w:hAnsi="Arial" w:cs="Arial"/>
          <w:sz w:val="22"/>
          <w:szCs w:val="22"/>
        </w:rPr>
        <w:t>........................</w:t>
      </w:r>
      <w:r w:rsidRPr="00EC7BFF">
        <w:rPr>
          <w:rFonts w:ascii="Arial" w:hAnsi="Arial" w:cs="Arial"/>
          <w:sz w:val="22"/>
          <w:szCs w:val="22"/>
        </w:rPr>
        <w:t>..</w:t>
      </w:r>
      <w:proofErr w:type="gramEnd"/>
    </w:p>
    <w:p w:rsidR="00A211FC" w:rsidRPr="00B670F6" w:rsidRDefault="00A211FC" w:rsidP="00DD5710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u kupujícího pod č.</w:t>
      </w:r>
      <w:r w:rsidR="008B7D35">
        <w:rPr>
          <w:rFonts w:ascii="Arial" w:hAnsi="Arial" w:cs="Arial"/>
          <w:sz w:val="22"/>
          <w:szCs w:val="22"/>
        </w:rPr>
        <w:t xml:space="preserve"> DPMO/2018/70/104</w:t>
      </w:r>
    </w:p>
    <w:p w:rsidR="00A211FC" w:rsidRPr="00B670F6" w:rsidRDefault="00A211FC" w:rsidP="00A211FC">
      <w:pPr>
        <w:jc w:val="center"/>
        <w:rPr>
          <w:rFonts w:ascii="Arial" w:hAnsi="Arial" w:cs="Arial"/>
          <w:sz w:val="22"/>
          <w:szCs w:val="22"/>
        </w:rPr>
      </w:pPr>
      <w:r w:rsidRPr="00B670F6">
        <w:rPr>
          <w:rFonts w:ascii="Arial" w:hAnsi="Arial" w:cs="Arial"/>
          <w:sz w:val="22"/>
          <w:szCs w:val="22"/>
        </w:rPr>
        <w:t xml:space="preserve"> (dále jen „smlouva“)</w:t>
      </w:r>
    </w:p>
    <w:p w:rsidR="00A211FC" w:rsidRPr="00B670F6" w:rsidRDefault="00A211FC" w:rsidP="00A211FC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A211FC" w:rsidRPr="00CD27F1" w:rsidRDefault="00A211FC" w:rsidP="00DD5710">
      <w:pPr>
        <w:spacing w:before="24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CD27F1">
        <w:rPr>
          <w:rFonts w:ascii="Arial" w:hAnsi="Arial" w:cs="Arial"/>
          <w:b/>
          <w:bCs/>
          <w:caps/>
          <w:sz w:val="28"/>
          <w:szCs w:val="28"/>
        </w:rPr>
        <w:t>I.</w:t>
      </w:r>
    </w:p>
    <w:p w:rsidR="00A211FC" w:rsidRPr="00CD27F1" w:rsidRDefault="00A211FC" w:rsidP="00A211F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D27F1">
        <w:rPr>
          <w:rFonts w:ascii="Arial" w:hAnsi="Arial" w:cs="Arial"/>
          <w:sz w:val="28"/>
          <w:szCs w:val="28"/>
        </w:rPr>
        <w:tab/>
      </w:r>
      <w:r w:rsidRPr="00CD27F1">
        <w:rPr>
          <w:rFonts w:ascii="Arial" w:hAnsi="Arial" w:cs="Arial"/>
          <w:sz w:val="28"/>
          <w:szCs w:val="28"/>
        </w:rPr>
        <w:tab/>
      </w:r>
      <w:r w:rsidRPr="00CD27F1">
        <w:rPr>
          <w:rFonts w:ascii="Arial" w:hAnsi="Arial" w:cs="Arial"/>
          <w:sz w:val="28"/>
          <w:szCs w:val="28"/>
        </w:rPr>
        <w:tab/>
      </w:r>
      <w:r w:rsidRPr="00CD27F1">
        <w:rPr>
          <w:rFonts w:ascii="Arial" w:hAnsi="Arial" w:cs="Arial"/>
          <w:sz w:val="28"/>
          <w:szCs w:val="28"/>
        </w:rPr>
        <w:tab/>
      </w:r>
      <w:r w:rsidRPr="00CD27F1">
        <w:rPr>
          <w:rFonts w:ascii="Arial" w:hAnsi="Arial" w:cs="Arial"/>
          <w:sz w:val="28"/>
          <w:szCs w:val="28"/>
        </w:rPr>
        <w:tab/>
        <w:t xml:space="preserve">  </w:t>
      </w:r>
      <w:r w:rsidRPr="00CD27F1">
        <w:rPr>
          <w:rFonts w:ascii="Arial" w:hAnsi="Arial" w:cs="Arial"/>
          <w:b/>
          <w:bCs/>
          <w:sz w:val="28"/>
          <w:szCs w:val="28"/>
        </w:rPr>
        <w:t>Smluvní strany</w:t>
      </w:r>
    </w:p>
    <w:p w:rsidR="00A211FC" w:rsidRPr="00B670F6" w:rsidRDefault="00A211FC" w:rsidP="00A211FC">
      <w:pPr>
        <w:pStyle w:val="Nadpis2"/>
        <w:rPr>
          <w:rFonts w:ascii="Arial" w:hAnsi="Arial" w:cs="Arial"/>
          <w:sz w:val="22"/>
          <w:szCs w:val="22"/>
          <w:u w:val="none"/>
        </w:rPr>
      </w:pPr>
    </w:p>
    <w:p w:rsidR="00A211FC" w:rsidRPr="00B670F6" w:rsidRDefault="00A211FC" w:rsidP="00A211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670F6">
        <w:rPr>
          <w:rFonts w:ascii="Arial" w:hAnsi="Arial" w:cs="Arial"/>
          <w:b/>
          <w:bCs/>
          <w:sz w:val="22"/>
          <w:szCs w:val="22"/>
        </w:rPr>
        <w:t>Prodávající:</w:t>
      </w:r>
      <w:r w:rsidRPr="00B670F6">
        <w:rPr>
          <w:rFonts w:ascii="Arial" w:hAnsi="Arial" w:cs="Arial"/>
          <w:b/>
          <w:bCs/>
          <w:sz w:val="22"/>
          <w:szCs w:val="22"/>
        </w:rPr>
        <w:tab/>
      </w:r>
      <w:r w:rsidRPr="00B670F6">
        <w:rPr>
          <w:rFonts w:ascii="Arial" w:hAnsi="Arial" w:cs="Arial"/>
          <w:b/>
          <w:bCs/>
          <w:sz w:val="22"/>
          <w:szCs w:val="22"/>
        </w:rPr>
        <w:tab/>
      </w:r>
      <w:r w:rsidR="00EC7BFF">
        <w:rPr>
          <w:rFonts w:ascii="Arial" w:hAnsi="Arial" w:cs="Arial"/>
          <w:b/>
          <w:bCs/>
          <w:sz w:val="22"/>
          <w:szCs w:val="22"/>
        </w:rPr>
        <w:t>OPTYS, spol. s r. o.</w:t>
      </w:r>
    </w:p>
    <w:p w:rsidR="00A211FC" w:rsidRPr="00B670F6" w:rsidRDefault="00A211FC" w:rsidP="00A211FC">
      <w:pPr>
        <w:jc w:val="both"/>
        <w:rPr>
          <w:rFonts w:ascii="Arial" w:hAnsi="Arial" w:cs="Arial"/>
          <w:sz w:val="22"/>
          <w:szCs w:val="22"/>
        </w:rPr>
      </w:pPr>
      <w:r w:rsidRPr="00B670F6">
        <w:rPr>
          <w:rFonts w:ascii="Arial" w:hAnsi="Arial" w:cs="Arial"/>
          <w:sz w:val="22"/>
          <w:szCs w:val="22"/>
        </w:rPr>
        <w:tab/>
      </w:r>
      <w:r w:rsidRPr="00B670F6">
        <w:rPr>
          <w:rFonts w:ascii="Arial" w:hAnsi="Arial" w:cs="Arial"/>
          <w:sz w:val="22"/>
          <w:szCs w:val="22"/>
        </w:rPr>
        <w:tab/>
      </w:r>
      <w:r w:rsidRPr="00B670F6">
        <w:rPr>
          <w:rFonts w:ascii="Arial" w:hAnsi="Arial" w:cs="Arial"/>
          <w:sz w:val="22"/>
          <w:szCs w:val="22"/>
        </w:rPr>
        <w:tab/>
        <w:t>se sídlem</w:t>
      </w:r>
      <w:r w:rsidR="00CD27F1">
        <w:rPr>
          <w:rFonts w:ascii="Arial" w:hAnsi="Arial" w:cs="Arial"/>
          <w:sz w:val="22"/>
          <w:szCs w:val="22"/>
        </w:rPr>
        <w:tab/>
      </w:r>
      <w:r w:rsidR="00CD27F1">
        <w:rPr>
          <w:rFonts w:ascii="Arial" w:hAnsi="Arial" w:cs="Arial"/>
          <w:sz w:val="22"/>
          <w:szCs w:val="22"/>
        </w:rPr>
        <w:tab/>
      </w:r>
      <w:r w:rsidR="00CD27F1">
        <w:rPr>
          <w:rFonts w:ascii="Arial" w:hAnsi="Arial" w:cs="Arial"/>
          <w:sz w:val="22"/>
          <w:szCs w:val="22"/>
        </w:rPr>
        <w:tab/>
      </w:r>
      <w:r w:rsidR="00EC7BFF" w:rsidRPr="00EC7BFF">
        <w:rPr>
          <w:rFonts w:ascii="Arial" w:hAnsi="Arial" w:cs="Arial"/>
          <w:sz w:val="22"/>
          <w:szCs w:val="22"/>
        </w:rPr>
        <w:t>U Sušárny 301, 747 56 Dolní Živo</w:t>
      </w:r>
      <w:r w:rsidR="00EC7BFF">
        <w:rPr>
          <w:rFonts w:ascii="Arial" w:hAnsi="Arial" w:cs="Arial"/>
          <w:sz w:val="22"/>
          <w:szCs w:val="22"/>
        </w:rPr>
        <w:t>tice</w:t>
      </w:r>
    </w:p>
    <w:p w:rsidR="00A211FC" w:rsidRPr="00B670F6" w:rsidRDefault="00A211FC" w:rsidP="00EC7BFF">
      <w:pPr>
        <w:ind w:left="4944" w:hanging="28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670F6">
        <w:rPr>
          <w:rFonts w:ascii="Arial" w:hAnsi="Arial" w:cs="Arial"/>
          <w:sz w:val="22"/>
          <w:szCs w:val="22"/>
        </w:rPr>
        <w:t>apsaná</w:t>
      </w:r>
      <w:r w:rsidR="00CD27F1">
        <w:rPr>
          <w:rFonts w:ascii="Arial" w:hAnsi="Arial" w:cs="Arial"/>
          <w:sz w:val="22"/>
          <w:szCs w:val="22"/>
        </w:rPr>
        <w:tab/>
      </w:r>
      <w:r w:rsidR="00EC7BFF">
        <w:rPr>
          <w:rFonts w:ascii="Arial" w:hAnsi="Arial" w:cs="Arial"/>
          <w:sz w:val="22"/>
          <w:szCs w:val="22"/>
        </w:rPr>
        <w:tab/>
        <w:t>v obchodním rejstříku u Krajského soudu v Ostravě, oddíl C, vložka 1915</w:t>
      </w:r>
    </w:p>
    <w:p w:rsidR="00A211FC" w:rsidRPr="00B670F6" w:rsidRDefault="00A211FC" w:rsidP="00A211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zastoupená</w:t>
      </w:r>
      <w:r w:rsidRPr="00486B9D">
        <w:rPr>
          <w:rFonts w:ascii="Arial" w:hAnsi="Arial" w:cs="Arial"/>
          <w:b/>
          <w:bCs/>
          <w:sz w:val="22"/>
          <w:szCs w:val="22"/>
        </w:rPr>
        <w:t xml:space="preserve"> </w:t>
      </w:r>
      <w:r w:rsidR="00CD27F1">
        <w:rPr>
          <w:rFonts w:ascii="Arial" w:hAnsi="Arial" w:cs="Arial"/>
          <w:b/>
          <w:bCs/>
          <w:sz w:val="22"/>
          <w:szCs w:val="22"/>
        </w:rPr>
        <w:tab/>
      </w:r>
      <w:r w:rsidR="00CD27F1">
        <w:rPr>
          <w:rFonts w:ascii="Arial" w:hAnsi="Arial" w:cs="Arial"/>
          <w:b/>
          <w:bCs/>
          <w:sz w:val="22"/>
          <w:szCs w:val="22"/>
        </w:rPr>
        <w:tab/>
      </w:r>
      <w:r w:rsidR="00CD27F1">
        <w:rPr>
          <w:rFonts w:ascii="Arial" w:hAnsi="Arial" w:cs="Arial"/>
          <w:b/>
          <w:bCs/>
          <w:sz w:val="22"/>
          <w:szCs w:val="22"/>
        </w:rPr>
        <w:tab/>
      </w:r>
      <w:r w:rsidR="00EC7BFF">
        <w:rPr>
          <w:rFonts w:ascii="Arial" w:hAnsi="Arial" w:cs="Arial"/>
          <w:sz w:val="22"/>
          <w:szCs w:val="22"/>
        </w:rPr>
        <w:t xml:space="preserve">Ing. </w:t>
      </w:r>
      <w:r w:rsidR="009E40B0">
        <w:rPr>
          <w:rFonts w:ascii="Arial" w:hAnsi="Arial" w:cs="Arial"/>
          <w:sz w:val="22"/>
          <w:szCs w:val="22"/>
        </w:rPr>
        <w:t>Svatoplukem Vavrečkou</w:t>
      </w:r>
      <w:r w:rsidR="00EC7BFF">
        <w:rPr>
          <w:rFonts w:ascii="Arial" w:hAnsi="Arial" w:cs="Arial"/>
          <w:sz w:val="22"/>
          <w:szCs w:val="22"/>
        </w:rPr>
        <w:t>, jednatelem</w:t>
      </w:r>
    </w:p>
    <w:p w:rsidR="00A211FC" w:rsidRPr="00B670F6" w:rsidRDefault="00A211FC" w:rsidP="00A211FC">
      <w:pPr>
        <w:ind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670F6">
        <w:rPr>
          <w:rFonts w:ascii="Arial" w:hAnsi="Arial" w:cs="Arial"/>
          <w:sz w:val="22"/>
          <w:szCs w:val="22"/>
        </w:rPr>
        <w:t>IČ:</w:t>
      </w:r>
      <w:r w:rsidR="00CD27F1">
        <w:rPr>
          <w:rFonts w:ascii="Arial" w:hAnsi="Arial" w:cs="Arial"/>
          <w:sz w:val="22"/>
          <w:szCs w:val="22"/>
        </w:rPr>
        <w:tab/>
      </w:r>
      <w:r w:rsidR="00CD27F1">
        <w:rPr>
          <w:rFonts w:ascii="Arial" w:hAnsi="Arial" w:cs="Arial"/>
          <w:sz w:val="22"/>
          <w:szCs w:val="22"/>
        </w:rPr>
        <w:tab/>
      </w:r>
      <w:r w:rsidR="00CD27F1">
        <w:rPr>
          <w:rFonts w:ascii="Arial" w:hAnsi="Arial" w:cs="Arial"/>
          <w:sz w:val="22"/>
          <w:szCs w:val="22"/>
        </w:rPr>
        <w:tab/>
      </w:r>
      <w:r w:rsidR="00CD27F1">
        <w:rPr>
          <w:rFonts w:ascii="Arial" w:hAnsi="Arial" w:cs="Arial"/>
          <w:sz w:val="22"/>
          <w:szCs w:val="22"/>
        </w:rPr>
        <w:tab/>
      </w:r>
      <w:r w:rsidR="00EC7BFF">
        <w:rPr>
          <w:rFonts w:ascii="Arial" w:hAnsi="Arial" w:cs="Arial"/>
          <w:sz w:val="22"/>
          <w:szCs w:val="22"/>
        </w:rPr>
        <w:t>42869048</w:t>
      </w:r>
    </w:p>
    <w:p w:rsidR="00A211FC" w:rsidRPr="00B670F6" w:rsidRDefault="00A211FC" w:rsidP="00A211FC">
      <w:pPr>
        <w:ind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670F6">
        <w:rPr>
          <w:rFonts w:ascii="Arial" w:hAnsi="Arial" w:cs="Arial"/>
          <w:sz w:val="22"/>
          <w:szCs w:val="22"/>
        </w:rPr>
        <w:t>DIČ:</w:t>
      </w:r>
      <w:r w:rsidR="00CD27F1">
        <w:rPr>
          <w:rFonts w:ascii="Arial" w:hAnsi="Arial" w:cs="Arial"/>
          <w:sz w:val="22"/>
          <w:szCs w:val="22"/>
        </w:rPr>
        <w:tab/>
      </w:r>
      <w:r w:rsidR="00CD27F1">
        <w:rPr>
          <w:rFonts w:ascii="Arial" w:hAnsi="Arial" w:cs="Arial"/>
          <w:sz w:val="22"/>
          <w:szCs w:val="22"/>
        </w:rPr>
        <w:tab/>
      </w:r>
      <w:r w:rsidR="00CD27F1">
        <w:rPr>
          <w:rFonts w:ascii="Arial" w:hAnsi="Arial" w:cs="Arial"/>
          <w:sz w:val="22"/>
          <w:szCs w:val="22"/>
        </w:rPr>
        <w:tab/>
      </w:r>
      <w:r w:rsidR="00CD27F1">
        <w:rPr>
          <w:rFonts w:ascii="Arial" w:hAnsi="Arial" w:cs="Arial"/>
          <w:sz w:val="22"/>
          <w:szCs w:val="22"/>
        </w:rPr>
        <w:tab/>
      </w:r>
      <w:r w:rsidR="00EC7BFF">
        <w:rPr>
          <w:rFonts w:ascii="Arial" w:hAnsi="Arial" w:cs="Arial"/>
          <w:sz w:val="22"/>
          <w:szCs w:val="22"/>
        </w:rPr>
        <w:t>CZ42869048</w:t>
      </w:r>
      <w:r w:rsidRPr="00B670F6">
        <w:rPr>
          <w:rFonts w:ascii="Arial" w:hAnsi="Arial" w:cs="Arial"/>
          <w:sz w:val="22"/>
          <w:szCs w:val="22"/>
        </w:rPr>
        <w:t xml:space="preserve"> </w:t>
      </w:r>
    </w:p>
    <w:p w:rsidR="00A211FC" w:rsidRDefault="00A211FC" w:rsidP="00A211FC">
      <w:pPr>
        <w:ind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číslo účtu</w:t>
      </w:r>
      <w:r w:rsidRPr="00B670F6">
        <w:rPr>
          <w:rFonts w:ascii="Arial" w:hAnsi="Arial" w:cs="Arial"/>
          <w:sz w:val="22"/>
          <w:szCs w:val="22"/>
        </w:rPr>
        <w:t>:</w:t>
      </w:r>
      <w:r w:rsidR="00CD27F1">
        <w:rPr>
          <w:rFonts w:ascii="Arial" w:hAnsi="Arial" w:cs="Arial"/>
          <w:sz w:val="22"/>
          <w:szCs w:val="22"/>
        </w:rPr>
        <w:tab/>
      </w:r>
      <w:r w:rsidR="00CD27F1">
        <w:rPr>
          <w:rFonts w:ascii="Arial" w:hAnsi="Arial" w:cs="Arial"/>
          <w:sz w:val="22"/>
          <w:szCs w:val="22"/>
        </w:rPr>
        <w:tab/>
      </w:r>
      <w:r w:rsidR="00CD27F1">
        <w:rPr>
          <w:rFonts w:ascii="Arial" w:hAnsi="Arial" w:cs="Arial"/>
          <w:sz w:val="22"/>
          <w:szCs w:val="22"/>
        </w:rPr>
        <w:tab/>
      </w:r>
      <w:proofErr w:type="spellStart"/>
      <w:r w:rsidR="00A075A0">
        <w:rPr>
          <w:rFonts w:ascii="Arial" w:hAnsi="Arial" w:cs="Arial"/>
          <w:sz w:val="22"/>
        </w:rPr>
        <w:t>xxx</w:t>
      </w:r>
      <w:proofErr w:type="spellEnd"/>
    </w:p>
    <w:p w:rsidR="00A211FC" w:rsidRPr="00043AD9" w:rsidRDefault="00A211FC" w:rsidP="00A211FC">
      <w:pPr>
        <w:ind w:firstLine="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ID datové schránky:</w:t>
      </w:r>
      <w:r w:rsidR="00CD27F1">
        <w:rPr>
          <w:rFonts w:ascii="Arial" w:hAnsi="Arial" w:cs="Arial"/>
          <w:color w:val="000000"/>
          <w:sz w:val="22"/>
          <w:szCs w:val="22"/>
        </w:rPr>
        <w:tab/>
      </w:r>
      <w:r w:rsidR="00CD27F1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C7BFF" w:rsidRPr="00EC7BFF">
        <w:rPr>
          <w:rFonts w:ascii="Arial" w:hAnsi="Arial" w:cs="Arial"/>
          <w:sz w:val="22"/>
          <w:szCs w:val="22"/>
        </w:rPr>
        <w:t>uuhcgfq</w:t>
      </w:r>
      <w:proofErr w:type="spellEnd"/>
    </w:p>
    <w:p w:rsidR="00A211FC" w:rsidRPr="00B670F6" w:rsidRDefault="00A211FC" w:rsidP="00A211FC">
      <w:pPr>
        <w:ind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670F6">
        <w:rPr>
          <w:rFonts w:ascii="Arial" w:hAnsi="Arial" w:cs="Arial"/>
          <w:sz w:val="22"/>
          <w:szCs w:val="22"/>
        </w:rPr>
        <w:t>(dále jen „prodávající“)</w:t>
      </w:r>
    </w:p>
    <w:p w:rsidR="00A211FC" w:rsidRPr="00B670F6" w:rsidRDefault="00A211FC" w:rsidP="00A211FC">
      <w:pPr>
        <w:ind w:left="2124" w:firstLine="708"/>
        <w:rPr>
          <w:rFonts w:ascii="Arial" w:hAnsi="Arial" w:cs="Arial"/>
          <w:sz w:val="22"/>
          <w:szCs w:val="22"/>
        </w:rPr>
      </w:pPr>
    </w:p>
    <w:p w:rsidR="00A211FC" w:rsidRDefault="00A211FC" w:rsidP="00A211FC">
      <w:pPr>
        <w:ind w:left="2127" w:hanging="2127"/>
        <w:rPr>
          <w:rFonts w:ascii="Arial" w:hAnsi="Arial" w:cs="Arial"/>
          <w:sz w:val="22"/>
          <w:szCs w:val="22"/>
        </w:rPr>
      </w:pPr>
      <w:r w:rsidRPr="00B670F6">
        <w:rPr>
          <w:rFonts w:ascii="Arial" w:hAnsi="Arial" w:cs="Arial"/>
          <w:b/>
          <w:bCs/>
          <w:sz w:val="22"/>
          <w:szCs w:val="22"/>
        </w:rPr>
        <w:t>Kupující:</w:t>
      </w:r>
      <w:r w:rsidRPr="00B670F6">
        <w:rPr>
          <w:rFonts w:ascii="Arial" w:hAnsi="Arial" w:cs="Arial"/>
          <w:b/>
          <w:bCs/>
          <w:cap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Dopravní podnik města Olomouce, a.s.</w:t>
      </w:r>
      <w:r w:rsidRPr="00BA761F">
        <w:rPr>
          <w:rFonts w:ascii="Arial" w:hAnsi="Arial" w:cs="Arial"/>
          <w:sz w:val="22"/>
          <w:szCs w:val="22"/>
        </w:rPr>
        <w:br/>
        <w:t>se sídlem</w:t>
      </w:r>
      <w:r>
        <w:rPr>
          <w:rFonts w:ascii="Arial" w:hAnsi="Arial" w:cs="Arial"/>
          <w:sz w:val="22"/>
          <w:szCs w:val="22"/>
        </w:rPr>
        <w:t xml:space="preserve"> </w:t>
      </w:r>
      <w:r w:rsidR="006000FC">
        <w:rPr>
          <w:rFonts w:ascii="Arial" w:hAnsi="Arial" w:cs="Arial"/>
          <w:sz w:val="22"/>
          <w:szCs w:val="22"/>
        </w:rPr>
        <w:tab/>
      </w:r>
      <w:r w:rsidR="006000FC">
        <w:rPr>
          <w:rFonts w:ascii="Arial" w:hAnsi="Arial" w:cs="Arial"/>
          <w:sz w:val="22"/>
          <w:szCs w:val="22"/>
        </w:rPr>
        <w:tab/>
      </w:r>
      <w:r w:rsidR="006000FC">
        <w:rPr>
          <w:rFonts w:ascii="Arial" w:hAnsi="Arial" w:cs="Arial"/>
          <w:sz w:val="22"/>
          <w:szCs w:val="22"/>
        </w:rPr>
        <w:tab/>
      </w:r>
      <w:r w:rsidRPr="00270A99">
        <w:rPr>
          <w:rFonts w:ascii="Arial" w:hAnsi="Arial" w:cs="Arial"/>
          <w:sz w:val="22"/>
          <w:szCs w:val="22"/>
        </w:rPr>
        <w:t>Koželužská 563/1, 77</w:t>
      </w:r>
      <w:r>
        <w:rPr>
          <w:rFonts w:ascii="Arial" w:hAnsi="Arial" w:cs="Arial"/>
          <w:sz w:val="22"/>
          <w:szCs w:val="22"/>
        </w:rPr>
        <w:t>9 0</w:t>
      </w:r>
      <w:r w:rsidRPr="00270A99">
        <w:rPr>
          <w:rFonts w:ascii="Arial" w:hAnsi="Arial" w:cs="Arial"/>
          <w:sz w:val="22"/>
          <w:szCs w:val="22"/>
        </w:rPr>
        <w:t>0</w:t>
      </w:r>
      <w:r w:rsidR="006000FC">
        <w:rPr>
          <w:rFonts w:ascii="Arial" w:hAnsi="Arial" w:cs="Arial"/>
          <w:sz w:val="22"/>
          <w:szCs w:val="22"/>
        </w:rPr>
        <w:t xml:space="preserve"> Olomouc</w:t>
      </w:r>
    </w:p>
    <w:p w:rsidR="006000FC" w:rsidRDefault="00A211FC" w:rsidP="006000FC">
      <w:pPr>
        <w:ind w:left="3540" w:hanging="1410"/>
        <w:jc w:val="both"/>
        <w:rPr>
          <w:rFonts w:ascii="Arial" w:hAnsi="Arial" w:cs="Arial"/>
          <w:sz w:val="22"/>
          <w:szCs w:val="22"/>
        </w:rPr>
      </w:pPr>
      <w:r w:rsidRPr="002D1C75">
        <w:rPr>
          <w:rFonts w:ascii="Arial" w:hAnsi="Arial" w:cs="Arial"/>
          <w:sz w:val="22"/>
          <w:szCs w:val="22"/>
        </w:rPr>
        <w:t>zapsan</w:t>
      </w:r>
      <w:r>
        <w:rPr>
          <w:rFonts w:ascii="Arial" w:hAnsi="Arial" w:cs="Arial"/>
          <w:sz w:val="22"/>
          <w:szCs w:val="22"/>
        </w:rPr>
        <w:t>ý</w:t>
      </w:r>
      <w:r w:rsidRPr="002D1C75">
        <w:rPr>
          <w:rFonts w:ascii="Arial" w:hAnsi="Arial" w:cs="Arial"/>
          <w:sz w:val="22"/>
          <w:szCs w:val="22"/>
        </w:rPr>
        <w:t xml:space="preserve"> </w:t>
      </w:r>
      <w:r w:rsidR="006000FC">
        <w:rPr>
          <w:rFonts w:ascii="Arial" w:hAnsi="Arial" w:cs="Arial"/>
          <w:sz w:val="22"/>
          <w:szCs w:val="22"/>
        </w:rPr>
        <w:tab/>
      </w:r>
      <w:r w:rsidR="006000FC">
        <w:rPr>
          <w:rFonts w:ascii="Arial" w:hAnsi="Arial" w:cs="Arial"/>
          <w:sz w:val="22"/>
          <w:szCs w:val="22"/>
        </w:rPr>
        <w:tab/>
      </w:r>
      <w:r w:rsidR="006000FC">
        <w:rPr>
          <w:rFonts w:ascii="Arial" w:hAnsi="Arial" w:cs="Arial"/>
          <w:sz w:val="22"/>
          <w:szCs w:val="22"/>
        </w:rPr>
        <w:tab/>
      </w:r>
      <w:r w:rsidRPr="002D1C75">
        <w:rPr>
          <w:rFonts w:ascii="Arial" w:hAnsi="Arial" w:cs="Arial"/>
          <w:sz w:val="22"/>
          <w:szCs w:val="22"/>
        </w:rPr>
        <w:t xml:space="preserve">v obchodním rejstříku </w:t>
      </w:r>
      <w:r w:rsidR="006000FC">
        <w:rPr>
          <w:rFonts w:ascii="Arial" w:hAnsi="Arial" w:cs="Arial"/>
          <w:sz w:val="22"/>
          <w:szCs w:val="22"/>
        </w:rPr>
        <w:t>u</w:t>
      </w:r>
      <w:r w:rsidRPr="002D1C75">
        <w:rPr>
          <w:rFonts w:ascii="Arial" w:hAnsi="Arial" w:cs="Arial"/>
          <w:sz w:val="22"/>
          <w:szCs w:val="22"/>
        </w:rPr>
        <w:t xml:space="preserve"> Krajsk</w:t>
      </w:r>
      <w:r w:rsidR="006000FC">
        <w:rPr>
          <w:rFonts w:ascii="Arial" w:hAnsi="Arial" w:cs="Arial"/>
          <w:sz w:val="22"/>
          <w:szCs w:val="22"/>
        </w:rPr>
        <w:t>ého</w:t>
      </w:r>
      <w:r w:rsidRPr="002D1C75">
        <w:rPr>
          <w:rFonts w:ascii="Arial" w:hAnsi="Arial" w:cs="Arial"/>
          <w:sz w:val="22"/>
          <w:szCs w:val="22"/>
        </w:rPr>
        <w:t xml:space="preserve"> soud</w:t>
      </w:r>
      <w:r w:rsidR="006000FC">
        <w:rPr>
          <w:rFonts w:ascii="Arial" w:hAnsi="Arial" w:cs="Arial"/>
          <w:sz w:val="22"/>
          <w:szCs w:val="22"/>
        </w:rPr>
        <w:t>u</w:t>
      </w:r>
    </w:p>
    <w:p w:rsidR="00A211FC" w:rsidRDefault="006000FC" w:rsidP="006000FC">
      <w:pPr>
        <w:ind w:left="354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A211FC" w:rsidRPr="002D1C75">
        <w:rPr>
          <w:rFonts w:ascii="Arial" w:hAnsi="Arial" w:cs="Arial"/>
          <w:sz w:val="22"/>
          <w:szCs w:val="22"/>
        </w:rPr>
        <w:t>v</w:t>
      </w:r>
      <w:r w:rsidR="00A211FC">
        <w:rPr>
          <w:rFonts w:ascii="Arial" w:hAnsi="Arial" w:cs="Arial"/>
          <w:sz w:val="22"/>
          <w:szCs w:val="22"/>
        </w:rPr>
        <w:t xml:space="preserve"> Ostravě </w:t>
      </w:r>
      <w:r w:rsidR="00A211FC" w:rsidRPr="002D1C75">
        <w:rPr>
          <w:rFonts w:ascii="Arial" w:hAnsi="Arial" w:cs="Arial"/>
          <w:sz w:val="22"/>
          <w:szCs w:val="22"/>
        </w:rPr>
        <w:t>oddíl</w:t>
      </w:r>
      <w:r w:rsidR="00A211FC">
        <w:rPr>
          <w:rFonts w:ascii="Arial" w:hAnsi="Arial" w:cs="Arial"/>
          <w:sz w:val="22"/>
          <w:szCs w:val="22"/>
        </w:rPr>
        <w:t xml:space="preserve"> B, </w:t>
      </w:r>
      <w:r>
        <w:rPr>
          <w:rFonts w:ascii="Arial" w:hAnsi="Arial" w:cs="Arial"/>
          <w:sz w:val="22"/>
          <w:szCs w:val="22"/>
        </w:rPr>
        <w:t>vložka</w:t>
      </w:r>
      <w:r w:rsidR="00A211FC">
        <w:rPr>
          <w:rFonts w:ascii="Arial" w:hAnsi="Arial" w:cs="Arial"/>
          <w:sz w:val="22"/>
          <w:szCs w:val="22"/>
        </w:rPr>
        <w:t xml:space="preserve"> 803</w:t>
      </w:r>
    </w:p>
    <w:p w:rsidR="006000FC" w:rsidRDefault="00A211FC" w:rsidP="00A211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zastoupený </w:t>
      </w:r>
      <w:r w:rsidR="006000FC">
        <w:rPr>
          <w:rFonts w:ascii="Arial" w:hAnsi="Arial" w:cs="Arial"/>
          <w:sz w:val="22"/>
          <w:szCs w:val="22"/>
        </w:rPr>
        <w:tab/>
      </w:r>
      <w:r w:rsidR="006000FC">
        <w:rPr>
          <w:rFonts w:ascii="Arial" w:hAnsi="Arial" w:cs="Arial"/>
          <w:sz w:val="22"/>
          <w:szCs w:val="22"/>
        </w:rPr>
        <w:tab/>
      </w:r>
      <w:r w:rsidR="006000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</w:t>
      </w:r>
      <w:r w:rsidR="00E01036">
        <w:rPr>
          <w:rFonts w:ascii="Arial" w:hAnsi="Arial" w:cs="Arial"/>
          <w:sz w:val="22"/>
          <w:szCs w:val="22"/>
        </w:rPr>
        <w:t>iřím Kropáčem</w:t>
      </w:r>
      <w:r>
        <w:rPr>
          <w:rFonts w:ascii="Arial" w:hAnsi="Arial" w:cs="Arial"/>
          <w:sz w:val="22"/>
          <w:szCs w:val="22"/>
        </w:rPr>
        <w:t xml:space="preserve">, </w:t>
      </w:r>
      <w:r w:rsidR="0036778C">
        <w:rPr>
          <w:rFonts w:ascii="Arial" w:hAnsi="Arial" w:cs="Arial"/>
          <w:sz w:val="22"/>
          <w:szCs w:val="22"/>
        </w:rPr>
        <w:t xml:space="preserve">MBA, </w:t>
      </w:r>
      <w:r w:rsidR="00E01036">
        <w:rPr>
          <w:rFonts w:ascii="Arial" w:hAnsi="Arial" w:cs="Arial"/>
          <w:sz w:val="22"/>
          <w:szCs w:val="22"/>
        </w:rPr>
        <w:t xml:space="preserve">předsedou </w:t>
      </w:r>
    </w:p>
    <w:p w:rsidR="00A211FC" w:rsidRDefault="006000FC" w:rsidP="00A211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E01036">
        <w:rPr>
          <w:rFonts w:ascii="Arial" w:hAnsi="Arial" w:cs="Arial"/>
          <w:sz w:val="22"/>
          <w:szCs w:val="22"/>
        </w:rPr>
        <w:t>představenstva</w:t>
      </w:r>
      <w:r w:rsidR="0036778C">
        <w:rPr>
          <w:rFonts w:ascii="Arial" w:hAnsi="Arial" w:cs="Arial"/>
          <w:sz w:val="22"/>
          <w:szCs w:val="22"/>
        </w:rPr>
        <w:t xml:space="preserve">          a</w:t>
      </w:r>
      <w:proofErr w:type="gramEnd"/>
    </w:p>
    <w:p w:rsidR="006000FC" w:rsidRDefault="00E01036" w:rsidP="00A211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6000FC">
        <w:rPr>
          <w:rFonts w:ascii="Arial" w:hAnsi="Arial" w:cs="Arial"/>
          <w:sz w:val="22"/>
          <w:szCs w:val="22"/>
        </w:rPr>
        <w:tab/>
      </w:r>
      <w:r w:rsidR="006000FC">
        <w:rPr>
          <w:rFonts w:ascii="Arial" w:hAnsi="Arial" w:cs="Arial"/>
          <w:sz w:val="22"/>
          <w:szCs w:val="22"/>
        </w:rPr>
        <w:tab/>
      </w:r>
      <w:r w:rsidR="006000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Ladislavem Stejskalem, místopředsedou </w:t>
      </w:r>
    </w:p>
    <w:p w:rsidR="00E01036" w:rsidRDefault="006000FC" w:rsidP="00A211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1036">
        <w:rPr>
          <w:rFonts w:ascii="Arial" w:hAnsi="Arial" w:cs="Arial"/>
          <w:sz w:val="22"/>
          <w:szCs w:val="22"/>
        </w:rPr>
        <w:t>představenstva</w:t>
      </w:r>
    </w:p>
    <w:p w:rsidR="00A211FC" w:rsidRPr="002D1C75" w:rsidRDefault="00A211FC" w:rsidP="00A211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ab/>
      </w:r>
      <w:r w:rsidRPr="002D1C75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</w:r>
      <w:r w:rsidR="006000FC">
        <w:rPr>
          <w:rFonts w:ascii="Arial" w:hAnsi="Arial" w:cs="Arial"/>
          <w:sz w:val="22"/>
          <w:szCs w:val="22"/>
        </w:rPr>
        <w:tab/>
      </w:r>
      <w:r w:rsidR="006000FC">
        <w:rPr>
          <w:rFonts w:ascii="Arial" w:hAnsi="Arial" w:cs="Arial"/>
          <w:sz w:val="22"/>
          <w:szCs w:val="22"/>
        </w:rPr>
        <w:tab/>
      </w:r>
      <w:r w:rsidR="006000FC">
        <w:rPr>
          <w:rFonts w:ascii="Arial" w:hAnsi="Arial" w:cs="Arial"/>
          <w:sz w:val="22"/>
          <w:szCs w:val="22"/>
        </w:rPr>
        <w:tab/>
      </w:r>
      <w:r w:rsidRPr="00270A99">
        <w:rPr>
          <w:rFonts w:ascii="Arial" w:hAnsi="Arial" w:cs="Arial"/>
          <w:sz w:val="22"/>
          <w:szCs w:val="22"/>
        </w:rPr>
        <w:t>47676639</w:t>
      </w:r>
    </w:p>
    <w:p w:rsidR="00A211FC" w:rsidRDefault="00A211FC" w:rsidP="00A211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D1C75">
        <w:rPr>
          <w:rFonts w:ascii="Arial" w:hAnsi="Arial" w:cs="Arial"/>
          <w:sz w:val="22"/>
          <w:szCs w:val="22"/>
        </w:rPr>
        <w:t xml:space="preserve">DIČ: </w:t>
      </w:r>
      <w:r w:rsidRPr="002D1C75">
        <w:rPr>
          <w:rFonts w:ascii="Arial" w:hAnsi="Arial" w:cs="Arial"/>
          <w:sz w:val="22"/>
          <w:szCs w:val="22"/>
        </w:rPr>
        <w:tab/>
      </w:r>
      <w:r w:rsidR="006000FC">
        <w:rPr>
          <w:rFonts w:ascii="Arial" w:hAnsi="Arial" w:cs="Arial"/>
          <w:sz w:val="22"/>
          <w:szCs w:val="22"/>
        </w:rPr>
        <w:tab/>
      </w:r>
      <w:r w:rsidR="006000FC">
        <w:rPr>
          <w:rFonts w:ascii="Arial" w:hAnsi="Arial" w:cs="Arial"/>
          <w:sz w:val="22"/>
          <w:szCs w:val="22"/>
        </w:rPr>
        <w:tab/>
      </w:r>
      <w:r w:rsidR="006000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</w:t>
      </w:r>
      <w:r w:rsidRPr="00270A99">
        <w:rPr>
          <w:rFonts w:ascii="Arial" w:hAnsi="Arial" w:cs="Arial"/>
          <w:sz w:val="22"/>
          <w:szCs w:val="22"/>
        </w:rPr>
        <w:t>47676639</w:t>
      </w:r>
    </w:p>
    <w:p w:rsidR="00A211FC" w:rsidRDefault="00A211FC" w:rsidP="00A211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D1C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 w:rsidR="006000FC">
        <w:rPr>
          <w:rFonts w:ascii="Arial" w:hAnsi="Arial" w:cs="Arial"/>
          <w:sz w:val="22"/>
          <w:szCs w:val="22"/>
        </w:rPr>
        <w:tab/>
      </w:r>
      <w:r w:rsidR="006000FC">
        <w:rPr>
          <w:rFonts w:ascii="Arial" w:hAnsi="Arial" w:cs="Arial"/>
          <w:sz w:val="22"/>
          <w:szCs w:val="22"/>
        </w:rPr>
        <w:tab/>
      </w:r>
      <w:proofErr w:type="spellStart"/>
      <w:r w:rsidR="00A075A0">
        <w:rPr>
          <w:rFonts w:ascii="Arial" w:hAnsi="Arial" w:cs="Arial"/>
          <w:sz w:val="22"/>
          <w:szCs w:val="22"/>
        </w:rPr>
        <w:t>xxx</w:t>
      </w:r>
      <w:proofErr w:type="spellEnd"/>
    </w:p>
    <w:p w:rsidR="006000FC" w:rsidRPr="002D1C75" w:rsidRDefault="006000FC" w:rsidP="00A211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ID datové schránky: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mtsdrnx</w:t>
      </w:r>
      <w:proofErr w:type="spellEnd"/>
    </w:p>
    <w:p w:rsidR="00A211FC" w:rsidRPr="002D1C75" w:rsidRDefault="00A211FC" w:rsidP="00A21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D1C75">
        <w:rPr>
          <w:rFonts w:ascii="Arial" w:hAnsi="Arial" w:cs="Arial"/>
          <w:sz w:val="22"/>
          <w:szCs w:val="22"/>
        </w:rPr>
        <w:t xml:space="preserve">(dále jen </w:t>
      </w:r>
      <w:r w:rsidRPr="00FD14B3">
        <w:rPr>
          <w:rFonts w:ascii="Arial" w:hAnsi="Arial" w:cs="Arial"/>
          <w:sz w:val="22"/>
          <w:szCs w:val="22"/>
        </w:rPr>
        <w:t>„kupující“)</w:t>
      </w:r>
    </w:p>
    <w:p w:rsidR="00A211FC" w:rsidRPr="002D1C75" w:rsidRDefault="00A211FC" w:rsidP="00A211FC">
      <w:pPr>
        <w:ind w:left="1843" w:hanging="4678"/>
        <w:rPr>
          <w:rFonts w:ascii="Arial" w:hAnsi="Arial" w:cs="Arial"/>
          <w:sz w:val="22"/>
          <w:szCs w:val="22"/>
        </w:rPr>
      </w:pPr>
    </w:p>
    <w:p w:rsidR="00A211FC" w:rsidRPr="002D1C75" w:rsidRDefault="00A211FC" w:rsidP="00A211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D1C7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dále jen</w:t>
      </w:r>
      <w:r w:rsidRPr="002D1C75">
        <w:rPr>
          <w:rFonts w:ascii="Arial" w:hAnsi="Arial" w:cs="Arial"/>
          <w:sz w:val="22"/>
          <w:szCs w:val="22"/>
        </w:rPr>
        <w:t xml:space="preserve"> „</w:t>
      </w:r>
      <w:r w:rsidRPr="002D1C75">
        <w:rPr>
          <w:rFonts w:ascii="Arial" w:hAnsi="Arial" w:cs="Arial"/>
          <w:b/>
          <w:bCs/>
          <w:sz w:val="22"/>
          <w:szCs w:val="22"/>
        </w:rPr>
        <w:t>smluvní strany</w:t>
      </w:r>
      <w:r w:rsidRPr="002D1C75">
        <w:rPr>
          <w:rFonts w:ascii="Arial" w:hAnsi="Arial" w:cs="Arial"/>
          <w:sz w:val="22"/>
          <w:szCs w:val="22"/>
        </w:rPr>
        <w:t>“)</w:t>
      </w:r>
    </w:p>
    <w:p w:rsidR="006000FC" w:rsidRDefault="00A211FC" w:rsidP="00A211FC">
      <w:pPr>
        <w:ind w:left="1843" w:hanging="4678"/>
        <w:jc w:val="both"/>
        <w:rPr>
          <w:rFonts w:ascii="Arial" w:hAnsi="Arial" w:cs="Arial"/>
          <w:sz w:val="22"/>
          <w:szCs w:val="22"/>
        </w:rPr>
      </w:pPr>
      <w:r w:rsidRPr="002D1C75">
        <w:rPr>
          <w:rFonts w:ascii="Arial" w:hAnsi="Arial" w:cs="Arial"/>
          <w:sz w:val="22"/>
          <w:szCs w:val="22"/>
        </w:rPr>
        <w:tab/>
      </w:r>
    </w:p>
    <w:p w:rsidR="00A211FC" w:rsidRPr="002D1C75" w:rsidRDefault="00A211FC" w:rsidP="00A211FC">
      <w:pPr>
        <w:ind w:left="1843" w:hanging="4678"/>
        <w:jc w:val="both"/>
        <w:rPr>
          <w:rFonts w:ascii="Arial" w:hAnsi="Arial" w:cs="Arial"/>
          <w:sz w:val="22"/>
          <w:szCs w:val="22"/>
        </w:rPr>
      </w:pPr>
      <w:r w:rsidRPr="002D1C75">
        <w:rPr>
          <w:rFonts w:ascii="Arial" w:hAnsi="Arial" w:cs="Arial"/>
          <w:sz w:val="22"/>
          <w:szCs w:val="22"/>
        </w:rPr>
        <w:tab/>
      </w:r>
    </w:p>
    <w:p w:rsidR="00A211FC" w:rsidRDefault="00A211FC" w:rsidP="00A211F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Kontaktní osoby</w:t>
      </w:r>
      <w:r w:rsidRPr="002D1C75">
        <w:rPr>
          <w:rFonts w:ascii="Arial" w:hAnsi="Arial" w:cs="Arial"/>
          <w:b/>
          <w:bCs/>
          <w:sz w:val="22"/>
          <w:szCs w:val="22"/>
        </w:rPr>
        <w:t>:</w:t>
      </w:r>
    </w:p>
    <w:p w:rsidR="00CD27F1" w:rsidRDefault="00CD27F1" w:rsidP="00CD27F1">
      <w:pPr>
        <w:ind w:left="2127"/>
        <w:jc w:val="both"/>
        <w:rPr>
          <w:rFonts w:ascii="Arial" w:hAnsi="Arial" w:cs="Arial"/>
          <w:sz w:val="22"/>
          <w:szCs w:val="22"/>
        </w:rPr>
      </w:pPr>
      <w:r w:rsidRPr="002D1C75">
        <w:rPr>
          <w:rFonts w:ascii="Arial" w:hAnsi="Arial" w:cs="Arial"/>
          <w:sz w:val="22"/>
          <w:szCs w:val="22"/>
        </w:rPr>
        <w:t>za prodávajícího:</w:t>
      </w:r>
    </w:p>
    <w:p w:rsidR="00A211FC" w:rsidRDefault="00A211FC" w:rsidP="00DD5710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věcech smluvních:</w:t>
      </w:r>
      <w:r w:rsidR="00CD27F1">
        <w:rPr>
          <w:rFonts w:ascii="Arial" w:hAnsi="Arial" w:cs="Arial"/>
          <w:sz w:val="22"/>
          <w:szCs w:val="22"/>
        </w:rPr>
        <w:tab/>
        <w:t xml:space="preserve">   </w:t>
      </w:r>
      <w:r w:rsidR="00EC7BFF">
        <w:rPr>
          <w:rFonts w:ascii="Arial" w:hAnsi="Arial" w:cs="Arial"/>
          <w:sz w:val="22"/>
          <w:szCs w:val="22"/>
        </w:rPr>
        <w:t>Tomáš Slípek, ředitel divize Business</w:t>
      </w:r>
    </w:p>
    <w:p w:rsidR="00A211FC" w:rsidRDefault="00A211FC" w:rsidP="00DD5710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věcech technických:</w:t>
      </w:r>
      <w:r w:rsidR="00CD27F1">
        <w:rPr>
          <w:rFonts w:ascii="Arial" w:hAnsi="Arial" w:cs="Arial"/>
          <w:sz w:val="22"/>
          <w:szCs w:val="22"/>
        </w:rPr>
        <w:t xml:space="preserve"> </w:t>
      </w:r>
      <w:r w:rsidR="00EC7BFF">
        <w:rPr>
          <w:rFonts w:ascii="Arial" w:hAnsi="Arial" w:cs="Arial"/>
          <w:sz w:val="22"/>
          <w:szCs w:val="22"/>
        </w:rPr>
        <w:t xml:space="preserve">Yvona </w:t>
      </w:r>
      <w:proofErr w:type="spellStart"/>
      <w:r w:rsidR="00EC7BFF">
        <w:rPr>
          <w:rFonts w:ascii="Arial" w:hAnsi="Arial" w:cs="Arial"/>
          <w:sz w:val="22"/>
          <w:szCs w:val="22"/>
        </w:rPr>
        <w:t>Satková</w:t>
      </w:r>
      <w:proofErr w:type="spellEnd"/>
      <w:r w:rsidR="00EC7BFF">
        <w:rPr>
          <w:rFonts w:ascii="Arial" w:hAnsi="Arial" w:cs="Arial"/>
          <w:sz w:val="22"/>
          <w:szCs w:val="22"/>
        </w:rPr>
        <w:t>, obchodní referentka</w:t>
      </w:r>
    </w:p>
    <w:p w:rsidR="00A211FC" w:rsidRPr="002D1C75" w:rsidRDefault="00A211FC" w:rsidP="00A211FC">
      <w:pPr>
        <w:rPr>
          <w:rFonts w:ascii="Arial" w:hAnsi="Arial" w:cs="Arial"/>
          <w:b/>
          <w:bCs/>
          <w:sz w:val="22"/>
          <w:szCs w:val="22"/>
        </w:rPr>
      </w:pPr>
      <w:r w:rsidRPr="002D1C75">
        <w:rPr>
          <w:rFonts w:ascii="Arial" w:hAnsi="Arial" w:cs="Arial"/>
          <w:caps/>
          <w:sz w:val="22"/>
          <w:szCs w:val="22"/>
        </w:rPr>
        <w:tab/>
      </w:r>
      <w:r w:rsidRPr="002D1C75">
        <w:rPr>
          <w:rFonts w:ascii="Arial" w:hAnsi="Arial" w:cs="Arial"/>
          <w:caps/>
          <w:sz w:val="22"/>
          <w:szCs w:val="22"/>
        </w:rPr>
        <w:tab/>
      </w:r>
      <w:r w:rsidRPr="002D1C75">
        <w:rPr>
          <w:rFonts w:ascii="Arial" w:hAnsi="Arial" w:cs="Arial"/>
          <w:caps/>
          <w:sz w:val="22"/>
          <w:szCs w:val="22"/>
        </w:rPr>
        <w:tab/>
      </w:r>
      <w:r w:rsidRPr="002D1C75">
        <w:rPr>
          <w:rFonts w:ascii="Arial" w:hAnsi="Arial" w:cs="Arial"/>
          <w:caps/>
          <w:sz w:val="22"/>
          <w:szCs w:val="22"/>
        </w:rPr>
        <w:tab/>
      </w:r>
    </w:p>
    <w:p w:rsidR="00DD5710" w:rsidRDefault="00A211FC" w:rsidP="00DD5710">
      <w:pPr>
        <w:ind w:left="2127"/>
        <w:jc w:val="both"/>
        <w:rPr>
          <w:rFonts w:ascii="Arial" w:hAnsi="Arial" w:cs="Arial"/>
          <w:sz w:val="22"/>
          <w:szCs w:val="22"/>
        </w:rPr>
      </w:pPr>
      <w:r w:rsidRPr="002D1C75">
        <w:rPr>
          <w:rFonts w:ascii="Arial" w:hAnsi="Arial" w:cs="Arial"/>
          <w:sz w:val="22"/>
          <w:szCs w:val="22"/>
        </w:rPr>
        <w:t>za kupujícího:</w:t>
      </w:r>
      <w:r w:rsidRPr="002D1C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000FC" w:rsidRDefault="00A211FC" w:rsidP="00DD5710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věcech smluvních:</w:t>
      </w:r>
      <w:r w:rsidR="006000FC">
        <w:rPr>
          <w:rFonts w:ascii="Arial" w:hAnsi="Arial" w:cs="Arial"/>
          <w:sz w:val="22"/>
          <w:szCs w:val="22"/>
        </w:rPr>
        <w:t xml:space="preserve"> </w:t>
      </w:r>
      <w:r w:rsidR="0036778C">
        <w:rPr>
          <w:rFonts w:ascii="Arial" w:hAnsi="Arial" w:cs="Arial"/>
          <w:sz w:val="22"/>
          <w:szCs w:val="22"/>
        </w:rPr>
        <w:t xml:space="preserve">   </w:t>
      </w:r>
      <w:r w:rsidR="006000FC">
        <w:rPr>
          <w:rFonts w:ascii="Arial" w:hAnsi="Arial" w:cs="Arial"/>
          <w:sz w:val="22"/>
          <w:szCs w:val="22"/>
        </w:rPr>
        <w:t>Ing. Jaromír Machálek, MBA, výkonný</w:t>
      </w:r>
    </w:p>
    <w:p w:rsidR="00A211FC" w:rsidRDefault="006000FC" w:rsidP="00DD5710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36778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ředitel</w:t>
      </w:r>
    </w:p>
    <w:p w:rsidR="006000FC" w:rsidRDefault="00A211FC" w:rsidP="00DD5710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věcech technických:</w:t>
      </w:r>
      <w:r w:rsidR="006000FC">
        <w:rPr>
          <w:rFonts w:ascii="Arial" w:hAnsi="Arial" w:cs="Arial"/>
          <w:sz w:val="22"/>
          <w:szCs w:val="22"/>
        </w:rPr>
        <w:t xml:space="preserve"> </w:t>
      </w:r>
      <w:r w:rsidR="0036778C">
        <w:rPr>
          <w:rFonts w:ascii="Arial" w:hAnsi="Arial" w:cs="Arial"/>
          <w:sz w:val="22"/>
          <w:szCs w:val="22"/>
        </w:rPr>
        <w:t xml:space="preserve"> </w:t>
      </w:r>
      <w:r w:rsidR="006000FC">
        <w:rPr>
          <w:rFonts w:ascii="Arial" w:hAnsi="Arial" w:cs="Arial"/>
          <w:sz w:val="22"/>
          <w:szCs w:val="22"/>
        </w:rPr>
        <w:t>Ing. Roman Tříska, vedoucí přepravně-</w:t>
      </w:r>
    </w:p>
    <w:p w:rsidR="00A211FC" w:rsidRDefault="006000FC" w:rsidP="00DD5710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3677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tarifního odboru</w:t>
      </w:r>
    </w:p>
    <w:p w:rsidR="006000FC" w:rsidRDefault="006000FC" w:rsidP="00DD5710">
      <w:pPr>
        <w:spacing w:before="24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A211FC" w:rsidRPr="00DD5710" w:rsidRDefault="00A211FC" w:rsidP="00DD5710">
      <w:pPr>
        <w:spacing w:before="24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DD5710">
        <w:rPr>
          <w:rFonts w:ascii="Arial" w:hAnsi="Arial" w:cs="Arial"/>
          <w:b/>
          <w:bCs/>
          <w:caps/>
          <w:sz w:val="28"/>
          <w:szCs w:val="28"/>
        </w:rPr>
        <w:lastRenderedPageBreak/>
        <w:t>II.</w:t>
      </w:r>
    </w:p>
    <w:p w:rsidR="00A211FC" w:rsidRPr="00CD27F1" w:rsidRDefault="00A211FC" w:rsidP="00A211FC">
      <w:pPr>
        <w:pStyle w:val="Prosttext"/>
        <w:spacing w:before="0"/>
        <w:jc w:val="center"/>
        <w:rPr>
          <w:rFonts w:ascii="Arial" w:hAnsi="Arial" w:cs="Arial"/>
          <w:b/>
          <w:bCs/>
          <w:sz w:val="28"/>
          <w:szCs w:val="28"/>
        </w:rPr>
      </w:pPr>
      <w:r w:rsidRPr="00CD27F1">
        <w:rPr>
          <w:rFonts w:ascii="Arial" w:hAnsi="Arial" w:cs="Arial"/>
          <w:b/>
          <w:bCs/>
          <w:sz w:val="28"/>
          <w:szCs w:val="28"/>
        </w:rPr>
        <w:t>Předmět plnění</w:t>
      </w:r>
    </w:p>
    <w:p w:rsidR="00A211FC" w:rsidRPr="00FB06F7" w:rsidRDefault="00A211FC" w:rsidP="00CD27F1">
      <w:pPr>
        <w:pStyle w:val="Prosttext"/>
        <w:numPr>
          <w:ilvl w:val="0"/>
          <w:numId w:val="14"/>
        </w:numPr>
        <w:tabs>
          <w:tab w:val="clear" w:pos="36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smlouvy je závazek prodávajícího řádně, včas a za podmínek v této smlouvě uvedených, vyrobit a dodat kupujícímu sjednané množství papírových jízdenek, papírových kotoučů pro automaty a papírových kotoučů pro prodejny (dále jen „zboží“) </w:t>
      </w:r>
      <w:r w:rsidRPr="00F25D66">
        <w:rPr>
          <w:rFonts w:ascii="Arial" w:hAnsi="Arial" w:cs="Arial"/>
          <w:sz w:val="22"/>
          <w:szCs w:val="22"/>
        </w:rPr>
        <w:t xml:space="preserve">dle technické specifikace uvedené </w:t>
      </w:r>
      <w:r w:rsidRPr="00CD27F1">
        <w:rPr>
          <w:rFonts w:ascii="Arial" w:hAnsi="Arial" w:cs="Arial"/>
          <w:sz w:val="22"/>
          <w:szCs w:val="22"/>
        </w:rPr>
        <w:t>v </w:t>
      </w:r>
      <w:r w:rsidRPr="00CD27F1">
        <w:rPr>
          <w:rFonts w:ascii="Arial" w:hAnsi="Arial" w:cs="Arial"/>
          <w:bCs/>
          <w:sz w:val="22"/>
          <w:szCs w:val="22"/>
        </w:rPr>
        <w:t>příloze</w:t>
      </w:r>
      <w:r w:rsidRPr="00575D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25D66">
        <w:rPr>
          <w:rFonts w:ascii="Arial" w:hAnsi="Arial" w:cs="Arial"/>
          <w:sz w:val="22"/>
          <w:szCs w:val="22"/>
        </w:rPr>
        <w:t>této smlouvy</w:t>
      </w:r>
      <w:r w:rsidR="00CD27F1">
        <w:rPr>
          <w:rFonts w:ascii="Arial" w:hAnsi="Arial" w:cs="Arial"/>
          <w:sz w:val="22"/>
          <w:szCs w:val="22"/>
        </w:rPr>
        <w:t xml:space="preserve"> s názvem „</w:t>
      </w:r>
      <w:r w:rsidRPr="00F25D66">
        <w:rPr>
          <w:rFonts w:ascii="Arial" w:hAnsi="Arial" w:cs="Arial"/>
          <w:sz w:val="22"/>
          <w:szCs w:val="22"/>
        </w:rPr>
        <w:t>Technická specifikace</w:t>
      </w:r>
      <w:r w:rsidR="00CD27F1">
        <w:rPr>
          <w:rFonts w:ascii="Arial" w:hAnsi="Arial" w:cs="Arial"/>
          <w:sz w:val="22"/>
          <w:szCs w:val="22"/>
        </w:rPr>
        <w:t>“</w:t>
      </w:r>
      <w:r w:rsidRPr="00F25D66">
        <w:rPr>
          <w:rFonts w:ascii="Arial" w:hAnsi="Arial" w:cs="Arial"/>
          <w:sz w:val="22"/>
          <w:szCs w:val="22"/>
        </w:rPr>
        <w:t>, která je nedílnou součástí této smlouvy</w:t>
      </w:r>
      <w:r>
        <w:rPr>
          <w:rFonts w:ascii="Arial" w:hAnsi="Arial" w:cs="Arial"/>
          <w:sz w:val="22"/>
          <w:szCs w:val="22"/>
        </w:rPr>
        <w:t>.</w:t>
      </w:r>
      <w:r w:rsidRPr="006E5CF1">
        <w:rPr>
          <w:rFonts w:ascii="Arial" w:hAnsi="Arial" w:cs="Arial"/>
          <w:sz w:val="22"/>
          <w:szCs w:val="22"/>
        </w:rPr>
        <w:t xml:space="preserve"> Kupující se zavazuje za podmínek sjednaných v</w:t>
      </w:r>
      <w:r>
        <w:rPr>
          <w:rFonts w:ascii="Arial" w:hAnsi="Arial" w:cs="Arial"/>
          <w:sz w:val="22"/>
          <w:szCs w:val="22"/>
        </w:rPr>
        <w:t xml:space="preserve">e </w:t>
      </w:r>
      <w:r w:rsidRPr="006E5CF1">
        <w:rPr>
          <w:rFonts w:ascii="Arial" w:hAnsi="Arial" w:cs="Arial"/>
          <w:sz w:val="22"/>
          <w:szCs w:val="22"/>
        </w:rPr>
        <w:t xml:space="preserve">smlouvě </w:t>
      </w:r>
      <w:r w:rsidRPr="00FB06F7">
        <w:rPr>
          <w:rFonts w:ascii="Arial" w:hAnsi="Arial" w:cs="Arial"/>
          <w:sz w:val="22"/>
          <w:szCs w:val="22"/>
        </w:rPr>
        <w:t>toto zboží převzít a zaplatit za něj kupní cenu dle čl. IV smlouvy.</w:t>
      </w:r>
    </w:p>
    <w:p w:rsidR="00A211FC" w:rsidRPr="00DD5710" w:rsidRDefault="00D81871" w:rsidP="00CD27F1">
      <w:pPr>
        <w:widowControl w:val="0"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5710">
        <w:rPr>
          <w:rFonts w:ascii="Arial" w:hAnsi="Arial" w:cs="Arial"/>
          <w:color w:val="000000" w:themeColor="text1"/>
          <w:sz w:val="22"/>
          <w:szCs w:val="22"/>
        </w:rPr>
        <w:t xml:space="preserve">Předpokládané </w:t>
      </w:r>
      <w:r w:rsidR="00A211FC" w:rsidRPr="00DD5710">
        <w:rPr>
          <w:rFonts w:ascii="Arial" w:hAnsi="Arial" w:cs="Arial"/>
          <w:color w:val="000000" w:themeColor="text1"/>
          <w:sz w:val="22"/>
          <w:szCs w:val="22"/>
        </w:rPr>
        <w:t xml:space="preserve">množství předmětu plnění podle odstavce 1 tohoto článku činí </w:t>
      </w:r>
      <w:r w:rsidR="003F196A" w:rsidRPr="00DD5710">
        <w:rPr>
          <w:rFonts w:ascii="Arial" w:hAnsi="Arial" w:cs="Arial"/>
          <w:color w:val="000000" w:themeColor="text1"/>
          <w:sz w:val="22"/>
          <w:szCs w:val="22"/>
        </w:rPr>
        <w:t>20</w:t>
      </w:r>
      <w:r w:rsidR="00A211FC" w:rsidRPr="00DD5710">
        <w:rPr>
          <w:rFonts w:ascii="Arial" w:hAnsi="Arial" w:cs="Arial"/>
          <w:color w:val="000000" w:themeColor="text1"/>
          <w:sz w:val="22"/>
          <w:szCs w:val="22"/>
        </w:rPr>
        <w:t xml:space="preserve">00 </w:t>
      </w:r>
      <w:r w:rsidR="00CD27F1" w:rsidRPr="00DD5710">
        <w:rPr>
          <w:rFonts w:ascii="Arial" w:hAnsi="Arial" w:cs="Arial"/>
          <w:color w:val="000000" w:themeColor="text1"/>
          <w:sz w:val="22"/>
          <w:szCs w:val="22"/>
        </w:rPr>
        <w:t>kotoučů pro tisk jízdenek v automatech</w:t>
      </w:r>
      <w:r w:rsidR="00A211FC" w:rsidRPr="00DD5710">
        <w:rPr>
          <w:rFonts w:ascii="Arial" w:hAnsi="Arial" w:cs="Arial"/>
          <w:color w:val="000000" w:themeColor="text1"/>
          <w:sz w:val="22"/>
          <w:szCs w:val="22"/>
        </w:rPr>
        <w:t xml:space="preserve">, 400 </w:t>
      </w:r>
      <w:proofErr w:type="gramStart"/>
      <w:r w:rsidR="00CD27F1" w:rsidRPr="00DD5710">
        <w:rPr>
          <w:rFonts w:ascii="Arial" w:hAnsi="Arial" w:cs="Arial"/>
          <w:color w:val="000000" w:themeColor="text1"/>
          <w:sz w:val="22"/>
          <w:szCs w:val="22"/>
        </w:rPr>
        <w:t>kotoučů  pro</w:t>
      </w:r>
      <w:proofErr w:type="gramEnd"/>
      <w:r w:rsidR="00CD27F1" w:rsidRPr="00DD5710">
        <w:rPr>
          <w:rFonts w:ascii="Arial" w:hAnsi="Arial" w:cs="Arial"/>
          <w:color w:val="000000" w:themeColor="text1"/>
          <w:sz w:val="22"/>
          <w:szCs w:val="22"/>
        </w:rPr>
        <w:t xml:space="preserve"> prodejny </w:t>
      </w:r>
      <w:r w:rsidR="00A211FC" w:rsidRPr="00DD5710">
        <w:rPr>
          <w:rFonts w:ascii="Arial" w:hAnsi="Arial" w:cs="Arial"/>
          <w:color w:val="000000" w:themeColor="text1"/>
          <w:sz w:val="22"/>
          <w:szCs w:val="22"/>
        </w:rPr>
        <w:t>a 1</w:t>
      </w:r>
      <w:r w:rsidR="00374AF4" w:rsidRPr="00DD5710">
        <w:rPr>
          <w:rFonts w:ascii="Arial" w:hAnsi="Arial" w:cs="Arial"/>
          <w:color w:val="000000" w:themeColor="text1"/>
          <w:sz w:val="22"/>
          <w:szCs w:val="22"/>
        </w:rPr>
        <w:t>3</w:t>
      </w:r>
      <w:r w:rsidR="00A211FC" w:rsidRPr="00DD57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4AF4" w:rsidRPr="00DD5710">
        <w:rPr>
          <w:rFonts w:ascii="Arial" w:hAnsi="Arial" w:cs="Arial"/>
          <w:color w:val="000000" w:themeColor="text1"/>
          <w:sz w:val="22"/>
          <w:szCs w:val="22"/>
        </w:rPr>
        <w:t>5</w:t>
      </w:r>
      <w:r w:rsidR="00A211FC" w:rsidRPr="00DD5710">
        <w:rPr>
          <w:rFonts w:ascii="Arial" w:hAnsi="Arial" w:cs="Arial"/>
          <w:color w:val="000000" w:themeColor="text1"/>
          <w:sz w:val="22"/>
          <w:szCs w:val="22"/>
        </w:rPr>
        <w:t>00 000 ks papírových jízdenek</w:t>
      </w:r>
      <w:r w:rsidRPr="00DD5710">
        <w:rPr>
          <w:rFonts w:ascii="Arial" w:hAnsi="Arial" w:cs="Arial"/>
          <w:color w:val="000000" w:themeColor="text1"/>
          <w:sz w:val="22"/>
          <w:szCs w:val="22"/>
        </w:rPr>
        <w:t xml:space="preserve"> (za 4 kalendářní roky)</w:t>
      </w:r>
      <w:r w:rsidR="00A211FC" w:rsidRPr="00DD571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B7D35" w:rsidRDefault="008B7D35" w:rsidP="00DD5710">
      <w:pPr>
        <w:spacing w:before="24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A211FC" w:rsidRPr="00DD5710" w:rsidRDefault="00A211FC" w:rsidP="00DD5710">
      <w:pPr>
        <w:spacing w:before="24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DD5710">
        <w:rPr>
          <w:rFonts w:ascii="Arial" w:hAnsi="Arial" w:cs="Arial"/>
          <w:b/>
          <w:bCs/>
          <w:caps/>
          <w:sz w:val="28"/>
          <w:szCs w:val="28"/>
        </w:rPr>
        <w:t>III.</w:t>
      </w:r>
    </w:p>
    <w:p w:rsidR="00A211FC" w:rsidRPr="00CD27F1" w:rsidRDefault="00A211FC" w:rsidP="00A211FC">
      <w:pPr>
        <w:pStyle w:val="Prosttext"/>
        <w:spacing w:before="0"/>
        <w:jc w:val="center"/>
        <w:rPr>
          <w:rFonts w:ascii="Arial" w:hAnsi="Arial" w:cs="Arial"/>
          <w:b/>
          <w:bCs/>
          <w:sz w:val="28"/>
          <w:szCs w:val="28"/>
        </w:rPr>
      </w:pPr>
      <w:r w:rsidRPr="00CD27F1">
        <w:rPr>
          <w:rFonts w:ascii="Arial" w:hAnsi="Arial" w:cs="Arial"/>
          <w:b/>
          <w:bCs/>
          <w:sz w:val="28"/>
          <w:szCs w:val="28"/>
        </w:rPr>
        <w:t>Místo a doba plnění</w:t>
      </w:r>
    </w:p>
    <w:p w:rsidR="00A211FC" w:rsidRPr="00FB06F7" w:rsidRDefault="00A211FC" w:rsidP="00CD27F1">
      <w:pPr>
        <w:pStyle w:val="Prosttext"/>
        <w:numPr>
          <w:ilvl w:val="0"/>
          <w:numId w:val="13"/>
        </w:numPr>
        <w:tabs>
          <w:tab w:val="clear" w:pos="360"/>
        </w:tabs>
        <w:ind w:left="567" w:hanging="567"/>
        <w:rPr>
          <w:rFonts w:ascii="Arial" w:hAnsi="Arial" w:cs="Arial"/>
          <w:sz w:val="22"/>
          <w:szCs w:val="22"/>
        </w:rPr>
      </w:pPr>
      <w:r w:rsidRPr="00FB06F7">
        <w:rPr>
          <w:rFonts w:ascii="Arial" w:hAnsi="Arial" w:cs="Arial"/>
          <w:sz w:val="22"/>
          <w:szCs w:val="22"/>
        </w:rPr>
        <w:t>Místem plnění je objekt kupujícího na adrese Dopravní podnik města Olomouce, a.s., Koželužská 563/1, 779 00 Olomouc.</w:t>
      </w:r>
    </w:p>
    <w:p w:rsidR="00CD27F1" w:rsidRDefault="00A211FC" w:rsidP="00CD27F1">
      <w:pPr>
        <w:pStyle w:val="Prosttext"/>
        <w:numPr>
          <w:ilvl w:val="0"/>
          <w:numId w:val="13"/>
        </w:numPr>
        <w:tabs>
          <w:tab w:val="clear" w:pos="360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FB06F7">
        <w:rPr>
          <w:rFonts w:ascii="Arial" w:hAnsi="Arial" w:cs="Arial"/>
          <w:sz w:val="22"/>
          <w:szCs w:val="22"/>
        </w:rPr>
        <w:t>Zboží bude kupujícímu dodá</w:t>
      </w:r>
      <w:r w:rsidR="00CD27F1">
        <w:rPr>
          <w:rFonts w:ascii="Arial" w:hAnsi="Arial" w:cs="Arial"/>
          <w:sz w:val="22"/>
          <w:szCs w:val="22"/>
        </w:rPr>
        <w:t>váno</w:t>
      </w:r>
      <w:r w:rsidRPr="00FB06F7">
        <w:rPr>
          <w:rFonts w:ascii="Arial" w:hAnsi="Arial" w:cs="Arial"/>
          <w:sz w:val="22"/>
          <w:szCs w:val="22"/>
        </w:rPr>
        <w:t xml:space="preserve"> formou dílčích plnění</w:t>
      </w:r>
      <w:r w:rsidR="00CD27F1">
        <w:rPr>
          <w:rFonts w:ascii="Arial" w:hAnsi="Arial" w:cs="Arial"/>
          <w:sz w:val="22"/>
          <w:szCs w:val="22"/>
        </w:rPr>
        <w:t xml:space="preserve"> na základě samostatných písemných</w:t>
      </w:r>
      <w:r w:rsidR="00CD27F1" w:rsidRPr="00FB06F7">
        <w:rPr>
          <w:rFonts w:ascii="Arial" w:hAnsi="Arial" w:cs="Arial"/>
          <w:sz w:val="22"/>
          <w:szCs w:val="22"/>
        </w:rPr>
        <w:t xml:space="preserve"> objednáv</w:t>
      </w:r>
      <w:r w:rsidR="00CD27F1">
        <w:rPr>
          <w:rFonts w:ascii="Arial" w:hAnsi="Arial" w:cs="Arial"/>
          <w:sz w:val="22"/>
          <w:szCs w:val="22"/>
        </w:rPr>
        <w:t>ek</w:t>
      </w:r>
      <w:r w:rsidR="00CD27F1" w:rsidRPr="00FB06F7">
        <w:rPr>
          <w:rFonts w:ascii="Arial" w:hAnsi="Arial" w:cs="Arial"/>
          <w:sz w:val="22"/>
          <w:szCs w:val="22"/>
        </w:rPr>
        <w:t xml:space="preserve"> kupujícího</w:t>
      </w:r>
      <w:r w:rsidRPr="00FB06F7">
        <w:rPr>
          <w:rFonts w:ascii="Arial" w:hAnsi="Arial" w:cs="Arial"/>
          <w:sz w:val="22"/>
          <w:szCs w:val="22"/>
        </w:rPr>
        <w:t xml:space="preserve">. Množství předmětu plnění v každé dodávce bude upřesněno písemnou objednávkou kupujícího </w:t>
      </w:r>
      <w:r w:rsidR="00CD27F1">
        <w:rPr>
          <w:rFonts w:ascii="Arial" w:hAnsi="Arial" w:cs="Arial"/>
          <w:sz w:val="22"/>
          <w:szCs w:val="22"/>
        </w:rPr>
        <w:t xml:space="preserve">doručenou </w:t>
      </w:r>
      <w:r w:rsidRPr="00FB06F7">
        <w:rPr>
          <w:rFonts w:ascii="Arial" w:hAnsi="Arial" w:cs="Arial"/>
          <w:sz w:val="22"/>
          <w:szCs w:val="22"/>
        </w:rPr>
        <w:t>na e-mailovou adresu</w:t>
      </w:r>
      <w:r w:rsidR="00CD27F1">
        <w:rPr>
          <w:rFonts w:ascii="Arial" w:hAnsi="Arial" w:cs="Arial"/>
          <w:sz w:val="22"/>
          <w:szCs w:val="22"/>
        </w:rPr>
        <w:t xml:space="preserve"> prodávajícího </w:t>
      </w:r>
      <w:hyperlink r:id="rId7" w:history="1">
        <w:proofErr w:type="spellStart"/>
        <w:r w:rsidR="00A075A0" w:rsidRPr="00E805DC">
          <w:rPr>
            <w:rStyle w:val="Hypertextovodkaz"/>
            <w:rFonts w:ascii="Arial" w:hAnsi="Arial" w:cs="Arial"/>
            <w:sz w:val="22"/>
            <w:szCs w:val="22"/>
          </w:rPr>
          <w:t>xxx</w:t>
        </w:r>
        <w:proofErr w:type="spellEnd"/>
      </w:hyperlink>
      <w:r w:rsidR="009E40B0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A075A0">
        <w:rPr>
          <w:rFonts w:ascii="Arial" w:hAnsi="Arial" w:cs="Arial"/>
          <w:sz w:val="22"/>
          <w:szCs w:val="22"/>
          <w:u w:val="single"/>
        </w:rPr>
        <w:t>xxx</w:t>
      </w:r>
      <w:proofErr w:type="spellEnd"/>
      <w:r w:rsidRPr="00FB06F7">
        <w:rPr>
          <w:rFonts w:ascii="Arial" w:hAnsi="Arial" w:cs="Arial"/>
          <w:sz w:val="22"/>
          <w:szCs w:val="22"/>
        </w:rPr>
        <w:t xml:space="preserve"> </w:t>
      </w:r>
      <w:r w:rsidRPr="00FB06F7">
        <w:rPr>
          <w:rFonts w:ascii="Arial" w:hAnsi="Arial" w:cs="Arial"/>
          <w:color w:val="000000"/>
          <w:sz w:val="22"/>
          <w:szCs w:val="22"/>
        </w:rPr>
        <w:t>a </w:t>
      </w:r>
      <w:r w:rsidR="00CD27F1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FB06F7">
        <w:rPr>
          <w:rFonts w:ascii="Arial" w:hAnsi="Arial" w:cs="Arial"/>
          <w:color w:val="000000"/>
          <w:sz w:val="22"/>
          <w:szCs w:val="22"/>
        </w:rPr>
        <w:t>adr</w:t>
      </w:r>
      <w:r w:rsidR="00CD08F7">
        <w:rPr>
          <w:rFonts w:ascii="Arial" w:hAnsi="Arial" w:cs="Arial"/>
          <w:color w:val="000000"/>
          <w:sz w:val="22"/>
          <w:szCs w:val="22"/>
        </w:rPr>
        <w:t xml:space="preserve">esu prodávajícího uvedenou v článku </w:t>
      </w:r>
      <w:r w:rsidRPr="00FB06F7">
        <w:rPr>
          <w:rFonts w:ascii="Arial" w:hAnsi="Arial" w:cs="Arial"/>
          <w:color w:val="000000"/>
          <w:sz w:val="22"/>
          <w:szCs w:val="22"/>
        </w:rPr>
        <w:t xml:space="preserve">I smlouvy. </w:t>
      </w:r>
      <w:r w:rsidR="00CD27F1" w:rsidRPr="003457AC">
        <w:rPr>
          <w:rFonts w:ascii="Arial" w:hAnsi="Arial" w:cs="Arial"/>
          <w:color w:val="000000"/>
          <w:sz w:val="22"/>
          <w:szCs w:val="22"/>
        </w:rPr>
        <w:t>Prodávající bude realizovat maximálně pět objednávek za kalendářní rok.</w:t>
      </w:r>
    </w:p>
    <w:p w:rsidR="00CD27F1" w:rsidRDefault="00CD27F1" w:rsidP="00CD27F1">
      <w:pPr>
        <w:pStyle w:val="Prosttext"/>
        <w:numPr>
          <w:ilvl w:val="0"/>
          <w:numId w:val="13"/>
        </w:numPr>
        <w:tabs>
          <w:tab w:val="clear" w:pos="360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Každá z dodávek </w:t>
      </w:r>
      <w:r w:rsidR="00A211FC" w:rsidRPr="00FB06F7">
        <w:rPr>
          <w:rFonts w:ascii="Arial" w:hAnsi="Arial" w:cs="Arial"/>
          <w:color w:val="000000"/>
          <w:sz w:val="22"/>
          <w:szCs w:val="22"/>
        </w:rPr>
        <w:t>bude realizována</w:t>
      </w:r>
      <w:r>
        <w:rPr>
          <w:rFonts w:ascii="Arial" w:hAnsi="Arial" w:cs="Arial"/>
          <w:color w:val="000000"/>
          <w:sz w:val="22"/>
          <w:szCs w:val="22"/>
        </w:rPr>
        <w:t xml:space="preserve"> takto:</w:t>
      </w:r>
    </w:p>
    <w:p w:rsidR="00A211FC" w:rsidRPr="00C1331C" w:rsidRDefault="00CD27F1" w:rsidP="00CD27F1">
      <w:pPr>
        <w:pStyle w:val="Prosttext"/>
        <w:ind w:left="1134" w:hanging="567"/>
        <w:rPr>
          <w:rFonts w:ascii="Arial" w:hAnsi="Arial" w:cs="Arial"/>
          <w:color w:val="000000"/>
          <w:sz w:val="22"/>
          <w:szCs w:val="22"/>
        </w:rPr>
      </w:pPr>
      <w:proofErr w:type="gramStart"/>
      <w:r w:rsidRPr="00C1331C">
        <w:rPr>
          <w:rFonts w:ascii="Arial" w:hAnsi="Arial" w:cs="Arial"/>
          <w:color w:val="000000"/>
          <w:sz w:val="22"/>
          <w:szCs w:val="22"/>
        </w:rPr>
        <w:t>3.1</w:t>
      </w:r>
      <w:proofErr w:type="gramEnd"/>
      <w:r w:rsidRPr="00C1331C">
        <w:rPr>
          <w:rFonts w:ascii="Arial" w:hAnsi="Arial" w:cs="Arial"/>
          <w:color w:val="000000"/>
          <w:sz w:val="22"/>
          <w:szCs w:val="22"/>
        </w:rPr>
        <w:t>.</w:t>
      </w:r>
      <w:r w:rsidRPr="00C1331C">
        <w:rPr>
          <w:rFonts w:ascii="Arial" w:hAnsi="Arial" w:cs="Arial"/>
          <w:color w:val="000000"/>
          <w:sz w:val="22"/>
          <w:szCs w:val="22"/>
        </w:rPr>
        <w:tab/>
        <w:t>Prodávají se zavazuje dodat kupujícímu kotouče pro tisk jízdenek v automatech</w:t>
      </w:r>
      <w:r w:rsidR="00A211FC" w:rsidRPr="00C133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1331C">
        <w:rPr>
          <w:rFonts w:ascii="Arial" w:hAnsi="Arial" w:cs="Arial"/>
          <w:color w:val="000000"/>
          <w:sz w:val="22"/>
          <w:szCs w:val="22"/>
        </w:rPr>
        <w:t xml:space="preserve">nejpozději do </w:t>
      </w:r>
      <w:r w:rsidR="009E40B0">
        <w:rPr>
          <w:rFonts w:ascii="Arial" w:hAnsi="Arial" w:cs="Arial"/>
          <w:color w:val="000000"/>
          <w:sz w:val="22"/>
          <w:szCs w:val="22"/>
        </w:rPr>
        <w:t>7</w:t>
      </w:r>
      <w:r w:rsidRPr="00C1331C">
        <w:rPr>
          <w:rFonts w:ascii="Arial" w:hAnsi="Arial" w:cs="Arial"/>
          <w:color w:val="000000"/>
          <w:sz w:val="22"/>
          <w:szCs w:val="22"/>
        </w:rPr>
        <w:t xml:space="preserve"> </w:t>
      </w:r>
      <w:r w:rsidR="00A211FC" w:rsidRPr="00C1331C">
        <w:rPr>
          <w:rFonts w:ascii="Arial" w:hAnsi="Arial" w:cs="Arial"/>
          <w:color w:val="000000" w:themeColor="text1"/>
          <w:sz w:val="22"/>
          <w:szCs w:val="22"/>
        </w:rPr>
        <w:t>pracovních dnů</w:t>
      </w:r>
      <w:r w:rsidRPr="00C1331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1331C">
        <w:rPr>
          <w:rFonts w:ascii="Arial" w:hAnsi="Arial" w:cs="Arial"/>
          <w:color w:val="000000"/>
          <w:sz w:val="22"/>
          <w:szCs w:val="22"/>
        </w:rPr>
        <w:t>po dni</w:t>
      </w:r>
      <w:r w:rsidR="00A211FC" w:rsidRPr="00C1331C">
        <w:rPr>
          <w:rFonts w:ascii="Arial" w:hAnsi="Arial" w:cs="Arial"/>
          <w:color w:val="000000"/>
          <w:sz w:val="22"/>
          <w:szCs w:val="22"/>
        </w:rPr>
        <w:t xml:space="preserve"> doručení písemné objednávky. </w:t>
      </w:r>
    </w:p>
    <w:p w:rsidR="00CD27F1" w:rsidRPr="00C1331C" w:rsidRDefault="00CD27F1" w:rsidP="00CD27F1">
      <w:pPr>
        <w:pStyle w:val="Prosttext"/>
        <w:ind w:left="1134" w:hanging="567"/>
        <w:rPr>
          <w:rFonts w:ascii="Arial" w:hAnsi="Arial" w:cs="Arial"/>
          <w:color w:val="000000"/>
          <w:sz w:val="22"/>
          <w:szCs w:val="22"/>
        </w:rPr>
      </w:pPr>
      <w:proofErr w:type="gramStart"/>
      <w:r w:rsidRPr="00C1331C">
        <w:rPr>
          <w:rFonts w:ascii="Arial" w:hAnsi="Arial" w:cs="Arial"/>
          <w:color w:val="000000"/>
          <w:sz w:val="22"/>
          <w:szCs w:val="22"/>
        </w:rPr>
        <w:t>3.2</w:t>
      </w:r>
      <w:proofErr w:type="gramEnd"/>
      <w:r w:rsidRPr="00C1331C">
        <w:rPr>
          <w:rFonts w:ascii="Arial" w:hAnsi="Arial" w:cs="Arial"/>
          <w:color w:val="000000"/>
          <w:sz w:val="22"/>
          <w:szCs w:val="22"/>
        </w:rPr>
        <w:t>.</w:t>
      </w:r>
      <w:r w:rsidRPr="00C1331C">
        <w:rPr>
          <w:rFonts w:ascii="Arial" w:hAnsi="Arial" w:cs="Arial"/>
          <w:color w:val="000000"/>
          <w:sz w:val="22"/>
          <w:szCs w:val="22"/>
        </w:rPr>
        <w:tab/>
        <w:t xml:space="preserve">Prodávají se zavazuje dodat kupujícímu kotouče </w:t>
      </w:r>
      <w:r w:rsidR="00C1331C" w:rsidRPr="00C1331C">
        <w:rPr>
          <w:rFonts w:ascii="Arial" w:hAnsi="Arial" w:cs="Arial"/>
          <w:sz w:val="22"/>
          <w:szCs w:val="22"/>
        </w:rPr>
        <w:t>pro prodejny</w:t>
      </w:r>
      <w:r w:rsidR="00C1331C" w:rsidRPr="00C133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1331C">
        <w:rPr>
          <w:rFonts w:ascii="Arial" w:hAnsi="Arial" w:cs="Arial"/>
          <w:color w:val="000000"/>
          <w:sz w:val="22"/>
          <w:szCs w:val="22"/>
        </w:rPr>
        <w:t xml:space="preserve">nejpozději do </w:t>
      </w:r>
      <w:r w:rsidR="009E40B0">
        <w:rPr>
          <w:rFonts w:ascii="Arial" w:hAnsi="Arial" w:cs="Arial"/>
          <w:color w:val="000000"/>
          <w:sz w:val="22"/>
          <w:szCs w:val="22"/>
        </w:rPr>
        <w:t>7</w:t>
      </w:r>
      <w:r w:rsidRPr="00C133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1331C">
        <w:rPr>
          <w:rFonts w:ascii="Arial" w:hAnsi="Arial" w:cs="Arial"/>
          <w:color w:val="000000" w:themeColor="text1"/>
          <w:sz w:val="22"/>
          <w:szCs w:val="22"/>
        </w:rPr>
        <w:t xml:space="preserve">pracovních dnů </w:t>
      </w:r>
      <w:r w:rsidRPr="00C1331C">
        <w:rPr>
          <w:rFonts w:ascii="Arial" w:hAnsi="Arial" w:cs="Arial"/>
          <w:color w:val="000000"/>
          <w:sz w:val="22"/>
          <w:szCs w:val="22"/>
        </w:rPr>
        <w:t xml:space="preserve">po dni doručení písemné objednávky. </w:t>
      </w:r>
    </w:p>
    <w:p w:rsidR="00CD27F1" w:rsidRDefault="00CD27F1" w:rsidP="00CD27F1">
      <w:pPr>
        <w:pStyle w:val="Prosttext"/>
        <w:ind w:left="1134" w:hanging="567"/>
        <w:rPr>
          <w:rFonts w:ascii="Arial" w:hAnsi="Arial" w:cs="Arial"/>
          <w:color w:val="000000"/>
          <w:sz w:val="22"/>
          <w:szCs w:val="22"/>
        </w:rPr>
      </w:pPr>
      <w:proofErr w:type="gramStart"/>
      <w:r w:rsidRPr="00C1331C">
        <w:rPr>
          <w:rFonts w:ascii="Arial" w:hAnsi="Arial" w:cs="Arial"/>
          <w:color w:val="000000"/>
          <w:sz w:val="22"/>
          <w:szCs w:val="22"/>
        </w:rPr>
        <w:t>3.3</w:t>
      </w:r>
      <w:proofErr w:type="gramEnd"/>
      <w:r w:rsidRPr="00C1331C">
        <w:rPr>
          <w:rFonts w:ascii="Arial" w:hAnsi="Arial" w:cs="Arial"/>
          <w:color w:val="000000"/>
          <w:sz w:val="22"/>
          <w:szCs w:val="22"/>
        </w:rPr>
        <w:t>.</w:t>
      </w:r>
      <w:r w:rsidRPr="00C1331C">
        <w:rPr>
          <w:rFonts w:ascii="Arial" w:hAnsi="Arial" w:cs="Arial"/>
          <w:color w:val="000000"/>
          <w:sz w:val="22"/>
          <w:szCs w:val="22"/>
        </w:rPr>
        <w:tab/>
        <w:t xml:space="preserve">Prodávají se zavazuje dodat kupujícímu </w:t>
      </w:r>
      <w:r w:rsidR="00BF5AC7">
        <w:rPr>
          <w:rFonts w:ascii="Arial" w:hAnsi="Arial" w:cs="Arial"/>
          <w:color w:val="000000"/>
          <w:sz w:val="22"/>
          <w:szCs w:val="22"/>
        </w:rPr>
        <w:t xml:space="preserve">požadované množství </w:t>
      </w:r>
      <w:r w:rsidR="00C1331C" w:rsidRPr="00C1331C">
        <w:rPr>
          <w:rFonts w:ascii="Arial" w:hAnsi="Arial" w:cs="Arial"/>
          <w:sz w:val="22"/>
          <w:szCs w:val="22"/>
        </w:rPr>
        <w:t>papírových jízdenek v blocích</w:t>
      </w:r>
      <w:r w:rsidR="00C1331C" w:rsidRPr="00C133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1331C">
        <w:rPr>
          <w:rFonts w:ascii="Arial" w:hAnsi="Arial" w:cs="Arial"/>
          <w:color w:val="000000"/>
          <w:sz w:val="22"/>
          <w:szCs w:val="22"/>
        </w:rPr>
        <w:t xml:space="preserve">nejpozději do </w:t>
      </w:r>
      <w:r w:rsidR="009E40B0">
        <w:rPr>
          <w:rFonts w:ascii="Arial" w:hAnsi="Arial" w:cs="Arial"/>
          <w:color w:val="000000"/>
          <w:sz w:val="22"/>
          <w:szCs w:val="22"/>
        </w:rPr>
        <w:t xml:space="preserve">15 </w:t>
      </w:r>
      <w:r w:rsidRPr="00C1331C">
        <w:rPr>
          <w:rFonts w:ascii="Arial" w:hAnsi="Arial" w:cs="Arial"/>
          <w:color w:val="000000" w:themeColor="text1"/>
          <w:sz w:val="22"/>
          <w:szCs w:val="22"/>
        </w:rPr>
        <w:t xml:space="preserve">pracovních dnů </w:t>
      </w:r>
      <w:r w:rsidRPr="00C1331C">
        <w:rPr>
          <w:rFonts w:ascii="Arial" w:hAnsi="Arial" w:cs="Arial"/>
          <w:color w:val="000000"/>
          <w:sz w:val="22"/>
          <w:szCs w:val="22"/>
        </w:rPr>
        <w:t xml:space="preserve">po dni doručení písemné objednávky. </w:t>
      </w:r>
    </w:p>
    <w:p w:rsidR="00BF5AC7" w:rsidRDefault="00BF5AC7" w:rsidP="00CD27F1">
      <w:pPr>
        <w:pStyle w:val="Prosttext"/>
        <w:ind w:left="1134" w:hanging="567"/>
        <w:rPr>
          <w:rFonts w:ascii="Arial" w:hAnsi="Arial" w:cs="Arial"/>
          <w:color w:val="000000"/>
          <w:sz w:val="22"/>
          <w:szCs w:val="22"/>
        </w:rPr>
      </w:pPr>
    </w:p>
    <w:p w:rsidR="00A211FC" w:rsidRPr="00DD5710" w:rsidRDefault="00A211FC" w:rsidP="00DD5710">
      <w:pPr>
        <w:spacing w:before="24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DD5710">
        <w:rPr>
          <w:rFonts w:ascii="Arial" w:hAnsi="Arial" w:cs="Arial"/>
          <w:b/>
          <w:bCs/>
          <w:caps/>
          <w:sz w:val="28"/>
          <w:szCs w:val="28"/>
        </w:rPr>
        <w:t>IV.</w:t>
      </w:r>
    </w:p>
    <w:p w:rsidR="00A211FC" w:rsidRPr="00C1331C" w:rsidRDefault="00A211FC" w:rsidP="00A211FC">
      <w:pPr>
        <w:pStyle w:val="Prosttext"/>
        <w:spacing w:before="0"/>
        <w:jc w:val="center"/>
        <w:rPr>
          <w:rFonts w:ascii="Arial" w:hAnsi="Arial" w:cs="Arial"/>
          <w:b/>
          <w:bCs/>
          <w:sz w:val="28"/>
          <w:szCs w:val="28"/>
        </w:rPr>
      </w:pPr>
      <w:r w:rsidRPr="00C1331C">
        <w:rPr>
          <w:rFonts w:ascii="Arial" w:hAnsi="Arial" w:cs="Arial"/>
          <w:b/>
          <w:bCs/>
          <w:sz w:val="28"/>
          <w:szCs w:val="28"/>
        </w:rPr>
        <w:t>Kupní cena</w:t>
      </w:r>
    </w:p>
    <w:p w:rsidR="00A211FC" w:rsidRPr="00FB06F7" w:rsidRDefault="00A211FC" w:rsidP="00C1331C">
      <w:pPr>
        <w:pStyle w:val="Prosttext"/>
        <w:numPr>
          <w:ilvl w:val="0"/>
          <w:numId w:val="18"/>
        </w:numPr>
        <w:ind w:left="567" w:hanging="567"/>
        <w:rPr>
          <w:rFonts w:ascii="Arial" w:hAnsi="Arial" w:cs="Arial"/>
          <w:sz w:val="22"/>
          <w:szCs w:val="22"/>
        </w:rPr>
      </w:pPr>
      <w:r w:rsidRPr="00F9709C">
        <w:rPr>
          <w:rFonts w:ascii="Arial" w:hAnsi="Arial" w:cs="Arial"/>
          <w:sz w:val="22"/>
          <w:szCs w:val="22"/>
        </w:rPr>
        <w:t xml:space="preserve">Kupní ceny předmětu plnění jsou platné pro jednotlivé druhy </w:t>
      </w:r>
      <w:r>
        <w:rPr>
          <w:rFonts w:ascii="Arial" w:hAnsi="Arial" w:cs="Arial"/>
          <w:sz w:val="22"/>
          <w:szCs w:val="22"/>
        </w:rPr>
        <w:t>předmětu plnění</w:t>
      </w:r>
      <w:r w:rsidRPr="00F9709C">
        <w:rPr>
          <w:rFonts w:ascii="Arial" w:hAnsi="Arial" w:cs="Arial"/>
          <w:sz w:val="22"/>
          <w:szCs w:val="22"/>
        </w:rPr>
        <w:t xml:space="preserve"> při dodržení jejich technické specifikace (příloha č. 1 smlouvy) a sjednané</w:t>
      </w:r>
      <w:r>
        <w:rPr>
          <w:rFonts w:ascii="Arial" w:hAnsi="Arial" w:cs="Arial"/>
          <w:sz w:val="22"/>
          <w:szCs w:val="22"/>
        </w:rPr>
        <w:t>ho</w:t>
      </w:r>
      <w:r w:rsidRPr="00F9709C">
        <w:rPr>
          <w:rFonts w:ascii="Arial" w:hAnsi="Arial" w:cs="Arial"/>
          <w:sz w:val="22"/>
          <w:szCs w:val="22"/>
        </w:rPr>
        <w:t xml:space="preserve"> minimálního objednávaného množství jednotlivých druhů předmětu plnění a podmínkám jejich dodání uved</w:t>
      </w:r>
      <w:r>
        <w:rPr>
          <w:rFonts w:ascii="Arial" w:hAnsi="Arial" w:cs="Arial"/>
          <w:sz w:val="22"/>
          <w:szCs w:val="22"/>
        </w:rPr>
        <w:t>en</w:t>
      </w:r>
      <w:r w:rsidRPr="00F9709C">
        <w:rPr>
          <w:rFonts w:ascii="Arial" w:hAnsi="Arial" w:cs="Arial"/>
          <w:sz w:val="22"/>
          <w:szCs w:val="22"/>
        </w:rPr>
        <w:t>ým v této smlouvě</w:t>
      </w:r>
      <w:r w:rsidRPr="00FB06F7">
        <w:rPr>
          <w:rFonts w:ascii="Arial" w:hAnsi="Arial" w:cs="Arial"/>
          <w:sz w:val="22"/>
          <w:szCs w:val="22"/>
        </w:rPr>
        <w:t>:</w:t>
      </w:r>
    </w:p>
    <w:p w:rsidR="00A211FC" w:rsidRPr="00C1331C" w:rsidRDefault="00A211FC" w:rsidP="00C1331C">
      <w:pPr>
        <w:pStyle w:val="Odstavecseseznamem"/>
        <w:numPr>
          <w:ilvl w:val="0"/>
          <w:numId w:val="16"/>
        </w:numPr>
        <w:tabs>
          <w:tab w:val="right" w:pos="9072"/>
        </w:tabs>
        <w:spacing w:before="24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1331C">
        <w:rPr>
          <w:rFonts w:ascii="Arial" w:hAnsi="Arial" w:cs="Arial"/>
          <w:snapToGrid w:val="0"/>
          <w:sz w:val="22"/>
          <w:szCs w:val="22"/>
        </w:rPr>
        <w:t>cena za 1 ks kotouče</w:t>
      </w:r>
      <w:r w:rsidR="00C1331C" w:rsidRPr="00C1331C">
        <w:rPr>
          <w:rFonts w:ascii="Arial" w:hAnsi="Arial" w:cs="Arial"/>
          <w:sz w:val="22"/>
          <w:szCs w:val="22"/>
        </w:rPr>
        <w:t xml:space="preserve"> pro tisk jízdenek v automatech bez DPH</w:t>
      </w:r>
      <w:r w:rsidRPr="00C1331C">
        <w:rPr>
          <w:rFonts w:ascii="Arial" w:hAnsi="Arial" w:cs="Arial"/>
          <w:snapToGrid w:val="0"/>
          <w:sz w:val="22"/>
          <w:szCs w:val="22"/>
        </w:rPr>
        <w:t>:</w:t>
      </w:r>
      <w:r w:rsidRPr="00C1331C">
        <w:rPr>
          <w:rFonts w:ascii="Arial" w:hAnsi="Arial" w:cs="Arial"/>
          <w:snapToGrid w:val="0"/>
          <w:sz w:val="22"/>
          <w:szCs w:val="22"/>
        </w:rPr>
        <w:tab/>
      </w:r>
      <w:r w:rsidR="009E40B0">
        <w:rPr>
          <w:rFonts w:ascii="Arial" w:hAnsi="Arial" w:cs="Arial"/>
          <w:snapToGrid w:val="0"/>
          <w:color w:val="000000" w:themeColor="text1"/>
          <w:sz w:val="22"/>
          <w:szCs w:val="22"/>
        </w:rPr>
        <w:t>267,00</w:t>
      </w:r>
      <w:r w:rsidRPr="00C1331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C1331C">
        <w:rPr>
          <w:rFonts w:ascii="Arial" w:hAnsi="Arial" w:cs="Arial"/>
          <w:color w:val="000000" w:themeColor="text1"/>
          <w:sz w:val="22"/>
          <w:szCs w:val="22"/>
        </w:rPr>
        <w:t>Kč</w:t>
      </w:r>
    </w:p>
    <w:p w:rsidR="00A211FC" w:rsidRPr="00C1331C" w:rsidRDefault="00A211FC" w:rsidP="00C1331C">
      <w:pPr>
        <w:pStyle w:val="Odstavecseseznamem"/>
        <w:numPr>
          <w:ilvl w:val="0"/>
          <w:numId w:val="16"/>
        </w:numPr>
        <w:tabs>
          <w:tab w:val="right" w:pos="9072"/>
        </w:tabs>
        <w:spacing w:before="120"/>
        <w:ind w:left="1134" w:hanging="567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C1331C">
        <w:rPr>
          <w:rFonts w:ascii="Arial" w:hAnsi="Arial" w:cs="Arial"/>
          <w:snapToGrid w:val="0"/>
          <w:sz w:val="22"/>
          <w:szCs w:val="22"/>
        </w:rPr>
        <w:t xml:space="preserve">cena za </w:t>
      </w:r>
      <w:r w:rsidR="004B6BAA" w:rsidRPr="00C1331C">
        <w:rPr>
          <w:rFonts w:ascii="Arial" w:hAnsi="Arial" w:cs="Arial"/>
          <w:snapToGrid w:val="0"/>
          <w:sz w:val="22"/>
          <w:szCs w:val="22"/>
        </w:rPr>
        <w:t>20</w:t>
      </w:r>
      <w:r w:rsidRPr="00C1331C">
        <w:rPr>
          <w:rFonts w:ascii="Arial" w:hAnsi="Arial" w:cs="Arial"/>
          <w:snapToGrid w:val="0"/>
          <w:sz w:val="22"/>
          <w:szCs w:val="22"/>
        </w:rPr>
        <w:t>00</w:t>
      </w:r>
      <w:r w:rsidRPr="00C1331C">
        <w:rPr>
          <w:rFonts w:ascii="Arial" w:hAnsi="Arial" w:cs="Arial"/>
          <w:sz w:val="22"/>
          <w:szCs w:val="22"/>
        </w:rPr>
        <w:t xml:space="preserve"> </w:t>
      </w:r>
      <w:r w:rsidRPr="00C1331C">
        <w:rPr>
          <w:rFonts w:ascii="Arial" w:hAnsi="Arial" w:cs="Arial"/>
          <w:snapToGrid w:val="0"/>
          <w:sz w:val="22"/>
          <w:szCs w:val="22"/>
        </w:rPr>
        <w:t>ks kotoučů bez DPH:</w:t>
      </w:r>
      <w:r w:rsidRPr="00C1331C">
        <w:rPr>
          <w:rFonts w:ascii="Arial" w:hAnsi="Arial" w:cs="Arial"/>
          <w:snapToGrid w:val="0"/>
          <w:sz w:val="22"/>
          <w:szCs w:val="22"/>
        </w:rPr>
        <w:tab/>
      </w:r>
      <w:r w:rsidR="009E40B0">
        <w:rPr>
          <w:rFonts w:ascii="Arial" w:hAnsi="Arial" w:cs="Arial"/>
          <w:snapToGrid w:val="0"/>
          <w:color w:val="000000" w:themeColor="text1"/>
          <w:sz w:val="22"/>
          <w:szCs w:val="22"/>
        </w:rPr>
        <w:t>534 000,00</w:t>
      </w:r>
      <w:r w:rsidR="00C1331C" w:rsidRPr="00C1331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C1331C" w:rsidRPr="00C1331C">
        <w:rPr>
          <w:rFonts w:ascii="Arial" w:hAnsi="Arial" w:cs="Arial"/>
          <w:color w:val="000000" w:themeColor="text1"/>
          <w:sz w:val="22"/>
          <w:szCs w:val="22"/>
        </w:rPr>
        <w:t>Kč</w:t>
      </w:r>
      <w:r w:rsidRPr="00C1331C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C1331C" w:rsidRPr="00C1331C" w:rsidRDefault="00C1331C" w:rsidP="00C1331C">
      <w:pPr>
        <w:pStyle w:val="Odstavecseseznamem"/>
        <w:numPr>
          <w:ilvl w:val="0"/>
          <w:numId w:val="16"/>
        </w:numPr>
        <w:tabs>
          <w:tab w:val="right" w:pos="9072"/>
        </w:tabs>
        <w:spacing w:before="24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1331C">
        <w:rPr>
          <w:rFonts w:ascii="Arial" w:hAnsi="Arial" w:cs="Arial"/>
          <w:snapToGrid w:val="0"/>
          <w:sz w:val="22"/>
          <w:szCs w:val="22"/>
        </w:rPr>
        <w:t>cena za 1 ks kotouče</w:t>
      </w:r>
      <w:r w:rsidRPr="00C1331C">
        <w:rPr>
          <w:rFonts w:ascii="Arial" w:hAnsi="Arial" w:cs="Arial"/>
          <w:sz w:val="22"/>
          <w:szCs w:val="22"/>
        </w:rPr>
        <w:t xml:space="preserve"> pro prodejny bez DPH</w:t>
      </w:r>
      <w:r w:rsidRPr="00C1331C">
        <w:rPr>
          <w:rFonts w:ascii="Arial" w:hAnsi="Arial" w:cs="Arial"/>
          <w:snapToGrid w:val="0"/>
          <w:sz w:val="22"/>
          <w:szCs w:val="22"/>
        </w:rPr>
        <w:t>:</w:t>
      </w:r>
      <w:r w:rsidRPr="00C1331C">
        <w:rPr>
          <w:rFonts w:ascii="Arial" w:hAnsi="Arial" w:cs="Arial"/>
          <w:snapToGrid w:val="0"/>
          <w:sz w:val="22"/>
          <w:szCs w:val="22"/>
        </w:rPr>
        <w:tab/>
      </w:r>
      <w:r w:rsidR="009E40B0">
        <w:rPr>
          <w:rFonts w:ascii="Arial" w:hAnsi="Arial" w:cs="Arial"/>
          <w:snapToGrid w:val="0"/>
          <w:color w:val="000000" w:themeColor="text1"/>
          <w:sz w:val="22"/>
          <w:szCs w:val="22"/>
        </w:rPr>
        <w:t>238,00</w:t>
      </w:r>
      <w:r w:rsidRPr="00C1331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C1331C">
        <w:rPr>
          <w:rFonts w:ascii="Arial" w:hAnsi="Arial" w:cs="Arial"/>
          <w:color w:val="000000" w:themeColor="text1"/>
          <w:sz w:val="22"/>
          <w:szCs w:val="22"/>
        </w:rPr>
        <w:t>Kč</w:t>
      </w:r>
    </w:p>
    <w:p w:rsidR="00C1331C" w:rsidRPr="00C1331C" w:rsidRDefault="00C1331C" w:rsidP="00C1331C">
      <w:pPr>
        <w:pStyle w:val="Odstavecseseznamem"/>
        <w:numPr>
          <w:ilvl w:val="0"/>
          <w:numId w:val="16"/>
        </w:numPr>
        <w:tabs>
          <w:tab w:val="right" w:pos="9072"/>
        </w:tabs>
        <w:spacing w:before="120"/>
        <w:ind w:left="1134" w:hanging="567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C1331C">
        <w:rPr>
          <w:rFonts w:ascii="Arial" w:hAnsi="Arial" w:cs="Arial"/>
          <w:snapToGrid w:val="0"/>
          <w:sz w:val="22"/>
          <w:szCs w:val="22"/>
        </w:rPr>
        <w:t>cena za 400</w:t>
      </w:r>
      <w:r w:rsidRPr="00C1331C">
        <w:rPr>
          <w:rFonts w:ascii="Arial" w:hAnsi="Arial" w:cs="Arial"/>
          <w:sz w:val="22"/>
          <w:szCs w:val="22"/>
        </w:rPr>
        <w:t xml:space="preserve"> </w:t>
      </w:r>
      <w:r w:rsidRPr="00C1331C">
        <w:rPr>
          <w:rFonts w:ascii="Arial" w:hAnsi="Arial" w:cs="Arial"/>
          <w:snapToGrid w:val="0"/>
          <w:sz w:val="22"/>
          <w:szCs w:val="22"/>
        </w:rPr>
        <w:t>ks kotoučů bez DPH:</w:t>
      </w:r>
      <w:r w:rsidRPr="00C1331C">
        <w:rPr>
          <w:rFonts w:ascii="Arial" w:hAnsi="Arial" w:cs="Arial"/>
          <w:snapToGrid w:val="0"/>
          <w:sz w:val="22"/>
          <w:szCs w:val="22"/>
        </w:rPr>
        <w:tab/>
      </w:r>
      <w:r w:rsidR="009E40B0">
        <w:rPr>
          <w:rFonts w:ascii="Arial" w:hAnsi="Arial" w:cs="Arial"/>
          <w:snapToGrid w:val="0"/>
          <w:color w:val="000000" w:themeColor="text1"/>
          <w:sz w:val="22"/>
          <w:szCs w:val="22"/>
        </w:rPr>
        <w:t>95 200,00</w:t>
      </w:r>
      <w:r w:rsidRPr="00C1331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C1331C">
        <w:rPr>
          <w:rFonts w:ascii="Arial" w:hAnsi="Arial" w:cs="Arial"/>
          <w:color w:val="000000" w:themeColor="text1"/>
          <w:sz w:val="22"/>
          <w:szCs w:val="22"/>
        </w:rPr>
        <w:t>Kč</w:t>
      </w:r>
      <w:r w:rsidRPr="00C1331C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C1331C" w:rsidRPr="00C1331C" w:rsidRDefault="00C1331C" w:rsidP="00C1331C">
      <w:pPr>
        <w:pStyle w:val="Odstavecseseznamem"/>
        <w:numPr>
          <w:ilvl w:val="0"/>
          <w:numId w:val="16"/>
        </w:numPr>
        <w:tabs>
          <w:tab w:val="right" w:pos="9072"/>
        </w:tabs>
        <w:spacing w:before="24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1331C">
        <w:rPr>
          <w:rFonts w:ascii="Arial" w:hAnsi="Arial" w:cs="Arial"/>
          <w:snapToGrid w:val="0"/>
          <w:sz w:val="22"/>
          <w:szCs w:val="22"/>
        </w:rPr>
        <w:t xml:space="preserve">cena za 1 ks papírové jízdenky </w:t>
      </w:r>
      <w:r w:rsidRPr="00C1331C">
        <w:rPr>
          <w:rFonts w:ascii="Arial" w:hAnsi="Arial" w:cs="Arial"/>
          <w:sz w:val="22"/>
          <w:szCs w:val="22"/>
        </w:rPr>
        <w:t>bez DPH</w:t>
      </w:r>
      <w:r w:rsidRPr="00C1331C">
        <w:rPr>
          <w:rFonts w:ascii="Arial" w:hAnsi="Arial" w:cs="Arial"/>
          <w:snapToGrid w:val="0"/>
          <w:sz w:val="22"/>
          <w:szCs w:val="22"/>
        </w:rPr>
        <w:t>:</w:t>
      </w:r>
      <w:r w:rsidRPr="00C1331C">
        <w:rPr>
          <w:rFonts w:ascii="Arial" w:hAnsi="Arial" w:cs="Arial"/>
          <w:snapToGrid w:val="0"/>
          <w:sz w:val="22"/>
          <w:szCs w:val="22"/>
        </w:rPr>
        <w:tab/>
      </w:r>
      <w:r w:rsidR="009F29B6">
        <w:rPr>
          <w:rFonts w:ascii="Arial" w:hAnsi="Arial" w:cs="Arial"/>
          <w:snapToGrid w:val="0"/>
          <w:color w:val="000000" w:themeColor="text1"/>
          <w:sz w:val="22"/>
          <w:szCs w:val="22"/>
        </w:rPr>
        <w:t>0,135</w:t>
      </w:r>
      <w:r w:rsidRPr="00C1331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C1331C">
        <w:rPr>
          <w:rFonts w:ascii="Arial" w:hAnsi="Arial" w:cs="Arial"/>
          <w:color w:val="000000" w:themeColor="text1"/>
          <w:sz w:val="22"/>
          <w:szCs w:val="22"/>
        </w:rPr>
        <w:t>Kč</w:t>
      </w:r>
    </w:p>
    <w:p w:rsidR="00C1331C" w:rsidRPr="00C1331C" w:rsidRDefault="00C1331C" w:rsidP="00C1331C">
      <w:pPr>
        <w:pStyle w:val="Odstavecseseznamem"/>
        <w:numPr>
          <w:ilvl w:val="0"/>
          <w:numId w:val="16"/>
        </w:numPr>
        <w:tabs>
          <w:tab w:val="right" w:pos="9072"/>
        </w:tabs>
        <w:spacing w:before="120"/>
        <w:ind w:left="1134" w:hanging="567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C1331C">
        <w:rPr>
          <w:rFonts w:ascii="Arial" w:hAnsi="Arial" w:cs="Arial"/>
          <w:snapToGrid w:val="0"/>
          <w:sz w:val="22"/>
          <w:szCs w:val="22"/>
        </w:rPr>
        <w:lastRenderedPageBreak/>
        <w:t>cena za 13 500 000</w:t>
      </w:r>
      <w:r w:rsidRPr="00C1331C">
        <w:rPr>
          <w:rFonts w:ascii="Arial" w:hAnsi="Arial" w:cs="Arial"/>
          <w:sz w:val="22"/>
          <w:szCs w:val="22"/>
        </w:rPr>
        <w:t xml:space="preserve"> </w:t>
      </w:r>
      <w:r w:rsidRPr="00C1331C">
        <w:rPr>
          <w:rFonts w:ascii="Arial" w:hAnsi="Arial" w:cs="Arial"/>
          <w:snapToGrid w:val="0"/>
          <w:sz w:val="22"/>
          <w:szCs w:val="22"/>
        </w:rPr>
        <w:t>ks</w:t>
      </w:r>
      <w:r w:rsidRPr="00C1331C">
        <w:rPr>
          <w:rFonts w:ascii="Arial" w:hAnsi="Arial" w:cs="Arial"/>
          <w:sz w:val="22"/>
          <w:szCs w:val="22"/>
        </w:rPr>
        <w:t xml:space="preserve"> </w:t>
      </w:r>
      <w:r w:rsidRPr="00C1331C">
        <w:rPr>
          <w:rFonts w:ascii="Arial" w:hAnsi="Arial" w:cs="Arial"/>
          <w:snapToGrid w:val="0"/>
          <w:sz w:val="22"/>
          <w:szCs w:val="22"/>
        </w:rPr>
        <w:t>jízdenek bez DPH:</w:t>
      </w:r>
      <w:r w:rsidRPr="00C1331C">
        <w:rPr>
          <w:rFonts w:ascii="Arial" w:hAnsi="Arial" w:cs="Arial"/>
          <w:snapToGrid w:val="0"/>
          <w:sz w:val="22"/>
          <w:szCs w:val="22"/>
        </w:rPr>
        <w:tab/>
      </w:r>
      <w:r w:rsidR="009F29B6">
        <w:rPr>
          <w:rFonts w:ascii="Arial" w:hAnsi="Arial" w:cs="Arial"/>
          <w:snapToGrid w:val="0"/>
          <w:color w:val="000000" w:themeColor="text1"/>
          <w:sz w:val="22"/>
          <w:szCs w:val="22"/>
        </w:rPr>
        <w:t>1 822 500,00</w:t>
      </w:r>
      <w:r w:rsidRPr="00C1331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C1331C">
        <w:rPr>
          <w:rFonts w:ascii="Arial" w:hAnsi="Arial" w:cs="Arial"/>
          <w:color w:val="000000" w:themeColor="text1"/>
          <w:sz w:val="22"/>
          <w:szCs w:val="22"/>
        </w:rPr>
        <w:t>Kč</w:t>
      </w:r>
      <w:r w:rsidRPr="00C1331C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C1331C" w:rsidRDefault="00C1331C" w:rsidP="00C1331C">
      <w:pPr>
        <w:pStyle w:val="Prosttext"/>
        <w:numPr>
          <w:ilvl w:val="0"/>
          <w:numId w:val="18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kupní ceně bude připočtena daň z přidané hodnoty ve výši stanovené právními předpisy platnými v době uskutečnění zdanitelného plnění. </w:t>
      </w:r>
    </w:p>
    <w:p w:rsidR="00A211FC" w:rsidRPr="003457AC" w:rsidRDefault="00A211FC" w:rsidP="00C1331C">
      <w:pPr>
        <w:pStyle w:val="Prosttext"/>
        <w:numPr>
          <w:ilvl w:val="0"/>
          <w:numId w:val="18"/>
        </w:numPr>
        <w:ind w:left="567" w:hanging="567"/>
        <w:rPr>
          <w:rFonts w:ascii="Arial" w:hAnsi="Arial" w:cs="Arial"/>
          <w:sz w:val="22"/>
          <w:szCs w:val="22"/>
        </w:rPr>
      </w:pPr>
      <w:r w:rsidRPr="003457AC">
        <w:rPr>
          <w:rFonts w:ascii="Arial" w:hAnsi="Arial" w:cs="Arial"/>
          <w:sz w:val="22"/>
          <w:szCs w:val="22"/>
        </w:rPr>
        <w:t xml:space="preserve">V případě požadavku kupujícího na změnu, resp. úpravu designu papírové jízdenky na rubové straně při zachování technické specifikace dle smlouvy, je kupující povinen předat prodávajícímu veškeré tiskové podklady nejpozději </w:t>
      </w:r>
      <w:r w:rsidRPr="00C1331C">
        <w:rPr>
          <w:rFonts w:ascii="Arial" w:hAnsi="Arial" w:cs="Arial"/>
          <w:sz w:val="22"/>
          <w:szCs w:val="22"/>
        </w:rPr>
        <w:t xml:space="preserve">20 pracovních dnů </w:t>
      </w:r>
      <w:r w:rsidRPr="003457AC">
        <w:rPr>
          <w:rFonts w:ascii="Arial" w:hAnsi="Arial" w:cs="Arial"/>
          <w:sz w:val="22"/>
          <w:szCs w:val="22"/>
        </w:rPr>
        <w:t xml:space="preserve">před požadovaným termínem dodání jízdenek s upraveným designem a uhradit prodávajícímu náklady spojené s vytištěním nové předlohy k tisku ve výši </w:t>
      </w:r>
      <w:r w:rsidR="004E2493">
        <w:rPr>
          <w:rFonts w:ascii="Arial" w:hAnsi="Arial" w:cs="Arial"/>
          <w:sz w:val="22"/>
          <w:szCs w:val="22"/>
        </w:rPr>
        <w:t>20 000</w:t>
      </w:r>
      <w:r w:rsidRPr="00C1331C">
        <w:rPr>
          <w:rFonts w:ascii="Arial" w:hAnsi="Arial" w:cs="Arial"/>
          <w:sz w:val="22"/>
          <w:szCs w:val="22"/>
        </w:rPr>
        <w:t xml:space="preserve"> </w:t>
      </w:r>
      <w:r w:rsidRPr="003457AC">
        <w:rPr>
          <w:rFonts w:ascii="Arial" w:hAnsi="Arial" w:cs="Arial"/>
          <w:sz w:val="22"/>
          <w:szCs w:val="22"/>
        </w:rPr>
        <w:t>Kč bez DPH.</w:t>
      </w:r>
    </w:p>
    <w:p w:rsidR="00A211FC" w:rsidRPr="00E428CD" w:rsidRDefault="00A211FC" w:rsidP="00C1331C">
      <w:pPr>
        <w:pStyle w:val="Prosttext"/>
        <w:numPr>
          <w:ilvl w:val="0"/>
          <w:numId w:val="18"/>
        </w:numPr>
        <w:ind w:left="567" w:hanging="567"/>
        <w:rPr>
          <w:rFonts w:ascii="Arial" w:hAnsi="Arial" w:cs="Arial"/>
          <w:sz w:val="22"/>
          <w:szCs w:val="22"/>
        </w:rPr>
      </w:pPr>
      <w:r w:rsidRPr="003457AC">
        <w:rPr>
          <w:rFonts w:ascii="Arial" w:hAnsi="Arial" w:cs="Arial"/>
          <w:sz w:val="22"/>
          <w:szCs w:val="22"/>
        </w:rPr>
        <w:t>Změna designu ve smyslu ustanovení čl. IV odst. 2 smlouvy může být uplatněna 1 x za kalendářní čtvrtletí v objednávce kupujícího na dílčí dodávku. Veškeré úpravy a doplnění nad rámec sjednaný v této smlouvě se řídí ustanoveními uvedenými v čl. VIII smlouvy</w:t>
      </w:r>
      <w:r w:rsidRPr="00E428CD">
        <w:rPr>
          <w:rFonts w:ascii="Arial" w:hAnsi="Arial" w:cs="Arial"/>
          <w:sz w:val="22"/>
          <w:szCs w:val="22"/>
        </w:rPr>
        <w:t xml:space="preserve">.   </w:t>
      </w:r>
    </w:p>
    <w:p w:rsidR="00A211FC" w:rsidRPr="00C1331C" w:rsidRDefault="00A211FC" w:rsidP="00C1331C">
      <w:pPr>
        <w:pStyle w:val="Prosttext"/>
        <w:numPr>
          <w:ilvl w:val="0"/>
          <w:numId w:val="18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</w:t>
      </w:r>
      <w:r w:rsidRPr="005F22BF">
        <w:rPr>
          <w:rFonts w:ascii="Arial" w:hAnsi="Arial" w:cs="Arial"/>
          <w:sz w:val="22"/>
          <w:szCs w:val="22"/>
        </w:rPr>
        <w:t xml:space="preserve">ena dle odstavce 1 je cenou pevnou a nejvýše přípustnou a </w:t>
      </w:r>
      <w:r w:rsidRPr="00C1331C">
        <w:rPr>
          <w:rFonts w:ascii="Arial" w:hAnsi="Arial" w:cs="Arial"/>
          <w:sz w:val="22"/>
          <w:szCs w:val="22"/>
        </w:rPr>
        <w:t>obsahuje náklady na výrobu, dopravu do místa plnění, materiál a balné</w:t>
      </w:r>
      <w:r w:rsidRPr="005F22BF">
        <w:rPr>
          <w:rFonts w:ascii="Arial" w:hAnsi="Arial" w:cs="Arial"/>
          <w:sz w:val="22"/>
          <w:szCs w:val="22"/>
        </w:rPr>
        <w:t xml:space="preserve">, </w:t>
      </w:r>
      <w:r w:rsidRPr="00C1331C">
        <w:rPr>
          <w:rFonts w:ascii="Arial" w:hAnsi="Arial" w:cs="Arial"/>
          <w:sz w:val="22"/>
          <w:szCs w:val="22"/>
        </w:rPr>
        <w:t>včetně ceny nevratných obalů.</w:t>
      </w:r>
      <w:r>
        <w:rPr>
          <w:rFonts w:ascii="Arial" w:hAnsi="Arial" w:cs="Arial"/>
          <w:sz w:val="22"/>
          <w:szCs w:val="22"/>
        </w:rPr>
        <w:t xml:space="preserve"> Tato cena může být měněna pouze při splnění následujících podmínek:</w:t>
      </w:r>
    </w:p>
    <w:p w:rsidR="00A211FC" w:rsidRPr="00C1331C" w:rsidRDefault="00A211FC" w:rsidP="00DD5710">
      <w:pPr>
        <w:numPr>
          <w:ilvl w:val="0"/>
          <w:numId w:val="6"/>
        </w:numPr>
        <w:tabs>
          <w:tab w:val="clear" w:pos="1068"/>
        </w:tabs>
        <w:spacing w:before="6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331C">
        <w:rPr>
          <w:rFonts w:ascii="Arial" w:hAnsi="Arial" w:cs="Arial"/>
          <w:color w:val="000000" w:themeColor="text1"/>
          <w:sz w:val="22"/>
          <w:szCs w:val="22"/>
        </w:rPr>
        <w:t>změny a doplňky technické specifikace předmětu plnění, a to však pouze a výlučně na základě požadavku kupujícího,</w:t>
      </w:r>
    </w:p>
    <w:p w:rsidR="00A211FC" w:rsidRPr="00C1331C" w:rsidRDefault="00A211FC" w:rsidP="00DD5710">
      <w:pPr>
        <w:numPr>
          <w:ilvl w:val="0"/>
          <w:numId w:val="6"/>
        </w:numPr>
        <w:tabs>
          <w:tab w:val="clear" w:pos="1068"/>
        </w:tabs>
        <w:spacing w:before="6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331C">
        <w:rPr>
          <w:rFonts w:ascii="Arial" w:hAnsi="Arial" w:cs="Arial"/>
          <w:color w:val="000000" w:themeColor="text1"/>
          <w:sz w:val="22"/>
          <w:szCs w:val="22"/>
        </w:rPr>
        <w:t>pokud v průběhu plnění dojde ke změnám legislativních či technických předpisů a norem, které budou mít prokazatelný vliv na výši ceny,</w:t>
      </w:r>
    </w:p>
    <w:p w:rsidR="00A211FC" w:rsidRPr="00C1331C" w:rsidRDefault="00A211FC" w:rsidP="00DD5710">
      <w:pPr>
        <w:numPr>
          <w:ilvl w:val="0"/>
          <w:numId w:val="6"/>
        </w:numPr>
        <w:tabs>
          <w:tab w:val="clear" w:pos="1068"/>
        </w:tabs>
        <w:spacing w:before="6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331C">
        <w:rPr>
          <w:rFonts w:ascii="Arial" w:hAnsi="Arial" w:cs="Arial"/>
          <w:color w:val="000000" w:themeColor="text1"/>
          <w:sz w:val="22"/>
          <w:szCs w:val="22"/>
        </w:rPr>
        <w:t>stoupne-li míra inflace vyjádřená přírůstkem indexu spotřebitelských cen za kalendářních rok vyhlašovaná každoročně Českým statistickým úřadem o více než o 3 %. V tomto případě je prodávající oprávněn zvýšit cenu předmětu plnění o procento odpovídající míře vyhlášení inflace. Cena může být prodávajícím zvýšena k prvnímu dni měsíce následujícího po vyhlášení indexu inflace spotřebitelských cen za uzavřený kalendářní rok Českým statistickým úřadem</w:t>
      </w:r>
    </w:p>
    <w:p w:rsidR="008B7D35" w:rsidRDefault="008B7D35" w:rsidP="00DD5710">
      <w:pPr>
        <w:spacing w:before="24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A211FC" w:rsidRPr="00DD5710" w:rsidRDefault="00A211FC" w:rsidP="00DD5710">
      <w:pPr>
        <w:spacing w:before="24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DD5710">
        <w:rPr>
          <w:rFonts w:ascii="Arial" w:hAnsi="Arial" w:cs="Arial"/>
          <w:b/>
          <w:bCs/>
          <w:caps/>
          <w:sz w:val="28"/>
          <w:szCs w:val="28"/>
        </w:rPr>
        <w:t>V.</w:t>
      </w:r>
    </w:p>
    <w:p w:rsidR="00A211FC" w:rsidRPr="00DD5710" w:rsidRDefault="00A211FC" w:rsidP="00DD571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D5710">
        <w:rPr>
          <w:rFonts w:ascii="Arial" w:hAnsi="Arial" w:cs="Arial"/>
          <w:b/>
          <w:bCs/>
          <w:sz w:val="28"/>
          <w:szCs w:val="28"/>
        </w:rPr>
        <w:t>Fakturační a platební podmínky</w:t>
      </w:r>
    </w:p>
    <w:p w:rsidR="00A211FC" w:rsidRDefault="00A211FC" w:rsidP="00C1331C">
      <w:pPr>
        <w:pStyle w:val="Prosttext"/>
        <w:numPr>
          <w:ilvl w:val="0"/>
          <w:numId w:val="15"/>
        </w:numPr>
        <w:tabs>
          <w:tab w:val="clear" w:pos="360"/>
          <w:tab w:val="left" w:pos="3828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je povinen vystavit daňový doklad (fakturu) tak, aby ho mohl kupujícímu zaslat v elektronické podobě v den uskutečnění příslušné dodávky na emailovou adresu kupujícího </w:t>
      </w:r>
      <w:hyperlink r:id="rId8" w:history="1">
        <w:r w:rsidR="0048064B" w:rsidRPr="00A047EF">
          <w:rPr>
            <w:rStyle w:val="Hypertextovodkaz"/>
            <w:rFonts w:ascii="Arial" w:hAnsi="Arial" w:cs="Arial"/>
            <w:sz w:val="22"/>
            <w:szCs w:val="22"/>
          </w:rPr>
          <w:t>sekretariat@dpmo.cz</w:t>
        </w:r>
      </w:hyperlink>
      <w:r w:rsidR="004806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. Dnem uskutečnění zdanitelného plnění je den dodání, tj. den převzetí dodávky uvedený na dodacím listu. Kopie dodacího listu potvrzeného kupujícím musí být k daňovému dokladu (faktuře) v listinné podobě přiložena, přičemž daňový doklad (fakturu) v listinné podobě je prodávající povinen doručit do sídla kupujícího do 10 kalendářních dnů ode dne jeho vystavení. </w:t>
      </w:r>
    </w:p>
    <w:p w:rsidR="00F576E7" w:rsidRPr="00F576E7" w:rsidRDefault="00F576E7" w:rsidP="00F576E7">
      <w:pPr>
        <w:pStyle w:val="Prosttext"/>
        <w:numPr>
          <w:ilvl w:val="0"/>
          <w:numId w:val="15"/>
        </w:numPr>
        <w:tabs>
          <w:tab w:val="clear" w:pos="360"/>
          <w:tab w:val="left" w:pos="3828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f</w:t>
      </w:r>
      <w:r w:rsidRPr="00F576E7">
        <w:rPr>
          <w:rFonts w:ascii="Arial" w:hAnsi="Arial" w:cs="Arial"/>
          <w:sz w:val="22"/>
          <w:szCs w:val="22"/>
        </w:rPr>
        <w:t>aktura Prodávajícího musí obsahovat alespoň tyto náležitosti:</w:t>
      </w:r>
    </w:p>
    <w:p w:rsidR="00F576E7" w:rsidRPr="00F576E7" w:rsidRDefault="00F576E7" w:rsidP="00F576E7">
      <w:pPr>
        <w:pStyle w:val="Import6"/>
        <w:numPr>
          <w:ilvl w:val="0"/>
          <w:numId w:val="1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576E7">
        <w:rPr>
          <w:rFonts w:ascii="Arial" w:hAnsi="Arial" w:cs="Arial"/>
          <w:color w:val="000000"/>
          <w:sz w:val="22"/>
          <w:szCs w:val="22"/>
        </w:rPr>
        <w:t>číslo smlouvy</w:t>
      </w:r>
    </w:p>
    <w:p w:rsidR="00F576E7" w:rsidRPr="00F576E7" w:rsidRDefault="00F576E7" w:rsidP="00F576E7">
      <w:pPr>
        <w:pStyle w:val="Import6"/>
        <w:numPr>
          <w:ilvl w:val="0"/>
          <w:numId w:val="1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576E7">
        <w:rPr>
          <w:rFonts w:ascii="Arial" w:hAnsi="Arial" w:cs="Arial"/>
          <w:color w:val="000000"/>
          <w:sz w:val="22"/>
          <w:szCs w:val="22"/>
        </w:rPr>
        <w:t>číslo faktury</w:t>
      </w:r>
    </w:p>
    <w:p w:rsidR="00F576E7" w:rsidRPr="00F576E7" w:rsidRDefault="00F576E7" w:rsidP="00F576E7">
      <w:pPr>
        <w:pStyle w:val="Import6"/>
        <w:numPr>
          <w:ilvl w:val="0"/>
          <w:numId w:val="1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576E7">
        <w:rPr>
          <w:rFonts w:ascii="Arial" w:hAnsi="Arial" w:cs="Arial"/>
          <w:color w:val="000000"/>
          <w:sz w:val="22"/>
          <w:szCs w:val="22"/>
        </w:rPr>
        <w:t>den vystavení a den splatnosti faktury, datum uskutečnění zdanitelného plnění</w:t>
      </w:r>
    </w:p>
    <w:p w:rsidR="00F576E7" w:rsidRPr="00F576E7" w:rsidRDefault="00F576E7" w:rsidP="00F576E7">
      <w:pPr>
        <w:pStyle w:val="Import7"/>
        <w:numPr>
          <w:ilvl w:val="0"/>
          <w:numId w:val="1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576E7">
        <w:rPr>
          <w:rFonts w:ascii="Arial" w:hAnsi="Arial" w:cs="Arial"/>
          <w:color w:val="000000"/>
          <w:sz w:val="22"/>
          <w:szCs w:val="22"/>
        </w:rPr>
        <w:t>název, sídlo, IČ, Prodávajícího a Kupujícího, DIČ Prodávajícího</w:t>
      </w:r>
    </w:p>
    <w:p w:rsidR="00F576E7" w:rsidRPr="00F576E7" w:rsidRDefault="00F576E7" w:rsidP="00F576E7">
      <w:pPr>
        <w:pStyle w:val="Import6"/>
        <w:numPr>
          <w:ilvl w:val="0"/>
          <w:numId w:val="1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576E7">
        <w:rPr>
          <w:rFonts w:ascii="Arial" w:hAnsi="Arial" w:cs="Arial"/>
          <w:color w:val="000000"/>
          <w:sz w:val="22"/>
          <w:szCs w:val="22"/>
        </w:rPr>
        <w:t>označení banky a číslo účtu Prodávajícího</w:t>
      </w:r>
    </w:p>
    <w:p w:rsidR="00F576E7" w:rsidRPr="00F576E7" w:rsidRDefault="00F576E7" w:rsidP="00F576E7">
      <w:pPr>
        <w:pStyle w:val="Import6"/>
        <w:numPr>
          <w:ilvl w:val="0"/>
          <w:numId w:val="1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576E7">
        <w:rPr>
          <w:rFonts w:ascii="Arial" w:hAnsi="Arial" w:cs="Arial"/>
          <w:color w:val="000000"/>
          <w:sz w:val="22"/>
          <w:szCs w:val="22"/>
        </w:rPr>
        <w:t>označení dodávky nebo její části</w:t>
      </w:r>
    </w:p>
    <w:p w:rsidR="00F576E7" w:rsidRPr="00F576E7" w:rsidRDefault="00F576E7" w:rsidP="00F576E7">
      <w:pPr>
        <w:pStyle w:val="Import6"/>
        <w:numPr>
          <w:ilvl w:val="0"/>
          <w:numId w:val="1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576E7">
        <w:rPr>
          <w:rFonts w:ascii="Arial" w:hAnsi="Arial" w:cs="Arial"/>
          <w:color w:val="000000"/>
          <w:sz w:val="22"/>
          <w:szCs w:val="22"/>
        </w:rPr>
        <w:t xml:space="preserve">identifikaci Prodávajícího – zapsán v Obchodním rejstříku vedeném u </w:t>
      </w:r>
      <w:r w:rsidR="008B7D35">
        <w:rPr>
          <w:rFonts w:ascii="Arial" w:hAnsi="Arial" w:cs="Arial"/>
          <w:color w:val="000000"/>
          <w:sz w:val="22"/>
          <w:szCs w:val="22"/>
        </w:rPr>
        <w:t>Krajského soudu v Ostravě,</w:t>
      </w:r>
      <w:r w:rsidRPr="00F576E7">
        <w:rPr>
          <w:rFonts w:ascii="Arial" w:hAnsi="Arial" w:cs="Arial"/>
          <w:color w:val="000000"/>
          <w:sz w:val="22"/>
          <w:szCs w:val="22"/>
        </w:rPr>
        <w:t xml:space="preserve"> oddíl </w:t>
      </w:r>
      <w:r w:rsidR="008B7D35">
        <w:rPr>
          <w:rFonts w:ascii="Arial" w:hAnsi="Arial" w:cs="Arial"/>
          <w:color w:val="000000"/>
          <w:sz w:val="22"/>
          <w:szCs w:val="22"/>
        </w:rPr>
        <w:t>C</w:t>
      </w:r>
      <w:r w:rsidRPr="00F576E7">
        <w:rPr>
          <w:rFonts w:ascii="Arial" w:hAnsi="Arial" w:cs="Arial"/>
          <w:color w:val="000000"/>
          <w:sz w:val="22"/>
          <w:szCs w:val="22"/>
        </w:rPr>
        <w:t xml:space="preserve">, číslo složky </w:t>
      </w:r>
      <w:r w:rsidR="008B7D35">
        <w:rPr>
          <w:rFonts w:ascii="Arial" w:hAnsi="Arial" w:cs="Arial"/>
          <w:color w:val="000000"/>
          <w:sz w:val="22"/>
          <w:szCs w:val="22"/>
        </w:rPr>
        <w:t>1915</w:t>
      </w:r>
    </w:p>
    <w:p w:rsidR="00F576E7" w:rsidRPr="00F576E7" w:rsidRDefault="00F576E7" w:rsidP="00F576E7">
      <w:pPr>
        <w:pStyle w:val="Import6"/>
        <w:numPr>
          <w:ilvl w:val="0"/>
          <w:numId w:val="20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576E7">
        <w:rPr>
          <w:rFonts w:ascii="Arial" w:hAnsi="Arial" w:cs="Arial"/>
          <w:color w:val="000000"/>
          <w:sz w:val="22"/>
          <w:szCs w:val="22"/>
        </w:rPr>
        <w:t>razítko a podpis oprávněné osoby Prodávajícího</w:t>
      </w:r>
    </w:p>
    <w:p w:rsidR="00F576E7" w:rsidRPr="00F576E7" w:rsidRDefault="00F576E7" w:rsidP="00F576E7">
      <w:pPr>
        <w:pStyle w:val="Import6"/>
        <w:numPr>
          <w:ilvl w:val="0"/>
          <w:numId w:val="20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576E7">
        <w:rPr>
          <w:rFonts w:ascii="Arial" w:hAnsi="Arial" w:cs="Arial"/>
          <w:color w:val="000000"/>
          <w:sz w:val="22"/>
          <w:szCs w:val="22"/>
        </w:rPr>
        <w:lastRenderedPageBreak/>
        <w:t>v případě, že Prodávající je plátcem DPH, prohlášení Prodávajícího (podepsané statutárním orgánem Prodávajícího) o tom, že:</w:t>
      </w:r>
    </w:p>
    <w:p w:rsidR="00F576E7" w:rsidRPr="00F576E7" w:rsidRDefault="00F576E7" w:rsidP="00F576E7">
      <w:pPr>
        <w:numPr>
          <w:ilvl w:val="0"/>
          <w:numId w:val="21"/>
        </w:numPr>
        <w:tabs>
          <w:tab w:val="left" w:pos="2127"/>
        </w:tabs>
        <w:spacing w:before="30"/>
        <w:ind w:left="170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576E7">
        <w:rPr>
          <w:rFonts w:ascii="Arial" w:hAnsi="Arial" w:cs="Arial"/>
          <w:color w:val="000000"/>
          <w:sz w:val="22"/>
          <w:szCs w:val="22"/>
        </w:rPr>
        <w:t>nemá v úmyslu nezaplatit daň z přidané hodnoty u zdanitelného plnění podle této faktury (dále jen „daň“),</w:t>
      </w:r>
    </w:p>
    <w:p w:rsidR="00F576E7" w:rsidRPr="00F576E7" w:rsidRDefault="00F576E7" w:rsidP="00F576E7">
      <w:pPr>
        <w:numPr>
          <w:ilvl w:val="0"/>
          <w:numId w:val="21"/>
        </w:numPr>
        <w:tabs>
          <w:tab w:val="left" w:pos="2127"/>
        </w:tabs>
        <w:spacing w:before="30"/>
        <w:ind w:left="170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576E7">
        <w:rPr>
          <w:rFonts w:ascii="Arial" w:hAnsi="Arial" w:cs="Arial"/>
          <w:color w:val="000000"/>
          <w:sz w:val="22"/>
          <w:szCs w:val="22"/>
        </w:rPr>
        <w:t>jemu nejsou známy skutečnosti, nasvědčující tomu, že se dostane do postavení, kdy nemůže daň zaplatit a ani se ke dni vystavení této faktury v takovém postavení nenachází,</w:t>
      </w:r>
    </w:p>
    <w:p w:rsidR="00F576E7" w:rsidRPr="00F576E7" w:rsidRDefault="00F576E7" w:rsidP="00F576E7">
      <w:pPr>
        <w:numPr>
          <w:ilvl w:val="0"/>
          <w:numId w:val="21"/>
        </w:numPr>
        <w:tabs>
          <w:tab w:val="left" w:pos="2127"/>
        </w:tabs>
        <w:spacing w:before="30"/>
        <w:ind w:left="170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576E7">
        <w:rPr>
          <w:rFonts w:ascii="Arial" w:hAnsi="Arial" w:cs="Arial"/>
          <w:color w:val="000000"/>
          <w:sz w:val="22"/>
          <w:szCs w:val="22"/>
        </w:rPr>
        <w:t>nezkrátí daň nebo nevyláká daňovou výhodu,</w:t>
      </w:r>
    </w:p>
    <w:p w:rsidR="00F576E7" w:rsidRPr="00F576E7" w:rsidRDefault="00F576E7" w:rsidP="00F576E7">
      <w:pPr>
        <w:numPr>
          <w:ilvl w:val="0"/>
          <w:numId w:val="21"/>
        </w:numPr>
        <w:tabs>
          <w:tab w:val="left" w:pos="2127"/>
        </w:tabs>
        <w:spacing w:before="30"/>
        <w:ind w:left="170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576E7">
        <w:rPr>
          <w:rFonts w:ascii="Arial" w:hAnsi="Arial" w:cs="Arial"/>
          <w:color w:val="000000"/>
          <w:sz w:val="22"/>
          <w:szCs w:val="22"/>
        </w:rPr>
        <w:t>nebude nespolehlivým plátcem,</w:t>
      </w:r>
    </w:p>
    <w:p w:rsidR="00F576E7" w:rsidRPr="00F576E7" w:rsidRDefault="00F576E7" w:rsidP="00F576E7">
      <w:pPr>
        <w:numPr>
          <w:ilvl w:val="0"/>
          <w:numId w:val="21"/>
        </w:numPr>
        <w:tabs>
          <w:tab w:val="left" w:pos="2127"/>
        </w:tabs>
        <w:spacing w:before="30"/>
        <w:ind w:left="170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576E7">
        <w:rPr>
          <w:rFonts w:ascii="Arial" w:hAnsi="Arial" w:cs="Arial"/>
          <w:color w:val="000000"/>
          <w:sz w:val="22"/>
          <w:szCs w:val="22"/>
        </w:rPr>
        <w:t>bude mít u správce daně registrován bankovní účet používaný pro ekonomickou činnost,</w:t>
      </w:r>
    </w:p>
    <w:p w:rsidR="00F576E7" w:rsidRPr="00F576E7" w:rsidRDefault="00F576E7" w:rsidP="00F576E7">
      <w:pPr>
        <w:numPr>
          <w:ilvl w:val="0"/>
          <w:numId w:val="21"/>
        </w:numPr>
        <w:tabs>
          <w:tab w:val="left" w:pos="2127"/>
        </w:tabs>
        <w:spacing w:before="30"/>
        <w:ind w:left="170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576E7">
        <w:rPr>
          <w:rFonts w:ascii="Arial" w:hAnsi="Arial" w:cs="Arial"/>
          <w:color w:val="000000"/>
          <w:sz w:val="22"/>
          <w:szCs w:val="22"/>
        </w:rPr>
        <w:t>souhlasí s tím, že pokud ke dni uskutečnění zdanitelného plnění bude o Prodávajícím zveřejněna správcem daně skutečnost, že Prodávající je nespolehlivým plátcem, uhradí Kupujícímu daň z přidané hodnoty z přijatého zdanitelného plnění příslušnému správci daně,</w:t>
      </w:r>
    </w:p>
    <w:p w:rsidR="00F576E7" w:rsidRPr="00F576E7" w:rsidRDefault="00F576E7" w:rsidP="00F576E7">
      <w:pPr>
        <w:numPr>
          <w:ilvl w:val="0"/>
          <w:numId w:val="21"/>
        </w:numPr>
        <w:tabs>
          <w:tab w:val="left" w:pos="2127"/>
        </w:tabs>
        <w:spacing w:before="30"/>
        <w:ind w:left="170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576E7">
        <w:rPr>
          <w:rFonts w:ascii="Arial" w:hAnsi="Arial" w:cs="Arial"/>
          <w:color w:val="000000"/>
          <w:sz w:val="22"/>
          <w:szCs w:val="22"/>
        </w:rPr>
        <w:t>souhlasí s tím, že pokud ke dni uskutečnění zdanitelného plnění bude zjištěna nesrovnalost v registraci bankovního účtu Prodávajícího určeného pro ekonomickou činnost správcem daně, uhradí Kupující daň z přidané hodnoty z přijatého zdanitelného plnění příslušnému správci daně.</w:t>
      </w:r>
    </w:p>
    <w:p w:rsidR="00F576E7" w:rsidRPr="00F576E7" w:rsidRDefault="00F576E7" w:rsidP="00F576E7">
      <w:pPr>
        <w:pStyle w:val="Prosttext"/>
        <w:numPr>
          <w:ilvl w:val="0"/>
          <w:numId w:val="15"/>
        </w:numPr>
        <w:tabs>
          <w:tab w:val="clear" w:pos="360"/>
          <w:tab w:val="left" w:pos="3828"/>
        </w:tabs>
        <w:ind w:left="567" w:hanging="567"/>
        <w:rPr>
          <w:rFonts w:ascii="Arial" w:hAnsi="Arial" w:cs="Arial"/>
          <w:sz w:val="22"/>
          <w:szCs w:val="22"/>
        </w:rPr>
      </w:pPr>
      <w:r w:rsidRPr="00F576E7">
        <w:rPr>
          <w:rFonts w:ascii="Arial" w:hAnsi="Arial" w:cs="Arial"/>
          <w:sz w:val="22"/>
          <w:szCs w:val="22"/>
        </w:rPr>
        <w:t xml:space="preserve">Bude-li faktura obsahovat nesprávné nebo neúplné údaje a náležitosti uvedené v odstavci 2. tohoto článku smlouvy, je </w:t>
      </w:r>
      <w:r>
        <w:rPr>
          <w:rFonts w:ascii="Arial" w:hAnsi="Arial" w:cs="Arial"/>
          <w:sz w:val="22"/>
          <w:szCs w:val="22"/>
        </w:rPr>
        <w:t>k</w:t>
      </w:r>
      <w:r w:rsidRPr="00F576E7">
        <w:rPr>
          <w:rFonts w:ascii="Arial" w:hAnsi="Arial" w:cs="Arial"/>
          <w:sz w:val="22"/>
          <w:szCs w:val="22"/>
        </w:rPr>
        <w:t xml:space="preserve">upující oprávněn ji do data splatnosti vrátit </w:t>
      </w:r>
      <w:r>
        <w:rPr>
          <w:rFonts w:ascii="Arial" w:hAnsi="Arial" w:cs="Arial"/>
          <w:sz w:val="22"/>
          <w:szCs w:val="22"/>
        </w:rPr>
        <w:t>p</w:t>
      </w:r>
      <w:r w:rsidRPr="00F576E7">
        <w:rPr>
          <w:rFonts w:ascii="Arial" w:hAnsi="Arial" w:cs="Arial"/>
          <w:sz w:val="22"/>
          <w:szCs w:val="22"/>
        </w:rPr>
        <w:t xml:space="preserve">rodávajícímu, aniž by se tím dostal do prodlení. Po opravě faktury předloží </w:t>
      </w:r>
      <w:r>
        <w:rPr>
          <w:rFonts w:ascii="Arial" w:hAnsi="Arial" w:cs="Arial"/>
          <w:sz w:val="22"/>
          <w:szCs w:val="22"/>
        </w:rPr>
        <w:t>p</w:t>
      </w:r>
      <w:r w:rsidRPr="00F576E7">
        <w:rPr>
          <w:rFonts w:ascii="Arial" w:hAnsi="Arial" w:cs="Arial"/>
          <w:sz w:val="22"/>
          <w:szCs w:val="22"/>
        </w:rPr>
        <w:t xml:space="preserve">rodávající </w:t>
      </w:r>
      <w:r>
        <w:rPr>
          <w:rFonts w:ascii="Arial" w:hAnsi="Arial" w:cs="Arial"/>
          <w:sz w:val="22"/>
          <w:szCs w:val="22"/>
        </w:rPr>
        <w:t>k</w:t>
      </w:r>
      <w:r w:rsidRPr="00F576E7">
        <w:rPr>
          <w:rFonts w:ascii="Arial" w:hAnsi="Arial" w:cs="Arial"/>
          <w:sz w:val="22"/>
          <w:szCs w:val="22"/>
        </w:rPr>
        <w:t xml:space="preserve">upujícímu novou fakturu se splatností uvedenou v odstavci 4. tohoto článku smlouvy této smlouvy. Rovněž tak zjistí-li </w:t>
      </w:r>
      <w:r>
        <w:rPr>
          <w:rFonts w:ascii="Arial" w:hAnsi="Arial" w:cs="Arial"/>
          <w:sz w:val="22"/>
          <w:szCs w:val="22"/>
        </w:rPr>
        <w:t>k</w:t>
      </w:r>
      <w:r w:rsidRPr="00F576E7">
        <w:rPr>
          <w:rFonts w:ascii="Arial" w:hAnsi="Arial" w:cs="Arial"/>
          <w:sz w:val="22"/>
          <w:szCs w:val="22"/>
        </w:rPr>
        <w:t xml:space="preserve">upující před úhradou faktury u dodaného zboží vady, je oprávněn </w:t>
      </w:r>
      <w:r>
        <w:rPr>
          <w:rFonts w:ascii="Arial" w:hAnsi="Arial" w:cs="Arial"/>
          <w:sz w:val="22"/>
          <w:szCs w:val="22"/>
        </w:rPr>
        <w:t>p</w:t>
      </w:r>
      <w:r w:rsidRPr="00F576E7">
        <w:rPr>
          <w:rFonts w:ascii="Arial" w:hAnsi="Arial" w:cs="Arial"/>
          <w:sz w:val="22"/>
          <w:szCs w:val="22"/>
        </w:rPr>
        <w:t xml:space="preserve">rodávajícímu fakturu vrátit. Po odstranění vady nebo po jiném zániku odpovědnosti </w:t>
      </w:r>
      <w:r>
        <w:rPr>
          <w:rFonts w:ascii="Arial" w:hAnsi="Arial" w:cs="Arial"/>
          <w:sz w:val="22"/>
          <w:szCs w:val="22"/>
        </w:rPr>
        <w:t>p</w:t>
      </w:r>
      <w:r w:rsidRPr="00F576E7">
        <w:rPr>
          <w:rFonts w:ascii="Arial" w:hAnsi="Arial" w:cs="Arial"/>
          <w:sz w:val="22"/>
          <w:szCs w:val="22"/>
        </w:rPr>
        <w:t xml:space="preserve">rodávajícího za vadu předloží </w:t>
      </w:r>
      <w:r>
        <w:rPr>
          <w:rFonts w:ascii="Arial" w:hAnsi="Arial" w:cs="Arial"/>
          <w:sz w:val="22"/>
          <w:szCs w:val="22"/>
        </w:rPr>
        <w:t>p</w:t>
      </w:r>
      <w:r w:rsidRPr="00F576E7">
        <w:rPr>
          <w:rFonts w:ascii="Arial" w:hAnsi="Arial" w:cs="Arial"/>
          <w:sz w:val="22"/>
          <w:szCs w:val="22"/>
        </w:rPr>
        <w:t xml:space="preserve">rodávající </w:t>
      </w:r>
      <w:r>
        <w:rPr>
          <w:rFonts w:ascii="Arial" w:hAnsi="Arial" w:cs="Arial"/>
          <w:sz w:val="22"/>
          <w:szCs w:val="22"/>
        </w:rPr>
        <w:t>k</w:t>
      </w:r>
      <w:r w:rsidRPr="00F576E7">
        <w:rPr>
          <w:rFonts w:ascii="Arial" w:hAnsi="Arial" w:cs="Arial"/>
          <w:sz w:val="22"/>
          <w:szCs w:val="22"/>
        </w:rPr>
        <w:t>upujícímu novou fakturu se splatností uvedenou v</w:t>
      </w:r>
      <w:r>
        <w:rPr>
          <w:rFonts w:ascii="Arial" w:hAnsi="Arial" w:cs="Arial"/>
          <w:sz w:val="22"/>
          <w:szCs w:val="22"/>
        </w:rPr>
        <w:t> </w:t>
      </w:r>
      <w:r w:rsidRPr="00F576E7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</w:t>
      </w:r>
      <w:r w:rsidRPr="00F576E7">
        <w:rPr>
          <w:rFonts w:ascii="Arial" w:hAnsi="Arial" w:cs="Arial"/>
          <w:sz w:val="22"/>
          <w:szCs w:val="22"/>
        </w:rPr>
        <w:t>4. tohoto článku smlouvy.</w:t>
      </w:r>
    </w:p>
    <w:p w:rsidR="00F576E7" w:rsidRPr="00F576E7" w:rsidRDefault="00F576E7" w:rsidP="00F576E7">
      <w:pPr>
        <w:pStyle w:val="Prosttext"/>
        <w:numPr>
          <w:ilvl w:val="0"/>
          <w:numId w:val="15"/>
        </w:numPr>
        <w:tabs>
          <w:tab w:val="clear" w:pos="360"/>
          <w:tab w:val="left" w:pos="3828"/>
        </w:tabs>
        <w:ind w:left="567" w:hanging="567"/>
        <w:rPr>
          <w:rFonts w:ascii="Arial" w:hAnsi="Arial" w:cs="Arial"/>
          <w:sz w:val="22"/>
          <w:szCs w:val="22"/>
        </w:rPr>
      </w:pPr>
      <w:r w:rsidRPr="00F576E7">
        <w:rPr>
          <w:rFonts w:ascii="Arial" w:hAnsi="Arial" w:cs="Arial"/>
          <w:sz w:val="22"/>
          <w:szCs w:val="22"/>
        </w:rPr>
        <w:t xml:space="preserve">Splatnost faktury, která bude současně daňovým dokladem, činí nejpozději 30 kalendářních dnů ode dne jejího doručení </w:t>
      </w:r>
      <w:r>
        <w:rPr>
          <w:rFonts w:ascii="Arial" w:hAnsi="Arial" w:cs="Arial"/>
          <w:sz w:val="22"/>
          <w:szCs w:val="22"/>
        </w:rPr>
        <w:t>k</w:t>
      </w:r>
      <w:r w:rsidRPr="00F576E7">
        <w:rPr>
          <w:rFonts w:ascii="Arial" w:hAnsi="Arial" w:cs="Arial"/>
          <w:sz w:val="22"/>
          <w:szCs w:val="22"/>
        </w:rPr>
        <w:t xml:space="preserve">upujícímu do jeho sídla uvedeného v záhlaví smlouvy. </w:t>
      </w:r>
    </w:p>
    <w:p w:rsidR="00F576E7" w:rsidRPr="00F576E7" w:rsidRDefault="00F576E7" w:rsidP="00F576E7">
      <w:pPr>
        <w:pStyle w:val="Prosttext"/>
        <w:numPr>
          <w:ilvl w:val="0"/>
          <w:numId w:val="15"/>
        </w:numPr>
        <w:tabs>
          <w:tab w:val="clear" w:pos="360"/>
          <w:tab w:val="left" w:pos="3828"/>
        </w:tabs>
        <w:ind w:left="567" w:hanging="567"/>
        <w:rPr>
          <w:rFonts w:ascii="Arial" w:hAnsi="Arial" w:cs="Arial"/>
          <w:sz w:val="22"/>
          <w:szCs w:val="22"/>
        </w:rPr>
      </w:pPr>
      <w:r w:rsidRPr="00F576E7">
        <w:rPr>
          <w:rFonts w:ascii="Arial" w:hAnsi="Arial" w:cs="Arial"/>
          <w:sz w:val="22"/>
          <w:szCs w:val="22"/>
        </w:rPr>
        <w:t xml:space="preserve">DPH bude účtována </w:t>
      </w:r>
      <w:r>
        <w:rPr>
          <w:rFonts w:ascii="Arial" w:hAnsi="Arial" w:cs="Arial"/>
          <w:sz w:val="22"/>
          <w:szCs w:val="22"/>
        </w:rPr>
        <w:t>p</w:t>
      </w:r>
      <w:r w:rsidRPr="00F576E7">
        <w:rPr>
          <w:rFonts w:ascii="Arial" w:hAnsi="Arial" w:cs="Arial"/>
          <w:sz w:val="22"/>
          <w:szCs w:val="22"/>
        </w:rPr>
        <w:t xml:space="preserve">rodávajícím a </w:t>
      </w:r>
      <w:r>
        <w:rPr>
          <w:rFonts w:ascii="Arial" w:hAnsi="Arial" w:cs="Arial"/>
          <w:sz w:val="22"/>
          <w:szCs w:val="22"/>
        </w:rPr>
        <w:t>k</w:t>
      </w:r>
      <w:r w:rsidRPr="00F576E7">
        <w:rPr>
          <w:rFonts w:ascii="Arial" w:hAnsi="Arial" w:cs="Arial"/>
          <w:sz w:val="22"/>
          <w:szCs w:val="22"/>
        </w:rPr>
        <w:t>upujícím placena ve výši stanovené zákonem ke dni uskuteční zdanitelného plnění.</w:t>
      </w:r>
    </w:p>
    <w:p w:rsidR="008B7D35" w:rsidRDefault="008B7D35" w:rsidP="00DD5710">
      <w:pPr>
        <w:spacing w:before="24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A211FC" w:rsidRPr="00DD5710" w:rsidRDefault="00A211FC" w:rsidP="00DD5710">
      <w:pPr>
        <w:spacing w:before="24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DD5710">
        <w:rPr>
          <w:rFonts w:ascii="Arial" w:hAnsi="Arial" w:cs="Arial"/>
          <w:b/>
          <w:bCs/>
          <w:caps/>
          <w:sz w:val="28"/>
          <w:szCs w:val="28"/>
        </w:rPr>
        <w:t>VI.</w:t>
      </w:r>
    </w:p>
    <w:p w:rsidR="00A211FC" w:rsidRPr="00F576E7" w:rsidRDefault="00A211FC" w:rsidP="00A211FC">
      <w:pPr>
        <w:pStyle w:val="Prosttext"/>
        <w:spacing w:before="0"/>
        <w:ind w:left="5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576E7">
        <w:rPr>
          <w:rFonts w:ascii="Arial" w:hAnsi="Arial" w:cs="Arial"/>
          <w:b/>
          <w:bCs/>
          <w:color w:val="000000"/>
          <w:sz w:val="28"/>
          <w:szCs w:val="28"/>
        </w:rPr>
        <w:t>Dodací podmínky</w:t>
      </w:r>
    </w:p>
    <w:p w:rsidR="00A211FC" w:rsidRPr="00C520D7" w:rsidRDefault="00A211FC" w:rsidP="00F576E7">
      <w:pPr>
        <w:numPr>
          <w:ilvl w:val="0"/>
          <w:numId w:val="5"/>
        </w:numPr>
        <w:tabs>
          <w:tab w:val="num" w:pos="567"/>
          <w:tab w:val="decimal" w:pos="567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520D7">
        <w:rPr>
          <w:rFonts w:ascii="Arial" w:hAnsi="Arial" w:cs="Arial"/>
          <w:sz w:val="22"/>
          <w:szCs w:val="22"/>
        </w:rPr>
        <w:t xml:space="preserve">Přepravu </w:t>
      </w:r>
      <w:r>
        <w:rPr>
          <w:rFonts w:ascii="Arial" w:hAnsi="Arial" w:cs="Arial"/>
          <w:sz w:val="22"/>
          <w:szCs w:val="22"/>
        </w:rPr>
        <w:t xml:space="preserve">zboží </w:t>
      </w:r>
      <w:r w:rsidRPr="00C520D7">
        <w:rPr>
          <w:rFonts w:ascii="Arial" w:hAnsi="Arial" w:cs="Arial"/>
          <w:sz w:val="22"/>
          <w:szCs w:val="22"/>
        </w:rPr>
        <w:t>do místa plnění podle čl. III odst. 1 smlouvy zabezpečuje prodávající.</w:t>
      </w:r>
    </w:p>
    <w:p w:rsidR="00A211FC" w:rsidRDefault="00A211FC" w:rsidP="00F576E7">
      <w:pPr>
        <w:numPr>
          <w:ilvl w:val="0"/>
          <w:numId w:val="5"/>
        </w:numPr>
        <w:tabs>
          <w:tab w:val="num" w:pos="567"/>
          <w:tab w:val="decimal" w:pos="567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předá zboží kupujícímu </w:t>
      </w:r>
      <w:r w:rsidRPr="00281E9E">
        <w:rPr>
          <w:rFonts w:ascii="Arial" w:hAnsi="Arial" w:cs="Arial"/>
          <w:sz w:val="22"/>
          <w:szCs w:val="22"/>
        </w:rPr>
        <w:t xml:space="preserve">ve lhůtě a v místě dle čl. III </w:t>
      </w:r>
      <w:r w:rsidRPr="009C205C">
        <w:rPr>
          <w:rFonts w:ascii="Arial" w:hAnsi="Arial" w:cs="Arial"/>
          <w:sz w:val="22"/>
          <w:szCs w:val="22"/>
        </w:rPr>
        <w:t xml:space="preserve">smlouvy. Přejímka </w:t>
      </w:r>
      <w:r>
        <w:rPr>
          <w:rFonts w:ascii="Arial" w:hAnsi="Arial" w:cs="Arial"/>
          <w:sz w:val="22"/>
          <w:szCs w:val="22"/>
        </w:rPr>
        <w:t>zboží</w:t>
      </w:r>
      <w:r w:rsidRPr="009C205C">
        <w:rPr>
          <w:rFonts w:ascii="Arial" w:hAnsi="Arial" w:cs="Arial"/>
          <w:sz w:val="22"/>
          <w:szCs w:val="22"/>
        </w:rPr>
        <w:t xml:space="preserve"> se uskuteční po </w:t>
      </w:r>
      <w:r>
        <w:rPr>
          <w:rFonts w:ascii="Arial" w:hAnsi="Arial" w:cs="Arial"/>
          <w:sz w:val="22"/>
          <w:szCs w:val="22"/>
        </w:rPr>
        <w:t xml:space="preserve">100% </w:t>
      </w:r>
      <w:r w:rsidRPr="009C205C">
        <w:rPr>
          <w:rFonts w:ascii="Arial" w:hAnsi="Arial" w:cs="Arial"/>
          <w:sz w:val="22"/>
          <w:szCs w:val="22"/>
        </w:rPr>
        <w:t xml:space="preserve">přepočtu </w:t>
      </w:r>
      <w:r>
        <w:rPr>
          <w:rFonts w:ascii="Arial" w:hAnsi="Arial" w:cs="Arial"/>
          <w:sz w:val="22"/>
          <w:szCs w:val="22"/>
        </w:rPr>
        <w:t>balíků</w:t>
      </w:r>
      <w:r w:rsidRPr="009C205C">
        <w:rPr>
          <w:rFonts w:ascii="Arial" w:hAnsi="Arial" w:cs="Arial"/>
          <w:sz w:val="22"/>
          <w:szCs w:val="22"/>
        </w:rPr>
        <w:t xml:space="preserve"> a pokládá se za komisionálně provedenou, bude-li po celou dobu přejímky přítomen alespoň jeden pověřený zástupce kupujícího a jeden pověřený zástupce prodávajícího. </w:t>
      </w:r>
      <w:r w:rsidRPr="00826160">
        <w:rPr>
          <w:rFonts w:ascii="Arial" w:hAnsi="Arial" w:cs="Arial"/>
          <w:color w:val="000000"/>
          <w:sz w:val="22"/>
          <w:szCs w:val="22"/>
        </w:rPr>
        <w:t xml:space="preserve">Současně kupující provede namátkovou kontrolu jakosti a </w:t>
      </w:r>
      <w:r>
        <w:rPr>
          <w:rFonts w:ascii="Arial" w:hAnsi="Arial" w:cs="Arial"/>
          <w:color w:val="000000"/>
          <w:sz w:val="22"/>
          <w:szCs w:val="22"/>
        </w:rPr>
        <w:t>množství</w:t>
      </w:r>
      <w:r w:rsidRPr="0082616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zboží</w:t>
      </w:r>
      <w:r w:rsidRPr="00826160">
        <w:rPr>
          <w:rFonts w:ascii="Arial" w:hAnsi="Arial" w:cs="Arial"/>
          <w:color w:val="000000"/>
          <w:sz w:val="22"/>
          <w:szCs w:val="22"/>
        </w:rPr>
        <w:t xml:space="preserve"> ve vybraných </w:t>
      </w:r>
      <w:r>
        <w:rPr>
          <w:rFonts w:ascii="Arial" w:hAnsi="Arial" w:cs="Arial"/>
          <w:color w:val="000000"/>
          <w:sz w:val="22"/>
          <w:szCs w:val="22"/>
        </w:rPr>
        <w:t>balících.</w:t>
      </w:r>
    </w:p>
    <w:p w:rsidR="00A211FC" w:rsidRPr="009C205C" w:rsidRDefault="00A211FC" w:rsidP="00F576E7">
      <w:pPr>
        <w:numPr>
          <w:ilvl w:val="0"/>
          <w:numId w:val="5"/>
        </w:numPr>
        <w:tabs>
          <w:tab w:val="decimal" w:pos="567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kupujícího budou k </w:t>
      </w:r>
      <w:r w:rsidRPr="009C205C">
        <w:rPr>
          <w:rFonts w:ascii="Arial" w:hAnsi="Arial" w:cs="Arial"/>
          <w:sz w:val="22"/>
          <w:szCs w:val="22"/>
        </w:rPr>
        <w:t>převzetí, kontrole množství a jakosti předmětu plnění zmocněni</w:t>
      </w:r>
      <w:r>
        <w:rPr>
          <w:rFonts w:ascii="Arial" w:hAnsi="Arial" w:cs="Arial"/>
          <w:sz w:val="22"/>
          <w:szCs w:val="22"/>
        </w:rPr>
        <w:t xml:space="preserve"> </w:t>
      </w:r>
      <w:r w:rsidRPr="009C205C">
        <w:rPr>
          <w:rFonts w:ascii="Arial" w:hAnsi="Arial" w:cs="Arial"/>
          <w:sz w:val="22"/>
          <w:szCs w:val="22"/>
        </w:rPr>
        <w:t>zaměstnanci</w:t>
      </w:r>
      <w:r>
        <w:rPr>
          <w:rFonts w:ascii="Arial" w:hAnsi="Arial" w:cs="Arial"/>
          <w:sz w:val="22"/>
          <w:szCs w:val="22"/>
        </w:rPr>
        <w:t xml:space="preserve"> kupujícího.</w:t>
      </w:r>
      <w:r w:rsidRPr="009C205C">
        <w:rPr>
          <w:rFonts w:ascii="Arial" w:hAnsi="Arial" w:cs="Arial"/>
          <w:sz w:val="22"/>
          <w:szCs w:val="22"/>
        </w:rPr>
        <w:t xml:space="preserve"> </w:t>
      </w:r>
    </w:p>
    <w:p w:rsidR="00A211FC" w:rsidRPr="009C205C" w:rsidRDefault="00A211FC" w:rsidP="00F576E7">
      <w:pPr>
        <w:numPr>
          <w:ilvl w:val="0"/>
          <w:numId w:val="5"/>
        </w:numPr>
        <w:tabs>
          <w:tab w:val="decimal" w:pos="567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C205C">
        <w:rPr>
          <w:rFonts w:ascii="Arial" w:hAnsi="Arial" w:cs="Arial"/>
          <w:sz w:val="22"/>
          <w:szCs w:val="22"/>
        </w:rPr>
        <w:t xml:space="preserve">Kupující se stává uživatelem </w:t>
      </w:r>
      <w:r>
        <w:rPr>
          <w:rFonts w:ascii="Arial" w:hAnsi="Arial" w:cs="Arial"/>
          <w:sz w:val="22"/>
          <w:szCs w:val="22"/>
        </w:rPr>
        <w:t>zboží po skončení jeho</w:t>
      </w:r>
      <w:r w:rsidRPr="009C205C">
        <w:rPr>
          <w:rFonts w:ascii="Arial" w:hAnsi="Arial" w:cs="Arial"/>
          <w:sz w:val="22"/>
          <w:szCs w:val="22"/>
        </w:rPr>
        <w:t xml:space="preserve"> přejímk</w:t>
      </w:r>
      <w:r>
        <w:rPr>
          <w:rFonts w:ascii="Arial" w:hAnsi="Arial" w:cs="Arial"/>
          <w:sz w:val="22"/>
          <w:szCs w:val="22"/>
        </w:rPr>
        <w:t>y.</w:t>
      </w:r>
      <w:r w:rsidRPr="009C205C">
        <w:rPr>
          <w:rFonts w:ascii="Arial" w:hAnsi="Arial" w:cs="Arial"/>
          <w:sz w:val="22"/>
          <w:szCs w:val="22"/>
        </w:rPr>
        <w:t xml:space="preserve"> Skutečnost</w:t>
      </w:r>
      <w:r>
        <w:rPr>
          <w:rFonts w:ascii="Arial" w:hAnsi="Arial" w:cs="Arial"/>
          <w:sz w:val="22"/>
          <w:szCs w:val="22"/>
        </w:rPr>
        <w:t>í</w:t>
      </w:r>
      <w:r w:rsidRPr="009C205C">
        <w:rPr>
          <w:rFonts w:ascii="Arial" w:hAnsi="Arial" w:cs="Arial"/>
          <w:sz w:val="22"/>
          <w:szCs w:val="22"/>
        </w:rPr>
        <w:t>, dokládající nezvratně tento moment, je podpis zástupce kupujícího na dodacím listě. Od tohoto okamžiku přechází veškerá odpovědnost za převzat</w:t>
      </w:r>
      <w:r>
        <w:rPr>
          <w:rFonts w:ascii="Arial" w:hAnsi="Arial" w:cs="Arial"/>
          <w:sz w:val="22"/>
          <w:szCs w:val="22"/>
        </w:rPr>
        <w:t>é</w:t>
      </w:r>
      <w:r w:rsidRPr="009C20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zboží </w:t>
      </w:r>
      <w:r w:rsidRPr="009C205C">
        <w:rPr>
          <w:rFonts w:ascii="Arial" w:hAnsi="Arial" w:cs="Arial"/>
          <w:sz w:val="22"/>
          <w:szCs w:val="22"/>
        </w:rPr>
        <w:t>na kupujícího.</w:t>
      </w:r>
    </w:p>
    <w:p w:rsidR="00A211FC" w:rsidRDefault="00A211FC" w:rsidP="00F576E7">
      <w:pPr>
        <w:numPr>
          <w:ilvl w:val="0"/>
          <w:numId w:val="5"/>
        </w:numPr>
        <w:tabs>
          <w:tab w:val="decimal" w:pos="567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C205C">
        <w:rPr>
          <w:rFonts w:ascii="Arial" w:hAnsi="Arial" w:cs="Arial"/>
          <w:sz w:val="22"/>
          <w:szCs w:val="22"/>
        </w:rPr>
        <w:lastRenderedPageBreak/>
        <w:t xml:space="preserve">Kupující se stává vlastníkem </w:t>
      </w:r>
      <w:r>
        <w:rPr>
          <w:rFonts w:ascii="Arial" w:hAnsi="Arial" w:cs="Arial"/>
          <w:sz w:val="22"/>
          <w:szCs w:val="22"/>
        </w:rPr>
        <w:t>zboží</w:t>
      </w:r>
      <w:r w:rsidRPr="009C205C">
        <w:rPr>
          <w:rFonts w:ascii="Arial" w:hAnsi="Arial" w:cs="Arial"/>
          <w:sz w:val="22"/>
          <w:szCs w:val="22"/>
        </w:rPr>
        <w:t xml:space="preserve"> po úplné úhradě </w:t>
      </w:r>
      <w:r>
        <w:rPr>
          <w:rFonts w:ascii="Arial" w:hAnsi="Arial" w:cs="Arial"/>
          <w:sz w:val="22"/>
          <w:szCs w:val="22"/>
        </w:rPr>
        <w:t>daňového dokladu (fa</w:t>
      </w:r>
      <w:r w:rsidRPr="009C205C">
        <w:rPr>
          <w:rFonts w:ascii="Arial" w:hAnsi="Arial" w:cs="Arial"/>
          <w:sz w:val="22"/>
          <w:szCs w:val="22"/>
        </w:rPr>
        <w:t>ktury</w:t>
      </w:r>
      <w:r>
        <w:rPr>
          <w:rFonts w:ascii="Arial" w:hAnsi="Arial" w:cs="Arial"/>
          <w:sz w:val="22"/>
          <w:szCs w:val="22"/>
        </w:rPr>
        <w:t>)</w:t>
      </w:r>
      <w:r w:rsidRPr="009C205C">
        <w:rPr>
          <w:rFonts w:ascii="Arial" w:hAnsi="Arial" w:cs="Arial"/>
          <w:sz w:val="22"/>
          <w:szCs w:val="22"/>
        </w:rPr>
        <w:t xml:space="preserve"> prodávajícího za příslušnou dodávku </w:t>
      </w:r>
      <w:r>
        <w:rPr>
          <w:rFonts w:ascii="Arial" w:hAnsi="Arial" w:cs="Arial"/>
          <w:sz w:val="22"/>
          <w:szCs w:val="22"/>
        </w:rPr>
        <w:t>zboží</w:t>
      </w:r>
      <w:r w:rsidRPr="009C205C">
        <w:rPr>
          <w:rFonts w:ascii="Arial" w:hAnsi="Arial" w:cs="Arial"/>
          <w:sz w:val="22"/>
          <w:szCs w:val="22"/>
        </w:rPr>
        <w:t>.</w:t>
      </w:r>
    </w:p>
    <w:p w:rsidR="00A211FC" w:rsidRPr="003457AC" w:rsidRDefault="00A211FC" w:rsidP="00F576E7">
      <w:pPr>
        <w:numPr>
          <w:ilvl w:val="0"/>
          <w:numId w:val="5"/>
        </w:numPr>
        <w:tabs>
          <w:tab w:val="decimal" w:pos="567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7AC">
        <w:rPr>
          <w:rFonts w:ascii="Arial" w:hAnsi="Arial" w:cs="Arial"/>
          <w:sz w:val="22"/>
          <w:szCs w:val="22"/>
        </w:rPr>
        <w:t>Pokud kupující neodebere minimální množství zboží dle této smlouvy, uhradí prodávajícímu náklady rozpracované výroby.</w:t>
      </w:r>
    </w:p>
    <w:p w:rsidR="00A211FC" w:rsidRPr="00DD5710" w:rsidRDefault="00A211FC" w:rsidP="00F576E7">
      <w:pPr>
        <w:numPr>
          <w:ilvl w:val="0"/>
          <w:numId w:val="5"/>
        </w:numPr>
        <w:tabs>
          <w:tab w:val="decimal" w:pos="5670"/>
        </w:tabs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informovat kupujícího o plánovaném dni dodání každé dílčí dodávky vždy minimálně 5 pracovních dní přede dnem dodání zboží, a to na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tel.č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 w:rsidDel="00FA7A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75A0">
        <w:rPr>
          <w:rFonts w:ascii="Arial" w:hAnsi="Arial" w:cs="Arial"/>
          <w:color w:val="000000" w:themeColor="text1"/>
          <w:sz w:val="22"/>
          <w:szCs w:val="22"/>
        </w:rPr>
        <w:t>xxx</w:t>
      </w:r>
      <w:proofErr w:type="spellEnd"/>
      <w:r w:rsidRPr="00DD5710">
        <w:rPr>
          <w:rFonts w:ascii="Arial" w:hAnsi="Arial" w:cs="Arial"/>
          <w:color w:val="000000" w:themeColor="text1"/>
          <w:sz w:val="22"/>
          <w:szCs w:val="22"/>
        </w:rPr>
        <w:t xml:space="preserve"> nebo emailem na adresu: </w:t>
      </w:r>
      <w:proofErr w:type="spellStart"/>
      <w:r w:rsidR="00A075A0">
        <w:rPr>
          <w:rStyle w:val="Hypertextovodkaz"/>
          <w:rFonts w:ascii="Arial" w:hAnsi="Arial" w:cs="Arial"/>
          <w:color w:val="000000" w:themeColor="text1"/>
          <w:sz w:val="22"/>
          <w:szCs w:val="22"/>
          <w:u w:val="none"/>
        </w:rPr>
        <w:t>xxx</w:t>
      </w:r>
      <w:proofErr w:type="spellEnd"/>
    </w:p>
    <w:p w:rsidR="008B7D35" w:rsidRDefault="008B7D35" w:rsidP="00DD5710">
      <w:pPr>
        <w:spacing w:before="24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A211FC" w:rsidRPr="00DD5710" w:rsidRDefault="00A211FC" w:rsidP="00DD5710">
      <w:pPr>
        <w:spacing w:before="24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DD5710">
        <w:rPr>
          <w:rFonts w:ascii="Arial" w:hAnsi="Arial" w:cs="Arial"/>
          <w:b/>
          <w:bCs/>
          <w:caps/>
          <w:sz w:val="28"/>
          <w:szCs w:val="28"/>
        </w:rPr>
        <w:t>VII.</w:t>
      </w:r>
    </w:p>
    <w:p w:rsidR="00A211FC" w:rsidRPr="00F576E7" w:rsidRDefault="00A211FC" w:rsidP="00A211FC">
      <w:pPr>
        <w:jc w:val="center"/>
        <w:rPr>
          <w:rFonts w:ascii="Arial" w:hAnsi="Arial" w:cs="Arial"/>
          <w:sz w:val="28"/>
          <w:szCs w:val="28"/>
        </w:rPr>
      </w:pPr>
      <w:r w:rsidRPr="00F576E7">
        <w:rPr>
          <w:rFonts w:ascii="Arial" w:hAnsi="Arial" w:cs="Arial"/>
          <w:b/>
          <w:bCs/>
          <w:sz w:val="28"/>
          <w:szCs w:val="28"/>
        </w:rPr>
        <w:t>Reklamace</w:t>
      </w:r>
    </w:p>
    <w:p w:rsidR="00A211FC" w:rsidRDefault="00A211FC" w:rsidP="00F576E7">
      <w:pPr>
        <w:numPr>
          <w:ilvl w:val="0"/>
          <w:numId w:val="8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odpovídá za to, že převzaté zboží bude po dobu záruční doby splňovat určené technické parametry a bude v souladu s normami a předpisy určenými v této smlouvě. Záruční doba činí </w:t>
      </w:r>
      <w:r w:rsidRPr="005228A7">
        <w:rPr>
          <w:rFonts w:ascii="Arial" w:hAnsi="Arial" w:cs="Arial"/>
          <w:sz w:val="22"/>
          <w:szCs w:val="22"/>
        </w:rPr>
        <w:t>24 (dvacet</w:t>
      </w:r>
      <w:r>
        <w:rPr>
          <w:rFonts w:ascii="Arial" w:hAnsi="Arial" w:cs="Arial"/>
          <w:sz w:val="22"/>
          <w:szCs w:val="22"/>
        </w:rPr>
        <w:t xml:space="preserve"> </w:t>
      </w:r>
      <w:r w:rsidRPr="005228A7">
        <w:rPr>
          <w:rFonts w:ascii="Arial" w:hAnsi="Arial" w:cs="Arial"/>
          <w:sz w:val="22"/>
          <w:szCs w:val="22"/>
        </w:rPr>
        <w:t>čtyři)</w:t>
      </w:r>
      <w:r>
        <w:rPr>
          <w:rFonts w:ascii="Arial" w:hAnsi="Arial" w:cs="Arial"/>
          <w:sz w:val="22"/>
          <w:szCs w:val="22"/>
        </w:rPr>
        <w:t xml:space="preserve"> měsíců ode dne dodání zboží kupujícímu.</w:t>
      </w:r>
    </w:p>
    <w:p w:rsidR="00A211FC" w:rsidRDefault="00A211FC" w:rsidP="00F576E7">
      <w:pPr>
        <w:numPr>
          <w:ilvl w:val="0"/>
          <w:numId w:val="8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má právo reklamovat zboží kdykoliv během záruční doby. K reklamaci přiloží vždy vadné kusy zboží a část krabice s označením jména zaměstnance prodávajícího, který prováděl balení. Současně přiloží originál zápisu o zjištěných vadách předmětu plnění.</w:t>
      </w:r>
    </w:p>
    <w:p w:rsidR="00A211FC" w:rsidRDefault="00A211FC" w:rsidP="00F576E7">
      <w:pPr>
        <w:numPr>
          <w:ilvl w:val="0"/>
          <w:numId w:val="8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Nároky z vad zboží budou řešeny po vzájemné dohodě smluvních stran náhradou vadných kusů za bezvadné nebo finanční kompenzací.</w:t>
      </w:r>
    </w:p>
    <w:p w:rsidR="00A211FC" w:rsidRDefault="00A211FC" w:rsidP="00F576E7">
      <w:pPr>
        <w:numPr>
          <w:ilvl w:val="0"/>
          <w:numId w:val="8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pro vyřízení reklamace činí </w:t>
      </w:r>
      <w:r w:rsidRPr="00166E94">
        <w:rPr>
          <w:rFonts w:ascii="Arial" w:hAnsi="Arial" w:cs="Arial"/>
          <w:sz w:val="22"/>
          <w:szCs w:val="22"/>
        </w:rPr>
        <w:t>30 k</w:t>
      </w:r>
      <w:r>
        <w:rPr>
          <w:rFonts w:ascii="Arial" w:hAnsi="Arial" w:cs="Arial"/>
          <w:sz w:val="22"/>
          <w:szCs w:val="22"/>
        </w:rPr>
        <w:t xml:space="preserve">alendářních dnů. Tato lhůta se počítá ode dne, kdy bylo vadné zboží od kupujícího převzato prodávajícím. </w:t>
      </w:r>
    </w:p>
    <w:p w:rsidR="00A211FC" w:rsidRDefault="00A211FC" w:rsidP="00F576E7">
      <w:pPr>
        <w:numPr>
          <w:ilvl w:val="0"/>
          <w:numId w:val="8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neodpovídá za poškození zboží živelní událostí, mechanickým poškozením ze strany kupujícího nebo třetí osoby, nevhodným skladováním, popř. použitím k účelu, který není obvyklý pro tento druh zboží.</w:t>
      </w:r>
    </w:p>
    <w:p w:rsidR="008B7D35" w:rsidRDefault="008B7D35" w:rsidP="00DD5710">
      <w:pPr>
        <w:spacing w:before="24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A211FC" w:rsidRPr="00F576E7" w:rsidRDefault="00A211FC" w:rsidP="00DD5710">
      <w:pPr>
        <w:spacing w:before="24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F576E7">
        <w:rPr>
          <w:rFonts w:ascii="Arial" w:hAnsi="Arial" w:cs="Arial"/>
          <w:b/>
          <w:bCs/>
          <w:caps/>
          <w:sz w:val="28"/>
          <w:szCs w:val="28"/>
        </w:rPr>
        <w:t>VIII.</w:t>
      </w:r>
    </w:p>
    <w:p w:rsidR="00A211FC" w:rsidRPr="00F576E7" w:rsidRDefault="00A211FC" w:rsidP="00A211F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76E7">
        <w:rPr>
          <w:rFonts w:ascii="Arial" w:hAnsi="Arial" w:cs="Arial"/>
          <w:b/>
          <w:bCs/>
          <w:sz w:val="28"/>
          <w:szCs w:val="28"/>
        </w:rPr>
        <w:t>Součinnost prodávajícího a kupujícího</w:t>
      </w:r>
    </w:p>
    <w:p w:rsidR="00A211FC" w:rsidRDefault="00A211FC" w:rsidP="00763644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Výrobu zboží zabezpečuje prodávající v souladu s technickou specifikací uvedenou v příloze smlouvy.</w:t>
      </w:r>
    </w:p>
    <w:p w:rsidR="00A211FC" w:rsidRDefault="00A211FC" w:rsidP="00763644">
      <w:pPr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 požadavku kupujícího v průběhu výroby zboží na jeho změnu, spočívající ve změně barevnosti, designu, textů, typu barev nebo druhu papíru se kupující zavazuje sjednat s prodávajícím přiměřené prodloužení doby plnění a uhradit zvýšené náklady související se zabezpečením tohoto požadavku </w:t>
      </w:r>
      <w:r w:rsidRPr="00774E8D">
        <w:rPr>
          <w:rFonts w:ascii="Arial" w:hAnsi="Arial" w:cs="Arial"/>
          <w:sz w:val="22"/>
          <w:szCs w:val="22"/>
        </w:rPr>
        <w:t>a za likvidaci</w:t>
      </w:r>
      <w:r w:rsidR="00F576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rozpracovaných nebo i hotových jízdenek nebo jiných druhů plnění sjednaných v čl. II odst. 1 této smlouvy.</w:t>
      </w:r>
    </w:p>
    <w:p w:rsidR="00A211FC" w:rsidRDefault="00A211FC" w:rsidP="00763644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podklady pro korekturu zaslané kupujícímu se kupující zavazuje vrátit prodávajícímu nejpozději do 5 pracovních dnů od jejich doručení. Nedodrží-li kupující tuto lhůtu a tím znemožní nebo ohrozí včasné splnění závazku prodávajícího, je povinen sjednat s prodávajícím nový termín splnění závazku.</w:t>
      </w:r>
    </w:p>
    <w:p w:rsidR="00A211FC" w:rsidRDefault="00A211FC" w:rsidP="00763644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Nevrátí-li kupující podklady pro korekturu nejpozději do 30 dnů od uplynutí lhůty dohodnuté podle odstavce 3, je prodávající oprávněn odstoupit od smlouvy a vyúčtovat kupujícímu náhradu vzniklé škody v plné výši.</w:t>
      </w:r>
    </w:p>
    <w:p w:rsidR="00A211FC" w:rsidRDefault="00A211FC" w:rsidP="00763644">
      <w:pPr>
        <w:numPr>
          <w:ilvl w:val="0"/>
          <w:numId w:val="9"/>
        </w:numPr>
        <w:tabs>
          <w:tab w:val="clear" w:pos="35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prvotní korektura proběhne v sídle prodávajícího za účasti obou smluvních stran, za účelem dosažení optimální </w:t>
      </w:r>
      <w:r w:rsidRPr="00B57D5E">
        <w:rPr>
          <w:rFonts w:ascii="Arial" w:hAnsi="Arial" w:cs="Arial"/>
          <w:sz w:val="22"/>
          <w:szCs w:val="22"/>
        </w:rPr>
        <w:t>barevnosti u grafického návrhu,</w:t>
      </w:r>
      <w:r>
        <w:rPr>
          <w:rFonts w:ascii="Arial" w:hAnsi="Arial" w:cs="Arial"/>
          <w:sz w:val="22"/>
          <w:szCs w:val="22"/>
        </w:rPr>
        <w:t xml:space="preserve"> který dodá kupující.</w:t>
      </w:r>
    </w:p>
    <w:p w:rsidR="00A211FC" w:rsidRPr="00166E94" w:rsidRDefault="00A211FC" w:rsidP="00763644">
      <w:pPr>
        <w:numPr>
          <w:ilvl w:val="0"/>
          <w:numId w:val="9"/>
        </w:numPr>
        <w:tabs>
          <w:tab w:val="clear" w:pos="35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Pokud kupující v průběhu zpracování zakázky odstoupí od smlouvy z důvodů, za které neodpovídá prodávající, budou kupujícímu účtovány náklady rozpracované výrob</w:t>
      </w:r>
      <w:r w:rsidR="00F576E7">
        <w:rPr>
          <w:rFonts w:ascii="Arial" w:hAnsi="Arial" w:cs="Arial"/>
          <w:sz w:val="22"/>
          <w:szCs w:val="22"/>
        </w:rPr>
        <w:t xml:space="preserve">y a úhrada nákladů spojených s </w:t>
      </w:r>
      <w:r>
        <w:rPr>
          <w:rFonts w:ascii="Arial" w:hAnsi="Arial" w:cs="Arial"/>
          <w:sz w:val="22"/>
          <w:szCs w:val="22"/>
        </w:rPr>
        <w:t>přerušením prováděné zakázky.</w:t>
      </w:r>
    </w:p>
    <w:p w:rsidR="00A211FC" w:rsidRDefault="00A211FC" w:rsidP="00763644">
      <w:pPr>
        <w:numPr>
          <w:ilvl w:val="0"/>
          <w:numId w:val="9"/>
        </w:numPr>
        <w:tabs>
          <w:tab w:val="clear" w:pos="35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odstoupí prodávající od smlouvy (kromě důvodů v odstavci 4 tohoto článku), je povinen uhradit kupujícímu náhradu prokazatelně vzniklé škody.</w:t>
      </w:r>
    </w:p>
    <w:p w:rsidR="00A211FC" w:rsidRDefault="00A211FC" w:rsidP="00763644">
      <w:pPr>
        <w:numPr>
          <w:ilvl w:val="0"/>
          <w:numId w:val="9"/>
        </w:numPr>
        <w:tabs>
          <w:tab w:val="clear" w:pos="357"/>
          <w:tab w:val="num" w:pos="720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kupující jednostranně ukončí smlouvu nebo z jiného důvodu na straně kupujícího neodebere sjednané množství předmětu plnění ve lhůtě dle čl. II odst. 4 této smlouvy, má prodávající právo, po písemném upozornění zaslaném kupujícímu a po stanovení přiměřené dodatečné lhůty, vyúčtovat kupujícímu náklady, vzniklé se zpracováním zakázky. Smluvní strany se dohodly, že prodávající je oprávněn naúčtovat kupujícímu, v případě, že kupující neodebere ve sjednané lhůtě objednané zboží v celém jeho rozsahu dle čl. II </w:t>
      </w:r>
      <w:r w:rsidRPr="004C303E">
        <w:rPr>
          <w:rFonts w:ascii="Arial" w:hAnsi="Arial" w:cs="Arial"/>
          <w:sz w:val="22"/>
          <w:szCs w:val="22"/>
        </w:rPr>
        <w:t>odst. 3 této smlouvy, resp</w:t>
      </w:r>
      <w:r>
        <w:rPr>
          <w:rFonts w:ascii="Arial" w:hAnsi="Arial" w:cs="Arial"/>
          <w:sz w:val="22"/>
          <w:szCs w:val="22"/>
        </w:rPr>
        <w:t>.</w:t>
      </w:r>
      <w:r w:rsidRPr="004C303E">
        <w:rPr>
          <w:rFonts w:ascii="Arial" w:hAnsi="Arial" w:cs="Arial"/>
          <w:sz w:val="22"/>
          <w:szCs w:val="22"/>
        </w:rPr>
        <w:t xml:space="preserve"> dle objednávek kupujícího veškeré náklady prokazatelně vynaložené prodávajícím v souvislosti s plněním uskutečněným na základě objednávky kupujícího. Právo prodávajícího na náhradu případně vzniklé škody není dotčeno</w:t>
      </w:r>
      <w:r>
        <w:rPr>
          <w:rFonts w:ascii="Arial" w:hAnsi="Arial" w:cs="Arial"/>
          <w:sz w:val="22"/>
          <w:szCs w:val="22"/>
        </w:rPr>
        <w:t>.</w:t>
      </w:r>
    </w:p>
    <w:p w:rsidR="00A211FC" w:rsidRDefault="00A211FC" w:rsidP="00763644">
      <w:pPr>
        <w:numPr>
          <w:ilvl w:val="0"/>
          <w:numId w:val="9"/>
        </w:numPr>
        <w:tabs>
          <w:tab w:val="clear" w:pos="357"/>
          <w:tab w:val="num" w:pos="720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6075D5">
        <w:rPr>
          <w:rFonts w:ascii="Arial" w:hAnsi="Arial" w:cs="Arial"/>
          <w:sz w:val="22"/>
          <w:szCs w:val="22"/>
        </w:rPr>
        <w:t xml:space="preserve"> prohlašuje a zaručuje </w:t>
      </w:r>
      <w:r>
        <w:rPr>
          <w:rFonts w:ascii="Arial" w:hAnsi="Arial" w:cs="Arial"/>
          <w:sz w:val="22"/>
          <w:szCs w:val="22"/>
        </w:rPr>
        <w:t>prodávajícímu,</w:t>
      </w:r>
      <w:r w:rsidRPr="006075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že </w:t>
      </w:r>
      <w:r w:rsidRPr="006075D5">
        <w:rPr>
          <w:rFonts w:ascii="Arial" w:hAnsi="Arial" w:cs="Arial"/>
          <w:sz w:val="22"/>
          <w:szCs w:val="22"/>
        </w:rPr>
        <w:t xml:space="preserve">žádný podklad dodaný </w:t>
      </w:r>
      <w:r>
        <w:rPr>
          <w:rFonts w:ascii="Arial" w:hAnsi="Arial" w:cs="Arial"/>
          <w:sz w:val="22"/>
          <w:szCs w:val="22"/>
        </w:rPr>
        <w:t>prodávajícímu jako grafický návrh k tisku předmětu plnění,</w:t>
      </w:r>
      <w:r w:rsidRPr="006075D5">
        <w:rPr>
          <w:rFonts w:ascii="Arial" w:hAnsi="Arial" w:cs="Arial"/>
          <w:sz w:val="22"/>
          <w:szCs w:val="22"/>
        </w:rPr>
        <w:t xml:space="preserve"> nezasahuje a neoprávněně nenarušuje práva třetích osob, zejména práva autorská, práva k ochranné známce, patentu a k ostatním předmětům duševního vlastnictví</w:t>
      </w:r>
      <w:r>
        <w:rPr>
          <w:rFonts w:ascii="Arial" w:hAnsi="Arial" w:cs="Arial"/>
          <w:sz w:val="22"/>
          <w:szCs w:val="22"/>
        </w:rPr>
        <w:t>,</w:t>
      </w:r>
      <w:r w:rsidRPr="006075D5">
        <w:rPr>
          <w:rFonts w:ascii="Arial" w:hAnsi="Arial" w:cs="Arial"/>
          <w:sz w:val="22"/>
          <w:szCs w:val="22"/>
        </w:rPr>
        <w:t xml:space="preserve"> spojená s dodanými podklady a podklady nejsou poskytnuty</w:t>
      </w:r>
      <w:r w:rsidRPr="006075D5">
        <w:rPr>
          <w:rFonts w:ascii="Arial" w:hAnsi="Arial" w:cs="Arial"/>
          <w:color w:val="000000"/>
          <w:sz w:val="22"/>
          <w:szCs w:val="22"/>
        </w:rPr>
        <w:t xml:space="preserve"> bez vědom</w:t>
      </w:r>
      <w:r>
        <w:rPr>
          <w:rFonts w:ascii="Arial" w:hAnsi="Arial" w:cs="Arial"/>
          <w:color w:val="000000"/>
          <w:sz w:val="22"/>
          <w:szCs w:val="22"/>
        </w:rPr>
        <w:t>í a svolení takových subjektů, resp.</w:t>
      </w:r>
      <w:r w:rsidRPr="006075D5">
        <w:rPr>
          <w:rFonts w:ascii="Arial" w:hAnsi="Arial" w:cs="Arial"/>
          <w:color w:val="000000"/>
          <w:sz w:val="22"/>
          <w:szCs w:val="22"/>
        </w:rPr>
        <w:t xml:space="preserve"> autorů. </w:t>
      </w:r>
      <w:r>
        <w:rPr>
          <w:rFonts w:ascii="Arial" w:hAnsi="Arial" w:cs="Arial"/>
          <w:color w:val="000000"/>
          <w:sz w:val="22"/>
          <w:szCs w:val="22"/>
        </w:rPr>
        <w:t>Kupující</w:t>
      </w:r>
      <w:r w:rsidRPr="006075D5">
        <w:rPr>
          <w:rFonts w:ascii="Arial" w:hAnsi="Arial" w:cs="Arial"/>
          <w:color w:val="000000"/>
          <w:sz w:val="22"/>
          <w:szCs w:val="22"/>
        </w:rPr>
        <w:t xml:space="preserve"> je obeznámen s tím, že nese plnou právní odpovědnost za důsledky vzniklé porušením tohoto prohlášení. </w:t>
      </w:r>
    </w:p>
    <w:p w:rsidR="008B7D35" w:rsidRDefault="008B7D35" w:rsidP="00DD5710">
      <w:pPr>
        <w:spacing w:before="24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A211FC" w:rsidRPr="00F576E7" w:rsidRDefault="00A211FC" w:rsidP="00DD5710">
      <w:pPr>
        <w:spacing w:before="24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F576E7">
        <w:rPr>
          <w:rFonts w:ascii="Arial" w:hAnsi="Arial" w:cs="Arial"/>
          <w:b/>
          <w:bCs/>
          <w:caps/>
          <w:sz w:val="28"/>
          <w:szCs w:val="28"/>
        </w:rPr>
        <w:t>IX.</w:t>
      </w:r>
    </w:p>
    <w:p w:rsidR="00A211FC" w:rsidRPr="00F576E7" w:rsidRDefault="00A211FC" w:rsidP="00A211F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76E7">
        <w:rPr>
          <w:rFonts w:ascii="Arial" w:hAnsi="Arial" w:cs="Arial"/>
          <w:b/>
          <w:bCs/>
          <w:sz w:val="28"/>
          <w:szCs w:val="28"/>
        </w:rPr>
        <w:t>Zvláštní ujednání</w:t>
      </w:r>
    </w:p>
    <w:p w:rsidR="00A211FC" w:rsidRPr="00F576E7" w:rsidRDefault="00A211FC" w:rsidP="00763644">
      <w:pPr>
        <w:numPr>
          <w:ilvl w:val="0"/>
          <w:numId w:val="10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76E7">
        <w:rPr>
          <w:rFonts w:ascii="Arial" w:hAnsi="Arial" w:cs="Arial"/>
          <w:color w:val="000000" w:themeColor="text1"/>
          <w:sz w:val="22"/>
          <w:szCs w:val="22"/>
        </w:rPr>
        <w:t>Prodávající se zavazuje, že při výrobě zboží budou uplatněna bezpečnostní opatření, která pro něho plynou z platné vnitropodnikové dokumentace o zajištění bezpečnostní ochrany ceninové výroby.</w:t>
      </w:r>
    </w:p>
    <w:p w:rsidR="00A211FC" w:rsidRPr="00F576E7" w:rsidRDefault="00A211FC" w:rsidP="00763644">
      <w:pPr>
        <w:numPr>
          <w:ilvl w:val="0"/>
          <w:numId w:val="10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76E7">
        <w:rPr>
          <w:rFonts w:ascii="Arial" w:hAnsi="Arial" w:cs="Arial"/>
          <w:color w:val="000000" w:themeColor="text1"/>
          <w:sz w:val="22"/>
          <w:szCs w:val="22"/>
        </w:rPr>
        <w:t>Prodávající zaručuje kupujícímu, že během přípravy a výroby zboží nedojde k úniku či zneužití tiskových podkladů ani rozpracovaného či dokončeného zboží.</w:t>
      </w:r>
    </w:p>
    <w:p w:rsidR="00A211FC" w:rsidRPr="00F576E7" w:rsidRDefault="00A211FC" w:rsidP="00763644">
      <w:pPr>
        <w:numPr>
          <w:ilvl w:val="0"/>
          <w:numId w:val="10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76E7">
        <w:rPr>
          <w:rFonts w:ascii="Arial" w:hAnsi="Arial" w:cs="Arial"/>
          <w:color w:val="000000" w:themeColor="text1"/>
          <w:sz w:val="22"/>
          <w:szCs w:val="22"/>
        </w:rPr>
        <w:t xml:space="preserve">Vadné a zkušební tisky budou odborně a kvalifikovaně zničeny v objektu prodávajícího v souladu s vnitropodnikovou dokumentací prodávajícího. Prodávající o tom vyrozumí kupujícího zasláním protokolu o zničení, a to nejpozději do 6 (šesti) měsíců od poslední dodávky zboží.  </w:t>
      </w:r>
    </w:p>
    <w:p w:rsidR="00A211FC" w:rsidRPr="00F576E7" w:rsidRDefault="00A211FC" w:rsidP="00763644">
      <w:pPr>
        <w:numPr>
          <w:ilvl w:val="0"/>
          <w:numId w:val="10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76E7">
        <w:rPr>
          <w:rFonts w:ascii="Arial" w:hAnsi="Arial" w:cs="Arial"/>
          <w:color w:val="000000" w:themeColor="text1"/>
          <w:sz w:val="22"/>
          <w:szCs w:val="22"/>
        </w:rPr>
        <w:t>Prodávající se zavazuje, že zboží ani tiskové podklady pro výrobu zboží nebudou bez písemného souhlasu kupujícího poskytnuty třetí osobě.</w:t>
      </w:r>
    </w:p>
    <w:p w:rsidR="00A211FC" w:rsidRPr="00F576E7" w:rsidRDefault="00A211FC" w:rsidP="00763644">
      <w:pPr>
        <w:numPr>
          <w:ilvl w:val="0"/>
          <w:numId w:val="10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76E7">
        <w:rPr>
          <w:rFonts w:ascii="Arial" w:hAnsi="Arial" w:cs="Arial"/>
          <w:color w:val="000000" w:themeColor="text1"/>
          <w:sz w:val="22"/>
          <w:szCs w:val="22"/>
        </w:rPr>
        <w:t>Obě smluvní strany jsou povinny zachovávat mlčenlivost ve věcech souvisejících s předmětem plnění, jakož i s vytvořením a obsahem této smlouvy. Zavazují se, že zachovají jako důvěrné informace a zprávy, týkající se vlastní spolupráce a vnitřních záležitostí smluvních stran.</w:t>
      </w:r>
    </w:p>
    <w:p w:rsidR="00A211FC" w:rsidRDefault="00A211FC" w:rsidP="00763644">
      <w:pPr>
        <w:numPr>
          <w:ilvl w:val="0"/>
          <w:numId w:val="10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76E7">
        <w:rPr>
          <w:rFonts w:ascii="Arial" w:hAnsi="Arial" w:cs="Arial"/>
          <w:color w:val="000000" w:themeColor="text1"/>
          <w:sz w:val="22"/>
          <w:szCs w:val="22"/>
        </w:rPr>
        <w:t>Kupující se zavazuje nesdělovat nikomu informace související s výrobní činností a bezpečnostní ochranou výroby prodávajícího, které by se v souvislosti s tímto smluvním vztahem dozvěděl. Prodávající upozorňuje kupujícího, že tyto informace jsou informacemi neveřejnými, charakteru diskrétní, s povinností dodržování mlčenlivosti.</w:t>
      </w:r>
    </w:p>
    <w:p w:rsidR="00A075A0" w:rsidRDefault="00A075A0" w:rsidP="00A075A0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075A0" w:rsidRPr="00F576E7" w:rsidRDefault="00A075A0" w:rsidP="00A075A0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211FC" w:rsidRPr="00F576E7" w:rsidRDefault="00A211FC" w:rsidP="00DD5710">
      <w:pPr>
        <w:spacing w:before="24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F576E7">
        <w:rPr>
          <w:rFonts w:ascii="Arial" w:hAnsi="Arial" w:cs="Arial"/>
          <w:b/>
          <w:bCs/>
          <w:caps/>
          <w:sz w:val="28"/>
          <w:szCs w:val="28"/>
        </w:rPr>
        <w:lastRenderedPageBreak/>
        <w:t>X.</w:t>
      </w:r>
    </w:p>
    <w:p w:rsidR="00A211FC" w:rsidRPr="00F576E7" w:rsidRDefault="00A211FC" w:rsidP="00A211F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76E7">
        <w:rPr>
          <w:rFonts w:ascii="Arial" w:hAnsi="Arial" w:cs="Arial"/>
          <w:b/>
          <w:bCs/>
          <w:sz w:val="28"/>
          <w:szCs w:val="28"/>
        </w:rPr>
        <w:t>Sankce</w:t>
      </w:r>
    </w:p>
    <w:p w:rsidR="00A211FC" w:rsidRPr="00CD08F7" w:rsidRDefault="00A211FC" w:rsidP="00763644">
      <w:pPr>
        <w:numPr>
          <w:ilvl w:val="0"/>
          <w:numId w:val="11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D08F7">
        <w:rPr>
          <w:rFonts w:ascii="Arial" w:hAnsi="Arial" w:cs="Arial"/>
          <w:color w:val="000000" w:themeColor="text1"/>
          <w:sz w:val="22"/>
          <w:szCs w:val="22"/>
        </w:rPr>
        <w:t>V případě prodlení prodávajícího s plněním lhůt podle čl. III této smlouvy, zaplatí kupují</w:t>
      </w:r>
      <w:r w:rsidR="00763644" w:rsidRPr="00CD08F7">
        <w:rPr>
          <w:rFonts w:ascii="Arial" w:hAnsi="Arial" w:cs="Arial"/>
          <w:color w:val="000000" w:themeColor="text1"/>
          <w:sz w:val="22"/>
          <w:szCs w:val="22"/>
        </w:rPr>
        <w:t>címu smluvní pokutu ve výši 1</w:t>
      </w:r>
      <w:r w:rsidRPr="00CD08F7">
        <w:rPr>
          <w:rFonts w:ascii="Arial" w:hAnsi="Arial" w:cs="Arial"/>
          <w:color w:val="000000" w:themeColor="text1"/>
          <w:sz w:val="22"/>
          <w:szCs w:val="22"/>
        </w:rPr>
        <w:t xml:space="preserve"> % </w:t>
      </w:r>
      <w:r w:rsidR="00763644" w:rsidRPr="00CD08F7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Pr="00CD08F7">
        <w:rPr>
          <w:rFonts w:ascii="Arial" w:hAnsi="Arial" w:cs="Arial"/>
          <w:color w:val="000000" w:themeColor="text1"/>
          <w:sz w:val="22"/>
          <w:szCs w:val="22"/>
        </w:rPr>
        <w:t xml:space="preserve">ceny nedodaného zboží za každý </w:t>
      </w:r>
      <w:r w:rsidR="00763644" w:rsidRPr="00CD08F7">
        <w:rPr>
          <w:rFonts w:ascii="Arial" w:hAnsi="Arial" w:cs="Arial"/>
          <w:color w:val="000000" w:themeColor="text1"/>
          <w:sz w:val="22"/>
          <w:szCs w:val="22"/>
        </w:rPr>
        <w:t xml:space="preserve">i započatý </w:t>
      </w:r>
      <w:r w:rsidRPr="00CD08F7">
        <w:rPr>
          <w:rFonts w:ascii="Arial" w:hAnsi="Arial" w:cs="Arial"/>
          <w:color w:val="000000" w:themeColor="text1"/>
          <w:sz w:val="22"/>
          <w:szCs w:val="22"/>
        </w:rPr>
        <w:t>den prodlení.</w:t>
      </w:r>
    </w:p>
    <w:p w:rsidR="00763644" w:rsidRDefault="00A211FC" w:rsidP="00763644">
      <w:pPr>
        <w:numPr>
          <w:ilvl w:val="0"/>
          <w:numId w:val="11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prodlení kupujícího s úhradou daňového dokladu (faktury), zaplatí kupující pr</w:t>
      </w:r>
      <w:r w:rsidRPr="00166E94">
        <w:rPr>
          <w:rFonts w:ascii="Arial" w:hAnsi="Arial" w:cs="Arial"/>
          <w:sz w:val="22"/>
          <w:szCs w:val="22"/>
        </w:rPr>
        <w:t xml:space="preserve">odávajícímu </w:t>
      </w:r>
      <w:r>
        <w:rPr>
          <w:rFonts w:ascii="Arial" w:hAnsi="Arial" w:cs="Arial"/>
          <w:sz w:val="22"/>
          <w:szCs w:val="22"/>
        </w:rPr>
        <w:t xml:space="preserve">úrok z prodlení ve výši </w:t>
      </w:r>
      <w:r w:rsidR="00763644">
        <w:rPr>
          <w:rFonts w:ascii="Arial" w:hAnsi="Arial" w:cs="Arial"/>
          <w:sz w:val="22"/>
          <w:szCs w:val="22"/>
        </w:rPr>
        <w:t>stanovené samostatným právním předpisem.</w:t>
      </w:r>
    </w:p>
    <w:p w:rsidR="00A211FC" w:rsidRPr="00763644" w:rsidRDefault="00A211FC" w:rsidP="00763644">
      <w:pPr>
        <w:numPr>
          <w:ilvl w:val="0"/>
          <w:numId w:val="11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zaplatit smluvní pokutu nebo úrok z prodlení dle tohoto článku vzniklá povinné smluvní straně do 20 dnů od doručení výzvy oprávněné strany k zaplacení.</w:t>
      </w:r>
    </w:p>
    <w:p w:rsidR="008B7D35" w:rsidRDefault="008B7D35" w:rsidP="00DD5710">
      <w:pPr>
        <w:spacing w:before="24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A211FC" w:rsidRPr="00DD5710" w:rsidRDefault="00A211FC" w:rsidP="00DD5710">
      <w:pPr>
        <w:spacing w:before="24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DD5710">
        <w:rPr>
          <w:rFonts w:ascii="Arial" w:hAnsi="Arial" w:cs="Arial"/>
          <w:b/>
          <w:bCs/>
          <w:caps/>
          <w:sz w:val="28"/>
          <w:szCs w:val="28"/>
        </w:rPr>
        <w:t>XI.</w:t>
      </w:r>
    </w:p>
    <w:p w:rsidR="00A211FC" w:rsidRPr="00763644" w:rsidRDefault="00A211FC" w:rsidP="00A211F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63644">
        <w:rPr>
          <w:rFonts w:ascii="Arial" w:hAnsi="Arial" w:cs="Arial"/>
          <w:b/>
          <w:bCs/>
          <w:sz w:val="28"/>
          <w:szCs w:val="28"/>
        </w:rPr>
        <w:t>Společná a závěrečná ustanovení</w:t>
      </w:r>
    </w:p>
    <w:p w:rsidR="00A211FC" w:rsidRDefault="00A211FC" w:rsidP="00763644">
      <w:pPr>
        <w:numPr>
          <w:ilvl w:val="0"/>
          <w:numId w:val="12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644">
        <w:rPr>
          <w:rFonts w:ascii="Arial" w:hAnsi="Arial" w:cs="Arial"/>
          <w:color w:val="000000" w:themeColor="text1"/>
          <w:sz w:val="22"/>
          <w:szCs w:val="22"/>
        </w:rPr>
        <w:t>Práva a povinnosti vyplývající z této kupní smlouvy nelze bez souhlasu druhé smluvní strany převádět na třetí stranu.</w:t>
      </w:r>
    </w:p>
    <w:p w:rsidR="00763644" w:rsidRPr="00763644" w:rsidRDefault="00763644" w:rsidP="00763644">
      <w:pPr>
        <w:numPr>
          <w:ilvl w:val="0"/>
          <w:numId w:val="12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644">
        <w:rPr>
          <w:rFonts w:ascii="Arial" w:hAnsi="Arial" w:cs="Arial"/>
          <w:color w:val="000000" w:themeColor="text1"/>
          <w:sz w:val="22"/>
          <w:szCs w:val="22"/>
        </w:rPr>
        <w:t>Smluvními stranami bylo ujednáno, že veškeré informace, jež si navzájem poskytnou, jsou označeny jako důvěrné a žádná ze smluvních stran není oprávněna je poskytnout třetí osobě ani použít v rozporu s jejich účelem pro své potřeby.</w:t>
      </w:r>
    </w:p>
    <w:p w:rsidR="00763644" w:rsidRPr="00763644" w:rsidRDefault="00763644" w:rsidP="00763644">
      <w:pPr>
        <w:numPr>
          <w:ilvl w:val="0"/>
          <w:numId w:val="12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644">
        <w:rPr>
          <w:rFonts w:ascii="Arial" w:hAnsi="Arial" w:cs="Arial"/>
          <w:color w:val="000000" w:themeColor="text1"/>
          <w:sz w:val="22"/>
          <w:szCs w:val="22"/>
        </w:rPr>
        <w:t xml:space="preserve">Prodávající souhlasí se zveřejněním úplného znění této smlouvy, a to zejména v souvislosti s plněním povinností </w:t>
      </w:r>
      <w:r>
        <w:rPr>
          <w:rFonts w:ascii="Arial" w:hAnsi="Arial" w:cs="Arial"/>
          <w:color w:val="000000" w:themeColor="text1"/>
          <w:sz w:val="22"/>
          <w:szCs w:val="22"/>
        </w:rPr>
        <w:t>k</w:t>
      </w:r>
      <w:r w:rsidRPr="00763644">
        <w:rPr>
          <w:rFonts w:ascii="Arial" w:hAnsi="Arial" w:cs="Arial"/>
          <w:color w:val="000000" w:themeColor="text1"/>
          <w:sz w:val="22"/>
          <w:szCs w:val="22"/>
        </w:rPr>
        <w:t xml:space="preserve">upujícího </w:t>
      </w:r>
      <w:proofErr w:type="gramStart"/>
      <w:r w:rsidRPr="00763644">
        <w:rPr>
          <w:rFonts w:ascii="Arial" w:hAnsi="Arial" w:cs="Arial"/>
          <w:color w:val="000000" w:themeColor="text1"/>
          <w:sz w:val="22"/>
          <w:szCs w:val="22"/>
        </w:rPr>
        <w:t xml:space="preserve">dle </w:t>
      </w:r>
      <w:proofErr w:type="spellStart"/>
      <w:r w:rsidRPr="00763644">
        <w:rPr>
          <w:rFonts w:ascii="Arial" w:hAnsi="Arial" w:cs="Arial"/>
          <w:color w:val="000000" w:themeColor="text1"/>
          <w:sz w:val="22"/>
          <w:szCs w:val="22"/>
        </w:rPr>
        <w:t>z.č</w:t>
      </w:r>
      <w:proofErr w:type="spellEnd"/>
      <w:r w:rsidRPr="00763644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 w:rsidRPr="00763644">
        <w:rPr>
          <w:rFonts w:ascii="Arial" w:hAnsi="Arial" w:cs="Arial"/>
          <w:color w:val="000000" w:themeColor="text1"/>
          <w:sz w:val="22"/>
          <w:szCs w:val="22"/>
        </w:rPr>
        <w:t xml:space="preserve"> 106/1999 Sb., o svobodném přístupu k informacím, v platném znění, </w:t>
      </w:r>
      <w:proofErr w:type="spellStart"/>
      <w:r w:rsidRPr="00763644">
        <w:rPr>
          <w:rFonts w:ascii="Arial" w:hAnsi="Arial" w:cs="Arial"/>
          <w:color w:val="000000" w:themeColor="text1"/>
          <w:sz w:val="22"/>
          <w:szCs w:val="22"/>
        </w:rPr>
        <w:t>z.č</w:t>
      </w:r>
      <w:proofErr w:type="spellEnd"/>
      <w:r w:rsidRPr="00763644">
        <w:rPr>
          <w:rFonts w:ascii="Arial" w:hAnsi="Arial" w:cs="Arial"/>
          <w:color w:val="000000" w:themeColor="text1"/>
          <w:sz w:val="22"/>
          <w:szCs w:val="22"/>
        </w:rPr>
        <w:t xml:space="preserve">. 134/2016 Sb., o zadávání veřejných zakázek, v platném znění a </w:t>
      </w:r>
      <w:proofErr w:type="spellStart"/>
      <w:r w:rsidRPr="00763644">
        <w:rPr>
          <w:rFonts w:ascii="Arial" w:hAnsi="Arial" w:cs="Arial"/>
          <w:color w:val="000000" w:themeColor="text1"/>
          <w:sz w:val="22"/>
          <w:szCs w:val="22"/>
        </w:rPr>
        <w:t>z.č</w:t>
      </w:r>
      <w:proofErr w:type="spellEnd"/>
      <w:r w:rsidRPr="00763644">
        <w:rPr>
          <w:rFonts w:ascii="Arial" w:hAnsi="Arial" w:cs="Arial"/>
          <w:color w:val="000000" w:themeColor="text1"/>
          <w:sz w:val="22"/>
          <w:szCs w:val="22"/>
        </w:rPr>
        <w:t>. 340/2015 Sb., o registru smluv, v platném znění</w:t>
      </w:r>
      <w:r>
        <w:rPr>
          <w:rFonts w:ascii="Arial" w:hAnsi="Arial" w:cs="Arial"/>
          <w:color w:val="000000" w:themeColor="text1"/>
          <w:sz w:val="22"/>
          <w:szCs w:val="22"/>
        </w:rPr>
        <w:t>, a zavazuje se k</w:t>
      </w:r>
      <w:r w:rsidRPr="00763644">
        <w:rPr>
          <w:rFonts w:ascii="Arial" w:hAnsi="Arial" w:cs="Arial"/>
          <w:color w:val="000000" w:themeColor="text1"/>
          <w:sz w:val="22"/>
          <w:szCs w:val="22"/>
        </w:rPr>
        <w:t xml:space="preserve">upujícímu včas dodat veškeré dokumenty ke zveřejnění ve formátu akceptovatelném systémem Registru smluv. </w:t>
      </w:r>
    </w:p>
    <w:p w:rsidR="00A211FC" w:rsidRPr="00763644" w:rsidRDefault="00A211FC" w:rsidP="00763644">
      <w:pPr>
        <w:numPr>
          <w:ilvl w:val="0"/>
          <w:numId w:val="12"/>
        </w:numPr>
        <w:tabs>
          <w:tab w:val="clear" w:pos="360"/>
        </w:tabs>
        <w:autoSpaceDN w:val="0"/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644">
        <w:rPr>
          <w:rFonts w:ascii="Arial" w:hAnsi="Arial" w:cs="Arial"/>
          <w:color w:val="000000" w:themeColor="text1"/>
          <w:sz w:val="22"/>
          <w:szCs w:val="22"/>
        </w:rPr>
        <w:t>Tato smlouva se uzavírá na dobu neurčitou. Smluvní strany mohou ukončit tuto smlouvu písemnou dohodou nebo ji písemně vypovědět. Výpovědní lhůta činí 6 měsíců a začíná plynout dnem doručení výpovědi druhé smluvní straně.</w:t>
      </w:r>
    </w:p>
    <w:p w:rsidR="00763644" w:rsidRPr="00763644" w:rsidRDefault="00763644" w:rsidP="00763644">
      <w:pPr>
        <w:numPr>
          <w:ilvl w:val="0"/>
          <w:numId w:val="12"/>
        </w:numPr>
        <w:tabs>
          <w:tab w:val="clear" w:pos="360"/>
        </w:tabs>
        <w:autoSpaceDN w:val="0"/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644">
        <w:rPr>
          <w:rFonts w:ascii="Arial" w:hAnsi="Arial" w:cs="Arial"/>
          <w:color w:val="000000" w:themeColor="text1"/>
          <w:sz w:val="22"/>
          <w:szCs w:val="22"/>
        </w:rPr>
        <w:t>Tuto smlouvu lze měnit nebo doplnit pouze dohodou smluvních stran, a to formou písemného číslovaného dodatku.</w:t>
      </w:r>
    </w:p>
    <w:p w:rsidR="00763644" w:rsidRPr="00763644" w:rsidRDefault="00763644" w:rsidP="00763644">
      <w:pPr>
        <w:numPr>
          <w:ilvl w:val="0"/>
          <w:numId w:val="12"/>
        </w:numPr>
        <w:tabs>
          <w:tab w:val="clear" w:pos="360"/>
        </w:tabs>
        <w:autoSpaceDN w:val="0"/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644">
        <w:rPr>
          <w:rFonts w:ascii="Arial" w:hAnsi="Arial" w:cs="Arial"/>
          <w:color w:val="000000" w:themeColor="text1"/>
          <w:sz w:val="22"/>
          <w:szCs w:val="22"/>
        </w:rPr>
        <w:t>Právní vztahy touto smlouvou neupravené, jakož i právní poměry z ní vznikající a vyplývající, se řídí příslušnými ustanoveními OZ.</w:t>
      </w:r>
    </w:p>
    <w:p w:rsidR="00763644" w:rsidRPr="00763644" w:rsidRDefault="00763644" w:rsidP="00763644">
      <w:pPr>
        <w:numPr>
          <w:ilvl w:val="0"/>
          <w:numId w:val="12"/>
        </w:numPr>
        <w:tabs>
          <w:tab w:val="clear" w:pos="360"/>
        </w:tabs>
        <w:autoSpaceDN w:val="0"/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644">
        <w:rPr>
          <w:rFonts w:ascii="Arial" w:hAnsi="Arial" w:cs="Arial"/>
          <w:color w:val="000000" w:themeColor="text1"/>
          <w:sz w:val="22"/>
          <w:szCs w:val="22"/>
        </w:rPr>
        <w:t>Obě smluvní strany se dohodly, že veškeré případné spory vzniklé v souvislosti s touto smlouvou budou řešeny jednáním na úrovni statutárních zástupců smluvních stran. Nedojde-li k dohodě, je příslušný obecný soud příslušný sídlu Kupujícího.</w:t>
      </w:r>
    </w:p>
    <w:p w:rsidR="00763644" w:rsidRPr="00763644" w:rsidRDefault="00763644" w:rsidP="00763644">
      <w:pPr>
        <w:numPr>
          <w:ilvl w:val="0"/>
          <w:numId w:val="12"/>
        </w:numPr>
        <w:tabs>
          <w:tab w:val="clear" w:pos="360"/>
        </w:tabs>
        <w:autoSpaceDN w:val="0"/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644">
        <w:rPr>
          <w:rFonts w:ascii="Arial" w:hAnsi="Arial" w:cs="Arial"/>
          <w:color w:val="000000" w:themeColor="text1"/>
          <w:sz w:val="22"/>
          <w:szCs w:val="22"/>
        </w:rPr>
        <w:t>Smluvní strany se dále dohodly, že § 577 OZ, se nepoužije. Určení množstevního, časového, územní nebo jiného rozsahu v této smlouvě je pevně určeno autonomní dohodou smluvních stran a soud není oprávněn do smlouvy jakkoli zasahovat.</w:t>
      </w:r>
    </w:p>
    <w:p w:rsidR="00763644" w:rsidRPr="00763644" w:rsidRDefault="00763644" w:rsidP="00763644">
      <w:pPr>
        <w:numPr>
          <w:ilvl w:val="0"/>
          <w:numId w:val="12"/>
        </w:numPr>
        <w:tabs>
          <w:tab w:val="clear" w:pos="360"/>
        </w:tabs>
        <w:autoSpaceDN w:val="0"/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644">
        <w:rPr>
          <w:rFonts w:ascii="Arial" w:hAnsi="Arial" w:cs="Arial"/>
          <w:color w:val="000000" w:themeColor="text1"/>
          <w:sz w:val="22"/>
          <w:szCs w:val="22"/>
        </w:rPr>
        <w:t xml:space="preserve">Dle § 1765 OZ na sebe obě smluvní strany převzaly nebezpečí změny okolností. Před uzavřením smlouvy strany zvážily plně hospodářskou, ekonomickou i faktickou situaci a jsou si plně vědomy okolností smlouvy. Tuto smlouvu tedy nelze měnit rozhodnutím soudu. </w:t>
      </w:r>
    </w:p>
    <w:p w:rsidR="00763644" w:rsidRPr="00763644" w:rsidRDefault="00763644" w:rsidP="00763644">
      <w:pPr>
        <w:numPr>
          <w:ilvl w:val="0"/>
          <w:numId w:val="12"/>
        </w:numPr>
        <w:tabs>
          <w:tab w:val="clear" w:pos="360"/>
        </w:tabs>
        <w:autoSpaceDN w:val="0"/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644">
        <w:rPr>
          <w:rFonts w:ascii="Arial" w:hAnsi="Arial" w:cs="Arial"/>
          <w:color w:val="000000" w:themeColor="text1"/>
          <w:sz w:val="22"/>
          <w:szCs w:val="22"/>
        </w:rPr>
        <w:t xml:space="preserve">V souladu s § 4 OZ, kdy se má za to, že každá svéprávná osoba má rozum průměrného člověka i schopnost užívat jej s běžnou péčí a opatrností a že to každý od ní může v právním styku důvodně očekávat, strany posoudily obsah této smlouvy a neshledávají jej rozporným, což stvrzují svým podpisem. </w:t>
      </w:r>
    </w:p>
    <w:p w:rsidR="00763644" w:rsidRPr="00763644" w:rsidRDefault="00763644" w:rsidP="00763644">
      <w:pPr>
        <w:numPr>
          <w:ilvl w:val="0"/>
          <w:numId w:val="12"/>
        </w:numPr>
        <w:tabs>
          <w:tab w:val="clear" w:pos="360"/>
        </w:tabs>
        <w:autoSpaceDN w:val="0"/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644">
        <w:rPr>
          <w:rFonts w:ascii="Arial" w:hAnsi="Arial" w:cs="Arial"/>
          <w:color w:val="000000" w:themeColor="text1"/>
          <w:sz w:val="22"/>
          <w:szCs w:val="22"/>
        </w:rPr>
        <w:t xml:space="preserve">Nedílnou součást této smlouvy tvoří její </w:t>
      </w:r>
      <w:r>
        <w:rPr>
          <w:rFonts w:ascii="Arial" w:hAnsi="Arial" w:cs="Arial"/>
          <w:color w:val="000000" w:themeColor="text1"/>
          <w:sz w:val="22"/>
          <w:szCs w:val="22"/>
        </w:rPr>
        <w:t>příloha s názvem „</w:t>
      </w:r>
      <w:r>
        <w:rPr>
          <w:rFonts w:ascii="Arial" w:hAnsi="Arial" w:cs="Arial"/>
          <w:sz w:val="22"/>
          <w:szCs w:val="22"/>
        </w:rPr>
        <w:t>Technická specifikace“.</w:t>
      </w:r>
    </w:p>
    <w:p w:rsidR="00763644" w:rsidRPr="00763644" w:rsidRDefault="00763644" w:rsidP="00763644">
      <w:pPr>
        <w:numPr>
          <w:ilvl w:val="0"/>
          <w:numId w:val="12"/>
        </w:numPr>
        <w:tabs>
          <w:tab w:val="clear" w:pos="360"/>
        </w:tabs>
        <w:autoSpaceDN w:val="0"/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644">
        <w:rPr>
          <w:rFonts w:ascii="Arial" w:hAnsi="Arial" w:cs="Arial"/>
          <w:color w:val="000000" w:themeColor="text1"/>
          <w:sz w:val="22"/>
          <w:szCs w:val="22"/>
        </w:rPr>
        <w:lastRenderedPageBreak/>
        <w:t>Tato smlouva byla vyhotovena ve čtyřech stejnopisech, přičemž každá ze smluvních stran obdrží po dvou.</w:t>
      </w:r>
    </w:p>
    <w:p w:rsidR="00A211FC" w:rsidRPr="00763644" w:rsidRDefault="00A211FC" w:rsidP="00763644">
      <w:pPr>
        <w:numPr>
          <w:ilvl w:val="0"/>
          <w:numId w:val="12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644">
        <w:rPr>
          <w:rFonts w:ascii="Arial" w:hAnsi="Arial" w:cs="Arial"/>
          <w:color w:val="000000" w:themeColor="text1"/>
          <w:sz w:val="22"/>
          <w:szCs w:val="22"/>
        </w:rPr>
        <w:t>Tato smlouva nabývá platnosti dnem jejího podpisu oprávněnými zástupci obou smluvních stran</w:t>
      </w:r>
      <w:r w:rsidR="00763644" w:rsidRPr="00763644">
        <w:rPr>
          <w:rFonts w:ascii="Arial" w:hAnsi="Arial" w:cs="Arial"/>
          <w:color w:val="000000" w:themeColor="text1"/>
          <w:sz w:val="22"/>
          <w:szCs w:val="22"/>
        </w:rPr>
        <w:t xml:space="preserve"> a účinnosti dnem jejího uveřejnění v Registru smluv</w:t>
      </w:r>
      <w:r w:rsidRPr="0076364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211FC" w:rsidRDefault="00A211FC" w:rsidP="00A211FC">
      <w:pPr>
        <w:jc w:val="both"/>
        <w:rPr>
          <w:rFonts w:ascii="Arial" w:hAnsi="Arial" w:cs="Arial"/>
          <w:sz w:val="22"/>
          <w:szCs w:val="22"/>
        </w:rPr>
      </w:pPr>
    </w:p>
    <w:p w:rsidR="00A211FC" w:rsidRDefault="00A211FC" w:rsidP="00A21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 Technická specifikace</w:t>
      </w:r>
    </w:p>
    <w:p w:rsidR="00967F4E" w:rsidRDefault="00967F4E" w:rsidP="00A211FC">
      <w:pPr>
        <w:rPr>
          <w:rFonts w:ascii="Arial" w:hAnsi="Arial" w:cs="Arial"/>
          <w:sz w:val="22"/>
          <w:szCs w:val="22"/>
        </w:rPr>
      </w:pPr>
    </w:p>
    <w:p w:rsidR="00967F4E" w:rsidRDefault="00967F4E" w:rsidP="00A211FC">
      <w:pPr>
        <w:rPr>
          <w:rFonts w:ascii="Arial" w:hAnsi="Arial" w:cs="Arial"/>
          <w:sz w:val="22"/>
          <w:szCs w:val="22"/>
        </w:rPr>
      </w:pPr>
    </w:p>
    <w:p w:rsidR="00883A79" w:rsidRDefault="00883A79" w:rsidP="00A211FC">
      <w:pPr>
        <w:rPr>
          <w:rFonts w:ascii="Arial" w:hAnsi="Arial" w:cs="Arial"/>
          <w:sz w:val="22"/>
          <w:szCs w:val="22"/>
        </w:rPr>
      </w:pPr>
    </w:p>
    <w:p w:rsidR="00A211FC" w:rsidRDefault="00A211FC" w:rsidP="00A21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36B72">
        <w:rPr>
          <w:rFonts w:ascii="Arial" w:hAnsi="Arial" w:cs="Arial"/>
          <w:sz w:val="22"/>
          <w:szCs w:val="22"/>
        </w:rPr>
        <w:t> Dolních Životicích</w:t>
      </w:r>
      <w:r w:rsidR="007636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dne</w:t>
      </w:r>
      <w:r w:rsidR="00017B98">
        <w:rPr>
          <w:rFonts w:ascii="Arial" w:hAnsi="Arial" w:cs="Arial"/>
          <w:sz w:val="22"/>
          <w:szCs w:val="22"/>
        </w:rPr>
        <w:t xml:space="preserve"> 11.9.2018</w:t>
      </w:r>
      <w:r w:rsidR="00967F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V Olomouci dne </w:t>
      </w:r>
      <w:r w:rsidR="00017B98">
        <w:rPr>
          <w:rFonts w:ascii="Arial" w:hAnsi="Arial" w:cs="Arial"/>
          <w:sz w:val="22"/>
          <w:szCs w:val="22"/>
        </w:rPr>
        <w:t>11.9.2018</w:t>
      </w:r>
    </w:p>
    <w:p w:rsidR="00A211FC" w:rsidRDefault="00A211FC" w:rsidP="00A211FC">
      <w:pPr>
        <w:rPr>
          <w:rFonts w:ascii="Arial" w:hAnsi="Arial" w:cs="Arial"/>
          <w:sz w:val="22"/>
          <w:szCs w:val="22"/>
        </w:rPr>
      </w:pPr>
    </w:p>
    <w:p w:rsidR="00A211FC" w:rsidRDefault="00A211FC" w:rsidP="00A211FC">
      <w:pPr>
        <w:rPr>
          <w:rFonts w:ascii="Arial" w:hAnsi="Arial" w:cs="Arial"/>
          <w:sz w:val="22"/>
          <w:szCs w:val="22"/>
        </w:rPr>
      </w:pPr>
    </w:p>
    <w:p w:rsidR="00883A79" w:rsidRDefault="00883A79" w:rsidP="00A211FC">
      <w:pPr>
        <w:rPr>
          <w:rFonts w:ascii="Arial" w:hAnsi="Arial" w:cs="Arial"/>
          <w:sz w:val="22"/>
          <w:szCs w:val="22"/>
        </w:rPr>
      </w:pPr>
    </w:p>
    <w:p w:rsidR="00A211FC" w:rsidRDefault="00A211FC" w:rsidP="00A21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Kupující:</w:t>
      </w:r>
    </w:p>
    <w:p w:rsidR="00A211FC" w:rsidRDefault="00A211FC" w:rsidP="00A211FC">
      <w:pPr>
        <w:rPr>
          <w:rFonts w:ascii="Arial" w:hAnsi="Arial" w:cs="Arial"/>
          <w:sz w:val="22"/>
          <w:szCs w:val="22"/>
        </w:rPr>
      </w:pPr>
    </w:p>
    <w:p w:rsidR="00A211FC" w:rsidRDefault="00A211FC" w:rsidP="00A211FC">
      <w:pPr>
        <w:rPr>
          <w:rFonts w:ascii="Arial" w:hAnsi="Arial" w:cs="Arial"/>
          <w:sz w:val="22"/>
          <w:szCs w:val="22"/>
        </w:rPr>
      </w:pPr>
    </w:p>
    <w:p w:rsidR="00883A79" w:rsidRDefault="00883A79" w:rsidP="00A211FC">
      <w:pPr>
        <w:rPr>
          <w:rFonts w:ascii="Arial" w:hAnsi="Arial" w:cs="Arial"/>
          <w:sz w:val="22"/>
          <w:szCs w:val="22"/>
        </w:rPr>
      </w:pPr>
    </w:p>
    <w:p w:rsidR="00A211FC" w:rsidRDefault="00A211FC" w:rsidP="00A211FC">
      <w:pPr>
        <w:rPr>
          <w:rFonts w:ascii="Arial" w:hAnsi="Arial" w:cs="Arial"/>
          <w:sz w:val="22"/>
          <w:szCs w:val="22"/>
        </w:rPr>
      </w:pPr>
    </w:p>
    <w:p w:rsidR="00883A79" w:rsidRDefault="00883A79" w:rsidP="00883A79">
      <w:pPr>
        <w:tabs>
          <w:tab w:val="left" w:pos="4395"/>
        </w:tabs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.....…………………………………</w:t>
      </w:r>
      <w:r>
        <w:rPr>
          <w:rFonts w:ascii="Arial" w:hAnsi="Arial" w:cs="Arial"/>
          <w:color w:val="000000"/>
          <w:sz w:val="22"/>
          <w:szCs w:val="22"/>
        </w:rPr>
        <w:tab/>
        <w:t>.....…………………………………</w:t>
      </w:r>
    </w:p>
    <w:p w:rsidR="00883A79" w:rsidRDefault="00883A79" w:rsidP="00883A79">
      <w:pPr>
        <w:tabs>
          <w:tab w:val="left" w:pos="4395"/>
        </w:tabs>
        <w:spacing w:before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Ing. Svatopluk Vavrečka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Ing. Jiří Kropáč, MBA</w:t>
      </w:r>
    </w:p>
    <w:p w:rsidR="00883A79" w:rsidRDefault="00883A79" w:rsidP="00883A79">
      <w:pPr>
        <w:tabs>
          <w:tab w:val="left" w:pos="4395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jednatel společnosti OPTYS, spol. s r. o.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předseda představenstva DPMO, a.s.</w:t>
      </w:r>
    </w:p>
    <w:p w:rsidR="00883A79" w:rsidRDefault="00883A79" w:rsidP="00883A79">
      <w:pPr>
        <w:tabs>
          <w:tab w:val="left" w:pos="439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83A79" w:rsidRDefault="00883A79" w:rsidP="00883A79">
      <w:pPr>
        <w:tabs>
          <w:tab w:val="left" w:pos="439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83A79" w:rsidRDefault="00883A79" w:rsidP="00883A79">
      <w:pPr>
        <w:tabs>
          <w:tab w:val="left" w:pos="439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83A79" w:rsidRDefault="00883A79" w:rsidP="00883A79">
      <w:pPr>
        <w:tabs>
          <w:tab w:val="left" w:pos="439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83A79" w:rsidRDefault="00883A79" w:rsidP="00883A79">
      <w:pPr>
        <w:tabs>
          <w:tab w:val="left" w:pos="439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83A79" w:rsidRDefault="00883A79" w:rsidP="00883A79">
      <w:pPr>
        <w:tabs>
          <w:tab w:val="left" w:pos="4395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.....…………………………………</w:t>
      </w:r>
    </w:p>
    <w:p w:rsidR="00883A79" w:rsidRDefault="00883A79" w:rsidP="00883A79">
      <w:pPr>
        <w:tabs>
          <w:tab w:val="left" w:pos="4395"/>
        </w:tabs>
        <w:spacing w:before="24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  <w:t>Ladislav Stejskal</w:t>
      </w:r>
    </w:p>
    <w:p w:rsidR="00883A79" w:rsidRDefault="00883A79" w:rsidP="00883A79">
      <w:pPr>
        <w:tabs>
          <w:tab w:val="left" w:pos="4395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  <w:t>místopředseda představenstva DPMO, a.s.</w:t>
      </w:r>
    </w:p>
    <w:p w:rsidR="00A211FC" w:rsidRDefault="00A211FC" w:rsidP="00A211FC">
      <w:pPr>
        <w:rPr>
          <w:rFonts w:ascii="Arial" w:hAnsi="Arial" w:cs="Arial"/>
          <w:color w:val="993300"/>
          <w:sz w:val="22"/>
          <w:szCs w:val="22"/>
        </w:rPr>
      </w:pPr>
    </w:p>
    <w:p w:rsidR="00763644" w:rsidRDefault="00763644" w:rsidP="00A211F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63644" w:rsidRDefault="00763644" w:rsidP="00A211F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B7D35" w:rsidRDefault="008B7D35" w:rsidP="00A211F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B7D35" w:rsidRDefault="008B7D35" w:rsidP="00A211F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B7D35" w:rsidRDefault="008B7D35" w:rsidP="00A211F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B7D35" w:rsidRDefault="008B7D35" w:rsidP="00A211F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B7D35" w:rsidRDefault="008B7D35" w:rsidP="00A211F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B7D35" w:rsidRDefault="008B7D35" w:rsidP="00A211F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B7D35" w:rsidRDefault="008B7D35" w:rsidP="00A211F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B7D35" w:rsidRDefault="008B7D35" w:rsidP="00A211F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B7D35" w:rsidRDefault="008B7D35" w:rsidP="00A211F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B7D35" w:rsidRDefault="008B7D35" w:rsidP="00A211F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B7D35" w:rsidRDefault="008B7D35" w:rsidP="00A211F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B7D35" w:rsidRDefault="008B7D35" w:rsidP="00A211F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B7D35" w:rsidRDefault="008B7D35" w:rsidP="00A211F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B7D35" w:rsidRDefault="008B7D35" w:rsidP="00A211F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B7D35" w:rsidRDefault="008B7D35" w:rsidP="00A211F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B7D35" w:rsidRDefault="008B7D35" w:rsidP="00A211F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B7D35" w:rsidRDefault="008B7D35" w:rsidP="00A211F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B7D35" w:rsidRDefault="008B7D35" w:rsidP="00A211F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56BAA" w:rsidRDefault="00456BAA" w:rsidP="00456BAA">
      <w:pPr>
        <w:rPr>
          <w:rFonts w:ascii="Arial" w:hAnsi="Arial" w:cs="Arial"/>
          <w:color w:val="993300"/>
          <w:sz w:val="22"/>
          <w:szCs w:val="22"/>
        </w:rPr>
      </w:pPr>
    </w:p>
    <w:sectPr w:rsidR="00456BAA" w:rsidSect="003457AC"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DE" w:rsidRDefault="001902DE">
      <w:r>
        <w:separator/>
      </w:r>
    </w:p>
  </w:endnote>
  <w:endnote w:type="continuationSeparator" w:id="0">
    <w:p w:rsidR="001902DE" w:rsidRDefault="0019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75" w:rsidRDefault="001902DE" w:rsidP="00325162">
    <w:pPr>
      <w:pStyle w:val="Zpat"/>
      <w:jc w:val="center"/>
      <w:rPr>
        <w:rStyle w:val="slostrnky"/>
        <w:rFonts w:ascii="Arial" w:hAnsi="Arial" w:cs="Arial"/>
        <w:sz w:val="18"/>
        <w:szCs w:val="18"/>
      </w:rPr>
    </w:pPr>
  </w:p>
  <w:p w:rsidR="005A6475" w:rsidRDefault="00B94B6F" w:rsidP="00325162">
    <w:pPr>
      <w:pStyle w:val="Zpat"/>
      <w:jc w:val="center"/>
      <w:rPr>
        <w:rStyle w:val="slostrnky"/>
        <w:rFonts w:ascii="Arial" w:hAnsi="Arial" w:cs="Arial"/>
        <w:sz w:val="18"/>
        <w:szCs w:val="18"/>
      </w:rPr>
    </w:pPr>
    <w:r w:rsidRPr="00325162">
      <w:rPr>
        <w:rStyle w:val="slostrnky"/>
        <w:rFonts w:ascii="Arial" w:hAnsi="Arial" w:cs="Arial"/>
        <w:sz w:val="18"/>
        <w:szCs w:val="18"/>
      </w:rPr>
      <w:fldChar w:fldCharType="begin"/>
    </w:r>
    <w:r w:rsidRPr="00325162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325162">
      <w:rPr>
        <w:rStyle w:val="slostrnky"/>
        <w:rFonts w:ascii="Arial" w:hAnsi="Arial" w:cs="Arial"/>
        <w:sz w:val="18"/>
        <w:szCs w:val="18"/>
      </w:rPr>
      <w:fldChar w:fldCharType="separate"/>
    </w:r>
    <w:r w:rsidR="00017B98">
      <w:rPr>
        <w:rStyle w:val="slostrnky"/>
        <w:rFonts w:ascii="Arial" w:hAnsi="Arial" w:cs="Arial"/>
        <w:noProof/>
        <w:sz w:val="18"/>
        <w:szCs w:val="18"/>
      </w:rPr>
      <w:t>8</w:t>
    </w:r>
    <w:r w:rsidRPr="00325162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DE" w:rsidRDefault="001902DE">
      <w:r>
        <w:separator/>
      </w:r>
    </w:p>
  </w:footnote>
  <w:footnote w:type="continuationSeparator" w:id="0">
    <w:p w:rsidR="001902DE" w:rsidRDefault="0019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2" w15:restartNumberingAfterBreak="0">
    <w:nsid w:val="17F135DD"/>
    <w:multiLevelType w:val="hybridMultilevel"/>
    <w:tmpl w:val="219A8BDE"/>
    <w:lvl w:ilvl="0" w:tplc="7B8C2C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9811F74"/>
    <w:multiLevelType w:val="hybridMultilevel"/>
    <w:tmpl w:val="9536CD3C"/>
    <w:lvl w:ilvl="0" w:tplc="80BAE4D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A675C3"/>
    <w:multiLevelType w:val="hybridMultilevel"/>
    <w:tmpl w:val="10FC10B8"/>
    <w:lvl w:ilvl="0" w:tplc="0D88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971217"/>
    <w:multiLevelType w:val="hybridMultilevel"/>
    <w:tmpl w:val="B5562F56"/>
    <w:lvl w:ilvl="0" w:tplc="C64265D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D0C7C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574B5E"/>
    <w:multiLevelType w:val="singleLevel"/>
    <w:tmpl w:val="8D5C86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B02C08"/>
    <w:multiLevelType w:val="hybridMultilevel"/>
    <w:tmpl w:val="B1185BCE"/>
    <w:lvl w:ilvl="0" w:tplc="5F0CEA04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445E87"/>
    <w:multiLevelType w:val="hybridMultilevel"/>
    <w:tmpl w:val="43EC195C"/>
    <w:lvl w:ilvl="0" w:tplc="0D88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46042B"/>
    <w:multiLevelType w:val="hybridMultilevel"/>
    <w:tmpl w:val="4F805FF2"/>
    <w:lvl w:ilvl="0" w:tplc="0D88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C267C5"/>
    <w:multiLevelType w:val="hybridMultilevel"/>
    <w:tmpl w:val="664E55E8"/>
    <w:lvl w:ilvl="0" w:tplc="5A96A88A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3C76CF"/>
    <w:multiLevelType w:val="hybridMultilevel"/>
    <w:tmpl w:val="573ADB28"/>
    <w:lvl w:ilvl="0" w:tplc="0D88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C7636E"/>
    <w:multiLevelType w:val="hybridMultilevel"/>
    <w:tmpl w:val="FEF479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4A01622">
      <w:start w:val="5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2362C8E4">
      <w:start w:val="1"/>
      <w:numFmt w:val="bullet"/>
      <w:lvlText w:val="-"/>
      <w:lvlJc w:val="left"/>
      <w:pPr>
        <w:tabs>
          <w:tab w:val="num" w:pos="1978"/>
        </w:tabs>
        <w:ind w:left="1978" w:hanging="358"/>
      </w:pPr>
      <w:rPr>
        <w:rFonts w:ascii="Arial" w:eastAsia="Times New Roman" w:hAnsi="Arial" w:cs="Times New Roman"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311FF4"/>
    <w:multiLevelType w:val="hybridMultilevel"/>
    <w:tmpl w:val="2800F4D6"/>
    <w:lvl w:ilvl="0" w:tplc="0D88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0B7B2C"/>
    <w:multiLevelType w:val="singleLevel"/>
    <w:tmpl w:val="AEC4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5630494C"/>
    <w:multiLevelType w:val="hybridMultilevel"/>
    <w:tmpl w:val="CC1E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EA166C"/>
    <w:multiLevelType w:val="hybridMultilevel"/>
    <w:tmpl w:val="7C1CA7B6"/>
    <w:lvl w:ilvl="0" w:tplc="0D88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D0C7C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AF19AD"/>
    <w:multiLevelType w:val="singleLevel"/>
    <w:tmpl w:val="F7F0521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 w15:restartNumberingAfterBreak="0">
    <w:nsid w:val="608A46E7"/>
    <w:multiLevelType w:val="singleLevel"/>
    <w:tmpl w:val="4EA6A5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 w15:restartNumberingAfterBreak="0">
    <w:nsid w:val="61DE5AF3"/>
    <w:multiLevelType w:val="hybridMultilevel"/>
    <w:tmpl w:val="D75A41BA"/>
    <w:lvl w:ilvl="0" w:tplc="EF62058A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1904E2"/>
    <w:multiLevelType w:val="hybridMultilevel"/>
    <w:tmpl w:val="F6223E7E"/>
    <w:lvl w:ilvl="0" w:tplc="0D88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EED5805"/>
    <w:multiLevelType w:val="hybridMultilevel"/>
    <w:tmpl w:val="DE261B02"/>
    <w:lvl w:ilvl="0" w:tplc="CDA4AEFE">
      <w:numFmt w:val="bullet"/>
      <w:lvlText w:val="-"/>
      <w:lvlJc w:val="left"/>
      <w:pPr>
        <w:ind w:left="106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  <w:lvlOverride w:ilvl="0">
      <w:startOverride w:val="1"/>
    </w:lvlOverride>
  </w:num>
  <w:num w:numId="3">
    <w:abstractNumId w:val="20"/>
    <w:lvlOverride w:ilvl="0">
      <w:startOverride w:val="2"/>
    </w:lvlOverride>
  </w:num>
  <w:num w:numId="4">
    <w:abstractNumId w:val="19"/>
    <w:lvlOverride w:ilvl="0">
      <w:startOverride w:val="3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15"/>
  </w:num>
  <w:num w:numId="11">
    <w:abstractNumId w:val="18"/>
  </w:num>
  <w:num w:numId="12">
    <w:abstractNumId w:val="22"/>
  </w:num>
  <w:num w:numId="13">
    <w:abstractNumId w:val="13"/>
  </w:num>
  <w:num w:numId="14">
    <w:abstractNumId w:val="10"/>
  </w:num>
  <w:num w:numId="15">
    <w:abstractNumId w:val="11"/>
  </w:num>
  <w:num w:numId="16">
    <w:abstractNumId w:val="23"/>
  </w:num>
  <w:num w:numId="17">
    <w:abstractNumId w:val="14"/>
    <w:lvlOverride w:ilvl="0">
      <w:startOverride w:val="1"/>
    </w:lvlOverride>
    <w:lvlOverride w:ilvl="1">
      <w:startOverride w:val="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8"/>
  </w:num>
  <w:num w:numId="21">
    <w:abstractNumId w:val="9"/>
  </w:num>
  <w:num w:numId="22">
    <w:abstractNumId w:val="17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FC"/>
    <w:rsid w:val="00013A8C"/>
    <w:rsid w:val="00017B98"/>
    <w:rsid w:val="000A6B29"/>
    <w:rsid w:val="001902DE"/>
    <w:rsid w:val="001D738E"/>
    <w:rsid w:val="001F420B"/>
    <w:rsid w:val="00236B72"/>
    <w:rsid w:val="002F1CC5"/>
    <w:rsid w:val="0036778C"/>
    <w:rsid w:val="00374AF4"/>
    <w:rsid w:val="00386519"/>
    <w:rsid w:val="003958F1"/>
    <w:rsid w:val="003D2E57"/>
    <w:rsid w:val="003F196A"/>
    <w:rsid w:val="00450988"/>
    <w:rsid w:val="00456BAA"/>
    <w:rsid w:val="0048064B"/>
    <w:rsid w:val="00482F5B"/>
    <w:rsid w:val="004B5419"/>
    <w:rsid w:val="004B6BAA"/>
    <w:rsid w:val="004E2493"/>
    <w:rsid w:val="005A3A15"/>
    <w:rsid w:val="005A4A7C"/>
    <w:rsid w:val="006000FC"/>
    <w:rsid w:val="0062179A"/>
    <w:rsid w:val="00643975"/>
    <w:rsid w:val="0067583A"/>
    <w:rsid w:val="00700F1C"/>
    <w:rsid w:val="00763644"/>
    <w:rsid w:val="007837B6"/>
    <w:rsid w:val="007D1F57"/>
    <w:rsid w:val="008643F9"/>
    <w:rsid w:val="00883A79"/>
    <w:rsid w:val="008B7D35"/>
    <w:rsid w:val="00921041"/>
    <w:rsid w:val="00946BAA"/>
    <w:rsid w:val="00967F4E"/>
    <w:rsid w:val="00994DC6"/>
    <w:rsid w:val="009E40B0"/>
    <w:rsid w:val="009E6FDC"/>
    <w:rsid w:val="009F29B6"/>
    <w:rsid w:val="00A0286F"/>
    <w:rsid w:val="00A075A0"/>
    <w:rsid w:val="00A211FC"/>
    <w:rsid w:val="00B81A71"/>
    <w:rsid w:val="00B94B6F"/>
    <w:rsid w:val="00BE7B58"/>
    <w:rsid w:val="00BF5AC7"/>
    <w:rsid w:val="00C00724"/>
    <w:rsid w:val="00C1331C"/>
    <w:rsid w:val="00C93FF1"/>
    <w:rsid w:val="00CA05C0"/>
    <w:rsid w:val="00CD08F7"/>
    <w:rsid w:val="00CD27F1"/>
    <w:rsid w:val="00D325D7"/>
    <w:rsid w:val="00D5216D"/>
    <w:rsid w:val="00D81871"/>
    <w:rsid w:val="00DD23A6"/>
    <w:rsid w:val="00DD5710"/>
    <w:rsid w:val="00E01036"/>
    <w:rsid w:val="00EC7BFF"/>
    <w:rsid w:val="00F576E7"/>
    <w:rsid w:val="00F6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6C736-E3A8-440E-8F58-C6F33A1F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1FC"/>
    <w:pPr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211FC"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211FC"/>
    <w:rPr>
      <w:rFonts w:ascii="Tahoma" w:eastAsia="Times New Roman" w:hAnsi="Tahoma" w:cs="Tahoma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A211FC"/>
    <w:pPr>
      <w:jc w:val="center"/>
    </w:pPr>
    <w:rPr>
      <w:rFonts w:ascii="Arial" w:hAnsi="Arial" w:cs="Arial"/>
      <w:b/>
      <w:bCs/>
      <w:caps/>
      <w:sz w:val="32"/>
      <w:szCs w:val="3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211FC"/>
    <w:rPr>
      <w:rFonts w:ascii="Arial" w:eastAsia="Times New Roman" w:hAnsi="Arial" w:cs="Arial"/>
      <w:b/>
      <w:bCs/>
      <w:caps/>
      <w:sz w:val="32"/>
      <w:szCs w:val="32"/>
      <w:u w:val="single"/>
      <w:lang w:eastAsia="cs-CZ"/>
    </w:rPr>
  </w:style>
  <w:style w:type="character" w:styleId="Hypertextovodkaz">
    <w:name w:val="Hyperlink"/>
    <w:basedOn w:val="Standardnpsmoodstavce"/>
    <w:uiPriority w:val="99"/>
    <w:rsid w:val="00A211FC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211FC"/>
    <w:pPr>
      <w:spacing w:before="120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A211F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A211FC"/>
    <w:rPr>
      <w:rFonts w:cs="Times New Roman"/>
    </w:rPr>
  </w:style>
  <w:style w:type="paragraph" w:styleId="Zpat">
    <w:name w:val="footer"/>
    <w:basedOn w:val="Normln"/>
    <w:link w:val="ZpatChar"/>
    <w:uiPriority w:val="99"/>
    <w:rsid w:val="00A211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1FC"/>
    <w:rPr>
      <w:rFonts w:ascii="Tahoma" w:eastAsia="Times New Roman" w:hAnsi="Tahoma" w:cs="Tahom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211FC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F576E7"/>
    <w:pPr>
      <w:jc w:val="center"/>
    </w:pPr>
    <w:rPr>
      <w:rFonts w:ascii="Arial" w:hAnsi="Arial" w:cs="Times New Roman"/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F576E7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customStyle="1" w:styleId="Import6">
    <w:name w:val="Import 6"/>
    <w:basedOn w:val="Normln"/>
    <w:uiPriority w:val="99"/>
    <w:rsid w:val="00F576E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 w:cs="Times New Roman"/>
      <w:szCs w:val="20"/>
    </w:rPr>
  </w:style>
  <w:style w:type="paragraph" w:customStyle="1" w:styleId="Import7">
    <w:name w:val="Import 7"/>
    <w:basedOn w:val="Normln"/>
    <w:uiPriority w:val="99"/>
    <w:rsid w:val="00F576E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4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49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pm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2753</Words>
  <Characters>16247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Triska, Roman</dc:creator>
  <cp:keywords/>
  <dc:description/>
  <cp:lastModifiedBy>Svobodová, Jana</cp:lastModifiedBy>
  <cp:revision>6</cp:revision>
  <cp:lastPrinted>2018-09-07T06:19:00Z</cp:lastPrinted>
  <dcterms:created xsi:type="dcterms:W3CDTF">2018-09-07T06:20:00Z</dcterms:created>
  <dcterms:modified xsi:type="dcterms:W3CDTF">2018-09-14T07:41:00Z</dcterms:modified>
</cp:coreProperties>
</file>