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63A4" w14:textId="77777777" w:rsidR="00000000" w:rsidRDefault="002B3F77">
      <w:pPr>
        <w:framePr w:w="2255" w:wrap="auto" w:hAnchor="text" w:x="9441" w:y="1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616D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841.8pt;z-index:-251658240;mso-position-horizontal-relative:margin;mso-position-vertical-relative:margin" o:allowincell="f">
            <v:imagedata r:id="rId7" o:title=""/>
            <w10:wrap anchorx="margin" anchory="margin"/>
          </v:shape>
        </w:pict>
      </w:r>
      <w:r>
        <w:rPr>
          <w:rFonts w:ascii="Times New RomanNeueLTPro Bd" w:hAnsi="Times New RomanNeueLTPro Bd" w:cs="Times New RomanNeueLTPro Bd"/>
          <w:color w:val="FFFFFF"/>
          <w:sz w:val="27"/>
          <w:szCs w:val="27"/>
        </w:rPr>
        <w:t>VPP</w:t>
      </w:r>
      <w:r>
        <w:rPr>
          <w:rFonts w:ascii="Times New RomanNeueLTPro Bd" w:hAnsi="Times New RomanNeueLTPro Bd" w:cs="Times New RomanNeueLTPro Bd"/>
          <w:color w:val="FFFFFF"/>
          <w:sz w:val="27"/>
          <w:szCs w:val="27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27"/>
          <w:szCs w:val="27"/>
        </w:rPr>
        <w:t>OC</w:t>
      </w:r>
      <w:r>
        <w:rPr>
          <w:rFonts w:ascii="Times New RomanNeueLTPro Bd" w:hAnsi="Times New RomanNeueLTPro Bd" w:cs="Times New RomanNeueLTPro Bd"/>
          <w:color w:val="FFFFFF"/>
          <w:sz w:val="27"/>
          <w:szCs w:val="27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27"/>
          <w:szCs w:val="27"/>
        </w:rPr>
        <w:t>2014</w:t>
      </w:r>
    </w:p>
    <w:p w14:paraId="156874D4" w14:textId="77777777" w:rsidR="00000000" w:rsidRDefault="002B3F77">
      <w:pPr>
        <w:framePr w:w="4237" w:wrap="auto" w:hAnchor="text" w:x="7459" w:y="1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27"/>
          <w:szCs w:val="27"/>
        </w:rPr>
        <w:t>Všeobecné</w:t>
      </w:r>
      <w:r>
        <w:rPr>
          <w:rFonts w:ascii="Times New RomanNeueLTPro Lt" w:hAnsi="Times New RomanNeueLTPro Lt" w:cs="Times New RomanNeueLTPro Lt"/>
          <w:color w:val="0B325E"/>
          <w:sz w:val="27"/>
          <w:szCs w:val="27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27"/>
          <w:szCs w:val="27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27"/>
          <w:szCs w:val="27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27"/>
          <w:szCs w:val="27"/>
        </w:rPr>
        <w:t>podmínky</w:t>
      </w:r>
    </w:p>
    <w:p w14:paraId="6356B238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ČSOB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Pojišťovna,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a.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s.,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člen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holdingu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ČSOB</w:t>
      </w:r>
    </w:p>
    <w:p w14:paraId="0FFFF9F2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Masarykovo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náměstí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1458,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Zelené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Předměstí</w:t>
      </w:r>
    </w:p>
    <w:p w14:paraId="6A246618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530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02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Pardubice,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Česká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republika</w:t>
      </w:r>
    </w:p>
    <w:p w14:paraId="116D94DE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IČO: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45534306,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DIČ: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CZ699000761</w:t>
      </w:r>
    </w:p>
    <w:p w14:paraId="33F4BC93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zapsána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v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OR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u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KS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Hradec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Králové,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oddíl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B,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vložka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567</w:t>
      </w:r>
    </w:p>
    <w:p w14:paraId="4EF32885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tel.: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2"/>
          <w:szCs w:val="12"/>
        </w:rPr>
        <w:t>466 100 777,</w:t>
      </w:r>
      <w:r>
        <w:rPr>
          <w:rFonts w:ascii="Times New RomanNeueLTPro Hv" w:hAnsi="Times New RomanNeueLTPro Hv" w:cs="Times New RomanNeueLTPro Hv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fax: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467 007 444</w:t>
      </w:r>
    </w:p>
    <w:p w14:paraId="61665D57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2"/>
          <w:szCs w:val="12"/>
        </w:rPr>
        <w:t>www.csobpoj.cz,</w:t>
      </w:r>
      <w:r>
        <w:rPr>
          <w:rFonts w:ascii="Times New RomanNeueLTPro Hv" w:hAnsi="Times New RomanNeueLTPro Hv" w:cs="Times New RomanNeueLTPro Hv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e-mail: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2"/>
          <w:szCs w:val="12"/>
        </w:rPr>
        <w:t>info@csobpoj.cz</w:t>
      </w:r>
    </w:p>
    <w:p w14:paraId="2F17C971" w14:textId="77777777" w:rsidR="00000000" w:rsidRDefault="002B3F77">
      <w:pPr>
        <w:framePr w:w="3776" w:wrap="auto" w:hAnchor="text" w:x="567" w:y="14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(dále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jen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0B325E"/>
          <w:sz w:val="12"/>
          <w:szCs w:val="12"/>
        </w:rPr>
        <w:t>„pojistitel“)</w:t>
      </w:r>
    </w:p>
    <w:p w14:paraId="3E97D10A" w14:textId="77777777" w:rsidR="00000000" w:rsidRDefault="002B3F77">
      <w:pPr>
        <w:framePr w:w="2766" w:wrap="auto" w:hAnchor="text" w:x="8929" w:y="1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36"/>
          <w:szCs w:val="36"/>
        </w:rPr>
        <w:t>Obecná</w:t>
      </w:r>
      <w:r>
        <w:rPr>
          <w:rFonts w:ascii="Times New RomanNeueLTPro Bd" w:hAnsi="Times New RomanNeueLTPro Bd" w:cs="Times New RomanNeueLTPro Bd"/>
          <w:color w:val="00ACEF"/>
          <w:sz w:val="36"/>
          <w:szCs w:val="36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36"/>
          <w:szCs w:val="36"/>
        </w:rPr>
        <w:t>část</w:t>
      </w:r>
    </w:p>
    <w:p w14:paraId="613B3011" w14:textId="77777777" w:rsidR="00000000" w:rsidRDefault="002B3F77">
      <w:pPr>
        <w:framePr w:w="1315" w:wrap="auto" w:hAnchor="text" w:x="567" w:y="31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25"/>
          <w:szCs w:val="25"/>
        </w:rPr>
        <w:t>OBSAH</w:t>
      </w:r>
    </w:p>
    <w:p w14:paraId="36AFE84C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156F8993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72FD7755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00D7FB28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78CAE9FF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1B7FCBE2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10BD5FDE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4C13750E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217E76C6" w14:textId="77777777" w:rsidR="00000000" w:rsidRDefault="002B3F77">
      <w:pPr>
        <w:framePr w:w="1123" w:wrap="auto" w:hAnchor="text" w:x="567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</w:p>
    <w:p w14:paraId="0B9F57DC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I</w:t>
      </w:r>
    </w:p>
    <w:p w14:paraId="7AFA42CC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II</w:t>
      </w:r>
    </w:p>
    <w:p w14:paraId="6DE18EEF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III</w:t>
      </w:r>
    </w:p>
    <w:p w14:paraId="0135465D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IV</w:t>
      </w:r>
    </w:p>
    <w:p w14:paraId="73D901AC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V</w:t>
      </w:r>
    </w:p>
    <w:p w14:paraId="672223E9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VI</w:t>
      </w:r>
    </w:p>
    <w:p w14:paraId="23C893C3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VII</w:t>
      </w:r>
    </w:p>
    <w:p w14:paraId="60D96BD1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VIII</w:t>
      </w:r>
    </w:p>
    <w:p w14:paraId="100A11D0" w14:textId="77777777" w:rsidR="00000000" w:rsidRDefault="002B3F77">
      <w:pPr>
        <w:framePr w:w="646" w:wrap="auto" w:hAnchor="text" w:x="1393" w:y="36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IX</w:t>
      </w:r>
    </w:p>
    <w:p w14:paraId="6D5A06B7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</w:p>
    <w:p w14:paraId="31C0967D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Cizí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ezpečí</w:t>
      </w:r>
    </w:p>
    <w:p w14:paraId="445A0490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4C6DE945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zánik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2F9AD78E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</w:p>
    <w:p w14:paraId="624C341B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Výluky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pojištění</w:t>
      </w:r>
    </w:p>
    <w:p w14:paraId="2077E1A0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Čekací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</w:t>
      </w:r>
    </w:p>
    <w:p w14:paraId="32178D98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4C9FCB39" w14:textId="77777777" w:rsidR="00000000" w:rsidRDefault="002B3F77">
      <w:pPr>
        <w:framePr w:w="2669" w:wrap="auto" w:hAnchor="text" w:x="1814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</w:p>
    <w:p w14:paraId="29441CBB" w14:textId="77777777" w:rsidR="00000000" w:rsidRDefault="002B3F77">
      <w:pPr>
        <w:framePr w:w="2045" w:wrap="auto" w:hAnchor="text" w:x="1814" w:y="59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</w:p>
    <w:p w14:paraId="350EEF4D" w14:textId="77777777" w:rsidR="00000000" w:rsidRDefault="002B3F77">
      <w:pPr>
        <w:framePr w:w="3804" w:wrap="auto" w:hAnchor="text" w:x="1814" w:y="6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Zvláštní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formě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</w:p>
    <w:p w14:paraId="18FF2DC0" w14:textId="77777777" w:rsidR="00000000" w:rsidRDefault="002B3F77">
      <w:pPr>
        <w:framePr w:w="1975" w:wrap="auto" w:hAnchor="text" w:x="1814" w:y="65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Společná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</w:p>
    <w:p w14:paraId="108ACAE3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3796196B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1459E522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57B7F2DC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46ECD3E3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06898FDF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666120C5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37331FB3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3F53F2B7" w14:textId="77777777" w:rsidR="00000000" w:rsidRDefault="002B3F77">
      <w:pPr>
        <w:framePr w:w="556" w:wrap="auto" w:hAnchor="text" w:x="1082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</w:t>
      </w:r>
    </w:p>
    <w:p w14:paraId="12932469" w14:textId="77777777" w:rsidR="00000000" w:rsidRDefault="002B3F77">
      <w:pPr>
        <w:framePr w:w="556" w:wrap="auto" w:hAnchor="text" w:x="10826" w:y="59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31E88006" w14:textId="77777777" w:rsidR="00000000" w:rsidRDefault="002B3F77">
      <w:pPr>
        <w:framePr w:w="556" w:wrap="auto" w:hAnchor="text" w:x="10826" w:y="6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3F8442A4" w14:textId="77777777" w:rsidR="00000000" w:rsidRDefault="002B3F77">
      <w:pPr>
        <w:framePr w:w="556" w:wrap="auto" w:hAnchor="text" w:x="10826" w:y="65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4FFD6CF6" w14:textId="77777777" w:rsidR="00000000" w:rsidRDefault="002B3F77">
      <w:pPr>
        <w:framePr w:w="556" w:wrap="auto" w:hAnchor="text" w:x="10826" w:y="68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</w:t>
      </w:r>
    </w:p>
    <w:p w14:paraId="4849FBF9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59545ACB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142C07B3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78300B5B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66309E23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722F9D1F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27ABAA7F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7FB883E7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64A936D7" w14:textId="77777777" w:rsidR="00000000" w:rsidRDefault="002B3F77">
      <w:pPr>
        <w:framePr w:w="459" w:wrap="auto" w:hAnchor="text" w:x="11236" w:y="3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4AA9D51C" w14:textId="77777777" w:rsidR="00000000" w:rsidRDefault="002B3F77">
      <w:pPr>
        <w:framePr w:w="459" w:wrap="auto" w:hAnchor="text" w:x="11236" w:y="59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70616870" w14:textId="77777777" w:rsidR="00000000" w:rsidRDefault="002B3F77">
      <w:pPr>
        <w:framePr w:w="459" w:wrap="auto" w:hAnchor="text" w:x="11236" w:y="62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63F085A6" w14:textId="77777777" w:rsidR="00000000" w:rsidRDefault="002B3F77">
      <w:pPr>
        <w:framePr w:w="459" w:wrap="auto" w:hAnchor="text" w:x="11236" w:y="65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1D441FFA" w14:textId="77777777" w:rsidR="00000000" w:rsidRDefault="002B3F77">
      <w:pPr>
        <w:framePr w:w="459" w:wrap="auto" w:hAnchor="text" w:x="11236" w:y="68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</w:p>
    <w:p w14:paraId="598B7829" w14:textId="77777777" w:rsidR="00000000" w:rsidRDefault="002B3F77">
      <w:pPr>
        <w:framePr w:w="1312" w:wrap="auto" w:hAnchor="text" w:x="567" w:y="5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X</w:t>
      </w:r>
    </w:p>
    <w:p w14:paraId="568D9B87" w14:textId="77777777" w:rsidR="00000000" w:rsidRDefault="002B3F77">
      <w:pPr>
        <w:framePr w:w="1368" w:wrap="auto" w:hAnchor="text" w:x="567" w:y="62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XI</w:t>
      </w:r>
    </w:p>
    <w:p w14:paraId="119473B2" w14:textId="77777777" w:rsidR="00000000" w:rsidRDefault="002B3F77">
      <w:pPr>
        <w:framePr w:w="1425" w:wrap="auto" w:hAnchor="text" w:x="567" w:y="65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XII</w:t>
      </w:r>
    </w:p>
    <w:p w14:paraId="07272B7D" w14:textId="77777777" w:rsidR="00000000" w:rsidRDefault="002B3F77">
      <w:pPr>
        <w:framePr w:w="2651" w:wrap="auto" w:hAnchor="text" w:x="567" w:y="68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ČLÁNEK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XIII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Výklad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pojmů</w:t>
      </w:r>
    </w:p>
    <w:p w14:paraId="04BC1A41" w14:textId="77777777" w:rsidR="00000000" w:rsidRDefault="002B3F77">
      <w:pPr>
        <w:framePr w:w="3183" w:wrap="auto" w:hAnchor="text" w:x="567" w:y="75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25"/>
          <w:szCs w:val="25"/>
        </w:rPr>
        <w:t>ÚVODNÍ</w:t>
      </w:r>
      <w:r>
        <w:rPr>
          <w:rFonts w:ascii="Times New RomanNeueLTPro Lt" w:hAnsi="Times New RomanNeueLTPro Lt" w:cs="Times New RomanNeueLTPro Lt"/>
          <w:color w:val="0B325E"/>
          <w:sz w:val="25"/>
          <w:szCs w:val="25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25"/>
          <w:szCs w:val="25"/>
        </w:rPr>
        <w:t>USTANOVENÍ</w:t>
      </w:r>
    </w:p>
    <w:p w14:paraId="3F47D9CC" w14:textId="77777777" w:rsidR="00000000" w:rsidRDefault="002B3F77">
      <w:pPr>
        <w:framePr w:w="459" w:wrap="auto" w:hAnchor="text" w:x="56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427B4B10" w14:textId="77777777" w:rsidR="00000000" w:rsidRDefault="002B3F77">
      <w:pPr>
        <w:framePr w:w="459" w:wrap="auto" w:hAnchor="text" w:x="567" w:y="8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0EFB8A7E" w14:textId="77777777" w:rsidR="00000000" w:rsidRDefault="002B3F77">
      <w:pPr>
        <w:framePr w:w="459" w:wrap="auto" w:hAnchor="text" w:x="567" w:y="91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62FCC9E8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Tyto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Všeobecné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–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2014“)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základní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rozsah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povinností</w:t>
      </w:r>
    </w:p>
    <w:p w14:paraId="16DAA3B9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jakožto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smluvní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každá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</w:p>
    <w:p w14:paraId="5CC7ACE6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</w:t>
      </w:r>
    </w:p>
    <w:p w14:paraId="7340D256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platí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 příslušná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89/2012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znění</w:t>
      </w:r>
    </w:p>
    <w:p w14:paraId="18D224D5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pozdějších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„občanský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zákoník“)</w:t>
      </w:r>
    </w:p>
    <w:p w14:paraId="50DBAEF5" w14:textId="77777777" w:rsidR="00000000" w:rsidRDefault="002B3F77">
      <w:pPr>
        <w:framePr w:w="10788" w:wrap="auto" w:hAnchor="text" w:x="907" w:y="80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nedílnou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součástí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</w:p>
    <w:p w14:paraId="16D3D3F5" w14:textId="77777777" w:rsidR="00000000" w:rsidRDefault="002B3F77">
      <w:pPr>
        <w:framePr w:w="1319" w:wrap="auto" w:hAnchor="text" w:x="681" w:y="9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</w:t>
      </w:r>
    </w:p>
    <w:p w14:paraId="57772782" w14:textId="77777777" w:rsidR="00000000" w:rsidRDefault="002B3F77">
      <w:pPr>
        <w:framePr w:w="459" w:wrap="auto" w:hAnchor="text" w:x="56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11338756" w14:textId="77777777" w:rsidR="00000000" w:rsidRDefault="002B3F77">
      <w:pPr>
        <w:framePr w:w="459" w:wrap="auto" w:hAnchor="text" w:x="56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00DBB14F" w14:textId="77777777" w:rsidR="00000000" w:rsidRDefault="002B3F77">
      <w:pPr>
        <w:framePr w:w="459" w:wrap="auto" w:hAnchor="text" w:x="567" w:y="107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072DC69F" w14:textId="77777777" w:rsidR="00000000" w:rsidRDefault="002B3F77">
      <w:pPr>
        <w:framePr w:w="1931" w:wrap="auto" w:hAnchor="text" w:x="2857" w:y="966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Pojistná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událost</w:t>
      </w:r>
    </w:p>
    <w:p w14:paraId="0229679B" w14:textId="77777777" w:rsidR="00000000" w:rsidRDefault="002B3F77">
      <w:pPr>
        <w:framePr w:w="10789" w:wrap="auto" w:hAnchor="text" w:x="90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nahodilá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krytá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pojištěním</w:t>
      </w:r>
    </w:p>
    <w:p w14:paraId="097859E0" w14:textId="77777777" w:rsidR="00000000" w:rsidRDefault="002B3F77">
      <w:pPr>
        <w:framePr w:w="10789" w:wrap="auto" w:hAnchor="text" w:x="90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Způsobila-li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úmyslně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buď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uplatňuje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jejího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podnětu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vzniká</w:t>
      </w:r>
    </w:p>
    <w:p w14:paraId="691C96D1" w14:textId="77777777" w:rsidR="00000000" w:rsidRDefault="002B3F77">
      <w:pPr>
        <w:framePr w:w="10789" w:wrap="auto" w:hAnchor="text" w:x="90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tehdy,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bylo-li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výslovně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ujednáno,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</w:t>
      </w:r>
    </w:p>
    <w:p w14:paraId="08D2BE1A" w14:textId="77777777" w:rsidR="00000000" w:rsidRDefault="002B3F77">
      <w:pPr>
        <w:framePr w:w="10789" w:wrap="auto" w:hAnchor="text" w:x="90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jednotliv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blíže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vymezují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zvláštní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všeobecných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podmínek,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doplňkové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</w:p>
    <w:p w14:paraId="17D3A6CB" w14:textId="77777777" w:rsidR="00000000" w:rsidRDefault="002B3F77">
      <w:pPr>
        <w:framePr w:w="10789" w:wrap="auto" w:hAnchor="text" w:x="907" w:y="101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ujednání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</w:p>
    <w:p w14:paraId="2DB267D4" w14:textId="77777777" w:rsidR="00000000" w:rsidRDefault="002B3F77">
      <w:pPr>
        <w:framePr w:w="1380" w:wrap="auto" w:hAnchor="text" w:x="681" w:y="114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II</w:t>
      </w:r>
    </w:p>
    <w:p w14:paraId="3045FEB1" w14:textId="77777777" w:rsidR="00000000" w:rsidRDefault="002B3F77">
      <w:pPr>
        <w:framePr w:w="459" w:wrap="auto" w:hAnchor="text" w:x="56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08489B81" w14:textId="77777777" w:rsidR="00000000" w:rsidRDefault="002B3F77">
      <w:pPr>
        <w:framePr w:w="2621" w:wrap="auto" w:hAnchor="text" w:x="2857" w:y="114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Cizí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pojistné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nebezpečí</w:t>
      </w:r>
    </w:p>
    <w:p w14:paraId="6482571D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případě,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uzavřel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vlastní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prospěch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</w:t>
      </w:r>
    </w:p>
    <w:p w14:paraId="7754D6AA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možnou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příčinu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prokáže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splnění</w:t>
      </w:r>
    </w:p>
    <w:p w14:paraId="0CBC1D84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2767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souhlas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nabude</w:t>
      </w:r>
    </w:p>
    <w:p w14:paraId="27C4F7D8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Neprokáže-li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souhlas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předchozí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</w:p>
    <w:p w14:paraId="4A64D75C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skončení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časově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posledního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šetření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jejíž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šetření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probíhá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uplynutí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nabývá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19A6BF9D" w14:textId="77777777" w:rsidR="00000000" w:rsidRDefault="002B3F77">
      <w:pPr>
        <w:framePr w:w="10789" w:wrap="auto" w:hAnchor="text" w:x="907" w:y="119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</w:p>
    <w:p w14:paraId="2D119FAF" w14:textId="77777777" w:rsidR="00000000" w:rsidRDefault="002B3F77">
      <w:pPr>
        <w:framePr w:w="1441" w:wrap="auto" w:hAnchor="text" w:x="681" w:y="135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III</w:t>
      </w:r>
    </w:p>
    <w:p w14:paraId="1827D884" w14:textId="77777777" w:rsidR="00000000" w:rsidRDefault="002B3F77">
      <w:pPr>
        <w:framePr w:w="459" w:wrap="auto" w:hAnchor="text" w:x="56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4BA9EE8F" w14:textId="77777777" w:rsidR="00000000" w:rsidRDefault="002B3F77">
      <w:pPr>
        <w:framePr w:w="3283" w:wrap="auto" w:hAnchor="text" w:x="2857" w:y="135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Povinnosti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účastníků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pojištění</w:t>
      </w:r>
    </w:p>
    <w:p w14:paraId="5131BD0A" w14:textId="77777777" w:rsidR="00000000" w:rsidRDefault="002B3F77">
      <w:pPr>
        <w:framePr w:w="526" w:wrap="auto" w:hAnchor="text" w:x="193" w:y="148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>10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>N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>0013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>/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 xml:space="preserve"> </w:t>
      </w:r>
      <w:r>
        <w:rPr>
          <w:rFonts w:ascii="Times New RomanNeueLTPro Roman" w:hAnsi="Times New RomanNeueLTPro Roman" w:cs="Times New RomanNeueLTPro Roman"/>
          <w:color w:val="FFFFFF"/>
          <w:sz w:val="12"/>
          <w:szCs w:val="12"/>
        </w:rPr>
        <w:t>GDPR</w:t>
      </w:r>
    </w:p>
    <w:p w14:paraId="7C2E0158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povinen:</w:t>
      </w:r>
    </w:p>
    <w:p w14:paraId="0BF68F93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pověřeným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osobám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umožnit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vstup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objektů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umožnit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posoudit</w:t>
      </w:r>
    </w:p>
    <w:p w14:paraId="0CEE9E99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rozsah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rizika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pověřeným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osobám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předložit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nahlédnutí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projektovou,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požárně</w:t>
      </w:r>
    </w:p>
    <w:p w14:paraId="3946FCCB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technickou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jinou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požadovanou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dokumentaci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nutnou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posouzení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rizika,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umožnit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pořídit</w:t>
      </w:r>
    </w:p>
    <w:p w14:paraId="735CCDD6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kopie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dokumentace;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zároveň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umožnit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přezkoumání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zařízení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sloužících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ochraně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</w:p>
    <w:p w14:paraId="4A517FA1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majetku,</w:t>
      </w:r>
    </w:p>
    <w:p w14:paraId="339A2B1D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skutečnostech,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tázán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sjednávání</w:t>
      </w:r>
    </w:p>
    <w:p w14:paraId="3C74D964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skutečnost,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došlo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rizika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(předmětu</w:t>
      </w:r>
    </w:p>
    <w:p w14:paraId="69C4B3B5" w14:textId="77777777" w:rsidR="00000000" w:rsidRDefault="002B3F77">
      <w:pPr>
        <w:framePr w:w="10789" w:wrap="auto" w:hAnchor="text" w:x="907" w:y="1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</w:p>
    <w:p w14:paraId="3A2F138D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strana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1/5</w:t>
      </w:r>
    </w:p>
    <w:p w14:paraId="3B0DD82C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VPP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OC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2014</w:t>
      </w:r>
    </w:p>
    <w:p w14:paraId="1D2AE28F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noEndnote/>
        </w:sectPr>
      </w:pPr>
    </w:p>
    <w:p w14:paraId="114241DF" w14:textId="77777777" w:rsidR="00000000" w:rsidRDefault="002B3F77">
      <w:pPr>
        <w:framePr w:w="496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554C1A20">
          <v:shape id="_x0000_s1027" type="#_x0000_t75" style="position:absolute;margin-left:0;margin-top:0;width:595.25pt;height:841.8pt;z-index:-251657216;mso-position-horizontal-relative:margin;mso-position-vertical-relative:margin" o:allowincell="f">
            <v:imagedata r:id="rId8" o:title=""/>
            <w10:wrap anchorx="margin" anchory="margin"/>
          </v:shape>
        </w:pic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c)</w:t>
      </w:r>
    </w:p>
    <w:p w14:paraId="35E5CB26" w14:textId="77777777" w:rsidR="00000000" w:rsidRDefault="002B3F77">
      <w:pPr>
        <w:framePr w:w="459" w:wrap="auto" w:hAnchor="text" w:x="567" w:y="51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4BAF410D" w14:textId="77777777" w:rsidR="00000000" w:rsidRDefault="002B3F77">
      <w:pPr>
        <w:framePr w:w="459" w:wrap="auto" w:hAnchor="text" w:x="567" w:y="58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1D5F7E2B" w14:textId="77777777" w:rsidR="00000000" w:rsidRDefault="002B3F77">
      <w:pPr>
        <w:framePr w:w="459" w:wrap="auto" w:hAnchor="text" w:x="567" w:y="88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7378076B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skutečností,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obsahem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(zejména</w:t>
      </w:r>
    </w:p>
    <w:p w14:paraId="5EC17EDE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spoluvlastnictví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vztahuje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),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identifikačních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údajích</w:t>
      </w:r>
    </w:p>
    <w:p w14:paraId="402CF32C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adrese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bydliště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pojištěného),</w:t>
      </w:r>
    </w:p>
    <w:p w14:paraId="1779C7BD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d)počínat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veškerém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(právním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 neprávním;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 případném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opomenutí)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nenastala,</w:t>
      </w:r>
    </w:p>
    <w:p w14:paraId="35F04E97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porušovat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směřující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odvrácení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zmenšení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uloženy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právními</w:t>
      </w:r>
    </w:p>
    <w:p w14:paraId="5F03C1C8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základě,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sebe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smlouvou,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trpět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porušování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strany</w:t>
      </w:r>
    </w:p>
    <w:p w14:paraId="2E2E0813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opatření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směřující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tomu,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nenarůstala,</w:t>
      </w:r>
    </w:p>
    <w:p w14:paraId="36F88264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e)je-li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podezření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spáchání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trestného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deliktu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přestupku,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</w:p>
    <w:p w14:paraId="76AF06B9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Policii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České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republiky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příslušnému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orgánu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veřejné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správy,</w:t>
      </w:r>
    </w:p>
    <w:p w14:paraId="33A1E397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f)došlo-li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neměnit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způsobený,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postižené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</w:p>
    <w:p w14:paraId="64A4DF69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(předměty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pověřenou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prohlédnuty,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nejdéle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pracovních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oznámení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</w:p>
    <w:p w14:paraId="241BAAE5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neplatí,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taková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nutná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bezpečnostních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hygienických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důvodů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</w:p>
    <w:p w14:paraId="5477CE4F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zmírněny;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případech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zabezpečit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dostatečné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důkazy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rozsahu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zejména</w:t>
      </w:r>
    </w:p>
    <w:p w14:paraId="1332929B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uchováním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poškozených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předmětů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součástí,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fotografickým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filmovým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materiálem,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videozáznamem</w:t>
      </w:r>
    </w:p>
    <w:p w14:paraId="162EF8FC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svědectvím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osob,</w:t>
      </w:r>
    </w:p>
    <w:p w14:paraId="2312A9A0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g)postupovat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vůči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náhradu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souvislosti</w:t>
      </w:r>
    </w:p>
    <w:p w14:paraId="1E021CF1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vzniklo,</w:t>
      </w:r>
    </w:p>
    <w:p w14:paraId="521D1DC5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h)bez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tutéž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hodnotu</w:t>
      </w:r>
    </w:p>
    <w:p w14:paraId="420BEEB3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tutéž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jiného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sdělit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obchodní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název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</w:p>
    <w:p w14:paraId="5ED12497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výši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horní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hranice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</w:p>
    <w:p w14:paraId="18758D59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i)bez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nalezen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předmět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pohřešovaný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</w:p>
    <w:p w14:paraId="70BC56A9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nejdéle</w:t>
      </w:r>
    </w:p>
    <w:p w14:paraId="04558E9B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15 dnů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zjištění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Stejnou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jakákoliv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</w:p>
    <w:p w14:paraId="614C7180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oznamuje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nik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zájem</w:t>
      </w:r>
    </w:p>
    <w:p w14:paraId="4CAB273F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povinen:</w:t>
      </w:r>
    </w:p>
    <w:p w14:paraId="5D0D7D5E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skutečnostech,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tázán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sjednávání</w:t>
      </w:r>
    </w:p>
    <w:p w14:paraId="698F650C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skutečnost,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došlo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rizika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(předmětu</w:t>
      </w:r>
    </w:p>
    <w:p w14:paraId="3D247EC3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</w:p>
    <w:p w14:paraId="3C1FCCEA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skutečností,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obsahem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(zejména</w:t>
      </w:r>
    </w:p>
    <w:p w14:paraId="2B051130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spoluvlastnictví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vztahuje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),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identifikačních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údajích</w:t>
      </w:r>
    </w:p>
    <w:p w14:paraId="7C7132A7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adrese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kutečného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bydliště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pojištěného),</w:t>
      </w:r>
    </w:p>
    <w:p w14:paraId="1DB1372B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c)bez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odlišný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pojistníka)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hodnotu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</w:p>
    <w:p w14:paraId="329E21E5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seznámit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právy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povinnostmi,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vyplývají,</w:t>
      </w:r>
    </w:p>
    <w:p w14:paraId="77872DA6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d)bez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tutéž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hodnotu</w:t>
      </w:r>
    </w:p>
    <w:p w14:paraId="17EF22E2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tutéž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jiného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sd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ělit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obchodní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firmu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název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</w:p>
    <w:p w14:paraId="4C19E908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výši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horní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hranice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190DA2D6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případě,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hodnotu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odlišného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pojistníka,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stejné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</w:t>
      </w:r>
    </w:p>
    <w:p w14:paraId="3B2CB7CC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ištěný</w:t>
      </w:r>
    </w:p>
    <w:p w14:paraId="3D93CE99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povinen:</w:t>
      </w:r>
    </w:p>
    <w:p w14:paraId="6A6993FA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a)vrátit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uplatňující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doklady,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vyžádá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šetření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existence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rozsahu</w:t>
      </w:r>
    </w:p>
    <w:p w14:paraId="6F5EDA33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plnit,</w:t>
      </w:r>
    </w:p>
    <w:p w14:paraId="24E5C473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b)umožnit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uplatňující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nahlédnout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podkladů,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soustředil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průběhu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šetření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</w:p>
    <w:p w14:paraId="1DAE353D" w14:textId="77777777" w:rsidR="00000000" w:rsidRDefault="002B3F77">
      <w:pPr>
        <w:framePr w:w="10790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pořídit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kopii</w:t>
      </w:r>
    </w:p>
    <w:p w14:paraId="3F3D273F" w14:textId="77777777" w:rsidR="00000000" w:rsidRDefault="002B3F77">
      <w:pPr>
        <w:framePr w:w="1447" w:wrap="auto" w:hAnchor="text" w:x="681" w:y="102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IV</w:t>
      </w:r>
    </w:p>
    <w:p w14:paraId="28177DAC" w14:textId="77777777" w:rsidR="00000000" w:rsidRDefault="002B3F77">
      <w:pPr>
        <w:framePr w:w="459" w:wrap="auto" w:hAnchor="text" w:x="56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283CE489" w14:textId="77777777" w:rsidR="00000000" w:rsidRDefault="002B3F77">
      <w:pPr>
        <w:framePr w:w="459" w:wrap="auto" w:hAnchor="text" w:x="567" w:y="11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43182653" w14:textId="77777777" w:rsidR="00000000" w:rsidRDefault="002B3F77">
      <w:pPr>
        <w:framePr w:w="459" w:wrap="auto" w:hAnchor="text" w:x="567" w:y="11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10830DBB" w14:textId="77777777" w:rsidR="00000000" w:rsidRDefault="002B3F77">
      <w:pPr>
        <w:framePr w:w="459" w:wrap="auto" w:hAnchor="text" w:x="567" w:y="11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0EB26EAB" w14:textId="77777777" w:rsidR="00000000" w:rsidRDefault="002B3F77">
      <w:pPr>
        <w:framePr w:w="459" w:wrap="auto" w:hAnchor="text" w:x="567" w:y="111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</w:p>
    <w:p w14:paraId="6E4C3E48" w14:textId="77777777" w:rsidR="00000000" w:rsidRDefault="002B3F77">
      <w:pPr>
        <w:framePr w:w="3287" w:wrap="auto" w:hAnchor="text" w:x="2857" w:y="102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Vznik,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změny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a zánik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pojištění</w:t>
      </w:r>
    </w:p>
    <w:p w14:paraId="7DFE37C7" w14:textId="77777777" w:rsidR="00000000" w:rsidRDefault="002B3F77">
      <w:pPr>
        <w:framePr w:w="459" w:wrap="auto" w:hAnchor="text" w:x="567" w:y="126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</w:p>
    <w:p w14:paraId="1CAED597" w14:textId="77777777" w:rsidR="00000000" w:rsidRDefault="002B3F77">
      <w:pPr>
        <w:framePr w:w="459" w:wrap="auto" w:hAnchor="text" w:x="567" w:y="1305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7</w:t>
      </w:r>
    </w:p>
    <w:p w14:paraId="7A44C4EA" w14:textId="77777777" w:rsidR="00000000" w:rsidRDefault="002B3F77">
      <w:pPr>
        <w:framePr w:w="459" w:wrap="auto" w:hAnchor="text" w:x="567" w:y="137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8</w:t>
      </w:r>
    </w:p>
    <w:p w14:paraId="3B4334A7" w14:textId="77777777" w:rsidR="00000000" w:rsidRDefault="002B3F77">
      <w:pPr>
        <w:framePr w:w="459" w:wrap="auto" w:hAnchor="text" w:x="567" w:y="143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9</w:t>
      </w:r>
    </w:p>
    <w:p w14:paraId="1C47B706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základě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následujícím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uzavření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není-li</w:t>
      </w:r>
    </w:p>
    <w:p w14:paraId="0645182E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</w:p>
    <w:p w14:paraId="23BD5CA0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doba)</w:t>
      </w:r>
    </w:p>
    <w:p w14:paraId="32973DA4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áhnout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smluvních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musí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písemná,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neplatná</w:t>
      </w:r>
    </w:p>
    <w:p w14:paraId="6F249C69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důvodu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nezaplacení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smyslu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nepřerušuje</w:t>
      </w:r>
    </w:p>
    <w:p w14:paraId="6A914E32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ostatních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důvodů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předpisech,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výpovědí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</w:p>
    <w:p w14:paraId="6371BD49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smluvní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každé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podat,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 měsíců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</w:p>
    <w:p w14:paraId="1D7793A8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výpovědi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počíná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měsíční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výpovědn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jejímž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uplynutím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povinného</w:t>
      </w:r>
    </w:p>
    <w:p w14:paraId="0F684A5C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odstavce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postupovat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takový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postup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souladu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ustanovením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2781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</w:p>
    <w:p w14:paraId="2EF952FC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nezaplacení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ani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dodatečné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lhů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upomínce,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odchylně</w:t>
      </w:r>
    </w:p>
    <w:p w14:paraId="2DF163CA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2804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následujícím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marném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uplynutí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dodatečné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lhůty</w:t>
      </w:r>
    </w:p>
    <w:p w14:paraId="208E18D9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případě,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dojde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úpravy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rozšíření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rozsahu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náhrady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065BF5DB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vypovědět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 měsíců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nabytí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tuto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zavádí</w:t>
      </w:r>
    </w:p>
    <w:p w14:paraId="10F38ECE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výpovědi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počíná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měsíční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výpovědní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jejímž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uplynutím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zaniká</w:t>
      </w:r>
    </w:p>
    <w:p w14:paraId="6ABA29CF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spoluvlastník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předmětu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tento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spoluvlastník</w:t>
      </w:r>
    </w:p>
    <w:p w14:paraId="02E2D427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nebyl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pojistníkem,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odchylně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2812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2867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nezaniká</w:t>
      </w:r>
    </w:p>
    <w:p w14:paraId="52F18980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přecházejí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vlastníka,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přestal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nového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nabyvatele</w:t>
      </w:r>
    </w:p>
    <w:p w14:paraId="1734C939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Nejedná-li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8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potom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související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vlastnickým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zaniká</w:t>
      </w:r>
    </w:p>
    <w:p w14:paraId="5F185264" w14:textId="77777777" w:rsidR="00000000" w:rsidRDefault="002B3F77">
      <w:pPr>
        <w:framePr w:w="10790" w:wrap="auto" w:hAnchor="text" w:x="90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spoluvlastnictví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</w:p>
    <w:p w14:paraId="431DB97E" w14:textId="77777777" w:rsidR="00000000" w:rsidRDefault="002B3F77">
      <w:pPr>
        <w:framePr w:w="1386" w:wrap="auto" w:hAnchor="text" w:x="681" w:y="150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</w:t>
      </w:r>
    </w:p>
    <w:p w14:paraId="6661F794" w14:textId="77777777" w:rsidR="00000000" w:rsidRDefault="002B3F77">
      <w:pPr>
        <w:framePr w:w="459" w:wrap="auto" w:hAnchor="text" w:x="567" w:y="155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5763DCAE" w14:textId="77777777" w:rsidR="00000000" w:rsidRDefault="002B3F77">
      <w:pPr>
        <w:framePr w:w="459" w:wrap="auto" w:hAnchor="text" w:x="567" w:y="155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2D15D8FA" w14:textId="77777777" w:rsidR="00000000" w:rsidRDefault="002B3F77">
      <w:pPr>
        <w:framePr w:w="1147" w:wrap="auto" w:hAnchor="text" w:x="2857" w:y="150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Pojistné</w:t>
      </w:r>
    </w:p>
    <w:p w14:paraId="3A31B986" w14:textId="77777777" w:rsidR="00000000" w:rsidRDefault="002B3F77">
      <w:pPr>
        <w:framePr w:w="10789" w:wrap="auto" w:hAnchor="text" w:x="907" w:y="155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platit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jednorázové,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dohodnuto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</w:p>
    <w:p w14:paraId="20A72731" w14:textId="77777777" w:rsidR="00000000" w:rsidRDefault="002B3F77">
      <w:pPr>
        <w:framePr w:w="10789" w:wrap="auto" w:hAnchor="text" w:x="907" w:y="155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ověřit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pojištěného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správnost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údajů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rozhodných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stanovení</w:t>
      </w:r>
    </w:p>
    <w:p w14:paraId="479750A7" w14:textId="77777777" w:rsidR="00000000" w:rsidRDefault="002B3F77">
      <w:pPr>
        <w:framePr w:w="1370" w:wrap="auto" w:hAnchor="text" w:x="567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strana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2/5</w:t>
      </w:r>
    </w:p>
    <w:p w14:paraId="12FDE5F2" w14:textId="77777777" w:rsidR="00000000" w:rsidRDefault="002B3F77">
      <w:pPr>
        <w:framePr w:w="1370" w:wrap="auto" w:hAnchor="text" w:x="567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VPP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OC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2014</w:t>
      </w:r>
    </w:p>
    <w:p w14:paraId="316B2F22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77FC0A5C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6393103B">
          <v:shape id="_x0000_s1028" type="#_x0000_t75" style="position:absolute;margin-left:0;margin-top:0;width:595.25pt;height:841.8pt;z-index:-251656192;mso-position-horizontal-relative:margin;mso-position-vertical-relative:margin" o:allowincell="f">
            <v:imagedata r:id="rId9" o:title=""/>
            <w10:wrap anchorx="margin" anchory="margin"/>
          </v:shape>
        </w:pic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</w:p>
    <w:p w14:paraId="1B26518D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jednorázové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počátku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281357E1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možné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ujednat,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uhradí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(běžné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jednorázové)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splátkách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tomto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smyslu</w:t>
      </w:r>
    </w:p>
    <w:p w14:paraId="091F1B6C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1931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ujednává,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nebude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zapl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acena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den</w:t>
      </w:r>
    </w:p>
    <w:p w14:paraId="096BB90F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splátky,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stává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tímto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zbývající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požádá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její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zaplacení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</w:p>
    <w:p w14:paraId="04A7181E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datu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nejbližší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příští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splátky</w:t>
      </w:r>
    </w:p>
    <w:p w14:paraId="1954FC0F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placení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splátkách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následující:</w:t>
      </w:r>
    </w:p>
    <w:p w14:paraId="6C569806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a)v 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pololetních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každého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dne,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připadá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konec</w:t>
      </w:r>
    </w:p>
    <w:p w14:paraId="51131072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lhůty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délce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 měsíců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počítané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prvního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každého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období,</w:t>
      </w:r>
    </w:p>
    <w:p w14:paraId="636ABF67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b)v 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čtvrtletních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jsou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splátky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každého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dne,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připadá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konec</w:t>
      </w:r>
    </w:p>
    <w:p w14:paraId="113DB208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lhůty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délce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9 měsíců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počítané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prvn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každého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</w:p>
    <w:p w14:paraId="06E387B2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Nebylo-li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výslovně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dohodnuto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nejedná-li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úhrady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pojišťovacího</w:t>
      </w:r>
    </w:p>
    <w:p w14:paraId="61D96046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zprostředkovatele,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považuje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uhrazené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okamžikem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připsání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účet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úhradou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hotovosti</w:t>
      </w:r>
    </w:p>
    <w:p w14:paraId="6B4F4880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7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trvání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občanském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</w:p>
    <w:p w14:paraId="5B9D45FE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</w:p>
    <w:p w14:paraId="3B9305E7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8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Nastala-li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zaniklo,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náleží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němž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</w:p>
    <w:p w14:paraId="12564696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Jde-li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jednorázové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náleží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celé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celou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sjednáno</w:t>
      </w:r>
    </w:p>
    <w:p w14:paraId="12DEAFE7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9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souladu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27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85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2786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sjednávají,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souvislosti</w:t>
      </w:r>
    </w:p>
    <w:p w14:paraId="040EE85E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změnami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rozhodných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upravit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Změnami</w:t>
      </w:r>
    </w:p>
    <w:p w14:paraId="4AF52182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smy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slu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předchozí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i:</w:t>
      </w:r>
    </w:p>
    <w:p w14:paraId="39135D61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a)změna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škodném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poměru,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</w:p>
    <w:p w14:paraId="36F23452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b)změna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úpravy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rozšiřující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rozsah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náhrady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újmu</w:t>
      </w:r>
    </w:p>
    <w:p w14:paraId="04CDFEB7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nově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9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sdělit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lhůtě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měsíců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</w:t>
      </w:r>
    </w:p>
    <w:p w14:paraId="6DB16C8C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splatností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kterém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změnit</w:t>
      </w:r>
    </w:p>
    <w:p w14:paraId="4A9E2E4B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Nesouhlasí-li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9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tento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svůj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nesouhlas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sdělit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písemně</w:t>
      </w:r>
    </w:p>
    <w:p w14:paraId="3162E1C4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nejpozději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 měsíce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navrhované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dozvěděl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tomto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zanikne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uplynutím</w:t>
      </w:r>
    </w:p>
    <w:p w14:paraId="397BF2F9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bezprostředně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předcházejícího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nově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stanovil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Neupozornil-li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</w:p>
    <w:p w14:paraId="6324FAF8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tento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sdělení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10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trvá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nesouhlasu</w:t>
      </w:r>
    </w:p>
    <w:p w14:paraId="1CBCE4FF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nezmění</w:t>
      </w:r>
    </w:p>
    <w:p w14:paraId="15A9C981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12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svůj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nesouhlas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nově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11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nedoručí,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to,</w:t>
      </w:r>
    </w:p>
    <w:p w14:paraId="2DA41C8D" w14:textId="77777777" w:rsidR="00000000" w:rsidRDefault="002B3F77">
      <w:pPr>
        <w:framePr w:w="11130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novou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souhlasí,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 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toho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povinnostmi</w:t>
      </w:r>
    </w:p>
    <w:p w14:paraId="0BE81A07" w14:textId="77777777" w:rsidR="00000000" w:rsidRDefault="002B3F77">
      <w:pPr>
        <w:framePr w:w="1447" w:wrap="auto" w:hAnchor="text" w:x="681" w:y="7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VI</w:t>
      </w:r>
    </w:p>
    <w:p w14:paraId="623B38FC" w14:textId="77777777" w:rsidR="00000000" w:rsidRDefault="002B3F77">
      <w:pPr>
        <w:framePr w:w="459" w:wrap="auto" w:hAnchor="text" w:x="56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15060F77" w14:textId="77777777" w:rsidR="00000000" w:rsidRDefault="002B3F77">
      <w:pPr>
        <w:framePr w:w="2052" w:wrap="auto" w:hAnchor="text" w:x="2857" w:y="76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Výluky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z pojištění</w:t>
      </w:r>
    </w:p>
    <w:p w14:paraId="248BFBA2" w14:textId="77777777" w:rsidR="00000000" w:rsidRDefault="002B3F77">
      <w:pPr>
        <w:framePr w:w="459" w:wrap="auto" w:hAnchor="text" w:x="567" w:y="93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2941408F" w14:textId="77777777" w:rsidR="00000000" w:rsidRDefault="002B3F77">
      <w:pPr>
        <w:framePr w:w="459" w:wrap="auto" w:hAnchor="text" w:x="567" w:y="100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47566519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nevztahuje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vzniklé:</w:t>
      </w:r>
    </w:p>
    <w:p w14:paraId="58713DEE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a)v 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válečných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vzpour,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povstání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násilných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nepokojů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charakter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povstání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revoluce,</w:t>
      </w:r>
    </w:p>
    <w:p w14:paraId="0B61C91A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b)v 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teroristických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aktů,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stávek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zásahem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veřejné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 příčinné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nimi,</w:t>
      </w:r>
    </w:p>
    <w:p w14:paraId="416CA4AA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c)jadernou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energií,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zářením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druhu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radioaktivní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kontaminací,</w:t>
      </w:r>
    </w:p>
    <w:p w14:paraId="7FF5ECC3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d)v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vady,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známa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</w:p>
    <w:p w14:paraId="18890155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pojištěnému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ohledu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yla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známa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</w:p>
    <w:p w14:paraId="5B04E388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nevztahuje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uplatňování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6599C773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vědomě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nepravdivé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hrubě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zkreslené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podstatné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údaje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rozsahu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odstatné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údaje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</w:p>
    <w:p w14:paraId="578567F5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zamlčí</w:t>
      </w:r>
    </w:p>
    <w:p w14:paraId="33F21266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výluky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částech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podmínek,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navazujících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podmínkách</w:t>
      </w:r>
    </w:p>
    <w:p w14:paraId="68B89836" w14:textId="77777777" w:rsidR="00000000" w:rsidRDefault="002B3F77">
      <w:pPr>
        <w:framePr w:w="10790" w:wrap="auto" w:hAnchor="text" w:x="907" w:y="80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</w:p>
    <w:p w14:paraId="0CB44290" w14:textId="77777777" w:rsidR="00000000" w:rsidRDefault="002B3F77">
      <w:pPr>
        <w:framePr w:w="1508" w:wrap="auto" w:hAnchor="text" w:x="681" w:y="10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VII</w:t>
      </w:r>
    </w:p>
    <w:p w14:paraId="7A6A33D9" w14:textId="77777777" w:rsidR="00000000" w:rsidRDefault="002B3F77">
      <w:pPr>
        <w:framePr w:w="459" w:wrap="auto" w:hAnchor="text" w:x="56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57540C1C" w14:textId="77777777" w:rsidR="00000000" w:rsidRDefault="002B3F77">
      <w:pPr>
        <w:framePr w:w="459" w:wrap="auto" w:hAnchor="text" w:x="567" w:y="116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4E6166D0" w14:textId="77777777" w:rsidR="00000000" w:rsidRDefault="002B3F77">
      <w:pPr>
        <w:framePr w:w="459" w:wrap="auto" w:hAnchor="text" w:x="567" w:y="12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09B20ED6" w14:textId="77777777" w:rsidR="00000000" w:rsidRDefault="002B3F77">
      <w:pPr>
        <w:framePr w:w="1581" w:wrap="auto" w:hAnchor="text" w:x="2857" w:y="107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Čekací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doba</w:t>
      </w:r>
    </w:p>
    <w:p w14:paraId="0EEFCFFB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sobení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povodeň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záplava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čekací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délce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 dnů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uzavření</w:t>
      </w:r>
    </w:p>
    <w:p w14:paraId="210A986B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</w:p>
    <w:p w14:paraId="2E85F83F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poskytnout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čekací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</w:t>
      </w:r>
    </w:p>
    <w:p w14:paraId="64914547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způsobených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povodeň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záplava</w:t>
      </w:r>
    </w:p>
    <w:p w14:paraId="341B9E11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odstavce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2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článku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nevztahuje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povodeň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záplava</w:t>
      </w:r>
    </w:p>
    <w:p w14:paraId="228BD3E2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bezprostředně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časově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navazujícím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předchozí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stejného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škodné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</w:p>
    <w:p w14:paraId="694C598B" w14:textId="77777777" w:rsidR="00000000" w:rsidRDefault="002B3F77">
      <w:pPr>
        <w:framePr w:w="10790" w:wrap="auto" w:hAnchor="text" w:x="907" w:y="112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povodeň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záplava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vztahující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shodný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předmět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shodné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31141E89" w14:textId="77777777" w:rsidR="00000000" w:rsidRDefault="002B3F77">
      <w:pPr>
        <w:framePr w:w="1569" w:wrap="auto" w:hAnchor="text" w:x="681" w:y="13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VIII</w:t>
      </w:r>
    </w:p>
    <w:p w14:paraId="6BE43CF7" w14:textId="77777777" w:rsidR="00000000" w:rsidRDefault="002B3F77">
      <w:pPr>
        <w:framePr w:w="459" w:wrap="auto" w:hAnchor="text" w:x="56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2E03CFB6" w14:textId="77777777" w:rsidR="00000000" w:rsidRDefault="002B3F77">
      <w:pPr>
        <w:framePr w:w="459" w:wrap="auto" w:hAnchor="text" w:x="567" w:y="139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634435E2" w14:textId="77777777" w:rsidR="00000000" w:rsidRDefault="002B3F77">
      <w:pPr>
        <w:framePr w:w="459" w:wrap="auto" w:hAnchor="text" w:x="567" w:y="139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4AD404DB" w14:textId="77777777" w:rsidR="00000000" w:rsidRDefault="002B3F77">
      <w:pPr>
        <w:framePr w:w="1800" w:wrap="auto" w:hAnchor="text" w:x="2857" w:y="13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Pojistné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plnění</w:t>
      </w:r>
    </w:p>
    <w:p w14:paraId="42CB12A9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Veškeré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poskytování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(nové,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časové,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stupně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opotřebení,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budou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vždy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odborně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stanoveny</w:t>
      </w:r>
    </w:p>
    <w:p w14:paraId="0397B3B7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tomu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způsobilou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dohodě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pojistitelem</w:t>
      </w:r>
    </w:p>
    <w:p w14:paraId="6DD6308B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penězích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tuzemské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(česká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koruna),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evyplývá-li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</w:p>
    <w:p w14:paraId="4D11461F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něhož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poskytováno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plátce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daně</w:t>
      </w:r>
    </w:p>
    <w:p w14:paraId="2ABBF665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přidané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„DPH”),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výjimkou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případů,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coby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plátce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DPH,</w:t>
      </w:r>
    </w:p>
    <w:p w14:paraId="07E84016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důvodů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obecně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nárok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odpočet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Pravidlo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předchozí</w:t>
      </w:r>
    </w:p>
    <w:p w14:paraId="73EF32BA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nijak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dotčeno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tím,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právněnou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osobou</w:t>
      </w:r>
    </w:p>
    <w:p w14:paraId="3A7A0640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poškozeným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právním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něhož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poskytováno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plátce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poskytne</w:t>
      </w:r>
    </w:p>
    <w:p w14:paraId="764EA8AD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výjimkou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případů,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poškozený,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coby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plátce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důvodů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plývajících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obecně</w:t>
      </w:r>
    </w:p>
    <w:p w14:paraId="42A9F679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závazných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uplatnit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nárok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odpočet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DPH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Pravidlo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předchozí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nijak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dotčeno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tím,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poškozený</w:t>
      </w:r>
    </w:p>
    <w:p w14:paraId="0D616317" w14:textId="77777777" w:rsidR="00000000" w:rsidRDefault="002B3F77">
      <w:pPr>
        <w:framePr w:w="10790" w:wrap="auto" w:hAnchor="text" w:x="907" w:y="13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osobou</w:t>
      </w:r>
    </w:p>
    <w:p w14:paraId="6C2328BE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strana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3/5</w:t>
      </w:r>
    </w:p>
    <w:p w14:paraId="1BDEF47E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VPP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OC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2014</w:t>
      </w:r>
    </w:p>
    <w:p w14:paraId="535635CD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2D5AE3DF" w14:textId="77777777" w:rsidR="00000000" w:rsidRDefault="002B3F77">
      <w:pPr>
        <w:framePr w:w="1455" w:wrap="auto" w:hAnchor="text" w:x="681" w:y="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1BE29E6C">
          <v:shape id="_x0000_s1029" type="#_x0000_t75" style="position:absolute;margin-left:0;margin-top:0;width:595.25pt;height:841.8pt;z-index:-251655168;mso-position-horizontal-relative:margin;mso-position-vertical-relative:margin" o:allowincell="f">
            <v:imagedata r:id="rId10" o:title=""/>
            <w10:wrap anchorx="margin" anchory="margin"/>
          </v:shape>
        </w:pic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IX</w:t>
      </w:r>
    </w:p>
    <w:p w14:paraId="12E4B928" w14:textId="77777777" w:rsidR="00000000" w:rsidRDefault="002B3F77">
      <w:pPr>
        <w:framePr w:w="459" w:wrap="auto" w:hAnchor="text" w:x="56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6B9FF085" w14:textId="77777777" w:rsidR="00000000" w:rsidRDefault="002B3F77">
      <w:pPr>
        <w:framePr w:w="459" w:wrap="auto" w:hAnchor="text" w:x="567" w:y="1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71DB18F9" w14:textId="77777777" w:rsidR="00000000" w:rsidRDefault="002B3F77">
      <w:pPr>
        <w:framePr w:w="459" w:wrap="auto" w:hAnchor="text" w:x="567" w:y="16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7D59EFA1" w14:textId="77777777" w:rsidR="00000000" w:rsidRDefault="002B3F77">
      <w:pPr>
        <w:framePr w:w="1448" w:wrap="auto" w:hAnchor="text" w:x="2857" w:y="7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Spoluúč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ast</w:t>
      </w:r>
    </w:p>
    <w:p w14:paraId="7E4AF855" w14:textId="77777777" w:rsidR="00000000" w:rsidRDefault="002B3F77">
      <w:pPr>
        <w:framePr w:w="459" w:wrap="auto" w:hAnchor="text" w:x="567" w:y="27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1D25D708" w14:textId="77777777" w:rsidR="00000000" w:rsidRDefault="002B3F77">
      <w:pPr>
        <w:framePr w:w="459" w:wrap="auto" w:hAnchor="text" w:x="567" w:y="31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</w:p>
    <w:p w14:paraId="4FB71503" w14:textId="77777777" w:rsidR="00000000" w:rsidRDefault="002B3F77">
      <w:pPr>
        <w:framePr w:w="459" w:wrap="auto" w:hAnchor="text" w:x="567" w:y="31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</w:p>
    <w:p w14:paraId="3DADFC64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sjednávají,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půjde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tíži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určitá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úbytku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příčinné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</w:p>
    <w:p w14:paraId="56B85C2C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„spoluúčast“)</w:t>
      </w:r>
    </w:p>
    <w:p w14:paraId="79B4E7A3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vyjádřená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pevnou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částkou,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procentem,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kombinací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způsobem</w:t>
      </w:r>
    </w:p>
    <w:p w14:paraId="2C274862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Odchylně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2815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občanského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sjednávají,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nestanoví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úbytku</w:t>
      </w:r>
    </w:p>
    <w:p w14:paraId="7A10AE4A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příčinné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tanoví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</w:t>
      </w:r>
    </w:p>
    <w:p w14:paraId="6CFB5327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zohlednění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upravujících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(např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horní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hranici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)</w:t>
      </w:r>
    </w:p>
    <w:p w14:paraId="00B1EC31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odečtením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„hrubá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plnění“)</w:t>
      </w:r>
    </w:p>
    <w:p w14:paraId="44BED25E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odečte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hrubé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Rozdíl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částek,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tzn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hrubé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spoluúčasti,</w:t>
      </w:r>
    </w:p>
    <w:p w14:paraId="67992D53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</w:p>
    <w:p w14:paraId="7A6CB1E6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hrubá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nepřesahuje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neposkytne</w:t>
      </w:r>
    </w:p>
    <w:p w14:paraId="36F1C236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spoluúčast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–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neodčetná,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hrubé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neodečítá,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</w:p>
    <w:p w14:paraId="73B45C9E" w14:textId="77777777" w:rsidR="00000000" w:rsidRDefault="002B3F77">
      <w:pPr>
        <w:framePr w:w="10789" w:wrap="auto" w:hAnchor="text" w:x="907" w:y="12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neposkytuje</w:t>
      </w:r>
    </w:p>
    <w:p w14:paraId="695212C8" w14:textId="77777777" w:rsidR="00000000" w:rsidRDefault="002B3F77">
      <w:pPr>
        <w:framePr w:w="1394" w:wrap="auto" w:hAnchor="text" w:x="681" w:y="41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X</w:t>
      </w:r>
    </w:p>
    <w:p w14:paraId="0CA76664" w14:textId="77777777" w:rsidR="00000000" w:rsidRDefault="002B3F77">
      <w:pPr>
        <w:framePr w:w="459" w:wrap="auto" w:hAnchor="text" w:x="56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0D0FB4BE" w14:textId="77777777" w:rsidR="00000000" w:rsidRDefault="002B3F77">
      <w:pPr>
        <w:framePr w:w="2495" w:wrap="auto" w:hAnchor="text" w:x="2857" w:y="412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Zachraňovací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náklady</w:t>
      </w:r>
    </w:p>
    <w:p w14:paraId="2E958928" w14:textId="77777777" w:rsidR="00000000" w:rsidRDefault="002B3F77">
      <w:pPr>
        <w:framePr w:w="459" w:wrap="auto" w:hAnchor="text" w:x="567" w:y="54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39BB9CD9" w14:textId="77777777" w:rsidR="00000000" w:rsidRDefault="002B3F77">
      <w:pPr>
        <w:framePr w:w="459" w:wrap="auto" w:hAnchor="text" w:x="568" w:y="67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6D7CF816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vynaložené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na:</w:t>
      </w:r>
    </w:p>
    <w:p w14:paraId="6E465A3A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a)odvrácení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bezprostředně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hrozící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</w:p>
    <w:p w14:paraId="1C005530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b)zmírnění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následků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události,</w:t>
      </w:r>
    </w:p>
    <w:p w14:paraId="53D0DE7D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c)plnění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odklidit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poškozený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zbytky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hygienických,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ekologických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bezpečnostních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důvodů</w:t>
      </w:r>
    </w:p>
    <w:p w14:paraId="0EF44944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nahradí:</w:t>
      </w:r>
    </w:p>
    <w:p w14:paraId="4CAB5FBD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a)zachraňovací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vynaložené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záchranu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života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zdraví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max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%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horní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hranice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6584ABAD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(předmět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týkaly,</w:t>
      </w:r>
    </w:p>
    <w:p w14:paraId="2DBAF9C5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b)ostatní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max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%,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vždy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horní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hranice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</w:p>
    <w:p w14:paraId="790CBFF2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(předmět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týkaly,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celkové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000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000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Kč</w:t>
      </w:r>
    </w:p>
    <w:p w14:paraId="792CAEC2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všech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smlouvou</w:t>
      </w:r>
    </w:p>
    <w:p w14:paraId="42392E74" w14:textId="77777777" w:rsidR="00000000" w:rsidRDefault="002B3F77">
      <w:pPr>
        <w:framePr w:w="10789" w:wrap="auto" w:hAnchor="text" w:x="907" w:y="45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Výše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vyplacené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náhrady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zachraňovacích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nákladů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nezapočítává</w:t>
      </w:r>
    </w:p>
    <w:p w14:paraId="26B7FA39" w14:textId="77777777" w:rsidR="00000000" w:rsidRDefault="002B3F77">
      <w:pPr>
        <w:framePr w:w="1455" w:wrap="auto" w:hAnchor="text" w:x="681" w:y="7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XI</w:t>
      </w:r>
    </w:p>
    <w:p w14:paraId="7B072DA0" w14:textId="77777777" w:rsidR="00000000" w:rsidRDefault="002B3F77">
      <w:pPr>
        <w:framePr w:w="459" w:wrap="auto" w:hAnchor="text" w:x="56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5D6E59EB" w14:textId="77777777" w:rsidR="00000000" w:rsidRDefault="002B3F77">
      <w:pPr>
        <w:framePr w:w="6921" w:wrap="auto" w:hAnchor="text" w:x="2857" w:y="7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Zvláštní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ustanovení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o formě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právních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jednání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týkajících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se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pojištění</w:t>
      </w:r>
    </w:p>
    <w:p w14:paraId="6D7C83E1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dohodnutým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sjednávají</w:t>
      </w:r>
    </w:p>
    <w:p w14:paraId="5CDC4413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následujíc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í:</w:t>
      </w:r>
    </w:p>
    <w:p w14:paraId="092C7821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a)Pojistitel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sjednávají,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taková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</w:p>
    <w:p w14:paraId="0A093AB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čase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technologicky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umožňuje</w:t>
      </w:r>
    </w:p>
    <w:p w14:paraId="1F1D74B1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b)Aktivačním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číselný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alfanumerický</w:t>
      </w:r>
    </w:p>
    <w:p w14:paraId="48125C5A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kód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správné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zadání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nepřekročitelnou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technologickou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podmínkou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každého</w:t>
      </w:r>
    </w:p>
    <w:p w14:paraId="036DCF6D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jednotlivého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ístupu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jakékoliv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adresované</w:t>
      </w:r>
    </w:p>
    <w:p w14:paraId="26BB3D33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použití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činil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stitelem</w:t>
      </w:r>
    </w:p>
    <w:p w14:paraId="782794A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poskytnut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jistoty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adresovaného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</w:p>
    <w:p w14:paraId="217DF327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kromě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použití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podmí</w:t>
      </w:r>
      <w:bookmarkStart w:id="0" w:name="_GoBack"/>
      <w:bookmarkEnd w:id="0"/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 dalším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bezpečnostním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(např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dalším,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tedy</w:t>
      </w:r>
    </w:p>
    <w:p w14:paraId="77E5F30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druhým,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číselným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alfanumerickým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kódem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zaslaným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učinění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např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formou</w:t>
      </w:r>
    </w:p>
    <w:p w14:paraId="4BA89DBE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zprávy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mobilní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komunikační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zařízení)</w:t>
      </w:r>
    </w:p>
    <w:p w14:paraId="1EB87258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c)Právní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považují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ohledu</w:t>
      </w:r>
    </w:p>
    <w:p w14:paraId="25075829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obsahem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seznámil,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okamžikem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zobrazení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obsahu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25CDED98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ojistitele,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elektronicky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této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potvrdí</w:t>
      </w:r>
    </w:p>
    <w:p w14:paraId="6820ABBF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informativním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textem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potvrzujícím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</w:p>
    <w:p w14:paraId="48699BD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d)Právní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považují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účastníkovi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ohledu</w:t>
      </w:r>
    </w:p>
    <w:p w14:paraId="168BB48A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obsahem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seznámil,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okamžikem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jejich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datového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prostoru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účastníka</w:t>
      </w:r>
    </w:p>
    <w:p w14:paraId="0899BF2B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aplikaci</w:t>
      </w:r>
    </w:p>
    <w:p w14:paraId="0D478E78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e)Povinnosti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související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využíváním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aplikace:</w:t>
      </w:r>
    </w:p>
    <w:p w14:paraId="0D314DC4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•Účastník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odpovídá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adresovaná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bude</w:t>
      </w:r>
    </w:p>
    <w:p w14:paraId="37810636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osobně</w:t>
      </w:r>
    </w:p>
    <w:p w14:paraId="6BD80D5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•Úča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neopouštět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počítač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komunikační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zařízení,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využívá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internetovou</w:t>
      </w:r>
    </w:p>
    <w:p w14:paraId="5A83FC79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přihlášení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během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oznámení</w:t>
      </w:r>
    </w:p>
    <w:p w14:paraId="14798733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prostřednictvím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</w:p>
    <w:p w14:paraId="15446FD2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•Účastník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chránit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svůj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držet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tajnosti,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nesdělit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nezpřístupnit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jakékoliv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</w:p>
    <w:p w14:paraId="7D8278EB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činit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obvyklá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bezpečnostní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přístupem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aktivačnímu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klíči</w:t>
      </w:r>
    </w:p>
    <w:p w14:paraId="1165C0F7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•Účastník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neprodleně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zjištění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podezření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to,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vyzrazen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zpřístupněn</w:t>
      </w:r>
    </w:p>
    <w:p w14:paraId="07A8854C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jakékoliv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zneužit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jakoukoliv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třetí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oznámit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podezření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postupovat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</w:p>
    <w:p w14:paraId="670E659C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pokynů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(zejména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např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výzvu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pokynů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změnit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aktivační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klíč apod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)</w:t>
      </w:r>
    </w:p>
    <w:p w14:paraId="2E5D09EF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•Účastník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využívání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internetové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aplikace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používat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vlastněné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užívané</w:t>
      </w:r>
    </w:p>
    <w:p w14:paraId="4252DDC1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počítače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komunikační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zařízení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vybavené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vybavená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(legálně)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získaným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instalovaným</w:t>
      </w:r>
    </w:p>
    <w:p w14:paraId="00121D58" w14:textId="77777777" w:rsidR="00000000" w:rsidRDefault="002B3F77">
      <w:pPr>
        <w:framePr w:w="10790" w:wrap="auto" w:hAnchor="text" w:x="907" w:y="770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           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softwarem</w:t>
      </w:r>
    </w:p>
    <w:p w14:paraId="51FC5F7B" w14:textId="77777777" w:rsidR="00000000" w:rsidRDefault="002B3F77">
      <w:pPr>
        <w:framePr w:w="1516" w:wrap="auto" w:hAnchor="text" w:x="681" w:y="15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XII</w:t>
      </w:r>
    </w:p>
    <w:p w14:paraId="59E7D976" w14:textId="77777777" w:rsidR="00000000" w:rsidRDefault="002B3F77">
      <w:pPr>
        <w:framePr w:w="459" w:wrap="auto" w:hAnchor="text" w:x="567" w:y="155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2E8E5AEF" w14:textId="77777777" w:rsidR="00000000" w:rsidRDefault="002B3F77">
      <w:pPr>
        <w:framePr w:w="459" w:wrap="auto" w:hAnchor="text" w:x="567" w:y="155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26435F36" w14:textId="77777777" w:rsidR="00000000" w:rsidRDefault="002B3F77">
      <w:pPr>
        <w:framePr w:w="2386" w:wrap="auto" w:hAnchor="text" w:x="2857" w:y="1513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Společná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ustanovení</w:t>
      </w:r>
    </w:p>
    <w:p w14:paraId="01A87309" w14:textId="77777777" w:rsidR="00000000" w:rsidRDefault="002B3F77">
      <w:pPr>
        <w:framePr w:w="6847" w:wrap="auto" w:hAnchor="text" w:x="907" w:y="155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území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České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republiky</w:t>
      </w:r>
    </w:p>
    <w:p w14:paraId="3651E0A2" w14:textId="77777777" w:rsidR="00000000" w:rsidRDefault="002B3F77">
      <w:pPr>
        <w:framePr w:w="6847" w:wrap="auto" w:hAnchor="text" w:x="907" w:y="155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musí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českém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jazyce</w:t>
      </w:r>
    </w:p>
    <w:p w14:paraId="7E2381D0" w14:textId="77777777" w:rsidR="00000000" w:rsidRDefault="002B3F77">
      <w:pPr>
        <w:framePr w:w="1370" w:wrap="auto" w:hAnchor="text" w:x="567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strana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4/5</w:t>
      </w:r>
    </w:p>
    <w:p w14:paraId="3338017F" w14:textId="77777777" w:rsidR="00000000" w:rsidRDefault="002B3F77">
      <w:pPr>
        <w:framePr w:w="1370" w:wrap="auto" w:hAnchor="text" w:x="567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VPP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OC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2014</w:t>
      </w:r>
    </w:p>
    <w:p w14:paraId="069E4593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00DFC31E" w14:textId="77777777" w:rsidR="00000000" w:rsidRDefault="002B3F77">
      <w:pPr>
        <w:framePr w:w="459" w:wrap="auto" w:hAnchor="text" w:x="56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 w14:anchorId="5FE459CB">
          <v:shape id="_x0000_s1030" type="#_x0000_t75" style="position:absolute;margin-left:0;margin-top:0;width:595.25pt;height:841.8pt;z-index:-251654144;mso-position-horizontal-relative:margin;mso-position-vertical-relative:margin" o:allowincell="f">
            <v:imagedata r:id="rId11" o:title=""/>
            <w10:wrap anchorx="margin" anchory="margin"/>
          </v:shape>
        </w:pic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234CF78B" w14:textId="77777777" w:rsidR="00000000" w:rsidRDefault="002B3F77">
      <w:pPr>
        <w:framePr w:w="459" w:wrap="auto" w:hAnchor="text" w:x="567" w:y="1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5AC15854" w14:textId="77777777" w:rsidR="00000000" w:rsidRDefault="002B3F77">
      <w:pPr>
        <w:framePr w:w="459" w:wrap="auto" w:hAnchor="text" w:x="567" w:y="19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</w:p>
    <w:p w14:paraId="466662C6" w14:textId="77777777" w:rsidR="00000000" w:rsidRDefault="002B3F77">
      <w:pPr>
        <w:framePr w:w="459" w:wrap="auto" w:hAnchor="text" w:x="567" w:y="25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</w:p>
    <w:p w14:paraId="60E81667" w14:textId="77777777" w:rsidR="00000000" w:rsidRDefault="002B3F77">
      <w:pPr>
        <w:framePr w:w="459" w:wrap="auto" w:hAnchor="text" w:x="567" w:y="25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7</w:t>
      </w:r>
    </w:p>
    <w:p w14:paraId="42B04A67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jednání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týkající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písemné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listinné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formě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oznámení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učiněná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písemné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listinné</w:t>
      </w:r>
    </w:p>
    <w:p w14:paraId="00233B39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formě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také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„písemnosti“)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účastníkům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doručuji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jimi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posledně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místa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uváděného</w:t>
      </w:r>
    </w:p>
    <w:p w14:paraId="62A3991A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bydliště,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respektive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adresu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veřejném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rejstříku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zapsaného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sídla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Uvedl-li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korespondenční</w:t>
      </w:r>
    </w:p>
    <w:p w14:paraId="39355868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nadepsaném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„Korespondenční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adresa“),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projevuje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svou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vůli,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doručovány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tuto</w:t>
      </w:r>
    </w:p>
    <w:p w14:paraId="4E8D6D77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korespondenční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důsledky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vyplývajícími,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písemnosti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doručuji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tuto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adresu,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vždy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pouze</w:t>
      </w:r>
    </w:p>
    <w:p w14:paraId="22AD4659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adresu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České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republice</w:t>
      </w:r>
    </w:p>
    <w:p w14:paraId="6C708F2F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řídí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českým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řádem</w:t>
      </w:r>
    </w:p>
    <w:p w14:paraId="3531E986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Všechny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spory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vyplývající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souvislosti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budou,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nedojde-li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dohodě,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řešeny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příslušného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soudu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České</w:t>
      </w:r>
    </w:p>
    <w:p w14:paraId="56D87F70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republice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českého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práva</w:t>
      </w:r>
    </w:p>
    <w:p w14:paraId="4A9DC9A6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Smluvní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vzájemná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povinnosti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upravit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dohodou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odchylně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</w:p>
    <w:p w14:paraId="224DB69B" w14:textId="77777777" w:rsidR="00000000" w:rsidRDefault="002B3F77">
      <w:pPr>
        <w:framePr w:w="10789" w:wrap="auto" w:hAnchor="text" w:x="907" w:y="6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Tyto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nabývají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účinnosti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dubna 2018</w:t>
      </w:r>
    </w:p>
    <w:p w14:paraId="1A630EDC" w14:textId="77777777" w:rsidR="00000000" w:rsidRDefault="002B3F77">
      <w:pPr>
        <w:framePr w:w="1577" w:wrap="auto" w:hAnchor="text" w:x="681" w:y="3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ČLÁNEK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XI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II</w:t>
      </w:r>
    </w:p>
    <w:p w14:paraId="653DCA63" w14:textId="77777777" w:rsidR="00000000" w:rsidRDefault="002B3F77">
      <w:pPr>
        <w:framePr w:w="459" w:wrap="auto" w:hAnchor="text" w:x="56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</w:t>
      </w:r>
    </w:p>
    <w:p w14:paraId="0E8A2836" w14:textId="77777777" w:rsidR="00000000" w:rsidRDefault="002B3F77">
      <w:pPr>
        <w:framePr w:w="459" w:wrap="auto" w:hAnchor="text" w:x="56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</w:t>
      </w:r>
    </w:p>
    <w:p w14:paraId="653556D6" w14:textId="77777777" w:rsidR="00000000" w:rsidRDefault="002B3F77">
      <w:pPr>
        <w:framePr w:w="459" w:wrap="auto" w:hAnchor="text" w:x="567" w:y="44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</w:t>
      </w:r>
    </w:p>
    <w:p w14:paraId="4A514AED" w14:textId="77777777" w:rsidR="00000000" w:rsidRDefault="002B3F77">
      <w:pPr>
        <w:framePr w:w="459" w:wrap="auto" w:hAnchor="text" w:x="567" w:y="44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4</w:t>
      </w:r>
    </w:p>
    <w:p w14:paraId="2BB43141" w14:textId="77777777" w:rsidR="00000000" w:rsidRDefault="002B3F77">
      <w:pPr>
        <w:framePr w:w="459" w:wrap="auto" w:hAnchor="text" w:x="567" w:y="44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5</w:t>
      </w:r>
    </w:p>
    <w:p w14:paraId="3AD24535" w14:textId="77777777" w:rsidR="00000000" w:rsidRDefault="002B3F77">
      <w:pPr>
        <w:framePr w:w="459" w:wrap="auto" w:hAnchor="text" w:x="567" w:y="52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</w:t>
      </w:r>
    </w:p>
    <w:p w14:paraId="2FB5DDBE" w14:textId="77777777" w:rsidR="00000000" w:rsidRDefault="002B3F77">
      <w:pPr>
        <w:framePr w:w="459" w:wrap="auto" w:hAnchor="text" w:x="567" w:y="52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7</w:t>
      </w:r>
    </w:p>
    <w:p w14:paraId="6F08938B" w14:textId="77777777" w:rsidR="00000000" w:rsidRDefault="002B3F77">
      <w:pPr>
        <w:framePr w:w="560" w:wrap="auto" w:hAnchor="text" w:x="567" w:y="61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8</w:t>
      </w:r>
    </w:p>
    <w:p w14:paraId="37112D50" w14:textId="77777777" w:rsidR="00000000" w:rsidRDefault="002B3F77">
      <w:pPr>
        <w:framePr w:w="560" w:wrap="auto" w:hAnchor="text" w:x="567" w:y="61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9</w:t>
      </w:r>
    </w:p>
    <w:p w14:paraId="29042C9B" w14:textId="77777777" w:rsidR="00000000" w:rsidRDefault="002B3F77">
      <w:pPr>
        <w:framePr w:w="560" w:wrap="auto" w:hAnchor="text" w:x="567" w:y="61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10</w:t>
      </w:r>
    </w:p>
    <w:p w14:paraId="20300848" w14:textId="77777777" w:rsidR="00000000" w:rsidRDefault="002B3F77">
      <w:pPr>
        <w:framePr w:w="560" w:wrap="auto" w:hAnchor="text" w:x="567" w:y="61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11</w:t>
      </w:r>
    </w:p>
    <w:p w14:paraId="6DBA810E" w14:textId="77777777" w:rsidR="00000000" w:rsidRDefault="002B3F77">
      <w:pPr>
        <w:framePr w:w="560" w:wrap="auto" w:hAnchor="text" w:x="567" w:y="72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12</w:t>
      </w:r>
    </w:p>
    <w:p w14:paraId="26F5DA31" w14:textId="77777777" w:rsidR="00000000" w:rsidRDefault="002B3F77">
      <w:pPr>
        <w:framePr w:w="560" w:wrap="auto" w:hAnchor="text" w:x="567" w:y="76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13</w:t>
      </w:r>
    </w:p>
    <w:p w14:paraId="40C0570D" w14:textId="77777777" w:rsidR="00000000" w:rsidRDefault="002B3F77">
      <w:pPr>
        <w:framePr w:w="560" w:wrap="auto" w:hAnchor="text" w:x="567" w:y="76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14</w:t>
      </w:r>
    </w:p>
    <w:p w14:paraId="2DD871FA" w14:textId="77777777" w:rsidR="00000000" w:rsidRDefault="002B3F77">
      <w:pPr>
        <w:framePr w:w="560" w:wrap="auto" w:hAnchor="text" w:x="567" w:y="85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15</w:t>
      </w:r>
    </w:p>
    <w:p w14:paraId="63995F02" w14:textId="77777777" w:rsidR="00000000" w:rsidRDefault="002B3F77">
      <w:pPr>
        <w:framePr w:w="560" w:wrap="auto" w:hAnchor="text" w:x="567" w:y="89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16</w:t>
      </w:r>
    </w:p>
    <w:p w14:paraId="0DDEABBE" w14:textId="77777777" w:rsidR="00000000" w:rsidRDefault="002B3F77">
      <w:pPr>
        <w:framePr w:w="560" w:wrap="auto" w:hAnchor="text" w:x="567" w:y="95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17</w:t>
      </w:r>
    </w:p>
    <w:p w14:paraId="326F4D99" w14:textId="77777777" w:rsidR="00000000" w:rsidRDefault="002B3F77">
      <w:pPr>
        <w:framePr w:w="560" w:wrap="auto" w:hAnchor="text" w:x="567" w:y="95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18</w:t>
      </w:r>
    </w:p>
    <w:p w14:paraId="7300BB8C" w14:textId="77777777" w:rsidR="00000000" w:rsidRDefault="002B3F77">
      <w:pPr>
        <w:framePr w:w="1675" w:wrap="auto" w:hAnchor="text" w:x="2857" w:y="3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Výklad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 xml:space="preserve"> </w:t>
      </w:r>
      <w:r>
        <w:rPr>
          <w:rFonts w:ascii="Times New RomanNeueLTPro Bd" w:hAnsi="Times New RomanNeueLTPro Bd" w:cs="Times New RomanNeueLTPro Bd"/>
          <w:color w:val="FFFFFF"/>
          <w:sz w:val="18"/>
          <w:szCs w:val="18"/>
        </w:rPr>
        <w:t>pojmů</w:t>
      </w:r>
    </w:p>
    <w:p w14:paraId="7E27E94F" w14:textId="77777777" w:rsidR="00000000" w:rsidRDefault="002B3F77">
      <w:pPr>
        <w:framePr w:w="560" w:wrap="auto" w:hAnchor="text" w:x="567" w:y="10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19</w:t>
      </w:r>
    </w:p>
    <w:p w14:paraId="5C2E7ADA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Běžné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pojistné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</w:t>
      </w:r>
    </w:p>
    <w:p w14:paraId="7E2BE079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Časovou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cenou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cena,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měla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bezprostředně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událostí;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nové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ceny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věci,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přičemž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přihlíží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ke</w:t>
      </w:r>
    </w:p>
    <w:p w14:paraId="744F75A5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stupni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opotřebení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znehodnocení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zhodnocení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věci,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němuž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došlo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její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opravou,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modernizací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způsobem</w:t>
      </w:r>
    </w:p>
    <w:p w14:paraId="2761262A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Čekací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doba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 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nevzniká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poskytnout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událostí,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álostmi</w:t>
      </w:r>
    </w:p>
    <w:p w14:paraId="5501F066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Jednorázovým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celou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dobu,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sjednáno</w:t>
      </w:r>
    </w:p>
    <w:p w14:paraId="46705C69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Oprávněnou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osobou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pojištěný,</w:t>
      </w:r>
    </w:p>
    <w:p w14:paraId="5F95FC70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není-li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jinak</w:t>
      </w:r>
    </w:p>
    <w:p w14:paraId="18023BCB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Pojistitelem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ČSOB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Pojišťovna, 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s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člen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holdingu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ČSOB</w:t>
      </w:r>
    </w:p>
    <w:p w14:paraId="28BC8BD3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Pojistná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doba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kterou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sjednáno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časový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interval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vymezený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počátkem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koncem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644CF684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určitou)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pouz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počátkem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dobu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neurčitou)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doba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uvedena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</w:p>
    <w:p w14:paraId="779A1020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nemusí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shodná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obdobím,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něž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placeno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</w:p>
    <w:p w14:paraId="6C698439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Pojistná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hodnota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nejvyšší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možná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majetková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může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důsledku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nastat</w:t>
      </w:r>
    </w:p>
    <w:p w14:paraId="27026E6D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Pojistné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nebezpečí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možná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příčina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</w:p>
    <w:p w14:paraId="23531ED8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rizikem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míra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pravděpodobnosti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vyvolané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nebezpečím</w:t>
      </w:r>
    </w:p>
    <w:p w14:paraId="46D316BD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Pojistník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fyzická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právnická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uzavřela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louvu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zavázala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platit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</w:p>
    <w:p w14:paraId="2B1C3B6F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nemusí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totožný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 pojištěným</w:t>
      </w:r>
    </w:p>
    <w:p w14:paraId="7520E4F1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Pojistný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rok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časový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interval,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začíná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00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označeného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smlouvě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počátek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končí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uplynutím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365</w:t>
      </w:r>
    </w:p>
    <w:p w14:paraId="09FBE6AB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kalendářních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dnů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(v případě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stupného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366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kalendářních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dnů)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 počátku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</w:p>
    <w:p w14:paraId="1FCCDE01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Pojištěný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jejíž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život,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zdraví,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majetek,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odpovědnost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jinou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hodnotu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zájmu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vztahuje</w:t>
      </w:r>
    </w:p>
    <w:p w14:paraId="116D8277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plněním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suma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</w:t>
      </w:r>
    </w:p>
    <w:p w14:paraId="3132C841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oprávněným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osobám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nárok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nastalé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jednotlivých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sjednaných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</w:p>
    <w:p w14:paraId="043921DC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pojistitele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(míněna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plnění)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tyto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udál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osti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vyplacena</w:t>
      </w:r>
    </w:p>
    <w:p w14:paraId="1ED4A9E6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Předepsaným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pojistným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suma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běžného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jednotlivá</w:t>
      </w:r>
    </w:p>
    <w:p w14:paraId="5F86A023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pojistitele</w:t>
      </w:r>
    </w:p>
    <w:p w14:paraId="4ABA58C6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Rezervou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suma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rezervy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69EC79A5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stanovená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smyslu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ustanovení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§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61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zákona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č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 277/2009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Sb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 pojišťovnictví,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znění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pozdějších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předpisů,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vztahující</w:t>
      </w:r>
    </w:p>
    <w:p w14:paraId="3003A75A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 jednotlivým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štěním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pojistitele</w:t>
      </w:r>
    </w:p>
    <w:p w14:paraId="1737FD91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Škodná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událost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skutečnost,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újma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která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mohla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být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důvodem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práva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</w:p>
    <w:p w14:paraId="5A075D4B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Škodným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poměrem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účely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poměr,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vyjádřený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procentech,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mezi</w:t>
      </w:r>
    </w:p>
    <w:p w14:paraId="6792FA3C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–sumou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rezervou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na pojistná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plnění,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 čitateli,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</w:t>
      </w:r>
    </w:p>
    <w:p w14:paraId="0C96B088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–předepsaným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pojistným,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ve jmenovateli,</w:t>
      </w:r>
    </w:p>
    <w:p w14:paraId="0BFF17FE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 každého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jednotlivého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sjednaného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podle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těchto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VPP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OC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2014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všemi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pojistníky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u 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e</w:t>
      </w:r>
    </w:p>
    <w:p w14:paraId="544822CB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Účastníkem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>pojištění</w:t>
      </w:r>
      <w:r>
        <w:rPr>
          <w:rFonts w:ascii="Times New RomanNeueLTPro Hv" w:hAnsi="Times New RomanNeueLTPro Hv" w:cs="Times New RomanNeueLTPro Hv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rozumí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pojistitel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pojistník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jakožto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smluvní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strany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dále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pojištěný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a každá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další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osoba,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které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ze soukromého</w:t>
      </w:r>
    </w:p>
    <w:p w14:paraId="6E6BB670" w14:textId="77777777" w:rsidR="00000000" w:rsidRDefault="002B3F77">
      <w:pPr>
        <w:framePr w:w="10790" w:wrap="auto" w:hAnchor="text" w:x="907" w:y="37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pojištění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vzniklo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právo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nebo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6"/>
          <w:szCs w:val="16"/>
        </w:rPr>
        <w:t>povinnost</w:t>
      </w:r>
    </w:p>
    <w:p w14:paraId="3542C7B8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 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strana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 xml:space="preserve"> </w:t>
      </w:r>
      <w:r>
        <w:rPr>
          <w:rFonts w:ascii="Times New RomanNeueLTPro Lt" w:hAnsi="Times New RomanNeueLTPro Lt" w:cs="Times New RomanNeueLTPro Lt"/>
          <w:color w:val="0B325E"/>
          <w:sz w:val="14"/>
          <w:szCs w:val="14"/>
        </w:rPr>
        <w:t>5/5</w:t>
      </w:r>
    </w:p>
    <w:p w14:paraId="5DF4C05F" w14:textId="77777777" w:rsidR="00000000" w:rsidRDefault="002B3F77">
      <w:pPr>
        <w:framePr w:w="1370" w:wrap="auto" w:hAnchor="text" w:x="10326" w:y="16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VPP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OC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 xml:space="preserve"> </w:t>
      </w:r>
      <w:r>
        <w:rPr>
          <w:rFonts w:ascii="Times New RomanNeueLTPro Bd" w:hAnsi="Times New RomanNeueLTPro Bd" w:cs="Times New RomanNeueLTPro Bd"/>
          <w:color w:val="00ACEF"/>
          <w:sz w:val="14"/>
          <w:szCs w:val="14"/>
        </w:rPr>
        <w:t>2014</w:t>
      </w:r>
    </w:p>
    <w:p w14:paraId="1184F73F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350DF398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7346E189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36"/>
          <w:pgMar w:top="0" w:right="0" w:bottom="0" w:left="0" w:header="708" w:footer="708" w:gutter="0"/>
          <w:cols w:space="708"/>
          <w:docGrid w:type="lines"/>
        </w:sectPr>
      </w:pPr>
    </w:p>
    <w:p w14:paraId="01474460" w14:textId="77777777" w:rsidR="00000000" w:rsidRDefault="002B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5" w:h="16836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NeueLTPro B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Pro L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Pro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Pro Hv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3F77"/>
    <w:rsid w:val="002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46A4562"/>
  <w14:defaultImageDpi w14:val="0"/>
  <w15:docId w15:val="{C0E74E0D-418B-4701-AC39-7748175F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95824E8F2A9646B03B17800B7D1E51" ma:contentTypeVersion="4" ma:contentTypeDescription="Vytvoří nový dokument" ma:contentTypeScope="" ma:versionID="54764e3abb169acee504cdef9581027e">
  <xsd:schema xmlns:xsd="http://www.w3.org/2001/XMLSchema" xmlns:xs="http://www.w3.org/2001/XMLSchema" xmlns:p="http://schemas.microsoft.com/office/2006/metadata/properties" xmlns:ns2="dd612757-4014-451f-a42f-a0d2aa81565f" targetNamespace="http://schemas.microsoft.com/office/2006/metadata/properties" ma:root="true" ma:fieldsID="186a3a74eab6bea32ef40a1dd8fadef2" ns2:_="">
    <xsd:import namespace="dd612757-4014-451f-a42f-a0d2aa8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2757-4014-451f-a42f-a0d2aa815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E669D-3E6C-484A-A209-3DFED7FAB3BB}"/>
</file>

<file path=customXml/itemProps2.xml><?xml version="1.0" encoding="utf-8"?>
<ds:datastoreItem xmlns:ds="http://schemas.openxmlformats.org/officeDocument/2006/customXml" ds:itemID="{BE739A40-4151-44E7-89E3-6E86C080A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2F3C6-CE01-42DE-B980-D3EF0F71B4F5}">
  <ds:schemaRefs>
    <ds:schemaRef ds:uri="http://purl.org/dc/elements/1.1/"/>
    <ds:schemaRef ds:uri="dd612757-4014-451f-a42f-a0d2aa81565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4096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Věra Koutská</cp:lastModifiedBy>
  <cp:revision>2</cp:revision>
  <dcterms:created xsi:type="dcterms:W3CDTF">2018-09-12T12:14:00Z</dcterms:created>
  <dcterms:modified xsi:type="dcterms:W3CDTF">2018-09-12T12:14:00Z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0x010100DB95824E8F2A9646B03B17800B7D1E51</vt:lpwstr>
  </property>
</Properties>
</file>