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250.8pt;margin-top:155.95pt;width:65.05pt;height:15.1pt;z-index:-251658240;mso-position-horizontal-relative:page;mso-position-vertical-relative:page;z-index:-251658752" fillcolor="#545658" stroked="f"/>
        </w:pict>
      </w:r>
    </w:p>
    <w:p>
      <w:pPr>
        <w:pStyle w:val="Style2"/>
        <w:framePr w:w="8995" w:h="934" w:hRule="exact" w:wrap="none" w:vAnchor="page" w:hAnchor="page" w:x="620" w:y="10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38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Smlouva č.: 37/2018</w:t>
      </w:r>
      <w:bookmarkEnd w:id="0"/>
    </w:p>
    <w:p>
      <w:pPr>
        <w:pStyle w:val="Style4"/>
        <w:framePr w:w="8995" w:h="934" w:hRule="exact" w:wrap="none" w:vAnchor="page" w:hAnchor="page" w:x="620" w:y="105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700" w:right="600" w:firstLine="4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 podnájmu nebytových prostor podle zákona č. 89/2012 Sb. OZ o nájmu a podnájmu nebytových prostor, ve znění pozdějších předpisů</w:t>
      </w:r>
    </w:p>
    <w:p>
      <w:pPr>
        <w:pStyle w:val="Style6"/>
        <w:framePr w:w="8995" w:h="2079" w:hRule="exact" w:wrap="none" w:vAnchor="page" w:hAnchor="page" w:x="620" w:y="2207"/>
        <w:tabs>
          <w:tab w:leader="none" w:pos="4256" w:val="left"/>
          <w:tab w:leader="none" w:pos="735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216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Základní škola a Mateřská škola Emy Destinnové, Praha 6, náměstí Svobody 3/930 </w:t>
      </w:r>
      <w:r>
        <w:rPr>
          <w:rStyle w:val="CharStyle8"/>
          <w:b w:val="0"/>
          <w:bCs w:val="0"/>
        </w:rPr>
        <w:t>se sídlem: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nám. Svobody 3/930, Praha 6,160</w:t>
        <w:tab/>
        <w:t>00</w:t>
      </w:r>
    </w:p>
    <w:p>
      <w:pPr>
        <w:pStyle w:val="Style4"/>
        <w:framePr w:w="8995" w:h="2079" w:hRule="exact" w:wrap="none" w:vAnchor="page" w:hAnchor="page" w:x="620" w:y="2207"/>
        <w:tabs>
          <w:tab w:leader="none" w:pos="42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6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zastoupená ředitelem školy:</w:t>
        <w:tab/>
      </w:r>
      <w:r>
        <w:rPr>
          <w:rStyle w:val="CharStyle9"/>
        </w:rPr>
        <w:t>Mgr. Otou Bažantem</w:t>
      </w:r>
    </w:p>
    <w:p>
      <w:pPr>
        <w:pStyle w:val="Style6"/>
        <w:framePr w:w="8995" w:h="2079" w:hRule="exact" w:wrap="none" w:vAnchor="page" w:hAnchor="page" w:x="620" w:y="2207"/>
        <w:tabs>
          <w:tab w:leader="none" w:pos="4256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  <w:tab/>
        <w:t>48133892</w:t>
      </w:r>
    </w:p>
    <w:p>
      <w:pPr>
        <w:pStyle w:val="Style4"/>
        <w:framePr w:w="8995" w:h="2079" w:hRule="exact" w:wrap="none" w:vAnchor="page" w:hAnchor="page" w:x="620" w:y="22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organizace je plátce DPH zapsaná:</w:t>
      </w:r>
    </w:p>
    <w:p>
      <w:pPr>
        <w:pStyle w:val="Style4"/>
        <w:framePr w:wrap="none" w:vAnchor="page" w:hAnchor="page" w:x="620" w:y="4603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jen podnajímatel</w:t>
      </w:r>
    </w:p>
    <w:p>
      <w:pPr>
        <w:pStyle w:val="Style4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" w:right="549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fyzická osoba podnikající:</w:t>
        <w:br/>
        <w:t>místo podnikání:</w:t>
      </w:r>
    </w:p>
    <w:p>
      <w:pPr>
        <w:pStyle w:val="Style4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34" w:right="549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4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" w:right="6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bankovní spojení:</w:t>
        <w:br/>
        <w:t>není plátcem DPH</w:t>
      </w:r>
    </w:p>
    <w:p>
      <w:pPr>
        <w:pStyle w:val="Style4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both"/>
        <w:spacing w:before="0" w:after="0" w:line="869" w:lineRule="exact"/>
        <w:ind w:left="34" w:right="549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zapsaná v Registru živnostenec. podnikání</w:t>
        <w:br/>
        <w:t>telefon</w:t>
      </w:r>
    </w:p>
    <w:p>
      <w:pPr>
        <w:pStyle w:val="Style4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34" w:right="549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dále jen podnájemce</w:t>
      </w:r>
    </w:p>
    <w:p>
      <w:pPr>
        <w:pStyle w:val="Style4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left"/>
        <w:spacing w:before="0" w:after="0" w:line="576" w:lineRule="exact"/>
        <w:ind w:left="34" w:right="86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uzavírají tuto podnájemní smlouvu o dočasném užívání prostor školy na dobu nejdéle jednoho roku.</w:t>
        <w:br/>
        <w:t>ČI. 1</w:t>
      </w:r>
    </w:p>
    <w:p>
      <w:pPr>
        <w:pStyle w:val="Style4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34" w:right="16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 prohlašuje, že je v souladu se smlouvou o nájmu nemovitosti uzavřenou dne</w:t>
        <w:br/>
        <w:t>12. 9. 2005 s Městskou částí Praha 6 oprávněn podnajímat níže uvedené prostory.</w:t>
      </w:r>
    </w:p>
    <w:p>
      <w:pPr>
        <w:pStyle w:val="Style6"/>
        <w:framePr w:w="8995" w:h="6105" w:hRule="exact" w:wrap="none" w:vAnchor="page" w:hAnchor="page" w:x="620" w:y="5400"/>
        <w:tabs>
          <w:tab w:leader="none" w:pos="42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" w:right="831" w:firstLine="0"/>
      </w:pPr>
      <w:r>
        <w:rPr>
          <w:rStyle w:val="CharStyle8"/>
          <w:b w:val="0"/>
          <w:bCs w:val="0"/>
        </w:rPr>
        <w:t>Podnajímány jsou tyto prostory: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herna, aula, tělocvična (Českomalínská 35)</w:t>
      </w:r>
    </w:p>
    <w:p>
      <w:pPr>
        <w:pStyle w:val="Style6"/>
        <w:framePr w:w="8995" w:h="6105" w:hRule="exact" w:wrap="none" w:vAnchor="page" w:hAnchor="page" w:x="620" w:y="5400"/>
        <w:tabs>
          <w:tab w:leader="none" w:pos="429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4" w:right="831" w:firstLine="0"/>
      </w:pPr>
      <w:r>
        <w:rPr>
          <w:rStyle w:val="CharStyle8"/>
          <w:b w:val="0"/>
          <w:bCs w:val="0"/>
        </w:rPr>
        <w:t>rozloha prostor: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120m2, 312m2, 95m2</w:t>
      </w:r>
    </w:p>
    <w:p>
      <w:pPr>
        <w:pStyle w:val="Style4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both"/>
        <w:spacing w:before="0" w:after="355" w:line="283" w:lineRule="exact"/>
        <w:ind w:left="34" w:right="831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Výše uvedené prostory budou užívány podnájemcem v době:</w:t>
      </w:r>
    </w:p>
    <w:p>
      <w:pPr>
        <w:pStyle w:val="Style6"/>
        <w:framePr w:w="8995" w:h="6105" w:hRule="exact" w:wrap="none" w:vAnchor="page" w:hAnchor="page" w:x="620" w:y="540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17.9.2018- 20.6.2019</w:t>
      </w:r>
    </w:p>
    <w:p>
      <w:pPr>
        <w:pStyle w:val="Style10"/>
        <w:framePr w:wrap="none" w:vAnchor="page" w:hAnchor="page" w:x="5046" w:y="549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Michael Kňažko</w:t>
      </w:r>
    </w:p>
    <w:p>
      <w:pPr>
        <w:framePr w:wrap="none" w:vAnchor="page" w:hAnchor="page" w:x="4959" w:y="576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40pt;height:15pt;">
            <v:imagedata r:id="rId5" r:href="rId6"/>
          </v:shape>
        </w:pict>
      </w:r>
    </w:p>
    <w:p>
      <w:pPr>
        <w:pStyle w:val="Style10"/>
        <w:framePr w:wrap="none" w:vAnchor="page" w:hAnchor="page" w:x="5031" w:y="606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66084385</w:t>
      </w:r>
    </w:p>
    <w:p>
      <w:pPr>
        <w:pStyle w:val="Style6"/>
        <w:framePr w:w="5770" w:h="1205" w:hRule="exact" w:wrap="none" w:vAnchor="page" w:hAnchor="page" w:x="5002" w:y="685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Zapsán v Registru živnostenského podnikání, MČ P6,</w:t>
      </w:r>
    </w:p>
    <w:p>
      <w:pPr>
        <w:pStyle w:val="Style6"/>
        <w:framePr w:w="5770" w:h="1205" w:hRule="exact" w:wrap="none" w:vAnchor="page" w:hAnchor="page" w:x="5002" w:y="6850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Úřad městské části, odbor živnostenský, č.j. ŽO/0051159/97/Zak/001, ev.č.350801-002348100, živnostenský list vydán v Praze 30.5.2003 777 257 172</w:t>
      </w:r>
    </w:p>
    <w:p>
      <w:pPr>
        <w:pStyle w:val="Style4"/>
        <w:framePr w:w="8995" w:h="554" w:hRule="exact" w:wrap="none" w:vAnchor="page" w:hAnchor="page" w:x="620" w:y="11813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2</w:t>
      </w:r>
    </w:p>
    <w:p>
      <w:pPr>
        <w:pStyle w:val="Style4"/>
        <w:framePr w:w="8995" w:h="554" w:hRule="exact" w:wrap="none" w:vAnchor="page" w:hAnchor="page" w:x="620" w:y="11813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Doba podnájmu se sjednává na dobu určitou:</w:t>
      </w:r>
    </w:p>
    <w:p>
      <w:pPr>
        <w:pStyle w:val="Style4"/>
        <w:framePr w:w="8995" w:h="921" w:hRule="exact" w:wrap="none" w:vAnchor="page" w:hAnchor="page" w:x="620" w:y="129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3</w:t>
      </w:r>
    </w:p>
    <w:p>
      <w:pPr>
        <w:pStyle w:val="Style4"/>
        <w:framePr w:w="8995" w:h="921" w:hRule="exact" w:wrap="none" w:vAnchor="page" w:hAnchor="page" w:x="620" w:y="129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shora vymezené prostory užívat pouze za účelem:</w:t>
      </w:r>
    </w:p>
    <w:p>
      <w:pPr>
        <w:pStyle w:val="Style6"/>
        <w:framePr w:w="8995" w:h="921" w:hRule="exact" w:wrap="none" w:vAnchor="page" w:hAnchor="page" w:x="620" w:y="12907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43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bojové umění- tai-či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10862" w:h="926" w:hRule="exact" w:wrap="none" w:vAnchor="page" w:hAnchor="page" w:x="571" w:y="124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 platit podnajímateli za podnájem výše uvedených prostor</w:t>
      </w:r>
    </w:p>
    <w:p>
      <w:pPr>
        <w:pStyle w:val="Style4"/>
        <w:framePr w:w="10862" w:h="926" w:hRule="exact" w:wrap="none" w:vAnchor="page" w:hAnchor="page" w:x="571" w:y="1245"/>
        <w:tabs>
          <w:tab w:leader="none" w:pos="45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úhradu ve výši celkem</w:t>
        <w:tab/>
        <w:t>66 750,00 Kč</w:t>
      </w:r>
    </w:p>
    <w:p>
      <w:pPr>
        <w:pStyle w:val="Style6"/>
        <w:framePr w:w="10862" w:h="926" w:hRule="exact" w:wrap="none" w:vAnchor="page" w:hAnchor="page" w:x="571" w:y="1245"/>
        <w:tabs>
          <w:tab w:leader="none" w:pos="4500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240" w:right="3720" w:firstLine="0"/>
      </w:pPr>
      <w:r>
        <w:rPr>
          <w:rStyle w:val="CharStyle8"/>
          <w:b w:val="0"/>
          <w:bCs w:val="0"/>
        </w:rPr>
        <w:t>slovy:</w:t>
        <w:tab/>
      </w:r>
      <w:r>
        <w:rPr>
          <w:lang w:val="cs-CZ" w:eastAsia="cs-CZ" w:bidi="cs-CZ"/>
          <w:w w:val="100"/>
          <w:spacing w:val="0"/>
          <w:color w:val="000000"/>
          <w:position w:val="0"/>
        </w:rPr>
        <w:t>šsdesátšesttisícsedmsetpadesát</w:t>
      </w:r>
    </w:p>
    <w:p>
      <w:pPr>
        <w:pStyle w:val="Style6"/>
        <w:framePr w:wrap="none" w:vAnchor="page" w:hAnchor="page" w:x="571" w:y="2968"/>
        <w:tabs>
          <w:tab w:leader="none" w:pos="4500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240" w:right="3720" w:firstLine="0"/>
      </w:pPr>
      <w:r>
        <w:rPr>
          <w:rStyle w:val="CharStyle12"/>
          <w:b w:val="0"/>
          <w:bCs w:val="0"/>
        </w:rPr>
        <w:t>viz tabulka</w:t>
      </w:r>
    </w:p>
    <w:p>
      <w:pPr>
        <w:pStyle w:val="Style13"/>
        <w:framePr w:wrap="none" w:vAnchor="page" w:hAnchor="page" w:x="753" w:y="35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herna PONDĚLÍ</w:t>
      </w:r>
    </w:p>
    <w:tbl>
      <w:tblPr>
        <w:tblOverlap w:val="never"/>
        <w:tblLayout w:type="fixed"/>
        <w:jc w:val="left"/>
      </w:tblPr>
      <w:tblGrid>
        <w:gridCol w:w="2174"/>
        <w:gridCol w:w="2155"/>
        <w:gridCol w:w="2146"/>
        <w:gridCol w:w="2136"/>
        <w:gridCol w:w="2131"/>
      </w:tblGrid>
      <w:tr>
        <w:trPr>
          <w:trHeight w:val="6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cena za podnájem/ 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59" w:lineRule="exact"/>
              <w:ind w:left="0" w:right="0" w:firstLine="0"/>
            </w:pPr>
            <w:r>
              <w:rPr>
                <w:rStyle w:val="CharStyle15"/>
              </w:rPr>
              <w:t>celkem za celou dobu 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cena celkem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5 850,00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5 850,00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63,0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9 450,00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9 450,00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42" w:h="1517" w:wrap="none" w:vAnchor="page" w:hAnchor="page" w:x="691" w:y="384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42" w:h="1517" w:wrap="none" w:vAnchor="page" w:hAnchor="page" w:x="691" w:y="384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15 300,00</w:t>
            </w:r>
          </w:p>
        </w:tc>
      </w:tr>
    </w:tbl>
    <w:p>
      <w:pPr>
        <w:pStyle w:val="Style13"/>
        <w:framePr w:wrap="none" w:vAnchor="page" w:hAnchor="page" w:x="715" w:y="59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herna ČTVRTEK</w:t>
      </w:r>
    </w:p>
    <w:tbl>
      <w:tblPr>
        <w:tblOverlap w:val="never"/>
        <w:tblLayout w:type="fixed"/>
        <w:jc w:val="left"/>
      </w:tblPr>
      <w:tblGrid>
        <w:gridCol w:w="2165"/>
        <w:gridCol w:w="2160"/>
        <w:gridCol w:w="2146"/>
        <w:gridCol w:w="2136"/>
        <w:gridCol w:w="2131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42,0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6 300,00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6 300,00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63,0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9 450,00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9 450,00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38" w:h="1210" w:wrap="none" w:vAnchor="page" w:hAnchor="page" w:x="662" w:y="616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38" w:h="1210" w:wrap="none" w:vAnchor="page" w:hAnchor="page" w:x="662" w:y="616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15 750,00</w:t>
            </w:r>
          </w:p>
        </w:tc>
      </w:tr>
    </w:tbl>
    <w:p>
      <w:pPr>
        <w:pStyle w:val="Style13"/>
        <w:framePr w:wrap="none" w:vAnchor="page" w:hAnchor="page" w:x="681" w:y="765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aula STŘEDA</w:t>
      </w:r>
    </w:p>
    <w:tbl>
      <w:tblPr>
        <w:tblOverlap w:val="never"/>
        <w:tblLayout w:type="fixed"/>
        <w:jc w:val="left"/>
      </w:tblPr>
      <w:tblGrid>
        <w:gridCol w:w="2170"/>
        <w:gridCol w:w="2155"/>
        <w:gridCol w:w="2146"/>
        <w:gridCol w:w="2136"/>
        <w:gridCol w:w="2131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cena celkem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28,0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8 400,00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8 400,00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300,00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40,0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12 000,00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12 000,00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38" w:h="1214" w:wrap="none" w:vAnchor="page" w:hAnchor="page" w:x="633" w:y="79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38" w:h="1214" w:wrap="none" w:vAnchor="page" w:hAnchor="page" w:x="633" w:y="79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20 400,00</w:t>
            </w:r>
          </w:p>
        </w:tc>
      </w:tr>
    </w:tbl>
    <w:p>
      <w:pPr>
        <w:pStyle w:val="Style13"/>
        <w:framePr w:wrap="none" w:vAnchor="page" w:hAnchor="page" w:x="652" w:y="94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tělocvična ČM ÚTERÝ</w:t>
      </w:r>
    </w:p>
    <w:tbl>
      <w:tblPr>
        <w:tblOverlap w:val="never"/>
        <w:tblLayout w:type="fixed"/>
        <w:jc w:val="left"/>
      </w:tblPr>
      <w:tblGrid>
        <w:gridCol w:w="2165"/>
        <w:gridCol w:w="2155"/>
        <w:gridCol w:w="2146"/>
        <w:gridCol w:w="2136"/>
        <w:gridCol w:w="2131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období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hodina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počet hodin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užívání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cena celkem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39,0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5 850,00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5 850,00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2019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150,00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63,0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9 450,00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9 450,00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gridSpan w:val="4"/>
            <w:tcBorders>
              <w:top w:val="single" w:sz="4"/>
            </w:tcBorders>
            <w:vAlign w:val="top"/>
          </w:tcPr>
          <w:p>
            <w:pPr>
              <w:framePr w:w="10733" w:h="1195" w:wrap="none" w:vAnchor="page" w:hAnchor="page" w:x="609" w:y="96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10733" w:h="1195" w:wrap="none" w:vAnchor="page" w:hAnchor="page" w:x="609" w:y="96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15 300,00</w:t>
            </w:r>
          </w:p>
        </w:tc>
      </w:tr>
    </w:tbl>
    <w:p>
      <w:pPr>
        <w:pStyle w:val="Style4"/>
        <w:framePr w:w="10862" w:h="4376" w:hRule="exact" w:wrap="none" w:vAnchor="page" w:hAnchor="page" w:x="571" w:y="110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Sjednanou platbu podnájmu uhradí podnájemce takto:</w:t>
      </w:r>
    </w:p>
    <w:p>
      <w:pPr>
        <w:pStyle w:val="Style4"/>
        <w:numPr>
          <w:ilvl w:val="0"/>
          <w:numId w:val="1"/>
        </w:numPr>
        <w:framePr w:w="10862" w:h="4376" w:hRule="exact" w:wrap="none" w:vAnchor="page" w:hAnchor="page" w:x="571" w:y="11075"/>
        <w:tabs>
          <w:tab w:leader="none" w:pos="320" w:val="left"/>
          <w:tab w:leader="none" w:pos="3948" w:val="left"/>
          <w:tab w:leader="none" w:pos="64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splátka</w:t>
        <w:tab/>
        <w:t>do 14.12.2018</w:t>
        <w:tab/>
        <w:t>26 400,00</w:t>
      </w:r>
    </w:p>
    <w:p>
      <w:pPr>
        <w:pStyle w:val="Style4"/>
        <w:numPr>
          <w:ilvl w:val="0"/>
          <w:numId w:val="1"/>
        </w:numPr>
        <w:framePr w:w="10862" w:h="4376" w:hRule="exact" w:wrap="none" w:vAnchor="page" w:hAnchor="page" w:x="571" w:y="11075"/>
        <w:tabs>
          <w:tab w:leader="none" w:pos="325" w:val="left"/>
          <w:tab w:leader="none" w:pos="3948" w:val="left"/>
          <w:tab w:leader="none" w:pos="64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splátka</w:t>
        <w:tab/>
        <w:t>do 15.6.2019</w:t>
        <w:tab/>
        <w:t>40 350,00</w:t>
      </w:r>
    </w:p>
    <w:p>
      <w:pPr>
        <w:pStyle w:val="Style4"/>
        <w:framePr w:w="10862" w:h="4376" w:hRule="exact" w:wrap="none" w:vAnchor="page" w:hAnchor="page" w:x="571" w:y="1107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27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Podnájemné bude hrazeno na účet školy č. 833061/0100 na základě daňového dokladu vystaveného podnajímatelem.</w:t>
      </w:r>
    </w:p>
    <w:p>
      <w:pPr>
        <w:pStyle w:val="Style4"/>
        <w:framePr w:w="10862" w:h="4376" w:hRule="exact" w:wrap="none" w:vAnchor="page" w:hAnchor="page" w:x="571" w:y="11075"/>
        <w:widowControl w:val="0"/>
        <w:keepNext w:val="0"/>
        <w:keepLines w:val="0"/>
        <w:shd w:val="clear" w:color="auto" w:fill="auto"/>
        <w:bidi w:val="0"/>
        <w:jc w:val="left"/>
        <w:spacing w:before="0" w:after="304"/>
        <w:ind w:left="0" w:right="27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Neuhrazení podnájemného do shora uvedených termínu opravňuje podnajímatele k okamžitému odstoupení od smlouvy.</w:t>
      </w:r>
    </w:p>
    <w:p>
      <w:pPr>
        <w:pStyle w:val="Style4"/>
        <w:framePr w:w="10862" w:h="4376" w:hRule="exact" w:wrap="none" w:vAnchor="page" w:hAnchor="page" w:x="571" w:y="1107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5</w:t>
      </w:r>
    </w:p>
    <w:p>
      <w:pPr>
        <w:pStyle w:val="Style4"/>
        <w:framePr w:w="10862" w:h="4376" w:hRule="exact" w:wrap="none" w:vAnchor="page" w:hAnchor="page" w:x="571" w:y="1107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je oprávněn v podnajatých prostorách provozovat činnost způsobem stanoveným ve smlouvě a v souladu se školním řádem a s dalšími vnitřními předpisy školy.</w:t>
      </w:r>
    </w:p>
    <w:p>
      <w:pPr>
        <w:pStyle w:val="Style4"/>
        <w:framePr w:w="10862" w:h="4376" w:hRule="exact" w:wrap="none" w:vAnchor="page" w:hAnchor="page" w:x="571" w:y="1107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se zavazuje, že v podnajatých prostorách nebude plýtvat energií, bude šetřit vybavení školy a v provozních otázkách se bude řídit pokyny odpovědného pracovníka školy.</w:t>
      </w:r>
    </w:p>
    <w:p>
      <w:pPr>
        <w:pStyle w:val="Style4"/>
        <w:framePr w:w="10862" w:h="4376" w:hRule="exact" w:wrap="none" w:vAnchor="page" w:hAnchor="page" w:x="571" w:y="11075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27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odpovídá za škody způsobené v důsledku užívání podnajatých prostor, a to jak samotným podnájemcem, tak i osobami, kterým umožní do podnajatých prostor vstup.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10862" w:h="6710" w:hRule="exact" w:wrap="none" w:vAnchor="page" w:hAnchor="page" w:x="571" w:y="14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Platnosti tato smlouva nabývá dnem podpisu oběma smluvními stranami.</w:t>
      </w:r>
    </w:p>
    <w:p>
      <w:pPr>
        <w:pStyle w:val="Style4"/>
        <w:framePr w:w="10862" w:h="6710" w:hRule="exact" w:wrap="none" w:vAnchor="page" w:hAnchor="page" w:x="571" w:y="14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2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Změny smlouvy mohou být učiněny pouze formou písemných dodatků podepsaných oběma smluvními stranami.</w:t>
      </w:r>
    </w:p>
    <w:p>
      <w:pPr>
        <w:pStyle w:val="Style4"/>
        <w:framePr w:w="10862" w:h="6710" w:hRule="exact" w:wrap="none" w:vAnchor="page" w:hAnchor="page" w:x="571" w:y="1499"/>
        <w:widowControl w:val="0"/>
        <w:keepNext w:val="0"/>
        <w:keepLines w:val="0"/>
        <w:shd w:val="clear" w:color="auto" w:fill="auto"/>
        <w:bidi w:val="0"/>
        <w:jc w:val="left"/>
        <w:spacing w:before="0"/>
        <w:ind w:left="140" w:right="2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smlouva je vyhotovena ve dvou vyhotoveních, z nichž podnajímatel obdrží jedno a podnájemce jedno.</w:t>
      </w:r>
    </w:p>
    <w:p>
      <w:pPr>
        <w:pStyle w:val="Style4"/>
        <w:framePr w:w="10862" w:h="6710" w:hRule="exact" w:wrap="none" w:vAnchor="page" w:hAnchor="page" w:x="571" w:y="14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ČI. 7</w:t>
      </w:r>
    </w:p>
    <w:p>
      <w:pPr>
        <w:pStyle w:val="Style4"/>
        <w:framePr w:w="10862" w:h="6710" w:hRule="exact" w:wrap="none" w:vAnchor="page" w:hAnchor="page" w:x="571" w:y="1499"/>
        <w:widowControl w:val="0"/>
        <w:keepNext w:val="0"/>
        <w:keepLines w:val="0"/>
        <w:shd w:val="clear" w:color="auto" w:fill="auto"/>
        <w:bidi w:val="0"/>
        <w:jc w:val="left"/>
        <w:spacing w:before="0" w:after="368"/>
        <w:ind w:left="140" w:right="264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 bere na vědomí, že podnajímatel je povinen na dotaz třetí osoby poskytovat informace podle ustanovení zák. č. 106/1999 Sb., o svobodném přístupu k informacím, ve znění pozdějších předpisů.</w:t>
      </w:r>
    </w:p>
    <w:p>
      <w:pPr>
        <w:pStyle w:val="Style4"/>
        <w:framePr w:w="10862" w:h="6710" w:hRule="exact" w:wrap="none" w:vAnchor="page" w:hAnchor="page" w:x="571" w:y="1499"/>
        <w:tabs>
          <w:tab w:leader="none" w:pos="227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2" w:line="178" w:lineRule="exact"/>
        <w:ind w:left="1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</w:t>
        <w:tab/>
        <w:t>3. 9. 2018</w:t>
      </w:r>
    </w:p>
    <w:p>
      <w:pPr>
        <w:pStyle w:val="Style4"/>
        <w:framePr w:w="10862" w:h="6710" w:hRule="exact" w:wrap="none" w:vAnchor="page" w:hAnchor="page" w:x="571" w:y="14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1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Smluvní strany berou na vědomí, že tato smlouva podléhá povinnosti jejího uveřejnění prostřednictvím registru smluv v souladu se zákonem č.340/2015 Sb., zákon o registru smluv (výjimky z povinnosti uveřejnění jsou uvedeny v ustanovení §3 zákona o registru). Základní škola a Mateřská škola Emy Destinnové, Praha 6, náměstí Svobody 3/930 zašle tuto smlouvu správci registru smluv k uveřejnění bez zbytečného odkladu , nejpozději však do 30 dnů od jejího uzavření.</w:t>
      </w:r>
    </w:p>
    <w:p>
      <w:pPr>
        <w:pStyle w:val="Style4"/>
        <w:framePr w:w="10862" w:h="6710" w:hRule="exact" w:wrap="none" w:vAnchor="page" w:hAnchor="page" w:x="571" w:y="149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0" w:right="12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 sjednaných služeb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evropských nařízením GDPR.</w:t>
      </w:r>
    </w:p>
    <w:p>
      <w:pPr>
        <w:pStyle w:val="Style4"/>
        <w:framePr w:wrap="none" w:vAnchor="page" w:hAnchor="page" w:x="614" w:y="9693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Podnájemce</w:t>
      </w:r>
    </w:p>
    <w:p>
      <w:pPr>
        <w:pStyle w:val="Style4"/>
        <w:framePr w:wrap="none" w:vAnchor="page" w:hAnchor="page" w:x="571" w:y="9694"/>
        <w:widowControl w:val="0"/>
        <w:keepNext w:val="0"/>
        <w:keepLines w:val="0"/>
        <w:shd w:val="clear" w:color="auto" w:fill="auto"/>
        <w:bidi w:val="0"/>
        <w:jc w:val="left"/>
        <w:spacing w:before="0" w:after="0" w:line="178" w:lineRule="exact"/>
        <w:ind w:left="649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Podnajímatel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Calibri" w:eastAsia="Calibri" w:hAnsi="Calibri" w:cs="Calibr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7">
    <w:name w:val="Body text (3)_"/>
    <w:basedOn w:val="DefaultParagraphFont"/>
    <w:link w:val="Style6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8">
    <w:name w:val="Body text (3) + Not Bold"/>
    <w:basedOn w:val="CharStyle7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9">
    <w:name w:val="Body text (2) +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character" w:customStyle="1" w:styleId="CharStyle11">
    <w:name w:val="Picture caption_"/>
    <w:basedOn w:val="DefaultParagraphFont"/>
    <w:link w:val="Style10"/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2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14">
    <w:name w:val="Table caption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character" w:customStyle="1" w:styleId="CharStyle15">
    <w:name w:val="Body text (2) + Bold"/>
    <w:basedOn w:val="CharStyle5"/>
    <w:rPr>
      <w:lang w:val="cs-CZ" w:eastAsia="cs-CZ" w:bidi="cs-CZ"/>
      <w:b/>
      <w:bCs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268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libri" w:eastAsia="Calibri" w:hAnsi="Calibri" w:cs="Calibri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spacing w:after="280" w:line="28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6">
    <w:name w:val="Body text (3)"/>
    <w:basedOn w:val="Normal"/>
    <w:link w:val="CharStyle7"/>
    <w:pPr>
      <w:widowControl w:val="0"/>
      <w:shd w:val="clear" w:color="auto" w:fill="FFFFFF"/>
      <w:jc w:val="both"/>
      <w:spacing w:before="280" w:line="283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0">
    <w:name w:val="Picture caption"/>
    <w:basedOn w:val="Normal"/>
    <w:link w:val="CharStyle11"/>
    <w:pPr>
      <w:widowControl w:val="0"/>
      <w:shd w:val="clear" w:color="auto" w:fill="FFFFFF"/>
      <w:spacing w:line="19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  <w:style w:type="paragraph" w:customStyle="1" w:styleId="Style13">
    <w:name w:val="Table caption"/>
    <w:basedOn w:val="Normal"/>
    <w:link w:val="CharStyle14"/>
    <w:pPr>
      <w:widowControl w:val="0"/>
      <w:shd w:val="clear" w:color="auto" w:fill="FFFFFF"/>
      <w:spacing w:line="178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