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7A" w:rsidRPr="00DA7189" w:rsidRDefault="00C77392" w:rsidP="00DA7189">
      <w:pPr>
        <w:spacing w:after="0" w:line="240" w:lineRule="auto"/>
        <w:jc w:val="center"/>
        <w:rPr>
          <w:b/>
          <w:sz w:val="26"/>
          <w:szCs w:val="26"/>
        </w:rPr>
      </w:pPr>
      <w:r w:rsidRPr="00DA7189">
        <w:rPr>
          <w:b/>
          <w:sz w:val="26"/>
          <w:szCs w:val="26"/>
        </w:rPr>
        <w:t>Smlouva o nájmu movité věci – serveru</w:t>
      </w:r>
    </w:p>
    <w:p w:rsidR="00C77392" w:rsidRPr="00DA7189" w:rsidRDefault="00C77392" w:rsidP="00DA7189">
      <w:pPr>
        <w:spacing w:after="0" w:line="240" w:lineRule="auto"/>
        <w:jc w:val="center"/>
        <w:rPr>
          <w:b/>
          <w:sz w:val="24"/>
          <w:szCs w:val="24"/>
        </w:rPr>
      </w:pPr>
      <w:r w:rsidRPr="00DA7189">
        <w:rPr>
          <w:b/>
          <w:sz w:val="24"/>
          <w:szCs w:val="24"/>
        </w:rPr>
        <w:t>Č. P091/2017</w:t>
      </w:r>
    </w:p>
    <w:p w:rsidR="00C77392" w:rsidRPr="0016736F" w:rsidRDefault="00C77392" w:rsidP="00DA7189">
      <w:pPr>
        <w:spacing w:after="0" w:line="240" w:lineRule="auto"/>
        <w:jc w:val="center"/>
        <w:rPr>
          <w:sz w:val="21"/>
          <w:szCs w:val="21"/>
        </w:rPr>
      </w:pPr>
      <w:r w:rsidRPr="0016736F">
        <w:rPr>
          <w:sz w:val="21"/>
          <w:szCs w:val="21"/>
        </w:rPr>
        <w:t>(§2201 a násl. občanského zákoníku)</w:t>
      </w:r>
    </w:p>
    <w:p w:rsidR="00C77392" w:rsidRPr="0016736F" w:rsidRDefault="00C77392" w:rsidP="00DA7189">
      <w:pPr>
        <w:spacing w:after="0" w:line="240" w:lineRule="auto"/>
        <w:rPr>
          <w:sz w:val="21"/>
          <w:szCs w:val="21"/>
        </w:rPr>
      </w:pPr>
    </w:p>
    <w:p w:rsidR="00C77392" w:rsidRPr="0016736F" w:rsidRDefault="00C77392" w:rsidP="00DA7189">
      <w:pPr>
        <w:spacing w:after="0" w:line="240" w:lineRule="auto"/>
        <w:rPr>
          <w:sz w:val="21"/>
          <w:szCs w:val="21"/>
        </w:rPr>
      </w:pPr>
      <w:r w:rsidRPr="0016736F">
        <w:rPr>
          <w:sz w:val="21"/>
          <w:szCs w:val="21"/>
        </w:rPr>
        <w:t>Pronajímatel:</w:t>
      </w:r>
    </w:p>
    <w:p w:rsidR="00C77392" w:rsidRPr="0016736F" w:rsidRDefault="00C77392" w:rsidP="00DA7189">
      <w:pPr>
        <w:spacing w:after="0" w:line="240" w:lineRule="auto"/>
        <w:rPr>
          <w:b/>
          <w:sz w:val="21"/>
          <w:szCs w:val="21"/>
        </w:rPr>
      </w:pPr>
      <w:r w:rsidRPr="0016736F">
        <w:rPr>
          <w:b/>
          <w:sz w:val="21"/>
          <w:szCs w:val="21"/>
        </w:rPr>
        <w:t>IT Consulting CZ s.r.o.</w:t>
      </w:r>
    </w:p>
    <w:p w:rsidR="00C77392" w:rsidRPr="0016736F" w:rsidRDefault="00C77392" w:rsidP="00DA7189">
      <w:pPr>
        <w:spacing w:after="0" w:line="240" w:lineRule="auto"/>
        <w:rPr>
          <w:sz w:val="21"/>
          <w:szCs w:val="21"/>
        </w:rPr>
      </w:pPr>
      <w:r w:rsidRPr="0016736F">
        <w:rPr>
          <w:sz w:val="21"/>
          <w:szCs w:val="21"/>
        </w:rPr>
        <w:t>IČ: 26217953</w:t>
      </w:r>
    </w:p>
    <w:p w:rsidR="00C77392" w:rsidRPr="0016736F" w:rsidRDefault="00C77392" w:rsidP="00DA7189">
      <w:pPr>
        <w:spacing w:after="0" w:line="240" w:lineRule="auto"/>
        <w:rPr>
          <w:sz w:val="21"/>
          <w:szCs w:val="21"/>
        </w:rPr>
      </w:pPr>
      <w:r w:rsidRPr="0016736F">
        <w:rPr>
          <w:sz w:val="21"/>
          <w:szCs w:val="21"/>
        </w:rPr>
        <w:t>DIČ: CZ26217953</w:t>
      </w:r>
    </w:p>
    <w:p w:rsidR="00C77392" w:rsidRPr="0016736F" w:rsidRDefault="00C77392" w:rsidP="00DA7189">
      <w:pPr>
        <w:spacing w:after="0" w:line="240" w:lineRule="auto"/>
        <w:rPr>
          <w:sz w:val="21"/>
          <w:szCs w:val="21"/>
        </w:rPr>
      </w:pPr>
      <w:r w:rsidRPr="0016736F">
        <w:rPr>
          <w:sz w:val="21"/>
          <w:szCs w:val="21"/>
        </w:rPr>
        <w:t>Sídlo: Výsluní 332, 669 02 Suchohrdly</w:t>
      </w:r>
    </w:p>
    <w:p w:rsidR="00C77392" w:rsidRPr="0016736F" w:rsidRDefault="00C77392" w:rsidP="00DA7189">
      <w:pPr>
        <w:spacing w:after="0" w:line="240" w:lineRule="auto"/>
        <w:rPr>
          <w:sz w:val="21"/>
          <w:szCs w:val="21"/>
        </w:rPr>
      </w:pPr>
      <w:r w:rsidRPr="0016736F">
        <w:rPr>
          <w:sz w:val="21"/>
          <w:szCs w:val="21"/>
        </w:rPr>
        <w:t>Provozovna: Husitská 3422/1, 669 02 Znojmo</w:t>
      </w:r>
    </w:p>
    <w:p w:rsidR="00C77392" w:rsidRPr="0016736F" w:rsidRDefault="00C77392" w:rsidP="00DA7189">
      <w:pPr>
        <w:spacing w:after="0" w:line="240" w:lineRule="auto"/>
        <w:rPr>
          <w:sz w:val="21"/>
          <w:szCs w:val="21"/>
        </w:rPr>
      </w:pPr>
      <w:r w:rsidRPr="0016736F">
        <w:rPr>
          <w:sz w:val="21"/>
          <w:szCs w:val="21"/>
        </w:rPr>
        <w:t>Zapsaní v obchodním rejstříku Krajského soudu v brně, sp. Zn. C 37459</w:t>
      </w:r>
    </w:p>
    <w:p w:rsidR="00C77392" w:rsidRPr="0016736F" w:rsidRDefault="00C77392" w:rsidP="00DA7189">
      <w:pPr>
        <w:spacing w:after="0" w:line="240" w:lineRule="auto"/>
        <w:rPr>
          <w:sz w:val="21"/>
          <w:szCs w:val="21"/>
        </w:rPr>
      </w:pPr>
      <w:r w:rsidRPr="0016736F">
        <w:rPr>
          <w:sz w:val="21"/>
          <w:szCs w:val="21"/>
        </w:rPr>
        <w:t>Zastoupená Ing. Daliborem Šafářem, jednatelem</w:t>
      </w:r>
    </w:p>
    <w:p w:rsidR="00C77392" w:rsidRPr="0016736F" w:rsidRDefault="00DA7189" w:rsidP="00DA7189">
      <w:pPr>
        <w:spacing w:after="0" w:line="240" w:lineRule="auto"/>
        <w:rPr>
          <w:sz w:val="21"/>
          <w:szCs w:val="21"/>
        </w:rPr>
      </w:pPr>
      <w:r w:rsidRPr="0016736F">
        <w:rPr>
          <w:sz w:val="21"/>
          <w:szCs w:val="21"/>
        </w:rPr>
        <w:t>n</w:t>
      </w:r>
      <w:r w:rsidR="00C77392" w:rsidRPr="0016736F">
        <w:rPr>
          <w:sz w:val="21"/>
          <w:szCs w:val="21"/>
        </w:rPr>
        <w:t>a straně jedné</w:t>
      </w:r>
    </w:p>
    <w:p w:rsidR="00C77392" w:rsidRPr="0016736F" w:rsidRDefault="00C77392" w:rsidP="00DA7189">
      <w:pPr>
        <w:spacing w:after="0" w:line="240" w:lineRule="auto"/>
        <w:rPr>
          <w:sz w:val="21"/>
          <w:szCs w:val="21"/>
        </w:rPr>
      </w:pPr>
      <w:r w:rsidRPr="0016736F">
        <w:rPr>
          <w:sz w:val="21"/>
          <w:szCs w:val="21"/>
        </w:rPr>
        <w:t>(dále jen „pronajímatel“)</w:t>
      </w:r>
    </w:p>
    <w:p w:rsidR="00DA7189" w:rsidRPr="0016736F" w:rsidRDefault="00DA7189" w:rsidP="00DA7189">
      <w:pPr>
        <w:spacing w:after="0" w:line="240" w:lineRule="auto"/>
        <w:rPr>
          <w:sz w:val="21"/>
          <w:szCs w:val="21"/>
        </w:rPr>
      </w:pPr>
    </w:p>
    <w:p w:rsidR="00C77392" w:rsidRPr="0016736F" w:rsidRDefault="00DA7189" w:rsidP="00DA7189">
      <w:pPr>
        <w:spacing w:after="0" w:line="240" w:lineRule="auto"/>
        <w:rPr>
          <w:sz w:val="21"/>
          <w:szCs w:val="21"/>
        </w:rPr>
      </w:pPr>
      <w:r w:rsidRPr="0016736F">
        <w:rPr>
          <w:sz w:val="21"/>
          <w:szCs w:val="21"/>
        </w:rPr>
        <w:t>A</w:t>
      </w:r>
    </w:p>
    <w:p w:rsidR="00DA7189" w:rsidRPr="0016736F" w:rsidRDefault="00DA7189" w:rsidP="00DA7189">
      <w:pPr>
        <w:spacing w:after="0" w:line="240" w:lineRule="auto"/>
        <w:rPr>
          <w:sz w:val="21"/>
          <w:szCs w:val="21"/>
        </w:rPr>
      </w:pPr>
    </w:p>
    <w:p w:rsidR="00C77392" w:rsidRPr="0016736F" w:rsidRDefault="00DA7189" w:rsidP="00DA7189">
      <w:pPr>
        <w:spacing w:after="0" w:line="240" w:lineRule="auto"/>
        <w:rPr>
          <w:sz w:val="21"/>
          <w:szCs w:val="21"/>
        </w:rPr>
      </w:pPr>
      <w:r w:rsidRPr="0016736F">
        <w:rPr>
          <w:sz w:val="21"/>
          <w:szCs w:val="21"/>
        </w:rPr>
        <w:t>n</w:t>
      </w:r>
      <w:r w:rsidR="00C77392" w:rsidRPr="0016736F">
        <w:rPr>
          <w:sz w:val="21"/>
          <w:szCs w:val="21"/>
        </w:rPr>
        <w:t>ájemce:</w:t>
      </w:r>
    </w:p>
    <w:p w:rsidR="00C77392" w:rsidRPr="0016736F" w:rsidRDefault="00C77392" w:rsidP="00DA7189">
      <w:pPr>
        <w:spacing w:after="0" w:line="240" w:lineRule="auto"/>
        <w:rPr>
          <w:b/>
          <w:sz w:val="21"/>
          <w:szCs w:val="21"/>
        </w:rPr>
      </w:pPr>
      <w:r w:rsidRPr="0016736F">
        <w:rPr>
          <w:b/>
          <w:sz w:val="21"/>
          <w:szCs w:val="21"/>
        </w:rPr>
        <w:t>Centrum sociálních služeb Znojmo, příspěvková organizace</w:t>
      </w:r>
    </w:p>
    <w:p w:rsidR="00C77392" w:rsidRPr="0016736F" w:rsidRDefault="00C77392" w:rsidP="00DA7189">
      <w:pPr>
        <w:spacing w:after="0" w:line="240" w:lineRule="auto"/>
        <w:rPr>
          <w:sz w:val="21"/>
          <w:szCs w:val="21"/>
        </w:rPr>
      </w:pPr>
      <w:r w:rsidRPr="0016736F">
        <w:rPr>
          <w:sz w:val="21"/>
          <w:szCs w:val="21"/>
        </w:rPr>
        <w:t>IČ: 45671770</w:t>
      </w:r>
    </w:p>
    <w:p w:rsidR="00C77392" w:rsidRPr="0016736F" w:rsidRDefault="00C77392" w:rsidP="00DA7189">
      <w:pPr>
        <w:spacing w:after="0" w:line="240" w:lineRule="auto"/>
        <w:rPr>
          <w:sz w:val="21"/>
          <w:szCs w:val="21"/>
        </w:rPr>
      </w:pPr>
      <w:r w:rsidRPr="0016736F">
        <w:rPr>
          <w:sz w:val="21"/>
          <w:szCs w:val="21"/>
        </w:rPr>
        <w:t>Sídlo: U Lesíka 3547/11, 669 02 Znojmo</w:t>
      </w:r>
    </w:p>
    <w:p w:rsidR="00C77392" w:rsidRPr="0016736F" w:rsidRDefault="00C77392" w:rsidP="00DA7189">
      <w:pPr>
        <w:spacing w:after="0" w:line="240" w:lineRule="auto"/>
        <w:rPr>
          <w:sz w:val="21"/>
          <w:szCs w:val="21"/>
        </w:rPr>
      </w:pPr>
      <w:r w:rsidRPr="0016736F">
        <w:rPr>
          <w:sz w:val="21"/>
          <w:szCs w:val="21"/>
        </w:rPr>
        <w:t>Zastoupen Bc. Rolandem Filou, ředitelem</w:t>
      </w:r>
    </w:p>
    <w:p w:rsidR="00C77392" w:rsidRPr="0016736F" w:rsidRDefault="00C77392" w:rsidP="00DA7189">
      <w:pPr>
        <w:spacing w:after="0" w:line="240" w:lineRule="auto"/>
        <w:rPr>
          <w:sz w:val="21"/>
          <w:szCs w:val="21"/>
        </w:rPr>
      </w:pPr>
      <w:r w:rsidRPr="0016736F">
        <w:rPr>
          <w:sz w:val="21"/>
          <w:szCs w:val="21"/>
        </w:rPr>
        <w:t>(dále jen „nájemce“)</w:t>
      </w:r>
    </w:p>
    <w:p w:rsidR="00C77392" w:rsidRPr="0016736F" w:rsidRDefault="00C77392" w:rsidP="00DA7189">
      <w:pPr>
        <w:spacing w:after="0" w:line="240" w:lineRule="auto"/>
        <w:rPr>
          <w:sz w:val="21"/>
          <w:szCs w:val="21"/>
        </w:rPr>
      </w:pPr>
    </w:p>
    <w:p w:rsidR="00C77392" w:rsidRPr="0016736F" w:rsidRDefault="00C77392" w:rsidP="00DA7189">
      <w:pPr>
        <w:spacing w:after="0" w:line="240" w:lineRule="auto"/>
        <w:rPr>
          <w:sz w:val="21"/>
          <w:szCs w:val="21"/>
        </w:rPr>
      </w:pPr>
      <w:r w:rsidRPr="0016736F">
        <w:rPr>
          <w:sz w:val="21"/>
          <w:szCs w:val="21"/>
        </w:rPr>
        <w:t xml:space="preserve">Uzavřeli níže uvedeného dne, měsíce a roku tuto </w:t>
      </w:r>
      <w:r w:rsidR="0016736F" w:rsidRPr="0016736F">
        <w:rPr>
          <w:sz w:val="21"/>
          <w:szCs w:val="21"/>
        </w:rPr>
        <w:t>smlouvu</w:t>
      </w:r>
      <w:r w:rsidRPr="0016736F">
        <w:rPr>
          <w:sz w:val="21"/>
          <w:szCs w:val="21"/>
        </w:rPr>
        <w:t xml:space="preserve"> o nájmu movité věci dle ust. § 2201 a násl. občanského zákoníku:</w:t>
      </w:r>
    </w:p>
    <w:p w:rsidR="00DA7189" w:rsidRPr="0016736F" w:rsidRDefault="00DA7189" w:rsidP="00DA7189">
      <w:pPr>
        <w:spacing w:after="0" w:line="240" w:lineRule="auto"/>
        <w:rPr>
          <w:sz w:val="21"/>
          <w:szCs w:val="21"/>
        </w:rPr>
      </w:pPr>
    </w:p>
    <w:p w:rsidR="00C77392" w:rsidRPr="0016736F" w:rsidRDefault="00C77392" w:rsidP="0016736F">
      <w:pPr>
        <w:spacing w:after="0" w:line="240" w:lineRule="auto"/>
        <w:jc w:val="center"/>
        <w:rPr>
          <w:sz w:val="21"/>
          <w:szCs w:val="21"/>
        </w:rPr>
      </w:pPr>
      <w:r w:rsidRPr="0016736F">
        <w:rPr>
          <w:sz w:val="21"/>
          <w:szCs w:val="21"/>
        </w:rPr>
        <w:t>Článek I.</w:t>
      </w:r>
    </w:p>
    <w:p w:rsidR="00C77392" w:rsidRPr="0016736F" w:rsidRDefault="00C77392" w:rsidP="0016736F">
      <w:pPr>
        <w:spacing w:after="0" w:line="240" w:lineRule="auto"/>
        <w:jc w:val="center"/>
        <w:rPr>
          <w:b/>
          <w:sz w:val="21"/>
          <w:szCs w:val="21"/>
        </w:rPr>
      </w:pPr>
      <w:r w:rsidRPr="0016736F">
        <w:rPr>
          <w:b/>
          <w:sz w:val="21"/>
          <w:szCs w:val="21"/>
        </w:rPr>
        <w:t>Předmět nájmu</w:t>
      </w:r>
    </w:p>
    <w:p w:rsidR="00DA7189" w:rsidRPr="0016736F" w:rsidRDefault="00DA7189" w:rsidP="0016736F">
      <w:pPr>
        <w:spacing w:after="0" w:line="240" w:lineRule="auto"/>
        <w:jc w:val="both"/>
        <w:rPr>
          <w:b/>
          <w:sz w:val="21"/>
          <w:szCs w:val="21"/>
        </w:rPr>
      </w:pPr>
    </w:p>
    <w:p w:rsidR="00C77392" w:rsidRPr="0016736F" w:rsidRDefault="00C77392" w:rsidP="0016736F">
      <w:pPr>
        <w:pStyle w:val="Odstavecseseznamem"/>
        <w:numPr>
          <w:ilvl w:val="1"/>
          <w:numId w:val="4"/>
        </w:numPr>
        <w:spacing w:after="0" w:line="240" w:lineRule="auto"/>
        <w:jc w:val="both"/>
        <w:rPr>
          <w:sz w:val="21"/>
          <w:szCs w:val="21"/>
        </w:rPr>
      </w:pPr>
      <w:r w:rsidRPr="0016736F">
        <w:rPr>
          <w:sz w:val="21"/>
          <w:szCs w:val="21"/>
        </w:rPr>
        <w:t>Pronajímatel je výlučný vlastník serveru HW, jehož specifikace je vymezena v příloze č. 1 této smlouvy, dále též označovaný souhrnně jako předmět nájmu.</w:t>
      </w:r>
    </w:p>
    <w:p w:rsidR="00DA7189" w:rsidRPr="0016736F" w:rsidRDefault="00DA7189" w:rsidP="0016736F">
      <w:pPr>
        <w:pStyle w:val="Odstavecseseznamem"/>
        <w:spacing w:after="0" w:line="240" w:lineRule="auto"/>
        <w:ind w:left="360"/>
        <w:jc w:val="both"/>
        <w:rPr>
          <w:sz w:val="21"/>
          <w:szCs w:val="21"/>
        </w:rPr>
      </w:pPr>
    </w:p>
    <w:p w:rsidR="00C77392" w:rsidRPr="0016736F" w:rsidRDefault="00C77392" w:rsidP="0016736F">
      <w:pPr>
        <w:pStyle w:val="Odstavecseseznamem"/>
        <w:numPr>
          <w:ilvl w:val="1"/>
          <w:numId w:val="4"/>
        </w:numPr>
        <w:spacing w:after="0" w:line="240" w:lineRule="auto"/>
        <w:jc w:val="both"/>
        <w:rPr>
          <w:sz w:val="21"/>
          <w:szCs w:val="21"/>
        </w:rPr>
      </w:pPr>
      <w:r w:rsidRPr="0016736F">
        <w:rPr>
          <w:sz w:val="21"/>
          <w:szCs w:val="21"/>
        </w:rPr>
        <w:t>Touto smlouvou pronajímatel pronajímá nájemci předmět nájmu a nájemce touto smlouvou předmět nájmu najímá.</w:t>
      </w:r>
    </w:p>
    <w:p w:rsidR="00C77392" w:rsidRPr="0016736F" w:rsidRDefault="00C77392" w:rsidP="0016736F">
      <w:pPr>
        <w:spacing w:after="0" w:line="240" w:lineRule="auto"/>
        <w:jc w:val="both"/>
        <w:rPr>
          <w:sz w:val="21"/>
          <w:szCs w:val="21"/>
        </w:rPr>
      </w:pPr>
    </w:p>
    <w:p w:rsidR="00C77392" w:rsidRPr="0016736F" w:rsidRDefault="00C77392" w:rsidP="0016736F">
      <w:pPr>
        <w:spacing w:after="0" w:line="240" w:lineRule="auto"/>
        <w:jc w:val="center"/>
        <w:rPr>
          <w:sz w:val="21"/>
          <w:szCs w:val="21"/>
        </w:rPr>
      </w:pPr>
      <w:r w:rsidRPr="0016736F">
        <w:rPr>
          <w:sz w:val="21"/>
          <w:szCs w:val="21"/>
        </w:rPr>
        <w:t>Článek II.</w:t>
      </w:r>
    </w:p>
    <w:p w:rsidR="00C77392" w:rsidRPr="0016736F" w:rsidRDefault="00C77392" w:rsidP="0016736F">
      <w:pPr>
        <w:spacing w:after="0" w:line="240" w:lineRule="auto"/>
        <w:jc w:val="center"/>
        <w:rPr>
          <w:b/>
          <w:sz w:val="21"/>
          <w:szCs w:val="21"/>
        </w:rPr>
      </w:pPr>
      <w:r w:rsidRPr="0016736F">
        <w:rPr>
          <w:b/>
          <w:sz w:val="21"/>
          <w:szCs w:val="21"/>
        </w:rPr>
        <w:t>Doba trvání nájmu</w:t>
      </w:r>
    </w:p>
    <w:p w:rsidR="00DA7189" w:rsidRPr="0016736F" w:rsidRDefault="00DA7189" w:rsidP="0016736F">
      <w:pPr>
        <w:spacing w:after="0" w:line="240" w:lineRule="auto"/>
        <w:jc w:val="both"/>
        <w:rPr>
          <w:b/>
          <w:sz w:val="21"/>
          <w:szCs w:val="21"/>
        </w:rPr>
      </w:pPr>
    </w:p>
    <w:p w:rsidR="00C77392" w:rsidRPr="0016736F" w:rsidRDefault="00C77392" w:rsidP="0016736F">
      <w:pPr>
        <w:pStyle w:val="Odstavecseseznamem"/>
        <w:numPr>
          <w:ilvl w:val="0"/>
          <w:numId w:val="11"/>
        </w:numPr>
        <w:spacing w:after="0" w:line="240" w:lineRule="auto"/>
        <w:jc w:val="both"/>
        <w:rPr>
          <w:sz w:val="21"/>
          <w:szCs w:val="21"/>
        </w:rPr>
      </w:pPr>
      <w:r w:rsidRPr="0016736F">
        <w:rPr>
          <w:sz w:val="21"/>
          <w:szCs w:val="21"/>
        </w:rPr>
        <w:t>Pronajímatel přenechává předmět nájmu na dobu určitou a do na dobu 60 – ti měsíců, počínaje</w:t>
      </w:r>
      <w:r w:rsidR="00DA7189" w:rsidRPr="0016736F">
        <w:rPr>
          <w:sz w:val="21"/>
          <w:szCs w:val="21"/>
        </w:rPr>
        <w:t xml:space="preserve"> dnem 1. 3. 2017 do 28. 2. 2022.</w:t>
      </w:r>
    </w:p>
    <w:p w:rsidR="00DA7189" w:rsidRPr="0016736F" w:rsidRDefault="00DA7189" w:rsidP="0016736F">
      <w:pPr>
        <w:pStyle w:val="Odstavecseseznamem"/>
        <w:spacing w:after="0" w:line="240" w:lineRule="auto"/>
        <w:jc w:val="both"/>
        <w:rPr>
          <w:sz w:val="21"/>
          <w:szCs w:val="21"/>
        </w:rPr>
      </w:pPr>
    </w:p>
    <w:p w:rsidR="00C77392" w:rsidRPr="0016736F" w:rsidRDefault="00C77392" w:rsidP="0016736F">
      <w:pPr>
        <w:pStyle w:val="Odstavecseseznamem"/>
        <w:numPr>
          <w:ilvl w:val="0"/>
          <w:numId w:val="11"/>
        </w:numPr>
        <w:spacing w:after="0" w:line="240" w:lineRule="auto"/>
        <w:jc w:val="both"/>
        <w:rPr>
          <w:sz w:val="21"/>
          <w:szCs w:val="21"/>
        </w:rPr>
      </w:pPr>
      <w:r w:rsidRPr="0016736F">
        <w:rPr>
          <w:sz w:val="21"/>
          <w:szCs w:val="21"/>
        </w:rPr>
        <w:t>Předmět nájmu se pronajímatel zavazuje odevzdat nájemci nejpozději do 1. 3. 2017, pronajímatel odevzdá nájemce s předmětem nájmu vše, čeho je třeba k řádnému užívání předmětu nájmu, tedy zejména veškeré vybavení a příslušenství a softwarové</w:t>
      </w:r>
      <w:r w:rsidR="00ED6471" w:rsidRPr="0016736F">
        <w:rPr>
          <w:sz w:val="21"/>
          <w:szCs w:val="21"/>
        </w:rPr>
        <w:t xml:space="preserve"> vybavení, jejichž specifikace je vymezena v příloze č. 1 této smlouvy.</w:t>
      </w:r>
    </w:p>
    <w:p w:rsidR="00DA7189" w:rsidRPr="0016736F" w:rsidRDefault="00DA7189" w:rsidP="0016736F">
      <w:pPr>
        <w:pStyle w:val="Odstavecseseznamem"/>
        <w:spacing w:after="0" w:line="240" w:lineRule="auto"/>
        <w:jc w:val="both"/>
        <w:rPr>
          <w:sz w:val="21"/>
          <w:szCs w:val="21"/>
        </w:rPr>
      </w:pPr>
    </w:p>
    <w:p w:rsidR="00ED6471" w:rsidRPr="0016736F" w:rsidRDefault="00ED6471" w:rsidP="0016736F">
      <w:pPr>
        <w:pStyle w:val="Odstavecseseznamem"/>
        <w:numPr>
          <w:ilvl w:val="0"/>
          <w:numId w:val="11"/>
        </w:numPr>
        <w:spacing w:after="0" w:line="240" w:lineRule="auto"/>
        <w:jc w:val="both"/>
        <w:rPr>
          <w:sz w:val="21"/>
          <w:szCs w:val="21"/>
        </w:rPr>
      </w:pPr>
      <w:r w:rsidRPr="0016736F">
        <w:rPr>
          <w:sz w:val="21"/>
          <w:szCs w:val="21"/>
        </w:rPr>
        <w:t>O předání předmětu nájmu nájemci bude vyhotoven předávací protokol, který bude obsahovat detailní informace o konfiguraci serveru a nastavení softwarového prostředí.</w:t>
      </w:r>
    </w:p>
    <w:p w:rsidR="00DA7189" w:rsidRPr="0016736F" w:rsidRDefault="00DA7189" w:rsidP="0016736F">
      <w:pPr>
        <w:spacing w:after="0" w:line="240" w:lineRule="auto"/>
        <w:ind w:left="360"/>
        <w:jc w:val="both"/>
        <w:rPr>
          <w:sz w:val="21"/>
          <w:szCs w:val="21"/>
        </w:rPr>
      </w:pPr>
    </w:p>
    <w:p w:rsidR="00DA7189" w:rsidRPr="0016736F" w:rsidRDefault="00DA7189" w:rsidP="0016736F">
      <w:pPr>
        <w:spacing w:after="0" w:line="240" w:lineRule="auto"/>
        <w:ind w:left="360"/>
        <w:jc w:val="both"/>
        <w:rPr>
          <w:sz w:val="21"/>
          <w:szCs w:val="21"/>
        </w:rPr>
      </w:pPr>
    </w:p>
    <w:p w:rsidR="0016736F" w:rsidRDefault="0016736F" w:rsidP="0016736F">
      <w:pPr>
        <w:spacing w:after="0" w:line="240" w:lineRule="auto"/>
        <w:ind w:left="360"/>
        <w:jc w:val="center"/>
        <w:rPr>
          <w:sz w:val="21"/>
          <w:szCs w:val="21"/>
        </w:rPr>
      </w:pPr>
    </w:p>
    <w:p w:rsidR="0016736F" w:rsidRDefault="0016736F" w:rsidP="0016736F">
      <w:pPr>
        <w:spacing w:after="0" w:line="240" w:lineRule="auto"/>
        <w:ind w:left="360"/>
        <w:jc w:val="center"/>
        <w:rPr>
          <w:sz w:val="21"/>
          <w:szCs w:val="21"/>
        </w:rPr>
      </w:pPr>
    </w:p>
    <w:p w:rsidR="0016736F" w:rsidRDefault="0016736F" w:rsidP="0016736F">
      <w:pPr>
        <w:spacing w:after="0" w:line="240" w:lineRule="auto"/>
        <w:ind w:left="360"/>
        <w:jc w:val="center"/>
        <w:rPr>
          <w:sz w:val="21"/>
          <w:szCs w:val="21"/>
        </w:rPr>
      </w:pPr>
    </w:p>
    <w:p w:rsidR="00ED6471" w:rsidRPr="0016736F" w:rsidRDefault="00ED6471" w:rsidP="0016736F">
      <w:pPr>
        <w:spacing w:after="0" w:line="240" w:lineRule="auto"/>
        <w:ind w:left="360"/>
        <w:jc w:val="center"/>
        <w:rPr>
          <w:sz w:val="21"/>
          <w:szCs w:val="21"/>
        </w:rPr>
      </w:pPr>
      <w:r w:rsidRPr="0016736F">
        <w:rPr>
          <w:sz w:val="21"/>
          <w:szCs w:val="21"/>
        </w:rPr>
        <w:t>Článek III.</w:t>
      </w:r>
    </w:p>
    <w:p w:rsidR="00ED6471" w:rsidRPr="0016736F" w:rsidRDefault="00ED6471" w:rsidP="0016736F">
      <w:pPr>
        <w:spacing w:after="0" w:line="240" w:lineRule="auto"/>
        <w:ind w:left="360"/>
        <w:jc w:val="center"/>
        <w:rPr>
          <w:b/>
          <w:sz w:val="21"/>
          <w:szCs w:val="21"/>
        </w:rPr>
      </w:pPr>
      <w:r w:rsidRPr="0016736F">
        <w:rPr>
          <w:b/>
          <w:sz w:val="21"/>
          <w:szCs w:val="21"/>
        </w:rPr>
        <w:lastRenderedPageBreak/>
        <w:t>Nájemné</w:t>
      </w:r>
    </w:p>
    <w:p w:rsidR="00DA7189" w:rsidRPr="0016736F" w:rsidRDefault="00DA7189" w:rsidP="0016736F">
      <w:pPr>
        <w:spacing w:after="0" w:line="240" w:lineRule="auto"/>
        <w:ind w:left="360"/>
        <w:jc w:val="both"/>
        <w:rPr>
          <w:b/>
          <w:sz w:val="21"/>
          <w:szCs w:val="21"/>
        </w:rPr>
      </w:pPr>
    </w:p>
    <w:p w:rsidR="00ED6471" w:rsidRPr="0016736F" w:rsidRDefault="00ED6471" w:rsidP="0016736F">
      <w:pPr>
        <w:pStyle w:val="Odstavecseseznamem"/>
        <w:numPr>
          <w:ilvl w:val="0"/>
          <w:numId w:val="12"/>
        </w:numPr>
        <w:spacing w:after="0" w:line="240" w:lineRule="auto"/>
        <w:jc w:val="both"/>
        <w:rPr>
          <w:sz w:val="21"/>
          <w:szCs w:val="21"/>
        </w:rPr>
      </w:pPr>
      <w:r w:rsidRPr="0016736F">
        <w:rPr>
          <w:sz w:val="21"/>
          <w:szCs w:val="21"/>
        </w:rPr>
        <w:t>Výše nájemného byla sjednána ve výši 3. 935,- Kč (slovy třitisícedevětsettřicetpět korun českých) měsíčně plus DPH v zákonem stanovené výši. Nájemné se platí měsíčně pozadu a to vždy k 14. dni měsíce následujícího po kalendářním měsíci, za který se nájemné platí.</w:t>
      </w:r>
    </w:p>
    <w:p w:rsidR="00DA7189" w:rsidRPr="0016736F" w:rsidRDefault="00DA7189" w:rsidP="0016736F">
      <w:pPr>
        <w:pStyle w:val="Odstavecseseznamem"/>
        <w:spacing w:after="0" w:line="240" w:lineRule="auto"/>
        <w:ind w:left="1080"/>
        <w:jc w:val="both"/>
        <w:rPr>
          <w:sz w:val="21"/>
          <w:szCs w:val="21"/>
        </w:rPr>
      </w:pPr>
    </w:p>
    <w:p w:rsidR="00ED6471" w:rsidRPr="0016736F" w:rsidRDefault="00ED6471" w:rsidP="0016736F">
      <w:pPr>
        <w:pStyle w:val="Odstavecseseznamem"/>
        <w:numPr>
          <w:ilvl w:val="0"/>
          <w:numId w:val="12"/>
        </w:numPr>
        <w:spacing w:after="0" w:line="240" w:lineRule="auto"/>
        <w:jc w:val="both"/>
        <w:rPr>
          <w:sz w:val="21"/>
          <w:szCs w:val="21"/>
        </w:rPr>
      </w:pPr>
      <w:r w:rsidRPr="0016736F">
        <w:rPr>
          <w:sz w:val="21"/>
          <w:szCs w:val="21"/>
        </w:rPr>
        <w:t>V případě vzniku nájemního vztahu nebo ukončení nájemního vztahu v proběhu kalendářního měsíce, bude pronajímatel účtovat v tomto měsíci alikvotní část nájemného odpovídající počtu dnů trvání nájemného vztahu v tomto měsíci.</w:t>
      </w:r>
    </w:p>
    <w:p w:rsidR="00DA7189" w:rsidRPr="0016736F" w:rsidRDefault="00DA7189" w:rsidP="0016736F">
      <w:pPr>
        <w:pStyle w:val="Odstavecseseznamem"/>
        <w:spacing w:after="0" w:line="240" w:lineRule="auto"/>
        <w:ind w:left="1080"/>
        <w:jc w:val="both"/>
        <w:rPr>
          <w:sz w:val="21"/>
          <w:szCs w:val="21"/>
        </w:rPr>
      </w:pPr>
    </w:p>
    <w:p w:rsidR="00ED6471" w:rsidRPr="0016736F" w:rsidRDefault="00ED6471" w:rsidP="0016736F">
      <w:pPr>
        <w:pStyle w:val="Odstavecseseznamem"/>
        <w:numPr>
          <w:ilvl w:val="0"/>
          <w:numId w:val="12"/>
        </w:numPr>
        <w:spacing w:after="0" w:line="240" w:lineRule="auto"/>
        <w:jc w:val="both"/>
        <w:rPr>
          <w:sz w:val="21"/>
          <w:szCs w:val="21"/>
        </w:rPr>
      </w:pPr>
      <w:r w:rsidRPr="0016736F">
        <w:rPr>
          <w:sz w:val="21"/>
          <w:szCs w:val="21"/>
        </w:rPr>
        <w:t>Pro účely DPH se sjednává den zdanitelného plnění poslední den kalendářního měsíce, za který je nájemné placeno.</w:t>
      </w:r>
    </w:p>
    <w:p w:rsidR="00DA7189" w:rsidRPr="0016736F" w:rsidRDefault="00DA7189" w:rsidP="0016736F">
      <w:pPr>
        <w:pStyle w:val="Odstavecseseznamem"/>
        <w:spacing w:after="0" w:line="240" w:lineRule="auto"/>
        <w:ind w:left="1080"/>
        <w:jc w:val="both"/>
        <w:rPr>
          <w:sz w:val="21"/>
          <w:szCs w:val="21"/>
        </w:rPr>
      </w:pPr>
    </w:p>
    <w:p w:rsidR="00ED6471" w:rsidRPr="0016736F" w:rsidRDefault="00ED6471" w:rsidP="0016736F">
      <w:pPr>
        <w:spacing w:after="0" w:line="240" w:lineRule="auto"/>
        <w:ind w:left="720"/>
        <w:jc w:val="center"/>
        <w:rPr>
          <w:sz w:val="21"/>
          <w:szCs w:val="21"/>
        </w:rPr>
      </w:pPr>
      <w:r w:rsidRPr="0016736F">
        <w:rPr>
          <w:sz w:val="21"/>
          <w:szCs w:val="21"/>
        </w:rPr>
        <w:t>Článek IV.</w:t>
      </w:r>
    </w:p>
    <w:p w:rsidR="00ED6471" w:rsidRPr="0016736F" w:rsidRDefault="00ED6471" w:rsidP="0016736F">
      <w:pPr>
        <w:spacing w:after="0" w:line="240" w:lineRule="auto"/>
        <w:ind w:left="720"/>
        <w:jc w:val="center"/>
        <w:rPr>
          <w:b/>
          <w:sz w:val="21"/>
          <w:szCs w:val="21"/>
        </w:rPr>
      </w:pPr>
      <w:r w:rsidRPr="0016736F">
        <w:rPr>
          <w:b/>
          <w:sz w:val="21"/>
          <w:szCs w:val="21"/>
        </w:rPr>
        <w:t>Práva a povinnosti smluvních stran</w:t>
      </w:r>
    </w:p>
    <w:p w:rsidR="00DA7189" w:rsidRPr="0016736F" w:rsidRDefault="00DA7189" w:rsidP="0016736F">
      <w:pPr>
        <w:spacing w:after="0" w:line="240" w:lineRule="auto"/>
        <w:ind w:left="720"/>
        <w:jc w:val="both"/>
        <w:rPr>
          <w:b/>
          <w:sz w:val="21"/>
          <w:szCs w:val="21"/>
        </w:rPr>
      </w:pPr>
    </w:p>
    <w:p w:rsidR="00ED6471" w:rsidRPr="0016736F" w:rsidRDefault="00ED6471" w:rsidP="0016736F">
      <w:pPr>
        <w:pStyle w:val="Odstavecseseznamem"/>
        <w:numPr>
          <w:ilvl w:val="0"/>
          <w:numId w:val="13"/>
        </w:numPr>
        <w:spacing w:after="0" w:line="240" w:lineRule="auto"/>
        <w:jc w:val="both"/>
        <w:rPr>
          <w:sz w:val="21"/>
          <w:szCs w:val="21"/>
        </w:rPr>
      </w:pPr>
      <w:r w:rsidRPr="0016736F">
        <w:rPr>
          <w:sz w:val="21"/>
          <w:szCs w:val="21"/>
        </w:rPr>
        <w:t>Povinnosti pronajímatele:</w:t>
      </w:r>
    </w:p>
    <w:p w:rsidR="00DA7189" w:rsidRPr="0016736F" w:rsidRDefault="00DA7189" w:rsidP="0016736F">
      <w:pPr>
        <w:pStyle w:val="Odstavecseseznamem"/>
        <w:spacing w:after="0" w:line="240" w:lineRule="auto"/>
        <w:ind w:left="1440"/>
        <w:jc w:val="both"/>
        <w:rPr>
          <w:sz w:val="21"/>
          <w:szCs w:val="21"/>
        </w:rPr>
      </w:pPr>
    </w:p>
    <w:p w:rsidR="00ED6471" w:rsidRPr="0016736F" w:rsidRDefault="00ED6471" w:rsidP="0016736F">
      <w:pPr>
        <w:pStyle w:val="Odstavecseseznamem"/>
        <w:spacing w:after="0" w:line="240" w:lineRule="auto"/>
        <w:ind w:left="1440"/>
        <w:jc w:val="both"/>
        <w:rPr>
          <w:sz w:val="21"/>
          <w:szCs w:val="21"/>
        </w:rPr>
      </w:pPr>
      <w:r w:rsidRPr="0016736F">
        <w:rPr>
          <w:sz w:val="21"/>
          <w:szCs w:val="21"/>
        </w:rPr>
        <w:t>a) Nájemní smlouva pronajímatele zavazuje</w:t>
      </w:r>
    </w:p>
    <w:p w:rsidR="00ED6471" w:rsidRPr="0016736F" w:rsidRDefault="00ED6471" w:rsidP="0016736F">
      <w:pPr>
        <w:pStyle w:val="Odstavecseseznamem"/>
        <w:spacing w:after="0" w:line="240" w:lineRule="auto"/>
        <w:ind w:left="1440"/>
        <w:jc w:val="both"/>
        <w:rPr>
          <w:sz w:val="21"/>
          <w:szCs w:val="21"/>
        </w:rPr>
      </w:pPr>
      <w:r w:rsidRPr="0016736F">
        <w:rPr>
          <w:sz w:val="21"/>
          <w:szCs w:val="21"/>
        </w:rPr>
        <w:t>- přenechat předmět nájmu nájemci tak, aby ho mohl užívat ke sjednanému nebo obvyklému účelu,</w:t>
      </w:r>
    </w:p>
    <w:p w:rsidR="00ED6471" w:rsidRPr="0016736F" w:rsidRDefault="00ED6471" w:rsidP="0016736F">
      <w:pPr>
        <w:pStyle w:val="Odstavecseseznamem"/>
        <w:spacing w:after="0" w:line="240" w:lineRule="auto"/>
        <w:ind w:left="1440"/>
        <w:jc w:val="both"/>
        <w:rPr>
          <w:sz w:val="21"/>
          <w:szCs w:val="21"/>
        </w:rPr>
      </w:pPr>
      <w:r w:rsidRPr="0016736F">
        <w:rPr>
          <w:sz w:val="21"/>
          <w:szCs w:val="21"/>
        </w:rPr>
        <w:t>- udržovat předmět nájmu v takovém stavu, aby mohl sloužit k tomu účelu užívání, pro která byl pronajat,</w:t>
      </w:r>
    </w:p>
    <w:p w:rsidR="00ED6471" w:rsidRPr="0016736F" w:rsidRDefault="00ED6471" w:rsidP="0016736F">
      <w:pPr>
        <w:pStyle w:val="Odstavecseseznamem"/>
        <w:spacing w:after="0" w:line="240" w:lineRule="auto"/>
        <w:ind w:left="1440"/>
        <w:jc w:val="both"/>
        <w:rPr>
          <w:sz w:val="21"/>
          <w:szCs w:val="21"/>
        </w:rPr>
      </w:pPr>
      <w:r w:rsidRPr="0016736F">
        <w:rPr>
          <w:sz w:val="21"/>
          <w:szCs w:val="21"/>
        </w:rPr>
        <w:t>- zajistit nájemci nerušené užívání předmětu nájmu po dobu nájmu,</w:t>
      </w:r>
    </w:p>
    <w:p w:rsidR="00ED6471" w:rsidRPr="0016736F" w:rsidRDefault="00ED6471" w:rsidP="0016736F">
      <w:pPr>
        <w:pStyle w:val="Odstavecseseznamem"/>
        <w:spacing w:after="0" w:line="240" w:lineRule="auto"/>
        <w:ind w:left="1440"/>
        <w:jc w:val="both"/>
        <w:rPr>
          <w:sz w:val="21"/>
          <w:szCs w:val="21"/>
        </w:rPr>
      </w:pPr>
      <w:r w:rsidRPr="0016736F">
        <w:rPr>
          <w:sz w:val="21"/>
          <w:szCs w:val="21"/>
        </w:rPr>
        <w:t>- provádět ostatní údržbu předmětu nájmu a jeho nezbytné opravy.</w:t>
      </w:r>
    </w:p>
    <w:p w:rsidR="00DA7189" w:rsidRPr="0016736F" w:rsidRDefault="00DA7189" w:rsidP="0016736F">
      <w:pPr>
        <w:pStyle w:val="Odstavecseseznamem"/>
        <w:spacing w:after="0" w:line="240" w:lineRule="auto"/>
        <w:ind w:left="1440"/>
        <w:jc w:val="both"/>
        <w:rPr>
          <w:sz w:val="21"/>
          <w:szCs w:val="21"/>
        </w:rPr>
      </w:pPr>
    </w:p>
    <w:p w:rsidR="00ED6471" w:rsidRPr="0016736F" w:rsidRDefault="00ED6471" w:rsidP="0016736F">
      <w:pPr>
        <w:pStyle w:val="Odstavecseseznamem"/>
        <w:spacing w:after="0" w:line="240" w:lineRule="auto"/>
        <w:ind w:left="1440"/>
        <w:jc w:val="both"/>
        <w:rPr>
          <w:sz w:val="21"/>
          <w:szCs w:val="21"/>
        </w:rPr>
      </w:pPr>
      <w:r w:rsidRPr="0016736F">
        <w:rPr>
          <w:sz w:val="21"/>
          <w:szCs w:val="21"/>
        </w:rPr>
        <w:t xml:space="preserve">b) Pronajímatel neodpovídá za vady, o kterých v době uzavření nájemní </w:t>
      </w:r>
      <w:r w:rsidR="0016736F" w:rsidRPr="0016736F">
        <w:rPr>
          <w:sz w:val="21"/>
          <w:szCs w:val="21"/>
        </w:rPr>
        <w:t>smlouvy</w:t>
      </w:r>
      <w:r w:rsidRPr="0016736F">
        <w:rPr>
          <w:sz w:val="21"/>
          <w:szCs w:val="21"/>
        </w:rPr>
        <w:t xml:space="preserve"> strany věděly a které nebrání užívání věci.</w:t>
      </w:r>
    </w:p>
    <w:p w:rsidR="00DA7189" w:rsidRPr="0016736F" w:rsidRDefault="00DA7189" w:rsidP="0016736F">
      <w:pPr>
        <w:pStyle w:val="Odstavecseseznamem"/>
        <w:spacing w:after="0" w:line="240" w:lineRule="auto"/>
        <w:ind w:left="1440"/>
        <w:jc w:val="both"/>
        <w:rPr>
          <w:sz w:val="21"/>
          <w:szCs w:val="21"/>
        </w:rPr>
      </w:pPr>
    </w:p>
    <w:p w:rsidR="00ED6471" w:rsidRPr="0016736F" w:rsidRDefault="00ED6471" w:rsidP="0016736F">
      <w:pPr>
        <w:pStyle w:val="Odstavecseseznamem"/>
        <w:spacing w:after="0" w:line="240" w:lineRule="auto"/>
        <w:ind w:left="1440"/>
        <w:jc w:val="both"/>
        <w:rPr>
          <w:sz w:val="21"/>
          <w:szCs w:val="21"/>
        </w:rPr>
      </w:pPr>
      <w:r w:rsidRPr="0016736F">
        <w:rPr>
          <w:sz w:val="21"/>
          <w:szCs w:val="21"/>
        </w:rPr>
        <w:t>c) Pronajímatel nemá právo během trvání nájmu o své vůli předmět nájmu měnit.</w:t>
      </w:r>
    </w:p>
    <w:p w:rsidR="00DA7189" w:rsidRPr="0016736F" w:rsidRDefault="00DA7189" w:rsidP="0016736F">
      <w:pPr>
        <w:spacing w:after="0" w:line="240" w:lineRule="auto"/>
        <w:jc w:val="both"/>
        <w:rPr>
          <w:sz w:val="21"/>
          <w:szCs w:val="21"/>
        </w:rPr>
      </w:pPr>
    </w:p>
    <w:p w:rsidR="00ED6471" w:rsidRPr="0016736F" w:rsidRDefault="00ED6471" w:rsidP="0016736F">
      <w:pPr>
        <w:pStyle w:val="Odstavecseseznamem"/>
        <w:numPr>
          <w:ilvl w:val="0"/>
          <w:numId w:val="13"/>
        </w:numPr>
        <w:spacing w:after="0" w:line="240" w:lineRule="auto"/>
        <w:jc w:val="both"/>
        <w:rPr>
          <w:sz w:val="21"/>
          <w:szCs w:val="21"/>
        </w:rPr>
      </w:pPr>
      <w:r w:rsidRPr="0016736F">
        <w:rPr>
          <w:sz w:val="21"/>
          <w:szCs w:val="21"/>
        </w:rPr>
        <w:t>Práva a povinnosti nájemce:</w:t>
      </w:r>
    </w:p>
    <w:p w:rsidR="00DA7189" w:rsidRPr="0016736F" w:rsidRDefault="00DA7189" w:rsidP="0016736F">
      <w:pPr>
        <w:pStyle w:val="Odstavecseseznamem"/>
        <w:spacing w:after="0" w:line="240" w:lineRule="auto"/>
        <w:ind w:left="1440"/>
        <w:jc w:val="both"/>
        <w:rPr>
          <w:sz w:val="21"/>
          <w:szCs w:val="21"/>
        </w:rPr>
      </w:pPr>
    </w:p>
    <w:p w:rsidR="00E974BF" w:rsidRPr="0016736F" w:rsidRDefault="00ED6471" w:rsidP="0016736F">
      <w:pPr>
        <w:pStyle w:val="Odstavecseseznamem"/>
        <w:spacing w:after="0" w:line="240" w:lineRule="auto"/>
        <w:ind w:left="1440"/>
        <w:jc w:val="both"/>
        <w:rPr>
          <w:sz w:val="21"/>
          <w:szCs w:val="21"/>
        </w:rPr>
      </w:pPr>
      <w:r w:rsidRPr="0016736F">
        <w:rPr>
          <w:sz w:val="21"/>
          <w:szCs w:val="21"/>
        </w:rPr>
        <w:t xml:space="preserve">a) </w:t>
      </w:r>
      <w:r w:rsidR="00E974BF" w:rsidRPr="0016736F">
        <w:rPr>
          <w:sz w:val="21"/>
          <w:szCs w:val="21"/>
        </w:rPr>
        <w:t>Právě nájemce:</w:t>
      </w:r>
    </w:p>
    <w:p w:rsidR="00ED6471" w:rsidRPr="0016736F" w:rsidRDefault="00E974BF" w:rsidP="0016736F">
      <w:pPr>
        <w:pStyle w:val="Odstavecseseznamem"/>
        <w:spacing w:after="0" w:line="240" w:lineRule="auto"/>
        <w:ind w:left="1440"/>
        <w:jc w:val="both"/>
        <w:rPr>
          <w:sz w:val="21"/>
          <w:szCs w:val="21"/>
        </w:rPr>
      </w:pPr>
      <w:r w:rsidRPr="0016736F">
        <w:rPr>
          <w:sz w:val="21"/>
          <w:szCs w:val="21"/>
        </w:rPr>
        <w:t xml:space="preserve">- </w:t>
      </w:r>
      <w:r w:rsidR="00ED6471" w:rsidRPr="0016736F">
        <w:rPr>
          <w:sz w:val="21"/>
          <w:szCs w:val="21"/>
        </w:rPr>
        <w:t xml:space="preserve">oznámí-li nájemce řádně a včas pronajímateli vadu předmětu nájmu,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ztěžovat užívání nebo ho znemožní zcela, má nájemce právo na prominutí nájemného nebo může nájem vypovědět bez výpovědní doby. Nájemce má právo započíst si to, co může podle předchozího ustanovení žádat od pronajímatele, až do </w:t>
      </w:r>
      <w:r w:rsidR="0016736F" w:rsidRPr="0016736F">
        <w:rPr>
          <w:sz w:val="21"/>
          <w:szCs w:val="21"/>
        </w:rPr>
        <w:t>výše nájemného</w:t>
      </w:r>
      <w:r w:rsidR="00ED6471" w:rsidRPr="0016736F">
        <w:rPr>
          <w:sz w:val="21"/>
          <w:szCs w:val="21"/>
        </w:rPr>
        <w:t xml:space="preserve"> za jeden měsíc, je – li doba nájmu kratší, až do výše nájemného. Neuplatní – li nájemce právo podle předchozího ujednání do šesti měsíců ode dne, kdy vadu zjistil, soud mu je nepřizná, namítne – li </w:t>
      </w:r>
      <w:r w:rsidR="0016736F" w:rsidRPr="0016736F">
        <w:rPr>
          <w:sz w:val="21"/>
          <w:szCs w:val="21"/>
        </w:rPr>
        <w:t>pronajímatel</w:t>
      </w:r>
      <w:r w:rsidR="00ED6471" w:rsidRPr="0016736F">
        <w:rPr>
          <w:sz w:val="21"/>
          <w:szCs w:val="21"/>
        </w:rPr>
        <w:t xml:space="preserve"> jeho opožděné uplatnění.</w:t>
      </w:r>
    </w:p>
    <w:p w:rsidR="00ED6471" w:rsidRPr="0016736F" w:rsidRDefault="00E974BF" w:rsidP="0016736F">
      <w:pPr>
        <w:pStyle w:val="Odstavecseseznamem"/>
        <w:spacing w:after="0" w:line="240" w:lineRule="auto"/>
        <w:ind w:left="1440"/>
        <w:jc w:val="both"/>
        <w:rPr>
          <w:sz w:val="21"/>
          <w:szCs w:val="21"/>
        </w:rPr>
      </w:pPr>
      <w:r w:rsidRPr="0016736F">
        <w:rPr>
          <w:sz w:val="21"/>
          <w:szCs w:val="21"/>
        </w:rPr>
        <w:t>- trvá – li oprava vzhledem k době nájmu dobu nepřiměřeně dlouhou nebo ztěžuje – li oprava užívání věci na míru obvyklou, má nájemce právo na slevu z nájemného podle doby opravy a jejího rozsahu,</w:t>
      </w:r>
    </w:p>
    <w:p w:rsidR="00E974BF" w:rsidRPr="0016736F" w:rsidRDefault="00E974BF" w:rsidP="0016736F">
      <w:pPr>
        <w:pStyle w:val="Odstavecseseznamem"/>
        <w:spacing w:after="0" w:line="240" w:lineRule="auto"/>
        <w:ind w:left="1440"/>
        <w:jc w:val="both"/>
        <w:rPr>
          <w:sz w:val="21"/>
          <w:szCs w:val="21"/>
        </w:rPr>
      </w:pPr>
      <w:r w:rsidRPr="0016736F">
        <w:rPr>
          <w:sz w:val="21"/>
          <w:szCs w:val="21"/>
        </w:rPr>
        <w:t>- jedná – li se o takovou opravu, že v době jejího provádění není možné předmět nájmu vůbec užívat, má nájemce právo, aby mu pronajímatel dočasně poskytl k užívání jinou věc, nebo může nájem vypovědět bez výpovědní doby,</w:t>
      </w:r>
    </w:p>
    <w:p w:rsidR="00E974BF" w:rsidRPr="0016736F" w:rsidRDefault="00E974BF" w:rsidP="0016736F">
      <w:pPr>
        <w:pStyle w:val="Odstavecseseznamem"/>
        <w:spacing w:after="0" w:line="240" w:lineRule="auto"/>
        <w:ind w:left="1440"/>
        <w:jc w:val="both"/>
        <w:rPr>
          <w:sz w:val="21"/>
          <w:szCs w:val="21"/>
        </w:rPr>
      </w:pPr>
      <w:r w:rsidRPr="0016736F">
        <w:rPr>
          <w:sz w:val="21"/>
          <w:szCs w:val="21"/>
        </w:rPr>
        <w:t>- v případě, že nájemce ohrozí v jeho nájemním právu třetí osoba nebo způsobí – li třetí osoba nájemci porušením nájemního práva újmu, může se ochrany domáhat nájemce sám,</w:t>
      </w:r>
    </w:p>
    <w:p w:rsidR="00E974BF" w:rsidRPr="0016736F" w:rsidRDefault="00E974BF" w:rsidP="0016736F">
      <w:pPr>
        <w:pStyle w:val="Odstavecseseznamem"/>
        <w:spacing w:after="0" w:line="240" w:lineRule="auto"/>
        <w:ind w:left="1440"/>
        <w:jc w:val="both"/>
        <w:rPr>
          <w:sz w:val="21"/>
          <w:szCs w:val="21"/>
        </w:rPr>
      </w:pPr>
      <w:r w:rsidRPr="0016736F">
        <w:rPr>
          <w:sz w:val="21"/>
          <w:szCs w:val="21"/>
        </w:rPr>
        <w:t xml:space="preserve">- </w:t>
      </w:r>
      <w:r w:rsidR="008A2720" w:rsidRPr="0016736F">
        <w:rPr>
          <w:sz w:val="21"/>
          <w:szCs w:val="21"/>
        </w:rPr>
        <w:t xml:space="preserve">nájemce má právo provést změnu předmětu nájmu jen s předchozím písemným souhlasem pronajímatele, a to na svůj náklad. Provede – li však nájemce změnu věci bez předchozího souhlasu pronajímatele, je povinen předmět nájmu uvést do původního stavu, jakmile ho o to pronajímatel </w:t>
      </w:r>
      <w:r w:rsidR="008A2720" w:rsidRPr="0016736F">
        <w:rPr>
          <w:sz w:val="21"/>
          <w:szCs w:val="21"/>
        </w:rPr>
        <w:lastRenderedPageBreak/>
        <w:t>požádá, nejpozději však při skončení nájmu. Neuvede – li nájemce na žádost pronajímatele věc do původního stavu, může pronajímatel nájem vypovědět bez výpovědní doby.</w:t>
      </w:r>
    </w:p>
    <w:p w:rsidR="007C0E42" w:rsidRPr="0016736F" w:rsidRDefault="007C0E42" w:rsidP="0016736F">
      <w:pPr>
        <w:pStyle w:val="Odstavecseseznamem"/>
        <w:spacing w:after="0" w:line="240" w:lineRule="auto"/>
        <w:ind w:left="1440"/>
        <w:jc w:val="both"/>
        <w:rPr>
          <w:sz w:val="21"/>
          <w:szCs w:val="21"/>
        </w:rPr>
      </w:pPr>
    </w:p>
    <w:p w:rsidR="008A2720" w:rsidRPr="0016736F" w:rsidRDefault="008A2720" w:rsidP="0016736F">
      <w:pPr>
        <w:pStyle w:val="Odstavecseseznamem"/>
        <w:spacing w:after="0" w:line="240" w:lineRule="auto"/>
        <w:ind w:left="1440"/>
        <w:jc w:val="both"/>
        <w:rPr>
          <w:sz w:val="21"/>
          <w:szCs w:val="21"/>
        </w:rPr>
      </w:pPr>
      <w:r w:rsidRPr="0016736F">
        <w:rPr>
          <w:sz w:val="21"/>
          <w:szCs w:val="21"/>
        </w:rPr>
        <w:t>b)</w:t>
      </w:r>
      <w:r w:rsidR="0016736F">
        <w:rPr>
          <w:sz w:val="21"/>
          <w:szCs w:val="21"/>
        </w:rPr>
        <w:t xml:space="preserve"> P</w:t>
      </w:r>
      <w:r w:rsidRPr="0016736F">
        <w:rPr>
          <w:sz w:val="21"/>
          <w:szCs w:val="21"/>
        </w:rPr>
        <w:t>ovinnost nájemce:</w:t>
      </w:r>
    </w:p>
    <w:p w:rsidR="008A2720" w:rsidRPr="0016736F" w:rsidRDefault="008A2720" w:rsidP="0016736F">
      <w:pPr>
        <w:pStyle w:val="Odstavecseseznamem"/>
        <w:spacing w:after="0" w:line="240" w:lineRule="auto"/>
        <w:ind w:left="1440"/>
        <w:jc w:val="both"/>
        <w:rPr>
          <w:sz w:val="21"/>
          <w:szCs w:val="21"/>
        </w:rPr>
      </w:pPr>
      <w:r w:rsidRPr="0016736F">
        <w:rPr>
          <w:sz w:val="21"/>
          <w:szCs w:val="21"/>
        </w:rPr>
        <w:t>- užívat věc jako řádný hospodář k účelu sjednanému, případně obvyklému, a platit nájemné dle této smlouvy,</w:t>
      </w:r>
    </w:p>
    <w:p w:rsidR="008A2720" w:rsidRPr="0016736F" w:rsidRDefault="008A2720" w:rsidP="0016736F">
      <w:pPr>
        <w:pStyle w:val="Odstavecseseznamem"/>
        <w:spacing w:after="0" w:line="240" w:lineRule="auto"/>
        <w:ind w:left="1440"/>
        <w:jc w:val="both"/>
        <w:rPr>
          <w:sz w:val="21"/>
          <w:szCs w:val="21"/>
        </w:rPr>
      </w:pPr>
      <w:r w:rsidRPr="0016736F">
        <w:rPr>
          <w:sz w:val="21"/>
          <w:szCs w:val="21"/>
        </w:rPr>
        <w:t>- provádět běžnou údržbu, údržbu předmětu nájmu,</w:t>
      </w:r>
    </w:p>
    <w:p w:rsidR="008A2720" w:rsidRPr="0016736F" w:rsidRDefault="008A2720" w:rsidP="0016736F">
      <w:pPr>
        <w:pStyle w:val="Odstavecseseznamem"/>
        <w:spacing w:after="0" w:line="240" w:lineRule="auto"/>
        <w:ind w:left="1440"/>
        <w:jc w:val="both"/>
        <w:rPr>
          <w:sz w:val="21"/>
          <w:szCs w:val="21"/>
        </w:rPr>
      </w:pPr>
      <w:r w:rsidRPr="0016736F">
        <w:rPr>
          <w:sz w:val="21"/>
          <w:szCs w:val="21"/>
        </w:rPr>
        <w:t>Oznámit pronajímateli, že věc má vadu, kterou je povinen odstranit pronajímatel, a to ihned poté, kdy zjistí nebo kdy při pečlivém užívání věci zjistit mohl.</w:t>
      </w:r>
    </w:p>
    <w:p w:rsidR="008A2720" w:rsidRPr="0016736F" w:rsidRDefault="008A2720" w:rsidP="0016736F">
      <w:pPr>
        <w:pStyle w:val="Odstavecseseznamem"/>
        <w:spacing w:after="0" w:line="240" w:lineRule="auto"/>
        <w:ind w:left="1440"/>
        <w:jc w:val="both"/>
        <w:rPr>
          <w:sz w:val="21"/>
          <w:szCs w:val="21"/>
        </w:rPr>
      </w:pPr>
      <w:r w:rsidRPr="0016736F">
        <w:rPr>
          <w:sz w:val="21"/>
          <w:szCs w:val="21"/>
        </w:rPr>
        <w:t xml:space="preserve">- ukáže – li se během </w:t>
      </w:r>
      <w:r w:rsidR="0016736F" w:rsidRPr="0016736F">
        <w:rPr>
          <w:sz w:val="21"/>
          <w:szCs w:val="21"/>
        </w:rPr>
        <w:t>nájmu potřeba</w:t>
      </w:r>
      <w:r w:rsidRPr="0016736F">
        <w:rPr>
          <w:sz w:val="21"/>
          <w:szCs w:val="21"/>
        </w:rPr>
        <w:t xml:space="preserve"> provést nezbytnou opravu věci, kterou nelze odložit na dobu po skončení nájmu, musí ji nájemce strpět, i když mu provedení opravy způsobí obtíže nebo omezí užívání věci,</w:t>
      </w:r>
    </w:p>
    <w:p w:rsidR="008A2720" w:rsidRPr="0016736F" w:rsidRDefault="008A2720" w:rsidP="0016736F">
      <w:pPr>
        <w:pStyle w:val="Odstavecseseznamem"/>
        <w:spacing w:after="0" w:line="240" w:lineRule="auto"/>
        <w:ind w:left="1440"/>
        <w:jc w:val="both"/>
        <w:rPr>
          <w:sz w:val="21"/>
          <w:szCs w:val="21"/>
        </w:rPr>
      </w:pPr>
      <w:r w:rsidRPr="0016736F">
        <w:rPr>
          <w:sz w:val="21"/>
          <w:szCs w:val="21"/>
        </w:rPr>
        <w:t xml:space="preserve">- uplatní – li třetí osoba vlastnické nebo jiné právo k předmětu nájmu nebo žádá – li třetí osoba vydání předmětu nájmu, je nájemce povinen to pronajímateli písemně oznámit; požádá – li o to, je pronajímatel povinen mu poskytnout ochranu. Neposkytne – li pronajímatel nájemci dostatečnou ochranu, může </w:t>
      </w:r>
      <w:r w:rsidR="0016736F" w:rsidRPr="0016736F">
        <w:rPr>
          <w:sz w:val="21"/>
          <w:szCs w:val="21"/>
        </w:rPr>
        <w:t>nájemce nájem</w:t>
      </w:r>
      <w:r w:rsidRPr="0016736F">
        <w:rPr>
          <w:sz w:val="21"/>
          <w:szCs w:val="21"/>
        </w:rPr>
        <w:t xml:space="preserve"> vypovědět</w:t>
      </w:r>
      <w:r w:rsidR="007B7876" w:rsidRPr="0016736F">
        <w:rPr>
          <w:sz w:val="21"/>
          <w:szCs w:val="21"/>
        </w:rPr>
        <w:t xml:space="preserve"> bez výpovědní doby. Bude – li nájemce rušen v užívání předmětu </w:t>
      </w:r>
      <w:r w:rsidR="0016736F" w:rsidRPr="0016736F">
        <w:rPr>
          <w:sz w:val="21"/>
          <w:szCs w:val="21"/>
        </w:rPr>
        <w:t>nájmu</w:t>
      </w:r>
      <w:r w:rsidR="007B7876" w:rsidRPr="0016736F">
        <w:rPr>
          <w:sz w:val="21"/>
          <w:szCs w:val="21"/>
        </w:rPr>
        <w:t xml:space="preserve"> nebo jinak dotčen jednáním třetí osoby, má právo na přiměřenou slevu z nájemného, pokud takové jednání třetí osoby pronajímateli včas oznámil</w:t>
      </w:r>
    </w:p>
    <w:p w:rsidR="007B7876" w:rsidRPr="0016736F" w:rsidRDefault="007B7876" w:rsidP="0016736F">
      <w:pPr>
        <w:pStyle w:val="Odstavecseseznamem"/>
        <w:spacing w:after="0" w:line="240" w:lineRule="auto"/>
        <w:ind w:left="1440"/>
        <w:jc w:val="both"/>
        <w:rPr>
          <w:sz w:val="21"/>
          <w:szCs w:val="21"/>
        </w:rPr>
      </w:pPr>
      <w:r w:rsidRPr="0016736F">
        <w:rPr>
          <w:sz w:val="21"/>
          <w:szCs w:val="21"/>
        </w:rPr>
        <w:t>- Oznámí – li to pronajímatel předem v </w:t>
      </w:r>
      <w:r w:rsidR="0016736F" w:rsidRPr="0016736F">
        <w:rPr>
          <w:sz w:val="21"/>
          <w:szCs w:val="21"/>
        </w:rPr>
        <w:t>přiměřené</w:t>
      </w:r>
      <w:r w:rsidRPr="0016736F">
        <w:rPr>
          <w:sz w:val="21"/>
          <w:szCs w:val="21"/>
        </w:rPr>
        <w:t xml:space="preserve"> době, umožní mu nájemce v nezbytném rozsahu prohlídku předmětu nájmu, jakož i přístup k ní nebo do ní, za účelem provedení potřebné opravy </w:t>
      </w:r>
      <w:r w:rsidR="0016736F" w:rsidRPr="0016736F">
        <w:rPr>
          <w:sz w:val="21"/>
          <w:szCs w:val="21"/>
        </w:rPr>
        <w:t>nebo</w:t>
      </w:r>
      <w:r w:rsidRPr="0016736F">
        <w:rPr>
          <w:sz w:val="21"/>
          <w:szCs w:val="21"/>
        </w:rPr>
        <w:t xml:space="preserve"> údržby věci. Předchozí oznámení se nevyžaduje, je – li nezbytné zabránit škodě nebo hrozí – li nebezpečí z prodlení. Vzniknou – li nájemci takovou činností pronajímatele obtíže, které nejsou jen nepodstatné, má právo na slevu z nájemného,</w:t>
      </w:r>
    </w:p>
    <w:p w:rsidR="007B7876" w:rsidRPr="0016736F" w:rsidRDefault="007B7876" w:rsidP="0016736F">
      <w:pPr>
        <w:pStyle w:val="Odstavecseseznamem"/>
        <w:spacing w:after="0" w:line="240" w:lineRule="auto"/>
        <w:ind w:left="1440"/>
        <w:jc w:val="both"/>
        <w:rPr>
          <w:sz w:val="21"/>
          <w:szCs w:val="21"/>
        </w:rPr>
      </w:pPr>
      <w:r w:rsidRPr="0016736F">
        <w:rPr>
          <w:sz w:val="21"/>
          <w:szCs w:val="21"/>
        </w:rPr>
        <w:t xml:space="preserve">- umístit předmět nájmu ve vhodném prostředí, které odpovídá pronajímané věci – serve, zejména zabezpečení místnosti, vnitřní teplota, </w:t>
      </w:r>
      <w:r w:rsidR="0016736F" w:rsidRPr="0016736F">
        <w:rPr>
          <w:sz w:val="21"/>
          <w:szCs w:val="21"/>
        </w:rPr>
        <w:t>vlhkost</w:t>
      </w:r>
      <w:r w:rsidRPr="0016736F">
        <w:rPr>
          <w:sz w:val="21"/>
          <w:szCs w:val="21"/>
        </w:rPr>
        <w:t>, prašnost a další faktory, které mohou negativně omezovat provoz serveru,</w:t>
      </w:r>
    </w:p>
    <w:p w:rsidR="007B7876" w:rsidRPr="0016736F" w:rsidRDefault="007B7876" w:rsidP="0016736F">
      <w:pPr>
        <w:pStyle w:val="Odstavecseseznamem"/>
        <w:spacing w:after="0" w:line="240" w:lineRule="auto"/>
        <w:ind w:left="1440"/>
        <w:jc w:val="both"/>
        <w:rPr>
          <w:sz w:val="21"/>
          <w:szCs w:val="21"/>
        </w:rPr>
      </w:pPr>
      <w:r w:rsidRPr="0016736F">
        <w:rPr>
          <w:sz w:val="21"/>
          <w:szCs w:val="21"/>
        </w:rPr>
        <w:t>- zajistit napájení serveru výhradně přes zdroj nepřetržitého napáj</w:t>
      </w:r>
      <w:r w:rsidR="0016736F" w:rsidRPr="0016736F">
        <w:rPr>
          <w:sz w:val="21"/>
          <w:szCs w:val="21"/>
        </w:rPr>
        <w:t>ení (UPS)</w:t>
      </w:r>
      <w:r w:rsidRPr="0016736F">
        <w:rPr>
          <w:sz w:val="21"/>
          <w:szCs w:val="21"/>
        </w:rPr>
        <w:t xml:space="preserve"> určeného pro serverové zařízení a typ tohoto zdroje UPS sdělit pronajímateli.</w:t>
      </w:r>
    </w:p>
    <w:p w:rsidR="007B7876" w:rsidRPr="0016736F" w:rsidRDefault="007B7876" w:rsidP="0016736F">
      <w:pPr>
        <w:pStyle w:val="Odstavecseseznamem"/>
        <w:spacing w:after="0" w:line="240" w:lineRule="auto"/>
        <w:ind w:left="1440"/>
        <w:jc w:val="both"/>
        <w:rPr>
          <w:sz w:val="21"/>
          <w:szCs w:val="21"/>
        </w:rPr>
      </w:pPr>
    </w:p>
    <w:p w:rsidR="0016736F" w:rsidRDefault="0016736F" w:rsidP="0016736F">
      <w:pPr>
        <w:spacing w:after="0" w:line="240" w:lineRule="auto"/>
        <w:jc w:val="center"/>
        <w:rPr>
          <w:sz w:val="21"/>
          <w:szCs w:val="21"/>
        </w:rPr>
      </w:pPr>
    </w:p>
    <w:p w:rsidR="007B7876" w:rsidRPr="0016736F" w:rsidRDefault="007B7876" w:rsidP="0016736F">
      <w:pPr>
        <w:spacing w:after="0" w:line="240" w:lineRule="auto"/>
        <w:jc w:val="center"/>
        <w:rPr>
          <w:sz w:val="21"/>
          <w:szCs w:val="21"/>
        </w:rPr>
      </w:pPr>
      <w:r w:rsidRPr="0016736F">
        <w:rPr>
          <w:sz w:val="21"/>
          <w:szCs w:val="21"/>
        </w:rPr>
        <w:t>Článek V.</w:t>
      </w:r>
    </w:p>
    <w:p w:rsidR="007B7876" w:rsidRPr="0016736F" w:rsidRDefault="007B7876" w:rsidP="0016736F">
      <w:pPr>
        <w:spacing w:after="0" w:line="240" w:lineRule="auto"/>
        <w:jc w:val="center"/>
        <w:rPr>
          <w:b/>
          <w:sz w:val="21"/>
          <w:szCs w:val="21"/>
        </w:rPr>
      </w:pPr>
      <w:r w:rsidRPr="0016736F">
        <w:rPr>
          <w:b/>
          <w:sz w:val="21"/>
          <w:szCs w:val="21"/>
        </w:rPr>
        <w:t>Podnájem</w:t>
      </w:r>
    </w:p>
    <w:p w:rsidR="00DA7189" w:rsidRPr="0016736F" w:rsidRDefault="00DA7189" w:rsidP="0016736F">
      <w:pPr>
        <w:spacing w:after="0" w:line="240" w:lineRule="auto"/>
        <w:jc w:val="both"/>
        <w:rPr>
          <w:b/>
          <w:sz w:val="21"/>
          <w:szCs w:val="21"/>
        </w:rPr>
      </w:pPr>
    </w:p>
    <w:p w:rsidR="007B7876" w:rsidRPr="0016736F" w:rsidRDefault="007B7876" w:rsidP="0016736F">
      <w:pPr>
        <w:pStyle w:val="Odstavecseseznamem"/>
        <w:numPr>
          <w:ilvl w:val="0"/>
          <w:numId w:val="14"/>
        </w:numPr>
        <w:spacing w:after="0" w:line="240" w:lineRule="auto"/>
        <w:jc w:val="both"/>
        <w:rPr>
          <w:sz w:val="21"/>
          <w:szCs w:val="21"/>
        </w:rPr>
      </w:pPr>
      <w:r w:rsidRPr="0016736F">
        <w:rPr>
          <w:sz w:val="21"/>
          <w:szCs w:val="21"/>
        </w:rPr>
        <w:t>Nájemce může zřídit třetí osobě k předmětu nájmu užívací právo jen s předchozím písemným souhlasem pronajímatele. V případě souhlasu pronajímatele lze podnájem zřídit třetí osobě jen na dobu nájmu věci.</w:t>
      </w:r>
    </w:p>
    <w:p w:rsidR="00DA7189" w:rsidRPr="0016736F" w:rsidRDefault="00DA7189" w:rsidP="0016736F">
      <w:pPr>
        <w:pStyle w:val="Odstavecseseznamem"/>
        <w:spacing w:after="0" w:line="240" w:lineRule="auto"/>
        <w:jc w:val="both"/>
        <w:rPr>
          <w:sz w:val="21"/>
          <w:szCs w:val="21"/>
        </w:rPr>
      </w:pPr>
    </w:p>
    <w:p w:rsidR="007B7876" w:rsidRPr="0016736F" w:rsidRDefault="007B7876" w:rsidP="0016736F">
      <w:pPr>
        <w:pStyle w:val="Odstavecseseznamem"/>
        <w:numPr>
          <w:ilvl w:val="0"/>
          <w:numId w:val="14"/>
        </w:numPr>
        <w:spacing w:after="0" w:line="240" w:lineRule="auto"/>
        <w:jc w:val="both"/>
        <w:rPr>
          <w:sz w:val="21"/>
          <w:szCs w:val="21"/>
        </w:rPr>
      </w:pPr>
      <w:r w:rsidRPr="0016736F">
        <w:rPr>
          <w:sz w:val="21"/>
          <w:szCs w:val="21"/>
        </w:rPr>
        <w:t>Umožní – li nájemce užívat předmět nájmu třetí osobě, odpovídá pronajímateli za jednání této osoby ste</w:t>
      </w:r>
      <w:r w:rsidR="00DA7189" w:rsidRPr="0016736F">
        <w:rPr>
          <w:sz w:val="21"/>
          <w:szCs w:val="21"/>
        </w:rPr>
        <w:t>jně, jako kdyby věci užíval sám.</w:t>
      </w:r>
    </w:p>
    <w:p w:rsidR="00DA7189" w:rsidRPr="0016736F" w:rsidRDefault="00DA7189" w:rsidP="0016736F">
      <w:pPr>
        <w:pStyle w:val="Odstavecseseznamem"/>
        <w:spacing w:after="0" w:line="240" w:lineRule="auto"/>
        <w:jc w:val="both"/>
        <w:rPr>
          <w:sz w:val="21"/>
          <w:szCs w:val="21"/>
        </w:rPr>
      </w:pPr>
    </w:p>
    <w:p w:rsidR="007B7876" w:rsidRPr="0016736F" w:rsidRDefault="007B7876" w:rsidP="0016736F">
      <w:pPr>
        <w:spacing w:after="0" w:line="240" w:lineRule="auto"/>
        <w:jc w:val="center"/>
        <w:rPr>
          <w:sz w:val="21"/>
          <w:szCs w:val="21"/>
        </w:rPr>
      </w:pPr>
      <w:r w:rsidRPr="0016736F">
        <w:rPr>
          <w:sz w:val="21"/>
          <w:szCs w:val="21"/>
        </w:rPr>
        <w:t>Článek VI.</w:t>
      </w:r>
    </w:p>
    <w:p w:rsidR="007B7876" w:rsidRPr="0016736F" w:rsidRDefault="007B7876" w:rsidP="0016736F">
      <w:pPr>
        <w:spacing w:after="0" w:line="240" w:lineRule="auto"/>
        <w:jc w:val="center"/>
        <w:rPr>
          <w:b/>
          <w:sz w:val="21"/>
          <w:szCs w:val="21"/>
        </w:rPr>
      </w:pPr>
      <w:r w:rsidRPr="0016736F">
        <w:rPr>
          <w:b/>
          <w:sz w:val="21"/>
          <w:szCs w:val="21"/>
        </w:rPr>
        <w:t>Změna vlastnictví</w:t>
      </w:r>
    </w:p>
    <w:p w:rsidR="007C0E42" w:rsidRPr="0016736F" w:rsidRDefault="007C0E42" w:rsidP="0016736F">
      <w:pPr>
        <w:spacing w:after="0" w:line="240" w:lineRule="auto"/>
        <w:jc w:val="both"/>
        <w:rPr>
          <w:b/>
          <w:sz w:val="21"/>
          <w:szCs w:val="21"/>
        </w:rPr>
      </w:pPr>
    </w:p>
    <w:p w:rsidR="007B7876" w:rsidRPr="0016736F" w:rsidRDefault="007B7876" w:rsidP="0016736F">
      <w:pPr>
        <w:pStyle w:val="Odstavecseseznamem"/>
        <w:numPr>
          <w:ilvl w:val="0"/>
          <w:numId w:val="15"/>
        </w:numPr>
        <w:spacing w:after="0" w:line="240" w:lineRule="auto"/>
        <w:jc w:val="both"/>
        <w:rPr>
          <w:sz w:val="21"/>
          <w:szCs w:val="21"/>
        </w:rPr>
      </w:pPr>
      <w:r w:rsidRPr="0016736F">
        <w:rPr>
          <w:sz w:val="21"/>
          <w:szCs w:val="21"/>
        </w:rPr>
        <w:t>Změní – li se vlastník předmětu nájmu, přejdou práva a povinnosti z nájmu na nového vlastníka. Nájemce nemá právo vypovědět nájem jen proto, že se změnil vlastník věci.</w:t>
      </w:r>
    </w:p>
    <w:p w:rsidR="007C0E42" w:rsidRPr="0016736F" w:rsidRDefault="007C0E42" w:rsidP="0016736F">
      <w:pPr>
        <w:spacing w:after="0" w:line="240" w:lineRule="auto"/>
        <w:jc w:val="both"/>
        <w:rPr>
          <w:sz w:val="21"/>
          <w:szCs w:val="21"/>
        </w:rPr>
      </w:pPr>
    </w:p>
    <w:p w:rsidR="0016736F" w:rsidRDefault="0016736F" w:rsidP="0016736F">
      <w:pPr>
        <w:spacing w:after="0" w:line="240" w:lineRule="auto"/>
        <w:jc w:val="center"/>
        <w:rPr>
          <w:sz w:val="21"/>
          <w:szCs w:val="21"/>
        </w:rPr>
      </w:pPr>
    </w:p>
    <w:p w:rsidR="007B7876" w:rsidRPr="0016736F" w:rsidRDefault="007C0E42" w:rsidP="0016736F">
      <w:pPr>
        <w:spacing w:after="0" w:line="240" w:lineRule="auto"/>
        <w:jc w:val="center"/>
        <w:rPr>
          <w:sz w:val="21"/>
          <w:szCs w:val="21"/>
        </w:rPr>
      </w:pPr>
      <w:r w:rsidRPr="0016736F">
        <w:rPr>
          <w:sz w:val="21"/>
          <w:szCs w:val="21"/>
        </w:rPr>
        <w:t>Článek VII.</w:t>
      </w:r>
    </w:p>
    <w:p w:rsidR="007B7876" w:rsidRPr="0016736F" w:rsidRDefault="007B7876" w:rsidP="0016736F">
      <w:pPr>
        <w:spacing w:after="0" w:line="240" w:lineRule="auto"/>
        <w:jc w:val="center"/>
        <w:rPr>
          <w:b/>
          <w:sz w:val="21"/>
          <w:szCs w:val="21"/>
        </w:rPr>
      </w:pPr>
      <w:r w:rsidRPr="0016736F">
        <w:rPr>
          <w:b/>
          <w:sz w:val="21"/>
          <w:szCs w:val="21"/>
        </w:rPr>
        <w:t>Skončení nájmu</w:t>
      </w:r>
    </w:p>
    <w:p w:rsidR="007C0E42" w:rsidRPr="0016736F" w:rsidRDefault="007C0E42" w:rsidP="0016736F">
      <w:pPr>
        <w:spacing w:after="0" w:line="240" w:lineRule="auto"/>
        <w:jc w:val="both"/>
        <w:rPr>
          <w:b/>
          <w:sz w:val="21"/>
          <w:szCs w:val="21"/>
        </w:rPr>
      </w:pPr>
    </w:p>
    <w:p w:rsidR="007B7876" w:rsidRDefault="007B7876" w:rsidP="0016736F">
      <w:pPr>
        <w:pStyle w:val="Odstavecseseznamem"/>
        <w:numPr>
          <w:ilvl w:val="0"/>
          <w:numId w:val="16"/>
        </w:numPr>
        <w:spacing w:after="0" w:line="240" w:lineRule="auto"/>
        <w:jc w:val="both"/>
        <w:rPr>
          <w:sz w:val="21"/>
          <w:szCs w:val="21"/>
        </w:rPr>
      </w:pPr>
      <w:r w:rsidRPr="0016736F">
        <w:rPr>
          <w:sz w:val="21"/>
          <w:szCs w:val="21"/>
        </w:rPr>
        <w:t xml:space="preserve">Při skončení nájmu je </w:t>
      </w:r>
      <w:r w:rsidR="0016736F" w:rsidRPr="0016736F">
        <w:rPr>
          <w:sz w:val="21"/>
          <w:szCs w:val="21"/>
        </w:rPr>
        <w:t>nájemce</w:t>
      </w:r>
      <w:r w:rsidRPr="0016736F">
        <w:rPr>
          <w:sz w:val="21"/>
          <w:szCs w:val="21"/>
        </w:rPr>
        <w:t xml:space="preserve"> povinen odevzdat pronajímateli předmět nájmu v místě, kde jej převzal, a v takovém stavu, v jakém byl v době, kdy jej převzal, s přihlédnutím k obvyklému opotřebení při </w:t>
      </w:r>
      <w:r w:rsidR="0016736F" w:rsidRPr="0016736F">
        <w:rPr>
          <w:sz w:val="21"/>
          <w:szCs w:val="21"/>
        </w:rPr>
        <w:t>řádném</w:t>
      </w:r>
      <w:r w:rsidRPr="0016736F">
        <w:rPr>
          <w:sz w:val="21"/>
          <w:szCs w:val="21"/>
        </w:rPr>
        <w:t xml:space="preserve"> užívání, ledaže věc zanikla nebo se znehodnotila.</w:t>
      </w: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lastRenderedPageBreak/>
        <w:t xml:space="preserve">Při odevzdání předmětu nájmu je nájemce oprávněn oddělit si a vzít si vše, co do předmětu nájmu vložil nebo na něj vnesl vlastním nákladem, je – li to možné a nezhorší – li se tím </w:t>
      </w:r>
      <w:r w:rsidR="0016736F" w:rsidRPr="0016736F">
        <w:rPr>
          <w:sz w:val="21"/>
          <w:szCs w:val="21"/>
        </w:rPr>
        <w:t>podstatě</w:t>
      </w:r>
      <w:r w:rsidRPr="0016736F">
        <w:rPr>
          <w:sz w:val="21"/>
          <w:szCs w:val="21"/>
        </w:rPr>
        <w:t xml:space="preserve"> věci nebo neztíží – li se tím nepřiměřeně jeho užívání.</w:t>
      </w:r>
    </w:p>
    <w:p w:rsidR="007C0E42" w:rsidRPr="0016736F" w:rsidRDefault="007C0E42" w:rsidP="0016736F">
      <w:pPr>
        <w:pStyle w:val="Odstavecseseznamem"/>
        <w:spacing w:after="0" w:line="240" w:lineRule="auto"/>
        <w:jc w:val="both"/>
        <w:rPr>
          <w:sz w:val="21"/>
          <w:szCs w:val="21"/>
        </w:rPr>
      </w:pP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t>Bude – li nájemce užívat věc takovým způsobem, že se opotřebovává nad míru přiměřenou okolnostem nebo že hrozí zničení věci, případně umístí pronajatou věc do nevhodného prostředí, vyzve ho pronajímatel, aby věc řádně užíval, dá mu přiměřenou lhůtu k </w:t>
      </w:r>
      <w:r w:rsidR="0016736F" w:rsidRPr="0016736F">
        <w:rPr>
          <w:sz w:val="21"/>
          <w:szCs w:val="21"/>
        </w:rPr>
        <w:t>nápravě</w:t>
      </w:r>
      <w:r w:rsidRPr="0016736F">
        <w:rPr>
          <w:sz w:val="21"/>
          <w:szCs w:val="21"/>
        </w:rPr>
        <w:t xml:space="preserve"> a upozorní jej na možné následky neuposlechnutí výzvy. Výzva vyžaduje písemnou formu a musí být nájemci doručena. </w:t>
      </w:r>
      <w:r w:rsidR="0016736F" w:rsidRPr="0016736F">
        <w:rPr>
          <w:sz w:val="21"/>
          <w:szCs w:val="21"/>
        </w:rPr>
        <w:t>Neuposlechne</w:t>
      </w:r>
      <w:r w:rsidRPr="0016736F">
        <w:rPr>
          <w:sz w:val="21"/>
          <w:szCs w:val="21"/>
        </w:rPr>
        <w:t xml:space="preserve"> – li nájemce této výzvy, jedná se ze strany nájemce o podstatné porušení smlouvy. Bude – li však hrozit naléhavě vážné nebezpečí z prodlení, má pronajímatel právo nájem vypovědět s</w:t>
      </w:r>
      <w:r w:rsidR="0016736F">
        <w:rPr>
          <w:sz w:val="21"/>
          <w:szCs w:val="21"/>
        </w:rPr>
        <w:t> </w:t>
      </w:r>
      <w:r w:rsidRPr="0016736F">
        <w:rPr>
          <w:sz w:val="21"/>
          <w:szCs w:val="21"/>
        </w:rPr>
        <w:t>30</w:t>
      </w:r>
      <w:r w:rsidR="0016736F">
        <w:rPr>
          <w:sz w:val="21"/>
          <w:szCs w:val="21"/>
        </w:rPr>
        <w:t xml:space="preserve"> </w:t>
      </w:r>
      <w:r w:rsidRPr="0016736F">
        <w:rPr>
          <w:sz w:val="21"/>
          <w:szCs w:val="21"/>
        </w:rPr>
        <w:t>-</w:t>
      </w:r>
      <w:r w:rsidR="0016736F">
        <w:rPr>
          <w:sz w:val="21"/>
          <w:szCs w:val="21"/>
        </w:rPr>
        <w:t xml:space="preserve"> </w:t>
      </w:r>
      <w:r w:rsidRPr="0016736F">
        <w:rPr>
          <w:sz w:val="21"/>
          <w:szCs w:val="21"/>
        </w:rPr>
        <w:t xml:space="preserve">denní výpovědní </w:t>
      </w:r>
      <w:r w:rsidR="0016736F" w:rsidRPr="0016736F">
        <w:rPr>
          <w:sz w:val="21"/>
          <w:szCs w:val="21"/>
        </w:rPr>
        <w:t>lhůtou</w:t>
      </w:r>
      <w:r w:rsidRPr="0016736F">
        <w:rPr>
          <w:sz w:val="21"/>
          <w:szCs w:val="21"/>
        </w:rPr>
        <w:t>, aniž nájemce vyzve k nápravě.</w:t>
      </w:r>
    </w:p>
    <w:p w:rsidR="007C0E42" w:rsidRPr="0016736F" w:rsidRDefault="007C0E42" w:rsidP="0016736F">
      <w:pPr>
        <w:pStyle w:val="Odstavecseseznamem"/>
        <w:spacing w:after="0" w:line="240" w:lineRule="auto"/>
        <w:jc w:val="both"/>
        <w:rPr>
          <w:sz w:val="21"/>
          <w:szCs w:val="21"/>
        </w:rPr>
      </w:pP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t>Tento nájem může pronajímatel vypovědět v těchto případech:</w:t>
      </w:r>
    </w:p>
    <w:p w:rsidR="007C0E42" w:rsidRPr="0016736F" w:rsidRDefault="007C0E42" w:rsidP="0016736F">
      <w:pPr>
        <w:pStyle w:val="Odstavecseseznamem"/>
        <w:spacing w:after="0" w:line="240" w:lineRule="auto"/>
        <w:ind w:left="1416"/>
        <w:jc w:val="both"/>
        <w:rPr>
          <w:sz w:val="21"/>
          <w:szCs w:val="21"/>
        </w:rPr>
      </w:pPr>
      <w:r w:rsidRPr="0016736F">
        <w:rPr>
          <w:sz w:val="21"/>
          <w:szCs w:val="21"/>
        </w:rPr>
        <w:t>- podstatné porušení smlouvy ze strany nájemce,</w:t>
      </w:r>
    </w:p>
    <w:p w:rsidR="007C0E42" w:rsidRPr="0016736F" w:rsidRDefault="007C0E42" w:rsidP="0016736F">
      <w:pPr>
        <w:pStyle w:val="Odstavecseseznamem"/>
        <w:spacing w:after="0" w:line="240" w:lineRule="auto"/>
        <w:ind w:left="1416"/>
        <w:jc w:val="both"/>
        <w:rPr>
          <w:sz w:val="21"/>
          <w:szCs w:val="21"/>
        </w:rPr>
      </w:pPr>
      <w:r w:rsidRPr="0016736F">
        <w:rPr>
          <w:sz w:val="21"/>
          <w:szCs w:val="21"/>
        </w:rPr>
        <w:t xml:space="preserve">- nezaplatí – li nájemce nájemné ani do splatnosti </w:t>
      </w:r>
      <w:r w:rsidR="0016736F" w:rsidRPr="0016736F">
        <w:rPr>
          <w:sz w:val="21"/>
          <w:szCs w:val="21"/>
        </w:rPr>
        <w:t>příštího</w:t>
      </w:r>
      <w:r w:rsidRPr="0016736F">
        <w:rPr>
          <w:sz w:val="21"/>
          <w:szCs w:val="21"/>
        </w:rPr>
        <w:t xml:space="preserve"> nájemného.</w:t>
      </w:r>
    </w:p>
    <w:p w:rsidR="007C0E42" w:rsidRPr="0016736F" w:rsidRDefault="007C0E42" w:rsidP="0016736F">
      <w:pPr>
        <w:pStyle w:val="Odstavecseseznamem"/>
        <w:spacing w:after="0" w:line="240" w:lineRule="auto"/>
        <w:jc w:val="both"/>
        <w:rPr>
          <w:sz w:val="21"/>
          <w:szCs w:val="21"/>
        </w:rPr>
      </w:pP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t xml:space="preserve">Tento nájem může </w:t>
      </w:r>
      <w:r w:rsidRPr="0016736F">
        <w:rPr>
          <w:sz w:val="21"/>
          <w:szCs w:val="21"/>
        </w:rPr>
        <w:t>nájemce</w:t>
      </w:r>
      <w:r w:rsidRPr="0016736F">
        <w:rPr>
          <w:sz w:val="21"/>
          <w:szCs w:val="21"/>
        </w:rPr>
        <w:t xml:space="preserve"> vypovědět v těchto případech:</w:t>
      </w:r>
    </w:p>
    <w:p w:rsidR="007C0E42" w:rsidRPr="0016736F" w:rsidRDefault="007C0E42" w:rsidP="0016736F">
      <w:pPr>
        <w:pStyle w:val="Odstavecseseznamem"/>
        <w:spacing w:after="0" w:line="240" w:lineRule="auto"/>
        <w:ind w:firstLine="696"/>
        <w:jc w:val="both"/>
        <w:rPr>
          <w:sz w:val="21"/>
          <w:szCs w:val="21"/>
        </w:rPr>
      </w:pPr>
      <w:r w:rsidRPr="0016736F">
        <w:rPr>
          <w:sz w:val="21"/>
          <w:szCs w:val="21"/>
        </w:rPr>
        <w:t xml:space="preserve">- podstatné porušení smlouvy ze strany </w:t>
      </w:r>
      <w:r w:rsidRPr="0016736F">
        <w:rPr>
          <w:sz w:val="21"/>
          <w:szCs w:val="21"/>
        </w:rPr>
        <w:t>pronajímatele.</w:t>
      </w:r>
    </w:p>
    <w:p w:rsidR="007C0E42" w:rsidRPr="0016736F" w:rsidRDefault="007C0E42" w:rsidP="0016736F">
      <w:pPr>
        <w:spacing w:after="0" w:line="240" w:lineRule="auto"/>
        <w:jc w:val="both"/>
        <w:rPr>
          <w:sz w:val="21"/>
          <w:szCs w:val="21"/>
        </w:rPr>
      </w:pP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t xml:space="preserve">Výpovědní doba je v případě výpovědi z důvodů uvedených v odst. 7.4 a 7.5 shodná pro oba účastníky a činí tři měsíce, přičemž výpovědní doba počíná běžet prvním dnem kalendářního měsíce následujícího po doručení </w:t>
      </w:r>
      <w:r w:rsidR="0016736F" w:rsidRPr="0016736F">
        <w:rPr>
          <w:sz w:val="21"/>
          <w:szCs w:val="21"/>
        </w:rPr>
        <w:t>výpovědi</w:t>
      </w:r>
      <w:r w:rsidRPr="0016736F">
        <w:rPr>
          <w:sz w:val="21"/>
          <w:szCs w:val="21"/>
        </w:rPr>
        <w:t xml:space="preserve"> druhé smluvní straně.</w:t>
      </w:r>
    </w:p>
    <w:p w:rsidR="007C0E42" w:rsidRPr="0016736F" w:rsidRDefault="007C0E42" w:rsidP="0016736F">
      <w:pPr>
        <w:pStyle w:val="Odstavecseseznamem"/>
        <w:spacing w:after="0" w:line="240" w:lineRule="auto"/>
        <w:jc w:val="both"/>
        <w:rPr>
          <w:sz w:val="21"/>
          <w:szCs w:val="21"/>
        </w:rPr>
      </w:pPr>
    </w:p>
    <w:p w:rsidR="007C0E42" w:rsidRPr="0016736F" w:rsidRDefault="007C0E42" w:rsidP="0016736F">
      <w:pPr>
        <w:pStyle w:val="Odstavecseseznamem"/>
        <w:numPr>
          <w:ilvl w:val="0"/>
          <w:numId w:val="16"/>
        </w:numPr>
        <w:spacing w:after="0" w:line="240" w:lineRule="auto"/>
        <w:jc w:val="both"/>
        <w:rPr>
          <w:sz w:val="21"/>
          <w:szCs w:val="21"/>
        </w:rPr>
      </w:pPr>
      <w:r w:rsidRPr="0016736F">
        <w:rPr>
          <w:sz w:val="21"/>
          <w:szCs w:val="21"/>
        </w:rPr>
        <w:t>Pronajímatel má právo na úhradu pohledávky vůči nájemci zadržet movité věci, které má nájemce na věci nebo v ní.</w:t>
      </w:r>
    </w:p>
    <w:p w:rsidR="007C0E42" w:rsidRDefault="007C0E42"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Pr="0016736F" w:rsidRDefault="0016736F" w:rsidP="0016736F">
      <w:pPr>
        <w:spacing w:after="0" w:line="240" w:lineRule="auto"/>
        <w:jc w:val="both"/>
        <w:rPr>
          <w:sz w:val="21"/>
          <w:szCs w:val="21"/>
        </w:rPr>
      </w:pPr>
    </w:p>
    <w:p w:rsidR="00220A3A" w:rsidRPr="0016736F" w:rsidRDefault="00220A3A" w:rsidP="0016736F">
      <w:pPr>
        <w:spacing w:after="0" w:line="240" w:lineRule="auto"/>
        <w:jc w:val="center"/>
        <w:rPr>
          <w:sz w:val="21"/>
          <w:szCs w:val="21"/>
        </w:rPr>
      </w:pPr>
      <w:r w:rsidRPr="0016736F">
        <w:rPr>
          <w:sz w:val="21"/>
          <w:szCs w:val="21"/>
        </w:rPr>
        <w:t>Článek VIII.</w:t>
      </w:r>
    </w:p>
    <w:p w:rsidR="00220A3A" w:rsidRPr="0016736F" w:rsidRDefault="00220A3A" w:rsidP="0016736F">
      <w:pPr>
        <w:spacing w:after="0" w:line="240" w:lineRule="auto"/>
        <w:jc w:val="center"/>
        <w:rPr>
          <w:b/>
          <w:sz w:val="21"/>
          <w:szCs w:val="21"/>
        </w:rPr>
      </w:pPr>
      <w:r w:rsidRPr="0016736F">
        <w:rPr>
          <w:b/>
          <w:sz w:val="21"/>
          <w:szCs w:val="21"/>
        </w:rPr>
        <w:t>Správa předmětu nájmu</w:t>
      </w:r>
    </w:p>
    <w:p w:rsidR="007C0E42" w:rsidRPr="0016736F" w:rsidRDefault="007C0E42" w:rsidP="0016736F">
      <w:pPr>
        <w:spacing w:after="0" w:line="240" w:lineRule="auto"/>
        <w:jc w:val="both"/>
        <w:rPr>
          <w:b/>
          <w:sz w:val="21"/>
          <w:szCs w:val="21"/>
        </w:rPr>
      </w:pPr>
    </w:p>
    <w:p w:rsidR="00220A3A" w:rsidRPr="0016736F" w:rsidRDefault="00220A3A" w:rsidP="0016736F">
      <w:pPr>
        <w:pStyle w:val="Odstavecseseznamem"/>
        <w:numPr>
          <w:ilvl w:val="0"/>
          <w:numId w:val="17"/>
        </w:numPr>
        <w:spacing w:after="0" w:line="240" w:lineRule="auto"/>
        <w:jc w:val="both"/>
        <w:rPr>
          <w:sz w:val="21"/>
          <w:szCs w:val="21"/>
        </w:rPr>
      </w:pPr>
      <w:r w:rsidRPr="0016736F">
        <w:rPr>
          <w:sz w:val="21"/>
          <w:szCs w:val="21"/>
        </w:rPr>
        <w:t>Pronajímatel se zavazuje v průběhu trvání nájmu provádět na své náklady správu předmětu nájmu v rozsahu maximálně 24 hodin ročně, to je maximálně 2 hodiny měsíčně. Cena za správu předmětu nájmu v tomto rozsahu je zahrnuta ve sjednaném nájemném (článek III.).</w:t>
      </w:r>
    </w:p>
    <w:p w:rsidR="007C0E42" w:rsidRPr="0016736F" w:rsidRDefault="007C0E42" w:rsidP="0016736F">
      <w:pPr>
        <w:pStyle w:val="Odstavecseseznamem"/>
        <w:spacing w:after="0" w:line="240" w:lineRule="auto"/>
        <w:jc w:val="both"/>
        <w:rPr>
          <w:sz w:val="21"/>
          <w:szCs w:val="21"/>
        </w:rPr>
      </w:pPr>
    </w:p>
    <w:p w:rsidR="00220A3A" w:rsidRPr="0016736F" w:rsidRDefault="00220A3A" w:rsidP="0016736F">
      <w:pPr>
        <w:pStyle w:val="Odstavecseseznamem"/>
        <w:numPr>
          <w:ilvl w:val="0"/>
          <w:numId w:val="17"/>
        </w:numPr>
        <w:spacing w:after="0" w:line="240" w:lineRule="auto"/>
        <w:jc w:val="both"/>
        <w:rPr>
          <w:sz w:val="21"/>
          <w:szCs w:val="21"/>
        </w:rPr>
      </w:pPr>
      <w:r w:rsidRPr="0016736F">
        <w:rPr>
          <w:sz w:val="21"/>
          <w:szCs w:val="21"/>
        </w:rPr>
        <w:t>V případě, že bude vyžadován větší rozsah prací, než je uvedeno v předchozím článku, vyúčtuje pronajímatel nájemci tyto služby na zvláštní faktuře a to hodinovou sazbou 599,- Kč plus PDH v zákonem stanovené výši. Účtována bude každá započatá půlhodina.</w:t>
      </w:r>
    </w:p>
    <w:p w:rsidR="007C0E42" w:rsidRPr="0016736F" w:rsidRDefault="007C0E42" w:rsidP="0016736F">
      <w:pPr>
        <w:pStyle w:val="Odstavecseseznamem"/>
        <w:spacing w:after="0" w:line="240" w:lineRule="auto"/>
        <w:jc w:val="both"/>
        <w:rPr>
          <w:sz w:val="21"/>
          <w:szCs w:val="21"/>
        </w:rPr>
      </w:pPr>
    </w:p>
    <w:p w:rsidR="00220A3A" w:rsidRPr="0016736F" w:rsidRDefault="00220A3A" w:rsidP="0016736F">
      <w:pPr>
        <w:pStyle w:val="Odstavecseseznamem"/>
        <w:numPr>
          <w:ilvl w:val="0"/>
          <w:numId w:val="17"/>
        </w:numPr>
        <w:spacing w:after="0" w:line="240" w:lineRule="auto"/>
        <w:jc w:val="both"/>
        <w:rPr>
          <w:sz w:val="21"/>
          <w:szCs w:val="21"/>
        </w:rPr>
      </w:pPr>
      <w:r w:rsidRPr="0016736F">
        <w:rPr>
          <w:sz w:val="21"/>
          <w:szCs w:val="21"/>
        </w:rPr>
        <w:t>V případě poruchy předmětu nájmu je pronajímatel povinen odstranit poruchu do 24 hodin od nahlášení poruchy pronajímateli, a to i v době svátků a dnů pracovního klidu. Nájemce je oprávněn poruchu nahlásit telefonicky nebo e-mailem. Za tímto účelem je součástí pronajímaného serveru rozšířená záruka výrobce Dell 5Yr ProSupprost and 4 hr Mission Critical.</w:t>
      </w:r>
    </w:p>
    <w:p w:rsidR="007C0E42" w:rsidRPr="0016736F" w:rsidRDefault="007C0E42" w:rsidP="0016736F">
      <w:pPr>
        <w:pStyle w:val="Odstavecseseznamem"/>
        <w:spacing w:after="0" w:line="240" w:lineRule="auto"/>
        <w:jc w:val="both"/>
        <w:rPr>
          <w:sz w:val="21"/>
          <w:szCs w:val="21"/>
        </w:rPr>
      </w:pPr>
    </w:p>
    <w:p w:rsidR="00220A3A" w:rsidRPr="0016736F" w:rsidRDefault="004355E5" w:rsidP="0016736F">
      <w:pPr>
        <w:pStyle w:val="Odstavecseseznamem"/>
        <w:numPr>
          <w:ilvl w:val="0"/>
          <w:numId w:val="17"/>
        </w:numPr>
        <w:spacing w:after="0" w:line="240" w:lineRule="auto"/>
        <w:jc w:val="both"/>
        <w:rPr>
          <w:sz w:val="21"/>
          <w:szCs w:val="21"/>
        </w:rPr>
      </w:pPr>
      <w:r w:rsidRPr="0016736F">
        <w:rPr>
          <w:sz w:val="21"/>
          <w:szCs w:val="21"/>
        </w:rPr>
        <w:t>Pronajímatel neručí za funkci a nedostatky provozovaného softwarového vybavení. Nefunkčnost či nestabilita provozovaného softwarového vybavení není považována za poruchu předmětu nájmu, na níž se vztahuje garance odstranění poruchy dle 8.2. Za odstranění poruchy bude v tomto případě považováno i uvedení do stavu v jakém byl předmět nájmu předán nájemci v den předání do užívání, pokud se pronajímatel a nájemce v </w:t>
      </w:r>
      <w:r w:rsidR="0016736F" w:rsidRPr="0016736F">
        <w:rPr>
          <w:sz w:val="21"/>
          <w:szCs w:val="21"/>
        </w:rPr>
        <w:t>závislosti</w:t>
      </w:r>
      <w:r w:rsidRPr="0016736F">
        <w:rPr>
          <w:sz w:val="21"/>
          <w:szCs w:val="21"/>
        </w:rPr>
        <w:t xml:space="preserve"> na vzniklé situaci nedohodnou jinak.</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7"/>
        </w:numPr>
        <w:spacing w:after="0" w:line="240" w:lineRule="auto"/>
        <w:jc w:val="both"/>
        <w:rPr>
          <w:sz w:val="21"/>
          <w:szCs w:val="21"/>
        </w:rPr>
      </w:pPr>
      <w:r w:rsidRPr="0016736F">
        <w:rPr>
          <w:sz w:val="21"/>
          <w:szCs w:val="21"/>
        </w:rPr>
        <w:t xml:space="preserve">Pronajímatel nenese žádnou odpovědnost za poškození nebo ztrátu jakýchkoliv údajů nebo programů nájemce v případě, kdy přestane být funkční hardware, na kterém se takové údaje nebo programy nacházejí. Za tímto účelem je nájemce povinen zajišťovat pravidelné zálohování veškerého provozovaného </w:t>
      </w:r>
      <w:r w:rsidRPr="0016736F">
        <w:rPr>
          <w:sz w:val="21"/>
          <w:szCs w:val="21"/>
        </w:rPr>
        <w:lastRenderedPageBreak/>
        <w:t>softwarového vybavení tak, aby byla v případě potřeby na vyžádání dostupná aktuální funkční záloha obsahu serveru. Tato povinnost se týká všech provozovaných virtuálních serverů.</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7"/>
        </w:numPr>
        <w:spacing w:after="0" w:line="240" w:lineRule="auto"/>
        <w:jc w:val="both"/>
        <w:rPr>
          <w:sz w:val="21"/>
          <w:szCs w:val="21"/>
        </w:rPr>
      </w:pPr>
      <w:r w:rsidRPr="0016736F">
        <w:rPr>
          <w:sz w:val="21"/>
          <w:szCs w:val="21"/>
        </w:rPr>
        <w:t>Pronajímatel nenese odpovědnost za poruchu vzniklou v důsledku nesplnění povinností nájemce.</w:t>
      </w:r>
    </w:p>
    <w:p w:rsidR="007C0E42" w:rsidRPr="0016736F" w:rsidRDefault="007C0E42" w:rsidP="0016736F">
      <w:pPr>
        <w:pStyle w:val="Odstavecseseznamem"/>
        <w:spacing w:after="0" w:line="240" w:lineRule="auto"/>
        <w:jc w:val="both"/>
        <w:rPr>
          <w:sz w:val="21"/>
          <w:szCs w:val="21"/>
        </w:rPr>
      </w:pPr>
    </w:p>
    <w:p w:rsidR="004355E5" w:rsidRPr="0016736F" w:rsidRDefault="0016736F" w:rsidP="0016736F">
      <w:pPr>
        <w:pStyle w:val="Odstavecseseznamem"/>
        <w:numPr>
          <w:ilvl w:val="0"/>
          <w:numId w:val="17"/>
        </w:numPr>
        <w:spacing w:after="0" w:line="240" w:lineRule="auto"/>
        <w:jc w:val="both"/>
        <w:rPr>
          <w:sz w:val="21"/>
          <w:szCs w:val="21"/>
        </w:rPr>
      </w:pPr>
      <w:r w:rsidRPr="0016736F">
        <w:rPr>
          <w:sz w:val="21"/>
          <w:szCs w:val="21"/>
        </w:rPr>
        <w:t>Nájemce</w:t>
      </w:r>
      <w:r w:rsidR="004355E5" w:rsidRPr="0016736F">
        <w:rPr>
          <w:sz w:val="21"/>
          <w:szCs w:val="21"/>
        </w:rPr>
        <w:t xml:space="preserve"> se zavazuje umožnit pronajímateli i </w:t>
      </w:r>
      <w:r w:rsidRPr="0016736F">
        <w:rPr>
          <w:sz w:val="21"/>
          <w:szCs w:val="21"/>
        </w:rPr>
        <w:t>servisní</w:t>
      </w:r>
      <w:r w:rsidR="004355E5" w:rsidRPr="0016736F">
        <w:rPr>
          <w:sz w:val="21"/>
          <w:szCs w:val="21"/>
        </w:rPr>
        <w:t xml:space="preserve"> organizaci výrobce fyzický přístup k předmětu nájmu 24 hodin denně a to i v době svátků a dnů pracovního volna za účelem odstranění případné poruchy.</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7"/>
        </w:numPr>
        <w:spacing w:after="0" w:line="240" w:lineRule="auto"/>
        <w:jc w:val="both"/>
        <w:rPr>
          <w:sz w:val="21"/>
          <w:szCs w:val="21"/>
        </w:rPr>
      </w:pPr>
      <w:r w:rsidRPr="0016736F">
        <w:rPr>
          <w:sz w:val="21"/>
          <w:szCs w:val="21"/>
        </w:rPr>
        <w:t xml:space="preserve">Nájemce se zavazuje k poskytnutí maximální součinnosti </w:t>
      </w:r>
      <w:r w:rsidR="0016736F" w:rsidRPr="0016736F">
        <w:rPr>
          <w:sz w:val="21"/>
          <w:szCs w:val="21"/>
        </w:rPr>
        <w:t>při</w:t>
      </w:r>
      <w:r w:rsidRPr="0016736F">
        <w:rPr>
          <w:sz w:val="21"/>
          <w:szCs w:val="21"/>
        </w:rPr>
        <w:t xml:space="preserve"> řešení poruchy předmětu nájmu tak, aby byla minimalizována doba poruchy.</w:t>
      </w:r>
    </w:p>
    <w:p w:rsidR="007C0E42" w:rsidRDefault="007C0E42"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Pr="0016736F" w:rsidRDefault="0016736F" w:rsidP="0016736F">
      <w:pPr>
        <w:spacing w:after="0" w:line="240" w:lineRule="auto"/>
        <w:ind w:left="360"/>
        <w:jc w:val="both"/>
        <w:rPr>
          <w:sz w:val="21"/>
          <w:szCs w:val="21"/>
        </w:rPr>
      </w:pPr>
    </w:p>
    <w:p w:rsidR="004355E5" w:rsidRPr="0016736F" w:rsidRDefault="004355E5" w:rsidP="0016736F">
      <w:pPr>
        <w:spacing w:after="0" w:line="240" w:lineRule="auto"/>
        <w:ind w:left="360"/>
        <w:jc w:val="center"/>
        <w:rPr>
          <w:sz w:val="21"/>
          <w:szCs w:val="21"/>
        </w:rPr>
      </w:pPr>
      <w:r w:rsidRPr="0016736F">
        <w:rPr>
          <w:sz w:val="21"/>
          <w:szCs w:val="21"/>
        </w:rPr>
        <w:t>Článek IX.</w:t>
      </w:r>
    </w:p>
    <w:p w:rsidR="004355E5" w:rsidRPr="0016736F" w:rsidRDefault="004355E5" w:rsidP="0016736F">
      <w:pPr>
        <w:spacing w:after="0" w:line="240" w:lineRule="auto"/>
        <w:ind w:left="360"/>
        <w:jc w:val="center"/>
        <w:rPr>
          <w:b/>
          <w:sz w:val="21"/>
          <w:szCs w:val="21"/>
        </w:rPr>
      </w:pPr>
      <w:r w:rsidRPr="0016736F">
        <w:rPr>
          <w:b/>
          <w:sz w:val="21"/>
          <w:szCs w:val="21"/>
        </w:rPr>
        <w:t>Převod předmětu nájmu</w:t>
      </w:r>
    </w:p>
    <w:p w:rsidR="007C0E42" w:rsidRPr="0016736F" w:rsidRDefault="007C0E42" w:rsidP="0016736F">
      <w:pPr>
        <w:spacing w:after="0" w:line="240" w:lineRule="auto"/>
        <w:ind w:left="360"/>
        <w:jc w:val="both"/>
        <w:rPr>
          <w:b/>
          <w:sz w:val="21"/>
          <w:szCs w:val="21"/>
        </w:rPr>
      </w:pPr>
    </w:p>
    <w:p w:rsidR="004355E5" w:rsidRPr="0016736F" w:rsidRDefault="004355E5" w:rsidP="0016736F">
      <w:pPr>
        <w:pStyle w:val="Odstavecseseznamem"/>
        <w:numPr>
          <w:ilvl w:val="0"/>
          <w:numId w:val="18"/>
        </w:numPr>
        <w:spacing w:after="0" w:line="240" w:lineRule="auto"/>
        <w:jc w:val="both"/>
        <w:rPr>
          <w:sz w:val="21"/>
          <w:szCs w:val="21"/>
        </w:rPr>
      </w:pPr>
      <w:r w:rsidRPr="0016736F">
        <w:rPr>
          <w:sz w:val="21"/>
          <w:szCs w:val="21"/>
        </w:rPr>
        <w:t>V poslední den trvání nájmu 28. 2. 2022 se pronajímatel zavazuje převést do vlastnictví nájemce předmět nájmu za částku 10.000,- Kč plus DPH v zákonem stanovené výši. Tento závazek pronajímatele platí pouze v případě, že smlouva trvala celých 60 měsíců a nájemce řádné uhradil veškeré závazky vůči pronajímateli vzniklé na základě této smlouvy.</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8"/>
        </w:numPr>
        <w:spacing w:after="0" w:line="240" w:lineRule="auto"/>
        <w:jc w:val="both"/>
        <w:rPr>
          <w:sz w:val="21"/>
          <w:szCs w:val="21"/>
        </w:rPr>
      </w:pPr>
      <w:r w:rsidRPr="0016736F">
        <w:rPr>
          <w:sz w:val="21"/>
          <w:szCs w:val="21"/>
        </w:rPr>
        <w:t>Pro případ dřívějšího ukončení smlouvy bez ohledu na důvod ukončení se pronajímatel zavazuje převést do vlastnictví nájemce předmět nájmu za částku, která se spočte dle následujícího vzorce: CENA = 10.000,- Kč + (60-N) * 2.900 Kč, kde N je počet měsíců trvání nájmu. K takto spočtené výsledné ceně se připočte DPH v zákonem stanovené výši.</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8"/>
        </w:numPr>
        <w:spacing w:after="0" w:line="240" w:lineRule="auto"/>
        <w:jc w:val="both"/>
        <w:rPr>
          <w:sz w:val="21"/>
          <w:szCs w:val="21"/>
        </w:rPr>
      </w:pPr>
      <w:r w:rsidRPr="0016736F">
        <w:rPr>
          <w:sz w:val="21"/>
          <w:szCs w:val="21"/>
        </w:rPr>
        <w:t>Předmět nájmu přejde do vlastnictví nájemce až po úplném uhrazení kupní ceny dle 9.1 nebo 9.2.</w:t>
      </w:r>
    </w:p>
    <w:p w:rsidR="007C0E42" w:rsidRPr="0016736F" w:rsidRDefault="007C0E42" w:rsidP="0016736F">
      <w:pPr>
        <w:pStyle w:val="Odstavecseseznamem"/>
        <w:spacing w:after="0" w:line="240" w:lineRule="auto"/>
        <w:jc w:val="both"/>
        <w:rPr>
          <w:sz w:val="21"/>
          <w:szCs w:val="21"/>
        </w:rPr>
      </w:pPr>
    </w:p>
    <w:p w:rsidR="004355E5" w:rsidRPr="0016736F" w:rsidRDefault="004355E5" w:rsidP="0016736F">
      <w:pPr>
        <w:pStyle w:val="Odstavecseseznamem"/>
        <w:numPr>
          <w:ilvl w:val="0"/>
          <w:numId w:val="18"/>
        </w:numPr>
        <w:spacing w:after="0" w:line="240" w:lineRule="auto"/>
        <w:jc w:val="both"/>
        <w:rPr>
          <w:sz w:val="21"/>
          <w:szCs w:val="21"/>
        </w:rPr>
      </w:pPr>
      <w:r w:rsidRPr="0016736F">
        <w:rPr>
          <w:sz w:val="21"/>
          <w:szCs w:val="21"/>
        </w:rPr>
        <w:t>V případě převodu předmětu nájmu se</w:t>
      </w:r>
      <w:r w:rsidR="0016736F" w:rsidRPr="0016736F">
        <w:rPr>
          <w:sz w:val="21"/>
          <w:szCs w:val="21"/>
        </w:rPr>
        <w:t xml:space="preserve"> neuplatní ustanovení článku VII</w:t>
      </w:r>
      <w:r w:rsidRPr="0016736F">
        <w:rPr>
          <w:sz w:val="21"/>
          <w:szCs w:val="21"/>
        </w:rPr>
        <w:t>. O odevzdání předmětu nájmu.</w:t>
      </w:r>
    </w:p>
    <w:p w:rsidR="007C0E42" w:rsidRDefault="007C0E42"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Pr="0016736F" w:rsidRDefault="0016736F" w:rsidP="0016736F">
      <w:pPr>
        <w:spacing w:after="0" w:line="240" w:lineRule="auto"/>
        <w:jc w:val="both"/>
        <w:rPr>
          <w:sz w:val="21"/>
          <w:szCs w:val="21"/>
        </w:rPr>
      </w:pPr>
    </w:p>
    <w:p w:rsidR="004355E5" w:rsidRPr="0016736F" w:rsidRDefault="004355E5" w:rsidP="0016736F">
      <w:pPr>
        <w:spacing w:after="0" w:line="240" w:lineRule="auto"/>
        <w:jc w:val="center"/>
        <w:rPr>
          <w:sz w:val="21"/>
          <w:szCs w:val="21"/>
        </w:rPr>
      </w:pPr>
      <w:r w:rsidRPr="0016736F">
        <w:rPr>
          <w:sz w:val="21"/>
          <w:szCs w:val="21"/>
        </w:rPr>
        <w:t>Článek X.</w:t>
      </w:r>
    </w:p>
    <w:p w:rsidR="004355E5" w:rsidRPr="0016736F" w:rsidRDefault="004355E5" w:rsidP="0016736F">
      <w:pPr>
        <w:spacing w:after="0" w:line="240" w:lineRule="auto"/>
        <w:jc w:val="center"/>
        <w:rPr>
          <w:b/>
          <w:sz w:val="21"/>
          <w:szCs w:val="21"/>
        </w:rPr>
      </w:pPr>
      <w:r w:rsidRPr="0016736F">
        <w:rPr>
          <w:b/>
          <w:sz w:val="21"/>
          <w:szCs w:val="21"/>
        </w:rPr>
        <w:t>Povinnost mlčenlivosti</w:t>
      </w:r>
    </w:p>
    <w:p w:rsidR="007C0E42" w:rsidRPr="0016736F" w:rsidRDefault="007C0E42" w:rsidP="0016736F">
      <w:pPr>
        <w:spacing w:after="0" w:line="240" w:lineRule="auto"/>
        <w:jc w:val="both"/>
        <w:rPr>
          <w:sz w:val="21"/>
          <w:szCs w:val="21"/>
        </w:rPr>
      </w:pPr>
    </w:p>
    <w:p w:rsidR="004355E5" w:rsidRPr="0016736F" w:rsidRDefault="004355E5" w:rsidP="0016736F">
      <w:pPr>
        <w:pStyle w:val="Odstavecseseznamem"/>
        <w:numPr>
          <w:ilvl w:val="0"/>
          <w:numId w:val="19"/>
        </w:numPr>
        <w:spacing w:after="0" w:line="240" w:lineRule="auto"/>
        <w:jc w:val="both"/>
        <w:rPr>
          <w:sz w:val="21"/>
          <w:szCs w:val="21"/>
        </w:rPr>
      </w:pPr>
      <w:r w:rsidRPr="0016736F">
        <w:rPr>
          <w:sz w:val="21"/>
          <w:szCs w:val="21"/>
        </w:rPr>
        <w:t xml:space="preserve">Pronajímatel bere na vědomí, že veškeré informace o skutečnostech týkajících se nájemce, jeho činnosti s výjimkou informací všeobecně známých a další skutečnosti, jejichž zveřejnění by se mohlo jakýmkoliv způsobem dotknout zájmů nebo dobrého jména nájemce, získané v jakékoliv </w:t>
      </w:r>
      <w:r w:rsidR="0016736F" w:rsidRPr="0016736F">
        <w:rPr>
          <w:sz w:val="21"/>
          <w:szCs w:val="21"/>
        </w:rPr>
        <w:t>formě v</w:t>
      </w:r>
      <w:r w:rsidRPr="0016736F">
        <w:rPr>
          <w:sz w:val="21"/>
          <w:szCs w:val="21"/>
        </w:rPr>
        <w:t xml:space="preserve"> souvislosti s plněním této smlouvy, jakož i veškeré obchodní a technické informace, které mu byly sděleny (dále jen „důvěrné informace“) se považují za důvěrné ve smyslu ustanovení § 504 občanského zákoníku a pokud nájemce </w:t>
      </w:r>
      <w:r w:rsidR="0016736F" w:rsidRPr="0016736F">
        <w:rPr>
          <w:sz w:val="21"/>
          <w:szCs w:val="21"/>
        </w:rPr>
        <w:t>odpovídajícím</w:t>
      </w:r>
      <w:r w:rsidRPr="0016736F">
        <w:rPr>
          <w:sz w:val="21"/>
          <w:szCs w:val="21"/>
        </w:rPr>
        <w:t xml:space="preserve"> způsobem zajišťuje jejich utajení</w:t>
      </w:r>
      <w:r w:rsidR="000E5E4D" w:rsidRPr="0016736F">
        <w:rPr>
          <w:sz w:val="21"/>
          <w:szCs w:val="21"/>
        </w:rPr>
        <w:t xml:space="preserve">, jsou předmětem obchodního tajemství. </w:t>
      </w:r>
    </w:p>
    <w:p w:rsidR="007C0E42" w:rsidRPr="0016736F" w:rsidRDefault="007C0E42" w:rsidP="0016736F">
      <w:pPr>
        <w:pStyle w:val="Odstavecseseznamem"/>
        <w:spacing w:after="0" w:line="240" w:lineRule="auto"/>
        <w:jc w:val="both"/>
        <w:rPr>
          <w:sz w:val="21"/>
          <w:szCs w:val="21"/>
        </w:rPr>
      </w:pPr>
    </w:p>
    <w:p w:rsidR="000E5E4D" w:rsidRPr="0016736F" w:rsidRDefault="000E5E4D" w:rsidP="0016736F">
      <w:pPr>
        <w:pStyle w:val="Odstavecseseznamem"/>
        <w:numPr>
          <w:ilvl w:val="0"/>
          <w:numId w:val="19"/>
        </w:numPr>
        <w:spacing w:after="0" w:line="240" w:lineRule="auto"/>
        <w:jc w:val="both"/>
        <w:rPr>
          <w:sz w:val="21"/>
          <w:szCs w:val="21"/>
        </w:rPr>
      </w:pPr>
      <w:r w:rsidRPr="0016736F">
        <w:rPr>
          <w:sz w:val="21"/>
          <w:szCs w:val="21"/>
        </w:rPr>
        <w:t>Důvěrné informace nelze zpřístupnit třetím osobám bez předchozího písemného souhlasu nájemce. Důvěrné informace nelze použít k jiným účelům než k plnění této smlouvy.</w:t>
      </w:r>
    </w:p>
    <w:p w:rsidR="007C0E42" w:rsidRPr="0016736F" w:rsidRDefault="007C0E42" w:rsidP="0016736F">
      <w:pPr>
        <w:pStyle w:val="Odstavecseseznamem"/>
        <w:spacing w:after="0" w:line="240" w:lineRule="auto"/>
        <w:jc w:val="both"/>
        <w:rPr>
          <w:sz w:val="21"/>
          <w:szCs w:val="21"/>
        </w:rPr>
      </w:pPr>
    </w:p>
    <w:p w:rsidR="000E5E4D" w:rsidRPr="0016736F" w:rsidRDefault="000E5E4D" w:rsidP="0016736F">
      <w:pPr>
        <w:pStyle w:val="Odstavecseseznamem"/>
        <w:numPr>
          <w:ilvl w:val="0"/>
          <w:numId w:val="19"/>
        </w:numPr>
        <w:spacing w:after="0" w:line="240" w:lineRule="auto"/>
        <w:jc w:val="both"/>
        <w:rPr>
          <w:sz w:val="21"/>
          <w:szCs w:val="21"/>
        </w:rPr>
      </w:pPr>
      <w:r w:rsidRPr="0016736F">
        <w:rPr>
          <w:sz w:val="21"/>
          <w:szCs w:val="21"/>
        </w:rPr>
        <w:t xml:space="preserve">Pronajímatel se zavazuje o všech důvěrných informacích zachovávat mlčenlivost po </w:t>
      </w:r>
      <w:r w:rsidR="0016736F" w:rsidRPr="0016736F">
        <w:rPr>
          <w:sz w:val="21"/>
          <w:szCs w:val="21"/>
        </w:rPr>
        <w:t>dobu účinnost této smlouvy a 2 (</w:t>
      </w:r>
      <w:r w:rsidRPr="0016736F">
        <w:rPr>
          <w:sz w:val="21"/>
          <w:szCs w:val="21"/>
        </w:rPr>
        <w:t>dva) roky po jejím skončení. Povinnost zachovávat mlčenlivost o osobních údajích však podle příslušného právního předpisu trvá bez časového omezení.</w:t>
      </w:r>
    </w:p>
    <w:p w:rsidR="000E5E4D" w:rsidRDefault="000E5E4D"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Default="0016736F" w:rsidP="0016736F">
      <w:pPr>
        <w:spacing w:after="0" w:line="240" w:lineRule="auto"/>
        <w:ind w:left="360"/>
        <w:jc w:val="both"/>
        <w:rPr>
          <w:sz w:val="21"/>
          <w:szCs w:val="21"/>
        </w:rPr>
      </w:pPr>
    </w:p>
    <w:p w:rsidR="0016736F" w:rsidRPr="0016736F" w:rsidRDefault="0016736F" w:rsidP="0016736F">
      <w:pPr>
        <w:spacing w:after="0" w:line="240" w:lineRule="auto"/>
        <w:ind w:left="360"/>
        <w:jc w:val="both"/>
        <w:rPr>
          <w:sz w:val="21"/>
          <w:szCs w:val="21"/>
        </w:rPr>
      </w:pPr>
    </w:p>
    <w:p w:rsidR="000E5E4D" w:rsidRPr="0016736F" w:rsidRDefault="000E5E4D" w:rsidP="0016736F">
      <w:pPr>
        <w:spacing w:after="0" w:line="240" w:lineRule="auto"/>
        <w:ind w:left="360"/>
        <w:jc w:val="center"/>
        <w:rPr>
          <w:sz w:val="21"/>
          <w:szCs w:val="21"/>
        </w:rPr>
      </w:pPr>
      <w:r w:rsidRPr="0016736F">
        <w:rPr>
          <w:sz w:val="21"/>
          <w:szCs w:val="21"/>
        </w:rPr>
        <w:t>Článek XI.</w:t>
      </w:r>
    </w:p>
    <w:p w:rsidR="000E5E4D" w:rsidRPr="0016736F" w:rsidRDefault="000E5E4D" w:rsidP="0016736F">
      <w:pPr>
        <w:spacing w:after="0" w:line="240" w:lineRule="auto"/>
        <w:ind w:left="360"/>
        <w:jc w:val="center"/>
        <w:rPr>
          <w:b/>
          <w:sz w:val="21"/>
          <w:szCs w:val="21"/>
        </w:rPr>
      </w:pPr>
      <w:r w:rsidRPr="0016736F">
        <w:rPr>
          <w:b/>
          <w:sz w:val="21"/>
          <w:szCs w:val="21"/>
        </w:rPr>
        <w:t>Závěrečná ustanovení</w:t>
      </w:r>
    </w:p>
    <w:p w:rsidR="007C0E42" w:rsidRPr="0016736F" w:rsidRDefault="007C0E42" w:rsidP="0016736F">
      <w:pPr>
        <w:spacing w:after="0" w:line="240" w:lineRule="auto"/>
        <w:ind w:left="360"/>
        <w:jc w:val="both"/>
        <w:rPr>
          <w:b/>
          <w:sz w:val="21"/>
          <w:szCs w:val="21"/>
        </w:rPr>
      </w:pPr>
    </w:p>
    <w:p w:rsidR="000E5E4D" w:rsidRPr="0016736F" w:rsidRDefault="000E5E4D" w:rsidP="0016736F">
      <w:pPr>
        <w:pStyle w:val="Odstavecseseznamem"/>
        <w:numPr>
          <w:ilvl w:val="0"/>
          <w:numId w:val="20"/>
        </w:numPr>
        <w:spacing w:after="0" w:line="240" w:lineRule="auto"/>
        <w:jc w:val="both"/>
        <w:rPr>
          <w:sz w:val="21"/>
          <w:szCs w:val="21"/>
        </w:rPr>
      </w:pPr>
      <w:r w:rsidRPr="0016736F">
        <w:rPr>
          <w:sz w:val="21"/>
          <w:szCs w:val="21"/>
        </w:rPr>
        <w:t xml:space="preserve">V ostatním se tato smlouva řídí obecně závaznými právními předpisy. Dáno ve dvou vyhotoveních s tím, že obě pare mají platnost a závaznost originálu. Tuto </w:t>
      </w:r>
      <w:r w:rsidR="0016736F" w:rsidRPr="0016736F">
        <w:rPr>
          <w:sz w:val="21"/>
          <w:szCs w:val="21"/>
        </w:rPr>
        <w:t>smlouvu</w:t>
      </w:r>
      <w:r w:rsidRPr="0016736F">
        <w:rPr>
          <w:sz w:val="21"/>
          <w:szCs w:val="21"/>
        </w:rPr>
        <w:t xml:space="preserve"> je možné měnit pouze s písemnou dohodou smluvních stran.</w:t>
      </w:r>
    </w:p>
    <w:p w:rsidR="007C0E42" w:rsidRPr="0016736F" w:rsidRDefault="007C0E42" w:rsidP="0016736F">
      <w:pPr>
        <w:pStyle w:val="Odstavecseseznamem"/>
        <w:spacing w:after="0" w:line="240" w:lineRule="auto"/>
        <w:ind w:left="1080"/>
        <w:jc w:val="both"/>
        <w:rPr>
          <w:sz w:val="21"/>
          <w:szCs w:val="21"/>
        </w:rPr>
      </w:pPr>
    </w:p>
    <w:p w:rsidR="000E5E4D" w:rsidRPr="0016736F" w:rsidRDefault="000E5E4D" w:rsidP="0016736F">
      <w:pPr>
        <w:pStyle w:val="Odstavecseseznamem"/>
        <w:numPr>
          <w:ilvl w:val="0"/>
          <w:numId w:val="20"/>
        </w:numPr>
        <w:spacing w:after="0" w:line="240" w:lineRule="auto"/>
        <w:jc w:val="both"/>
        <w:rPr>
          <w:sz w:val="21"/>
          <w:szCs w:val="21"/>
        </w:rPr>
      </w:pPr>
      <w:r w:rsidRPr="0016736F">
        <w:rPr>
          <w:sz w:val="21"/>
          <w:szCs w:val="21"/>
        </w:rPr>
        <w:t>Nedílnou součástí smlouvy jsou příloha č. 1 Technická specifikace serveru a příloha č. 2 Předávací protokol o předání a převzetí předmětu k nájmu.</w:t>
      </w:r>
    </w:p>
    <w:p w:rsidR="007C0E42" w:rsidRPr="0016736F" w:rsidRDefault="007C0E42" w:rsidP="0016736F">
      <w:pPr>
        <w:pStyle w:val="Odstavecseseznamem"/>
        <w:spacing w:after="0" w:line="240" w:lineRule="auto"/>
        <w:ind w:left="1080"/>
        <w:jc w:val="both"/>
        <w:rPr>
          <w:sz w:val="21"/>
          <w:szCs w:val="21"/>
        </w:rPr>
      </w:pPr>
    </w:p>
    <w:p w:rsidR="000E5E4D" w:rsidRPr="0016736F" w:rsidRDefault="000E5E4D" w:rsidP="0016736F">
      <w:pPr>
        <w:pStyle w:val="Odstavecseseznamem"/>
        <w:numPr>
          <w:ilvl w:val="0"/>
          <w:numId w:val="20"/>
        </w:numPr>
        <w:spacing w:after="0" w:line="240" w:lineRule="auto"/>
        <w:jc w:val="both"/>
        <w:rPr>
          <w:sz w:val="21"/>
          <w:szCs w:val="21"/>
        </w:rPr>
      </w:pPr>
      <w:r w:rsidRPr="0016736F">
        <w:rPr>
          <w:sz w:val="21"/>
          <w:szCs w:val="21"/>
        </w:rPr>
        <w:t>Tato smlouva je platná okamžikem podpisu oběma smluvními stranami. Účinnosti nabývá tato smlouva vložením do registru smluv, který zajistí nájemce.</w:t>
      </w:r>
    </w:p>
    <w:p w:rsidR="000E5E4D" w:rsidRPr="0016736F" w:rsidRDefault="000E5E4D" w:rsidP="0016736F">
      <w:pPr>
        <w:spacing w:after="0" w:line="240" w:lineRule="auto"/>
        <w:jc w:val="both"/>
        <w:rPr>
          <w:sz w:val="21"/>
          <w:szCs w:val="21"/>
        </w:rPr>
      </w:pPr>
    </w:p>
    <w:p w:rsidR="007C0E42" w:rsidRPr="0016736F" w:rsidRDefault="007C0E42" w:rsidP="0016736F">
      <w:pPr>
        <w:spacing w:after="0" w:line="240" w:lineRule="auto"/>
        <w:jc w:val="both"/>
        <w:rPr>
          <w:sz w:val="21"/>
          <w:szCs w:val="21"/>
        </w:rPr>
      </w:pPr>
    </w:p>
    <w:p w:rsidR="000E5E4D" w:rsidRPr="0016736F" w:rsidRDefault="000E5E4D" w:rsidP="0016736F">
      <w:pPr>
        <w:spacing w:after="0" w:line="240" w:lineRule="auto"/>
        <w:jc w:val="both"/>
        <w:rPr>
          <w:sz w:val="21"/>
          <w:szCs w:val="21"/>
        </w:rPr>
      </w:pPr>
      <w:r w:rsidRPr="0016736F">
        <w:rPr>
          <w:sz w:val="21"/>
          <w:szCs w:val="21"/>
        </w:rPr>
        <w:t>Ve Znojmě dne 1. 2. 2017</w:t>
      </w:r>
    </w:p>
    <w:p w:rsidR="000E5E4D" w:rsidRPr="0016736F" w:rsidRDefault="000E5E4D" w:rsidP="0016736F">
      <w:pPr>
        <w:spacing w:after="0" w:line="240" w:lineRule="auto"/>
        <w:jc w:val="both"/>
        <w:rPr>
          <w:sz w:val="21"/>
          <w:szCs w:val="21"/>
        </w:rPr>
      </w:pPr>
    </w:p>
    <w:p w:rsidR="000E5E4D" w:rsidRDefault="000E5E4D"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16736F" w:rsidRDefault="0016736F" w:rsidP="0016736F">
      <w:pPr>
        <w:spacing w:after="0" w:line="240" w:lineRule="auto"/>
        <w:jc w:val="both"/>
        <w:rPr>
          <w:sz w:val="21"/>
          <w:szCs w:val="21"/>
        </w:rPr>
      </w:pPr>
    </w:p>
    <w:p w:rsidR="000E5E4D" w:rsidRPr="0016736F" w:rsidRDefault="000E5E4D" w:rsidP="0016736F">
      <w:pPr>
        <w:spacing w:after="0" w:line="240" w:lineRule="auto"/>
        <w:jc w:val="both"/>
        <w:rPr>
          <w:sz w:val="21"/>
          <w:szCs w:val="21"/>
        </w:rPr>
      </w:pPr>
      <w:r w:rsidRPr="0016736F">
        <w:rPr>
          <w:sz w:val="21"/>
          <w:szCs w:val="21"/>
        </w:rPr>
        <w:t>……………………………………….</w:t>
      </w:r>
      <w:r w:rsidR="00DA344E">
        <w:rPr>
          <w:sz w:val="21"/>
          <w:szCs w:val="21"/>
        </w:rPr>
        <w:tab/>
      </w:r>
      <w:r w:rsidR="00DA344E">
        <w:rPr>
          <w:sz w:val="21"/>
          <w:szCs w:val="21"/>
        </w:rPr>
        <w:tab/>
      </w:r>
      <w:r w:rsidR="00DA344E">
        <w:rPr>
          <w:sz w:val="21"/>
          <w:szCs w:val="21"/>
        </w:rPr>
        <w:tab/>
      </w:r>
      <w:r w:rsidR="00DA344E">
        <w:rPr>
          <w:sz w:val="21"/>
          <w:szCs w:val="21"/>
        </w:rPr>
        <w:tab/>
      </w:r>
      <w:r w:rsidRPr="0016736F">
        <w:rPr>
          <w:sz w:val="21"/>
          <w:szCs w:val="21"/>
        </w:rPr>
        <w:t>…………………………………………</w:t>
      </w:r>
    </w:p>
    <w:p w:rsidR="000E5E4D" w:rsidRPr="0016736F" w:rsidRDefault="00DA344E" w:rsidP="0016736F">
      <w:pPr>
        <w:spacing w:after="0" w:line="240" w:lineRule="auto"/>
        <w:jc w:val="both"/>
        <w:rPr>
          <w:sz w:val="21"/>
          <w:szCs w:val="21"/>
        </w:rPr>
      </w:pPr>
      <w:r>
        <w:rPr>
          <w:sz w:val="21"/>
          <w:szCs w:val="21"/>
        </w:rPr>
        <w:t>z</w:t>
      </w:r>
      <w:bookmarkStart w:id="0" w:name="_GoBack"/>
      <w:bookmarkEnd w:id="0"/>
      <w:r w:rsidR="000E5E4D" w:rsidRPr="0016736F">
        <w:rPr>
          <w:sz w:val="21"/>
          <w:szCs w:val="21"/>
        </w:rPr>
        <w:t>a pronajímatele</w:t>
      </w:r>
      <w:r>
        <w:rPr>
          <w:sz w:val="21"/>
          <w:szCs w:val="21"/>
        </w:rPr>
        <w:t>:</w:t>
      </w:r>
      <w:r>
        <w:rPr>
          <w:sz w:val="21"/>
          <w:szCs w:val="21"/>
        </w:rPr>
        <w:tab/>
      </w:r>
      <w:r>
        <w:rPr>
          <w:sz w:val="21"/>
          <w:szCs w:val="21"/>
        </w:rPr>
        <w:tab/>
      </w:r>
      <w:r>
        <w:rPr>
          <w:sz w:val="21"/>
          <w:szCs w:val="21"/>
        </w:rPr>
        <w:tab/>
      </w:r>
      <w:r>
        <w:rPr>
          <w:sz w:val="21"/>
          <w:szCs w:val="21"/>
        </w:rPr>
        <w:tab/>
      </w:r>
      <w:r>
        <w:rPr>
          <w:sz w:val="21"/>
          <w:szCs w:val="21"/>
        </w:rPr>
        <w:tab/>
        <w:t>z</w:t>
      </w:r>
      <w:r w:rsidR="00DA7189" w:rsidRPr="0016736F">
        <w:rPr>
          <w:sz w:val="21"/>
          <w:szCs w:val="21"/>
        </w:rPr>
        <w:t>a nájemce</w:t>
      </w:r>
      <w:r>
        <w:rPr>
          <w:sz w:val="21"/>
          <w:szCs w:val="21"/>
        </w:rPr>
        <w:t>:</w:t>
      </w:r>
    </w:p>
    <w:p w:rsidR="000E5E4D" w:rsidRPr="0016736F" w:rsidRDefault="000E5E4D" w:rsidP="0016736F">
      <w:pPr>
        <w:spacing w:after="0" w:line="240" w:lineRule="auto"/>
        <w:jc w:val="both"/>
        <w:rPr>
          <w:sz w:val="21"/>
          <w:szCs w:val="21"/>
        </w:rPr>
      </w:pPr>
      <w:r w:rsidRPr="0016736F">
        <w:rPr>
          <w:sz w:val="21"/>
          <w:szCs w:val="21"/>
        </w:rPr>
        <w:t>IT Consulting CZ s.r.o.</w:t>
      </w:r>
      <w:r w:rsidR="00DA344E">
        <w:rPr>
          <w:sz w:val="21"/>
          <w:szCs w:val="21"/>
        </w:rPr>
        <w:tab/>
      </w:r>
      <w:r w:rsidR="00DA344E">
        <w:rPr>
          <w:sz w:val="21"/>
          <w:szCs w:val="21"/>
        </w:rPr>
        <w:tab/>
      </w:r>
      <w:r w:rsidR="00DA344E">
        <w:rPr>
          <w:sz w:val="21"/>
          <w:szCs w:val="21"/>
        </w:rPr>
        <w:tab/>
      </w:r>
      <w:r w:rsidR="00DA344E">
        <w:rPr>
          <w:sz w:val="21"/>
          <w:szCs w:val="21"/>
        </w:rPr>
        <w:tab/>
      </w:r>
      <w:r w:rsidR="00DA344E">
        <w:rPr>
          <w:sz w:val="21"/>
          <w:szCs w:val="21"/>
        </w:rPr>
        <w:tab/>
      </w:r>
      <w:r w:rsidR="00DA7189" w:rsidRPr="0016736F">
        <w:rPr>
          <w:sz w:val="21"/>
          <w:szCs w:val="21"/>
        </w:rPr>
        <w:t>Centrum sociálních služeb, příspěvková organizace</w:t>
      </w:r>
    </w:p>
    <w:p w:rsidR="000E5E4D" w:rsidRPr="0016736F" w:rsidRDefault="00DA344E" w:rsidP="0016736F">
      <w:pPr>
        <w:spacing w:after="0" w:line="240" w:lineRule="auto"/>
        <w:jc w:val="both"/>
        <w:rPr>
          <w:sz w:val="21"/>
          <w:szCs w:val="21"/>
        </w:rPr>
      </w:pPr>
      <w:r>
        <w:rPr>
          <w:sz w:val="21"/>
          <w:szCs w:val="21"/>
        </w:rPr>
        <w:t>z</w:t>
      </w:r>
      <w:r w:rsidR="000E5E4D" w:rsidRPr="0016736F">
        <w:rPr>
          <w:sz w:val="21"/>
          <w:szCs w:val="21"/>
        </w:rPr>
        <w:t>astoupen Ing, Daliborem Šafářem,</w:t>
      </w:r>
      <w:r>
        <w:rPr>
          <w:sz w:val="21"/>
          <w:szCs w:val="21"/>
        </w:rPr>
        <w:tab/>
      </w:r>
      <w:r>
        <w:rPr>
          <w:sz w:val="21"/>
          <w:szCs w:val="21"/>
        </w:rPr>
        <w:tab/>
      </w:r>
      <w:r>
        <w:rPr>
          <w:sz w:val="21"/>
          <w:szCs w:val="21"/>
        </w:rPr>
        <w:tab/>
      </w:r>
      <w:r w:rsidR="00DA7189" w:rsidRPr="0016736F">
        <w:rPr>
          <w:sz w:val="21"/>
          <w:szCs w:val="21"/>
        </w:rPr>
        <w:t>zastoupen Bc. Rolandem Filou,</w:t>
      </w:r>
    </w:p>
    <w:p w:rsidR="000E5E4D" w:rsidRPr="0016736F" w:rsidRDefault="00DA7189" w:rsidP="0016736F">
      <w:pPr>
        <w:spacing w:after="0" w:line="240" w:lineRule="auto"/>
        <w:jc w:val="both"/>
        <w:rPr>
          <w:sz w:val="21"/>
          <w:szCs w:val="21"/>
        </w:rPr>
      </w:pPr>
      <w:r w:rsidRPr="0016736F">
        <w:rPr>
          <w:sz w:val="21"/>
          <w:szCs w:val="21"/>
        </w:rPr>
        <w:t>J</w:t>
      </w:r>
      <w:r w:rsidR="000E5E4D" w:rsidRPr="0016736F">
        <w:rPr>
          <w:sz w:val="21"/>
          <w:szCs w:val="21"/>
        </w:rPr>
        <w:t>ednatelem</w:t>
      </w:r>
      <w:r w:rsidRPr="0016736F">
        <w:rPr>
          <w:sz w:val="21"/>
          <w:szCs w:val="21"/>
        </w:rPr>
        <w:tab/>
      </w:r>
      <w:r w:rsidR="00DA344E">
        <w:rPr>
          <w:sz w:val="21"/>
          <w:szCs w:val="21"/>
        </w:rPr>
        <w:tab/>
      </w:r>
      <w:r w:rsidR="00DA344E">
        <w:rPr>
          <w:sz w:val="21"/>
          <w:szCs w:val="21"/>
        </w:rPr>
        <w:tab/>
      </w:r>
      <w:r w:rsidR="00DA344E">
        <w:rPr>
          <w:sz w:val="21"/>
          <w:szCs w:val="21"/>
        </w:rPr>
        <w:tab/>
      </w:r>
      <w:r w:rsidR="00DA344E">
        <w:rPr>
          <w:sz w:val="21"/>
          <w:szCs w:val="21"/>
        </w:rPr>
        <w:tab/>
      </w:r>
      <w:r w:rsidR="00DA344E">
        <w:rPr>
          <w:sz w:val="21"/>
          <w:szCs w:val="21"/>
        </w:rPr>
        <w:tab/>
      </w:r>
      <w:r w:rsidRPr="0016736F">
        <w:rPr>
          <w:sz w:val="21"/>
          <w:szCs w:val="21"/>
        </w:rPr>
        <w:t>ředitelem</w:t>
      </w:r>
    </w:p>
    <w:p w:rsidR="004355E5" w:rsidRPr="0016736F" w:rsidRDefault="004355E5" w:rsidP="0016736F">
      <w:pPr>
        <w:spacing w:after="0" w:line="240" w:lineRule="auto"/>
        <w:jc w:val="both"/>
        <w:rPr>
          <w:sz w:val="21"/>
          <w:szCs w:val="21"/>
        </w:rPr>
      </w:pPr>
    </w:p>
    <w:p w:rsidR="007B7876" w:rsidRPr="0016736F" w:rsidRDefault="007B7876" w:rsidP="0016736F">
      <w:pPr>
        <w:spacing w:after="0" w:line="240" w:lineRule="auto"/>
        <w:jc w:val="both"/>
        <w:rPr>
          <w:sz w:val="21"/>
          <w:szCs w:val="21"/>
        </w:rPr>
      </w:pPr>
    </w:p>
    <w:p w:rsidR="007B7876" w:rsidRPr="0016736F" w:rsidRDefault="007B7876" w:rsidP="0016736F">
      <w:pPr>
        <w:spacing w:after="0" w:line="240" w:lineRule="auto"/>
        <w:jc w:val="both"/>
        <w:rPr>
          <w:sz w:val="21"/>
          <w:szCs w:val="21"/>
        </w:rPr>
      </w:pPr>
    </w:p>
    <w:p w:rsidR="00ED6471" w:rsidRPr="0016736F" w:rsidRDefault="00ED6471" w:rsidP="0016736F">
      <w:pPr>
        <w:pStyle w:val="Odstavecseseznamem"/>
        <w:spacing w:after="0" w:line="240" w:lineRule="auto"/>
        <w:ind w:left="1440"/>
        <w:jc w:val="both"/>
        <w:rPr>
          <w:sz w:val="21"/>
          <w:szCs w:val="21"/>
        </w:rPr>
      </w:pPr>
    </w:p>
    <w:p w:rsidR="00C77392" w:rsidRPr="0016736F" w:rsidRDefault="00C77392" w:rsidP="0016736F">
      <w:pPr>
        <w:spacing w:after="0" w:line="240" w:lineRule="auto"/>
        <w:jc w:val="both"/>
        <w:rPr>
          <w:sz w:val="21"/>
          <w:szCs w:val="21"/>
        </w:rPr>
      </w:pPr>
    </w:p>
    <w:p w:rsidR="00C77392" w:rsidRPr="0016736F" w:rsidRDefault="00C77392" w:rsidP="0016736F">
      <w:pPr>
        <w:spacing w:after="0" w:line="240" w:lineRule="auto"/>
        <w:jc w:val="both"/>
        <w:rPr>
          <w:sz w:val="21"/>
          <w:szCs w:val="21"/>
        </w:rPr>
      </w:pPr>
    </w:p>
    <w:sectPr w:rsidR="00C77392" w:rsidRPr="0016736F" w:rsidSect="0016736F">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64D"/>
    <w:multiLevelType w:val="hybridMultilevel"/>
    <w:tmpl w:val="1504B326"/>
    <w:lvl w:ilvl="0" w:tplc="B490A54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165C9"/>
    <w:multiLevelType w:val="hybridMultilevel"/>
    <w:tmpl w:val="77D47564"/>
    <w:lvl w:ilvl="0" w:tplc="5066ED06">
      <w:start w:val="1"/>
      <w:numFmt w:val="decimal"/>
      <w:lvlText w:val="4.%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7BF6928"/>
    <w:multiLevelType w:val="hybridMultilevel"/>
    <w:tmpl w:val="E00E232E"/>
    <w:lvl w:ilvl="0" w:tplc="B490A54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E7C26"/>
    <w:multiLevelType w:val="hybridMultilevel"/>
    <w:tmpl w:val="13F85D00"/>
    <w:lvl w:ilvl="0" w:tplc="750476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B66BB"/>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02528F"/>
    <w:multiLevelType w:val="hybridMultilevel"/>
    <w:tmpl w:val="E02CB64A"/>
    <w:lvl w:ilvl="0" w:tplc="9E5CA24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013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A62ADF"/>
    <w:multiLevelType w:val="hybridMultilevel"/>
    <w:tmpl w:val="44840DC8"/>
    <w:lvl w:ilvl="0" w:tplc="F524FC14">
      <w:start w:val="1"/>
      <w:numFmt w:val="decimal"/>
      <w:lvlText w:val="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C6197A"/>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C06CCB"/>
    <w:multiLevelType w:val="hybridMultilevel"/>
    <w:tmpl w:val="E3F25310"/>
    <w:lvl w:ilvl="0" w:tplc="8294CD2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350B51"/>
    <w:multiLevelType w:val="hybridMultilevel"/>
    <w:tmpl w:val="C298FBE8"/>
    <w:lvl w:ilvl="0" w:tplc="9DB84DC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0D57B5"/>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DA7D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894F81"/>
    <w:multiLevelType w:val="hybridMultilevel"/>
    <w:tmpl w:val="A07EA61A"/>
    <w:lvl w:ilvl="0" w:tplc="78D2887C">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730046"/>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933ABD"/>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3533BA6"/>
    <w:multiLevelType w:val="hybridMultilevel"/>
    <w:tmpl w:val="03762802"/>
    <w:lvl w:ilvl="0" w:tplc="9454F948">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AB56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5A7453"/>
    <w:multiLevelType w:val="hybridMultilevel"/>
    <w:tmpl w:val="AD58A12C"/>
    <w:lvl w:ilvl="0" w:tplc="ABBAA63C">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664D62"/>
    <w:multiLevelType w:val="hybridMultilevel"/>
    <w:tmpl w:val="EAAED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F5598"/>
    <w:multiLevelType w:val="multilevel"/>
    <w:tmpl w:val="397A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2"/>
  </w:num>
  <w:num w:numId="3">
    <w:abstractNumId w:val="17"/>
  </w:num>
  <w:num w:numId="4">
    <w:abstractNumId w:val="8"/>
  </w:num>
  <w:num w:numId="5">
    <w:abstractNumId w:val="4"/>
  </w:num>
  <w:num w:numId="6">
    <w:abstractNumId w:val="15"/>
  </w:num>
  <w:num w:numId="7">
    <w:abstractNumId w:val="20"/>
  </w:num>
  <w:num w:numId="8">
    <w:abstractNumId w:val="11"/>
  </w:num>
  <w:num w:numId="9">
    <w:abstractNumId w:val="14"/>
  </w:num>
  <w:num w:numId="10">
    <w:abstractNumId w:val="6"/>
  </w:num>
  <w:num w:numId="11">
    <w:abstractNumId w:val="5"/>
  </w:num>
  <w:num w:numId="12">
    <w:abstractNumId w:val="7"/>
  </w:num>
  <w:num w:numId="13">
    <w:abstractNumId w:val="1"/>
  </w:num>
  <w:num w:numId="14">
    <w:abstractNumId w:val="10"/>
  </w:num>
  <w:num w:numId="15">
    <w:abstractNumId w:val="9"/>
  </w:num>
  <w:num w:numId="16">
    <w:abstractNumId w:val="0"/>
  </w:num>
  <w:num w:numId="17">
    <w:abstractNumId w:val="16"/>
  </w:num>
  <w:num w:numId="18">
    <w:abstractNumId w:val="18"/>
  </w:num>
  <w:num w:numId="19">
    <w:abstractNumId w:val="3"/>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92"/>
    <w:rsid w:val="000E5E4D"/>
    <w:rsid w:val="0016736F"/>
    <w:rsid w:val="00220A3A"/>
    <w:rsid w:val="002A527A"/>
    <w:rsid w:val="004355E5"/>
    <w:rsid w:val="007B7876"/>
    <w:rsid w:val="007C0E42"/>
    <w:rsid w:val="008A2720"/>
    <w:rsid w:val="00B92B56"/>
    <w:rsid w:val="00C77392"/>
    <w:rsid w:val="00DA344E"/>
    <w:rsid w:val="00DA7189"/>
    <w:rsid w:val="00E974BF"/>
    <w:rsid w:val="00ED6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0C38-F5E1-4AF8-B2D2-AC1EF62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7392"/>
    <w:pPr>
      <w:ind w:left="720"/>
      <w:contextualSpacing/>
    </w:pPr>
  </w:style>
  <w:style w:type="paragraph" w:styleId="Bezmezer">
    <w:name w:val="No Spacing"/>
    <w:uiPriority w:val="1"/>
    <w:qFormat/>
    <w:rsid w:val="00DA7189"/>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12133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Jitka Stašková</dc:creator>
  <cp:keywords/>
  <dc:description/>
  <cp:lastModifiedBy>Ing. Jitka Stašková</cp:lastModifiedBy>
  <cp:revision>2</cp:revision>
  <dcterms:created xsi:type="dcterms:W3CDTF">2018-09-13T07:52:00Z</dcterms:created>
  <dcterms:modified xsi:type="dcterms:W3CDTF">2018-09-13T07:52:00Z</dcterms:modified>
</cp:coreProperties>
</file>