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35" w:rsidRDefault="002F3E35" w:rsidP="002F3E35">
      <w:pPr>
        <w:jc w:val="both"/>
      </w:pPr>
      <w:bookmarkStart w:id="0" w:name="_GoBack"/>
      <w:bookmarkEnd w:id="0"/>
    </w:p>
    <w:p w:rsidR="002F3E35" w:rsidRDefault="002F3E35" w:rsidP="002F3E35">
      <w:pPr>
        <w:jc w:val="both"/>
      </w:pPr>
    </w:p>
    <w:p w:rsidR="002F3E35" w:rsidRDefault="002F3E35" w:rsidP="002F3E35">
      <w:pPr>
        <w:jc w:val="both"/>
      </w:pPr>
    </w:p>
    <w:p w:rsidR="002F3E35" w:rsidRDefault="002F3E35" w:rsidP="002F3E35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96469" wp14:editId="23FDE9B0">
                <wp:simplePos x="0" y="0"/>
                <wp:positionH relativeFrom="column">
                  <wp:posOffset>751840</wp:posOffset>
                </wp:positionH>
                <wp:positionV relativeFrom="paragraph">
                  <wp:posOffset>463550</wp:posOffset>
                </wp:positionV>
                <wp:extent cx="4572000" cy="1257300"/>
                <wp:effectExtent l="0" t="0" r="25400" b="3810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F3E35" w:rsidRDefault="002F3E35" w:rsidP="002F3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76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SMLOUVA O ZPROSTŘEDKOVÁNÍ VYSTOUPENÍ</w:t>
                            </w:r>
                          </w:p>
                          <w:p w:rsidR="002F3E35" w:rsidRPr="00A576D4" w:rsidRDefault="005D3941" w:rsidP="002F3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PRAŽSKÝ VÝBĚR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2964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9.2pt;margin-top:36.5pt;width:5in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" filled="f" strokecolor="windowText">
                <v:textbox>
                  <w:txbxContent>
                    <w:p w:rsidR="002F3E35" w:rsidRDefault="002F3E35" w:rsidP="002F3E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76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SMLOUVA O ZPROSTŘEDKOVÁNÍ VYSTOUPENÍ</w:t>
                      </w:r>
                    </w:p>
                    <w:p w:rsidR="002F3E35" w:rsidRPr="00A576D4" w:rsidRDefault="005D3941" w:rsidP="002F3E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PRAŽSKÝ VÝBĚR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Pr="00A576D4" w:rsidRDefault="002F3E35" w:rsidP="002F3E35">
      <w:pPr>
        <w:jc w:val="both"/>
      </w:pPr>
    </w:p>
    <w:p w:rsidR="002F3E35" w:rsidRDefault="002F3E35" w:rsidP="002F3E35">
      <w:pPr>
        <w:tabs>
          <w:tab w:val="left" w:pos="6160"/>
        </w:tabs>
        <w:jc w:val="both"/>
      </w:pPr>
      <w:r>
        <w:tab/>
      </w:r>
    </w:p>
    <w:p w:rsidR="002F3E35" w:rsidRDefault="002F3E35" w:rsidP="002F3E35">
      <w:pPr>
        <w:tabs>
          <w:tab w:val="left" w:pos="6160"/>
        </w:tabs>
        <w:jc w:val="both"/>
      </w:pPr>
    </w:p>
    <w:p w:rsidR="002F3E35" w:rsidRDefault="002F3E35" w:rsidP="002F3E35">
      <w:pPr>
        <w:tabs>
          <w:tab w:val="left" w:pos="6160"/>
        </w:tabs>
        <w:jc w:val="both"/>
      </w:pPr>
    </w:p>
    <w:p w:rsidR="002F3E35" w:rsidRDefault="002F3E35" w:rsidP="002F3E35">
      <w:pPr>
        <w:tabs>
          <w:tab w:val="left" w:pos="6160"/>
        </w:tabs>
        <w:jc w:val="both"/>
      </w:pPr>
    </w:p>
    <w:p w:rsidR="002F3E35" w:rsidRDefault="002F3E35" w:rsidP="002F3E35">
      <w:pPr>
        <w:tabs>
          <w:tab w:val="left" w:pos="6160"/>
        </w:tabs>
        <w:jc w:val="both"/>
      </w:pPr>
    </w:p>
    <w:p w:rsidR="002F3E35" w:rsidRDefault="002F3E35" w:rsidP="002F3E35">
      <w:pPr>
        <w:tabs>
          <w:tab w:val="left" w:pos="6160"/>
        </w:tabs>
        <w:jc w:val="both"/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</w:p>
    <w:p w:rsidR="002F3E35" w:rsidRPr="00830938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b/>
          <w:color w:val="000000"/>
        </w:rPr>
      </w:pPr>
      <w:r w:rsidRPr="00830938">
        <w:rPr>
          <w:rFonts w:ascii="Arial" w:hAnsi="Arial" w:cs="Arial"/>
          <w:b/>
          <w:color w:val="000000"/>
        </w:rPr>
        <w:lastRenderedPageBreak/>
        <w:t>Zprostředkovatel:</w:t>
      </w:r>
      <w:r w:rsidRPr="00830938">
        <w:rPr>
          <w:rFonts w:ascii="Arial" w:hAnsi="Arial" w:cs="Arial"/>
          <w:b/>
          <w:color w:val="000000"/>
        </w:rPr>
        <w:tab/>
        <w:t>SASME KULTURA s.r.o.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Tušimice 26, 432 01 Kadaň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039 49 869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Zastoupená: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Jiřím Knopem, jednatelem 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(dále jen </w:t>
      </w:r>
      <w:r w:rsidRPr="00A70A53">
        <w:rPr>
          <w:rFonts w:ascii="Arial" w:hAnsi="Arial" w:cs="Arial"/>
          <w:b/>
          <w:color w:val="000000"/>
        </w:rPr>
        <w:t>„Zprostředkovatel“</w:t>
      </w:r>
      <w:r>
        <w:rPr>
          <w:rFonts w:ascii="Arial" w:hAnsi="Arial" w:cs="Arial"/>
          <w:color w:val="000000"/>
        </w:rPr>
        <w:t>)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contextualSpacing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contextualSpacing/>
        <w:jc w:val="both"/>
        <w:rPr>
          <w:rFonts w:ascii="Arial" w:hAnsi="Arial" w:cs="Arial"/>
          <w:b/>
          <w:color w:val="000000"/>
        </w:rPr>
      </w:pPr>
      <w:r w:rsidRPr="00A70A53">
        <w:rPr>
          <w:rFonts w:ascii="Arial" w:hAnsi="Arial" w:cs="Arial"/>
          <w:b/>
          <w:color w:val="000000"/>
        </w:rPr>
        <w:t>Pořadatel:</w:t>
      </w:r>
      <w:r w:rsidRPr="00A70A53">
        <w:rPr>
          <w:rFonts w:ascii="Arial" w:hAnsi="Arial" w:cs="Arial"/>
          <w:b/>
          <w:color w:val="000000"/>
        </w:rPr>
        <w:tab/>
      </w:r>
      <w:r w:rsidRPr="00A70A53">
        <w:rPr>
          <w:rFonts w:ascii="Arial" w:hAnsi="Arial" w:cs="Arial"/>
          <w:b/>
          <w:color w:val="000000"/>
        </w:rPr>
        <w:tab/>
        <w:t>Kulturní zařízení Kadaň, příspěvková organizace</w:t>
      </w:r>
    </w:p>
    <w:p w:rsidR="002F3E35" w:rsidRDefault="002F3E35" w:rsidP="002F3E35">
      <w:pPr>
        <w:contextualSpacing/>
        <w:jc w:val="both"/>
        <w:rPr>
          <w:rFonts w:ascii="Arial" w:hAnsi="Arial" w:cs="Arial"/>
          <w:color w:val="000000"/>
        </w:rPr>
      </w:pPr>
      <w:r w:rsidRPr="00A70A53">
        <w:rPr>
          <w:rFonts w:ascii="Arial" w:hAnsi="Arial" w:cs="Arial"/>
          <w:color w:val="000000"/>
        </w:rPr>
        <w:t xml:space="preserve">Se sídlem: </w:t>
      </w:r>
      <w:r w:rsidRPr="00A70A53">
        <w:rPr>
          <w:rFonts w:ascii="Arial" w:hAnsi="Arial" w:cs="Arial"/>
          <w:color w:val="000000"/>
        </w:rPr>
        <w:tab/>
      </w:r>
      <w:r w:rsidRPr="00A70A53">
        <w:rPr>
          <w:rFonts w:ascii="Arial" w:hAnsi="Arial" w:cs="Arial"/>
          <w:color w:val="000000"/>
        </w:rPr>
        <w:tab/>
        <w:t>Čechova 147, 432 01 Kadaň</w:t>
      </w:r>
    </w:p>
    <w:p w:rsidR="002F3E35" w:rsidRDefault="002F3E35" w:rsidP="002F3E35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751 10 245</w:t>
      </w:r>
    </w:p>
    <w:p w:rsidR="002F3E35" w:rsidRDefault="002F3E35" w:rsidP="002F3E35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Marcelou Trejbal Vlčkovou, ředitelkou</w:t>
      </w:r>
    </w:p>
    <w:p w:rsidR="002F3E35" w:rsidRDefault="002F3E35" w:rsidP="002F3E35">
      <w:pPr>
        <w:contextualSpacing/>
        <w:jc w:val="both"/>
        <w:rPr>
          <w:rFonts w:ascii="Arial" w:hAnsi="Arial" w:cs="Arial"/>
          <w:color w:val="000000"/>
        </w:rPr>
      </w:pP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 xml:space="preserve">(dále jen </w:t>
      </w:r>
      <w:r w:rsidRPr="00A70A53">
        <w:rPr>
          <w:rFonts w:ascii="Arial" w:hAnsi="Arial" w:cs="Arial"/>
          <w:b/>
          <w:color w:val="000000"/>
        </w:rPr>
        <w:t>„Pořadatel“</w:t>
      </w:r>
      <w:r w:rsidRPr="006E4ECE">
        <w:rPr>
          <w:rFonts w:ascii="Arial" w:hAnsi="Arial" w:cs="Arial"/>
          <w:color w:val="000000"/>
        </w:rPr>
        <w:t xml:space="preserve">) </w:t>
      </w:r>
    </w:p>
    <w:p w:rsidR="002F3E35" w:rsidRPr="00A576D4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/>
          <w:color w:val="000000"/>
        </w:rPr>
      </w:pPr>
      <w:r w:rsidRPr="006E4ECE">
        <w:rPr>
          <w:rFonts w:ascii="Arial" w:hAnsi="Arial" w:cs="Arial"/>
          <w:color w:val="000000"/>
        </w:rPr>
        <w:t xml:space="preserve">uzavírají níže uvedeného dne, měsíce a roku tuto smlouvu o </w:t>
      </w:r>
      <w:r>
        <w:rPr>
          <w:rFonts w:ascii="Arial" w:hAnsi="Arial" w:cs="Arial"/>
          <w:color w:val="000000"/>
        </w:rPr>
        <w:t xml:space="preserve">zprostředkování </w:t>
      </w:r>
      <w:r w:rsidRPr="006E4ECE">
        <w:rPr>
          <w:rFonts w:ascii="Arial" w:hAnsi="Arial" w:cs="Arial"/>
          <w:color w:val="000000"/>
        </w:rPr>
        <w:t xml:space="preserve">vystoupení skupiny </w:t>
      </w:r>
      <w:r w:rsidRPr="00A576D4">
        <w:rPr>
          <w:rFonts w:ascii="Arial" w:hAnsi="Arial" w:cs="Arial"/>
          <w:b/>
          <w:color w:val="000000"/>
        </w:rPr>
        <w:t xml:space="preserve">PRAŽSKÝ VÝBĚR 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b/>
          <w:bCs/>
          <w:color w:val="000000"/>
        </w:rPr>
        <w:t>I. Předmět smlouvy</w:t>
      </w:r>
    </w:p>
    <w:p w:rsidR="002F3E35" w:rsidRPr="00A43D16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 w:rsidRPr="00A43D16">
        <w:rPr>
          <w:rFonts w:ascii="Arial" w:hAnsi="Arial" w:cs="Arial"/>
          <w:color w:val="000000"/>
        </w:rPr>
        <w:t>Předmětem smlouv</w:t>
      </w:r>
      <w:r>
        <w:rPr>
          <w:rFonts w:ascii="Arial" w:hAnsi="Arial" w:cs="Arial"/>
          <w:color w:val="000000"/>
        </w:rPr>
        <w:t>y je koncertní vystoupení hudební skupiny</w:t>
      </w:r>
      <w:r w:rsidRPr="00A43D16">
        <w:rPr>
          <w:rFonts w:ascii="Arial" w:hAnsi="Arial" w:cs="Arial"/>
          <w:color w:val="000000"/>
        </w:rPr>
        <w:t xml:space="preserve"> </w:t>
      </w:r>
      <w:r w:rsidRPr="00A70A53">
        <w:rPr>
          <w:rFonts w:ascii="Arial" w:hAnsi="Arial" w:cs="Arial"/>
          <w:b/>
          <w:color w:val="000000"/>
        </w:rPr>
        <w:t>PRAŽSKÝ VÝBĚR</w:t>
      </w:r>
      <w:r w:rsidRPr="00A43D16">
        <w:rPr>
          <w:rFonts w:ascii="Arial" w:hAnsi="Arial" w:cs="Arial"/>
          <w:color w:val="000000"/>
        </w:rPr>
        <w:t>.</w:t>
      </w:r>
    </w:p>
    <w:p w:rsidR="002F3E35" w:rsidRPr="00A43D16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Koncert v délce 120 min.</w:t>
      </w:r>
      <w:r w:rsidRPr="00A43D16">
        <w:rPr>
          <w:rFonts w:ascii="Arial" w:hAnsi="Arial" w:cs="Arial"/>
          <w:color w:val="000000"/>
        </w:rPr>
        <w:t xml:space="preserve"> se u</w:t>
      </w:r>
      <w:r>
        <w:rPr>
          <w:rFonts w:ascii="Arial" w:hAnsi="Arial" w:cs="Arial"/>
          <w:color w:val="000000"/>
        </w:rPr>
        <w:t>s</w:t>
      </w:r>
      <w:r w:rsidRPr="00A43D16">
        <w:rPr>
          <w:rFonts w:ascii="Arial" w:hAnsi="Arial" w:cs="Arial"/>
          <w:color w:val="000000"/>
        </w:rPr>
        <w:t>kuteční dne</w:t>
      </w:r>
      <w:r>
        <w:rPr>
          <w:rFonts w:ascii="Arial" w:hAnsi="Arial" w:cs="Arial"/>
          <w:color w:val="000000"/>
        </w:rPr>
        <w:t xml:space="preserve"> 20. 10. 2018 </w:t>
      </w:r>
      <w:r w:rsidRPr="00A43D16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20:30</w:t>
      </w:r>
      <w:r w:rsidRPr="00A43D16">
        <w:rPr>
          <w:rFonts w:ascii="Arial" w:hAnsi="Arial" w:cs="Arial"/>
          <w:color w:val="000000"/>
        </w:rPr>
        <w:t xml:space="preserve"> hod.</w:t>
      </w:r>
    </w:p>
    <w:p w:rsidR="002F3E35" w:rsidRPr="00A43D16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 w:rsidRPr="00A43D16">
        <w:rPr>
          <w:rFonts w:ascii="Arial" w:hAnsi="Arial" w:cs="Arial"/>
          <w:color w:val="000000"/>
        </w:rPr>
        <w:t xml:space="preserve">Název a adresa místa konání koncertního vystoupení:  </w:t>
      </w:r>
      <w:r>
        <w:rPr>
          <w:rFonts w:ascii="Arial" w:hAnsi="Arial" w:cs="Arial"/>
          <w:color w:val="000000"/>
        </w:rPr>
        <w:t>KZ Orfeum, J. Švermy 824. Kadaň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b/>
          <w:bCs/>
          <w:color w:val="000000"/>
        </w:rPr>
        <w:t>II. Termín konání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Vystoupení se uskuteční dne</w:t>
      </w:r>
      <w:r w:rsidRPr="006E4E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20. 10. 2018</w:t>
      </w:r>
      <w:r w:rsidRPr="006E4E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 20:30 </w:t>
      </w:r>
      <w:r w:rsidRPr="006E4ECE">
        <w:rPr>
          <w:rFonts w:ascii="Arial" w:hAnsi="Arial" w:cs="Arial"/>
          <w:color w:val="000000"/>
        </w:rPr>
        <w:t>hod</w:t>
      </w:r>
      <w:r w:rsidRPr="006E4ECE">
        <w:rPr>
          <w:rFonts w:ascii="MS Mincho" w:eastAsia="MS Mincho" w:hAnsi="MS Mincho" w:cs="MS Mincho"/>
          <w:color w:val="000000"/>
        </w:rPr>
        <w:t> </w:t>
      </w:r>
      <w:r w:rsidRPr="006E4ECE">
        <w:rPr>
          <w:rFonts w:ascii="Arial" w:hAnsi="Arial" w:cs="Arial"/>
          <w:color w:val="000000"/>
        </w:rPr>
        <w:t>s tím, že zvuková zkouška na vystoupení bude probíhat na místě</w:t>
      </w:r>
      <w:r>
        <w:rPr>
          <w:rFonts w:ascii="Arial" w:hAnsi="Arial" w:cs="Arial"/>
          <w:color w:val="000000"/>
        </w:rPr>
        <w:t xml:space="preserve"> v den koncertu, od 17:00 do 18:00</w:t>
      </w:r>
      <w:r w:rsidRPr="006E4ECE">
        <w:rPr>
          <w:rFonts w:ascii="MS Mincho" w:eastAsia="MS Mincho" w:hAnsi="MS Mincho" w:cs="MS Mincho"/>
          <w:color w:val="000000"/>
        </w:rPr>
        <w:t> </w:t>
      </w:r>
      <w:r w:rsidRPr="006E4ECE">
        <w:rPr>
          <w:rFonts w:ascii="Arial" w:hAnsi="Arial" w:cs="Arial"/>
          <w:color w:val="000000"/>
        </w:rPr>
        <w:t xml:space="preserve">Hudebníci se dostaví na místo koncertu v </w:t>
      </w:r>
      <w:r>
        <w:rPr>
          <w:rFonts w:ascii="Arial" w:hAnsi="Arial" w:cs="Arial"/>
          <w:color w:val="000000"/>
        </w:rPr>
        <w:t>daný termín, nejpozději v 16:30</w:t>
      </w:r>
      <w:r w:rsidRPr="006E4ECE">
        <w:rPr>
          <w:rFonts w:ascii="Arial" w:hAnsi="Arial" w:cs="Arial"/>
          <w:color w:val="000000"/>
        </w:rPr>
        <w:t xml:space="preserve"> hod</w:t>
      </w:r>
      <w:r>
        <w:rPr>
          <w:rFonts w:ascii="MS Mincho" w:eastAsia="MS Mincho" w:hAnsi="MS Mincho" w:cs="MS Mincho"/>
          <w:color w:val="000000"/>
        </w:rPr>
        <w:t>.</w:t>
      </w:r>
      <w:r w:rsidRPr="006E4ECE">
        <w:rPr>
          <w:rFonts w:ascii="Arial" w:hAnsi="Arial" w:cs="Arial"/>
          <w:color w:val="000000"/>
        </w:rPr>
        <w:t xml:space="preserve"> 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b/>
          <w:bCs/>
          <w:color w:val="000000"/>
        </w:rPr>
        <w:t xml:space="preserve">III. </w:t>
      </w:r>
      <w:r>
        <w:rPr>
          <w:rFonts w:ascii="Arial" w:hAnsi="Arial" w:cs="Arial"/>
          <w:b/>
          <w:bCs/>
          <w:color w:val="000000"/>
        </w:rPr>
        <w:t xml:space="preserve">Zprostředkovatel </w:t>
      </w:r>
      <w:r w:rsidRPr="006E4ECE">
        <w:rPr>
          <w:rFonts w:ascii="Arial" w:hAnsi="Arial" w:cs="Arial"/>
          <w:b/>
          <w:bCs/>
          <w:color w:val="000000"/>
        </w:rPr>
        <w:t>koncertu se zavazuje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1/ </w:t>
      </w:r>
      <w:r w:rsidRPr="00E60D25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ajistit veškeré požadavky umělců, dle smlouvy uzavřené mezi zprostředkovatelem a účinkujícím. Dále zajistit propagaci koncertu a samotnou realizaci, včetně security.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2/ </w:t>
      </w:r>
      <w:r w:rsidRPr="00E60D25">
        <w:rPr>
          <w:rFonts w:ascii="Arial" w:hAnsi="Arial" w:cs="Arial"/>
          <w:color w:val="000000"/>
        </w:rPr>
        <w:t xml:space="preserve">Zajistit přítomnost všech účinkujících na vystoupení a zvukové zkoušce dle článku II. této smlouvy, k zaslání informačních materiálů o souboru </w:t>
      </w:r>
      <w:r>
        <w:rPr>
          <w:rFonts w:ascii="Arial" w:hAnsi="Arial" w:cs="Arial"/>
          <w:color w:val="000000"/>
        </w:rPr>
        <w:t>či</w:t>
      </w:r>
      <w:r w:rsidRPr="00E60D25">
        <w:rPr>
          <w:rFonts w:ascii="Arial" w:hAnsi="Arial" w:cs="Arial"/>
          <w:color w:val="000000"/>
        </w:rPr>
        <w:t xml:space="preserve"> umělci, včetně fotografií (v požadované kvalitě), které budou použity v propagačních</w:t>
      </w:r>
      <w:r>
        <w:rPr>
          <w:rFonts w:ascii="Arial" w:hAnsi="Arial" w:cs="Arial"/>
          <w:color w:val="000000"/>
        </w:rPr>
        <w:t xml:space="preserve"> materiálech.</w:t>
      </w:r>
    </w:p>
    <w:p w:rsidR="002F3E35" w:rsidRPr="00E54779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MS Mincho" w:eastAsia="MS Mincho" w:hAnsi="MS Mincho" w:cs="MS Mincho"/>
          <w:color w:val="000000"/>
        </w:rPr>
      </w:pPr>
      <w:r>
        <w:rPr>
          <w:rFonts w:ascii="Arial" w:hAnsi="Arial" w:cs="Arial"/>
          <w:color w:val="000000"/>
        </w:rPr>
        <w:t>3/ Dodat vyúčtování akce pořadateli dle skutečnosti do 30 dnů po skončení akce.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color w:val="000000"/>
        </w:rPr>
      </w:pP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color w:val="000000"/>
        </w:rPr>
      </w:pP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b/>
          <w:bCs/>
          <w:color w:val="000000"/>
        </w:rPr>
        <w:lastRenderedPageBreak/>
        <w:t xml:space="preserve">V. Cena za uskutečněné vystoupení souboru </w:t>
      </w:r>
      <w:r>
        <w:rPr>
          <w:rFonts w:ascii="Arial" w:hAnsi="Arial" w:cs="Arial"/>
          <w:b/>
          <w:bCs/>
          <w:color w:val="000000"/>
        </w:rPr>
        <w:t>či</w:t>
      </w:r>
      <w:r w:rsidRPr="006E4ECE">
        <w:rPr>
          <w:rFonts w:ascii="Arial" w:hAnsi="Arial" w:cs="Arial"/>
          <w:b/>
          <w:bCs/>
          <w:color w:val="000000"/>
        </w:rPr>
        <w:t xml:space="preserve"> umělce</w:t>
      </w:r>
    </w:p>
    <w:p w:rsidR="002F3E35" w:rsidRDefault="002F3E35" w:rsidP="002F3E3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41583F">
        <w:rPr>
          <w:rFonts w:ascii="Arial" w:hAnsi="Arial" w:cs="Arial"/>
          <w:color w:val="000000"/>
        </w:rPr>
        <w:t>Pořadatel</w:t>
      </w:r>
      <w:r>
        <w:rPr>
          <w:rFonts w:ascii="Arial" w:hAnsi="Arial" w:cs="Arial"/>
          <w:color w:val="000000"/>
        </w:rPr>
        <w:t xml:space="preserve"> zaplatí zprostředkovateli</w:t>
      </w:r>
      <w:r w:rsidRPr="0041583F">
        <w:rPr>
          <w:rFonts w:ascii="Arial" w:hAnsi="Arial" w:cs="Arial"/>
          <w:color w:val="000000"/>
        </w:rPr>
        <w:t xml:space="preserve"> za </w:t>
      </w:r>
      <w:r>
        <w:rPr>
          <w:rFonts w:ascii="Arial" w:hAnsi="Arial" w:cs="Arial"/>
          <w:color w:val="000000"/>
        </w:rPr>
        <w:t xml:space="preserve">realizaci </w:t>
      </w:r>
      <w:r w:rsidRPr="0041583F">
        <w:rPr>
          <w:rFonts w:ascii="Arial" w:hAnsi="Arial" w:cs="Arial"/>
          <w:color w:val="000000"/>
        </w:rPr>
        <w:t>sjednanou smluvní částku</w:t>
      </w:r>
      <w:r w:rsidR="00136722">
        <w:rPr>
          <w:rFonts w:ascii="Arial" w:hAnsi="Arial" w:cs="Arial"/>
          <w:color w:val="000000"/>
        </w:rPr>
        <w:t xml:space="preserve"> v celkové výši 35</w:t>
      </w:r>
      <w:r>
        <w:rPr>
          <w:rFonts w:ascii="Arial" w:hAnsi="Arial" w:cs="Arial"/>
          <w:color w:val="000000"/>
        </w:rPr>
        <w:t>3 600</w:t>
      </w:r>
      <w:r w:rsidRPr="0041583F">
        <w:rPr>
          <w:rFonts w:ascii="Arial" w:hAnsi="Arial" w:cs="Arial"/>
          <w:color w:val="000000"/>
        </w:rPr>
        <w:t>,-Kč</w:t>
      </w:r>
      <w:r>
        <w:rPr>
          <w:rFonts w:ascii="Arial" w:hAnsi="Arial" w:cs="Arial"/>
          <w:color w:val="000000"/>
        </w:rPr>
        <w:t xml:space="preserve"> + 21% dph. (</w:t>
      </w:r>
      <w:r w:rsidR="00136722">
        <w:rPr>
          <w:rFonts w:ascii="Arial" w:hAnsi="Arial" w:cs="Arial"/>
          <w:color w:val="000000"/>
        </w:rPr>
        <w:t>slovy: třistapadesát</w:t>
      </w:r>
      <w:r>
        <w:rPr>
          <w:rFonts w:ascii="Arial" w:hAnsi="Arial" w:cs="Arial"/>
          <w:color w:val="000000"/>
        </w:rPr>
        <w:t xml:space="preserve">třitisícšestset </w:t>
      </w:r>
      <w:r w:rsidRPr="0041583F">
        <w:rPr>
          <w:rFonts w:ascii="Arial" w:hAnsi="Arial" w:cs="Arial"/>
          <w:color w:val="000000"/>
        </w:rPr>
        <w:t>korun českých</w:t>
      </w:r>
      <w:r>
        <w:rPr>
          <w:rFonts w:ascii="Arial" w:hAnsi="Arial" w:cs="Arial"/>
          <w:color w:val="000000"/>
        </w:rPr>
        <w:t>)</w:t>
      </w:r>
      <w:r w:rsidRPr="0041583F">
        <w:rPr>
          <w:rFonts w:ascii="Arial" w:hAnsi="Arial" w:cs="Arial"/>
          <w:color w:val="000000"/>
        </w:rPr>
        <w:t>.</w:t>
      </w:r>
      <w:r>
        <w:rPr>
          <w:rFonts w:ascii="MS Mincho" w:eastAsia="MS Mincho" w:hAnsi="MS Mincho" w:cs="MS Mincho"/>
          <w:color w:val="000000"/>
        </w:rPr>
        <w:t xml:space="preserve"> </w:t>
      </w:r>
      <w:r w:rsidRPr="0041583F">
        <w:rPr>
          <w:rFonts w:ascii="Arial" w:hAnsi="Arial" w:cs="Arial"/>
          <w:color w:val="000000"/>
        </w:rPr>
        <w:t xml:space="preserve">Sjednaná částka bude uhrazena </w:t>
      </w:r>
      <w:r>
        <w:rPr>
          <w:rFonts w:ascii="Arial" w:hAnsi="Arial" w:cs="Arial"/>
          <w:color w:val="000000"/>
        </w:rPr>
        <w:t>převodem na účet 107-9822150287/0100 před konáním akce.</w:t>
      </w:r>
    </w:p>
    <w:p w:rsidR="002F3E35" w:rsidRPr="0041583F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Pr="0041583F" w:rsidRDefault="002F3E35" w:rsidP="002F3E3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41583F">
        <w:rPr>
          <w:rFonts w:ascii="Arial" w:hAnsi="Arial" w:cs="Arial"/>
          <w:color w:val="000000"/>
        </w:rPr>
        <w:t xml:space="preserve">Uvedená částka zahrnuje veškeré náklady na koncert a dopravu a všechny další výdaje spojené s přípravou akce. 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</w:t>
      </w:r>
      <w:r w:rsidRPr="006E4ECE">
        <w:rPr>
          <w:rFonts w:ascii="Arial" w:hAnsi="Arial" w:cs="Arial"/>
          <w:b/>
          <w:bCs/>
          <w:color w:val="000000"/>
        </w:rPr>
        <w:t>. Odstupné</w:t>
      </w:r>
    </w:p>
    <w:p w:rsidR="002F3E35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 xml:space="preserve">Pořadatel i účinkující </w:t>
      </w:r>
      <w:r>
        <w:rPr>
          <w:rFonts w:ascii="Arial" w:hAnsi="Arial" w:cs="Arial"/>
          <w:color w:val="000000"/>
        </w:rPr>
        <w:t>mů</w:t>
      </w:r>
      <w:r w:rsidRPr="006E4ECE">
        <w:rPr>
          <w:rFonts w:ascii="Arial" w:hAnsi="Arial" w:cs="Arial"/>
          <w:color w:val="000000"/>
        </w:rPr>
        <w:t xml:space="preserve">že odstoupit od smlouvy z jakéhokoliv důvodu, ale pro tento případ platí bod 2 - 4 čl. VI. této smlouvy mimo případu, že tak učiní z důvodů vyšší moci, kterou řádně písemně doloží. Odstoupení je účinné okamžikem doručení </w:t>
      </w:r>
      <w:r>
        <w:rPr>
          <w:rFonts w:ascii="Arial" w:hAnsi="Arial" w:cs="Arial"/>
          <w:color w:val="000000"/>
        </w:rPr>
        <w:t>či</w:t>
      </w:r>
      <w:r w:rsidRPr="006E4ECE">
        <w:rPr>
          <w:rFonts w:ascii="Arial" w:hAnsi="Arial" w:cs="Arial"/>
          <w:color w:val="000000"/>
        </w:rPr>
        <w:t xml:space="preserve"> dojití projevu vůle druhé smluvní straně. Odstoupení musí mít písemnou formu. Pro případ odstoupení se sjednává odstupné, které je povinna uhradit strana odstupující od smlouvy druhé smluvní straně, a to do 14 dnů do účinnosti odstoupení. 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Zruší-li P</w:t>
      </w:r>
      <w:r w:rsidRPr="006E4ECE">
        <w:rPr>
          <w:rFonts w:ascii="Arial" w:hAnsi="Arial" w:cs="Arial"/>
          <w:color w:val="000000"/>
        </w:rPr>
        <w:t xml:space="preserve">ořadatel již smluvně potvrzené vystoupení v období delším než 20 dní před dnem vystoupení, který je uveden v čl. II této smlouvy, zaplatí smluvnímu partnerovi 20% ceny uvedené v čl. V této smlouvy pokud tak neučiní z důvodů vyšší moci. 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Zruší-li P</w:t>
      </w:r>
      <w:r w:rsidRPr="006E4ECE">
        <w:rPr>
          <w:rFonts w:ascii="Arial" w:hAnsi="Arial" w:cs="Arial"/>
          <w:color w:val="000000"/>
        </w:rPr>
        <w:t>ořadatel již smluvně potvrzené vystoupení v období kratším než 20 dní před dnem vystoupení, který je uveden v čl. II této smlouvy, zaplatí smluvnímu partnerovi 50% ceny uvedené v čl. V této smlouvy, pokud tak neučiní z důvodů uvedených v odst. 4 čl. VI. této smlo</w:t>
      </w:r>
      <w:r>
        <w:rPr>
          <w:rFonts w:ascii="Arial" w:hAnsi="Arial" w:cs="Arial"/>
          <w:color w:val="000000"/>
        </w:rPr>
        <w:t>uvy nebo z důvodů vyšší moci.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>Smluvní partner je oprávněn k okamžitému odstoupení od smlouvy v případě podstatného</w:t>
      </w:r>
      <w:r>
        <w:rPr>
          <w:rFonts w:ascii="Arial" w:hAnsi="Arial" w:cs="Arial"/>
          <w:color w:val="000000"/>
        </w:rPr>
        <w:t xml:space="preserve"> porušení smluvních povinností P</w:t>
      </w:r>
      <w:r w:rsidRPr="006E4ECE">
        <w:rPr>
          <w:rFonts w:ascii="Arial" w:hAnsi="Arial" w:cs="Arial"/>
          <w:color w:val="000000"/>
        </w:rPr>
        <w:t xml:space="preserve">ořadatele (dle čl. IV. </w:t>
      </w:r>
      <w:r>
        <w:rPr>
          <w:rFonts w:ascii="Arial" w:hAnsi="Arial" w:cs="Arial"/>
          <w:color w:val="000000"/>
        </w:rPr>
        <w:t>této smlouvy).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>V případě porušen</w:t>
      </w:r>
      <w:r>
        <w:rPr>
          <w:rFonts w:ascii="Arial" w:hAnsi="Arial" w:cs="Arial"/>
          <w:color w:val="000000"/>
        </w:rPr>
        <w:t>í smluvních povinností zaplatí P</w:t>
      </w:r>
      <w:r w:rsidRPr="006E4ECE">
        <w:rPr>
          <w:rFonts w:ascii="Arial" w:hAnsi="Arial" w:cs="Arial"/>
          <w:color w:val="000000"/>
        </w:rPr>
        <w:t xml:space="preserve">ořadatel smluvnímu partnerovi smluvní pokutu ve výši 100% dohodnuté ceny za vystoupení dle čl. V. této smlouvy. 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Pr="006E4ECE" w:rsidRDefault="002F3E35" w:rsidP="002F3E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 xml:space="preserve">Finanční odškodnění za neuskutečněný koncert se neplatí v případě, že se obě strany dohodnou na náhradním termínu za stejných smluvních podmínek, které obsahuje původní smlouva. </w:t>
      </w: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b/>
          <w:bCs/>
          <w:color w:val="000000"/>
        </w:rPr>
        <w:t>VII. Všeobecná ustanovení</w:t>
      </w:r>
    </w:p>
    <w:p w:rsidR="002F3E35" w:rsidRDefault="002F3E35" w:rsidP="002F3E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>Změny v této smlouvě lze provést jen písemnou dohodou smluvních stran</w:t>
      </w:r>
      <w:r>
        <w:rPr>
          <w:rFonts w:ascii="Arial" w:hAnsi="Arial" w:cs="Arial"/>
          <w:color w:val="000000"/>
        </w:rPr>
        <w:t>.</w:t>
      </w:r>
      <w:r w:rsidRPr="006E4ECE">
        <w:rPr>
          <w:rFonts w:ascii="Arial" w:hAnsi="Arial" w:cs="Arial"/>
          <w:color w:val="000000"/>
        </w:rPr>
        <w:t xml:space="preserve"> 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Default="002F3E35" w:rsidP="002F3E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 xml:space="preserve">Tato smlouva byla vyhotovena ve dvou stejnopisech, z nichž každá smluvní strana obdrží jeden stejnopis. </w:t>
      </w:r>
    </w:p>
    <w:p w:rsidR="002F3E35" w:rsidRPr="006E4ECE" w:rsidRDefault="002F3E35" w:rsidP="002F3E35">
      <w:pPr>
        <w:pStyle w:val="Odstavecseseznamem"/>
        <w:widowControl w:val="0"/>
        <w:autoSpaceDE w:val="0"/>
        <w:autoSpaceDN w:val="0"/>
        <w:adjustRightInd w:val="0"/>
        <w:spacing w:after="240" w:line="300" w:lineRule="atLeast"/>
        <w:ind w:left="426"/>
        <w:jc w:val="both"/>
        <w:rPr>
          <w:rFonts w:ascii="Arial" w:hAnsi="Arial" w:cs="Arial"/>
          <w:color w:val="000000"/>
        </w:rPr>
      </w:pPr>
    </w:p>
    <w:p w:rsidR="002F3E35" w:rsidRPr="00AA6156" w:rsidRDefault="002F3E35" w:rsidP="002F3E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ind w:left="426" w:hanging="426"/>
        <w:jc w:val="both"/>
        <w:rPr>
          <w:rFonts w:ascii="Arial" w:hAnsi="Arial" w:cs="Arial"/>
          <w:color w:val="000000"/>
        </w:rPr>
      </w:pPr>
      <w:r w:rsidRPr="006E4ECE">
        <w:rPr>
          <w:rFonts w:ascii="Arial" w:hAnsi="Arial" w:cs="Arial"/>
          <w:color w:val="000000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</w:t>
      </w:r>
    </w:p>
    <w:p w:rsidR="002F3E35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</w:p>
    <w:p w:rsidR="002F3E35" w:rsidRPr="006E4ECE" w:rsidRDefault="002F3E35" w:rsidP="002F3E3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Kadani</w:t>
      </w:r>
      <w:r w:rsidRPr="006E4ECE">
        <w:rPr>
          <w:rFonts w:ascii="Arial" w:hAnsi="Arial" w:cs="Arial"/>
          <w:color w:val="000000"/>
        </w:rPr>
        <w:t xml:space="preserve"> dne </w:t>
      </w:r>
      <w:r>
        <w:rPr>
          <w:rFonts w:ascii="Arial" w:hAnsi="Arial" w:cs="Arial"/>
          <w:color w:val="000000"/>
        </w:rPr>
        <w:t>____________</w:t>
      </w:r>
      <w:r w:rsidRPr="006E4ECE">
        <w:rPr>
          <w:rFonts w:ascii="Arial" w:hAnsi="Arial" w:cs="Arial"/>
          <w:color w:val="000000"/>
        </w:rPr>
        <w:t xml:space="preserve"> </w:t>
      </w:r>
    </w:p>
    <w:p w:rsidR="002F3E35" w:rsidRPr="006E4ECE" w:rsidRDefault="002F3E35" w:rsidP="002F3E35">
      <w:pPr>
        <w:jc w:val="both"/>
        <w:rPr>
          <w:rFonts w:ascii="Arial" w:hAnsi="Arial" w:cs="Arial"/>
        </w:rPr>
      </w:pPr>
    </w:p>
    <w:p w:rsidR="002F3E35" w:rsidRPr="00E60D25" w:rsidRDefault="002F3E35" w:rsidP="002F3E35">
      <w:pPr>
        <w:contextualSpacing/>
        <w:jc w:val="both"/>
        <w:rPr>
          <w:rFonts w:ascii="Arial" w:hAnsi="Arial" w:cs="Arial"/>
        </w:rPr>
      </w:pPr>
      <w:r w:rsidRPr="00E60D25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2F3E35" w:rsidRPr="00E60D25" w:rsidRDefault="002F3E35" w:rsidP="002F3E35">
      <w:pPr>
        <w:contextualSpacing/>
        <w:jc w:val="both"/>
        <w:rPr>
          <w:rFonts w:ascii="Arial" w:hAnsi="Arial" w:cs="Arial"/>
        </w:rPr>
      </w:pPr>
      <w:r w:rsidRPr="00E60D25">
        <w:rPr>
          <w:rFonts w:ascii="Arial" w:hAnsi="Arial" w:cs="Arial"/>
        </w:rPr>
        <w:t>Jméno: Jiří Knop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Jméno: Marcela Trejbal Vlčková</w:t>
      </w:r>
    </w:p>
    <w:p w:rsidR="00CA4C91" w:rsidRDefault="00CA4C91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p w:rsidR="00DF14CE" w:rsidRDefault="00DF14CE"/>
    <w:sectPr w:rsidR="00DF14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BE" w:rsidRDefault="009975BE" w:rsidP="00732CBA">
      <w:pPr>
        <w:spacing w:after="0" w:line="240" w:lineRule="auto"/>
      </w:pPr>
      <w:r>
        <w:separator/>
      </w:r>
    </w:p>
  </w:endnote>
  <w:endnote w:type="continuationSeparator" w:id="0">
    <w:p w:rsidR="009975BE" w:rsidRDefault="009975BE" w:rsidP="0073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BA" w:rsidRDefault="000A439F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FFF04" wp14:editId="1BF7262E">
          <wp:simplePos x="0" y="0"/>
          <wp:positionH relativeFrom="margin">
            <wp:posOffset>-539115</wp:posOffset>
          </wp:positionH>
          <wp:positionV relativeFrom="margin">
            <wp:posOffset>9117965</wp:posOffset>
          </wp:positionV>
          <wp:extent cx="6839585" cy="441325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sasme_kultura_novy_spod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BE" w:rsidRDefault="009975BE" w:rsidP="00732CBA">
      <w:pPr>
        <w:spacing w:after="0" w:line="240" w:lineRule="auto"/>
      </w:pPr>
      <w:r>
        <w:separator/>
      </w:r>
    </w:p>
  </w:footnote>
  <w:footnote w:type="continuationSeparator" w:id="0">
    <w:p w:rsidR="009975BE" w:rsidRDefault="009975BE" w:rsidP="0073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BA" w:rsidRDefault="000A439F" w:rsidP="00732CB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775" behindDoc="1" locked="0" layoutInCell="1" allowOverlap="1" wp14:anchorId="7A35E24B" wp14:editId="00376278">
          <wp:simplePos x="0" y="0"/>
          <wp:positionH relativeFrom="margin">
            <wp:posOffset>890905</wp:posOffset>
          </wp:positionH>
          <wp:positionV relativeFrom="margin">
            <wp:posOffset>1643380</wp:posOffset>
          </wp:positionV>
          <wp:extent cx="5760720" cy="81419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sasme_kultura_nov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91D"/>
    <w:multiLevelType w:val="hybridMultilevel"/>
    <w:tmpl w:val="30E05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5752"/>
    <w:multiLevelType w:val="hybridMultilevel"/>
    <w:tmpl w:val="30E05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04A54"/>
    <w:multiLevelType w:val="hybridMultilevel"/>
    <w:tmpl w:val="30E05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A"/>
    <w:rsid w:val="000A439F"/>
    <w:rsid w:val="00136722"/>
    <w:rsid w:val="002541DD"/>
    <w:rsid w:val="002935BD"/>
    <w:rsid w:val="002E45C9"/>
    <w:rsid w:val="002F3E35"/>
    <w:rsid w:val="005D3941"/>
    <w:rsid w:val="00634F55"/>
    <w:rsid w:val="00674916"/>
    <w:rsid w:val="00732CBA"/>
    <w:rsid w:val="007E4BF3"/>
    <w:rsid w:val="00854E3E"/>
    <w:rsid w:val="008A7713"/>
    <w:rsid w:val="008C23F4"/>
    <w:rsid w:val="009975BE"/>
    <w:rsid w:val="00AB0022"/>
    <w:rsid w:val="00CA4C91"/>
    <w:rsid w:val="00DF14CE"/>
    <w:rsid w:val="00F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CBA"/>
  </w:style>
  <w:style w:type="paragraph" w:styleId="Zpat">
    <w:name w:val="footer"/>
    <w:basedOn w:val="Normln"/>
    <w:link w:val="ZpatChar"/>
    <w:uiPriority w:val="99"/>
    <w:unhideWhenUsed/>
    <w:rsid w:val="0073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CBA"/>
  </w:style>
  <w:style w:type="paragraph" w:styleId="Textbubliny">
    <w:name w:val="Balloon Text"/>
    <w:basedOn w:val="Normln"/>
    <w:link w:val="TextbublinyChar"/>
    <w:uiPriority w:val="99"/>
    <w:semiHidden/>
    <w:unhideWhenUsed/>
    <w:rsid w:val="007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C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CBA"/>
  </w:style>
  <w:style w:type="paragraph" w:styleId="Zpat">
    <w:name w:val="footer"/>
    <w:basedOn w:val="Normln"/>
    <w:link w:val="ZpatChar"/>
    <w:uiPriority w:val="99"/>
    <w:unhideWhenUsed/>
    <w:rsid w:val="0073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CBA"/>
  </w:style>
  <w:style w:type="paragraph" w:styleId="Textbubliny">
    <w:name w:val="Balloon Text"/>
    <w:basedOn w:val="Normln"/>
    <w:link w:val="TextbublinyChar"/>
    <w:uiPriority w:val="99"/>
    <w:semiHidden/>
    <w:unhideWhenUsed/>
    <w:rsid w:val="007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C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</dc:creator>
  <cp:lastModifiedBy>MF</cp:lastModifiedBy>
  <cp:revision>2</cp:revision>
  <cp:lastPrinted>2017-03-24T08:23:00Z</cp:lastPrinted>
  <dcterms:created xsi:type="dcterms:W3CDTF">2018-09-13T07:29:00Z</dcterms:created>
  <dcterms:modified xsi:type="dcterms:W3CDTF">2018-09-13T07:29:00Z</dcterms:modified>
</cp:coreProperties>
</file>