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69EB" w14:textId="77777777" w:rsidR="009E1DE8" w:rsidRPr="009E1DE8" w:rsidRDefault="009E1DE8" w:rsidP="009E1DE8">
      <w:pPr>
        <w:spacing w:line="240" w:lineRule="auto"/>
        <w:ind w:left="360"/>
        <w:jc w:val="center"/>
        <w:rPr>
          <w:rFonts w:ascii="Arial" w:hAnsi="Arial" w:cs="Arial"/>
          <w:b/>
          <w:i/>
          <w:sz w:val="36"/>
        </w:rPr>
      </w:pPr>
      <w:r w:rsidRPr="009E1DE8">
        <w:rPr>
          <w:rFonts w:ascii="Arial" w:hAnsi="Arial" w:cs="Arial"/>
          <w:b/>
          <w:i/>
          <w:sz w:val="36"/>
        </w:rPr>
        <w:t>Dodatek č. 1 ke</w:t>
      </w:r>
    </w:p>
    <w:p w14:paraId="19B10A88" w14:textId="77777777" w:rsidR="009E1DE8" w:rsidRPr="009E1DE8" w:rsidRDefault="009E1DE8" w:rsidP="009E1DE8">
      <w:pPr>
        <w:spacing w:line="240" w:lineRule="auto"/>
        <w:ind w:left="360"/>
        <w:jc w:val="center"/>
        <w:rPr>
          <w:rFonts w:ascii="Arial" w:hAnsi="Arial" w:cs="Arial"/>
          <w:b/>
          <w:i/>
          <w:sz w:val="36"/>
        </w:rPr>
      </w:pPr>
      <w:r w:rsidRPr="009E1DE8">
        <w:rPr>
          <w:rFonts w:ascii="Arial" w:hAnsi="Arial" w:cs="Arial"/>
          <w:b/>
          <w:i/>
          <w:sz w:val="36"/>
        </w:rPr>
        <w:t>S  M  L  O  U  V</w:t>
      </w:r>
      <w:r>
        <w:rPr>
          <w:rFonts w:ascii="Arial" w:hAnsi="Arial" w:cs="Arial"/>
          <w:b/>
          <w:i/>
          <w:sz w:val="36"/>
        </w:rPr>
        <w:t> </w:t>
      </w:r>
      <w:r w:rsidRPr="009E1DE8">
        <w:rPr>
          <w:rFonts w:ascii="Arial" w:hAnsi="Arial" w:cs="Arial"/>
          <w:b/>
          <w:i/>
          <w:sz w:val="36"/>
        </w:rPr>
        <w:t>Ě</w:t>
      </w:r>
      <w:r>
        <w:rPr>
          <w:rFonts w:ascii="Arial" w:hAnsi="Arial" w:cs="Arial"/>
          <w:b/>
          <w:i/>
          <w:sz w:val="36"/>
        </w:rPr>
        <w:t xml:space="preserve">  ze dne </w:t>
      </w:r>
      <w:proofErr w:type="gramStart"/>
      <w:r>
        <w:rPr>
          <w:rFonts w:ascii="Arial" w:hAnsi="Arial" w:cs="Arial"/>
          <w:b/>
          <w:i/>
          <w:sz w:val="36"/>
        </w:rPr>
        <w:t>6.12.2017</w:t>
      </w:r>
      <w:proofErr w:type="gramEnd"/>
    </w:p>
    <w:p w14:paraId="37EDB2B0" w14:textId="4116F340" w:rsidR="009E1DE8" w:rsidRPr="009E1DE8" w:rsidRDefault="009E1DE8" w:rsidP="009E1DE8">
      <w:pPr>
        <w:spacing w:line="240" w:lineRule="auto"/>
        <w:ind w:left="360"/>
        <w:jc w:val="center"/>
        <w:rPr>
          <w:rFonts w:ascii="Arial" w:hAnsi="Arial" w:cs="Arial"/>
          <w:i/>
          <w:sz w:val="24"/>
        </w:rPr>
      </w:pPr>
      <w:r w:rsidRPr="009E1DE8">
        <w:rPr>
          <w:rFonts w:ascii="Arial" w:hAnsi="Arial" w:cs="Arial"/>
          <w:i/>
          <w:sz w:val="24"/>
        </w:rPr>
        <w:t>(</w:t>
      </w:r>
      <w:r w:rsidR="00C84F5A">
        <w:rPr>
          <w:rFonts w:ascii="Arial" w:hAnsi="Arial" w:cs="Arial"/>
          <w:i/>
          <w:sz w:val="24"/>
        </w:rPr>
        <w:t>dále jen „</w:t>
      </w:r>
      <w:r w:rsidRPr="009E1DE8">
        <w:rPr>
          <w:rFonts w:ascii="Arial" w:hAnsi="Arial" w:cs="Arial"/>
          <w:i/>
          <w:sz w:val="24"/>
        </w:rPr>
        <w:t xml:space="preserve">smlouva o </w:t>
      </w:r>
      <w:proofErr w:type="gramStart"/>
      <w:r w:rsidRPr="009E1DE8">
        <w:rPr>
          <w:rFonts w:ascii="Arial" w:hAnsi="Arial" w:cs="Arial"/>
          <w:i/>
          <w:sz w:val="24"/>
        </w:rPr>
        <w:t>účetně</w:t>
      </w:r>
      <w:proofErr w:type="gramEnd"/>
      <w:r w:rsidRPr="009E1DE8">
        <w:rPr>
          <w:rFonts w:ascii="Arial" w:hAnsi="Arial" w:cs="Arial"/>
          <w:i/>
          <w:sz w:val="24"/>
        </w:rPr>
        <w:t>–</w:t>
      </w:r>
      <w:proofErr w:type="gramStart"/>
      <w:r w:rsidRPr="009E1DE8">
        <w:rPr>
          <w:rFonts w:ascii="Arial" w:hAnsi="Arial" w:cs="Arial"/>
          <w:i/>
          <w:sz w:val="24"/>
        </w:rPr>
        <w:t>daňovém</w:t>
      </w:r>
      <w:proofErr w:type="gramEnd"/>
      <w:r w:rsidRPr="009E1DE8">
        <w:rPr>
          <w:rFonts w:ascii="Arial" w:hAnsi="Arial" w:cs="Arial"/>
          <w:i/>
          <w:sz w:val="24"/>
        </w:rPr>
        <w:t xml:space="preserve"> poradenství</w:t>
      </w:r>
      <w:r w:rsidR="00C84F5A">
        <w:rPr>
          <w:rFonts w:ascii="Arial" w:hAnsi="Arial" w:cs="Arial"/>
          <w:i/>
          <w:sz w:val="24"/>
        </w:rPr>
        <w:t>“ nebo „smlouva“</w:t>
      </w:r>
      <w:r w:rsidRPr="009E1DE8">
        <w:rPr>
          <w:rFonts w:ascii="Arial" w:hAnsi="Arial" w:cs="Arial"/>
          <w:i/>
          <w:sz w:val="24"/>
        </w:rPr>
        <w:t>)</w:t>
      </w:r>
    </w:p>
    <w:p w14:paraId="34ECD504" w14:textId="77777777" w:rsidR="009E1DE8" w:rsidRPr="00D662BD" w:rsidRDefault="009E1DE8" w:rsidP="009E1DE8">
      <w:pPr>
        <w:spacing w:line="240" w:lineRule="auto"/>
        <w:ind w:left="360"/>
        <w:jc w:val="center"/>
        <w:rPr>
          <w:rFonts w:ascii="Arial" w:hAnsi="Arial"/>
          <w:i/>
          <w:sz w:val="24"/>
          <w:szCs w:val="24"/>
        </w:rPr>
      </w:pPr>
      <w:r w:rsidRPr="00D662BD">
        <w:rPr>
          <w:rFonts w:ascii="Arial" w:hAnsi="Arial"/>
          <w:i/>
          <w:sz w:val="24"/>
          <w:szCs w:val="24"/>
        </w:rPr>
        <w:t>uzavřená mezi</w:t>
      </w:r>
    </w:p>
    <w:p w14:paraId="7CB4D470" w14:textId="77777777" w:rsidR="009E1DE8" w:rsidRPr="009E1DE8" w:rsidRDefault="009E1DE8" w:rsidP="008A3289">
      <w:pPr>
        <w:spacing w:line="240" w:lineRule="auto"/>
        <w:rPr>
          <w:rFonts w:ascii="Arial" w:hAnsi="Arial"/>
          <w:b/>
          <w:i/>
          <w:sz w:val="24"/>
          <w:szCs w:val="24"/>
        </w:rPr>
      </w:pPr>
      <w:r w:rsidRPr="009E1DE8">
        <w:rPr>
          <w:rFonts w:ascii="Arial" w:hAnsi="Arial"/>
          <w:b/>
          <w:i/>
          <w:sz w:val="24"/>
          <w:szCs w:val="24"/>
        </w:rPr>
        <w:t>Ing. Renata Nedbálková</w:t>
      </w:r>
    </w:p>
    <w:p w14:paraId="4046D2A9" w14:textId="0C5B2305" w:rsidR="009E1DE8" w:rsidRPr="009E1DE8" w:rsidRDefault="00013D0D" w:rsidP="008A3289">
      <w:pPr>
        <w:spacing w:line="240" w:lineRule="auto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xxx</w:t>
      </w:r>
    </w:p>
    <w:p w14:paraId="780C6E8A" w14:textId="77777777" w:rsidR="009E1DE8" w:rsidRPr="009E1DE8" w:rsidRDefault="009E1DE8" w:rsidP="008A3289">
      <w:pPr>
        <w:spacing w:line="240" w:lineRule="auto"/>
        <w:rPr>
          <w:rFonts w:ascii="Arial" w:hAnsi="Arial"/>
          <w:b/>
          <w:i/>
          <w:sz w:val="24"/>
          <w:szCs w:val="24"/>
        </w:rPr>
      </w:pPr>
      <w:r w:rsidRPr="009E1DE8">
        <w:rPr>
          <w:rFonts w:ascii="Arial" w:hAnsi="Arial"/>
          <w:b/>
          <w:i/>
          <w:sz w:val="24"/>
          <w:szCs w:val="24"/>
        </w:rPr>
        <w:t>760 05 Zlín</w:t>
      </w:r>
    </w:p>
    <w:p w14:paraId="0FF99979" w14:textId="77777777" w:rsidR="009E1DE8" w:rsidRPr="009E1DE8" w:rsidRDefault="009E1DE8" w:rsidP="008A3289">
      <w:pPr>
        <w:spacing w:line="240" w:lineRule="auto"/>
        <w:rPr>
          <w:rFonts w:ascii="Arial" w:hAnsi="Arial"/>
          <w:b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>daňový poradce</w:t>
      </w:r>
    </w:p>
    <w:p w14:paraId="75817BD0" w14:textId="03624636" w:rsidR="009E1DE8" w:rsidRPr="009E1DE8" w:rsidRDefault="009E1DE8" w:rsidP="008A3289">
      <w:pPr>
        <w:spacing w:line="240" w:lineRule="auto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 xml:space="preserve">Rodné </w:t>
      </w:r>
      <w:proofErr w:type="spellStart"/>
      <w:r w:rsidRPr="009E1DE8">
        <w:rPr>
          <w:rFonts w:ascii="Arial" w:hAnsi="Arial"/>
          <w:i/>
          <w:sz w:val="24"/>
          <w:szCs w:val="24"/>
        </w:rPr>
        <w:t>číslo:</w:t>
      </w:r>
      <w:r w:rsidR="00013D0D">
        <w:rPr>
          <w:rFonts w:ascii="Arial" w:hAnsi="Arial"/>
          <w:i/>
          <w:sz w:val="24"/>
          <w:szCs w:val="24"/>
        </w:rPr>
        <w:t>xxx</w:t>
      </w:r>
      <w:proofErr w:type="spellEnd"/>
      <w:r w:rsidR="00C84F5A">
        <w:rPr>
          <w:rFonts w:ascii="Arial" w:hAnsi="Arial"/>
          <w:i/>
          <w:sz w:val="24"/>
          <w:szCs w:val="24"/>
        </w:rPr>
        <w:t xml:space="preserve">, IČ: </w:t>
      </w:r>
      <w:r w:rsidR="00097E0D">
        <w:rPr>
          <w:rFonts w:ascii="Arial" w:hAnsi="Arial"/>
          <w:i/>
          <w:sz w:val="24"/>
          <w:szCs w:val="24"/>
        </w:rPr>
        <w:t>60342234</w:t>
      </w:r>
      <w:bookmarkStart w:id="0" w:name="_GoBack"/>
      <w:bookmarkEnd w:id="0"/>
      <w:r w:rsidRPr="009E1DE8">
        <w:rPr>
          <w:rFonts w:ascii="Arial" w:hAnsi="Arial"/>
          <w:i/>
          <w:sz w:val="24"/>
          <w:szCs w:val="24"/>
        </w:rPr>
        <w:t xml:space="preserve">  , DIČ: </w:t>
      </w:r>
      <w:proofErr w:type="spellStart"/>
      <w:r w:rsidR="00013D0D">
        <w:rPr>
          <w:rFonts w:ascii="Arial" w:hAnsi="Arial"/>
          <w:i/>
          <w:sz w:val="24"/>
          <w:szCs w:val="24"/>
        </w:rPr>
        <w:t>xxx</w:t>
      </w:r>
      <w:proofErr w:type="spellEnd"/>
    </w:p>
    <w:p w14:paraId="0377D7FF" w14:textId="77777777" w:rsidR="009E1DE8" w:rsidRPr="009E1DE8" w:rsidRDefault="009E1DE8" w:rsidP="008A3289">
      <w:pPr>
        <w:spacing w:line="240" w:lineRule="auto"/>
        <w:rPr>
          <w:rFonts w:ascii="Arial" w:hAnsi="Arial"/>
          <w:b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>zapsaná u Komory daňových poradců pod evidenčním číslem 2111</w:t>
      </w:r>
    </w:p>
    <w:p w14:paraId="27A607D0" w14:textId="77777777" w:rsidR="009E1DE8" w:rsidRPr="009E1DE8" w:rsidRDefault="009E1DE8" w:rsidP="008A3289">
      <w:pPr>
        <w:spacing w:line="240" w:lineRule="auto"/>
        <w:rPr>
          <w:rFonts w:ascii="Arial" w:hAnsi="Arial"/>
          <w:b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>(dále jako daňový poradce)</w:t>
      </w:r>
    </w:p>
    <w:p w14:paraId="2786768E" w14:textId="77777777" w:rsidR="009E1DE8" w:rsidRPr="009E1DE8" w:rsidRDefault="009E1DE8" w:rsidP="009E1DE8">
      <w:pPr>
        <w:spacing w:line="240" w:lineRule="auto"/>
        <w:ind w:left="360"/>
        <w:jc w:val="center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>a</w:t>
      </w:r>
    </w:p>
    <w:p w14:paraId="6C7EDDB4" w14:textId="77777777" w:rsidR="009E1DE8" w:rsidRPr="009E1DE8" w:rsidRDefault="009E1DE8" w:rsidP="008A3289">
      <w:pPr>
        <w:spacing w:line="240" w:lineRule="auto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b/>
          <w:i/>
          <w:sz w:val="24"/>
          <w:szCs w:val="24"/>
        </w:rPr>
        <w:t xml:space="preserve">Zlínský kraj  </w:t>
      </w:r>
    </w:p>
    <w:p w14:paraId="5A0C4477" w14:textId="77777777" w:rsidR="009E1DE8" w:rsidRPr="009E1DE8" w:rsidRDefault="009E1DE8" w:rsidP="008A3289">
      <w:pPr>
        <w:spacing w:line="240" w:lineRule="auto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b/>
          <w:i/>
          <w:sz w:val="24"/>
          <w:szCs w:val="24"/>
        </w:rPr>
        <w:t>Třída T. Bati 21, 761 90 Zlín</w:t>
      </w:r>
    </w:p>
    <w:p w14:paraId="23AB6FA9" w14:textId="77777777" w:rsidR="009E1DE8" w:rsidRPr="009E1DE8" w:rsidRDefault="009E1DE8" w:rsidP="008A3289">
      <w:pPr>
        <w:spacing w:line="240" w:lineRule="auto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>I</w:t>
      </w:r>
      <w:r w:rsidRPr="009E1DE8">
        <w:rPr>
          <w:rFonts w:ascii="Arial" w:hAnsi="Arial" w:cs="Arial"/>
          <w:i/>
          <w:sz w:val="24"/>
          <w:szCs w:val="24"/>
        </w:rPr>
        <w:t>Č: 70 89 13 20, DIČ: CZ70891320</w:t>
      </w:r>
    </w:p>
    <w:p w14:paraId="02E7657D" w14:textId="0F058C1C" w:rsidR="009E1DE8" w:rsidRPr="009E1DE8" w:rsidRDefault="009E1DE8" w:rsidP="008A3289">
      <w:pPr>
        <w:spacing w:line="240" w:lineRule="auto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i/>
          <w:sz w:val="24"/>
          <w:szCs w:val="24"/>
        </w:rPr>
        <w:t>zastoupený: Ing. Alenou Zmekovou</w:t>
      </w:r>
    </w:p>
    <w:p w14:paraId="022D1DA4" w14:textId="77777777" w:rsidR="009E1DE8" w:rsidRPr="009E1DE8" w:rsidRDefault="009E1DE8" w:rsidP="008A3289">
      <w:pPr>
        <w:spacing w:line="240" w:lineRule="auto"/>
        <w:rPr>
          <w:rFonts w:ascii="Arial" w:hAnsi="Arial"/>
          <w:i/>
          <w:sz w:val="24"/>
          <w:szCs w:val="24"/>
        </w:rPr>
      </w:pPr>
      <w:r w:rsidRPr="009E1DE8">
        <w:rPr>
          <w:rFonts w:ascii="Arial" w:hAnsi="Arial"/>
          <w:bCs/>
          <w:i/>
          <w:sz w:val="24"/>
          <w:szCs w:val="24"/>
        </w:rPr>
        <w:t xml:space="preserve">(dále jako Zlínský kraj) </w:t>
      </w:r>
    </w:p>
    <w:p w14:paraId="17D6DD06" w14:textId="77777777" w:rsidR="006135D6" w:rsidRDefault="006135D6" w:rsidP="007362C5">
      <w:pPr>
        <w:spacing w:line="240" w:lineRule="auto"/>
        <w:jc w:val="both"/>
        <w:rPr>
          <w:i/>
          <w:sz w:val="26"/>
        </w:rPr>
      </w:pPr>
    </w:p>
    <w:p w14:paraId="28E9DB62" w14:textId="77777777" w:rsidR="009E1DE8" w:rsidRDefault="009E1DE8" w:rsidP="007362C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3289">
        <w:rPr>
          <w:rFonts w:ascii="Arial" w:hAnsi="Arial" w:cs="Arial"/>
          <w:i/>
          <w:sz w:val="24"/>
          <w:szCs w:val="24"/>
        </w:rPr>
        <w:t xml:space="preserve">uzavírají ve smyslu § 1746 a následujících Občanského zákoníku </w:t>
      </w:r>
      <w:r w:rsidR="008A3289" w:rsidRPr="008A3289">
        <w:rPr>
          <w:rFonts w:ascii="Arial" w:hAnsi="Arial" w:cs="Arial"/>
          <w:i/>
          <w:sz w:val="24"/>
          <w:szCs w:val="24"/>
        </w:rPr>
        <w:t>tento dodatek k bodům:</w:t>
      </w:r>
    </w:p>
    <w:p w14:paraId="2E921743" w14:textId="77777777" w:rsidR="00922A84" w:rsidRPr="008A3289" w:rsidRDefault="00922A84" w:rsidP="007362C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59332BE" w14:textId="77777777" w:rsidR="00F700D3" w:rsidRPr="008A3289" w:rsidRDefault="00F700D3" w:rsidP="007362C5">
      <w:pPr>
        <w:pStyle w:val="Default"/>
        <w:numPr>
          <w:ilvl w:val="0"/>
          <w:numId w:val="6"/>
        </w:numPr>
        <w:spacing w:after="60"/>
        <w:rPr>
          <w:rFonts w:ascii="Arial" w:hAnsi="Arial" w:cs="Arial"/>
          <w:b/>
          <w:bCs/>
          <w:i/>
        </w:rPr>
      </w:pPr>
      <w:r w:rsidRPr="008A3289">
        <w:rPr>
          <w:rFonts w:ascii="Arial" w:hAnsi="Arial" w:cs="Arial"/>
          <w:b/>
          <w:bCs/>
          <w:i/>
        </w:rPr>
        <w:t>Předmět dodatku</w:t>
      </w:r>
    </w:p>
    <w:p w14:paraId="6B0E6ED9" w14:textId="77777777" w:rsidR="00F700D3" w:rsidRPr="008A3289" w:rsidRDefault="00F700D3" w:rsidP="00F700D3">
      <w:pPr>
        <w:pStyle w:val="Default"/>
        <w:tabs>
          <w:tab w:val="left" w:pos="0"/>
        </w:tabs>
        <w:jc w:val="both"/>
        <w:rPr>
          <w:rFonts w:ascii="Arial" w:hAnsi="Arial" w:cs="Arial"/>
          <w:i/>
          <w:color w:val="auto"/>
        </w:rPr>
      </w:pPr>
      <w:r w:rsidRPr="008A3289">
        <w:rPr>
          <w:rFonts w:ascii="Arial" w:hAnsi="Arial" w:cs="Arial"/>
          <w:i/>
          <w:color w:val="auto"/>
        </w:rPr>
        <w:t xml:space="preserve">Z důvodu, že daňový poradce se od </w:t>
      </w:r>
      <w:proofErr w:type="gramStart"/>
      <w:r w:rsidRPr="008A3289">
        <w:rPr>
          <w:rFonts w:ascii="Arial" w:hAnsi="Arial" w:cs="Arial"/>
          <w:i/>
          <w:color w:val="auto"/>
        </w:rPr>
        <w:t>1.8.2018</w:t>
      </w:r>
      <w:proofErr w:type="gramEnd"/>
      <w:r w:rsidRPr="008A3289">
        <w:rPr>
          <w:rFonts w:ascii="Arial" w:hAnsi="Arial" w:cs="Arial"/>
          <w:i/>
          <w:color w:val="auto"/>
        </w:rPr>
        <w:t xml:space="preserve"> stal plátcem DPH</w:t>
      </w:r>
      <w:r w:rsidR="00634FD1">
        <w:rPr>
          <w:rFonts w:ascii="Arial" w:hAnsi="Arial" w:cs="Arial"/>
          <w:i/>
          <w:color w:val="auto"/>
        </w:rPr>
        <w:t xml:space="preserve"> a ve vazbě na </w:t>
      </w:r>
      <w:r w:rsidR="00634FD1" w:rsidRPr="0014750D">
        <w:rPr>
          <w:rFonts w:ascii="Arial" w:hAnsi="Arial" w:cs="Arial"/>
          <w:bCs/>
          <w:i/>
          <w:lang w:bidi="en-US"/>
        </w:rPr>
        <w:t xml:space="preserve">Nařízení Evropského parlamentu a Rady (EU) č. 2016/679 </w:t>
      </w:r>
      <w:r w:rsidR="00634FD1" w:rsidRPr="0014750D">
        <w:rPr>
          <w:rFonts w:ascii="Arial" w:hAnsi="Arial" w:cs="Arial"/>
          <w:i/>
          <w:lang w:bidi="en-US"/>
        </w:rPr>
        <w:t>ze dne 27. dubna 2016</w:t>
      </w:r>
      <w:r w:rsidRPr="008A3289">
        <w:rPr>
          <w:rFonts w:ascii="Arial" w:hAnsi="Arial" w:cs="Arial"/>
          <w:i/>
          <w:color w:val="auto"/>
        </w:rPr>
        <w:t xml:space="preserve">, se upřesňují ustanovení Smlouvy o účetně-daňovém poradenství (dále jen Smlouva). Smluvní strany se dohodly, že s účinností tohoto dodatku se dosavadní znění Smlouvy mění takto: </w:t>
      </w:r>
    </w:p>
    <w:p w14:paraId="23BF7425" w14:textId="77777777" w:rsidR="00F700D3" w:rsidRPr="008A3289" w:rsidRDefault="00F700D3" w:rsidP="00F700D3">
      <w:pPr>
        <w:pStyle w:val="Default"/>
        <w:spacing w:before="120"/>
        <w:ind w:left="1080"/>
        <w:rPr>
          <w:rFonts w:ascii="Arial" w:hAnsi="Arial" w:cs="Arial"/>
          <w:b/>
          <w:bCs/>
          <w:i/>
        </w:rPr>
      </w:pPr>
    </w:p>
    <w:p w14:paraId="02D765EB" w14:textId="77777777" w:rsidR="00F700D3" w:rsidRPr="008A3289" w:rsidRDefault="008A3289" w:rsidP="008A3289">
      <w:pPr>
        <w:pStyle w:val="Default"/>
        <w:spacing w:before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Bod 4.1 a </w:t>
      </w:r>
      <w:proofErr w:type="gramStart"/>
      <w:r>
        <w:rPr>
          <w:rFonts w:ascii="Arial" w:hAnsi="Arial" w:cs="Arial"/>
          <w:b/>
          <w:bCs/>
          <w:i/>
        </w:rPr>
        <w:t xml:space="preserve">4.2 </w:t>
      </w:r>
      <w:r w:rsidR="00F700D3" w:rsidRPr="008A3289">
        <w:rPr>
          <w:rFonts w:ascii="Arial" w:hAnsi="Arial" w:cs="Arial"/>
          <w:b/>
          <w:bCs/>
          <w:i/>
        </w:rPr>
        <w:t xml:space="preserve"> se</w:t>
      </w:r>
      <w:proofErr w:type="gramEnd"/>
      <w:r w:rsidR="00F700D3" w:rsidRPr="008A3289">
        <w:rPr>
          <w:rFonts w:ascii="Arial" w:hAnsi="Arial" w:cs="Arial"/>
          <w:b/>
          <w:bCs/>
          <w:i/>
        </w:rPr>
        <w:t xml:space="preserve"> ruší a nahrazuje se novým zněním:</w:t>
      </w:r>
    </w:p>
    <w:p w14:paraId="1C6D9DDF" w14:textId="77777777" w:rsidR="00D662BD" w:rsidRDefault="00D662BD" w:rsidP="009E1DE8">
      <w:pPr>
        <w:spacing w:after="0" w:line="240" w:lineRule="auto"/>
        <w:jc w:val="both"/>
        <w:rPr>
          <w:rFonts w:ascii="Arial" w:eastAsiaTheme="minorEastAsia" w:hAnsi="Arial" w:cs="Arial"/>
          <w:b/>
          <w:bCs/>
          <w:i/>
          <w:color w:val="000000"/>
          <w:sz w:val="24"/>
          <w:szCs w:val="24"/>
          <w:lang w:eastAsia="cs-CZ"/>
        </w:rPr>
      </w:pPr>
    </w:p>
    <w:p w14:paraId="344E4204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proofErr w:type="gramStart"/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>4.1</w:t>
      </w:r>
      <w:proofErr w:type="gramEnd"/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>.</w:t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  <w:t>Odměna daňového poradce je stanovena dle bodu :</w:t>
      </w:r>
    </w:p>
    <w:p w14:paraId="3947614E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026CBC9D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proofErr w:type="gramStart"/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>1.1</w:t>
      </w:r>
      <w:proofErr w:type="gramEnd"/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>. smlouvy - průběžné dílčí daňové poradenství</w:t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  <w:t xml:space="preserve">   </w:t>
      </w:r>
    </w:p>
    <w:p w14:paraId="208C8D42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               měsíční částka </w:t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ab/>
        <w:t xml:space="preserve">          </w:t>
      </w:r>
      <w:r w:rsidR="007362C5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="007362C5">
        <w:rPr>
          <w:rFonts w:ascii="Arial" w:eastAsia="Times New Roman" w:hAnsi="Arial" w:cs="Arial"/>
          <w:i/>
          <w:sz w:val="24"/>
          <w:szCs w:val="24"/>
          <w:lang w:eastAsia="cs-CZ"/>
        </w:rPr>
        <w:tab/>
        <w:t xml:space="preserve"> </w:t>
      </w:r>
      <w:r w:rsidRPr="009E1DE8">
        <w:rPr>
          <w:rFonts w:ascii="Arial" w:eastAsia="Times New Roman" w:hAnsi="Arial" w:cs="Arial"/>
          <w:i/>
          <w:sz w:val="24"/>
          <w:szCs w:val="24"/>
          <w:lang w:eastAsia="cs-CZ"/>
        </w:rPr>
        <w:t>10.000,- Kč</w:t>
      </w:r>
    </w:p>
    <w:p w14:paraId="4B13D5A0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ab/>
      </w:r>
      <w:proofErr w:type="gramStart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1.2</w:t>
      </w:r>
      <w:proofErr w:type="gramEnd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.</w:t>
      </w:r>
      <w:proofErr w:type="gramStart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smlouvy</w:t>
      </w:r>
      <w:proofErr w:type="gramEnd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 xml:space="preserve"> – zpracování metodické přípravy</w:t>
      </w: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ab/>
      </w: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ab/>
        <w:t>15.000,- Kč</w:t>
      </w:r>
    </w:p>
    <w:p w14:paraId="52F731E4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 xml:space="preserve">               (k daňovému. </w:t>
      </w:r>
      <w:proofErr w:type="gramStart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přiznání</w:t>
      </w:r>
      <w:proofErr w:type="gramEnd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)</w:t>
      </w:r>
    </w:p>
    <w:p w14:paraId="7041DEB4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lastRenderedPageBreak/>
        <w:tab/>
      </w:r>
      <w:proofErr w:type="gramStart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1.2</w:t>
      </w:r>
      <w:proofErr w:type="gramEnd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.</w:t>
      </w:r>
      <w:proofErr w:type="gramStart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smlouvy</w:t>
      </w:r>
      <w:proofErr w:type="gramEnd"/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 xml:space="preserve"> – zpracování da</w:t>
      </w:r>
      <w:r w:rsidRPr="009E1DE8">
        <w:rPr>
          <w:rFonts w:ascii="Arial" w:eastAsia="Times New Roman" w:hAnsi="Arial" w:cs="Arial"/>
          <w:i/>
          <w:sz w:val="26"/>
          <w:szCs w:val="20"/>
          <w:lang w:eastAsia="cs-CZ"/>
        </w:rPr>
        <w:t>ň</w:t>
      </w: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ového přiznání</w:t>
      </w: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ab/>
      </w: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ab/>
        <w:t>20.000,- Kč</w:t>
      </w:r>
    </w:p>
    <w:p w14:paraId="2A09884B" w14:textId="77777777" w:rsidR="009E1DE8" w:rsidRPr="009E1DE8" w:rsidRDefault="009E1DE8" w:rsidP="009E1DE8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</w:p>
    <w:p w14:paraId="4ABE641C" w14:textId="77777777" w:rsidR="009E1DE8" w:rsidRPr="009E1DE8" w:rsidRDefault="009E1DE8" w:rsidP="009E1DE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0"/>
          <w:lang w:eastAsia="cs-CZ"/>
        </w:rPr>
      </w:pP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ab/>
        <w:t xml:space="preserve">Ceny jsou stanoveny </w:t>
      </w:r>
      <w:r>
        <w:rPr>
          <w:rFonts w:ascii="Arial" w:eastAsia="Times New Roman" w:hAnsi="Arial" w:cs="Times New Roman"/>
          <w:i/>
          <w:sz w:val="24"/>
          <w:szCs w:val="20"/>
          <w:lang w:eastAsia="cs-CZ"/>
        </w:rPr>
        <w:t>vč.</w:t>
      </w: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 DPH.</w:t>
      </w:r>
    </w:p>
    <w:p w14:paraId="05136F3A" w14:textId="77777777" w:rsidR="009E1DE8" w:rsidRPr="009E1DE8" w:rsidRDefault="009E1DE8" w:rsidP="009E1DE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0"/>
          <w:lang w:eastAsia="cs-CZ"/>
        </w:rPr>
      </w:pPr>
    </w:p>
    <w:p w14:paraId="559EAA82" w14:textId="77777777" w:rsidR="009E1DE8" w:rsidRPr="009E1DE8" w:rsidRDefault="009E1DE8" w:rsidP="009E1DE8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Arial" w:eastAsia="Times New Roman" w:hAnsi="Arial" w:cs="Times New Roman"/>
          <w:i/>
          <w:sz w:val="24"/>
          <w:szCs w:val="20"/>
          <w:lang w:eastAsia="cs-CZ"/>
        </w:rPr>
      </w:pPr>
      <w:proofErr w:type="gramStart"/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>4.2</w:t>
      </w:r>
      <w:proofErr w:type="gramEnd"/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>.</w:t>
      </w: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ab/>
        <w:t xml:space="preserve">Úhrada odměny bude prováděna postupně  na základě </w:t>
      </w:r>
      <w:r>
        <w:rPr>
          <w:rFonts w:ascii="Arial" w:eastAsia="Times New Roman" w:hAnsi="Arial" w:cs="Times New Roman"/>
          <w:i/>
          <w:sz w:val="24"/>
          <w:szCs w:val="20"/>
          <w:lang w:eastAsia="cs-CZ"/>
        </w:rPr>
        <w:t>daňových dokladů</w:t>
      </w: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, vystavených a zaslaných  </w:t>
      </w:r>
      <w:r w:rsidRPr="009E1DE8">
        <w:rPr>
          <w:rFonts w:ascii="Arial" w:eastAsia="Times New Roman" w:hAnsi="Arial" w:cs="Times New Roman"/>
          <w:i/>
          <w:sz w:val="26"/>
          <w:szCs w:val="20"/>
          <w:lang w:eastAsia="cs-CZ"/>
        </w:rPr>
        <w:t>daňovým poradcem</w:t>
      </w: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  po splnění jednotlivých ustanovení bodů smlouvy č.1.1. a 1.2. ke dni předání metodické přípravy a ke dni předání daňového přiznání. </w:t>
      </w:r>
    </w:p>
    <w:p w14:paraId="43001E09" w14:textId="77777777" w:rsidR="009E1DE8" w:rsidRPr="009E1DE8" w:rsidRDefault="009E1DE8" w:rsidP="009E1DE8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Arial" w:eastAsia="Times New Roman" w:hAnsi="Arial" w:cs="Times New Roman"/>
          <w:i/>
          <w:sz w:val="24"/>
          <w:szCs w:val="20"/>
          <w:lang w:eastAsia="cs-CZ"/>
        </w:rPr>
      </w:pPr>
    </w:p>
    <w:p w14:paraId="768D0CD1" w14:textId="77777777" w:rsidR="009E1DE8" w:rsidRPr="009E1DE8" w:rsidRDefault="009E1DE8" w:rsidP="009E1DE8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Arial" w:eastAsia="Times New Roman" w:hAnsi="Arial" w:cs="Times New Roman"/>
          <w:i/>
          <w:sz w:val="24"/>
          <w:szCs w:val="20"/>
          <w:lang w:eastAsia="cs-CZ"/>
        </w:rPr>
      </w:pP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ab/>
        <w:t xml:space="preserve">Splatnost </w:t>
      </w:r>
      <w:r w:rsidR="00801905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daňového dokladu </w:t>
      </w:r>
      <w:r w:rsidRPr="009E1DE8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se stanovuje na 21 dní ode dne jejího doručení Zlínskému kraji. </w:t>
      </w:r>
    </w:p>
    <w:p w14:paraId="1C31AE0E" w14:textId="77777777" w:rsidR="009E1DE8" w:rsidRPr="009E1DE8" w:rsidRDefault="009E1DE8" w:rsidP="009E1DE8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i/>
          <w:sz w:val="24"/>
          <w:szCs w:val="20"/>
          <w:lang w:eastAsia="cs-CZ"/>
        </w:rPr>
      </w:pPr>
    </w:p>
    <w:p w14:paraId="38EF19F1" w14:textId="77777777" w:rsidR="00E94671" w:rsidRPr="008A3289" w:rsidRDefault="00E94671" w:rsidP="00E94671">
      <w:pPr>
        <w:pStyle w:val="Default"/>
        <w:spacing w:before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Do článku V se doplňuje bod </w:t>
      </w:r>
      <w:proofErr w:type="gramStart"/>
      <w:r>
        <w:rPr>
          <w:rFonts w:ascii="Arial" w:hAnsi="Arial" w:cs="Arial"/>
          <w:b/>
          <w:bCs/>
          <w:i/>
        </w:rPr>
        <w:t>5.3. ve</w:t>
      </w:r>
      <w:proofErr w:type="gramEnd"/>
      <w:r>
        <w:rPr>
          <w:rFonts w:ascii="Arial" w:hAnsi="Arial" w:cs="Arial"/>
          <w:b/>
          <w:bCs/>
          <w:i/>
        </w:rPr>
        <w:t xml:space="preserve"> znění</w:t>
      </w:r>
      <w:r w:rsidRPr="008A3289">
        <w:rPr>
          <w:rFonts w:ascii="Arial" w:hAnsi="Arial" w:cs="Arial"/>
          <w:b/>
          <w:bCs/>
          <w:i/>
        </w:rPr>
        <w:t>:</w:t>
      </w:r>
    </w:p>
    <w:p w14:paraId="47C2F7A2" w14:textId="77777777" w:rsidR="00D662BD" w:rsidRDefault="00D662BD" w:rsidP="00E9467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A2EDD3" w14:textId="77777777" w:rsidR="00E94671" w:rsidRPr="00E94671" w:rsidRDefault="00E94671" w:rsidP="00E9467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94671">
        <w:rPr>
          <w:rFonts w:ascii="Arial" w:hAnsi="Arial" w:cs="Arial"/>
          <w:sz w:val="24"/>
          <w:szCs w:val="24"/>
        </w:rPr>
        <w:t xml:space="preserve">5.3. </w:t>
      </w:r>
      <w:r w:rsidRPr="00E94671">
        <w:rPr>
          <w:rFonts w:ascii="Arial" w:hAnsi="Arial" w:cs="Arial"/>
          <w:i/>
          <w:sz w:val="24"/>
          <w:szCs w:val="24"/>
        </w:rPr>
        <w:t>„Daňový poradce prohlašuje, že:</w:t>
      </w:r>
    </w:p>
    <w:p w14:paraId="0E8A87AE" w14:textId="77777777" w:rsidR="00E94671" w:rsidRP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nemá v úmyslu nezaplatit daň z přidané hodnoty u zdanitelného plnění podle této smlouvy (dále jen „daň“),</w:t>
      </w:r>
    </w:p>
    <w:p w14:paraId="7383D162" w14:textId="77777777" w:rsidR="00E94671" w:rsidRP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mu nejsou známy skutečnosti, nasvědčující tomu, že se dostane do postavení, kdy nemůže daň zaplatit a ani se ke dni podpisu této smlouvy v takovém postavení nenachází,</w:t>
      </w:r>
    </w:p>
    <w:p w14:paraId="23049F21" w14:textId="77777777" w:rsid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nezkrátí daň nebo nevyláká daňovou výhodu,</w:t>
      </w:r>
    </w:p>
    <w:p w14:paraId="035978A7" w14:textId="77777777" w:rsid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úplata za plnění dle smlouvy není odchylná od obvyklé ceny,</w:t>
      </w:r>
    </w:p>
    <w:p w14:paraId="1A7652F8" w14:textId="77777777" w:rsid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úplata za plnění dle smlouvy nebude poskytnuta zcela nebo zčásti bezhotovostním převodem na účet vedený poskytovatelem platebních služeb mimo tuzemsko,</w:t>
      </w:r>
    </w:p>
    <w:p w14:paraId="4859C5B1" w14:textId="77777777" w:rsid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nebude nespolehlivým plátcem,</w:t>
      </w:r>
    </w:p>
    <w:p w14:paraId="3701E9B9" w14:textId="77777777" w:rsid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>bude mít u správce daně registrován bankovní účet používaný pro ekonomickou činnost,</w:t>
      </w:r>
    </w:p>
    <w:p w14:paraId="5F70308D" w14:textId="77777777" w:rsid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 xml:space="preserve">souhlasí s tím, že pokud ke dni uskutečnění zdanitelného plnění nebo k okamžiku poskytnutí úplaty na plnění, bude o </w:t>
      </w:r>
      <w:r>
        <w:rPr>
          <w:rFonts w:ascii="Arial" w:hAnsi="Arial" w:cs="Arial"/>
          <w:i/>
          <w:sz w:val="24"/>
          <w:szCs w:val="24"/>
        </w:rPr>
        <w:t>daňovém poradci</w:t>
      </w:r>
      <w:r w:rsidRPr="00E94671">
        <w:rPr>
          <w:rFonts w:ascii="Arial" w:hAnsi="Arial" w:cs="Arial"/>
          <w:i/>
          <w:sz w:val="24"/>
          <w:szCs w:val="24"/>
        </w:rPr>
        <w:t xml:space="preserve"> zveřejněna správcem daně skutečnost, že </w:t>
      </w:r>
      <w:r>
        <w:rPr>
          <w:rFonts w:ascii="Arial" w:hAnsi="Arial" w:cs="Arial"/>
          <w:i/>
          <w:sz w:val="24"/>
          <w:szCs w:val="24"/>
        </w:rPr>
        <w:t>daňový poradce</w:t>
      </w:r>
      <w:r w:rsidRPr="00E94671">
        <w:rPr>
          <w:rFonts w:ascii="Arial" w:hAnsi="Arial" w:cs="Arial"/>
          <w:i/>
          <w:sz w:val="24"/>
          <w:szCs w:val="24"/>
        </w:rPr>
        <w:t xml:space="preserve"> je nespolehlivým plátcem, uhradí Zlínský kraj daň z přidané hodnoty z přijatého zdanitelného plnění příslušnému správci daně,</w:t>
      </w:r>
    </w:p>
    <w:p w14:paraId="6E0382F6" w14:textId="77777777" w:rsidR="00414636" w:rsidRPr="00E94671" w:rsidRDefault="00E94671" w:rsidP="00E9467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94671">
        <w:rPr>
          <w:rFonts w:ascii="Arial" w:hAnsi="Arial" w:cs="Arial"/>
          <w:i/>
          <w:sz w:val="24"/>
          <w:szCs w:val="24"/>
        </w:rPr>
        <w:t xml:space="preserve">souhlasí s tím, že pokud ke dni uskutečnění zdanitelného plnění nebo k okamžiku poskytnutí úplaty na plnění bude zjištěna nesrovnalost v registraci bankovního účtu </w:t>
      </w:r>
      <w:r>
        <w:rPr>
          <w:rFonts w:ascii="Arial" w:hAnsi="Arial" w:cs="Arial"/>
          <w:i/>
          <w:sz w:val="24"/>
          <w:szCs w:val="24"/>
        </w:rPr>
        <w:t>daňového poradce</w:t>
      </w:r>
      <w:r w:rsidRPr="00E94671">
        <w:rPr>
          <w:rFonts w:ascii="Arial" w:hAnsi="Arial" w:cs="Arial"/>
          <w:i/>
          <w:sz w:val="24"/>
          <w:szCs w:val="24"/>
        </w:rPr>
        <w:t xml:space="preserve"> určeného pro ekonomickou činnost správcem daně, uhradí Zlínský kraj daň z přidané hodnoty z přijatého zdanitelného plnění příslušnému správci daně.“</w:t>
      </w:r>
    </w:p>
    <w:p w14:paraId="17C40D3B" w14:textId="77777777" w:rsidR="00414636" w:rsidRDefault="00414636"/>
    <w:p w14:paraId="573C5FA2" w14:textId="77777777" w:rsidR="00414636" w:rsidRPr="0014750D" w:rsidRDefault="00414636">
      <w:pPr>
        <w:rPr>
          <w:rFonts w:ascii="Arial" w:hAnsi="Arial" w:cs="Arial"/>
          <w:b/>
          <w:i/>
          <w:sz w:val="24"/>
          <w:szCs w:val="24"/>
        </w:rPr>
      </w:pPr>
      <w:r w:rsidRPr="0014750D">
        <w:rPr>
          <w:rFonts w:ascii="Arial" w:hAnsi="Arial" w:cs="Arial"/>
          <w:b/>
          <w:i/>
          <w:sz w:val="24"/>
          <w:szCs w:val="24"/>
        </w:rPr>
        <w:t>Článek VI se ruší a nahrazuje se novým zněním:</w:t>
      </w:r>
    </w:p>
    <w:p w14:paraId="422DA377" w14:textId="77777777" w:rsidR="006135D6" w:rsidRPr="0014750D" w:rsidRDefault="0014750D" w:rsidP="006135D6">
      <w:pPr>
        <w:rPr>
          <w:rFonts w:ascii="Arial" w:hAnsi="Arial" w:cs="Arial"/>
          <w:b/>
          <w:i/>
          <w:sz w:val="24"/>
          <w:szCs w:val="24"/>
        </w:rPr>
      </w:pPr>
      <w:r w:rsidRPr="0014750D">
        <w:rPr>
          <w:rFonts w:ascii="Arial" w:hAnsi="Arial" w:cs="Arial"/>
          <w:b/>
          <w:i/>
          <w:sz w:val="24"/>
          <w:szCs w:val="24"/>
        </w:rPr>
        <w:t>VI. Ochrana osobních údajů</w:t>
      </w:r>
      <w:r w:rsidR="006135D6" w:rsidRPr="0014750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BE4EF5C" w14:textId="7EB3E293" w:rsidR="006135D6" w:rsidRDefault="006135D6" w:rsidP="00D266B3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before="120"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Zlínský kraj a </w:t>
      </w:r>
      <w:r w:rsidR="0014750D">
        <w:rPr>
          <w:rFonts w:ascii="Arial" w:hAnsi="Arial" w:cs="Arial"/>
          <w:i/>
          <w:sz w:val="24"/>
          <w:szCs w:val="24"/>
          <w:lang w:bidi="en-US"/>
        </w:rPr>
        <w:t>daňový poradce</w:t>
      </w: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 se zavazují, v souvislosti s touto smlouvou, postupovat v souladu s </w:t>
      </w:r>
      <w:r w:rsidRPr="0014750D">
        <w:rPr>
          <w:rFonts w:ascii="Arial" w:hAnsi="Arial" w:cs="Arial"/>
          <w:bCs/>
          <w:i/>
          <w:sz w:val="24"/>
          <w:szCs w:val="24"/>
          <w:lang w:bidi="en-US"/>
        </w:rPr>
        <w:t xml:space="preserve">Nařízením Evropského parlamentu a Rady (EU) č. 2016/679 </w:t>
      </w: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ze dne 27. dubna 2016 </w:t>
      </w:r>
      <w:r w:rsidRPr="0014750D">
        <w:rPr>
          <w:rFonts w:ascii="Arial" w:hAnsi="Arial" w:cs="Arial"/>
          <w:bCs/>
          <w:i/>
          <w:sz w:val="24"/>
          <w:szCs w:val="24"/>
          <w:lang w:bidi="en-US"/>
        </w:rPr>
        <w:t xml:space="preserve">o ochraně fyzických osob v souvislosti se zpracováním osobních údajů a o volném pohybu těchto údajů a o zrušení </w:t>
      </w:r>
      <w:r w:rsidRPr="0014750D">
        <w:rPr>
          <w:rFonts w:ascii="Arial" w:hAnsi="Arial" w:cs="Arial"/>
          <w:bCs/>
          <w:i/>
          <w:sz w:val="24"/>
          <w:szCs w:val="24"/>
          <w:lang w:bidi="en-US"/>
        </w:rPr>
        <w:lastRenderedPageBreak/>
        <w:t>směrnice 95/46/ES</w:t>
      </w: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, (dále jen „Nařízení“). </w:t>
      </w:r>
    </w:p>
    <w:p w14:paraId="560823A0" w14:textId="77777777" w:rsidR="00D41147" w:rsidRPr="00D41147" w:rsidRDefault="00D41147" w:rsidP="00D41147">
      <w:pPr>
        <w:pStyle w:val="Odstavecseseznamem"/>
        <w:widowControl w:val="0"/>
        <w:autoSpaceDE w:val="0"/>
        <w:autoSpaceDN w:val="0"/>
        <w:adjustRightInd w:val="0"/>
        <w:spacing w:before="120" w:after="120" w:line="288" w:lineRule="auto"/>
        <w:ind w:left="737"/>
        <w:jc w:val="both"/>
        <w:rPr>
          <w:rFonts w:ascii="Arial" w:hAnsi="Arial" w:cs="Arial"/>
          <w:i/>
          <w:sz w:val="12"/>
          <w:szCs w:val="12"/>
          <w:lang w:bidi="en-US"/>
        </w:rPr>
      </w:pPr>
    </w:p>
    <w:p w14:paraId="75C01DE6" w14:textId="7B52AEE0" w:rsidR="00604F40" w:rsidRDefault="0014750D" w:rsidP="00D41147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before="120"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>
        <w:rPr>
          <w:rFonts w:ascii="Arial" w:hAnsi="Arial" w:cs="Arial"/>
          <w:i/>
          <w:sz w:val="24"/>
          <w:szCs w:val="24"/>
          <w:lang w:bidi="en-US"/>
        </w:rPr>
        <w:t>Daňový poradce</w:t>
      </w:r>
      <w:r w:rsidR="006135D6" w:rsidRPr="0014750D">
        <w:rPr>
          <w:rFonts w:ascii="Arial" w:hAnsi="Arial" w:cs="Arial"/>
          <w:i/>
          <w:sz w:val="24"/>
          <w:szCs w:val="24"/>
          <w:lang w:bidi="en-US"/>
        </w:rPr>
        <w:t xml:space="preserve"> bere na vědomí, že se ve smyslu všech výše uvedených právních předpisů považuje a bude považovat za Zpracovatele osobních údajů, se všemi pro něj vyplývajícími důsledky a povinnostmi. Zlínský kraj je a bude nadále považován za Správce osobních údajů, se všemi pro něj vyplývajícími důsledky a povinnostmi.</w:t>
      </w:r>
    </w:p>
    <w:p w14:paraId="2E0BC328" w14:textId="77777777" w:rsidR="00D41147" w:rsidRPr="00D41147" w:rsidRDefault="00D41147" w:rsidP="00D41147">
      <w:pPr>
        <w:pStyle w:val="Odstavecseseznamem"/>
        <w:widowControl w:val="0"/>
        <w:autoSpaceDE w:val="0"/>
        <w:autoSpaceDN w:val="0"/>
        <w:adjustRightInd w:val="0"/>
        <w:spacing w:before="120" w:after="120" w:line="288" w:lineRule="auto"/>
        <w:ind w:left="737"/>
        <w:jc w:val="both"/>
        <w:rPr>
          <w:rFonts w:ascii="Arial" w:hAnsi="Arial" w:cs="Arial"/>
          <w:i/>
          <w:sz w:val="12"/>
          <w:szCs w:val="12"/>
          <w:lang w:bidi="en-US"/>
        </w:rPr>
      </w:pPr>
    </w:p>
    <w:p w14:paraId="5C7A8714" w14:textId="77777777" w:rsidR="006135D6" w:rsidRPr="0014750D" w:rsidRDefault="006135D6" w:rsidP="00D41147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before="120"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Ustanovení o vzájemných povinnostech Správce a Zpracovatele při zpracování osobních údajů zajišťuje, že nedojde k nezákonnému použití osobních údajů </w:t>
      </w:r>
      <w:r w:rsidRPr="00EB485B">
        <w:rPr>
          <w:rFonts w:ascii="Arial" w:hAnsi="Arial" w:cs="Arial"/>
          <w:i/>
          <w:sz w:val="24"/>
          <w:szCs w:val="24"/>
          <w:lang w:bidi="en-US"/>
        </w:rPr>
        <w:t>týkajících se Subjektů údajů ani k jejich předání do rukou neoprávněné třetí</w:t>
      </w: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 strany. Smluvní strany se dohodly na podmínkách zajištění odpovídajících opatření k zabezpečení ochrany osobních údajů a základních práv a svobod Subjektů údajů při zpracování osobních údajů Zpracovatelem. </w:t>
      </w:r>
    </w:p>
    <w:p w14:paraId="1751B5AE" w14:textId="77777777" w:rsidR="00B118A7" w:rsidRPr="00EB485B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B118A7">
        <w:rPr>
          <w:rFonts w:ascii="Arial" w:hAnsi="Arial" w:cs="Arial"/>
          <w:i/>
          <w:sz w:val="24"/>
          <w:szCs w:val="24"/>
          <w:lang w:bidi="en-US"/>
        </w:rPr>
        <w:t xml:space="preserve">Zpracovatel se zavazuje zpracovávat pouze a výlučně ty osobní údaje, které jsou nutné k výkonu jeho činnosti dle této smlouvy </w:t>
      </w:r>
      <w:r w:rsidR="00B118A7" w:rsidRPr="00EB485B">
        <w:rPr>
          <w:rFonts w:ascii="Arial" w:hAnsi="Arial" w:cs="Arial"/>
          <w:i/>
          <w:sz w:val="24"/>
          <w:szCs w:val="24"/>
          <w:lang w:bidi="en-US"/>
        </w:rPr>
        <w:t>– jméno a příjmení, adresa, datum narození, rodné číslo, e-mailová adresa, číslo bankovního účtu, číslo občanského průkazu, IČ, DIČ</w:t>
      </w:r>
      <w:r w:rsidR="00634FD1" w:rsidRPr="00EB485B">
        <w:rPr>
          <w:rFonts w:ascii="Arial" w:hAnsi="Arial" w:cs="Arial"/>
          <w:i/>
          <w:sz w:val="24"/>
          <w:szCs w:val="24"/>
          <w:lang w:bidi="en-US"/>
        </w:rPr>
        <w:t xml:space="preserve"> a jiné.</w:t>
      </w:r>
    </w:p>
    <w:p w14:paraId="65CB23B8" w14:textId="77777777" w:rsidR="006135D6" w:rsidRPr="00EB485B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EB485B">
        <w:rPr>
          <w:rFonts w:ascii="Arial" w:hAnsi="Arial" w:cs="Arial"/>
          <w:i/>
          <w:sz w:val="24"/>
          <w:szCs w:val="24"/>
          <w:lang w:bidi="en-US"/>
        </w:rPr>
        <w:t xml:space="preserve">Zpracovatel je oprávněn zpracovávat osobní údaje dle této smlouvy pouze a výlučně po dobu účinnosti této smlouvy, stanovené v čl. </w:t>
      </w:r>
      <w:r w:rsidR="00C50FA9" w:rsidRPr="00EB485B">
        <w:rPr>
          <w:rFonts w:ascii="Arial" w:hAnsi="Arial" w:cs="Arial"/>
          <w:i/>
          <w:sz w:val="24"/>
          <w:szCs w:val="24"/>
          <w:lang w:bidi="en-US"/>
        </w:rPr>
        <w:t>VII</w:t>
      </w:r>
      <w:r w:rsidRPr="00EB485B">
        <w:rPr>
          <w:rFonts w:ascii="Arial" w:hAnsi="Arial" w:cs="Arial"/>
          <w:i/>
          <w:sz w:val="24"/>
          <w:szCs w:val="24"/>
          <w:lang w:bidi="en-US"/>
        </w:rPr>
        <w:t xml:space="preserve"> smlouvy o</w:t>
      </w:r>
      <w:r w:rsidR="00C50FA9" w:rsidRPr="00EB485B">
        <w:rPr>
          <w:rFonts w:ascii="Arial" w:hAnsi="Arial" w:cs="Arial"/>
          <w:i/>
          <w:sz w:val="24"/>
          <w:szCs w:val="24"/>
          <w:lang w:bidi="en-US"/>
        </w:rPr>
        <w:t xml:space="preserve"> účetně daňovém poradenství.</w:t>
      </w:r>
      <w:r w:rsidRPr="00EB485B">
        <w:rPr>
          <w:rFonts w:ascii="Arial" w:hAnsi="Arial" w:cs="Arial"/>
          <w:i/>
          <w:sz w:val="24"/>
          <w:szCs w:val="24"/>
          <w:lang w:bidi="en-US"/>
        </w:rPr>
        <w:t xml:space="preserve"> </w:t>
      </w:r>
    </w:p>
    <w:p w14:paraId="005B26E4" w14:textId="77777777" w:rsidR="006135D6" w:rsidRPr="00EB485B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EB485B">
        <w:rPr>
          <w:rFonts w:ascii="Arial" w:hAnsi="Arial" w:cs="Arial"/>
          <w:i/>
          <w:sz w:val="24"/>
          <w:szCs w:val="24"/>
          <w:lang w:bidi="en-US"/>
        </w:rPr>
        <w:t xml:space="preserve">Zpracovatel je oprávněn zpracovávat osobní údaje pouze za účelem stanoveném v předmětu smlouvy o </w:t>
      </w:r>
      <w:r w:rsidR="00C50FA9" w:rsidRPr="00EB485B">
        <w:rPr>
          <w:rFonts w:ascii="Arial" w:hAnsi="Arial" w:cs="Arial"/>
          <w:i/>
          <w:sz w:val="24"/>
          <w:szCs w:val="24"/>
          <w:lang w:bidi="en-US"/>
        </w:rPr>
        <w:t>účetně daňovém poradenství.</w:t>
      </w:r>
    </w:p>
    <w:p w14:paraId="5ADD7317" w14:textId="77777777" w:rsidR="006135D6" w:rsidRPr="0014750D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Zpracovatel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 </w:t>
      </w:r>
    </w:p>
    <w:p w14:paraId="7D535F3D" w14:textId="77777777" w:rsidR="006135D6" w:rsidRPr="0014750D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14:paraId="3F74B34C" w14:textId="485C8D1F" w:rsidR="006135D6" w:rsidRPr="00D41147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Nařízením. </w:t>
      </w:r>
    </w:p>
    <w:p w14:paraId="140F5DF6" w14:textId="51AAF39E" w:rsidR="006135D6" w:rsidRPr="00D41147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lastRenderedPageBreak/>
        <w:t>Zpracovatel je povinen písemně seznámit Správce s jakýmkoliv podezřením na porušení nebo skutečným porušením bezpečnosti zpracování osobních údajů podle ustanovení této smlouvy, např.: jakoukoliv odchylkou od udělených pokynů, odchylkou od sjednaného přístupu pro Správce, plánovaným zveřejněním, upgradem, testy apod., 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 Nařízením.  Správce bude neprodleně seznámen s jakýmkoliv podstatným porušením těchto ustanovení o zpracování dat.</w:t>
      </w:r>
    </w:p>
    <w:p w14:paraId="52CBBF31" w14:textId="54B0CF54" w:rsidR="006135D6" w:rsidRPr="00D41147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14:paraId="60022625" w14:textId="6DEA0301" w:rsidR="006135D6" w:rsidRPr="00D41147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14750D">
        <w:rPr>
          <w:rFonts w:ascii="Arial" w:hAnsi="Arial" w:cs="Arial"/>
          <w:i/>
          <w:sz w:val="24"/>
          <w:szCs w:val="24"/>
          <w:lang w:bidi="en-US"/>
        </w:rPr>
        <w:t>Zpracovatel je povinen a zavazuje se k veškeré součinnosti se Správcem, o kterou bude požádán v souvislosti se zpracováním osobních údajů nebo která mu přímo vyplývá z Nařízení. Zpracovatel je povinen na vyžádání zpřístupnit Správci svá písemná technická a organizační bezpečnostní opatření a umožnit mu případnou kontrolu, audit či inspekci dodržování předložených technických a organizačních bezpečnostních opatření.</w:t>
      </w:r>
    </w:p>
    <w:p w14:paraId="4D7E432A" w14:textId="77777777" w:rsidR="006135D6" w:rsidRPr="0014750D" w:rsidRDefault="006135D6" w:rsidP="00D4114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88" w:lineRule="auto"/>
        <w:ind w:left="737"/>
        <w:jc w:val="both"/>
        <w:rPr>
          <w:rFonts w:ascii="Arial" w:hAnsi="Arial" w:cs="Arial"/>
          <w:i/>
          <w:sz w:val="24"/>
          <w:szCs w:val="24"/>
          <w:lang w:bidi="en-US"/>
        </w:rPr>
      </w:pPr>
      <w:r w:rsidRPr="00EB485B">
        <w:rPr>
          <w:rFonts w:ascii="Arial" w:hAnsi="Arial" w:cs="Arial"/>
          <w:i/>
          <w:sz w:val="24"/>
          <w:szCs w:val="24"/>
          <w:lang w:bidi="en-US"/>
        </w:rPr>
        <w:t xml:space="preserve">Po skončení účinnosti této smlouvy dle čl. </w:t>
      </w:r>
      <w:r w:rsidR="00D662BD" w:rsidRPr="00EB485B">
        <w:rPr>
          <w:rFonts w:ascii="Arial" w:hAnsi="Arial" w:cs="Arial"/>
          <w:i/>
          <w:sz w:val="24"/>
          <w:szCs w:val="24"/>
          <w:lang w:bidi="en-US"/>
        </w:rPr>
        <w:t>VII</w:t>
      </w:r>
      <w:r w:rsidRPr="00EB485B">
        <w:rPr>
          <w:rFonts w:ascii="Arial" w:hAnsi="Arial" w:cs="Arial"/>
          <w:i/>
          <w:sz w:val="24"/>
          <w:szCs w:val="24"/>
          <w:lang w:bidi="en-US"/>
        </w:rPr>
        <w:t>. Smlouvy o</w:t>
      </w:r>
      <w:r w:rsidR="00D662BD" w:rsidRPr="00EB485B">
        <w:rPr>
          <w:rFonts w:ascii="Arial" w:hAnsi="Arial" w:cs="Arial"/>
          <w:i/>
          <w:sz w:val="24"/>
          <w:szCs w:val="24"/>
          <w:lang w:bidi="en-US"/>
        </w:rPr>
        <w:t xml:space="preserve"> účetně daňovém poradenství</w:t>
      </w:r>
      <w:r w:rsidRPr="00EB485B">
        <w:rPr>
          <w:rFonts w:ascii="Arial" w:hAnsi="Arial" w:cs="Arial"/>
          <w:i/>
          <w:sz w:val="24"/>
          <w:szCs w:val="24"/>
          <w:lang w:bidi="en-US"/>
        </w:rPr>
        <w:t xml:space="preserve">., nebo v případě předčasného ukončení dle čl. </w:t>
      </w:r>
      <w:r w:rsidR="00D662BD" w:rsidRPr="00EB485B">
        <w:rPr>
          <w:rFonts w:ascii="Arial" w:hAnsi="Arial" w:cs="Arial"/>
          <w:i/>
          <w:sz w:val="24"/>
          <w:szCs w:val="24"/>
          <w:lang w:bidi="en-US"/>
        </w:rPr>
        <w:t>VII</w:t>
      </w:r>
      <w:r w:rsidRPr="00EB485B">
        <w:rPr>
          <w:rFonts w:ascii="Arial" w:hAnsi="Arial" w:cs="Arial"/>
          <w:i/>
          <w:sz w:val="24"/>
          <w:szCs w:val="24"/>
          <w:lang w:bidi="en-US"/>
        </w:rPr>
        <w:t>. Smlouvy o</w:t>
      </w:r>
      <w:r w:rsidR="00D662BD" w:rsidRPr="00EB485B">
        <w:rPr>
          <w:rFonts w:ascii="Arial" w:hAnsi="Arial" w:cs="Arial"/>
          <w:i/>
          <w:sz w:val="24"/>
          <w:szCs w:val="24"/>
          <w:lang w:bidi="en-US"/>
        </w:rPr>
        <w:t xml:space="preserve"> účetně daňovém poradenství</w:t>
      </w:r>
      <w:r w:rsidRPr="00EB485B">
        <w:rPr>
          <w:rFonts w:ascii="Arial" w:hAnsi="Arial" w:cs="Arial"/>
          <w:i/>
          <w:sz w:val="24"/>
          <w:szCs w:val="24"/>
          <w:lang w:bidi="en-US"/>
        </w:rPr>
        <w:t>,</w:t>
      </w:r>
      <w:r w:rsidRPr="0014750D">
        <w:rPr>
          <w:rFonts w:ascii="Arial" w:hAnsi="Arial" w:cs="Arial"/>
          <w:i/>
          <w:sz w:val="24"/>
          <w:szCs w:val="24"/>
          <w:lang w:bidi="en-US"/>
        </w:rPr>
        <w:t xml:space="preserve">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 </w:t>
      </w:r>
    </w:p>
    <w:p w14:paraId="7FE38768" w14:textId="77777777" w:rsidR="006135D6" w:rsidRPr="0014750D" w:rsidRDefault="006135D6">
      <w:pPr>
        <w:rPr>
          <w:rFonts w:ascii="Arial" w:hAnsi="Arial" w:cs="Arial"/>
          <w:i/>
          <w:sz w:val="24"/>
          <w:szCs w:val="24"/>
        </w:rPr>
      </w:pPr>
    </w:p>
    <w:p w14:paraId="4A374C64" w14:textId="44C9049A" w:rsidR="00654779" w:rsidRPr="005F5641" w:rsidRDefault="00635AD6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Do smlouvy se nově vkládá článek VII., který zní takto:</w:t>
      </w:r>
    </w:p>
    <w:p w14:paraId="513EE711" w14:textId="77777777" w:rsidR="0014750D" w:rsidRPr="005F5641" w:rsidRDefault="0014750D">
      <w:pPr>
        <w:rPr>
          <w:rFonts w:ascii="Arial" w:hAnsi="Arial" w:cs="Arial"/>
          <w:b/>
          <w:i/>
          <w:sz w:val="24"/>
          <w:szCs w:val="24"/>
        </w:rPr>
      </w:pPr>
      <w:r w:rsidRPr="005F5641">
        <w:rPr>
          <w:rFonts w:ascii="Arial" w:hAnsi="Arial" w:cs="Arial"/>
          <w:b/>
          <w:i/>
          <w:sz w:val="24"/>
          <w:szCs w:val="24"/>
        </w:rPr>
        <w:t>VII. Závěrečná ustanovení</w:t>
      </w:r>
    </w:p>
    <w:p w14:paraId="75335E93" w14:textId="77777777" w:rsidR="005F5641" w:rsidRPr="00654779" w:rsidRDefault="005F5641" w:rsidP="005F5641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654779">
        <w:rPr>
          <w:rFonts w:ascii="Arial" w:eastAsia="Times New Roman" w:hAnsi="Arial" w:cs="Times New Roman"/>
          <w:i/>
          <w:sz w:val="24"/>
          <w:szCs w:val="24"/>
        </w:rPr>
        <w:t xml:space="preserve">Tato smlouva se uzavírá na dobu určitou, tj. do 31.12. </w:t>
      </w:r>
      <w:proofErr w:type="gramStart"/>
      <w:r w:rsidRPr="00654779">
        <w:rPr>
          <w:rFonts w:ascii="Arial" w:eastAsia="Times New Roman" w:hAnsi="Arial" w:cs="Times New Roman"/>
          <w:i/>
          <w:sz w:val="24"/>
          <w:szCs w:val="24"/>
        </w:rPr>
        <w:t>2018.            .</w:t>
      </w:r>
      <w:proofErr w:type="gramEnd"/>
    </w:p>
    <w:p w14:paraId="4EC020B7" w14:textId="77777777" w:rsidR="005F5641" w:rsidRPr="00654779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  <w:lang w:eastAsia="cs-CZ"/>
        </w:rPr>
      </w:pPr>
    </w:p>
    <w:p w14:paraId="3BB3FB4D" w14:textId="77777777" w:rsidR="005F5641" w:rsidRPr="00654779" w:rsidRDefault="005F5641" w:rsidP="005F5641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654779">
        <w:rPr>
          <w:rFonts w:ascii="Arial" w:eastAsia="Times New Roman" w:hAnsi="Arial" w:cs="Times New Roman"/>
          <w:i/>
          <w:sz w:val="24"/>
          <w:szCs w:val="24"/>
        </w:rPr>
        <w:t>Smluvní strany se dohodly, že pokud není v této smlouvě ujednáno jinak, řídí se práva a povinnosti a právní poměry z ní vyplývající, vznikající a související, platným občanským zákoníkem.</w:t>
      </w:r>
    </w:p>
    <w:p w14:paraId="02BC8541" w14:textId="77777777" w:rsidR="005F5641" w:rsidRPr="00654779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24"/>
          <w:szCs w:val="24"/>
          <w:lang w:eastAsia="cs-CZ"/>
        </w:rPr>
      </w:pPr>
    </w:p>
    <w:p w14:paraId="1550BEA5" w14:textId="77777777" w:rsidR="005F5641" w:rsidRPr="00654779" w:rsidRDefault="005F5641" w:rsidP="005F5641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i/>
          <w:sz w:val="24"/>
          <w:szCs w:val="24"/>
          <w:lang w:eastAsia="cs-CZ"/>
        </w:rPr>
      </w:pPr>
      <w:proofErr w:type="gramStart"/>
      <w:r w:rsidRPr="00654779">
        <w:rPr>
          <w:rFonts w:ascii="Arial" w:eastAsia="Times New Roman" w:hAnsi="Arial" w:cs="Times New Roman"/>
          <w:i/>
          <w:sz w:val="24"/>
          <w:szCs w:val="24"/>
          <w:lang w:eastAsia="cs-CZ"/>
        </w:rPr>
        <w:t>7.3</w:t>
      </w:r>
      <w:proofErr w:type="gramEnd"/>
      <w:r w:rsidRPr="00654779">
        <w:rPr>
          <w:rFonts w:ascii="Arial" w:eastAsia="Times New Roman" w:hAnsi="Arial" w:cs="Times New Roman"/>
          <w:i/>
          <w:sz w:val="24"/>
          <w:szCs w:val="24"/>
          <w:lang w:eastAsia="cs-CZ"/>
        </w:rPr>
        <w:t>.</w:t>
      </w:r>
      <w:r w:rsidRPr="00654779">
        <w:rPr>
          <w:rFonts w:ascii="Arial" w:eastAsia="Times New Roman" w:hAnsi="Arial" w:cs="Times New Roman"/>
          <w:i/>
          <w:sz w:val="24"/>
          <w:szCs w:val="24"/>
          <w:lang w:eastAsia="cs-CZ"/>
        </w:rPr>
        <w:tab/>
        <w:t>Smlouvu lze měnit či doplňovat pouze písemnými dodatky, podepsanými odpovědnými osobami.</w:t>
      </w:r>
    </w:p>
    <w:p w14:paraId="55AE83FA" w14:textId="77777777" w:rsidR="005F5641" w:rsidRPr="00654779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  <w:lang w:eastAsia="cs-CZ"/>
        </w:rPr>
      </w:pPr>
    </w:p>
    <w:p w14:paraId="2309FBF8" w14:textId="1C1CB5CC" w:rsidR="005F5641" w:rsidRPr="00654779" w:rsidRDefault="005F5641" w:rsidP="00654779">
      <w:pPr>
        <w:pStyle w:val="Odstavecseseznamem"/>
        <w:numPr>
          <w:ilvl w:val="1"/>
          <w:numId w:val="26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654779">
        <w:rPr>
          <w:rFonts w:ascii="Arial" w:eastAsia="Times New Roman" w:hAnsi="Arial" w:cs="Times New Roman"/>
          <w:i/>
          <w:sz w:val="24"/>
          <w:szCs w:val="24"/>
        </w:rPr>
        <w:lastRenderedPageBreak/>
        <w:t xml:space="preserve">Kterákoliv ze smluvních stran je </w:t>
      </w:r>
      <w:r w:rsidR="00634FD1" w:rsidRPr="00654779">
        <w:rPr>
          <w:rFonts w:ascii="Arial" w:eastAsia="Times New Roman" w:hAnsi="Arial" w:cs="Times New Roman"/>
          <w:i/>
          <w:sz w:val="24"/>
          <w:szCs w:val="24"/>
        </w:rPr>
        <w:t xml:space="preserve">oprávněna tuto smlouvu </w:t>
      </w:r>
      <w:proofErr w:type="gramStart"/>
      <w:r w:rsidR="00634FD1" w:rsidRPr="00654779">
        <w:rPr>
          <w:rFonts w:ascii="Arial" w:eastAsia="Times New Roman" w:hAnsi="Arial" w:cs="Times New Roman"/>
          <w:i/>
          <w:sz w:val="24"/>
          <w:szCs w:val="24"/>
        </w:rPr>
        <w:t>písemn</w:t>
      </w:r>
      <w:r w:rsidRPr="00654779">
        <w:rPr>
          <w:rFonts w:ascii="Arial" w:eastAsia="Times New Roman" w:hAnsi="Arial" w:cs="Times New Roman"/>
          <w:i/>
          <w:sz w:val="24"/>
          <w:szCs w:val="24"/>
        </w:rPr>
        <w:t xml:space="preserve">ě  </w:t>
      </w:r>
      <w:r w:rsidR="00801905" w:rsidRPr="00654779">
        <w:rPr>
          <w:rFonts w:ascii="Arial" w:eastAsia="Times New Roman" w:hAnsi="Arial" w:cs="Times New Roman"/>
          <w:i/>
          <w:sz w:val="24"/>
          <w:szCs w:val="24"/>
        </w:rPr>
        <w:t>vypovědět</w:t>
      </w:r>
      <w:proofErr w:type="gramEnd"/>
      <w:r w:rsidR="00801905" w:rsidRPr="00654779">
        <w:rPr>
          <w:rFonts w:ascii="Arial" w:eastAsia="Times New Roman" w:hAnsi="Arial" w:cs="Times New Roman"/>
          <w:i/>
          <w:sz w:val="24"/>
          <w:szCs w:val="24"/>
        </w:rPr>
        <w:t>, přičemž výpověd</w:t>
      </w:r>
      <w:r w:rsidRPr="00654779">
        <w:rPr>
          <w:rFonts w:ascii="Arial" w:eastAsia="Times New Roman" w:hAnsi="Arial" w:cs="Times New Roman"/>
          <w:i/>
          <w:sz w:val="24"/>
          <w:szCs w:val="24"/>
        </w:rPr>
        <w:t>ní doba činí tři měsíce a počíná běžet prvním dnem měsíce následujícího po měsíci, v němž byla výpověď druhé straně doručena.</w:t>
      </w:r>
    </w:p>
    <w:p w14:paraId="51140D05" w14:textId="77777777" w:rsidR="005F5641" w:rsidRPr="00654779" w:rsidRDefault="005F5641" w:rsidP="005F5641">
      <w:pPr>
        <w:pStyle w:val="Odstavecseseznamem"/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i/>
          <w:sz w:val="24"/>
          <w:szCs w:val="24"/>
        </w:rPr>
      </w:pPr>
    </w:p>
    <w:p w14:paraId="1C6EB0DA" w14:textId="44C62217" w:rsidR="005F5641" w:rsidRPr="00654779" w:rsidRDefault="00635AD6" w:rsidP="00654779">
      <w:pPr>
        <w:pStyle w:val="Odstavecseseznamem"/>
        <w:numPr>
          <w:ilvl w:val="1"/>
          <w:numId w:val="26"/>
        </w:numPr>
        <w:rPr>
          <w:rFonts w:eastAsia="Times New Roman"/>
          <w:sz w:val="24"/>
          <w:szCs w:val="24"/>
        </w:rPr>
      </w:pPr>
      <w:r w:rsidRPr="00654779">
        <w:rPr>
          <w:rFonts w:ascii="Arial" w:eastAsia="Times New Roman" w:hAnsi="Arial" w:cs="Times New Roman"/>
          <w:i/>
          <w:sz w:val="24"/>
          <w:szCs w:val="24"/>
        </w:rPr>
        <w:t>Tato smlouva je vyhotovena ve 3 vyhotoveních, z nichž dvě obdrží Zlínský kraj a jedno daňový poradce.</w:t>
      </w:r>
    </w:p>
    <w:p w14:paraId="5D836BAB" w14:textId="77777777" w:rsidR="005F5641" w:rsidRPr="00757A24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sz w:val="26"/>
          <w:szCs w:val="20"/>
          <w:lang w:eastAsia="cs-CZ"/>
        </w:rPr>
      </w:pPr>
    </w:p>
    <w:p w14:paraId="15C65C1C" w14:textId="22B20B60" w:rsidR="005F5641" w:rsidRPr="00757A24" w:rsidRDefault="00635AD6" w:rsidP="00EB485B">
      <w:pPr>
        <w:pStyle w:val="Odstavecseseznamem"/>
        <w:numPr>
          <w:ilvl w:val="0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Times New Roman"/>
          <w:b/>
          <w:i/>
          <w:sz w:val="24"/>
          <w:szCs w:val="24"/>
        </w:rPr>
      </w:pPr>
      <w:r w:rsidRPr="00757A24">
        <w:rPr>
          <w:rFonts w:ascii="Arial" w:eastAsia="Times New Roman" w:hAnsi="Arial" w:cs="Times New Roman"/>
          <w:b/>
          <w:i/>
          <w:sz w:val="24"/>
          <w:szCs w:val="24"/>
        </w:rPr>
        <w:t>Závěrečná ustanovení</w:t>
      </w:r>
      <w:r w:rsidR="00757A24" w:rsidRPr="00757A24">
        <w:rPr>
          <w:rFonts w:ascii="Arial" w:eastAsia="Times New Roman" w:hAnsi="Arial" w:cs="Times New Roman"/>
          <w:b/>
          <w:i/>
          <w:sz w:val="24"/>
          <w:szCs w:val="24"/>
        </w:rPr>
        <w:t xml:space="preserve"> Dodatku</w:t>
      </w:r>
    </w:p>
    <w:p w14:paraId="236B2756" w14:textId="77777777" w:rsidR="00757A24" w:rsidRPr="00757A24" w:rsidRDefault="00757A24" w:rsidP="00757A24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Times New Roman"/>
          <w:b/>
          <w:sz w:val="26"/>
          <w:szCs w:val="20"/>
        </w:rPr>
      </w:pPr>
    </w:p>
    <w:p w14:paraId="757E3DED" w14:textId="6D9B9C30" w:rsidR="00757A24" w:rsidRDefault="00635AD6" w:rsidP="00EB485B">
      <w:pPr>
        <w:pStyle w:val="Odstavecseseznamem"/>
        <w:numPr>
          <w:ilvl w:val="1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757A24">
        <w:rPr>
          <w:rFonts w:ascii="Arial" w:eastAsia="Times New Roman" w:hAnsi="Arial" w:cs="Times New Roman"/>
          <w:i/>
          <w:sz w:val="24"/>
          <w:szCs w:val="24"/>
        </w:rPr>
        <w:t>Smluvní strany prohlašují, že si tento dodatek č. 1 před jeho podpisem přečetly, že byl uzavřen po jejich vzájemné dohodě, podle jejich pravé a svobodné vůle, dobrovolně, určitě, vážně a srozumitelně, nikoliv v tísni, pod nátlakem, ani za nápadně nevýhodný podmínek, což stvrzují svými podpisy.</w:t>
      </w:r>
    </w:p>
    <w:p w14:paraId="3AD1C9C1" w14:textId="77777777" w:rsidR="00757A24" w:rsidRPr="00757A24" w:rsidRDefault="00757A24" w:rsidP="00757A24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Times New Roman"/>
          <w:i/>
          <w:sz w:val="24"/>
          <w:szCs w:val="24"/>
        </w:rPr>
      </w:pPr>
    </w:p>
    <w:p w14:paraId="23214F9F" w14:textId="7DE8FD5A" w:rsidR="00757A24" w:rsidRDefault="00C5115B" w:rsidP="00EB485B">
      <w:pPr>
        <w:pStyle w:val="Odstavecseseznamem"/>
        <w:numPr>
          <w:ilvl w:val="1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757A24">
        <w:rPr>
          <w:rFonts w:ascii="Arial" w:eastAsia="Times New Roman" w:hAnsi="Arial" w:cs="Times New Roman"/>
          <w:i/>
          <w:sz w:val="24"/>
          <w:szCs w:val="24"/>
        </w:rPr>
        <w:t>Tento dodatek č. 1 se řídí právním řádem České republiky, zejména zákonem č. 89/2012 Sb., občanským zákoníkem.</w:t>
      </w:r>
    </w:p>
    <w:p w14:paraId="3B5CF1E7" w14:textId="77777777" w:rsidR="00757A24" w:rsidRPr="00757A24" w:rsidRDefault="00757A24" w:rsidP="00757A24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Times New Roman"/>
          <w:i/>
          <w:sz w:val="24"/>
          <w:szCs w:val="24"/>
        </w:rPr>
      </w:pPr>
    </w:p>
    <w:p w14:paraId="03D305D3" w14:textId="078BFA22" w:rsidR="00757A24" w:rsidRDefault="00C5115B" w:rsidP="00EB485B">
      <w:pPr>
        <w:pStyle w:val="Odstavecseseznamem"/>
        <w:numPr>
          <w:ilvl w:val="1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757A24">
        <w:rPr>
          <w:rFonts w:ascii="Arial" w:eastAsia="Times New Roman" w:hAnsi="Arial" w:cs="Times New Roman"/>
          <w:i/>
          <w:sz w:val="24"/>
          <w:szCs w:val="24"/>
        </w:rPr>
        <w:t>Ostatní části a ustanovení smlouvy tímto dodatkem č. 1 nedotčené zůstávají platné a účinné v původním znění.</w:t>
      </w:r>
    </w:p>
    <w:p w14:paraId="00E1BC5F" w14:textId="77777777" w:rsidR="00757A24" w:rsidRPr="00757A24" w:rsidRDefault="00757A24" w:rsidP="00757A24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Times New Roman"/>
          <w:i/>
          <w:sz w:val="24"/>
          <w:szCs w:val="24"/>
        </w:rPr>
      </w:pPr>
    </w:p>
    <w:p w14:paraId="13336C1F" w14:textId="2D8C19B1" w:rsidR="00757A24" w:rsidRDefault="00635AD6" w:rsidP="00EB485B">
      <w:pPr>
        <w:pStyle w:val="Odstavecseseznamem"/>
        <w:numPr>
          <w:ilvl w:val="1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757A24">
        <w:rPr>
          <w:rFonts w:ascii="Arial" w:eastAsia="Times New Roman" w:hAnsi="Arial" w:cs="Times New Roman"/>
          <w:i/>
          <w:sz w:val="24"/>
          <w:szCs w:val="24"/>
        </w:rPr>
        <w:t>Tento dodatek č. 1 nabývá účinnosti podpisem poslední ze smluvních stran. Účinnost tohoto dodatku je omezena na dobu účinnosti smlouvy.</w:t>
      </w:r>
    </w:p>
    <w:p w14:paraId="06763338" w14:textId="77777777" w:rsidR="00757A24" w:rsidRPr="00757A24" w:rsidRDefault="00757A24" w:rsidP="00757A24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Times New Roman"/>
          <w:i/>
          <w:sz w:val="24"/>
          <w:szCs w:val="24"/>
        </w:rPr>
      </w:pPr>
    </w:p>
    <w:p w14:paraId="6B925CB5" w14:textId="77777777" w:rsidR="00635AD6" w:rsidRPr="00757A24" w:rsidRDefault="00635AD6" w:rsidP="00EB485B">
      <w:pPr>
        <w:pStyle w:val="Odstavecseseznamem"/>
        <w:numPr>
          <w:ilvl w:val="1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Times New Roman"/>
          <w:i/>
          <w:sz w:val="24"/>
          <w:szCs w:val="24"/>
        </w:rPr>
      </w:pPr>
      <w:r w:rsidRPr="00757A24">
        <w:rPr>
          <w:rFonts w:ascii="Arial" w:eastAsia="Times New Roman" w:hAnsi="Arial" w:cs="Times New Roman"/>
          <w:i/>
          <w:sz w:val="24"/>
          <w:szCs w:val="24"/>
        </w:rPr>
        <w:t>Tento dodatek č. 1 je vyhotoven ve 3 vyhotoveních, z nichž dvě obdrží Zlínský kraj a jedno daňový poradce.</w:t>
      </w:r>
    </w:p>
    <w:p w14:paraId="68FB6F08" w14:textId="77777777" w:rsidR="005F5641" w:rsidRPr="005F5641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</w:p>
    <w:p w14:paraId="10DF79AC" w14:textId="77777777" w:rsidR="005F5641" w:rsidRPr="005F5641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</w:p>
    <w:p w14:paraId="684B874F" w14:textId="77777777" w:rsidR="005F5641" w:rsidRPr="005F5641" w:rsidRDefault="005F5641" w:rsidP="005F5641">
      <w:pPr>
        <w:spacing w:after="0" w:line="240" w:lineRule="auto"/>
        <w:jc w:val="both"/>
        <w:rPr>
          <w:rFonts w:ascii="Arial" w:eastAsia="Times New Roman" w:hAnsi="Arial" w:cs="Times New Roman"/>
          <w:i/>
          <w:sz w:val="26"/>
          <w:szCs w:val="20"/>
          <w:lang w:eastAsia="cs-CZ"/>
        </w:rPr>
      </w:pPr>
      <w:r w:rsidRPr="005F5641">
        <w:rPr>
          <w:rFonts w:ascii="Arial" w:eastAsia="Times New Roman" w:hAnsi="Arial" w:cs="Times New Roman"/>
          <w:i/>
          <w:sz w:val="26"/>
          <w:szCs w:val="20"/>
          <w:lang w:eastAsia="cs-CZ"/>
        </w:rPr>
        <w:t xml:space="preserve">Ve Zlíně ……………………  </w:t>
      </w:r>
    </w:p>
    <w:p w14:paraId="3492DB02" w14:textId="77777777" w:rsidR="005F5641" w:rsidRPr="005F5641" w:rsidRDefault="005F5641" w:rsidP="005F5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20"/>
          <w:lang w:eastAsia="cs-CZ"/>
        </w:rPr>
      </w:pPr>
    </w:p>
    <w:p w14:paraId="00E8B87E" w14:textId="77777777" w:rsidR="005F5641" w:rsidRPr="005F5641" w:rsidRDefault="005F5641" w:rsidP="005F5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20"/>
          <w:lang w:eastAsia="cs-CZ"/>
        </w:rPr>
      </w:pPr>
    </w:p>
    <w:p w14:paraId="7AFA684D" w14:textId="77777777" w:rsidR="005F5641" w:rsidRPr="005F5641" w:rsidRDefault="005F5641" w:rsidP="005F5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szCs w:val="20"/>
          <w:lang w:eastAsia="cs-CZ"/>
        </w:rPr>
      </w:pPr>
    </w:p>
    <w:p w14:paraId="73804A75" w14:textId="77777777" w:rsidR="005F5641" w:rsidRPr="005F5641" w:rsidRDefault="005F5641" w:rsidP="005F5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5F5641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------------------------------------                                                 ----------------------------------------</w:t>
      </w:r>
    </w:p>
    <w:p w14:paraId="16395CA1" w14:textId="7D9044F3" w:rsidR="005F5641" w:rsidRPr="0014750D" w:rsidRDefault="005F5641" w:rsidP="00757A2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F5641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          Zlínský </w:t>
      </w:r>
      <w:proofErr w:type="gramStart"/>
      <w:r w:rsidRPr="005F5641">
        <w:rPr>
          <w:rFonts w:ascii="Arial" w:eastAsia="Times New Roman" w:hAnsi="Arial" w:cs="Times New Roman"/>
          <w:i/>
          <w:sz w:val="24"/>
          <w:szCs w:val="20"/>
          <w:lang w:eastAsia="cs-CZ"/>
        </w:rPr>
        <w:t xml:space="preserve">kraj                                                                            </w:t>
      </w:r>
      <w:r w:rsidRPr="005F5641">
        <w:rPr>
          <w:rFonts w:ascii="Arial" w:eastAsia="Times New Roman" w:hAnsi="Arial" w:cs="Times New Roman"/>
          <w:i/>
          <w:sz w:val="26"/>
          <w:szCs w:val="20"/>
          <w:lang w:eastAsia="cs-CZ"/>
        </w:rPr>
        <w:t>Daňový</w:t>
      </w:r>
      <w:proofErr w:type="gramEnd"/>
      <w:r w:rsidRPr="005F5641">
        <w:rPr>
          <w:rFonts w:ascii="Arial" w:eastAsia="Times New Roman" w:hAnsi="Arial" w:cs="Times New Roman"/>
          <w:i/>
          <w:sz w:val="26"/>
          <w:szCs w:val="20"/>
          <w:lang w:eastAsia="cs-CZ"/>
        </w:rPr>
        <w:t xml:space="preserve"> poradce</w:t>
      </w:r>
    </w:p>
    <w:sectPr w:rsidR="005F5641" w:rsidRPr="0014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A29"/>
    <w:multiLevelType w:val="hybridMultilevel"/>
    <w:tmpl w:val="363060DC"/>
    <w:lvl w:ilvl="0" w:tplc="2E48FE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634B7"/>
    <w:multiLevelType w:val="multilevel"/>
    <w:tmpl w:val="EAC2D3A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C862A2"/>
    <w:multiLevelType w:val="multilevel"/>
    <w:tmpl w:val="5712C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EE0C22"/>
    <w:multiLevelType w:val="hybridMultilevel"/>
    <w:tmpl w:val="9C784CE6"/>
    <w:lvl w:ilvl="0" w:tplc="939C2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4717"/>
    <w:multiLevelType w:val="multilevel"/>
    <w:tmpl w:val="D3167B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7639D"/>
    <w:multiLevelType w:val="hybridMultilevel"/>
    <w:tmpl w:val="480C8B04"/>
    <w:lvl w:ilvl="0" w:tplc="EB32650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0C24"/>
    <w:multiLevelType w:val="multilevel"/>
    <w:tmpl w:val="FD14A3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AF96657"/>
    <w:multiLevelType w:val="hybridMultilevel"/>
    <w:tmpl w:val="3A5C3BF8"/>
    <w:lvl w:ilvl="0" w:tplc="9E7A32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027A6"/>
    <w:multiLevelType w:val="hybridMultilevel"/>
    <w:tmpl w:val="49A0DA8A"/>
    <w:lvl w:ilvl="0" w:tplc="8B0A79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E3825"/>
    <w:multiLevelType w:val="hybridMultilevel"/>
    <w:tmpl w:val="8A58BDB4"/>
    <w:lvl w:ilvl="0" w:tplc="539C0B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8426E48"/>
    <w:multiLevelType w:val="multilevel"/>
    <w:tmpl w:val="DBD868D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8338DE"/>
    <w:multiLevelType w:val="hybridMultilevel"/>
    <w:tmpl w:val="C978B188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7CB3"/>
    <w:multiLevelType w:val="hybridMultilevel"/>
    <w:tmpl w:val="64B88270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B7955"/>
    <w:multiLevelType w:val="hybridMultilevel"/>
    <w:tmpl w:val="F6ACC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3773C"/>
    <w:multiLevelType w:val="hybridMultilevel"/>
    <w:tmpl w:val="0486D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E3CF8"/>
    <w:multiLevelType w:val="hybridMultilevel"/>
    <w:tmpl w:val="71D6A130"/>
    <w:lvl w:ilvl="0" w:tplc="2E48FE8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C5493"/>
    <w:multiLevelType w:val="hybridMultilevel"/>
    <w:tmpl w:val="C8D2C5C2"/>
    <w:lvl w:ilvl="0" w:tplc="C2D888D2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EE23F0C"/>
    <w:multiLevelType w:val="hybridMultilevel"/>
    <w:tmpl w:val="F398C8F6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1C1"/>
    <w:multiLevelType w:val="multilevel"/>
    <w:tmpl w:val="60389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9507B0"/>
    <w:multiLevelType w:val="hybridMultilevel"/>
    <w:tmpl w:val="4EB26686"/>
    <w:lvl w:ilvl="0" w:tplc="C2D88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52298"/>
    <w:multiLevelType w:val="hybridMultilevel"/>
    <w:tmpl w:val="9CA88ABE"/>
    <w:lvl w:ilvl="0" w:tplc="87DEB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E0D5C"/>
    <w:multiLevelType w:val="multilevel"/>
    <w:tmpl w:val="D5D047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4C20120"/>
    <w:multiLevelType w:val="hybridMultilevel"/>
    <w:tmpl w:val="6D6C5C0E"/>
    <w:lvl w:ilvl="0" w:tplc="5832F0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46C86"/>
    <w:multiLevelType w:val="hybridMultilevel"/>
    <w:tmpl w:val="DAFEE5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F0E08"/>
    <w:multiLevelType w:val="multilevel"/>
    <w:tmpl w:val="FA2AA9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17"/>
  </w:num>
  <w:num w:numId="5">
    <w:abstractNumId w:val="21"/>
  </w:num>
  <w:num w:numId="6">
    <w:abstractNumId w:val="4"/>
  </w:num>
  <w:num w:numId="7">
    <w:abstractNumId w:val="24"/>
  </w:num>
  <w:num w:numId="8">
    <w:abstractNumId w:val="10"/>
  </w:num>
  <w:num w:numId="9">
    <w:abstractNumId w:val="0"/>
  </w:num>
  <w:num w:numId="10">
    <w:abstractNumId w:val="19"/>
  </w:num>
  <w:num w:numId="11">
    <w:abstractNumId w:val="16"/>
  </w:num>
  <w:num w:numId="12">
    <w:abstractNumId w:val="7"/>
  </w:num>
  <w:num w:numId="13">
    <w:abstractNumId w:val="18"/>
  </w:num>
  <w:num w:numId="14">
    <w:abstractNumId w:val="12"/>
  </w:num>
  <w:num w:numId="15">
    <w:abstractNumId w:val="14"/>
  </w:num>
  <w:num w:numId="16">
    <w:abstractNumId w:val="13"/>
  </w:num>
  <w:num w:numId="17">
    <w:abstractNumId w:val="15"/>
  </w:num>
  <w:num w:numId="18">
    <w:abstractNumId w:val="6"/>
  </w:num>
  <w:num w:numId="19">
    <w:abstractNumId w:val="22"/>
  </w:num>
  <w:num w:numId="20">
    <w:abstractNumId w:val="25"/>
  </w:num>
  <w:num w:numId="21">
    <w:abstractNumId w:val="2"/>
  </w:num>
  <w:num w:numId="22">
    <w:abstractNumId w:val="11"/>
  </w:num>
  <w:num w:numId="23">
    <w:abstractNumId w:val="5"/>
  </w:num>
  <w:num w:numId="24">
    <w:abstractNumId w:val="9"/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D3"/>
    <w:rsid w:val="00013D0D"/>
    <w:rsid w:val="00097E0D"/>
    <w:rsid w:val="0014750D"/>
    <w:rsid w:val="00223329"/>
    <w:rsid w:val="00414636"/>
    <w:rsid w:val="005C2985"/>
    <w:rsid w:val="005C56C2"/>
    <w:rsid w:val="005F5641"/>
    <w:rsid w:val="00604F40"/>
    <w:rsid w:val="006135D6"/>
    <w:rsid w:val="00634FD1"/>
    <w:rsid w:val="00635AD6"/>
    <w:rsid w:val="00654779"/>
    <w:rsid w:val="007362C5"/>
    <w:rsid w:val="00757A24"/>
    <w:rsid w:val="00801905"/>
    <w:rsid w:val="008A3289"/>
    <w:rsid w:val="00922A84"/>
    <w:rsid w:val="009E1DE8"/>
    <w:rsid w:val="00B118A7"/>
    <w:rsid w:val="00B1731E"/>
    <w:rsid w:val="00C50FA9"/>
    <w:rsid w:val="00C5115B"/>
    <w:rsid w:val="00C55982"/>
    <w:rsid w:val="00C84F5A"/>
    <w:rsid w:val="00D266B3"/>
    <w:rsid w:val="00D41147"/>
    <w:rsid w:val="00D662BD"/>
    <w:rsid w:val="00E94671"/>
    <w:rsid w:val="00EB485B"/>
    <w:rsid w:val="00F700D3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0C2A"/>
  <w15:chartTrackingRefBased/>
  <w15:docId w15:val="{16C9CF21-0585-4B89-AA83-24514335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700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700D3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700D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FD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84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F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F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F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7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9D27-A978-483E-9503-5C40D9E9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1396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Vlčková Čížová Martina</dc:creator>
  <cp:keywords/>
  <dc:description/>
  <cp:lastModifiedBy>Vlčková Čížová Martina</cp:lastModifiedBy>
  <cp:revision>4</cp:revision>
  <cp:lastPrinted>2018-08-28T11:26:00Z</cp:lastPrinted>
  <dcterms:created xsi:type="dcterms:W3CDTF">2018-09-12T13:28:00Z</dcterms:created>
  <dcterms:modified xsi:type="dcterms:W3CDTF">2018-09-13T05:35:00Z</dcterms:modified>
</cp:coreProperties>
</file>