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439B1" w14:textId="77777777" w:rsidR="00E22B01" w:rsidRDefault="00D84BFF">
      <w:pPr>
        <w:spacing w:after="73" w:line="259" w:lineRule="auto"/>
        <w:ind w:left="4254" w:firstLine="0"/>
        <w:jc w:val="left"/>
      </w:pPr>
      <w:bookmarkStart w:id="0" w:name="_GoBack"/>
      <w:bookmarkEnd w:id="0"/>
      <w:r>
        <w:rPr>
          <w:b/>
          <w:sz w:val="52"/>
        </w:rPr>
        <w:t xml:space="preserve"> </w:t>
      </w:r>
    </w:p>
    <w:p w14:paraId="0AD439B2" w14:textId="77777777" w:rsidR="00E22B01" w:rsidRDefault="00D84BFF">
      <w:pPr>
        <w:spacing w:after="71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3" w14:textId="77777777" w:rsidR="00E22B01" w:rsidRDefault="00D84BFF">
      <w:pPr>
        <w:spacing w:after="0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4" w14:textId="77777777" w:rsidR="00E22B01" w:rsidRDefault="00D84BFF">
      <w:pPr>
        <w:spacing w:after="45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B5" w14:textId="77777777" w:rsidR="00E22B01" w:rsidRDefault="00D84BFF">
      <w:pPr>
        <w:spacing w:after="71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6" w14:textId="77777777" w:rsidR="00E22B01" w:rsidRDefault="00D84BFF">
      <w:pPr>
        <w:spacing w:after="71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7" w14:textId="77777777" w:rsidR="00E22B01" w:rsidRDefault="00D84BFF">
      <w:pPr>
        <w:spacing w:after="71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8" w14:textId="77777777" w:rsidR="00E22B01" w:rsidRDefault="00D84BFF">
      <w:pPr>
        <w:spacing w:after="39" w:line="261" w:lineRule="auto"/>
        <w:ind w:left="364" w:firstLine="751"/>
        <w:jc w:val="left"/>
      </w:pPr>
      <w:r>
        <w:rPr>
          <w:b/>
          <w:sz w:val="52"/>
        </w:rPr>
        <w:t xml:space="preserve">Popis integračních vazeb prostřednictvím IPF a metodika </w:t>
      </w:r>
    </w:p>
    <w:p w14:paraId="0AD439B9" w14:textId="77777777" w:rsidR="00E22B01" w:rsidRDefault="00D84BFF">
      <w:pPr>
        <w:spacing w:after="68" w:line="261" w:lineRule="auto"/>
        <w:ind w:left="752"/>
        <w:jc w:val="left"/>
      </w:pPr>
      <w:r>
        <w:rPr>
          <w:b/>
          <w:sz w:val="52"/>
        </w:rPr>
        <w:t xml:space="preserve">realizace integračních vazeb </w:t>
      </w:r>
    </w:p>
    <w:p w14:paraId="0AD439BA" w14:textId="77777777" w:rsidR="00E22B01" w:rsidRDefault="00D84BFF">
      <w:pPr>
        <w:spacing w:after="0" w:line="259" w:lineRule="auto"/>
        <w:ind w:left="4254" w:firstLine="0"/>
        <w:jc w:val="left"/>
      </w:pPr>
      <w:r>
        <w:rPr>
          <w:b/>
          <w:sz w:val="52"/>
        </w:rPr>
        <w:t xml:space="preserve"> </w:t>
      </w:r>
    </w:p>
    <w:p w14:paraId="0AD439BB" w14:textId="77777777" w:rsidR="00E22B01" w:rsidRDefault="00D84BFF">
      <w:pPr>
        <w:spacing w:after="134" w:line="259" w:lineRule="auto"/>
        <w:ind w:left="761" w:firstLine="0"/>
        <w:jc w:val="left"/>
      </w:pPr>
      <w:r>
        <w:rPr>
          <w:sz w:val="40"/>
        </w:rPr>
        <w:t xml:space="preserve">Příloha standardů a podmínek dodávek </w:t>
      </w:r>
    </w:p>
    <w:p w14:paraId="0AD439BC" w14:textId="77777777" w:rsidR="00E22B01" w:rsidRDefault="00D84BFF">
      <w:pPr>
        <w:tabs>
          <w:tab w:val="center" w:pos="4253"/>
          <w:tab w:val="center" w:pos="988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40"/>
        </w:rPr>
        <w:t>informačního systému VZP ČR</w:t>
      </w:r>
      <w:r>
        <w:rPr>
          <w:sz w:val="52"/>
        </w:rPr>
        <w:t xml:space="preserve"> </w:t>
      </w:r>
      <w:r>
        <w:rPr>
          <w:sz w:val="52"/>
        </w:rPr>
        <w:tab/>
        <w:t xml:space="preserve"> </w:t>
      </w:r>
    </w:p>
    <w:p w14:paraId="0AD439BD" w14:textId="77777777" w:rsidR="00E22B01" w:rsidRDefault="00E22B01">
      <w:pPr>
        <w:sectPr w:rsidR="00E22B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2083" w:bottom="1440" w:left="1700" w:header="405" w:footer="713" w:gutter="0"/>
          <w:cols w:space="708"/>
        </w:sectPr>
      </w:pPr>
    </w:p>
    <w:p w14:paraId="0AD439BE" w14:textId="77777777" w:rsidR="00E22B01" w:rsidRDefault="00E22B01">
      <w:pPr>
        <w:spacing w:after="0" w:line="259" w:lineRule="auto"/>
        <w:ind w:left="0" w:firstLine="0"/>
        <w:jc w:val="left"/>
      </w:pPr>
    </w:p>
    <w:p w14:paraId="0AD439BF" w14:textId="77777777" w:rsidR="00E22B01" w:rsidRDefault="00E22B01">
      <w:pPr>
        <w:sectPr w:rsidR="00E22B0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</w:sectPr>
      </w:pPr>
    </w:p>
    <w:p w14:paraId="0AD439C0" w14:textId="77777777" w:rsidR="00E22B01" w:rsidRDefault="00D84BFF">
      <w:pPr>
        <w:spacing w:after="0" w:line="259" w:lineRule="auto"/>
        <w:ind w:left="0" w:firstLine="0"/>
        <w:jc w:val="left"/>
      </w:pPr>
      <w:r>
        <w:rPr>
          <w:b/>
          <w:sz w:val="32"/>
        </w:rPr>
        <w:lastRenderedPageBreak/>
        <w:t xml:space="preserve"> </w:t>
      </w:r>
    </w:p>
    <w:p w14:paraId="0AD439C1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2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3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4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5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6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7" w14:textId="77777777" w:rsidR="00E22B01" w:rsidRDefault="00D84BFF">
      <w:pPr>
        <w:spacing w:after="147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8" w14:textId="77777777" w:rsidR="00E22B01" w:rsidRDefault="00D84BFF">
      <w:pPr>
        <w:spacing w:after="149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C9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A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B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C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D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E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CF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D0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D1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D2" w14:textId="77777777" w:rsidR="00E22B01" w:rsidRDefault="00D84BFF">
      <w:pPr>
        <w:spacing w:after="149" w:line="259" w:lineRule="auto"/>
        <w:ind w:left="0" w:firstLine="0"/>
        <w:jc w:val="left"/>
      </w:pPr>
      <w:r>
        <w:rPr>
          <w:b/>
        </w:rPr>
        <w:t xml:space="preserve"> </w:t>
      </w:r>
    </w:p>
    <w:p w14:paraId="0AD439D3" w14:textId="77777777" w:rsidR="00E22B01" w:rsidRDefault="00D84BFF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0AD439D4" w14:textId="77777777" w:rsidR="00E22B01" w:rsidRDefault="00D84BFF">
      <w:pPr>
        <w:spacing w:after="160" w:line="259" w:lineRule="auto"/>
        <w:ind w:left="-5"/>
        <w:jc w:val="left"/>
      </w:pPr>
      <w:r>
        <w:rPr>
          <w:rFonts w:ascii="Calibri" w:eastAsia="Calibri" w:hAnsi="Calibri" w:cs="Calibri"/>
          <w:b/>
          <w:sz w:val="28"/>
        </w:rPr>
        <w:t xml:space="preserve">UPOZORNĚNÍ: </w:t>
      </w:r>
    </w:p>
    <w:p w14:paraId="0AD439D5" w14:textId="77777777" w:rsidR="00E22B01" w:rsidRDefault="00D84BFF">
      <w:pPr>
        <w:spacing w:after="79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AD439D6" w14:textId="77777777" w:rsidR="00E22B01" w:rsidRDefault="00D84BFF">
      <w:pPr>
        <w:spacing w:after="94"/>
        <w:ind w:left="-5"/>
      </w:pPr>
      <w:r>
        <w:t>Tento dokument je zpracován Všeobecnou zdravotní pojišťovnou České republiky (dále též jen „VZP ČR“ nebo „VZP“). Všeobecná zdravotní pojišťovna České republiky jej uveřejňuje v rámci zadávací dokumentace jí zadávaných veřejných zakázek. Tento dokument umož</w:t>
      </w:r>
      <w:r>
        <w:t xml:space="preserve">ňuje utvořit si představu o standardech informační architektury ICT VZP ČR. Účelem jeho uveřejnění je poskytnout informace nezbytné pro integraci dodávané komponenty se stávajícím informačním systémem v souladu se Standardy ICT- VZP- NIS. </w:t>
      </w:r>
    </w:p>
    <w:p w14:paraId="0AD439D7" w14:textId="77777777" w:rsidR="00E22B01" w:rsidRDefault="00D84BFF">
      <w:pPr>
        <w:spacing w:after="183" w:line="259" w:lineRule="auto"/>
        <w:ind w:left="360" w:firstLine="0"/>
        <w:jc w:val="left"/>
      </w:pPr>
      <w:r>
        <w:t xml:space="preserve">  </w:t>
      </w:r>
    </w:p>
    <w:p w14:paraId="0AD439D8" w14:textId="77777777" w:rsidR="00E22B01" w:rsidRDefault="00D84BFF">
      <w:pPr>
        <w:spacing w:after="149" w:line="259" w:lineRule="auto"/>
        <w:ind w:left="-5"/>
      </w:pPr>
      <w:r>
        <w:t>Uveřejněním t</w:t>
      </w:r>
      <w:r>
        <w:t xml:space="preserve">ohoto dokumentu není dotčena právní odpovědnost spojená s jeho zneužitím. </w:t>
      </w:r>
    </w:p>
    <w:p w14:paraId="0AD439D9" w14:textId="77777777" w:rsidR="00E22B01" w:rsidRDefault="00D84BFF">
      <w:pPr>
        <w:spacing w:after="183" w:line="259" w:lineRule="auto"/>
        <w:ind w:left="360" w:firstLine="0"/>
        <w:jc w:val="left"/>
      </w:pPr>
      <w:r>
        <w:t xml:space="preserve"> </w:t>
      </w:r>
    </w:p>
    <w:p w14:paraId="0AD439DA" w14:textId="77777777" w:rsidR="00E22B01" w:rsidRDefault="00D84BFF">
      <w:pPr>
        <w:spacing w:after="54"/>
        <w:ind w:left="-5"/>
      </w:pPr>
      <w:r>
        <w:t xml:space="preserve">V tomto dokumentu bylo použito názvů subjektů a názvů produktů, které mohou být chráněny příslušnými právními předpisy. </w:t>
      </w:r>
    </w:p>
    <w:p w14:paraId="0AD439DB" w14:textId="77777777" w:rsidR="00E22B01" w:rsidRDefault="00D84BF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0AD439DC" w14:textId="77777777" w:rsidR="00E22B01" w:rsidRDefault="00D84BFF">
      <w:pPr>
        <w:spacing w:after="11" w:line="259" w:lineRule="auto"/>
        <w:ind w:left="-5"/>
        <w:jc w:val="left"/>
      </w:pPr>
      <w:r>
        <w:rPr>
          <w:rFonts w:ascii="Calibri" w:eastAsia="Calibri" w:hAnsi="Calibri" w:cs="Calibri"/>
          <w:b/>
          <w:sz w:val="28"/>
        </w:rPr>
        <w:t xml:space="preserve">Otevřením tohoto dokumentu berete výše uvedené skutečnosti na vědomí. </w:t>
      </w:r>
    </w:p>
    <w:p w14:paraId="0AD439DD" w14:textId="77777777" w:rsidR="00E22B01" w:rsidRDefault="00D84BFF">
      <w:pPr>
        <w:spacing w:line="259" w:lineRule="auto"/>
        <w:ind w:left="370"/>
      </w:pPr>
      <w:r>
        <w:t xml:space="preserve">. </w:t>
      </w:r>
    </w:p>
    <w:p w14:paraId="0AD439DE" w14:textId="77777777" w:rsidR="00E22B01" w:rsidRDefault="00E22B01">
      <w:pPr>
        <w:sectPr w:rsidR="00E22B0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20" w:bottom="1440" w:left="1416" w:header="405" w:footer="713" w:gutter="0"/>
          <w:cols w:space="708"/>
        </w:sectPr>
      </w:pPr>
    </w:p>
    <w:p w14:paraId="0AD439DF" w14:textId="77777777" w:rsidR="00E22B01" w:rsidRDefault="00E22B01">
      <w:pPr>
        <w:spacing w:after="0" w:line="259" w:lineRule="auto"/>
        <w:ind w:left="0" w:firstLine="0"/>
        <w:jc w:val="left"/>
      </w:pPr>
    </w:p>
    <w:p w14:paraId="0AD439E0" w14:textId="77777777" w:rsidR="00E22B01" w:rsidRDefault="00E22B01">
      <w:pPr>
        <w:sectPr w:rsidR="00E22B0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440" w:right="1440" w:bottom="1440" w:left="1440" w:header="708" w:footer="708" w:gutter="0"/>
          <w:cols w:space="708"/>
        </w:sectPr>
      </w:pPr>
    </w:p>
    <w:p w14:paraId="0AD439E1" w14:textId="77777777" w:rsidR="00E22B01" w:rsidRDefault="00D84BFF">
      <w:pPr>
        <w:spacing w:after="0" w:line="259" w:lineRule="auto"/>
        <w:ind w:left="-5"/>
        <w:jc w:val="left"/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 xml:space="preserve">Obsah </w:t>
      </w:r>
    </w:p>
    <w:p w14:paraId="0AD439E2" w14:textId="77777777" w:rsidR="00E22B01" w:rsidRDefault="00D84BFF">
      <w:pPr>
        <w:spacing w:after="152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9E3" w14:textId="77777777" w:rsidR="00E22B01" w:rsidRDefault="00D84BFF">
      <w:pPr>
        <w:numPr>
          <w:ilvl w:val="3"/>
          <w:numId w:val="1"/>
        </w:numPr>
        <w:spacing w:after="115" w:line="259" w:lineRule="auto"/>
        <w:ind w:hanging="396"/>
        <w:jc w:val="left"/>
      </w:pPr>
      <w:r>
        <w:rPr>
          <w:rFonts w:ascii="Times New Roman" w:eastAsia="Times New Roman" w:hAnsi="Times New Roman" w:cs="Times New Roman"/>
        </w:rPr>
        <w:t>Úvod ......................................................................................................................................................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4" w14:textId="77777777" w:rsidR="00E22B01" w:rsidRDefault="00D84BFF">
      <w:pPr>
        <w:numPr>
          <w:ilvl w:val="3"/>
          <w:numId w:val="1"/>
        </w:numPr>
        <w:spacing w:after="115" w:line="259" w:lineRule="auto"/>
        <w:ind w:hanging="396"/>
        <w:jc w:val="left"/>
      </w:pPr>
      <w:r>
        <w:rPr>
          <w:rFonts w:ascii="Times New Roman" w:eastAsia="Times New Roman" w:hAnsi="Times New Roman" w:cs="Times New Roman"/>
        </w:rPr>
        <w:t xml:space="preserve">Popis integračních vazeb prostřednictvím IPF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5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Webové služby, IPF procesy .............................................................................................................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6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Pojmenování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7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Styly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8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Standardy ....................................................................................................................................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9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SOAP protokol a webové služby 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A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2.1.5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WSDL .........................................................................................................................................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B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Význam elementů WSDL ...........................................................................................................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C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2.1.7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Podporované WS standardy 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D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Definice XSD schémat ....................................................................................................................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E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Standardní datové XML elementy.....................................................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EF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Synchronní požadavky ....................................................................................................................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0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Práce s frontou požadavků 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1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PojmenováníJmenné konvence názvů front ................................................................................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2" w14:textId="77777777" w:rsidR="00E22B01" w:rsidRDefault="00D84BFF">
      <w:pPr>
        <w:tabs>
          <w:tab w:val="center" w:pos="95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2.5.1.1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Názvy front aplikací (v </w:t>
      </w:r>
      <w:r>
        <w:rPr>
          <w:rFonts w:ascii="Times New Roman" w:eastAsia="Times New Roman" w:hAnsi="Times New Roman" w:cs="Times New Roman"/>
        </w:rPr>
        <w:t>aplikacích) ........................................................................................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3" w14:textId="77777777" w:rsidR="00E22B01" w:rsidRDefault="00D84BFF">
      <w:pPr>
        <w:tabs>
          <w:tab w:val="center" w:pos="95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2.5.1.2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Názvy front na IPF .................................................................................................................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4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Odlišení prostředí ........................................................................................................................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5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2.5.3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Jednotná zpráva pro AQ 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6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Pravidla pro stavbu zprávy VZPIPFZPRAVA 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7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2.7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Posílání zpráv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8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2.7.1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Směrovací aparát 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9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2.8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Dokumentace webových služeb ......................................................................................................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A" w14:textId="77777777" w:rsidR="00E22B01" w:rsidRDefault="00D84BFF">
      <w:pPr>
        <w:tabs>
          <w:tab w:val="center" w:pos="61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2.9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Další vlastnosti dodržované v souvislosti s IPF procesy </w:t>
      </w:r>
      <w:r>
        <w:rPr>
          <w:rFonts w:ascii="Times New Roman" w:eastAsia="Times New Roman" w:hAnsi="Times New Roman" w:cs="Times New Roman"/>
        </w:rPr>
        <w:t>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B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2.9.1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Předepsané vlastnosti procesů .....................................................................................................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C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2.9.2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Vlastnosti aplikací komunikujících</w:t>
      </w:r>
      <w:r>
        <w:rPr>
          <w:rFonts w:ascii="Times New Roman" w:eastAsia="Times New Roman" w:hAnsi="Times New Roman" w:cs="Times New Roman"/>
        </w:rPr>
        <w:t xml:space="preserve"> s IPF ...................................................................................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D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2.9.3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Instalace procesů do testovacího prostředí IPF ...........................................................................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E" w14:textId="77777777" w:rsidR="00E22B01" w:rsidRDefault="00D84BFF">
      <w:pPr>
        <w:tabs>
          <w:tab w:val="center" w:pos="885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2.9.4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Instalace do produ</w:t>
      </w:r>
      <w:r>
        <w:rPr>
          <w:rFonts w:ascii="Times New Roman" w:eastAsia="Times New Roman" w:hAnsi="Times New Roman" w:cs="Times New Roman"/>
        </w:rPr>
        <w:t>kčního prostředí IPF ......................................................................................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9FF" w14:textId="77777777" w:rsidR="00E22B01" w:rsidRDefault="00D84BFF">
      <w:pPr>
        <w:tabs>
          <w:tab w:val="center" w:pos="66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IPF partitions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0" w14:textId="77777777" w:rsidR="00E22B01" w:rsidRDefault="00D84BFF">
      <w:pPr>
        <w:tabs>
          <w:tab w:val="center" w:pos="934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2.10.1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Jmenné konvence pro BPEL partitions ...................................................................................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1" w14:textId="77777777" w:rsidR="00E22B01" w:rsidRDefault="00D84BFF">
      <w:pPr>
        <w:tabs>
          <w:tab w:val="center" w:pos="934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2.10.2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Konvence pro umístění služeb do partitions .........................................................</w:t>
      </w:r>
      <w:r>
        <w:rPr>
          <w:rFonts w:ascii="Times New Roman" w:eastAsia="Times New Roman" w:hAnsi="Times New Roman" w:cs="Times New Roman"/>
        </w:rPr>
        <w:t>.................. 21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2" w14:textId="77777777" w:rsidR="00E22B01" w:rsidRDefault="00D84BFF">
      <w:pPr>
        <w:tabs>
          <w:tab w:val="center" w:pos="934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2.10.3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ESB jmenné konvence ............................................................................................................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3" w14:textId="77777777" w:rsidR="00E22B01" w:rsidRDefault="00D84BFF">
      <w:pPr>
        <w:tabs>
          <w:tab w:val="center" w:pos="560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Metodika realizace integračních vazeb 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4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Účel metodiky .............................................................................................................................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5" w14:textId="77777777" w:rsidR="00E22B01" w:rsidRDefault="00D84BFF">
      <w:pPr>
        <w:spacing w:after="0" w:line="259" w:lineRule="auto"/>
        <w:ind w:left="6939" w:firstLine="0"/>
        <w:jc w:val="left"/>
      </w:pPr>
      <w:r>
        <w:rPr>
          <w:noProof/>
        </w:rPr>
        <w:drawing>
          <wp:inline distT="0" distB="0" distL="0" distR="0" wp14:anchorId="0AD43BBF" wp14:editId="0AD43BC0">
            <wp:extent cx="1266825" cy="257175"/>
            <wp:effectExtent l="0" t="0" r="0" b="0"/>
            <wp:docPr id="4237" name="Picture 4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" name="Picture 423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43A06" w14:textId="77777777" w:rsidR="00E22B01" w:rsidRDefault="00D84BFF">
      <w:pPr>
        <w:spacing w:after="0" w:line="259" w:lineRule="auto"/>
        <w:ind w:left="293" w:right="139"/>
        <w:jc w:val="left"/>
      </w:pPr>
      <w:r>
        <w:rPr>
          <w:rFonts w:ascii="Times New Roman" w:eastAsia="Times New Roman" w:hAnsi="Times New Roman" w:cs="Times New Roman"/>
        </w:rPr>
        <w:t xml:space="preserve">ÚSEK ICT </w:t>
      </w:r>
    </w:p>
    <w:p w14:paraId="0AD43A07" w14:textId="77777777" w:rsidR="00E22B01" w:rsidRDefault="00D84BFF">
      <w:pPr>
        <w:spacing w:after="252" w:line="259" w:lineRule="auto"/>
        <w:ind w:left="293"/>
        <w:jc w:val="left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14:paraId="0AD43A08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imes New Roman" w:eastAsia="Times New Roman" w:hAnsi="Times New Roman" w:cs="Times New Roman"/>
        </w:rPr>
        <w:t>3.2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Návrh architektury integrace aplikační komponenty 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9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Popis integračních vazeb v analyti</w:t>
      </w:r>
      <w:r>
        <w:rPr>
          <w:rFonts w:ascii="Times New Roman" w:eastAsia="Times New Roman" w:hAnsi="Times New Roman" w:cs="Times New Roman"/>
        </w:rPr>
        <w:t>ckém projektu ....................................................................... 22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A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3.4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Testovací scénáře integračních vazeb .........................................................................................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B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3.5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Zavedení integračních služeb do aplikace Evidence služeb 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C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3.6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Popis integračních vazeb v administrátorské dokumentaci .........................................................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D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3.7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Workshop</w:t>
      </w:r>
      <w:r>
        <w:rPr>
          <w:rFonts w:ascii="Times New Roman" w:eastAsia="Times New Roman" w:hAnsi="Times New Roman" w:cs="Times New Roman"/>
        </w:rPr>
        <w:t xml:space="preserve"> k objasnění realizovaných integračních vazeb ..........................................................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E" w14:textId="77777777" w:rsidR="00E22B01" w:rsidRDefault="00D84BFF">
      <w:pPr>
        <w:tabs>
          <w:tab w:val="center" w:pos="809"/>
          <w:tab w:val="right" w:pos="9073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3.8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Realizace změn integračních vazeb ............................................................................................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0F" w14:textId="77777777" w:rsidR="00E22B01" w:rsidRDefault="00D84BFF">
      <w:pPr>
        <w:spacing w:after="591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A10" w14:textId="77777777" w:rsidR="00E22B01" w:rsidRDefault="00D84BFF">
      <w:pPr>
        <w:spacing w:after="0" w:line="259" w:lineRule="auto"/>
        <w:ind w:left="-5"/>
        <w:jc w:val="left"/>
      </w:pPr>
      <w:r>
        <w:rPr>
          <w:rFonts w:ascii="Cambria" w:eastAsia="Cambria" w:hAnsi="Cambria" w:cs="Cambria"/>
          <w:b/>
          <w:color w:val="365F91"/>
          <w:sz w:val="28"/>
        </w:rPr>
        <w:t>Seznam o</w:t>
      </w:r>
      <w:r>
        <w:rPr>
          <w:rFonts w:ascii="Cambria" w:eastAsia="Cambria" w:hAnsi="Cambria" w:cs="Cambria"/>
          <w:b/>
          <w:color w:val="365F91"/>
          <w:sz w:val="28"/>
        </w:rPr>
        <w:t xml:space="preserve">brázků </w:t>
      </w:r>
    </w:p>
    <w:p w14:paraId="0AD43A11" w14:textId="77777777" w:rsidR="00E22B01" w:rsidRDefault="00D84BFF">
      <w:pPr>
        <w:spacing w:after="174" w:line="259" w:lineRule="auto"/>
        <w:ind w:left="28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A12" w14:textId="77777777" w:rsidR="00E22B01" w:rsidRDefault="00D84BFF">
      <w:pPr>
        <w:spacing w:after="9500"/>
        <w:ind w:left="293"/>
      </w:pPr>
      <w:r>
        <w:t>Obrázek 1- jmenné konvence front vzhledem ke směrovacímu aparátu</w:t>
      </w:r>
      <w:r>
        <w:rPr>
          <w:rFonts w:ascii="Times New Roman" w:eastAsia="Times New Roman" w:hAnsi="Times New Roman" w:cs="Times New Roman"/>
        </w:rPr>
        <w:t xml:space="preserve"> .............................................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14:paraId="0AD43A13" w14:textId="77777777" w:rsidR="00E22B01" w:rsidRDefault="00D84BFF">
      <w:pPr>
        <w:spacing w:after="24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D43BC1" wp14:editId="0AD43BC2">
                <wp:extent cx="5798566" cy="6096"/>
                <wp:effectExtent l="0" t="0" r="0" b="0"/>
                <wp:docPr id="30145" name="Group 30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35661" name="Shape 35661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45" style="width:456.58pt;height:0.47998pt;mso-position-horizontal-relative:char;mso-position-vertical-relative:line" coordsize="57985,60">
                <v:shape id="Shape 35662" style="position:absolute;width:57985;height:91;left:0;top:0;" coordsize="5798566,9144" path="m0,0l5798566,0l57985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D43A14" w14:textId="77777777" w:rsidR="00E22B01" w:rsidRDefault="00D84BFF">
      <w:pPr>
        <w:tabs>
          <w:tab w:val="center" w:pos="751"/>
          <w:tab w:val="center" w:pos="4537"/>
          <w:tab w:val="right" w:pos="90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Verze: 1.06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6 / 23 </w:t>
      </w:r>
    </w:p>
    <w:p w14:paraId="0AD43A15" w14:textId="77777777" w:rsidR="00E22B01" w:rsidRDefault="00D84BFF">
      <w:pPr>
        <w:tabs>
          <w:tab w:val="center" w:pos="1059"/>
          <w:tab w:val="center" w:pos="4537"/>
          <w:tab w:val="center" w:pos="9074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Datum: 17.10.2017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AD43A16" w14:textId="77777777" w:rsidR="00E22B01" w:rsidRDefault="00D84BFF">
      <w:pPr>
        <w:spacing w:after="1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Historie dokumentu </w:t>
      </w:r>
    </w:p>
    <w:p w14:paraId="0AD43A17" w14:textId="77777777" w:rsidR="00E22B01" w:rsidRDefault="00D84BFF">
      <w:pPr>
        <w:spacing w:after="0" w:line="259" w:lineRule="auto"/>
        <w:ind w:left="432" w:firstLine="0"/>
        <w:jc w:val="left"/>
      </w:pPr>
      <w:r>
        <w:t xml:space="preserve"> </w:t>
      </w:r>
    </w:p>
    <w:tbl>
      <w:tblPr>
        <w:tblStyle w:val="TableGrid"/>
        <w:tblW w:w="8932" w:type="dxa"/>
        <w:tblInd w:w="0" w:type="dxa"/>
        <w:tblCellMar>
          <w:top w:w="50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852"/>
        <w:gridCol w:w="1275"/>
        <w:gridCol w:w="1694"/>
        <w:gridCol w:w="5111"/>
      </w:tblGrid>
      <w:tr w:rsidR="00E22B01" w14:paraId="0AD43A1C" w14:textId="77777777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8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Verze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9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Autor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B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Popis </w:t>
            </w:r>
          </w:p>
        </w:tc>
      </w:tr>
      <w:tr w:rsidR="00E22B01" w14:paraId="0AD43A21" w14:textId="77777777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D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1.06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E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17.10.2017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1F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ÚICT VZP ČR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A20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0AD43A22" w14:textId="77777777" w:rsidR="00E22B01" w:rsidRDefault="00E22B01">
      <w:pPr>
        <w:sectPr w:rsidR="00E22B0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405" w:right="1417" w:bottom="713" w:left="1416" w:header="708" w:footer="713" w:gutter="0"/>
          <w:cols w:space="708"/>
        </w:sectPr>
      </w:pPr>
    </w:p>
    <w:p w14:paraId="0AD43A23" w14:textId="77777777" w:rsidR="00E22B01" w:rsidRDefault="00E22B01">
      <w:pPr>
        <w:spacing w:after="0" w:line="259" w:lineRule="auto"/>
        <w:ind w:left="0" w:firstLine="0"/>
        <w:jc w:val="left"/>
      </w:pPr>
    </w:p>
    <w:p w14:paraId="0AD43A24" w14:textId="77777777" w:rsidR="00E22B01" w:rsidRDefault="00E22B01">
      <w:pPr>
        <w:sectPr w:rsidR="00E22B0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1440" w:right="1440" w:bottom="1440" w:left="1440" w:header="708" w:footer="708" w:gutter="0"/>
          <w:cols w:space="708"/>
        </w:sectPr>
      </w:pPr>
    </w:p>
    <w:p w14:paraId="0AD43A25" w14:textId="77777777" w:rsidR="00E22B01" w:rsidRDefault="00D84BFF">
      <w:pPr>
        <w:pStyle w:val="Nadpis1"/>
        <w:ind w:left="-5"/>
      </w:pPr>
      <w:r>
        <w:lastRenderedPageBreak/>
        <w:t xml:space="preserve">1. Úvod </w:t>
      </w:r>
    </w:p>
    <w:p w14:paraId="0AD43A26" w14:textId="77777777" w:rsidR="00E22B01" w:rsidRDefault="00D84BFF">
      <w:pPr>
        <w:spacing w:after="129"/>
        <w:ind w:left="-15" w:firstLine="360"/>
      </w:pPr>
      <w:r>
        <w:t>Dokument obsahuje sadu standardů pro vybudování integračních vazeb nově dodávaných komponent informačního systému se stávajícími komponentami prostřednictvím integrační platformy v souladu se Standardy ICT VZP ČR. Vytvořené standardy jsou základem pro dalš</w:t>
      </w:r>
      <w:r>
        <w:t xml:space="preserve">í rozšiřování systému zaváděním nových komponent a to jak „standardních“, tak i vytvářených dle specifických požadavků VZP ČR. Tento dokument je součástí výše uvedených Standardů ICT.  </w:t>
      </w:r>
    </w:p>
    <w:p w14:paraId="0AD43A27" w14:textId="77777777" w:rsidR="00E22B01" w:rsidRDefault="00D84BFF">
      <w:pPr>
        <w:spacing w:after="92"/>
        <w:ind w:left="-15" w:firstLine="360"/>
      </w:pPr>
      <w:r>
        <w:t xml:space="preserve">V případě specifikace rozšíření informačního systému zaváděním nových </w:t>
      </w:r>
      <w:r>
        <w:t xml:space="preserve">komponent ve smlouvě s dodavatelem, má specifikace uváděná v této smlouvě přednost před Standardy. </w:t>
      </w:r>
    </w:p>
    <w:p w14:paraId="0AD43A28" w14:textId="77777777" w:rsidR="00E22B01" w:rsidRDefault="00D84BFF">
      <w:pPr>
        <w:spacing w:after="295"/>
        <w:ind w:left="-15" w:firstLine="360"/>
      </w:pPr>
      <w:r>
        <w:t xml:space="preserve">Cílem tohoto dokumentu je popis služeb a procesů vytvářených při realizaci integračních vazeb mezi komponentami informačního systému VZP ČR prostřednictvím </w:t>
      </w:r>
      <w:r>
        <w:t xml:space="preserve">integrační platformy a definování metodiky realizace integračních vazeb. </w:t>
      </w:r>
    </w:p>
    <w:p w14:paraId="0AD43A29" w14:textId="77777777" w:rsidR="00E22B01" w:rsidRDefault="00D84BFF">
      <w:pPr>
        <w:pStyle w:val="Nadpis1"/>
        <w:spacing w:after="170"/>
        <w:ind w:left="-5"/>
      </w:pPr>
      <w:r>
        <w:t xml:space="preserve">2. Popis integračních vazeb prostřednictvím IPF </w:t>
      </w:r>
    </w:p>
    <w:p w14:paraId="0AD43A2A" w14:textId="77777777" w:rsidR="00E22B01" w:rsidRDefault="00D84BFF">
      <w:pPr>
        <w:pStyle w:val="Nadpis2"/>
        <w:spacing w:after="80"/>
        <w:ind w:left="-5"/>
      </w:pPr>
      <w:r>
        <w:t xml:space="preserve">2.1 Webové služby, IPF procesy </w:t>
      </w:r>
    </w:p>
    <w:p w14:paraId="0AD43A2B" w14:textId="77777777" w:rsidR="00E22B01" w:rsidRDefault="00D84BFF">
      <w:pPr>
        <w:pStyle w:val="Nadpis4"/>
        <w:tabs>
          <w:tab w:val="center" w:pos="1806"/>
        </w:tabs>
        <w:spacing w:after="65"/>
        <w:ind w:left="-15" w:firstLine="0"/>
      </w:pPr>
      <w:r>
        <w:t xml:space="preserve">2.1.1 </w:t>
      </w:r>
      <w:r>
        <w:tab/>
        <w:t xml:space="preserve">Pojmenování </w:t>
      </w:r>
    </w:p>
    <w:p w14:paraId="0AD43A2C" w14:textId="77777777" w:rsidR="00E22B01" w:rsidRDefault="00D84BFF">
      <w:pPr>
        <w:spacing w:after="156" w:line="259" w:lineRule="auto"/>
        <w:ind w:left="370"/>
      </w:pPr>
      <w:r>
        <w:t xml:space="preserve">Webové služby i služby obecně by měly zapadat do této jmenné konvence: </w:t>
      </w:r>
    </w:p>
    <w:p w14:paraId="0AD43A2D" w14:textId="77777777" w:rsidR="00E22B01" w:rsidRDefault="00D84BFF">
      <w:pPr>
        <w:spacing w:after="183" w:line="259" w:lineRule="auto"/>
        <w:ind w:left="370"/>
      </w:pPr>
      <w:r>
        <w:rPr>
          <w:b/>
        </w:rPr>
        <w:t>Název slu</w:t>
      </w:r>
      <w:r>
        <w:rPr>
          <w:b/>
        </w:rPr>
        <w:t>žby:</w:t>
      </w:r>
      <w:r>
        <w:t xml:space="preserve"> ssssAaaaaaBbbbbbCccccc </w:t>
      </w:r>
    </w:p>
    <w:p w14:paraId="0AD43A2E" w14:textId="77777777" w:rsidR="00E22B01" w:rsidRDefault="00D84BFF">
      <w:pPr>
        <w:spacing w:after="119"/>
        <w:ind w:left="1450"/>
      </w:pPr>
      <w:r>
        <w:t xml:space="preserve">ssss - sloveso, rozkazovací způsob, malá písmena (včetně počátečního písmene!), bez diakritiky, vyjadřuje podstatu služby, přičemž za obdobné aktivity se používá stejné označení podle následující tabulky: </w:t>
      </w:r>
    </w:p>
    <w:p w14:paraId="0AD43A2F" w14:textId="77777777" w:rsidR="00E22B01" w:rsidRDefault="00D84BFF">
      <w:pPr>
        <w:spacing w:after="105"/>
        <w:ind w:left="1450"/>
      </w:pPr>
      <w:r>
        <w:t xml:space="preserve">AaaaaaBbbbbbCccccc - </w:t>
      </w:r>
      <w:r>
        <w:t xml:space="preserve">další slova, první písmeno velké, bez diakritiky, převážně podstatná jména v jednotném čísle v prvním pádě, přídavná jména,... </w:t>
      </w:r>
    </w:p>
    <w:p w14:paraId="0AD43A30" w14:textId="77777777" w:rsidR="00E22B01" w:rsidRDefault="00D84BFF">
      <w:pPr>
        <w:spacing w:after="178" w:line="259" w:lineRule="auto"/>
        <w:ind w:left="370"/>
      </w:pPr>
      <w:r>
        <w:rPr>
          <w:b/>
        </w:rPr>
        <w:t xml:space="preserve">Datové položky: </w:t>
      </w:r>
      <w:r>
        <w:t>AaaaaaBbbbbbCccccc</w:t>
      </w:r>
      <w:r>
        <w:rPr>
          <w:b/>
        </w:rPr>
        <w:t xml:space="preserve"> </w:t>
      </w:r>
    </w:p>
    <w:p w14:paraId="0AD43A31" w14:textId="77777777" w:rsidR="00E22B01" w:rsidRDefault="00D84BFF">
      <w:pPr>
        <w:spacing w:after="127"/>
        <w:ind w:left="-15" w:firstLine="360"/>
      </w:pPr>
      <w:r>
        <w:t>AaaaaaBbbbbbCccccc - několik slov, první písmeno velké, bez diakritiky, převážně podstatná j</w:t>
      </w:r>
      <w:r>
        <w:t xml:space="preserve">ména v jednotném čísle v prvním pádě, přídavná jména,… </w:t>
      </w:r>
    </w:p>
    <w:p w14:paraId="0AD43A32" w14:textId="77777777" w:rsidR="00E22B01" w:rsidRDefault="00D84BFF">
      <w:pPr>
        <w:spacing w:after="183" w:line="259" w:lineRule="auto"/>
        <w:ind w:left="370"/>
      </w:pPr>
      <w:r>
        <w:t xml:space="preserve">Pokud položka názvu nebo datová položka obsahuje zkratky, pak jsou všechny znaky velké. </w:t>
      </w:r>
    </w:p>
    <w:p w14:paraId="0AD43A33" w14:textId="77777777" w:rsidR="00E22B01" w:rsidRDefault="00D84BFF">
      <w:pPr>
        <w:spacing w:after="224" w:line="259" w:lineRule="auto"/>
        <w:ind w:left="370"/>
      </w:pPr>
      <w:r>
        <w:t xml:space="preserve">např. dejNazevZZP </w:t>
      </w:r>
    </w:p>
    <w:p w14:paraId="0AD43A34" w14:textId="77777777" w:rsidR="00E22B01" w:rsidRDefault="00D84BFF">
      <w:pPr>
        <w:pStyle w:val="Nadpis4"/>
        <w:tabs>
          <w:tab w:val="center" w:pos="1272"/>
        </w:tabs>
        <w:ind w:left="-15" w:firstLine="0"/>
      </w:pPr>
      <w:r>
        <w:t xml:space="preserve">2.1.2 </w:t>
      </w:r>
      <w:r>
        <w:tab/>
        <w:t xml:space="preserve">Styly </w:t>
      </w:r>
    </w:p>
    <w:p w14:paraId="0AD43A35" w14:textId="77777777" w:rsidR="00E22B01" w:rsidRDefault="00D84BFF">
      <w:pPr>
        <w:pStyle w:val="Nadpis6"/>
        <w:spacing w:after="182"/>
        <w:ind w:left="355"/>
      </w:pPr>
      <w:r>
        <w:t xml:space="preserve">RPC style </w:t>
      </w:r>
    </w:p>
    <w:p w14:paraId="0AD43A36" w14:textId="77777777" w:rsidR="00E22B01" w:rsidRDefault="00D84BFF">
      <w:pPr>
        <w:spacing w:after="89"/>
        <w:ind w:left="-15" w:firstLine="360"/>
      </w:pPr>
      <w:r>
        <w:t>Pro svoji jednoduchost je RPC styl blízký všem, kdo začínají pracovat s webovými službami. RPC styl byl od prvních verzí SOAPu podporován v Java nástrojích. V systémech VZP ČR bude RPC styl podporován jen ve velmi odůvodnitelných případech. V ostatních bud</w:t>
      </w:r>
      <w:r>
        <w:t>e použit Document style.</w:t>
      </w:r>
      <w:r>
        <w:rPr>
          <w:b/>
        </w:rPr>
        <w:t xml:space="preserve"> </w:t>
      </w:r>
    </w:p>
    <w:p w14:paraId="0AD43A37" w14:textId="77777777" w:rsidR="00E22B01" w:rsidRDefault="00D84BFF">
      <w:pPr>
        <w:pStyle w:val="Nadpis6"/>
        <w:spacing w:after="186"/>
        <w:ind w:left="355"/>
      </w:pPr>
      <w:r>
        <w:t xml:space="preserve">Document style </w:t>
      </w:r>
    </w:p>
    <w:p w14:paraId="0AD43A38" w14:textId="77777777" w:rsidR="00E22B01" w:rsidRDefault="00D84BFF">
      <w:pPr>
        <w:spacing w:after="92"/>
        <w:ind w:left="-15" w:firstLine="360"/>
      </w:pPr>
      <w:r>
        <w:t>Dokument styl je druhý ze stylů podporovaných v protokolu SOAP ve webových službách. Oproti RPC stylu, je v SOAP zprávě zaslán celý XML dokument nikoliv „pouze“ parametry volané funkce nebo procedury a samozřejmě t</w:t>
      </w:r>
      <w:r>
        <w:t xml:space="preserve">oto volání není vázáno na konkrétní funkci nebo proceduru. XML fragment může být samozřejmě popsán ve WSDL. Návratovou hodnotou z volané služby je také XML fragment.  </w:t>
      </w:r>
    </w:p>
    <w:p w14:paraId="0AD43A39" w14:textId="77777777" w:rsidR="00E22B01" w:rsidRDefault="00D84BFF">
      <w:pPr>
        <w:spacing w:after="3" w:line="326" w:lineRule="auto"/>
        <w:ind w:left="0" w:firstLine="360"/>
        <w:jc w:val="left"/>
      </w:pPr>
      <w:r>
        <w:rPr>
          <w:b/>
        </w:rPr>
        <w:lastRenderedPageBreak/>
        <w:t>Dokument styl je preferovanou variantou webových služeb. RPC styl používáme jen tam, kde</w:t>
      </w:r>
      <w:r>
        <w:rPr>
          <w:b/>
        </w:rPr>
        <w:t xml:space="preserve"> se ukáže obhajitelně opodstatněný. </w:t>
      </w:r>
    </w:p>
    <w:p w14:paraId="0AD43A3A" w14:textId="77777777" w:rsidR="00E22B01" w:rsidRDefault="00D84BFF">
      <w:pPr>
        <w:spacing w:after="257" w:line="259" w:lineRule="auto"/>
        <w:ind w:left="360" w:firstLine="0"/>
        <w:jc w:val="left"/>
      </w:pPr>
      <w:r>
        <w:rPr>
          <w:b/>
        </w:rPr>
        <w:t xml:space="preserve"> </w:t>
      </w:r>
    </w:p>
    <w:p w14:paraId="0AD43A3B" w14:textId="77777777" w:rsidR="00E22B01" w:rsidRDefault="00D84BFF">
      <w:pPr>
        <w:pStyle w:val="Nadpis4"/>
        <w:tabs>
          <w:tab w:val="center" w:pos="1623"/>
        </w:tabs>
        <w:spacing w:after="0"/>
        <w:ind w:left="-15" w:firstLine="0"/>
      </w:pPr>
      <w:r>
        <w:t xml:space="preserve">2.1.3 </w:t>
      </w:r>
      <w:r>
        <w:tab/>
        <w:t xml:space="preserve">Standardy </w:t>
      </w:r>
    </w:p>
    <w:p w14:paraId="0AD43A3C" w14:textId="77777777" w:rsidR="00E22B01" w:rsidRDefault="00D84BFF">
      <w:pPr>
        <w:pStyle w:val="Nadpis4"/>
        <w:tabs>
          <w:tab w:val="center" w:pos="3073"/>
        </w:tabs>
        <w:spacing w:after="0"/>
        <w:ind w:left="-15" w:firstLine="0"/>
      </w:pPr>
      <w:r>
        <w:t xml:space="preserve">2.1.4 </w:t>
      </w:r>
      <w:r>
        <w:tab/>
        <w:t xml:space="preserve">SOAP protokol a webové služby </w:t>
      </w:r>
    </w:p>
    <w:p w14:paraId="0AD43A3D" w14:textId="77777777" w:rsidR="00E22B01" w:rsidRDefault="00D84BFF">
      <w:pPr>
        <w:spacing w:after="122"/>
        <w:ind w:left="-15" w:firstLine="283"/>
      </w:pPr>
      <w:r>
        <w:t xml:space="preserve">SOAP protokol pro komunikaci webových služeb (WS) je nadstavbou HTTP protokolu. Fyzicky je to standardem definovaná část XML dokumentu – </w:t>
      </w:r>
      <w:r>
        <w:t xml:space="preserve">obálka, do které se vloží vlastní data, a vše se pak posílá protokolem HTTP. Standard pro SOAP definuje také další hlavičky HTTP.  </w:t>
      </w:r>
    </w:p>
    <w:p w14:paraId="0AD43A3E" w14:textId="77777777" w:rsidR="00E22B01" w:rsidRDefault="00D84BFF">
      <w:pPr>
        <w:spacing w:after="57" w:line="259" w:lineRule="auto"/>
        <w:ind w:left="293"/>
      </w:pPr>
      <w:r>
        <w:t>Komunikace pomocí SOAP webovými službami je definovaná pomocí WSDL (</w:t>
      </w:r>
      <w:hyperlink r:id="rId48">
        <w:r>
          <w:t>Web Service</w:t>
        </w:r>
        <w:r>
          <w:t xml:space="preserve"> </w:t>
        </w:r>
      </w:hyperlink>
    </w:p>
    <w:p w14:paraId="0AD43A3F" w14:textId="77777777" w:rsidR="00E22B01" w:rsidRDefault="00D84BFF">
      <w:pPr>
        <w:spacing w:after="197"/>
        <w:ind w:left="-5"/>
      </w:pPr>
      <w:hyperlink r:id="rId49">
        <w:r>
          <w:t>Definition Language)</w:t>
        </w:r>
      </w:hyperlink>
      <w:r>
        <w:t xml:space="preserve"> a struktura vlastních dat požadavku a odpovědi pomocí XSD (XML schema definition). </w:t>
      </w:r>
    </w:p>
    <w:p w14:paraId="0AD43A40" w14:textId="77777777" w:rsidR="00E22B01" w:rsidRDefault="00D84BFF">
      <w:pPr>
        <w:pStyle w:val="Nadpis4"/>
        <w:tabs>
          <w:tab w:val="center" w:pos="1348"/>
        </w:tabs>
        <w:spacing w:after="0"/>
        <w:ind w:left="-15" w:firstLine="0"/>
      </w:pPr>
      <w:r>
        <w:t xml:space="preserve">2.1.5 </w:t>
      </w:r>
      <w:r>
        <w:tab/>
        <w:t xml:space="preserve">WSDL </w:t>
      </w:r>
    </w:p>
    <w:p w14:paraId="0AD43A41" w14:textId="77777777" w:rsidR="00E22B01" w:rsidRDefault="00D84BFF">
      <w:pPr>
        <w:spacing w:after="96"/>
        <w:ind w:left="-15" w:firstLine="283"/>
      </w:pPr>
      <w:r>
        <w:t>WSDL definuje způsob komunikace mezi službami, tj. názvy a definice posílaných zpráv, pojme</w:t>
      </w:r>
      <w:r>
        <w:t xml:space="preserve">nování operací, styly, název služby, u nasazené služby pak také její endpoint. Dále obsahuje definice dalších rozšíření, jako WS-Addressing, WS-Security, WS-Reliability apod.  </w:t>
      </w:r>
    </w:p>
    <w:p w14:paraId="0AD43A42" w14:textId="77777777" w:rsidR="00E22B01" w:rsidRDefault="00D84BFF">
      <w:pPr>
        <w:spacing w:after="96"/>
        <w:ind w:left="-15" w:firstLine="283"/>
      </w:pPr>
      <w:r>
        <w:t>Pro další popis je nutné vysvětlit, co znamená „namespace“ (volně také jmenný p</w:t>
      </w:r>
      <w:r>
        <w:t>rostor). Je to definice prostředí, která označuje logickou skupinu unikátních identifikátorů (např. deklarací elementů, atributů apod. v XML). Identifikátor definovaný v namespace je s ním pak pevně asociován. Lze tak nezávisle definovat stejný identifikát</w:t>
      </w:r>
      <w:r>
        <w:t xml:space="preserve">or v rámci několika rozdílných namespace. Namespace může mít teoreticky jakékoliv unikátní označení, v XML se obvykle používá notace urn:JmenoNamespace nebo ještě častěji název obdobný URL - </w:t>
      </w:r>
      <w:hyperlink r:id="rId50">
        <w:r>
          <w:rPr>
            <w:color w:val="000080"/>
            <w:u w:val="single" w:color="000080"/>
          </w:rPr>
          <w:t>http://LibovolnaDomenaAutora/rozlisujiciOznaceni/verze</w:t>
        </w:r>
      </w:hyperlink>
      <w:hyperlink r:id="rId51">
        <w:r>
          <w:t>.</w:t>
        </w:r>
      </w:hyperlink>
      <w:r>
        <w:t xml:space="preserve"> Volba namespace musí být unikátní, proto se používá uvedená notace, kde doménou je doména autora/dodavatele služby. V</w:t>
      </w:r>
      <w:r>
        <w:t xml:space="preserve"> naprosté většině je to xmlns následované tečkou a doménou druhého řádu dodavatele. Za lomítkem následuje další dělení, které je již v kompetenci dodavatele a jeho interních standardů. Definice namespace se v rámci XSD definicí udává atributem </w:t>
      </w:r>
      <w:r>
        <w:rPr>
          <w:b/>
        </w:rPr>
        <w:t>targetNamesp</w:t>
      </w:r>
      <w:r>
        <w:rPr>
          <w:b/>
        </w:rPr>
        <w:t>ace</w:t>
      </w:r>
      <w:r>
        <w:t xml:space="preserve">.  </w:t>
      </w:r>
    </w:p>
    <w:p w14:paraId="0AD43A43" w14:textId="77777777" w:rsidR="00E22B01" w:rsidRDefault="00D84BFF">
      <w:pPr>
        <w:spacing w:after="206"/>
        <w:ind w:left="-15" w:firstLine="283"/>
      </w:pPr>
      <w:r>
        <w:t xml:space="preserve">Namespace lze definovat také explicitním uvedením xmlns atributu u každého elementu. Tento způsob definice namespace však není preferovanou variantou. </w:t>
      </w:r>
    </w:p>
    <w:p w14:paraId="0AD43A44" w14:textId="77777777" w:rsidR="00E22B01" w:rsidRDefault="00D84BFF">
      <w:pPr>
        <w:pStyle w:val="Nadpis4"/>
        <w:tabs>
          <w:tab w:val="center" w:pos="2569"/>
        </w:tabs>
        <w:ind w:left="-15" w:firstLine="0"/>
      </w:pPr>
      <w:r>
        <w:t xml:space="preserve">2.1.6 </w:t>
      </w:r>
      <w:r>
        <w:tab/>
        <w:t xml:space="preserve">Význam elementů WSDL </w:t>
      </w:r>
    </w:p>
    <w:p w14:paraId="0AD43A45" w14:textId="77777777" w:rsidR="00E22B01" w:rsidRDefault="00D84BFF">
      <w:pPr>
        <w:spacing w:after="123"/>
        <w:ind w:left="-15" w:firstLine="283"/>
      </w:pPr>
      <w:r>
        <w:rPr>
          <w:b/>
        </w:rPr>
        <w:t>&lt;definitions&gt;</w:t>
      </w:r>
      <w:r>
        <w:t xml:space="preserve"> - tento element je kořenový element dokumentu WSDL. Ob</w:t>
      </w:r>
      <w:r>
        <w:t>sahuje deklaraci WSDL namespace jakožto základního namespace pro dokument, takže všechny elementy patří do tohoto namespace neobsahují-li jinou deklaraci namespace. Základní namespace je definován atributem targetNamespace elementu. Atribut name je společn</w:t>
      </w:r>
      <w:r>
        <w:t xml:space="preserve">ý názvu webové služby.  </w:t>
      </w:r>
    </w:p>
    <w:p w14:paraId="0AD43A46" w14:textId="77777777" w:rsidR="00E22B01" w:rsidRDefault="00D84BFF">
      <w:pPr>
        <w:ind w:left="-15" w:firstLine="283"/>
      </w:pPr>
      <w:r>
        <w:rPr>
          <w:b/>
        </w:rPr>
        <w:t>&lt;types&gt;</w:t>
      </w:r>
      <w:r>
        <w:t xml:space="preserve"> - vnitřní element &lt;definitions&gt;. Obsahuje definici dále používaných typů (dat obvykle obsažených v požadavku nebo odpovědi). Lze definovat několik schémat. </w:t>
      </w:r>
    </w:p>
    <w:p w14:paraId="0AD43A47" w14:textId="77777777" w:rsidR="00E22B01" w:rsidRDefault="00D84BFF">
      <w:pPr>
        <w:spacing w:after="57" w:line="259" w:lineRule="auto"/>
        <w:ind w:left="283" w:firstLine="0"/>
        <w:jc w:val="left"/>
      </w:pPr>
      <w:r>
        <w:t xml:space="preserve"> </w:t>
      </w:r>
    </w:p>
    <w:p w14:paraId="0AD43A48" w14:textId="77777777" w:rsidR="00E22B01" w:rsidRDefault="00D84BFF">
      <w:pPr>
        <w:ind w:left="-15" w:firstLine="283"/>
      </w:pPr>
      <w:r>
        <w:rPr>
          <w:b/>
        </w:rPr>
        <w:t>&lt;schema&gt;</w:t>
      </w:r>
      <w:r>
        <w:t xml:space="preserve"> - vnitřní element &lt;types&gt;</w:t>
      </w:r>
      <w:r>
        <w:t xml:space="preserve">. Obsahuje konkrétní definici typů nebo odkaz na ně. Element obsahuje platné XSD schéma nebo odkaz na něj do souboru pomocí dalšího elementu &lt;import&gt;. </w:t>
      </w:r>
    </w:p>
    <w:p w14:paraId="0AD43A49" w14:textId="77777777" w:rsidR="00E22B01" w:rsidRDefault="00D84BFF">
      <w:pPr>
        <w:spacing w:after="56" w:line="259" w:lineRule="auto"/>
        <w:ind w:left="283" w:firstLine="0"/>
        <w:jc w:val="left"/>
      </w:pPr>
      <w:r>
        <w:t xml:space="preserve"> </w:t>
      </w:r>
    </w:p>
    <w:p w14:paraId="0AD43A4A" w14:textId="77777777" w:rsidR="00E22B01" w:rsidRDefault="00D84BFF">
      <w:pPr>
        <w:ind w:left="-15" w:firstLine="283"/>
      </w:pPr>
      <w:r>
        <w:rPr>
          <w:b/>
        </w:rPr>
        <w:t>&lt;message&gt;</w:t>
      </w:r>
      <w:r>
        <w:t xml:space="preserve"> - vnitřní element &lt;definitions&gt;.  Pro popis struktury zpráv se používá element &lt;message&gt;, kt</w:t>
      </w:r>
      <w:r>
        <w:t xml:space="preserve">erý obsahuje nula nebo více elementů &lt;part&gt;. Element &lt;part&gt; odpovídá parametru nebo návratové hodnotě vzdálené procedury. </w:t>
      </w:r>
    </w:p>
    <w:p w14:paraId="0AD43A4B" w14:textId="77777777" w:rsidR="00E22B01" w:rsidRDefault="00D84BFF">
      <w:pPr>
        <w:spacing w:after="56" w:line="259" w:lineRule="auto"/>
        <w:ind w:left="283" w:firstLine="0"/>
        <w:jc w:val="left"/>
      </w:pPr>
      <w:r>
        <w:lastRenderedPageBreak/>
        <w:t xml:space="preserve"> </w:t>
      </w:r>
    </w:p>
    <w:p w14:paraId="0AD43A4C" w14:textId="77777777" w:rsidR="00E22B01" w:rsidRDefault="00D84BFF">
      <w:pPr>
        <w:ind w:left="-15" w:firstLine="283"/>
      </w:pPr>
      <w:r>
        <w:rPr>
          <w:b/>
        </w:rPr>
        <w:t>&lt;operation&gt;</w:t>
      </w:r>
      <w:r>
        <w:t xml:space="preserve"> -  vnitřní element &lt;portType&gt;.  Operace slouží pro přiřazení páru požadavek-odpověď k volání metody. Operace se definuj</w:t>
      </w:r>
      <w:r>
        <w:t xml:space="preserve">e elementem &lt;operation&gt;, který specifikuje, která zpráva je vstupem a která výstupem pomocí podřízených elementů &lt;input&gt; a  &lt;output&gt;. </w:t>
      </w:r>
    </w:p>
    <w:p w14:paraId="0AD43A4D" w14:textId="77777777" w:rsidR="00E22B01" w:rsidRDefault="00D84BFF">
      <w:pPr>
        <w:spacing w:after="29" w:line="259" w:lineRule="auto"/>
        <w:ind w:left="283" w:firstLine="0"/>
        <w:jc w:val="left"/>
      </w:pPr>
      <w:r>
        <w:t xml:space="preserve"> </w:t>
      </w:r>
    </w:p>
    <w:p w14:paraId="0AD43A4E" w14:textId="77777777" w:rsidR="00E22B01" w:rsidRDefault="00D84BFF">
      <w:pPr>
        <w:spacing w:after="0" w:line="259" w:lineRule="auto"/>
        <w:ind w:left="283" w:firstLine="0"/>
        <w:jc w:val="left"/>
      </w:pPr>
      <w:r>
        <w:t xml:space="preserve"> </w:t>
      </w:r>
    </w:p>
    <w:p w14:paraId="0AD43A4F" w14:textId="77777777" w:rsidR="00E22B01" w:rsidRDefault="00D84BFF">
      <w:pPr>
        <w:ind w:left="-15" w:firstLine="283"/>
      </w:pPr>
      <w:r>
        <w:rPr>
          <w:b/>
        </w:rPr>
        <w:t>&lt;portType&gt;</w:t>
      </w:r>
      <w:r>
        <w:t xml:space="preserve"> -  vnitřní element &lt;definitions&gt;. Kolekce všech operací (t.j. i metod) se nazývá portType. Element &lt;operat</w:t>
      </w:r>
      <w:r>
        <w:t xml:space="preserve">ion&gt; je tedy prvkem elementu &lt;portType&gt; </w:t>
      </w:r>
    </w:p>
    <w:p w14:paraId="0AD43A50" w14:textId="77777777" w:rsidR="00E22B01" w:rsidRDefault="00D84BFF">
      <w:pPr>
        <w:spacing w:after="63" w:line="259" w:lineRule="auto"/>
        <w:ind w:left="283" w:firstLine="0"/>
        <w:jc w:val="left"/>
      </w:pPr>
      <w:r>
        <w:t xml:space="preserve"> </w:t>
      </w:r>
    </w:p>
    <w:p w14:paraId="0AD43A51" w14:textId="77777777" w:rsidR="00E22B01" w:rsidRDefault="00D84BFF">
      <w:pPr>
        <w:pStyle w:val="Nadpis6"/>
        <w:spacing w:after="29"/>
        <w:ind w:left="283" w:firstLine="0"/>
      </w:pPr>
      <w:r>
        <w:rPr>
          <w:b w:val="0"/>
          <w:u w:val="single" w:color="000000"/>
        </w:rPr>
        <w:t>Parametry typicky definované aplikačním serverem</w:t>
      </w:r>
      <w:r>
        <w:rPr>
          <w:b w:val="0"/>
        </w:rPr>
        <w:t xml:space="preserve"> </w:t>
      </w:r>
    </w:p>
    <w:p w14:paraId="0AD43A52" w14:textId="77777777" w:rsidR="00E22B01" w:rsidRDefault="00D84BFF">
      <w:pPr>
        <w:spacing w:after="57" w:line="259" w:lineRule="auto"/>
        <w:ind w:left="283" w:firstLine="0"/>
        <w:jc w:val="left"/>
      </w:pPr>
      <w:r>
        <w:t xml:space="preserve"> </w:t>
      </w:r>
    </w:p>
    <w:p w14:paraId="0AD43A53" w14:textId="77777777" w:rsidR="00E22B01" w:rsidRDefault="00D84BFF">
      <w:pPr>
        <w:ind w:left="-15" w:firstLine="283"/>
      </w:pPr>
      <w:r>
        <w:rPr>
          <w:b/>
        </w:rPr>
        <w:t>&lt;binding&gt;</w:t>
      </w:r>
      <w:r>
        <w:t xml:space="preserve"> - vnitřní element &lt;definitions&gt;. </w:t>
      </w:r>
      <w:r>
        <w:t xml:space="preserve">Element se používá pro převod z abstraktních datových typů, zpráv a operací do konkrétní fyzické reprezentace zpráv. Definuje konkrétní aspekty operací.  </w:t>
      </w:r>
    </w:p>
    <w:p w14:paraId="0AD43A54" w14:textId="77777777" w:rsidR="00E22B01" w:rsidRDefault="00D84BFF">
      <w:pPr>
        <w:spacing w:after="29" w:line="259" w:lineRule="auto"/>
        <w:ind w:left="283" w:firstLine="0"/>
        <w:jc w:val="left"/>
      </w:pPr>
      <w:r>
        <w:t xml:space="preserve"> </w:t>
      </w:r>
    </w:p>
    <w:p w14:paraId="0AD43A55" w14:textId="77777777" w:rsidR="00E22B01" w:rsidRDefault="00D84BFF">
      <w:pPr>
        <w:ind w:left="-15" w:firstLine="283"/>
      </w:pPr>
      <w:r>
        <w:t>Názvem binding může být cokoliv. Ovšem tento název musí být obsažen v atributu binding elementu &lt;po</w:t>
      </w:r>
      <w:r>
        <w:t xml:space="preserve">rt&gt; (viz definice služby výše).  </w:t>
      </w:r>
    </w:p>
    <w:p w14:paraId="0AD43A56" w14:textId="77777777" w:rsidR="00E22B01" w:rsidRDefault="00D84BFF">
      <w:pPr>
        <w:spacing w:after="48" w:line="259" w:lineRule="auto"/>
        <w:ind w:left="283" w:firstLine="0"/>
        <w:jc w:val="left"/>
      </w:pPr>
      <w:r>
        <w:t xml:space="preserve"> </w:t>
      </w:r>
    </w:p>
    <w:p w14:paraId="0AD43A57" w14:textId="77777777" w:rsidR="00E22B01" w:rsidRDefault="00D84BFF">
      <w:pPr>
        <w:ind w:left="-15" w:firstLine="283"/>
      </w:pPr>
      <w:r>
        <w:rPr>
          <w:b/>
        </w:rPr>
        <w:t>&lt;soap:binding&gt;</w:t>
      </w:r>
      <w:r>
        <w:t xml:space="preserve"> - vnitřní element &lt;binding&gt;. Uvnitř elementu &lt;binding&gt; může být SOAP extension element &lt;soap:binding&gt;, který specifikuje použitý přenosový protokol (SOAP může používat HTTP, </w:t>
      </w:r>
    </w:p>
    <w:p w14:paraId="0AD43A58" w14:textId="77777777" w:rsidR="00E22B01" w:rsidRDefault="00D84BFF">
      <w:pPr>
        <w:ind w:left="-5"/>
      </w:pPr>
      <w:r>
        <w:t xml:space="preserve">SMTP nebo jiný protokol) a styl požadavku (např. rpc nebo dokument). Ve VZP se v naprosté většině používá </w:t>
      </w:r>
      <w:r>
        <w:rPr>
          <w:b/>
        </w:rPr>
        <w:t xml:space="preserve">styl dokument </w:t>
      </w:r>
      <w:r>
        <w:t xml:space="preserve">resp. document.  </w:t>
      </w:r>
    </w:p>
    <w:p w14:paraId="0AD43A59" w14:textId="77777777" w:rsidR="00E22B01" w:rsidRDefault="00D84BFF">
      <w:pPr>
        <w:spacing w:after="63" w:line="259" w:lineRule="auto"/>
        <w:ind w:left="283" w:firstLine="0"/>
        <w:jc w:val="left"/>
      </w:pPr>
      <w:r>
        <w:t xml:space="preserve"> </w:t>
      </w:r>
    </w:p>
    <w:p w14:paraId="0AD43A5A" w14:textId="77777777" w:rsidR="00E22B01" w:rsidRDefault="00D84BFF">
      <w:pPr>
        <w:spacing w:after="29" w:line="259" w:lineRule="auto"/>
        <w:ind w:left="293"/>
      </w:pPr>
      <w:r>
        <w:t xml:space="preserve">Další podřízené elementy: </w:t>
      </w:r>
    </w:p>
    <w:p w14:paraId="0AD43A5B" w14:textId="77777777" w:rsidR="00E22B01" w:rsidRDefault="00D84BFF">
      <w:pPr>
        <w:spacing w:after="29" w:line="259" w:lineRule="auto"/>
        <w:ind w:left="283" w:firstLine="0"/>
        <w:jc w:val="left"/>
      </w:pPr>
      <w:r>
        <w:t xml:space="preserve"> </w:t>
      </w:r>
    </w:p>
    <w:p w14:paraId="0AD43A5C" w14:textId="77777777" w:rsidR="00E22B01" w:rsidRDefault="00D84BFF">
      <w:pPr>
        <w:ind w:left="-15" w:firstLine="283"/>
      </w:pPr>
      <w:r>
        <w:t>Pro každou operaci, kterou služba exponuje, je třeba specifikovat hodnotu SOAPAction HT</w:t>
      </w:r>
      <w:r>
        <w:t xml:space="preserve">TP hlavičky. SOAPAction je HTTP hlavička, kterou klient posílá, když vyvolává službu. Server SOAP může tuto hlavičku použít pro stanovení služby nebo jí využít jiným způsobem. SOAPAction se specifikuje následujícím způsobem: </w:t>
      </w:r>
    </w:p>
    <w:p w14:paraId="0AD43A5D" w14:textId="77777777" w:rsidR="00E22B01" w:rsidRDefault="00D84BFF">
      <w:pPr>
        <w:spacing w:after="0" w:line="259" w:lineRule="auto"/>
        <w:ind w:left="283" w:firstLine="0"/>
        <w:jc w:val="left"/>
      </w:pPr>
      <w:r>
        <w:t xml:space="preserve"> </w:t>
      </w:r>
    </w:p>
    <w:p w14:paraId="0AD43A5E" w14:textId="77777777" w:rsidR="00E22B01" w:rsidRDefault="00D84BFF">
      <w:pPr>
        <w:spacing w:after="21" w:line="259" w:lineRule="auto"/>
        <w:ind w:left="293" w:right="2357"/>
        <w:jc w:val="left"/>
      </w:pPr>
      <w:r>
        <w:rPr>
          <w:sz w:val="16"/>
        </w:rPr>
        <w:t xml:space="preserve">  &lt;binding name='WeatherSoap</w:t>
      </w:r>
      <w:r>
        <w:rPr>
          <w:sz w:val="16"/>
        </w:rPr>
        <w:t xml:space="preserve">Binding' type='wsdlns:WeatherSoapPort'&gt; </w:t>
      </w:r>
    </w:p>
    <w:p w14:paraId="0AD43A5F" w14:textId="77777777" w:rsidR="00E22B01" w:rsidRDefault="00D84BFF">
      <w:pPr>
        <w:spacing w:after="21" w:line="259" w:lineRule="auto"/>
        <w:ind w:left="-5" w:right="2357"/>
        <w:jc w:val="left"/>
      </w:pPr>
      <w:r>
        <w:rPr>
          <w:sz w:val="16"/>
        </w:rPr>
        <w:t xml:space="preserve">     &lt;soap:binding style='document' transport='http://schemas.xmlsoap.org/soap/http'/&gt; </w:t>
      </w:r>
    </w:p>
    <w:p w14:paraId="0AD43A60" w14:textId="77777777" w:rsidR="00E22B01" w:rsidRDefault="00D84BFF">
      <w:pPr>
        <w:spacing w:after="21" w:line="259" w:lineRule="auto"/>
        <w:ind w:left="-5" w:right="2357"/>
        <w:jc w:val="left"/>
      </w:pPr>
      <w:r>
        <w:rPr>
          <w:sz w:val="16"/>
        </w:rPr>
        <w:t xml:space="preserve">        &lt;operation name='GetTemperature'&gt; </w:t>
      </w:r>
    </w:p>
    <w:p w14:paraId="0AD43A61" w14:textId="77777777" w:rsidR="00E22B01" w:rsidRDefault="00D84BFF">
      <w:pPr>
        <w:spacing w:after="21" w:line="259" w:lineRule="auto"/>
        <w:ind w:left="-5" w:right="2357"/>
        <w:jc w:val="left"/>
      </w:pPr>
      <w:r>
        <w:rPr>
          <w:sz w:val="16"/>
        </w:rPr>
        <w:t xml:space="preserve">            &lt;soap:operation soap:Action='http://tempuri.org/action/Weather.GetTemper</w:t>
      </w:r>
      <w:r>
        <w:rPr>
          <w:sz w:val="16"/>
        </w:rPr>
        <w:t xml:space="preserve">ature'/&gt; </w:t>
      </w:r>
    </w:p>
    <w:p w14:paraId="0AD43A62" w14:textId="77777777" w:rsidR="00E22B01" w:rsidRDefault="00D84BFF">
      <w:pPr>
        <w:spacing w:after="21" w:line="259" w:lineRule="auto"/>
        <w:ind w:left="-5" w:right="2357"/>
        <w:jc w:val="left"/>
      </w:pPr>
      <w:r>
        <w:rPr>
          <w:sz w:val="16"/>
        </w:rPr>
        <w:t xml:space="preserve">      ... </w:t>
      </w:r>
    </w:p>
    <w:p w14:paraId="0AD43A63" w14:textId="77777777" w:rsidR="00E22B01" w:rsidRDefault="00D84BFF">
      <w:pPr>
        <w:spacing w:after="21" w:line="259" w:lineRule="auto"/>
        <w:ind w:left="-5" w:right="2357"/>
        <w:jc w:val="left"/>
      </w:pPr>
      <w:r>
        <w:rPr>
          <w:sz w:val="16"/>
        </w:rPr>
        <w:t xml:space="preserve">        &lt;/operation&gt; </w:t>
      </w:r>
    </w:p>
    <w:p w14:paraId="0AD43A64" w14:textId="77777777" w:rsidR="00E22B01" w:rsidRDefault="00D84BFF">
      <w:pPr>
        <w:spacing w:after="60" w:line="259" w:lineRule="auto"/>
        <w:ind w:left="-5" w:right="2357"/>
        <w:jc w:val="left"/>
      </w:pPr>
      <w:r>
        <w:rPr>
          <w:sz w:val="16"/>
        </w:rPr>
        <w:t xml:space="preserve">  &lt;/binding&gt; </w:t>
      </w:r>
    </w:p>
    <w:p w14:paraId="0AD43A65" w14:textId="77777777" w:rsidR="00E22B01" w:rsidRDefault="00D84BFF">
      <w:pPr>
        <w:spacing w:after="29" w:line="259" w:lineRule="auto"/>
        <w:ind w:left="283" w:firstLine="0"/>
        <w:jc w:val="left"/>
      </w:pPr>
      <w:r>
        <w:t xml:space="preserve"> </w:t>
      </w:r>
    </w:p>
    <w:p w14:paraId="0AD43A66" w14:textId="77777777" w:rsidR="00E22B01" w:rsidRDefault="00D84BFF">
      <w:pPr>
        <w:ind w:left="-15" w:firstLine="283"/>
      </w:pPr>
      <w:r>
        <w:t>V zásadě se přidává element &lt;operation&gt; se stejným jménem, jako operace definovaná dříve. Dovnitř elementu &lt;operation&gt; se vkládá element &lt;soap:operation&gt;</w:t>
      </w:r>
      <w:r>
        <w:t xml:space="preserve"> s atributem soapAction. Nakonec musí být specifikováno, jako jsou kódovány vstupní a výstupní zprávy této operace.  </w:t>
      </w:r>
    </w:p>
    <w:p w14:paraId="0AD43A67" w14:textId="77777777" w:rsidR="00E22B01" w:rsidRDefault="00D84BFF">
      <w:pPr>
        <w:ind w:left="-15" w:firstLine="283"/>
      </w:pPr>
      <w:r>
        <w:t>Uvnitř elementu &lt;operation&gt; jsou elementy &lt;input&gt; a &lt;output&gt;, které obsahují element &lt;soap:body&gt;. Ten specifikuje způsob kódování dat. URI</w:t>
      </w:r>
      <w:r>
        <w:t xml:space="preserve"> http://schemas.xmlsoap.org/soap/encoding/ určuje styl kódování, který je popsaný ve specifikaci SOAP 1.1. </w:t>
      </w:r>
    </w:p>
    <w:p w14:paraId="0AD43A68" w14:textId="77777777" w:rsidR="00E22B01" w:rsidRDefault="00D84BFF">
      <w:pPr>
        <w:spacing w:after="57" w:line="259" w:lineRule="auto"/>
        <w:ind w:left="283" w:firstLine="0"/>
        <w:jc w:val="left"/>
      </w:pPr>
      <w:r>
        <w:t xml:space="preserve"> </w:t>
      </w:r>
    </w:p>
    <w:p w14:paraId="0AD43A69" w14:textId="77777777" w:rsidR="00E22B01" w:rsidRDefault="00D84BFF">
      <w:pPr>
        <w:ind w:left="-15" w:firstLine="283"/>
      </w:pPr>
      <w:r>
        <w:rPr>
          <w:b/>
        </w:rPr>
        <w:t>&lt;service&gt;</w:t>
      </w:r>
      <w:r>
        <w:t xml:space="preserve"> - vnitřní element &lt;definitions&gt;. Každá služba je popsána prostřednictvím elementu &lt;service&gt;. Uvnitř elementu &lt;service&gt; jsou specifikován</w:t>
      </w:r>
      <w:r>
        <w:t xml:space="preserve">y porty, na kterých je tato služba přístupná. Port specifikuje adresu služby např.: " http://localhost/demos/wsdl/devxpert/weatherservice". Definice portu může vypadat například takto: </w:t>
      </w:r>
    </w:p>
    <w:p w14:paraId="0AD43A6A" w14:textId="77777777" w:rsidR="00E22B01" w:rsidRDefault="00D84BFF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14:paraId="0AD43A6B" w14:textId="77777777" w:rsidR="00E22B01" w:rsidRDefault="00D84BFF">
      <w:pPr>
        <w:spacing w:after="21" w:line="259" w:lineRule="auto"/>
        <w:ind w:left="293" w:right="2357"/>
        <w:jc w:val="left"/>
      </w:pPr>
      <w:r>
        <w:rPr>
          <w:sz w:val="16"/>
        </w:rPr>
        <w:t xml:space="preserve">  &lt;port name ='WeatherSoapPort' binding='wsdlns:WeatherSoapBinding'&gt;</w:t>
      </w:r>
      <w:r>
        <w:rPr>
          <w:sz w:val="16"/>
        </w:rPr>
        <w:t xml:space="preserve"> </w:t>
      </w:r>
    </w:p>
    <w:p w14:paraId="0AD43A6C" w14:textId="77777777" w:rsidR="00E22B01" w:rsidRDefault="00D84BFF">
      <w:pPr>
        <w:spacing w:after="57" w:line="259" w:lineRule="auto"/>
        <w:ind w:left="-5" w:right="2357"/>
        <w:jc w:val="left"/>
      </w:pPr>
      <w:r>
        <w:rPr>
          <w:sz w:val="16"/>
        </w:rPr>
        <w:t xml:space="preserve">    &lt;soap:address location='http://localhost/demos/wsdl/devxpert/weatherservice.asp' /&gt;   &lt;/port&gt; </w:t>
      </w:r>
    </w:p>
    <w:p w14:paraId="0AD43A6D" w14:textId="77777777" w:rsidR="00E22B01" w:rsidRDefault="00D84BFF">
      <w:pPr>
        <w:spacing w:after="29" w:line="259" w:lineRule="auto"/>
        <w:ind w:left="283" w:firstLine="0"/>
        <w:jc w:val="left"/>
      </w:pPr>
      <w:r>
        <w:t xml:space="preserve"> </w:t>
      </w:r>
    </w:p>
    <w:p w14:paraId="0AD43A6E" w14:textId="77777777" w:rsidR="00E22B01" w:rsidRDefault="00D84BFF">
      <w:pPr>
        <w:ind w:left="-15" w:firstLine="283"/>
      </w:pPr>
      <w:r>
        <w:t>Každý port má unikátní jméno a atribut binding. O atributu binding viz výše. V případě používání SOAP obsahuje element port element &lt;soap:address/&gt; s akt</w:t>
      </w:r>
      <w:r>
        <w:t xml:space="preserve">uální adresou služby - URL. </w:t>
      </w:r>
    </w:p>
    <w:p w14:paraId="0AD43A6F" w14:textId="77777777" w:rsidR="00E22B01" w:rsidRDefault="00D84BFF">
      <w:pPr>
        <w:spacing w:after="52" w:line="259" w:lineRule="auto"/>
        <w:ind w:left="283" w:firstLine="0"/>
        <w:jc w:val="left"/>
      </w:pPr>
      <w:r>
        <w:t xml:space="preserve"> </w:t>
      </w:r>
    </w:p>
    <w:p w14:paraId="0AD43A70" w14:textId="77777777" w:rsidR="00E22B01" w:rsidRDefault="00D84BFF">
      <w:pPr>
        <w:ind w:left="-15" w:firstLine="283"/>
      </w:pPr>
      <w:r>
        <w:rPr>
          <w:b/>
        </w:rPr>
        <w:t>&lt;plnk:partnerLinkType&gt;</w:t>
      </w:r>
      <w:r>
        <w:t xml:space="preserve"> - vnitřní element &lt;definitions&gt;. Element partnerLinkType je specifický pro integrační platformu a definuje „partner link“ v rámci BPEL procesů – viz BPEL standard. </w:t>
      </w:r>
    </w:p>
    <w:p w14:paraId="0AD43A71" w14:textId="77777777" w:rsidR="00E22B01" w:rsidRDefault="00D84BFF">
      <w:pPr>
        <w:spacing w:after="181" w:line="259" w:lineRule="auto"/>
        <w:ind w:left="283" w:firstLine="0"/>
        <w:jc w:val="left"/>
      </w:pPr>
      <w:r>
        <w:t xml:space="preserve"> </w:t>
      </w:r>
    </w:p>
    <w:p w14:paraId="0AD43A72" w14:textId="77777777" w:rsidR="00E22B01" w:rsidRDefault="00D84BFF">
      <w:pPr>
        <w:spacing w:after="101" w:line="259" w:lineRule="auto"/>
        <w:ind w:left="293"/>
      </w:pPr>
      <w:r>
        <w:t xml:space="preserve">Příklad: </w:t>
      </w:r>
    </w:p>
    <w:p w14:paraId="0AD43A73" w14:textId="77777777" w:rsidR="00E22B01" w:rsidRDefault="00D84BFF">
      <w:pPr>
        <w:spacing w:after="20" w:line="259" w:lineRule="auto"/>
        <w:ind w:left="0" w:firstLine="283"/>
        <w:jc w:val="left"/>
      </w:pPr>
      <w:r>
        <w:rPr>
          <w:rFonts w:ascii="Courier New" w:eastAsia="Courier New" w:hAnsi="Courier New" w:cs="Courier New"/>
          <w:sz w:val="16"/>
        </w:rPr>
        <w:t>&lt;</w:t>
      </w:r>
      <w:r>
        <w:rPr>
          <w:rFonts w:ascii="Courier New" w:eastAsia="Courier New" w:hAnsi="Courier New" w:cs="Courier New"/>
          <w:sz w:val="16"/>
        </w:rPr>
        <w:t>definitions name="NotifikujPrijem" targetNamespace="http://wsdl.gemsystem.cz/NotifikujPrijem"      xmlns="http://schemas.xmlsoap.org/wsdl/"      xmlns:ns4="http://xmlns.oracle.com/pcbpel/adapter/aq/outbound/"      xmlns:ns0="http://xmlns.gemsystem.cz/Notif</w:t>
      </w:r>
      <w:r>
        <w:rPr>
          <w:rFonts w:ascii="Courier New" w:eastAsia="Courier New" w:hAnsi="Courier New" w:cs="Courier New"/>
          <w:sz w:val="16"/>
        </w:rPr>
        <w:t xml:space="preserve">ikujPrijem"      xmlns:plnk="http://schemas.xmlsoap.org/ws/2003/05/partner-link/"      xmlns:ns3="http://wsdl.gemsystem.cz/PoskytniSoubor"      xmlns:ns2="http://xmlns.gemsystem.cz/RZPTypes"      xmlns:client="http://wsdl.gemsystem.cz/NotifikujPrijem"&gt; </w:t>
      </w:r>
    </w:p>
    <w:p w14:paraId="0AD43A74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</w:t>
      </w:r>
      <w:r>
        <w:rPr>
          <w:rFonts w:ascii="Courier New" w:eastAsia="Courier New" w:hAnsi="Courier New" w:cs="Courier New"/>
          <w:sz w:val="16"/>
        </w:rPr>
        <w:t xml:space="preserve">  &lt;types&gt; </w:t>
      </w:r>
    </w:p>
    <w:p w14:paraId="0AD43A75" w14:textId="77777777" w:rsidR="00E22B01" w:rsidRDefault="00D84BFF">
      <w:pPr>
        <w:spacing w:after="20" w:line="259" w:lineRule="auto"/>
        <w:ind w:left="0" w:firstLine="283"/>
        <w:jc w:val="left"/>
      </w:pPr>
      <w:r>
        <w:rPr>
          <w:rFonts w:ascii="Courier New" w:eastAsia="Courier New" w:hAnsi="Courier New" w:cs="Courier New"/>
          <w:sz w:val="16"/>
        </w:rPr>
        <w:t xml:space="preserve">        &lt;schema xmlns="http://www.w3.org/2001/XMLSchema" xmlns:ns0="http://xmlns.gemsystem.cz/NotifikujPrijem"              xmlns:plnk="http://schemas.xmlsoap.org/ws/2003/05/partner-link/"              xmlns:client="http://wsdl.gemsystem.cz/Noti</w:t>
      </w:r>
      <w:r>
        <w:rPr>
          <w:rFonts w:ascii="Courier New" w:eastAsia="Courier New" w:hAnsi="Courier New" w:cs="Courier New"/>
          <w:sz w:val="16"/>
        </w:rPr>
        <w:t xml:space="preserve">fikujPrijem" </w:t>
      </w:r>
    </w:p>
    <w:p w14:paraId="0AD43A76" w14:textId="77777777" w:rsidR="00E22B01" w:rsidRDefault="00D84BFF">
      <w:pPr>
        <w:spacing w:after="20" w:line="259" w:lineRule="auto"/>
        <w:ind w:left="283" w:hanging="283"/>
        <w:jc w:val="left"/>
      </w:pPr>
      <w:r>
        <w:rPr>
          <w:rFonts w:ascii="Courier New" w:eastAsia="Courier New" w:hAnsi="Courier New" w:cs="Courier New"/>
          <w:sz w:val="16"/>
        </w:rPr>
        <w:t xml:space="preserve">xmlns:ns2="http://xmlns.gemsystem.cz/RZPType"              xmlns:ns3="http://wsdl.gemsystem.cz/PoskytniSoubor"&gt; </w:t>
      </w:r>
    </w:p>
    <w:p w14:paraId="0AD43A77" w14:textId="77777777" w:rsidR="00E22B01" w:rsidRDefault="00D84BFF">
      <w:pPr>
        <w:spacing w:after="20" w:line="259" w:lineRule="auto"/>
        <w:ind w:left="0" w:firstLine="283"/>
        <w:jc w:val="left"/>
      </w:pPr>
      <w:r>
        <w:rPr>
          <w:rFonts w:ascii="Courier New" w:eastAsia="Courier New" w:hAnsi="Courier New" w:cs="Courier New"/>
          <w:sz w:val="16"/>
        </w:rPr>
        <w:t xml:space="preserve">            &lt;import namespace="http://xmlns.gemsystem.cz/RZPTypes" schemaLocation="RZPTypes.xsd"/&gt; </w:t>
      </w:r>
    </w:p>
    <w:p w14:paraId="0AD43A78" w14:textId="77777777" w:rsidR="00E22B01" w:rsidRDefault="00D84BFF">
      <w:pPr>
        <w:spacing w:after="20" w:line="259" w:lineRule="auto"/>
        <w:ind w:left="0" w:firstLine="283"/>
        <w:jc w:val="left"/>
      </w:pPr>
      <w:r>
        <w:rPr>
          <w:rFonts w:ascii="Courier New" w:eastAsia="Courier New" w:hAnsi="Courier New" w:cs="Courier New"/>
          <w:sz w:val="16"/>
        </w:rPr>
        <w:t xml:space="preserve">            &lt;</w:t>
      </w:r>
      <w:r>
        <w:rPr>
          <w:rFonts w:ascii="Courier New" w:eastAsia="Courier New" w:hAnsi="Courier New" w:cs="Courier New"/>
          <w:sz w:val="16"/>
        </w:rPr>
        <w:t xml:space="preserve">import namespace="http://xmlns.gemsystem.cz/NotifikujPrijem" schemaLocation="NotifikujPrijem.xsd"/&gt; </w:t>
      </w:r>
    </w:p>
    <w:p w14:paraId="0AD43A79" w14:textId="77777777" w:rsidR="00E22B01" w:rsidRDefault="00D84BFF">
      <w:pPr>
        <w:spacing w:after="20" w:line="259" w:lineRule="auto"/>
        <w:ind w:left="0" w:firstLine="283"/>
        <w:jc w:val="left"/>
      </w:pPr>
      <w:r>
        <w:rPr>
          <w:rFonts w:ascii="Courier New" w:eastAsia="Courier New" w:hAnsi="Courier New" w:cs="Courier New"/>
          <w:sz w:val="16"/>
        </w:rPr>
        <w:t xml:space="preserve">    &lt;import namespace="http://wsdl.gemsystem.cz/PoskytniSoubor" location="PoskytniSouborSOAP.wsdl"/&gt; </w:t>
      </w:r>
    </w:p>
    <w:p w14:paraId="0AD43A7A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&lt;/schema&gt; </w:t>
      </w:r>
    </w:p>
    <w:p w14:paraId="0AD43A7B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&lt;/types&gt; </w:t>
      </w:r>
    </w:p>
    <w:p w14:paraId="0AD43A7C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&lt;message name="N</w:t>
      </w:r>
      <w:r>
        <w:rPr>
          <w:rFonts w:ascii="Courier New" w:eastAsia="Courier New" w:hAnsi="Courier New" w:cs="Courier New"/>
          <w:sz w:val="16"/>
        </w:rPr>
        <w:t xml:space="preserve">otifikujPrijemResponseMessage"&gt; </w:t>
      </w:r>
    </w:p>
    <w:p w14:paraId="0AD43A7D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&lt;part name="payload" element="ns0:NotifikujPrijemResponse"/&gt; </w:t>
      </w:r>
    </w:p>
    <w:p w14:paraId="0AD43A7E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&lt;/message&gt; </w:t>
      </w:r>
    </w:p>
    <w:p w14:paraId="0AD43A7F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&lt;message name="NotifikujPrijemRequestMessage"&gt; </w:t>
      </w:r>
    </w:p>
    <w:p w14:paraId="0AD43A80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&lt;part name="payload" element="ns0:NotifikujPrijem"/&gt; </w:t>
      </w:r>
    </w:p>
    <w:p w14:paraId="0AD43A81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&lt;/message&gt; </w:t>
      </w:r>
    </w:p>
    <w:p w14:paraId="0AD43A82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</w:t>
      </w:r>
      <w:r>
        <w:rPr>
          <w:rFonts w:ascii="Courier New" w:eastAsia="Courier New" w:hAnsi="Courier New" w:cs="Courier New"/>
          <w:sz w:val="16"/>
        </w:rPr>
        <w:t xml:space="preserve">portType name="NotifikujPrijem"&gt; </w:t>
      </w:r>
    </w:p>
    <w:p w14:paraId="0AD43A83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&lt;operation name="process"&gt; </w:t>
      </w:r>
    </w:p>
    <w:p w14:paraId="0AD43A84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    &lt;input message="client:NotifikujPrijemRequestMessage"/&gt; </w:t>
      </w:r>
    </w:p>
    <w:p w14:paraId="0AD43A85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    &lt;output message="client:NotifikujPrijemResponseMessage"/&gt; </w:t>
      </w:r>
    </w:p>
    <w:p w14:paraId="0AD43A86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&lt;/operation&gt; </w:t>
      </w:r>
    </w:p>
    <w:p w14:paraId="0AD43A87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&lt;/portType&gt; </w:t>
      </w:r>
    </w:p>
    <w:p w14:paraId="0AD43A88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&lt;pl</w:t>
      </w:r>
      <w:r>
        <w:rPr>
          <w:rFonts w:ascii="Courier New" w:eastAsia="Courier New" w:hAnsi="Courier New" w:cs="Courier New"/>
          <w:sz w:val="16"/>
        </w:rPr>
        <w:t xml:space="preserve">nk:partnerLinkType name="NotifikujPrijem"&gt; </w:t>
      </w:r>
    </w:p>
    <w:p w14:paraId="0AD43A89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&lt;plnk:role name="NotifikujPrijemProvider"&gt; </w:t>
      </w:r>
    </w:p>
    <w:p w14:paraId="0AD43A8A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    &lt;plnk:portType name="client:NotifikujPrijem"/&gt; </w:t>
      </w:r>
    </w:p>
    <w:p w14:paraId="0AD43A8B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    &lt;/plnk:role&gt; </w:t>
      </w:r>
    </w:p>
    <w:p w14:paraId="0AD43A8C" w14:textId="77777777" w:rsidR="00E22B01" w:rsidRDefault="00D84BFF">
      <w:pPr>
        <w:spacing w:after="20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    &lt;/plnk:partnerLinkType&gt; </w:t>
      </w:r>
    </w:p>
    <w:p w14:paraId="0AD43A8D" w14:textId="77777777" w:rsidR="00E22B01" w:rsidRDefault="00D84BFF">
      <w:pPr>
        <w:spacing w:after="305" w:line="259" w:lineRule="auto"/>
        <w:ind w:left="278"/>
        <w:jc w:val="left"/>
      </w:pPr>
      <w:r>
        <w:rPr>
          <w:rFonts w:ascii="Courier New" w:eastAsia="Courier New" w:hAnsi="Courier New" w:cs="Courier New"/>
          <w:sz w:val="16"/>
        </w:rPr>
        <w:t xml:space="preserve">&lt;/definitions&gt; </w:t>
      </w:r>
    </w:p>
    <w:p w14:paraId="0AD43A8E" w14:textId="77777777" w:rsidR="00E22B01" w:rsidRDefault="00D84BFF">
      <w:pPr>
        <w:pStyle w:val="Nadpis4"/>
        <w:tabs>
          <w:tab w:val="center" w:pos="2806"/>
        </w:tabs>
        <w:spacing w:after="48"/>
        <w:ind w:left="-15" w:firstLine="0"/>
      </w:pPr>
      <w:r>
        <w:t xml:space="preserve">2.1.7 </w:t>
      </w:r>
      <w:r>
        <w:tab/>
        <w:t xml:space="preserve">Podporované WS standardy </w:t>
      </w:r>
    </w:p>
    <w:p w14:paraId="0AD43A8F" w14:textId="77777777" w:rsidR="00E22B01" w:rsidRDefault="00D84BFF">
      <w:pPr>
        <w:spacing w:after="166" w:line="259" w:lineRule="auto"/>
        <w:ind w:left="370"/>
      </w:pPr>
      <w:r>
        <w:t xml:space="preserve">Podporovány jsou tyto standardy: </w:t>
      </w:r>
    </w:p>
    <w:p w14:paraId="0AD43A90" w14:textId="77777777" w:rsidR="00E22B01" w:rsidRDefault="00D84BFF">
      <w:pPr>
        <w:numPr>
          <w:ilvl w:val="0"/>
          <w:numId w:val="2"/>
        </w:numPr>
        <w:spacing w:after="131" w:line="259" w:lineRule="auto"/>
        <w:ind w:hanging="360"/>
      </w:pPr>
      <w:r>
        <w:t xml:space="preserve">WS-Security </w:t>
      </w:r>
    </w:p>
    <w:p w14:paraId="0AD43A91" w14:textId="77777777" w:rsidR="00E22B01" w:rsidRDefault="00D84BFF">
      <w:pPr>
        <w:numPr>
          <w:ilvl w:val="0"/>
          <w:numId w:val="2"/>
        </w:numPr>
        <w:spacing w:after="133" w:line="259" w:lineRule="auto"/>
        <w:ind w:hanging="360"/>
      </w:pPr>
      <w:r>
        <w:t xml:space="preserve">WS-Adressing </w:t>
      </w:r>
    </w:p>
    <w:p w14:paraId="0AD43A92" w14:textId="77777777" w:rsidR="00E22B01" w:rsidRDefault="00D84BFF">
      <w:pPr>
        <w:numPr>
          <w:ilvl w:val="0"/>
          <w:numId w:val="2"/>
        </w:numPr>
        <w:spacing w:after="134" w:line="259" w:lineRule="auto"/>
        <w:ind w:hanging="360"/>
      </w:pPr>
      <w:r>
        <w:lastRenderedPageBreak/>
        <w:t xml:space="preserve">WS-Corelation </w:t>
      </w:r>
    </w:p>
    <w:p w14:paraId="0AD43A93" w14:textId="77777777" w:rsidR="00E22B01" w:rsidRDefault="00D84BFF">
      <w:pPr>
        <w:numPr>
          <w:ilvl w:val="0"/>
          <w:numId w:val="2"/>
        </w:numPr>
        <w:spacing w:after="132" w:line="259" w:lineRule="auto"/>
        <w:ind w:hanging="360"/>
      </w:pPr>
      <w:r>
        <w:t xml:space="preserve">WS-Eventing </w:t>
      </w:r>
    </w:p>
    <w:p w14:paraId="0AD43A94" w14:textId="77777777" w:rsidR="00E22B01" w:rsidRDefault="00D84BFF">
      <w:pPr>
        <w:numPr>
          <w:ilvl w:val="0"/>
          <w:numId w:val="2"/>
        </w:numPr>
        <w:spacing w:after="133" w:line="259" w:lineRule="auto"/>
        <w:ind w:hanging="360"/>
      </w:pPr>
      <w:r>
        <w:t xml:space="preserve">WS-Policy </w:t>
      </w:r>
    </w:p>
    <w:p w14:paraId="0AD43A95" w14:textId="77777777" w:rsidR="00E22B01" w:rsidRDefault="00D84BFF">
      <w:pPr>
        <w:numPr>
          <w:ilvl w:val="0"/>
          <w:numId w:val="2"/>
        </w:numPr>
        <w:spacing w:line="259" w:lineRule="auto"/>
        <w:ind w:hanging="360"/>
      </w:pPr>
      <w:r>
        <w:t xml:space="preserve">WS-Reliability </w:t>
      </w:r>
    </w:p>
    <w:p w14:paraId="0AD43A96" w14:textId="77777777" w:rsidR="00E22B01" w:rsidRDefault="00D84BFF">
      <w:pPr>
        <w:pStyle w:val="Nadpis2"/>
        <w:ind w:left="-5"/>
      </w:pPr>
      <w:r>
        <w:t xml:space="preserve">2.2 Definice XSD schémat </w:t>
      </w:r>
    </w:p>
    <w:p w14:paraId="0AD43A97" w14:textId="77777777" w:rsidR="00E22B01" w:rsidRDefault="00D84BFF">
      <w:pPr>
        <w:spacing w:after="123"/>
        <w:ind w:left="-15" w:firstLine="360"/>
      </w:pPr>
      <w:r>
        <w:t>XSD definice jsou nedílnou součástí definice celé služby uvedené ve WSDL. Tak, jako WSDL definuje samotnou službu a způsob její komunikace, tak XSD definuje data přenášená touto službou. VZP standard nedefinuje, zda musí být definice dat uvedená v rámci WS</w:t>
      </w:r>
      <w:r>
        <w:t xml:space="preserve">DL souboru nebo jako samostatný soubor, který se do WSDL pomocí příslušných definujících elementů importuje.  </w:t>
      </w:r>
    </w:p>
    <w:p w14:paraId="0AD43A98" w14:textId="77777777" w:rsidR="00E22B01" w:rsidRDefault="00D84BFF">
      <w:pPr>
        <w:spacing w:after="128"/>
        <w:ind w:left="-15" w:firstLine="360"/>
      </w:pPr>
      <w:r>
        <w:t xml:space="preserve">XSD a </w:t>
      </w:r>
      <w:r>
        <w:rPr>
          <w:b/>
        </w:rPr>
        <w:t>všechny</w:t>
      </w:r>
      <w:r>
        <w:t xml:space="preserve"> datové položky jím definované však </w:t>
      </w:r>
      <w:r>
        <w:rPr>
          <w:b/>
        </w:rPr>
        <w:t>musí být zahrnuty</w:t>
      </w:r>
      <w:r>
        <w:t xml:space="preserve"> do příslušného namespace udaném v atributu „</w:t>
      </w:r>
      <w:r>
        <w:rPr>
          <w:b/>
        </w:rPr>
        <w:t>targetNamespace</w:t>
      </w:r>
      <w:r>
        <w:t>“ (viz 2.1</w:t>
      </w:r>
      <w:r>
        <w:rPr>
          <w:rFonts w:ascii="Times New Roman" w:eastAsia="Times New Roman" w:hAnsi="Times New Roman" w:cs="Times New Roman"/>
        </w:rPr>
        <w:t>.3</w:t>
      </w:r>
      <w:r>
        <w:t xml:space="preserve"> Standa</w:t>
      </w:r>
      <w:r>
        <w:t xml:space="preserve">rdy </w:t>
      </w:r>
    </w:p>
    <w:p w14:paraId="0AD43A99" w14:textId="77777777" w:rsidR="00E22B01" w:rsidRDefault="00D84BFF">
      <w:pPr>
        <w:spacing w:after="184" w:line="259" w:lineRule="auto"/>
        <w:ind w:left="370"/>
      </w:pPr>
      <w:r>
        <w:t xml:space="preserve">SOAP protokol a webové služby).  </w:t>
      </w:r>
    </w:p>
    <w:p w14:paraId="0AD43A9A" w14:textId="77777777" w:rsidR="00E22B01" w:rsidRDefault="00D84BFF">
      <w:pPr>
        <w:spacing w:after="94"/>
        <w:ind w:left="-15" w:firstLine="360"/>
      </w:pPr>
      <w:r>
        <w:t>Používá-li se atribut targetNamespace, kterým se definuje výchozí namespace, je dále povinné použít atribut elementFormDefault=“qualified“. Tím se definuje, že všechny elementy (i ty definované v potomcích rodičovskýc</w:t>
      </w:r>
      <w:r>
        <w:t xml:space="preserve">h elementů (komplexní typy) budou kvalifikované, tj. budou přiřazeny do výchozího definovaného namespace. Bez atributu elementFormDefault nastaveným na qualified vzniknou v definic XML elementy, které mají anonymní namespace, což je ve VZP nepřípustné. </w:t>
      </w:r>
    </w:p>
    <w:p w14:paraId="0AD43A9B" w14:textId="77777777" w:rsidR="00E22B01" w:rsidRDefault="00D84BFF">
      <w:pPr>
        <w:spacing w:after="130"/>
        <w:ind w:left="-15" w:firstLine="360"/>
      </w:pPr>
      <w:r>
        <w:t>Je</w:t>
      </w:r>
      <w:r>
        <w:t xml:space="preserve"> doporučeno při vystavování webových služeb aplikací prostřednictvím IPF nepublikovat datové elementy služby aplikace ve službě IPF, ale vytvořit si vlastní rozhraní (i když se bude třeba lišit jenom hodnotou namespace) a data do nového rozhraní transformo</w:t>
      </w:r>
      <w:r>
        <w:t xml:space="preserve">vat. Předejde se tak problémům s případnými úpravami rozhraní IPF v budoucnu. </w:t>
      </w:r>
    </w:p>
    <w:p w14:paraId="0AD43A9C" w14:textId="77777777" w:rsidR="00E22B01" w:rsidRDefault="00D84BFF">
      <w:pPr>
        <w:spacing w:after="348" w:line="259" w:lineRule="auto"/>
        <w:ind w:left="370"/>
      </w:pPr>
      <w:r>
        <w:t xml:space="preserve">XSD definice je vhodné definovat alespoň v rámci jedné služby na jednom místě. </w:t>
      </w:r>
    </w:p>
    <w:p w14:paraId="0AD43A9D" w14:textId="77777777" w:rsidR="00E22B01" w:rsidRDefault="00D84BFF">
      <w:pPr>
        <w:pStyle w:val="Nadpis2"/>
        <w:ind w:left="-5"/>
      </w:pPr>
      <w:r>
        <w:t xml:space="preserve">2.3 Standardní datové XML elementy </w:t>
      </w:r>
    </w:p>
    <w:p w14:paraId="0AD43A9E" w14:textId="77777777" w:rsidR="00E22B01" w:rsidRDefault="00D84BFF">
      <w:pPr>
        <w:spacing w:after="126"/>
        <w:ind w:left="-15" w:firstLine="283"/>
      </w:pPr>
      <w:r>
        <w:t xml:space="preserve">Elementy zpráv jsou definovány s malým počátečním písmenem. Následující slova v názvu elementu jsou psána s velkým písmenem (velbloudí nebo také camel písmo).  </w:t>
      </w:r>
    </w:p>
    <w:p w14:paraId="0AD43A9F" w14:textId="77777777" w:rsidR="00E22B01" w:rsidRDefault="00D84BFF">
      <w:pPr>
        <w:spacing w:after="171" w:line="259" w:lineRule="auto"/>
        <w:ind w:left="293"/>
      </w:pPr>
      <w:r>
        <w:t xml:space="preserve">V komunikaci webových služeb byly ve VZP prozatím stanoveny tyto standardní elementy zpráv: </w:t>
      </w:r>
    </w:p>
    <w:p w14:paraId="0AD43AA0" w14:textId="77777777" w:rsidR="00E22B01" w:rsidRDefault="00D84BFF">
      <w:pPr>
        <w:spacing w:after="167" w:line="259" w:lineRule="auto"/>
        <w:ind w:left="293"/>
        <w:jc w:val="left"/>
      </w:pPr>
      <w:r>
        <w:t xml:space="preserve">Elementy v </w:t>
      </w:r>
      <w:r>
        <w:rPr>
          <w:b/>
        </w:rPr>
        <w:t>požadavku i odpovědi</w:t>
      </w:r>
      <w:r>
        <w:t xml:space="preserve"> zprávy: </w:t>
      </w:r>
    </w:p>
    <w:p w14:paraId="0AD43AA1" w14:textId="77777777" w:rsidR="00E22B01" w:rsidRDefault="00D84BFF">
      <w:pPr>
        <w:spacing w:after="113"/>
        <w:ind w:left="-15" w:firstLine="283"/>
      </w:pPr>
      <w:r>
        <w:rPr>
          <w:b/>
        </w:rPr>
        <w:t>&lt;konzument&gt;</w:t>
      </w:r>
      <w:r>
        <w:t>, typ string - element obsahuje  název komponenty IS VZP ČR, která reprezentuje vstupní bod pro vyřizování obchodních případů daného typu. Název je jediný pro danou komponentu bez ohledu na počet typů obc</w:t>
      </w:r>
      <w:r>
        <w:t xml:space="preserve">hodních případů iniciovaných z dané komponenty. Název komponenty by měl být výstižný, stručný a bez použití diakritiky. Např. Portál VZP ČR používá hodnotu “Portal”. </w:t>
      </w:r>
    </w:p>
    <w:p w14:paraId="0AD43AA2" w14:textId="77777777" w:rsidR="00E22B01" w:rsidRDefault="00D84BFF">
      <w:pPr>
        <w:spacing w:after="124"/>
        <w:ind w:left="-15" w:firstLine="283"/>
      </w:pPr>
      <w:r>
        <w:rPr>
          <w:b/>
        </w:rPr>
        <w:t>&lt;referenceKonzumenta&gt;</w:t>
      </w:r>
      <w:r>
        <w:t xml:space="preserve">, typ string - element obsahuje unikátní identifikaci volání služby </w:t>
      </w:r>
      <w:r>
        <w:t xml:space="preserve">na straně konzumenta Jednoznačně identifikuje případ založený danou komponentou. V případě Portálu VZP ČR je používáno ID volání. </w:t>
      </w:r>
    </w:p>
    <w:p w14:paraId="0AD43AA3" w14:textId="77777777" w:rsidR="00E22B01" w:rsidRDefault="00D84BFF">
      <w:pPr>
        <w:spacing w:after="114"/>
        <w:ind w:left="-15" w:firstLine="283"/>
      </w:pPr>
      <w:r>
        <w:t xml:space="preserve">V případě komunikace přes AQ jsou </w:t>
      </w:r>
      <w:r>
        <w:rPr>
          <w:b/>
        </w:rPr>
        <w:t>navíc</w:t>
      </w:r>
      <w:r>
        <w:t xml:space="preserve"> tyto údaje obsaženy v metadatových atributech objektu VZPIPFZPRAVA: </w:t>
      </w:r>
    </w:p>
    <w:p w14:paraId="0AD43AA4" w14:textId="77777777" w:rsidR="00E22B01" w:rsidRDefault="00D84BFF">
      <w:pPr>
        <w:numPr>
          <w:ilvl w:val="0"/>
          <w:numId w:val="3"/>
        </w:numPr>
        <w:spacing w:after="199" w:line="259" w:lineRule="auto"/>
        <w:ind w:hanging="360"/>
      </w:pPr>
      <w:r>
        <w:t xml:space="preserve">atribut PUVODCE </w:t>
      </w:r>
      <w:r>
        <w:t xml:space="preserve">obsahuje hodnotu elementu konzument </w:t>
      </w:r>
    </w:p>
    <w:p w14:paraId="0AD43AA5" w14:textId="77777777" w:rsidR="00E22B01" w:rsidRDefault="00D84BFF">
      <w:pPr>
        <w:numPr>
          <w:ilvl w:val="0"/>
          <w:numId w:val="3"/>
        </w:numPr>
        <w:spacing w:after="202" w:line="259" w:lineRule="auto"/>
        <w:ind w:hanging="360"/>
      </w:pPr>
      <w:r>
        <w:t xml:space="preserve">atribut REFERENCE obsahuje hodnotu elementu referenceKonzument </w:t>
      </w:r>
    </w:p>
    <w:p w14:paraId="0AD43AA6" w14:textId="77777777" w:rsidR="00E22B01" w:rsidRDefault="00D84BFF">
      <w:pPr>
        <w:spacing w:after="146" w:line="259" w:lineRule="auto"/>
        <w:ind w:left="293"/>
      </w:pPr>
      <w:r>
        <w:lastRenderedPageBreak/>
        <w:t xml:space="preserve">Elementy v odpovědi zprávy: </w:t>
      </w:r>
    </w:p>
    <w:p w14:paraId="0AD43AA7" w14:textId="77777777" w:rsidR="00E22B01" w:rsidRDefault="00D84BFF">
      <w:pPr>
        <w:spacing w:after="149" w:line="259" w:lineRule="auto"/>
        <w:ind w:left="293"/>
        <w:jc w:val="left"/>
      </w:pPr>
      <w:r>
        <w:rPr>
          <w:b/>
        </w:rPr>
        <w:t xml:space="preserve">&lt;stavVyrizeniPozadavku&gt; </w:t>
      </w:r>
      <w:r>
        <w:t>, typ Complex</w:t>
      </w:r>
      <w:r>
        <w:rPr>
          <w:b/>
        </w:rPr>
        <w:t xml:space="preserve"> </w:t>
      </w:r>
    </w:p>
    <w:p w14:paraId="0AD43AA8" w14:textId="77777777" w:rsidR="00E22B01" w:rsidRDefault="00D84BFF">
      <w:pPr>
        <w:tabs>
          <w:tab w:val="center" w:pos="283"/>
          <w:tab w:val="center" w:pos="1523"/>
        </w:tabs>
        <w:spacing w:after="15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&lt;kod&gt;</w:t>
      </w:r>
      <w:r>
        <w:t>, typ integer</w:t>
      </w:r>
      <w:r>
        <w:rPr>
          <w:b/>
        </w:rPr>
        <w:t xml:space="preserve"> </w:t>
      </w:r>
    </w:p>
    <w:p w14:paraId="0AD43AA9" w14:textId="77777777" w:rsidR="00E22B01" w:rsidRDefault="00D84BFF">
      <w:pPr>
        <w:tabs>
          <w:tab w:val="center" w:pos="283"/>
          <w:tab w:val="center" w:pos="1551"/>
        </w:tabs>
        <w:spacing w:after="18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&lt;popis&gt;</w:t>
      </w:r>
      <w:r>
        <w:t xml:space="preserve">, typ string </w:t>
      </w:r>
    </w:p>
    <w:p w14:paraId="0AD43AAA" w14:textId="77777777" w:rsidR="00E22B01" w:rsidRDefault="00D84BFF">
      <w:pPr>
        <w:spacing w:after="170"/>
        <w:ind w:left="-15" w:firstLine="283"/>
      </w:pPr>
      <w:r>
        <w:t>Element obsahuje každá odpověď webové služby. V podřízených parametrech služby bez ohledu na typ, technologii použitou pro komunikaci s konzumentem, či technologii použitou pro implementaci poskytující komponenty. se uvádí stav vyřízení požadavku služby, k</w:t>
      </w:r>
      <w:r>
        <w:t xml:space="preserve">de „kod“ je číselný údaj číselníku: -2 – chybná vstupní data </w:t>
      </w:r>
    </w:p>
    <w:p w14:paraId="0AD43AAB" w14:textId="77777777" w:rsidR="00E22B01" w:rsidRDefault="00D84BFF">
      <w:pPr>
        <w:spacing w:after="183" w:line="259" w:lineRule="auto"/>
        <w:ind w:left="293"/>
      </w:pPr>
      <w:r>
        <w:t xml:space="preserve">-1 – služba není funkční </w:t>
      </w:r>
    </w:p>
    <w:p w14:paraId="0AD43AAC" w14:textId="77777777" w:rsidR="00E22B01" w:rsidRDefault="00D84BFF">
      <w:pPr>
        <w:spacing w:line="450" w:lineRule="auto"/>
        <w:ind w:left="293" w:right="285"/>
      </w:pPr>
      <w:r>
        <w:t xml:space="preserve">0 – služba nevrátila žádný záznam nebo na základě požadavku nebyla provedená žádná akce 1 – výstup služby je v pořádku nebo služba vrátila právě jeden záznam. </w:t>
      </w:r>
    </w:p>
    <w:p w14:paraId="0AD43AAD" w14:textId="77777777" w:rsidR="00E22B01" w:rsidRDefault="00D84BFF">
      <w:pPr>
        <w:spacing w:after="149" w:line="259" w:lineRule="auto"/>
        <w:ind w:left="293"/>
      </w:pPr>
      <w:r>
        <w:t>9 – služ</w:t>
      </w:r>
      <w:r>
        <w:t xml:space="preserve">ba vrátila oproti očekávání více záznamů </w:t>
      </w:r>
    </w:p>
    <w:p w14:paraId="0AD43AAE" w14:textId="77777777" w:rsidR="00E22B01" w:rsidRDefault="00D84BFF">
      <w:pPr>
        <w:spacing w:after="124"/>
        <w:ind w:left="-15" w:firstLine="283"/>
      </w:pPr>
      <w:r>
        <w:t xml:space="preserve">Element popis může uvádět slovní interpretaci vyřízení požadavku nebo popis chybového stavu. Není však nutně povinný jej vyplňovat vždy , nemusí být uveden, pokud kod=1. </w:t>
      </w:r>
    </w:p>
    <w:p w14:paraId="0AD43AAF" w14:textId="77777777" w:rsidR="00E22B01" w:rsidRDefault="00D84BFF">
      <w:pPr>
        <w:spacing w:after="94"/>
        <w:ind w:left="-15" w:firstLine="283"/>
      </w:pPr>
      <w:r>
        <w:t>Dalším elementem, který je nutné respektova</w:t>
      </w:r>
      <w:r>
        <w:t xml:space="preserve">t jako standard </w:t>
      </w:r>
      <w:r>
        <w:rPr>
          <w:b/>
        </w:rPr>
        <w:t>v rámci jakéhokoliv datového XML přenosu</w:t>
      </w:r>
      <w:r>
        <w:t xml:space="preserve"> je: </w:t>
      </w:r>
    </w:p>
    <w:p w14:paraId="0AD43AB0" w14:textId="77777777" w:rsidR="00E22B01" w:rsidRDefault="00D84BFF">
      <w:pPr>
        <w:spacing w:after="149" w:line="259" w:lineRule="auto"/>
        <w:ind w:left="293"/>
      </w:pPr>
      <w:r>
        <w:rPr>
          <w:b/>
        </w:rPr>
        <w:t>&lt;dokument&gt;</w:t>
      </w:r>
      <w:r>
        <w:t>, typ Complex</w:t>
      </w:r>
      <w:r>
        <w:rPr>
          <w:b/>
        </w:rPr>
        <w:t xml:space="preserve"> </w:t>
      </w:r>
    </w:p>
    <w:p w14:paraId="0AD43AB1" w14:textId="77777777" w:rsidR="00E22B01" w:rsidRDefault="00D84BFF">
      <w:pPr>
        <w:tabs>
          <w:tab w:val="center" w:pos="283"/>
          <w:tab w:val="center" w:pos="1562"/>
        </w:tabs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&lt;nazev&gt;</w:t>
      </w:r>
      <w:r>
        <w:t>, typ string</w:t>
      </w:r>
      <w:r>
        <w:rPr>
          <w:b/>
        </w:rPr>
        <w:t xml:space="preserve"> </w:t>
      </w:r>
    </w:p>
    <w:p w14:paraId="0AD43AB2" w14:textId="77777777" w:rsidR="00E22B01" w:rsidRDefault="00D84BFF">
      <w:pPr>
        <w:tabs>
          <w:tab w:val="center" w:pos="283"/>
          <w:tab w:val="center" w:pos="1545"/>
        </w:tabs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&lt;mime&gt;</w:t>
      </w:r>
      <w:r>
        <w:t>, typ string</w:t>
      </w:r>
      <w:r>
        <w:rPr>
          <w:b/>
        </w:rPr>
        <w:t xml:space="preserve"> </w:t>
      </w:r>
    </w:p>
    <w:p w14:paraId="0AD43AB3" w14:textId="77777777" w:rsidR="00E22B01" w:rsidRDefault="00D84BFF">
      <w:pPr>
        <w:tabs>
          <w:tab w:val="center" w:pos="283"/>
          <w:tab w:val="center" w:pos="1924"/>
        </w:tabs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&lt;obsah&gt;</w:t>
      </w:r>
      <w:r>
        <w:t xml:space="preserve">, typ base64String </w:t>
      </w:r>
    </w:p>
    <w:p w14:paraId="0AD43AB4" w14:textId="77777777" w:rsidR="00E22B01" w:rsidRDefault="00D84BFF">
      <w:pPr>
        <w:spacing w:after="291"/>
        <w:ind w:left="-15" w:firstLine="283"/>
      </w:pPr>
      <w:r>
        <w:t xml:space="preserve">Element dokument má pevně definovanou strukturu, kde „nazev“ je název dokumentu, „mime“ je mime typ dokumentu (viz HTTP MIME typy) a element „obsah“ obsahuje vlastní dokument v kódování Base64.  </w:t>
      </w:r>
    </w:p>
    <w:p w14:paraId="0AD43AB5" w14:textId="77777777" w:rsidR="00E22B01" w:rsidRDefault="00D84BFF">
      <w:pPr>
        <w:pStyle w:val="Nadpis2"/>
        <w:ind w:left="-5"/>
      </w:pPr>
      <w:r>
        <w:t xml:space="preserve">2.4 Synchronní požadavky </w:t>
      </w:r>
    </w:p>
    <w:p w14:paraId="0AD43AB6" w14:textId="77777777" w:rsidR="00E22B01" w:rsidRDefault="00D84BFF">
      <w:pPr>
        <w:spacing w:after="143"/>
        <w:ind w:left="-15" w:firstLine="360"/>
      </w:pPr>
      <w:r>
        <w:t>Komunikace synchronním způsobem we</w:t>
      </w:r>
      <w:r>
        <w:t xml:space="preserve">bovými službami není preferovaným standardem. V některých případech je použití synchronní komunikace nevyhnutelné nebo velmi výhodné (k použití synchronní komunikace </w:t>
      </w:r>
      <w:r>
        <w:rPr>
          <w:b/>
        </w:rPr>
        <w:t>musí být vždy oprávněný důvod</w:t>
      </w:r>
      <w:r>
        <w:t xml:space="preserve">). Při rozhodování, zda a kterou komunikaci použít, je nutné </w:t>
      </w:r>
      <w:r>
        <w:t xml:space="preserve">respektovat základní pravidla. Při výběru se rozhodujeme podle níže uvedených parametrů komunikace: </w:t>
      </w:r>
    </w:p>
    <w:p w14:paraId="0AD43AB7" w14:textId="77777777" w:rsidR="00E22B01" w:rsidRDefault="00D84BFF">
      <w:pPr>
        <w:numPr>
          <w:ilvl w:val="0"/>
          <w:numId w:val="4"/>
        </w:numPr>
        <w:spacing w:after="141"/>
        <w:ind w:hanging="360"/>
      </w:pPr>
      <w:r>
        <w:t xml:space="preserve">synchronní komunikace – odpověď vrácena v rámci aktuálně navázané relace na úrovni TCPP/IP. Komunikace proběhne do cca 60 vteřin, malé zprávy. </w:t>
      </w:r>
    </w:p>
    <w:p w14:paraId="0AD43AB8" w14:textId="77777777" w:rsidR="00E22B01" w:rsidRDefault="00D84BFF">
      <w:pPr>
        <w:numPr>
          <w:ilvl w:val="0"/>
          <w:numId w:val="4"/>
        </w:numPr>
        <w:spacing w:after="292"/>
        <w:ind w:hanging="360"/>
      </w:pPr>
      <w:r>
        <w:t>asynchronní</w:t>
      </w:r>
      <w:r>
        <w:t xml:space="preserve"> komunikace – odpověď vrací volaný systém aktivním navázáním komunikace (nová relace TCP/IP) se systémem volajícím (callback). Komunikace probíhá cca déle jak 60 vteřin a/nebo jde o přenos velkých zpráv (~ jednotky MB a více). </w:t>
      </w:r>
    </w:p>
    <w:p w14:paraId="0AD43AB9" w14:textId="77777777" w:rsidR="00E22B01" w:rsidRDefault="00D84BFF">
      <w:pPr>
        <w:pStyle w:val="Nadpis2"/>
        <w:ind w:left="-5"/>
      </w:pPr>
      <w:r>
        <w:lastRenderedPageBreak/>
        <w:t>2.5 Práce s frontou požadavk</w:t>
      </w:r>
      <w:r>
        <w:t xml:space="preserve">ů </w:t>
      </w:r>
    </w:p>
    <w:p w14:paraId="0AD43ABA" w14:textId="77777777" w:rsidR="00E22B01" w:rsidRDefault="00D84BFF">
      <w:pPr>
        <w:spacing w:after="126"/>
        <w:ind w:left="-15" w:firstLine="360"/>
      </w:pPr>
      <w:r>
        <w:t xml:space="preserve">Většina asynchronních požadavků a odpovědí bude realizována prostřednictvím JMS nebo AQ. Pokud se nejedná o existující systém bez možnosti konfigurace je vhodné, aby byly použity standardizované jmenné konvence a obsah zpráv.  </w:t>
      </w:r>
    </w:p>
    <w:p w14:paraId="0AD43ABB" w14:textId="77777777" w:rsidR="00E22B01" w:rsidRDefault="00D84BFF">
      <w:pPr>
        <w:spacing w:after="210"/>
        <w:ind w:left="-15" w:firstLine="360"/>
      </w:pPr>
      <w:r>
        <w:t>Aplikace může mít libovol</w:t>
      </w:r>
      <w:r>
        <w:t xml:space="preserve">ný počet front. Doporučujeme však minimalizovat jejich počet a typ služby odlišovat v těle zprávy. </w:t>
      </w:r>
    </w:p>
    <w:p w14:paraId="0AD43ABC" w14:textId="77777777" w:rsidR="00E22B01" w:rsidRDefault="00D84BFF">
      <w:pPr>
        <w:pStyle w:val="Nadpis4"/>
        <w:tabs>
          <w:tab w:val="center" w:pos="3815"/>
        </w:tabs>
        <w:spacing w:after="64"/>
        <w:ind w:left="-15" w:firstLine="0"/>
      </w:pPr>
      <w:r>
        <w:t xml:space="preserve">2.5.1 </w:t>
      </w:r>
      <w:r>
        <w:tab/>
        <w:t xml:space="preserve">PojmenováníJmenné konvence názvů front </w:t>
      </w:r>
    </w:p>
    <w:p w14:paraId="0AD43ABD" w14:textId="77777777" w:rsidR="00E22B01" w:rsidRDefault="00D84BFF">
      <w:pPr>
        <w:spacing w:after="161" w:line="259" w:lineRule="auto"/>
        <w:ind w:left="370"/>
      </w:pPr>
      <w:r>
        <w:t xml:space="preserve">Název fronty: [PREFIX]JMENO_Q </w:t>
      </w:r>
    </w:p>
    <w:p w14:paraId="0AD43ABE" w14:textId="77777777" w:rsidR="00E22B01" w:rsidRDefault="00D84BFF">
      <w:pPr>
        <w:tabs>
          <w:tab w:val="center" w:pos="360"/>
          <w:tab w:val="center" w:pos="1752"/>
        </w:tabs>
        <w:spacing w:after="16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Například PBVYDAJ_Q </w:t>
      </w:r>
    </w:p>
    <w:p w14:paraId="0AD43ABF" w14:textId="77777777" w:rsidR="00E22B01" w:rsidRDefault="00D84BFF">
      <w:pPr>
        <w:spacing w:after="164" w:line="259" w:lineRule="auto"/>
        <w:ind w:left="370"/>
      </w:pPr>
      <w:r>
        <w:t xml:space="preserve">Název Queue Table: JmenoFronty_T </w:t>
      </w:r>
    </w:p>
    <w:p w14:paraId="0AD43AC0" w14:textId="77777777" w:rsidR="00E22B01" w:rsidRDefault="00D84BFF">
      <w:pPr>
        <w:tabs>
          <w:tab w:val="center" w:pos="360"/>
          <w:tab w:val="center" w:pos="173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 xml:space="preserve">Například PBVYDAJ_T </w:t>
      </w:r>
    </w:p>
    <w:p w14:paraId="0AD43AC1" w14:textId="77777777" w:rsidR="00E22B01" w:rsidRDefault="00D84BFF">
      <w:pPr>
        <w:pStyle w:val="Nadpis5"/>
        <w:spacing w:after="0"/>
        <w:ind w:left="-5"/>
      </w:pPr>
      <w:r>
        <w:rPr>
          <w:sz w:val="28"/>
        </w:rPr>
        <w:t xml:space="preserve">2.5.1.1 Názvy front aplikací (v aplikacích) </w:t>
      </w:r>
    </w:p>
    <w:p w14:paraId="0AD43AC2" w14:textId="77777777" w:rsidR="00E22B01" w:rsidRDefault="00D84BFF">
      <w:pPr>
        <w:spacing w:after="202"/>
        <w:ind w:left="-15" w:firstLine="353"/>
      </w:pPr>
      <w:r>
        <w:t xml:space="preserve">Názvy front AQ podléhají jmenným konvencím aplikace. Název fronty, kterou aplikace přijímá zprávy od IPF (to jest Fronty v aplikaci) má maximální </w:t>
      </w:r>
      <w:r>
        <w:rPr>
          <w:b/>
        </w:rPr>
        <w:t>povolenou délku 10 znaků</w:t>
      </w:r>
      <w:r>
        <w:t xml:space="preserve"> (delší řetězec zapř</w:t>
      </w:r>
      <w:r>
        <w:t xml:space="preserve">íčiní nefunkčnost směrovacího aparátu).  </w:t>
      </w:r>
    </w:p>
    <w:p w14:paraId="0AD43AC3" w14:textId="77777777" w:rsidR="00E22B01" w:rsidRDefault="00D84BFF">
      <w:pPr>
        <w:pStyle w:val="Nadpis5"/>
        <w:spacing w:after="0"/>
        <w:ind w:left="-5"/>
      </w:pPr>
      <w:r>
        <w:rPr>
          <w:sz w:val="28"/>
        </w:rPr>
        <w:t xml:space="preserve">2.5.1.2 Názvy front na IPF </w:t>
      </w:r>
    </w:p>
    <w:p w14:paraId="0AD43AC4" w14:textId="77777777" w:rsidR="00E22B01" w:rsidRDefault="00D84BFF">
      <w:pPr>
        <w:spacing w:after="129"/>
        <w:ind w:left="-15" w:firstLine="283"/>
      </w:pPr>
      <w:r>
        <w:t xml:space="preserve">Názvy front, nad kterými je postaven kombinovaný AQ adapter, má tvar WWXXXYYYYYZZ_Q. </w:t>
      </w:r>
      <w:r>
        <w:rPr>
          <w:b/>
        </w:rPr>
        <w:t>Maximální délka 30 znaků</w:t>
      </w:r>
      <w:r>
        <w:t xml:space="preserve">. </w:t>
      </w:r>
    </w:p>
    <w:p w14:paraId="0AD43AC5" w14:textId="77777777" w:rsidR="00E22B01" w:rsidRDefault="00D84BFF">
      <w:pPr>
        <w:numPr>
          <w:ilvl w:val="0"/>
          <w:numId w:val="5"/>
        </w:numPr>
        <w:ind w:hanging="360"/>
      </w:pPr>
      <w:r>
        <w:t>Část WW je tvořena prefixem dodavatele (např. GM pro GEM System Internatio</w:t>
      </w:r>
      <w:r>
        <w:t xml:space="preserve">nal s.r.o., PB pro PIKE ELECTRONICS s.r.o., Brno). </w:t>
      </w:r>
    </w:p>
    <w:p w14:paraId="0AD43AC6" w14:textId="77777777" w:rsidR="00E22B01" w:rsidRDefault="00D84BFF">
      <w:pPr>
        <w:numPr>
          <w:ilvl w:val="0"/>
          <w:numId w:val="5"/>
        </w:numPr>
        <w:ind w:hanging="360"/>
      </w:pPr>
      <w:r>
        <w:t xml:space="preserve">Část XXX je název aplikace, ze které přicházejí zprávy. Délka 3 znaky (např. KES pro aplikaci KES v ZIS). </w:t>
      </w:r>
    </w:p>
    <w:p w14:paraId="0AD43AC7" w14:textId="77777777" w:rsidR="00E22B01" w:rsidRDefault="00D84BFF">
      <w:pPr>
        <w:numPr>
          <w:ilvl w:val="0"/>
          <w:numId w:val="5"/>
        </w:numPr>
        <w:ind w:hanging="360"/>
      </w:pPr>
      <w:r>
        <w:t xml:space="preserve">Část YYYYY slouží pro rozlišení front komunikující se stejnou aplikací. Je možné vynechat, pokud </w:t>
      </w:r>
      <w:r>
        <w:t xml:space="preserve">s danou aplikací nekomunikuje více služeb. Tato možnost není doporučena z důvodu budoucího rozšíření komunikace aplikace s dalšími službami. Délka 0 – 5 znaků. </w:t>
      </w:r>
    </w:p>
    <w:p w14:paraId="0AD43AC8" w14:textId="77777777" w:rsidR="00E22B01" w:rsidRDefault="00D84BFF">
      <w:pPr>
        <w:numPr>
          <w:ilvl w:val="0"/>
          <w:numId w:val="5"/>
        </w:numPr>
        <w:spacing w:after="196"/>
        <w:ind w:hanging="360"/>
      </w:pPr>
      <w:r>
        <w:t>Část ZZ tvoří buď výraz NA, pokud se jedná o AQ frontu určenou pro zprávy posílané ven z IPF ne</w:t>
      </w:r>
      <w:r>
        <w:t xml:space="preserve">bo výraz Z pro AQ frontu určenou pro zprávy posílané do IPF. </w:t>
      </w:r>
    </w:p>
    <w:p w14:paraId="0AD43AC9" w14:textId="77777777" w:rsidR="00E22B01" w:rsidRDefault="00D84BFF">
      <w:pPr>
        <w:spacing w:after="141"/>
        <w:ind w:left="-15" w:firstLine="283"/>
      </w:pPr>
      <w:r>
        <w:t xml:space="preserve">Název fronty, do které jsou propagovány všechny zprávy z dané aplikace umístěné v ZISu, má tvar WWXXX_Q.  </w:t>
      </w:r>
    </w:p>
    <w:p w14:paraId="0AD43ACA" w14:textId="77777777" w:rsidR="00E22B01" w:rsidRDefault="00D84BFF">
      <w:pPr>
        <w:numPr>
          <w:ilvl w:val="0"/>
          <w:numId w:val="5"/>
        </w:numPr>
        <w:spacing w:after="25" w:line="259" w:lineRule="auto"/>
        <w:ind w:hanging="360"/>
      </w:pPr>
      <w:r>
        <w:t xml:space="preserve">Část WW je tvořena prefixem dodavatele. </w:t>
      </w:r>
    </w:p>
    <w:p w14:paraId="0AD43ACB" w14:textId="77777777" w:rsidR="00E22B01" w:rsidRDefault="00D84BFF">
      <w:pPr>
        <w:numPr>
          <w:ilvl w:val="0"/>
          <w:numId w:val="5"/>
        </w:numPr>
        <w:spacing w:after="197"/>
        <w:ind w:hanging="360"/>
      </w:pPr>
      <w:r>
        <w:t>Část XXX je název aplikace, ze které přicházej</w:t>
      </w:r>
      <w:r>
        <w:t xml:space="preserve">í zprávy. Délka 3 znaky (např. KES pro aplikaci KES v ZIS). </w:t>
      </w:r>
    </w:p>
    <w:p w14:paraId="0AD43ACC" w14:textId="77777777" w:rsidR="00E22B01" w:rsidRDefault="00D84BFF">
      <w:pPr>
        <w:spacing w:line="259" w:lineRule="auto"/>
        <w:ind w:left="370"/>
      </w:pPr>
      <w:r>
        <w:t xml:space="preserve">Všechny zde uvedené počty znaků jsou doporučené hodnoty.  </w:t>
      </w:r>
      <w:r>
        <w:br w:type="page"/>
      </w:r>
    </w:p>
    <w:p w14:paraId="0AD43ACD" w14:textId="77777777" w:rsidR="00E22B01" w:rsidRDefault="00D84BFF">
      <w:pPr>
        <w:spacing w:after="158" w:line="259" w:lineRule="auto"/>
        <w:ind w:left="77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AD43BC3" wp14:editId="0AD43BC4">
                <wp:extent cx="4434007" cy="5601167"/>
                <wp:effectExtent l="0" t="0" r="0" b="0"/>
                <wp:docPr id="31018" name="Group 3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007" cy="5601167"/>
                          <a:chOff x="0" y="0"/>
                          <a:chExt cx="4434007" cy="5601167"/>
                        </a:xfrm>
                      </wpg:grpSpPr>
                      <wps:wsp>
                        <wps:cNvPr id="5916" name="Shape 5916"/>
                        <wps:cNvSpPr/>
                        <wps:spPr>
                          <a:xfrm>
                            <a:off x="3376414" y="6044"/>
                            <a:ext cx="1008384" cy="55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4" h="5549758">
                                <a:moveTo>
                                  <a:pt x="68031" y="5549757"/>
                                </a:moveTo>
                                <a:lnTo>
                                  <a:pt x="940433" y="5549757"/>
                                </a:lnTo>
                                <a:cubicBezTo>
                                  <a:pt x="978006" y="5549758"/>
                                  <a:pt x="1008384" y="5517348"/>
                                  <a:pt x="1008384" y="5477365"/>
                                </a:cubicBezTo>
                                <a:cubicBezTo>
                                  <a:pt x="1008384" y="5477365"/>
                                  <a:pt x="1008384" y="5477365"/>
                                  <a:pt x="1008384" y="5477365"/>
                                </a:cubicBezTo>
                                <a:lnTo>
                                  <a:pt x="1008384" y="72355"/>
                                </a:lnTo>
                                <a:cubicBezTo>
                                  <a:pt x="1008384" y="32346"/>
                                  <a:pt x="978006" y="0"/>
                                  <a:pt x="940433" y="0"/>
                                </a:cubicBezTo>
                                <a:lnTo>
                                  <a:pt x="940433" y="0"/>
                                </a:lnTo>
                                <a:lnTo>
                                  <a:pt x="68031" y="0"/>
                                </a:lnTo>
                                <a:cubicBezTo>
                                  <a:pt x="30458" y="0"/>
                                  <a:pt x="0" y="32346"/>
                                  <a:pt x="0" y="72355"/>
                                </a:cubicBezTo>
                                <a:lnTo>
                                  <a:pt x="0" y="72355"/>
                                </a:lnTo>
                                <a:lnTo>
                                  <a:pt x="0" y="5477365"/>
                                </a:lnTo>
                                <a:cubicBezTo>
                                  <a:pt x="0" y="5517348"/>
                                  <a:pt x="30458" y="5549757"/>
                                  <a:pt x="68031" y="5549757"/>
                                </a:cubicBez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3433093" y="1055617"/>
                            <a:ext cx="906378" cy="155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78" h="1556398">
                                <a:moveTo>
                                  <a:pt x="45327" y="0"/>
                                </a:moveTo>
                                <a:lnTo>
                                  <a:pt x="861052" y="0"/>
                                </a:lnTo>
                                <a:cubicBezTo>
                                  <a:pt x="886153" y="0"/>
                                  <a:pt x="906378" y="21622"/>
                                  <a:pt x="906378" y="48266"/>
                                </a:cubicBezTo>
                                <a:lnTo>
                                  <a:pt x="906378" y="1508133"/>
                                </a:lnTo>
                                <a:cubicBezTo>
                                  <a:pt x="906378" y="1534777"/>
                                  <a:pt x="886153" y="1556398"/>
                                  <a:pt x="861052" y="1556398"/>
                                </a:cubicBezTo>
                                <a:lnTo>
                                  <a:pt x="45327" y="1556398"/>
                                </a:lnTo>
                                <a:cubicBezTo>
                                  <a:pt x="20305" y="1556398"/>
                                  <a:pt x="0" y="1534777"/>
                                  <a:pt x="0" y="1508133"/>
                                </a:cubicBezTo>
                                <a:lnTo>
                                  <a:pt x="0" y="48266"/>
                                </a:lnTo>
                                <a:cubicBezTo>
                                  <a:pt x="0" y="21622"/>
                                  <a:pt x="20305" y="0"/>
                                  <a:pt x="4532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3433093" y="1055617"/>
                            <a:ext cx="906378" cy="155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78" h="1556398">
                                <a:moveTo>
                                  <a:pt x="45327" y="1556398"/>
                                </a:moveTo>
                                <a:lnTo>
                                  <a:pt x="861052" y="1556398"/>
                                </a:lnTo>
                                <a:cubicBezTo>
                                  <a:pt x="886153" y="1556398"/>
                                  <a:pt x="906378" y="1534777"/>
                                  <a:pt x="906378" y="1508133"/>
                                </a:cubicBezTo>
                                <a:cubicBezTo>
                                  <a:pt x="906378" y="1508133"/>
                                  <a:pt x="906378" y="1508133"/>
                                  <a:pt x="906378" y="1508133"/>
                                </a:cubicBezTo>
                                <a:lnTo>
                                  <a:pt x="906378" y="48266"/>
                                </a:lnTo>
                                <a:cubicBezTo>
                                  <a:pt x="906378" y="21622"/>
                                  <a:pt x="886153" y="0"/>
                                  <a:pt x="861052" y="0"/>
                                </a:cubicBezTo>
                                <a:lnTo>
                                  <a:pt x="45327" y="0"/>
                                </a:lnTo>
                                <a:cubicBezTo>
                                  <a:pt x="20305" y="0"/>
                                  <a:pt x="0" y="21622"/>
                                  <a:pt x="0" y="48266"/>
                                </a:cubicBezTo>
                                <a:lnTo>
                                  <a:pt x="0" y="48266"/>
                                </a:lnTo>
                                <a:lnTo>
                                  <a:pt x="0" y="1508133"/>
                                </a:lnTo>
                                <a:cubicBezTo>
                                  <a:pt x="0" y="1534777"/>
                                  <a:pt x="20305" y="1556398"/>
                                  <a:pt x="45327" y="1556398"/>
                                </a:cubicBez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9" name="Rectangle 5919"/>
                        <wps:cNvSpPr/>
                        <wps:spPr>
                          <a:xfrm>
                            <a:off x="3806341" y="1782316"/>
                            <a:ext cx="212753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2B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KES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Shape 5921"/>
                        <wps:cNvSpPr/>
                        <wps:spPr>
                          <a:xfrm>
                            <a:off x="0" y="0"/>
                            <a:ext cx="2900522" cy="555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22" h="5555802">
                                <a:moveTo>
                                  <a:pt x="67974" y="5555801"/>
                                </a:moveTo>
                                <a:lnTo>
                                  <a:pt x="2832572" y="5555801"/>
                                </a:lnTo>
                                <a:cubicBezTo>
                                  <a:pt x="2870145" y="5555802"/>
                                  <a:pt x="2900522" y="5523392"/>
                                  <a:pt x="2900522" y="5483409"/>
                                </a:cubicBezTo>
                                <a:cubicBezTo>
                                  <a:pt x="2900522" y="5483409"/>
                                  <a:pt x="2900522" y="5483409"/>
                                  <a:pt x="2900522" y="5483409"/>
                                </a:cubicBezTo>
                                <a:lnTo>
                                  <a:pt x="2900522" y="5483409"/>
                                </a:lnTo>
                                <a:lnTo>
                                  <a:pt x="2900522" y="72355"/>
                                </a:lnTo>
                                <a:cubicBezTo>
                                  <a:pt x="2900522" y="32433"/>
                                  <a:pt x="2870145" y="0"/>
                                  <a:pt x="2832572" y="0"/>
                                </a:cubicBezTo>
                                <a:lnTo>
                                  <a:pt x="2832572" y="0"/>
                                </a:lnTo>
                                <a:lnTo>
                                  <a:pt x="67974" y="0"/>
                                </a:lnTo>
                                <a:cubicBezTo>
                                  <a:pt x="30434" y="0"/>
                                  <a:pt x="0" y="32433"/>
                                  <a:pt x="0" y="72355"/>
                                </a:cubicBezTo>
                                <a:lnTo>
                                  <a:pt x="0" y="72355"/>
                                </a:lnTo>
                                <a:lnTo>
                                  <a:pt x="0" y="5483409"/>
                                </a:lnTo>
                                <a:cubicBezTo>
                                  <a:pt x="0" y="5523392"/>
                                  <a:pt x="30434" y="5555801"/>
                                  <a:pt x="67974" y="5555801"/>
                                </a:cubicBez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3" name="Shape 35663"/>
                        <wps:cNvSpPr/>
                        <wps:spPr>
                          <a:xfrm>
                            <a:off x="1155716" y="331727"/>
                            <a:ext cx="453213" cy="493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13" h="4934524">
                                <a:moveTo>
                                  <a:pt x="0" y="0"/>
                                </a:moveTo>
                                <a:lnTo>
                                  <a:pt x="453213" y="0"/>
                                </a:lnTo>
                                <a:lnTo>
                                  <a:pt x="453213" y="4934524"/>
                                </a:lnTo>
                                <a:lnTo>
                                  <a:pt x="0" y="4934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D0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1155716" y="331727"/>
                            <a:ext cx="453213" cy="493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13" h="4934524">
                                <a:moveTo>
                                  <a:pt x="0" y="4934524"/>
                                </a:moveTo>
                                <a:lnTo>
                                  <a:pt x="453213" y="4934524"/>
                                </a:lnTo>
                                <a:lnTo>
                                  <a:pt x="453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" name="Rectangle 5924"/>
                        <wps:cNvSpPr/>
                        <wps:spPr>
                          <a:xfrm rot="-5399999">
                            <a:off x="1326295" y="2933149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2C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 rot="-5399999">
                            <a:off x="1318777" y="2880211"/>
                            <a:ext cx="75446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2D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6" name="Rectangle 5926"/>
                        <wps:cNvSpPr/>
                        <wps:spPr>
                          <a:xfrm rot="-5399999">
                            <a:off x="1326295" y="2831002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2E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7" name="Rectangle 5927"/>
                        <wps:cNvSpPr/>
                        <wps:spPr>
                          <a:xfrm rot="-5399999">
                            <a:off x="1323804" y="2783090"/>
                            <a:ext cx="65392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2F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8" name="Rectangle 5928"/>
                        <wps:cNvSpPr/>
                        <wps:spPr>
                          <a:xfrm rot="-5399999">
                            <a:off x="1321268" y="2731375"/>
                            <a:ext cx="70464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0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9" name="Rectangle 5929"/>
                        <wps:cNvSpPr/>
                        <wps:spPr>
                          <a:xfrm rot="-5399999">
                            <a:off x="1326295" y="2683432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1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0" name="Rectangle 5930"/>
                        <wps:cNvSpPr/>
                        <wps:spPr>
                          <a:xfrm rot="-5399999">
                            <a:off x="1326295" y="2638012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2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1" name="Rectangle 5931"/>
                        <wps:cNvSpPr/>
                        <wps:spPr>
                          <a:xfrm rot="-5399999">
                            <a:off x="1323804" y="2590101"/>
                            <a:ext cx="65392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3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2" name="Rectangle 5932"/>
                        <wps:cNvSpPr/>
                        <wps:spPr>
                          <a:xfrm rot="-5399999">
                            <a:off x="1343911" y="2561029"/>
                            <a:ext cx="25179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4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Rectangle 5933"/>
                        <wps:cNvSpPr/>
                        <wps:spPr>
                          <a:xfrm rot="-5399999">
                            <a:off x="1343911" y="2542109"/>
                            <a:ext cx="25179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5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 rot="-5399999">
                            <a:off x="1403038" y="2865049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6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5" name="Rectangle 5935"/>
                        <wps:cNvSpPr/>
                        <wps:spPr>
                          <a:xfrm rot="-5399999">
                            <a:off x="1403038" y="2819630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7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6" name="Rectangle 5936"/>
                        <wps:cNvSpPr/>
                        <wps:spPr>
                          <a:xfrm rot="-5399999">
                            <a:off x="1403038" y="2774210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8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7" name="Rectangle 5937"/>
                        <wps:cNvSpPr/>
                        <wps:spPr>
                          <a:xfrm rot="-5399999">
                            <a:off x="1400548" y="2726298"/>
                            <a:ext cx="65392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9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5938"/>
                        <wps:cNvSpPr/>
                        <wps:spPr>
                          <a:xfrm rot="-5399999">
                            <a:off x="1403038" y="2679609"/>
                            <a:ext cx="60410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A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9" name="Rectangle 5939"/>
                        <wps:cNvSpPr/>
                        <wps:spPr>
                          <a:xfrm rot="-5399999">
                            <a:off x="1405574" y="2636725"/>
                            <a:ext cx="55339" cy="7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B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4" name="Shape 35664"/>
                        <wps:cNvSpPr/>
                        <wps:spPr>
                          <a:xfrm>
                            <a:off x="135957" y="1176305"/>
                            <a:ext cx="793125" cy="16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02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02"/>
                                </a:lnTo>
                                <a:lnTo>
                                  <a:pt x="0" y="16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135957" y="1176305"/>
                            <a:ext cx="793125" cy="16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02">
                                <a:moveTo>
                                  <a:pt x="0" y="168902"/>
                                </a:moveTo>
                                <a:lnTo>
                                  <a:pt x="793125" y="168902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" name="Rectangle 5942"/>
                        <wps:cNvSpPr/>
                        <wps:spPr>
                          <a:xfrm>
                            <a:off x="252687" y="1209265"/>
                            <a:ext cx="6025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C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GMKSDTNA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3" name="Rectangle 5943"/>
                        <wps:cNvSpPr/>
                        <wps:spPr>
                          <a:xfrm>
                            <a:off x="705725" y="1209265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D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Rectangle 5944"/>
                        <wps:cNvSpPr/>
                        <wps:spPr>
                          <a:xfrm>
                            <a:off x="750172" y="1209265"/>
                            <a:ext cx="8270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E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5" name="Shape 5945"/>
                        <wps:cNvSpPr/>
                        <wps:spPr>
                          <a:xfrm>
                            <a:off x="929082" y="1260765"/>
                            <a:ext cx="19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60">
                                <a:moveTo>
                                  <a:pt x="0" y="0"/>
                                </a:moveTo>
                                <a:lnTo>
                                  <a:pt x="19146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1114626" y="1229098"/>
                            <a:ext cx="2973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8" h="63332">
                                <a:moveTo>
                                  <a:pt x="0" y="0"/>
                                </a:moveTo>
                                <a:lnTo>
                                  <a:pt x="29738" y="31666"/>
                                </a:lnTo>
                                <a:lnTo>
                                  <a:pt x="0" y="6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1608905" y="1260765"/>
                            <a:ext cx="1834341" cy="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341" h="5959">
                                <a:moveTo>
                                  <a:pt x="0" y="0"/>
                                </a:moveTo>
                                <a:lnTo>
                                  <a:pt x="344229" y="1107"/>
                                </a:lnTo>
                                <a:lnTo>
                                  <a:pt x="673109" y="2213"/>
                                </a:lnTo>
                                <a:lnTo>
                                  <a:pt x="986480" y="3150"/>
                                </a:lnTo>
                                <a:lnTo>
                                  <a:pt x="1284502" y="4171"/>
                                </a:lnTo>
                                <a:lnTo>
                                  <a:pt x="1567176" y="5107"/>
                                </a:lnTo>
                                <a:lnTo>
                                  <a:pt x="1834341" y="5959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3437250" y="1235057"/>
                            <a:ext cx="2981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8" h="63332">
                                <a:moveTo>
                                  <a:pt x="160" y="0"/>
                                </a:moveTo>
                                <a:lnTo>
                                  <a:pt x="29818" y="31751"/>
                                </a:lnTo>
                                <a:lnTo>
                                  <a:pt x="0" y="63332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515528" y="2545618"/>
                            <a:ext cx="0" cy="124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0250">
                                <a:moveTo>
                                  <a:pt x="0" y="0"/>
                                </a:moveTo>
                                <a:lnTo>
                                  <a:pt x="0" y="1240250"/>
                                </a:lnTo>
                              </a:path>
                            </a:pathLst>
                          </a:custGeom>
                          <a:ln w="24942" cap="rnd">
                            <a:custDash>
                              <a:ds d="1" sp="98196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5" name="Shape 35665"/>
                        <wps:cNvSpPr/>
                        <wps:spPr>
                          <a:xfrm>
                            <a:off x="499539" y="3172639"/>
                            <a:ext cx="31977" cy="81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7" h="81718">
                                <a:moveTo>
                                  <a:pt x="0" y="0"/>
                                </a:moveTo>
                                <a:lnTo>
                                  <a:pt x="31977" y="0"/>
                                </a:lnTo>
                                <a:lnTo>
                                  <a:pt x="31977" y="81718"/>
                                </a:lnTo>
                                <a:lnTo>
                                  <a:pt x="0" y="817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499539" y="3172299"/>
                            <a:ext cx="42529" cy="100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3F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1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6" name="Shape 35666"/>
                        <wps:cNvSpPr/>
                        <wps:spPr>
                          <a:xfrm>
                            <a:off x="141625" y="1459843"/>
                            <a:ext cx="7931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0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0"/>
                                </a:lnTo>
                                <a:lnTo>
                                  <a:pt x="0" y="1689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141625" y="1459843"/>
                            <a:ext cx="7931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0">
                                <a:moveTo>
                                  <a:pt x="0" y="168910"/>
                                </a:moveTo>
                                <a:lnTo>
                                  <a:pt x="793125" y="168910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289461" y="1492811"/>
                            <a:ext cx="454834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0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GMKSDT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631459" y="1492811"/>
                            <a:ext cx="64946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1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6" name="Rectangle 5956"/>
                        <wps:cNvSpPr/>
                        <wps:spPr>
                          <a:xfrm>
                            <a:off x="680303" y="1492811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2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7" name="Rectangle 5957"/>
                        <wps:cNvSpPr/>
                        <wps:spPr>
                          <a:xfrm>
                            <a:off x="724751" y="1492811"/>
                            <a:ext cx="8270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3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7" name="Shape 35667"/>
                        <wps:cNvSpPr/>
                        <wps:spPr>
                          <a:xfrm>
                            <a:off x="152952" y="2008719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1"/>
                                </a:lnTo>
                                <a:lnTo>
                                  <a:pt x="0" y="168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152952" y="2008719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168911"/>
                                </a:moveTo>
                                <a:lnTo>
                                  <a:pt x="793125" y="168911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0" name="Rectangle 5960"/>
                        <wps:cNvSpPr/>
                        <wps:spPr>
                          <a:xfrm>
                            <a:off x="269643" y="2041687"/>
                            <a:ext cx="602635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4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GMKSLQNA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Rectangle 5961"/>
                        <wps:cNvSpPr/>
                        <wps:spPr>
                          <a:xfrm>
                            <a:off x="722752" y="2041687"/>
                            <a:ext cx="59132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5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Rectangle 5962"/>
                        <wps:cNvSpPr/>
                        <wps:spPr>
                          <a:xfrm>
                            <a:off x="767200" y="2041687"/>
                            <a:ext cx="82702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6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8" name="Shape 35668"/>
                        <wps:cNvSpPr/>
                        <wps:spPr>
                          <a:xfrm>
                            <a:off x="135957" y="2292266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1"/>
                                </a:lnTo>
                                <a:lnTo>
                                  <a:pt x="0" y="168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135957" y="2292266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168911"/>
                                </a:moveTo>
                                <a:lnTo>
                                  <a:pt x="793125" y="168911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5" name="Rectangle 5965"/>
                        <wps:cNvSpPr/>
                        <wps:spPr>
                          <a:xfrm>
                            <a:off x="283753" y="2325233"/>
                            <a:ext cx="519883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7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GMKSLQZ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6" name="Rectangle 5966"/>
                        <wps:cNvSpPr/>
                        <wps:spPr>
                          <a:xfrm>
                            <a:off x="674627" y="2325233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8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7" name="Rectangle 5967"/>
                        <wps:cNvSpPr/>
                        <wps:spPr>
                          <a:xfrm>
                            <a:off x="719075" y="2325233"/>
                            <a:ext cx="8270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9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8" name="Shape 5968"/>
                        <wps:cNvSpPr/>
                        <wps:spPr>
                          <a:xfrm>
                            <a:off x="946109" y="2093187"/>
                            <a:ext cx="19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60">
                                <a:moveTo>
                                  <a:pt x="0" y="0"/>
                                </a:moveTo>
                                <a:lnTo>
                                  <a:pt x="19146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1131654" y="2061521"/>
                            <a:ext cx="2973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8" h="63332">
                                <a:moveTo>
                                  <a:pt x="0" y="0"/>
                                </a:moveTo>
                                <a:lnTo>
                                  <a:pt x="29738" y="31666"/>
                                </a:lnTo>
                                <a:lnTo>
                                  <a:pt x="0" y="6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958500" y="1544311"/>
                            <a:ext cx="1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40">
                                <a:moveTo>
                                  <a:pt x="191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934758" y="1512645"/>
                            <a:ext cx="2973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8" h="63332">
                                <a:moveTo>
                                  <a:pt x="29738" y="0"/>
                                </a:moveTo>
                                <a:lnTo>
                                  <a:pt x="29738" y="63332"/>
                                </a:lnTo>
                                <a:lnTo>
                                  <a:pt x="0" y="31666"/>
                                </a:lnTo>
                                <a:lnTo>
                                  <a:pt x="297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952904" y="2376733"/>
                            <a:ext cx="19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60">
                                <a:moveTo>
                                  <a:pt x="1914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929082" y="2345068"/>
                            <a:ext cx="2973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8" h="63332">
                                <a:moveTo>
                                  <a:pt x="29738" y="0"/>
                                </a:moveTo>
                                <a:lnTo>
                                  <a:pt x="29738" y="63332"/>
                                </a:lnTo>
                                <a:lnTo>
                                  <a:pt x="0" y="31666"/>
                                </a:lnTo>
                                <a:lnTo>
                                  <a:pt x="297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9" name="Shape 35669"/>
                        <wps:cNvSpPr/>
                        <wps:spPr>
                          <a:xfrm>
                            <a:off x="1948817" y="1773523"/>
                            <a:ext cx="7931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0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0"/>
                                </a:lnTo>
                                <a:lnTo>
                                  <a:pt x="0" y="1689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1948817" y="1773523"/>
                            <a:ext cx="7931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0">
                                <a:moveTo>
                                  <a:pt x="0" y="168910"/>
                                </a:moveTo>
                                <a:lnTo>
                                  <a:pt x="793125" y="168910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2174332" y="1806491"/>
                            <a:ext cx="313105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A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GMKS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7" name="Rectangle 5977"/>
                        <wps:cNvSpPr/>
                        <wps:spPr>
                          <a:xfrm>
                            <a:off x="2409761" y="1806491"/>
                            <a:ext cx="59132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B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" name="Rectangle 5978"/>
                        <wps:cNvSpPr/>
                        <wps:spPr>
                          <a:xfrm>
                            <a:off x="2454208" y="1806491"/>
                            <a:ext cx="82701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C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9" name="Shape 5979"/>
                        <wps:cNvSpPr/>
                        <wps:spPr>
                          <a:xfrm>
                            <a:off x="1150040" y="1260765"/>
                            <a:ext cx="481488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88" h="6044">
                                <a:moveTo>
                                  <a:pt x="0" y="6044"/>
                                </a:moveTo>
                                <a:lnTo>
                                  <a:pt x="134222" y="4341"/>
                                </a:lnTo>
                                <a:lnTo>
                                  <a:pt x="259251" y="2809"/>
                                </a:lnTo>
                                <a:lnTo>
                                  <a:pt x="375006" y="1362"/>
                                </a:lnTo>
                                <a:lnTo>
                                  <a:pt x="481488" y="0"/>
                                </a:lnTo>
                              </a:path>
                            </a:pathLst>
                          </a:custGeom>
                          <a:ln w="9593" cap="rnd">
                            <a:custDash>
                              <a:ds d="528748" sp="377677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1161392" y="1538267"/>
                            <a:ext cx="617469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69" h="6044">
                                <a:moveTo>
                                  <a:pt x="0" y="6044"/>
                                </a:moveTo>
                                <a:lnTo>
                                  <a:pt x="172114" y="4342"/>
                                </a:lnTo>
                                <a:lnTo>
                                  <a:pt x="332477" y="2724"/>
                                </a:lnTo>
                                <a:lnTo>
                                  <a:pt x="480929" y="1277"/>
                                </a:lnTo>
                                <a:lnTo>
                                  <a:pt x="617469" y="0"/>
                                </a:lnTo>
                              </a:path>
                            </a:pathLst>
                          </a:custGeom>
                          <a:ln w="9593" cap="rnd">
                            <a:custDash>
                              <a:ds d="528748" sp="377677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1161392" y="2087229"/>
                            <a:ext cx="481488" cy="5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88" h="5958">
                                <a:moveTo>
                                  <a:pt x="0" y="5958"/>
                                </a:moveTo>
                                <a:lnTo>
                                  <a:pt x="134222" y="4341"/>
                                </a:lnTo>
                                <a:lnTo>
                                  <a:pt x="259250" y="2723"/>
                                </a:lnTo>
                                <a:lnTo>
                                  <a:pt x="375006" y="1277"/>
                                </a:lnTo>
                                <a:lnTo>
                                  <a:pt x="481488" y="0"/>
                                </a:lnTo>
                              </a:path>
                            </a:pathLst>
                          </a:custGeom>
                          <a:ln w="9593" cap="rnd">
                            <a:custDash>
                              <a:ds d="528748" sp="377677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1161392" y="2375542"/>
                            <a:ext cx="606117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17" h="1191">
                                <a:moveTo>
                                  <a:pt x="0" y="1191"/>
                                </a:moveTo>
                                <a:lnTo>
                                  <a:pt x="168996" y="851"/>
                                </a:lnTo>
                                <a:lnTo>
                                  <a:pt x="326322" y="511"/>
                                </a:lnTo>
                                <a:lnTo>
                                  <a:pt x="472055" y="255"/>
                                </a:lnTo>
                                <a:lnTo>
                                  <a:pt x="606117" y="0"/>
                                </a:lnTo>
                              </a:path>
                            </a:pathLst>
                          </a:custGeom>
                          <a:ln w="9593" cap="rnd">
                            <a:custDash>
                              <a:ds d="528748" sp="377677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1625933" y="2081185"/>
                            <a:ext cx="1834341" cy="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341" h="5959">
                                <a:moveTo>
                                  <a:pt x="0" y="0"/>
                                </a:moveTo>
                                <a:lnTo>
                                  <a:pt x="344229" y="1107"/>
                                </a:lnTo>
                                <a:lnTo>
                                  <a:pt x="673029" y="2128"/>
                                </a:lnTo>
                                <a:lnTo>
                                  <a:pt x="986480" y="3149"/>
                                </a:lnTo>
                                <a:lnTo>
                                  <a:pt x="1284502" y="4171"/>
                                </a:lnTo>
                                <a:lnTo>
                                  <a:pt x="1567095" y="5022"/>
                                </a:lnTo>
                                <a:lnTo>
                                  <a:pt x="1834341" y="5959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3454278" y="2055392"/>
                            <a:ext cx="2981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8" h="63332">
                                <a:moveTo>
                                  <a:pt x="160" y="0"/>
                                </a:moveTo>
                                <a:lnTo>
                                  <a:pt x="29818" y="31836"/>
                                </a:lnTo>
                                <a:lnTo>
                                  <a:pt x="0" y="63332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0" name="Shape 35670"/>
                        <wps:cNvSpPr/>
                        <wps:spPr>
                          <a:xfrm>
                            <a:off x="475868" y="223203"/>
                            <a:ext cx="317248" cy="18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48" h="187008">
                                <a:moveTo>
                                  <a:pt x="0" y="0"/>
                                </a:moveTo>
                                <a:lnTo>
                                  <a:pt x="317248" y="0"/>
                                </a:lnTo>
                                <a:lnTo>
                                  <a:pt x="317248" y="187008"/>
                                </a:lnTo>
                                <a:lnTo>
                                  <a:pt x="0" y="187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475868" y="223203"/>
                            <a:ext cx="317248" cy="18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48" h="187008">
                                <a:moveTo>
                                  <a:pt x="0" y="187008"/>
                                </a:moveTo>
                                <a:lnTo>
                                  <a:pt x="317248" y="187008"/>
                                </a:lnTo>
                                <a:lnTo>
                                  <a:pt x="317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7" name="Rectangle 5987"/>
                        <wps:cNvSpPr/>
                        <wps:spPr>
                          <a:xfrm>
                            <a:off x="572302" y="265159"/>
                            <a:ext cx="165405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D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IPF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1" name="Shape 35671"/>
                        <wps:cNvSpPr/>
                        <wps:spPr>
                          <a:xfrm>
                            <a:off x="3619997" y="174938"/>
                            <a:ext cx="317248" cy="18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48" h="187008">
                                <a:moveTo>
                                  <a:pt x="0" y="0"/>
                                </a:moveTo>
                                <a:lnTo>
                                  <a:pt x="317248" y="0"/>
                                </a:lnTo>
                                <a:lnTo>
                                  <a:pt x="317248" y="187008"/>
                                </a:lnTo>
                                <a:lnTo>
                                  <a:pt x="0" y="187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3619997" y="174938"/>
                            <a:ext cx="317248" cy="18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48" h="187008">
                                <a:moveTo>
                                  <a:pt x="0" y="187008"/>
                                </a:moveTo>
                                <a:lnTo>
                                  <a:pt x="317248" y="187008"/>
                                </a:lnTo>
                                <a:lnTo>
                                  <a:pt x="317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0" name="Rectangle 5990"/>
                        <wps:cNvSpPr/>
                        <wps:spPr>
                          <a:xfrm>
                            <a:off x="3716486" y="216895"/>
                            <a:ext cx="165403" cy="12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E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ZIS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2" name="Shape 35672"/>
                        <wps:cNvSpPr/>
                        <wps:spPr>
                          <a:xfrm>
                            <a:off x="3506719" y="1188384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1"/>
                                </a:lnTo>
                                <a:lnTo>
                                  <a:pt x="0" y="168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3506719" y="1188384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168911"/>
                                </a:moveTo>
                                <a:lnTo>
                                  <a:pt x="793125" y="168911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3" name="Rectangle 5993"/>
                        <wps:cNvSpPr/>
                        <wps:spPr>
                          <a:xfrm>
                            <a:off x="3681152" y="1221352"/>
                            <a:ext cx="283564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4F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KSDT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4" name="Rectangle 5994"/>
                        <wps:cNvSpPr/>
                        <wps:spPr>
                          <a:xfrm>
                            <a:off x="3894356" y="1221352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0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5" name="Rectangle 5995"/>
                        <wps:cNvSpPr/>
                        <wps:spPr>
                          <a:xfrm>
                            <a:off x="3938804" y="1221352"/>
                            <a:ext cx="106323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1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6" name="Rectangle 5996"/>
                        <wps:cNvSpPr/>
                        <wps:spPr>
                          <a:xfrm>
                            <a:off x="4018746" y="1221352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2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7" name="Rectangle 5997"/>
                        <wps:cNvSpPr/>
                        <wps:spPr>
                          <a:xfrm>
                            <a:off x="4063193" y="1221352"/>
                            <a:ext cx="82701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3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3" name="Shape 35673"/>
                        <wps:cNvSpPr/>
                        <wps:spPr>
                          <a:xfrm>
                            <a:off x="3512395" y="1465887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1"/>
                                </a:lnTo>
                                <a:lnTo>
                                  <a:pt x="0" y="168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3512395" y="1465887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168911"/>
                                </a:moveTo>
                                <a:lnTo>
                                  <a:pt x="793125" y="168911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0" name="Rectangle 6000"/>
                        <wps:cNvSpPr/>
                        <wps:spPr>
                          <a:xfrm>
                            <a:off x="3642460" y="1498769"/>
                            <a:ext cx="283564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4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KSDT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" name="Rectangle 6001"/>
                        <wps:cNvSpPr/>
                        <wps:spPr>
                          <a:xfrm>
                            <a:off x="3855665" y="1498769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5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2" name="Rectangle 6002"/>
                        <wps:cNvSpPr/>
                        <wps:spPr>
                          <a:xfrm>
                            <a:off x="3900112" y="1498769"/>
                            <a:ext cx="224427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6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3" name="Rectangle 6003"/>
                        <wps:cNvSpPr/>
                        <wps:spPr>
                          <a:xfrm>
                            <a:off x="4068869" y="1498769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7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4" name="Rectangle 6004"/>
                        <wps:cNvSpPr/>
                        <wps:spPr>
                          <a:xfrm>
                            <a:off x="4113316" y="1498769"/>
                            <a:ext cx="82701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8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4" name="Shape 35674"/>
                        <wps:cNvSpPr/>
                        <wps:spPr>
                          <a:xfrm>
                            <a:off x="3501044" y="2002769"/>
                            <a:ext cx="793125" cy="16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02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02"/>
                                </a:lnTo>
                                <a:lnTo>
                                  <a:pt x="0" y="168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3501044" y="2002769"/>
                            <a:ext cx="793125" cy="16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02">
                                <a:moveTo>
                                  <a:pt x="0" y="168902"/>
                                </a:moveTo>
                                <a:lnTo>
                                  <a:pt x="793125" y="168902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7" name="Rectangle 6007"/>
                        <wps:cNvSpPr/>
                        <wps:spPr>
                          <a:xfrm>
                            <a:off x="3675477" y="2035729"/>
                            <a:ext cx="283669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9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KSLQ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8" name="Rectangle 6008"/>
                        <wps:cNvSpPr/>
                        <wps:spPr>
                          <a:xfrm>
                            <a:off x="3888760" y="2035729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A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9" name="Rectangle 6009"/>
                        <wps:cNvSpPr/>
                        <wps:spPr>
                          <a:xfrm>
                            <a:off x="3933208" y="2035729"/>
                            <a:ext cx="106323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B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0" name="Rectangle 6010"/>
                        <wps:cNvSpPr/>
                        <wps:spPr>
                          <a:xfrm>
                            <a:off x="4013150" y="2035729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C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1" name="Rectangle 6011"/>
                        <wps:cNvSpPr/>
                        <wps:spPr>
                          <a:xfrm>
                            <a:off x="4057597" y="2035729"/>
                            <a:ext cx="82701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D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5" name="Shape 35675"/>
                        <wps:cNvSpPr/>
                        <wps:spPr>
                          <a:xfrm>
                            <a:off x="3506719" y="2298309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0"/>
                                </a:moveTo>
                                <a:lnTo>
                                  <a:pt x="793125" y="0"/>
                                </a:lnTo>
                                <a:lnTo>
                                  <a:pt x="793125" y="168911"/>
                                </a:lnTo>
                                <a:lnTo>
                                  <a:pt x="0" y="168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3506719" y="2298309"/>
                            <a:ext cx="793125" cy="16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25" h="168911">
                                <a:moveTo>
                                  <a:pt x="0" y="168911"/>
                                </a:moveTo>
                                <a:lnTo>
                                  <a:pt x="793125" y="168911"/>
                                </a:lnTo>
                                <a:lnTo>
                                  <a:pt x="79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4" name="Rectangle 6014"/>
                        <wps:cNvSpPr/>
                        <wps:spPr>
                          <a:xfrm>
                            <a:off x="3636705" y="2331277"/>
                            <a:ext cx="283669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E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KSLQ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5" name="Rectangle 6015"/>
                        <wps:cNvSpPr/>
                        <wps:spPr>
                          <a:xfrm>
                            <a:off x="3849989" y="2331277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5F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6" name="Rectangle 6016"/>
                        <wps:cNvSpPr/>
                        <wps:spPr>
                          <a:xfrm>
                            <a:off x="3894437" y="2331277"/>
                            <a:ext cx="224427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60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7" name="Rectangle 6017"/>
                        <wps:cNvSpPr/>
                        <wps:spPr>
                          <a:xfrm>
                            <a:off x="4063193" y="2331277"/>
                            <a:ext cx="59132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61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8" name="Rectangle 6018"/>
                        <wps:cNvSpPr/>
                        <wps:spPr>
                          <a:xfrm>
                            <a:off x="4107641" y="2331277"/>
                            <a:ext cx="82701" cy="12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62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9" name="Shape 6019"/>
                        <wps:cNvSpPr/>
                        <wps:spPr>
                          <a:xfrm>
                            <a:off x="3138508" y="2382778"/>
                            <a:ext cx="368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1">
                                <a:moveTo>
                                  <a:pt x="3682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2765741" y="1858332"/>
                            <a:ext cx="372768" cy="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68" h="5618">
                                <a:moveTo>
                                  <a:pt x="372768" y="5618"/>
                                </a:moveTo>
                                <a:lnTo>
                                  <a:pt x="269643" y="4086"/>
                                </a:lnTo>
                                <a:lnTo>
                                  <a:pt x="173153" y="2639"/>
                                </a:lnTo>
                                <a:lnTo>
                                  <a:pt x="83299" y="1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2741918" y="1826751"/>
                            <a:ext cx="30138" cy="6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8" h="63332">
                                <a:moveTo>
                                  <a:pt x="30138" y="0"/>
                                </a:moveTo>
                                <a:lnTo>
                                  <a:pt x="29339" y="63332"/>
                                </a:lnTo>
                                <a:lnTo>
                                  <a:pt x="0" y="31240"/>
                                </a:lnTo>
                                <a:lnTo>
                                  <a:pt x="301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F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3138508" y="1550269"/>
                            <a:ext cx="0" cy="83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2508">
                                <a:moveTo>
                                  <a:pt x="0" y="83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3138508" y="1550269"/>
                            <a:ext cx="373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7">
                                <a:moveTo>
                                  <a:pt x="3738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1778861" y="1556313"/>
                            <a:ext cx="0" cy="82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464">
                                <a:moveTo>
                                  <a:pt x="0" y="826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1778861" y="1857991"/>
                            <a:ext cx="169956" cy="5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6" h="5959">
                                <a:moveTo>
                                  <a:pt x="169956" y="0"/>
                                </a:moveTo>
                                <a:lnTo>
                                  <a:pt x="107522" y="2213"/>
                                </a:lnTo>
                                <a:lnTo>
                                  <a:pt x="50843" y="4171"/>
                                </a:lnTo>
                                <a:lnTo>
                                  <a:pt x="0" y="5959"/>
                                </a:lnTo>
                              </a:path>
                            </a:pathLst>
                          </a:custGeom>
                          <a:ln w="9593" cap="rnd">
                            <a:round/>
                          </a:ln>
                        </wps:spPr>
                        <wps:style>
                          <a:lnRef idx="1">
                            <a:srgbClr val="729F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6" name="Rectangle 6026"/>
                        <wps:cNvSpPr/>
                        <wps:spPr>
                          <a:xfrm>
                            <a:off x="4402384" y="546114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43C63" w14:textId="77777777" w:rsidR="00E22B01" w:rsidRDefault="00D84BF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018" o:spid="_x0000_s1026" style="width:349.15pt;height:441.05pt;mso-position-horizontal-relative:char;mso-position-vertical-relative:line" coordsize="44340,5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">
                <v:shape id="Shape 5916" o:spid="_x0000_s1027" style="position:absolute;left:33764;top:60;width:10083;height:55498;visibility:visible;mso-wrap-style:square;v-text-anchor:top" coordsize="1008384,554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bW8IA&#10;AADdAAAADwAAAGRycy9kb3ducmV2LnhtbESP0YrCMBRE3wX/IVzBN01dULQaRcWFfW31Ay7Nta02&#10;NyWJbf37zcKCj8PMnGF2h8E0oiPna8sKFvMEBHFhdc2lgtv1e7YG4QOyxsYyKXiTh8N+PNphqm3P&#10;GXV5KEWEsE9RQRVCm0rpi4oM+rltiaN3t85giNKVUjvsI9w08itJVtJgzXGhwpbOFRXP/GUUuOzY&#10;8/Vyf7zzF16ebXfyj2xQajoZjlsQgYbwCf+3f7SC5Waxgr838Qn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ZtbwgAAAN0AAAAPAAAAAAAAAAAAAAAAAJgCAABkcnMvZG93&#10;bnJldi54bWxQSwUGAAAAAAQABAD1AAAAhwMAAAAA&#10;" path="m68031,5549757r872402,c978006,5549758,1008384,5517348,1008384,5477365v,,,,,l1008384,72355c1008384,32346,978006,,940433,r,l68031,c30458,,,32346,,72355r,l,5477365v,39983,30458,72392,68031,72392xe" filled="f" strokeweight=".05331mm">
                  <v:stroke endcap="round"/>
                  <v:path arrowok="t" textboxrect="0,0,1008384,5549758"/>
                </v:shape>
                <v:shape id="Shape 5917" o:spid="_x0000_s1028" style="position:absolute;left:34330;top:10556;width:9064;height:15564;visibility:visible;mso-wrap-style:square;v-text-anchor:top" coordsize="906378,155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vMYA&#10;AADdAAAADwAAAGRycy9kb3ducmV2LnhtbESPQWsCMRSE74X+h/AK3mpWoWq3RtGCIlgEbb2/bl53&#10;FzcvaxI19tc3BcHjMDPfMONpNI04k/O1ZQW9bgaCuLC65lLB1+fieQTCB2SNjWVScCUP08njwxhz&#10;bS+8pfMulCJB2OeooAqhzaX0RUUGfde2xMn7sc5gSNKVUju8JLhpZD/LBtJgzWmhwpbeKyoOu5NR&#10;cBoc9Ga+Hi33V+N+4/ci7o8fUanOU5y9gQgUwz18a6+0gpfX3hD+36Qn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MvMYAAADdAAAADwAAAAAAAAAAAAAAAACYAgAAZHJz&#10;L2Rvd25yZXYueG1sUEsFBgAAAAAEAAQA9QAAAIsDAAAAAA==&#10;" path="m45327,l861052,v25101,,45326,21622,45326,48266l906378,1508133v,26644,-20225,48265,-45326,48265l45327,1556398c20305,1556398,,1534777,,1508133l,48266c,21622,20305,,45327,xe" fillcolor="#92d050" stroked="f" strokeweight="0">
                  <v:stroke endcap="round"/>
                  <v:path arrowok="t" textboxrect="0,0,906378,1556398"/>
                </v:shape>
                <v:shape id="Shape 5918" o:spid="_x0000_s1029" style="position:absolute;left:34330;top:10556;width:9064;height:15564;visibility:visible;mso-wrap-style:square;v-text-anchor:top" coordsize="906378,155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q9MYA&#10;AADdAAAADwAAAGRycy9kb3ducmV2LnhtbERPTWvCQBC9C/0PyxR6Cbqx0NBGV5HQQCtoqZaKtyE7&#10;JqHZ2TS7avz37kHw+Hjf03lvGnGiztWWFYxHMQjiwuqaSwU/23z4CsJ5ZI2NZVJwIQfz2cNgiqm2&#10;Z/6m08aXIoSwS1FB5X2bSumKigy6kW2JA3ewnUEfYFdK3eE5hJtGPsdxIg3WHBoqbCmrqPjbHI2C&#10;/v83We/fd5g3GEVfy9Xlc7nIlHp67BcTEJ56fxff3B9awcvbOMwNb8IT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q9MYAAADdAAAADwAAAAAAAAAAAAAAAACYAgAAZHJz&#10;L2Rvd25yZXYueG1sUEsFBgAAAAAEAAQA9QAAAIsDAAAAAA==&#10;" path="m45327,1556398r815725,c886153,1556398,906378,1534777,906378,1508133v,,,,,l906378,48266c906378,21622,886153,,861052,l45327,c20305,,,21622,,48266r,l,1508133v,26644,20305,48265,45327,48265xe" filled="f" strokeweight=".05331mm">
                  <v:stroke endcap="round"/>
                  <v:path arrowok="t" textboxrect="0,0,906378,1556398"/>
                </v:shape>
                <v:rect id="Rectangle 5919" o:spid="_x0000_s1030" style="position:absolute;left:38063;top:17823;width:212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/7c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kji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K/7cYAAADdAAAADwAAAAAAAAAAAAAAAACYAgAAZHJz&#10;L2Rvd25yZXYueG1sUEsFBgAAAAAEAAQA9QAAAIsDAAAAAA==&#10;" filled="f" stroked="f">
                  <v:textbox inset="0,0,0,0">
                    <w:txbxContent>
                      <w:p w14:paraId="0AD43C2B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KES</w:t>
                        </w:r>
                      </w:p>
                    </w:txbxContent>
                  </v:textbox>
                </v:rect>
                <v:shape id="Shape 5921" o:spid="_x0000_s1031" style="position:absolute;width:29005;height:55558;visibility:visible;mso-wrap-style:square;v-text-anchor:top" coordsize="2900522,555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U0scA&#10;AADdAAAADwAAAGRycy9kb3ducmV2LnhtbESPQWvCQBSE70L/w/IKXopuFLQ2uooIoh60rRbE2zP7&#10;TILZtyG7avz3rlDwOMzMN8xoUptCXKlyuWUFnXYEgjixOudUwd9u3hqAcB5ZY2GZFNzJwWT81hhh&#10;rO2Nf+m69akIEHYxKsi8L2MpXZKRQde2JXHwTrYy6IOsUqkrvAW4KWQ3ivrSYM5hIcOSZhkl5+3F&#10;KPj+8em+XBx2dv1x3JwjWvU/Lwelmu/1dAjCU+1f4f/2UivofXU78HwTnoA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/lNLHAAAA3QAAAA8AAAAAAAAAAAAAAAAAmAIAAGRy&#10;cy9kb3ducmV2LnhtbFBLBQYAAAAABAAEAPUAAACMAwAAAAA=&#10;" path="m67974,5555801r2764598,c2870145,5555802,2900522,5523392,2900522,5483409v,,,,,l2900522,5483409r,-5411054c2900522,32433,2870145,,2832572,r,l67974,c30434,,,32433,,72355r,l,5483409v,39983,30434,72392,67974,72392xe" filled="f" strokeweight=".05331mm">
                  <v:stroke endcap="round"/>
                  <v:path arrowok="t" textboxrect="0,0,2900522,5555802"/>
                </v:shape>
                <v:shape id="Shape 35663" o:spid="_x0000_s1032" style="position:absolute;left:11557;top:3317;width:4532;height:49345;visibility:visible;mso-wrap-style:square;v-text-anchor:top" coordsize="453213,493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4ysYA&#10;AADeAAAADwAAAGRycy9kb3ducmV2LnhtbESPzYrCQBCE78K+w9ALXkQnKgaJjrIGBG+uPyt4azNt&#10;EjbTEzKjxrffEYQ9FtX1Vdd82ZpK3KlxpWUFw0EEgjizuuRcwfGw7k9BOI+ssbJMCp7kYLn46Mwx&#10;0fbBO7rvfS4ChF2CCgrv60RKlxVk0A1sTRy8q20M+iCbXOoGHwFuKjmKolgaLDk0FFhTWlD2u7+Z&#10;8MbxvOUVpz8UpRd3+j707ObSU6r72X7NQHhq/f/xO73RCsaTOB7Da05g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S4ysYAAADeAAAADwAAAAAAAAAAAAAAAACYAgAAZHJz&#10;L2Rvd25yZXYueG1sUEsFBgAAAAAEAAQA9QAAAIsDAAAAAA==&#10;" path="m,l453213,r,4934524l,4934524,,e" fillcolor="#98d0de" stroked="f" strokeweight="0">
                  <v:stroke endcap="round"/>
                  <v:path arrowok="t" textboxrect="0,0,453213,4934524"/>
                </v:shape>
                <v:shape id="Shape 5923" o:spid="_x0000_s1033" style="position:absolute;left:11557;top:3317;width:4532;height:49345;visibility:visible;mso-wrap-style:square;v-text-anchor:top" coordsize="453213,493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uEMYA&#10;AADdAAAADwAAAGRycy9kb3ducmV2LnhtbESPT2vCQBTE7wW/w/KEXkQ3tVQ0ukoVAtWTf0Fvj+wz&#10;CWbfhuw2xm/vFoQeh5n5DTNbtKYUDdWusKzgYxCBIE6tLjhTcDwk/TEI55E1lpZJwYMcLOadtxnG&#10;2t55R83eZyJA2MWoIPe+iqV0aU4G3cBWxMG72tqgD7LOpK7xHuCmlMMoGkmDBYeFHCta5ZTe9r9G&#10;Qe9I2XayOZ2ryxqLctkkqTslSr132+8pCE+t/w+/2j9awddk+Al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muEMYAAADdAAAADwAAAAAAAAAAAAAAAACYAgAAZHJz&#10;L2Rvd25yZXYueG1sUEsFBgAAAAAEAAQA9QAAAIsDAAAAAA==&#10;" path="m,4934524r453213,l453213,,,,,4934524xe" filled="f" strokeweight=".05331mm">
                  <v:stroke endcap="round"/>
                  <v:path arrowok="t" textboxrect="0,0,453213,4934524"/>
                </v:shape>
                <v:rect id="Rectangle 5924" o:spid="_x0000_s1034" style="position:absolute;left:13263;top:29331;width:60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f7c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Rt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Rn+3HAAAA3QAAAA8AAAAAAAAAAAAAAAAAmAIAAGRy&#10;cy9kb3ducmV2LnhtbFBLBQYAAAAABAAEAPUAAACMAwAAAAA=&#10;" filled="f" stroked="f">
                  <v:textbox inset="0,0,0,0">
                    <w:txbxContent>
                      <w:p w14:paraId="0AD43C2C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S</w:t>
                        </w:r>
                      </w:p>
                    </w:txbxContent>
                  </v:textbox>
                </v:rect>
                <v:rect id="Rectangle 5925" o:spid="_x0000_s1035" style="position:absolute;left:13187;top:28802;width:755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06ds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Ywfh+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dOnbHAAAA3QAAAA8AAAAAAAAAAAAAAAAAmAIAAGRy&#10;cy9kb3ducmV2LnhtbFBLBQYAAAAABAAEAPUAAACMAwAAAAA=&#10;" filled="f" stroked="f">
                  <v:textbox inset="0,0,0,0">
                    <w:txbxContent>
                      <w:p w14:paraId="0AD43C2D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M</w:t>
                        </w:r>
                      </w:p>
                    </w:txbxContent>
                  </v:textbox>
                </v:rect>
                <v:rect id="Rectangle 5926" o:spid="_x0000_s1036" style="position:absolute;left:13263;top:28309;width:60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Ac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XT1/E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PpAHHAAAA3QAAAA8AAAAAAAAAAAAAAAAAmAIAAGRy&#10;cy9kb3ducmV2LnhtbFBLBQYAAAAABAAEAPUAAACMAwAAAAA=&#10;" filled="f" stroked="f">
                  <v:textbox inset="0,0,0,0">
                    <w:txbxContent>
                      <w:p w14:paraId="0AD43C2E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Ě</w:t>
                        </w:r>
                      </w:p>
                    </w:txbxContent>
                  </v:textbox>
                </v:rect>
                <v:rect id="Rectangle 5927" o:spid="_x0000_s1037" style="position:absolute;left:13238;top:27830;width:65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Bms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8TUd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DAZrHAAAA3QAAAA8AAAAAAAAAAAAAAAAAmAIAAGRy&#10;cy9kb3ducmV2LnhtbFBLBQYAAAAABAAEAPUAAACMAwAAAAA=&#10;" filled="f" stroked="f">
                  <v:textbox inset="0,0,0,0">
                    <w:txbxContent>
                      <w:p w14:paraId="0AD43C2F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928" o:spid="_x0000_s1038" style="position:absolute;left:13213;top:27313;width:70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V6M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YwfZ+E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lejEAAAA3QAAAA8AAAAAAAAAAAAAAAAAmAIAAGRycy9k&#10;b3ducmV2LnhtbFBLBQYAAAAABAAEAPUAAACJAwAAAAA=&#10;" filled="f" stroked="f">
                  <v:textbox inset="0,0,0,0">
                    <w:txbxContent>
                      <w:p w14:paraId="0AD43C30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O</w:t>
                        </w:r>
                      </w:p>
                    </w:txbxContent>
                  </v:textbox>
                </v:rect>
                <v:rect id="Rectangle 5929" o:spid="_x0000_s1039" style="position:absolute;left:13263;top:26834;width:60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wc8YA&#10;AADdAAAADwAAAGRycy9kb3ducmV2LnhtbESPT2sCMRTE74LfIbyCN80qWuvWKCLIelFQ29Lj6+bt&#10;H9y8rJuo67dvCgWPw8z8hpkvW1OJGzWutKxgOIhAEKdWl5wr+Dht+m8gnEfWWFkmBQ9ysFx0O3OM&#10;tb3zgW5Hn4sAYRejgsL7OpbSpQUZdANbEwcvs41BH2STS93gPcBNJUdR9CoNlhwWCqxpXVB6Pl6N&#10;gs/h6fqVuP0Pf2eX6Xjnk32WJ0r1XtrVOwhPrX+G/9tbrWAyG8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wc8YAAADdAAAADwAAAAAAAAAAAAAAAACYAgAAZHJz&#10;L2Rvd25yZXYueG1sUEsFBgAAAAAEAAQA9QAAAIsDAAAAAA==&#10;" filled="f" stroked="f">
                  <v:textbox inset="0,0,0,0">
                    <w:txbxContent>
                      <w:p w14:paraId="0AD43C31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V</w:t>
                        </w:r>
                      </w:p>
                    </w:txbxContent>
                  </v:textbox>
                </v:rect>
                <v:rect id="Rectangle 5930" o:spid="_x0000_s1040" style="position:absolute;left:13263;top:26379;width:60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PM8QA&#10;AADdAAAADwAAAGRycy9kb3ducmV2LnhtbERPy2rCQBTdC/7DcIXu6iS2tTY6ESmUdFNBreLyNnPz&#10;wMydNDNq+vfOouDycN6LZW8acaHO1ZYVxOMIBHFudc2lgu/dx+MMhPPIGhvLpOCPHCzT4WCBibZX&#10;3tBl60sRQtglqKDyvk2kdHlFBt3YtsSBK2xn0AfYlVJ3eA3hppGTKJpKgzWHhgpbeq8oP23PRsE+&#10;3p0PmVv/8LH4fX3+8tm6KDOlHkb9ag7CU+/v4n/3p1bw8vYU9oc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DzPEAAAA3QAAAA8AAAAAAAAAAAAAAAAAmAIAAGRycy9k&#10;b3ducmV2LnhtbFBLBQYAAAAABAAEAPUAAACJAwAAAAA=&#10;" filled="f" stroked="f">
                  <v:textbox inset="0,0,0,0">
                    <w:txbxContent>
                      <w:p w14:paraId="0AD43C32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931" o:spid="_x0000_s1041" style="position:absolute;left:13238;top:25900;width:654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qqMcA&#10;AADdAAAADwAAAGRycy9kb3ducmV2LnhtbESPW2vCQBSE34X+h+UUfNNNatU2dZVSKPGlgpeKj6fZ&#10;kwvNnk2zq8Z/7xYEH4eZ+YaZLTpTixO1rrKsIB5GIIgzqysuFOy2n4MXEM4ja6wtk4ILOVjMH3oz&#10;TLQ985pOG1+IAGGXoILS+yaR0mUlGXRD2xAHL7etQR9kW0jd4jnATS2fomgiDVYcFkps6KOk7Hdz&#10;NAq+4+1xn7rVDx/yv+nzl09XeZEq1X/s3t9AeOr8PXxrL7WC8esohv8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/qqjHAAAA3QAAAA8AAAAAAAAAAAAAAAAAmAIAAGRy&#10;cy9kb3ducmV2LnhtbFBLBQYAAAAABAAEAPUAAACMAwAAAAA=&#10;" filled="f" stroked="f">
                  <v:textbox inset="0,0,0,0">
                    <w:txbxContent>
                      <w:p w14:paraId="0AD43C33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C</w:t>
                        </w:r>
                      </w:p>
                    </w:txbxContent>
                  </v:textbox>
                </v:rect>
                <v:rect id="Rectangle 5932" o:spid="_x0000_s1042" style="position:absolute;left:13439;top:25610;width:251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003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48nzE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7TTfyAAAAN0AAAAPAAAAAAAAAAAAAAAAAJgCAABk&#10;cnMvZG93bnJldi54bWxQSwUGAAAAAAQABAD1AAAAjQMAAAAA&#10;" filled="f" stroked="f">
                  <v:textbox inset="0,0,0,0">
                    <w:txbxContent>
                      <w:p w14:paraId="0AD43C34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Í</w:t>
                        </w:r>
                      </w:p>
                    </w:txbxContent>
                  </v:textbox>
                </v:rect>
                <v:rect id="Rectangle 5933" o:spid="_x0000_s1043" style="position:absolute;left:13439;top:25420;width:252;height:7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RRMcA&#10;AADdAAAADwAAAGRycy9kb3ducmV2LnhtbESPS2sCQRCE74L/YWghN51Vkxg3jhICYb0oxEfw2Nnp&#10;feBOz2Zn1PXfO0LAY1FVX1GzRWsqcabGlZYVDAcRCOLU6pJzBbvtV/8NhPPIGivLpOBKDhbzbmeG&#10;sbYX/qbzxuciQNjFqKDwvo6ldGlBBt3A1sTBy2xj0AfZ5FI3eAlwU8lRFL1KgyWHhQJr+iwoPW5O&#10;RsF+uD39JG79y4fsb/K88sk6yxOlnnrtxzsIT61/hP/bS63gZToew/1Ne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hkUTHAAAA3QAAAA8AAAAAAAAAAAAAAAAAmAIAAGRy&#10;cy9kb3ducmV2LnhtbFBLBQYAAAAABAAEAPUAAACMAwAAAAA=&#10;" filled="f" stroked="f">
                  <v:textbox inset="0,0,0,0">
                    <w:txbxContent>
                      <w:p w14:paraId="0AD43C35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4" o:spid="_x0000_s1044" style="position:absolute;left:14030;top:28650;width:604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JMM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w8g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ICTDHAAAA3QAAAA8AAAAAAAAAAAAAAAAAmAIAAGRy&#10;cy9kb3ducmV2LnhtbFBLBQYAAAAABAAEAPUAAACMAwAAAAA=&#10;" filled="f" stroked="f">
                  <v:textbox inset="0,0,0,0">
                    <w:txbxContent>
                      <w:p w14:paraId="0AD43C36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935" o:spid="_x0000_s1045" style="position:absolute;left:14030;top:28196;width:604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sq8cA&#10;AADdAAAADwAAAGRycy9kb3ducmV2LnhtbESPS2sCQRCE7wH/w9BCbnHWxFdWR5FAWC8RfJJju9P7&#10;IDs9686om3/vBAIei6r6ipotWlOJKzWutKyg34tAEKdWl5wr2O8+XyYgnEfWWFkmBb/kYDHvPM0w&#10;1vbGG7pufS4ChF2MCgrv61hKlxZk0PVsTRy8zDYGfZBNLnWDtwA3lXyNopE0WHJYKLCmj4LSn+3F&#10;KDj0d5dj4tYn/s7O48GXT9ZZnij13G2XUxCeWv8I/7dXWsHw/W0If2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ErKvHAAAA3QAAAA8AAAAAAAAAAAAAAAAAmAIAAGRy&#10;cy9kb3ducmV2LnhtbFBLBQYAAAAABAAEAPUAAACMAwAAAAA=&#10;" filled="f" stroked="f">
                  <v:textbox inset="0,0,0,0">
                    <w:txbxContent>
                      <w:p w14:paraId="0AD43C37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P</w:t>
                        </w:r>
                      </w:p>
                    </w:txbxContent>
                  </v:textbox>
                </v:rect>
                <v:rect id="Rectangle 5936" o:spid="_x0000_s1046" style="position:absolute;left:14030;top:27741;width:604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y3McA&#10;AADdAAAADwAAAGRycy9kb3ducmV2LnhtbESPS2sCQRCE74L/YWghN501iY+sjiKBsLkoxBc5tju9&#10;D7LTs+6Muvn3TiDgsaiqr6j5sjWVuFLjSssKhoMIBHFqdcm5gv3uoz8F4TyyxsoyKfglB8tFtzPH&#10;WNsbf9F163MRIOxiVFB4X8dSurQgg25ga+LgZbYx6INscqkbvAW4qeRzFI2lwZLDQoE1vReU/mwv&#10;RsFhuLscE7c58Xd2nryufbLJ8kSpp167moHw1PpH+L/9qRWM3l7G8PcmP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WMtzHAAAA3QAAAA8AAAAAAAAAAAAAAAAAmAIAAGRy&#10;cy9kb3ducmV2LnhtbFBLBQYAAAAABAAEAPUAAACMAwAAAAA=&#10;" filled="f" stroked="f">
                  <v:textbox inset="0,0,0,0">
                    <w:txbxContent>
                      <w:p w14:paraId="0AD43C38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A</w:t>
                        </w:r>
                      </w:p>
                    </w:txbxContent>
                  </v:textbox>
                </v:rect>
                <v:rect id="Rectangle 5937" o:spid="_x0000_s1047" style="position:absolute;left:14005;top:27262;width:654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XR8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2fMkh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l0fHAAAA3QAAAA8AAAAAAAAAAAAAAAAAmAIAAGRy&#10;cy9kb3ducmV2LnhtbFBLBQYAAAAABAAEAPUAAACMAwAAAAA=&#10;" filled="f" stroked="f">
                  <v:textbox inset="0,0,0,0">
                    <w:txbxContent>
                      <w:p w14:paraId="0AD43C39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R</w:t>
                        </w:r>
                      </w:p>
                    </w:txbxContent>
                  </v:textbox>
                </v:rect>
                <v:rect id="Rectangle 5938" o:spid="_x0000_s1048" style="position:absolute;left:14030;top:26795;width:604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DNcQA&#10;AADdAAAADwAAAGRycy9kb3ducmV2LnhtbERPy2rCQBTdC/7DcIXu6iS2tTY6ESmUdFNBreLyNnPz&#10;wMydNDNq+vfOouDycN6LZW8acaHO1ZYVxOMIBHFudc2lgu/dx+MMhPPIGhvLpOCPHCzT4WCBibZX&#10;3tBl60sRQtglqKDyvk2kdHlFBt3YtsSBK2xn0AfYlVJ3eA3hppGTKJpKgzWHhgpbeq8oP23PRsE+&#10;3p0PmVv/8LH4fX3+8tm6KDOlHkb9ag7CU+/v4n/3p1bw8vYU5oY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FAzXEAAAA3QAAAA8AAAAAAAAAAAAAAAAAmAIAAGRycy9k&#10;b3ducmV2LnhtbFBLBQYAAAAABAAEAPUAAACJAwAAAAA=&#10;" filled="f" stroked="f">
                  <v:textbox inset="0,0,0,0">
                    <w:txbxContent>
                      <w:p w14:paraId="0AD43C3A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Á</w:t>
                        </w:r>
                      </w:p>
                    </w:txbxContent>
                  </v:textbox>
                </v:rect>
                <v:rect id="Rectangle 5939" o:spid="_x0000_s1049" style="position:absolute;left:14055;top:26367;width:553;height:80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mmrsgA&#10;AADdAAAADwAAAGRycy9kb3ducmV2LnhtbESPW2vCQBSE3wv+h+UU+tZstNrW1FWkIPFFoV5KH0+z&#10;JxfMnk2zq8Z/7wpCH4eZ+YaZzDpTixO1rrKsoB/FIIgzqysuFOy2i+d3EM4ja6wtk4ILOZhNew8T&#10;TLQ98xedNr4QAcIuQQWl900ipctKMugi2xAHL7etQR9kW0jd4jnATS0HcfwqDVYcFkps6LOk7LA5&#10;GgX7/vb4nbr1L//kf2/DlU/XeZEq9fTYzT9AeOr8f/jeXmoFo/HLG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aauyAAAAN0AAAAPAAAAAAAAAAAAAAAAAJgCAABk&#10;cnMvZG93bnJldi54bWxQSwUGAAAAAAQABAD1AAAAjQMAAAAA&#10;" filled="f" stroked="f">
                  <v:textbox inset="0,0,0,0">
                    <w:txbxContent>
                      <w:p w14:paraId="0AD43C3B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T</w:t>
                        </w:r>
                      </w:p>
                    </w:txbxContent>
                  </v:textbox>
                </v:rect>
                <v:shape id="Shape 35664" o:spid="_x0000_s1050" style="position:absolute;left:1359;top:11763;width:7931;height:1689;visibility:visible;mso-wrap-style:square;v-text-anchor:top" coordsize="793125,168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C+cUA&#10;AADeAAAADwAAAGRycy9kb3ducmV2LnhtbESPQWsCMRSE74X+h/AK3mq2rl3KahRZFNSetOL5sXnd&#10;LG5eliTq9t83QqHHYWa+YebLwXbiRj60jhW8jTMQxLXTLTcKTl+b1w8QISJr7ByTgh8KsFw8P82x&#10;1O7OB7odYyMShEOJCkyMfSllqA1ZDGPXEyfv23mLMUnfSO3xnuC2k5MsK6TFltOCwZ4qQ/XleLUK&#10;PieX/JxX/pT117Xcb3etkbZSavQyrGYgIg3xP/zX3moF+XtRTOFxJ1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YL5xQAAAN4AAAAPAAAAAAAAAAAAAAAAAJgCAABkcnMv&#10;ZG93bnJldi54bWxQSwUGAAAAAAQABAD1AAAAigMAAAAA&#10;" path="m,l793125,r,168902l,168902,,e" fillcolor="#d9d9d9" stroked="f" strokeweight="0">
                  <v:stroke endcap="round"/>
                  <v:path arrowok="t" textboxrect="0,0,793125,168902"/>
                </v:shape>
                <v:shape id="Shape 5941" o:spid="_x0000_s1051" style="position:absolute;left:1359;top:11763;width:7931;height:1689;visibility:visible;mso-wrap-style:square;v-text-anchor:top" coordsize="793125,168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0XMYA&#10;AADdAAAADwAAAGRycy9kb3ducmV2LnhtbESPQWvCQBSE7wX/w/KE3uomNZWaZiNVkHoqGKXnR/aZ&#10;hGbfhuyaxP76bqHgcZiZb5hsM5lWDNS7xrKCeBGBIC6tbrhScD7tn15BOI+ssbVMCm7kYJPPHjJM&#10;tR35SEPhKxEg7FJUUHvfpVK6siaDbmE74uBdbG/QB9lXUvc4Brhp5XMUraTBhsNCjR3taiq/i6tR&#10;sB2+Dsmnvn3YWP8U+2Fpx9UxUepxPr2/gfA0+Xv4v33QCl7WSQx/b8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A0XMYAAADdAAAADwAAAAAAAAAAAAAAAACYAgAAZHJz&#10;L2Rvd25yZXYueG1sUEsFBgAAAAAEAAQA9QAAAIsDAAAAAA==&#10;" path="m,168902r793125,l793125,,,,,168902xe" filled="f" strokeweight=".05331mm">
                  <v:stroke endcap="round"/>
                  <v:path arrowok="t" textboxrect="0,0,793125,168902"/>
                </v:shape>
                <v:rect id="Rectangle 5942" o:spid="_x0000_s1052" style="position:absolute;left:2526;top:12092;width:6026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Cgc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Alnk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UCgcYAAADdAAAADwAAAAAAAAAAAAAAAACYAgAAZHJz&#10;L2Rvd25yZXYueG1sUEsFBgAAAAAEAAQA9QAAAIsDAAAAAA==&#10;" filled="f" stroked="f">
                  <v:textbox inset="0,0,0,0">
                    <w:txbxContent>
                      <w:p w14:paraId="0AD43C3C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GMKSDTNA</w:t>
                        </w:r>
                      </w:p>
                    </w:txbxContent>
                  </v:textbox>
                </v:rect>
                <v:rect id="Rectangle 5943" o:spid="_x0000_s1053" style="position:absolute;left:7057;top:12092;width:59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nG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JpxrHAAAA3QAAAA8AAAAAAAAAAAAAAAAAmAIAAGRy&#10;cy9kb3ducmV2LnhtbFBLBQYAAAAABAAEAPUAAACMAwAAAAA=&#10;" filled="f" stroked="f">
                  <v:textbox inset="0,0,0,0">
                    <w:txbxContent>
                      <w:p w14:paraId="0AD43C3D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44" o:spid="_x0000_s1054" style="position:absolute;left:7501;top:12092;width:82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/bscA&#10;AADdAAAADwAAAGRycy9kb3ducmV2LnhtbESPT2vCQBTE74V+h+UJvdWNRYuJWUXaih79U0i9PbKv&#10;SWj2bciuJvrpXaHgcZiZ3zDpoje1OFPrKssKRsMIBHFudcWFgu/D6nUKwnlkjbVlUnAhB4v581OK&#10;ibYd7+i894UIEHYJKii9bxIpXV6SQTe0DXHwfm1r0AfZFlK32AW4qeVbFL1LgxWHhRIb+igp/9uf&#10;jIL1tFn+bOy1K+qv4zrbZvHnIfZKvQz65QyEp94/wv/tjVYwi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gP27HAAAA3QAAAA8AAAAAAAAAAAAAAAAAmAIAAGRy&#10;cy9kb3ducmV2LnhtbFBLBQYAAAAABAAEAPUAAACMAwAAAAA=&#10;" filled="f" stroked="f">
                  <v:textbox inset="0,0,0,0">
                    <w:txbxContent>
                      <w:p w14:paraId="0AD43C3E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5945" o:spid="_x0000_s1055" style="position:absolute;left:9290;top:12607;width:1915;height:0;visibility:visible;mso-wrap-style:square;v-text-anchor:top" coordsize="19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yoMUA&#10;AADdAAAADwAAAGRycy9kb3ducmV2LnhtbESP0UoDMRRE34X+Q7iCbzaruG3dNi1FECs+lLZ+wCW5&#10;3UQ3N0sSu+vfG0HwcZiZM8xqM/pOXCgmF1jB3bQCQayDcdwqeD893y5ApIxssAtMCr4pwWY9uVph&#10;Y8LAB7occysKhFODCmzOfSNl0pY8pmnoiYt3DtFjLjK20kQcCtx38r6qZtKj47JgsacnS/rz+OUV&#10;uGHm9q9hfvrAXRy1fYmHWr8pdXM9bpcgMo35P/zX3hkF9eNDDb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rKgxQAAAN0AAAAPAAAAAAAAAAAAAAAAAJgCAABkcnMv&#10;ZG93bnJldi54bWxQSwUGAAAAAAQABAD1AAAAigMAAAAA&#10;" path="m,l191460,e" filled="f" strokecolor="#6d9bda" strokeweight=".26647mm">
                  <v:stroke endcap="round"/>
                  <v:path arrowok="t" textboxrect="0,0,191460,0"/>
                </v:shape>
                <v:shape id="Shape 5946" o:spid="_x0000_s1056" style="position:absolute;left:11146;top:12290;width:297;height:634;visibility:visible;mso-wrap-style:square;v-text-anchor:top" coordsize="2973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x58cA&#10;AADdAAAADwAAAGRycy9kb3ducmV2LnhtbESPT2vCQBTE70K/w/IKvemmtf5L3Yi2CGKFYvTQ3h7Z&#10;1yQk+zZkV43f3hUKPQ4z8xtmvuhMLc7UutKygudBBII4s7rkXMHxsO5PQTiPrLG2TAqu5GCRPPTm&#10;GGt74T2dU5+LAGEXo4LC+yaW0mUFGXQD2xAH79e2Bn2QbS51i5cAN7V8iaKxNFhyWCiwofeCsio9&#10;GQXVz+7zg76u6S7a8vdq6YeTNGOlnh675RsIT53/D/+1N1rBaPY6hvub8ARk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TsefHAAAA3QAAAA8AAAAAAAAAAAAAAAAAmAIAAGRy&#10;cy9kb3ducmV2LnhtbFBLBQYAAAAABAAEAPUAAACMAwAAAAA=&#10;" path="m,l29738,31666,,63332,,xe" fillcolor="#729fdc" stroked="f" strokeweight="0">
                  <v:stroke endcap="round"/>
                  <v:path arrowok="t" textboxrect="0,0,29738,63332"/>
                </v:shape>
                <v:shape id="Shape 5947" o:spid="_x0000_s1057" style="position:absolute;left:16089;top:12607;width:18343;height:60;visibility:visible;mso-wrap-style:square;v-text-anchor:top" coordsize="1834341,5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5vMcA&#10;AADdAAAADwAAAGRycy9kb3ducmV2LnhtbESPQWvCQBSE70L/w/IEL6VuFNto6ipiEXqooNGLt9fs&#10;MxuafRuzW03/fbdQ8DjMzDfMfNnZWlyp9ZVjBaNhAoK4cLriUsHxsHmagvABWWPtmBT8kIfl4qE3&#10;x0y7G+/pmodSRAj7DBWYEJpMSl8YsuiHriGO3tm1FkOUbSl1i7cIt7UcJ8mLtFhxXDDY0NpQ8ZV/&#10;WwWnUfP4sXv7TOtLqrfFhUyXH/ZKDfrd6hVEoC7cw//td63geTZJ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HObzHAAAA3QAAAA8AAAAAAAAAAAAAAAAAmAIAAGRy&#10;cy9kb3ducmV2LnhtbFBLBQYAAAAABAAEAPUAAACMAwAAAAA=&#10;" path="m,l344229,1107,673109,2213r313371,937l1284502,4171r282674,936l1834341,5959e" filled="f" strokecolor="#6d9bda" strokeweight=".26647mm">
                  <v:stroke endcap="round"/>
                  <v:path arrowok="t" textboxrect="0,0,1834341,5959"/>
                </v:shape>
                <v:shape id="Shape 5948" o:spid="_x0000_s1058" style="position:absolute;left:34372;top:12350;width:298;height:633;visibility:visible;mso-wrap-style:square;v-text-anchor:top" coordsize="2981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2usMA&#10;AADdAAAADwAAAGRycy9kb3ducmV2LnhtbERPy2rCQBTdF/yH4Qrd1YnWPowZRQqCFDcmDe3yMnNN&#10;gpk7ITPR9O87C6HLw3ln29G24kq9bxwrmM8SEMTamYYrBV/F/ukdhA/IBlvHpOCXPGw3k4cMU+Nu&#10;fKJrHioRQ9inqKAOoUul9Lomi37mOuLInV1vMUTYV9L0eIvhtpWLJHmVFhuODTV29FGTvuSDVfCd&#10;f+q3kpbF8+E4lBp/VvvSB6Uep+NuDSLQGP7Fd/fBKHhZLePc+CY+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W2usMAAADdAAAADwAAAAAAAAAAAAAAAACYAgAAZHJzL2Rv&#10;d25yZXYueG1sUEsFBgAAAAAEAAQA9QAAAIgDAAAAAA==&#10;" path="m160,l29818,31751,,63332,160,xe" fillcolor="#729fdc" stroked="f" strokeweight="0">
                  <v:stroke endcap="round"/>
                  <v:path arrowok="t" textboxrect="0,0,29818,63332"/>
                </v:shape>
                <v:shape id="Shape 5949" o:spid="_x0000_s1059" style="position:absolute;left:5155;top:25456;width:0;height:12402;visibility:visible;mso-wrap-style:square;v-text-anchor:top" coordsize="0,124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uUMYA&#10;AADdAAAADwAAAGRycy9kb3ducmV2LnhtbESPQWsCMRSE7wX/Q3hCb5pVaqmrUaywUAotrfXi7ZE8&#10;N9tuXpZNurv+e1MQehxm5htmvR1cLTpqQ+VZwWyagSDW3lRcKjh+FZMnECEiG6w9k4ILBdhuRndr&#10;zI3v+ZO6QyxFgnDIUYGNscmlDNqSwzD1DXHyzr51GJNsS2la7BPc1XKeZY/SYcVpwWJDe0v65/Dr&#10;FMxfi/ei+36zvv8w+vSsL01V7JW6Hw+7FYhIQ/wP39ovRsFi+bCEvzfp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0uUMYAAADdAAAADwAAAAAAAAAAAAAAAACYAgAAZHJz&#10;L2Rvd25yZXYueG1sUEsFBgAAAAAEAAQA9QAAAIsDAAAAAA==&#10;" path="m,l,1240250e" filled="f" strokeweight=".69283mm">
                  <v:stroke endcap="round"/>
                  <v:path arrowok="t" textboxrect="0,0,0,1240250"/>
                </v:shape>
                <v:shape id="Shape 35665" o:spid="_x0000_s1060" style="position:absolute;left:4995;top:31726;width:320;height:817;visibility:visible;mso-wrap-style:square;v-text-anchor:top" coordsize="31977,8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71McA&#10;AADeAAAADwAAAGRycy9kb3ducmV2LnhtbESPQWsCMRSE70L/Q3iF3jSrrYtsjSKCoJditUV6eySv&#10;2aWbl3UTddtf3wiCx2FmvmGm887V4kxtqDwrGA4yEMTam4qtgo/9qj8BESKywdozKfilAPPZQ2+K&#10;hfEXfqfzLlqRIBwKVFDG2BRSBl2SwzDwDXHyvn3rMCbZWmlavCS4q+Uoy3LpsOK0UGJDy5L0z+7k&#10;FGi7iV96uR2+HD5td9TH8Hd4myj19NgtXkFE6uI9fGuvjYLncZ6P4XonXQ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OO9THAAAA3gAAAA8AAAAAAAAAAAAAAAAAmAIAAGRy&#10;cy9kb3ducmV2LnhtbFBLBQYAAAAABAAEAPUAAACMAwAAAAA=&#10;" path="m,l31977,r,81718l,81718,,e" stroked="f" strokeweight="0">
                  <v:stroke endcap="round"/>
                  <v:path arrowok="t" textboxrect="0,0,31977,81718"/>
                </v:shape>
                <v:rect id="Rectangle 5951" o:spid="_x0000_s1061" style="position:absolute;left:4995;top:31722;width:425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KK8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0i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OCivHAAAA3QAAAA8AAAAAAAAAAAAAAAAAmAIAAGRy&#10;cy9kb3ducmV2LnhtbFBLBQYAAAAABAAEAPUAAACMAwAAAAA=&#10;" filled="f" stroked="f">
                  <v:textbox inset="0,0,0,0">
                    <w:txbxContent>
                      <w:p w14:paraId="0AD43C3F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1"/>
                          </w:rPr>
                          <w:t>v</w:t>
                        </w:r>
                      </w:p>
                    </w:txbxContent>
                  </v:textbox>
                </v:rect>
                <v:shape id="Shape 35666" o:spid="_x0000_s1062" style="position:absolute;left:1416;top:14598;width:7931;height:1689;visibility:visible;mso-wrap-style:square;v-text-anchor:top" coordsize="793125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7VcYA&#10;AADeAAAADwAAAGRycy9kb3ducmV2LnhtbESPUUvDMBSF3wX/Q7iCby6tc2V0TcdURMEX3fYDLs1d&#10;U2xuuiRr6783guDj4ZzzHU61nW0vRvKhc6wgX2QgiBunO24VHA8vd2sQISJr7B2Tgm8KsK2vryos&#10;tZv4k8Z9bEWCcChRgYlxKKUMjSGLYeEG4uSdnLcYk/St1B6nBLe9vM+yQlrsOC0YHOjJUPO1v1gF&#10;q8v4cV4+PJ7n6fnd653J168yV+r2Zt5tQESa43/4r/2mFSxXRVHA7510BWT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z7VcYAAADeAAAADwAAAAAAAAAAAAAAAACYAgAAZHJz&#10;L2Rvd25yZXYueG1sUEsFBgAAAAAEAAQA9QAAAIsDAAAAAA==&#10;" path="m,l793125,r,168910l,168910,,e" fillcolor="#d9d9d9" stroked="f" strokeweight="0">
                  <v:stroke endcap="round"/>
                  <v:path arrowok="t" textboxrect="0,0,793125,168910"/>
                </v:shape>
                <v:shape id="Shape 5953" o:spid="_x0000_s1063" style="position:absolute;left:1416;top:14598;width:7931;height:1689;visibility:visible;mso-wrap-style:square;v-text-anchor:top" coordsize="793125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v+l8QA&#10;AADdAAAADwAAAGRycy9kb3ducmV2LnhtbESPUWvCQBCE3wv9D8cW+lYvWtJq9JQiWHwTU3/AmluT&#10;0NxeuFtj+u97BaGPw8x8w6w2o+vUQCG2ng1MJxko4srblmsDp6/dyxxUFGSLnWcy8EMRNuvHhxUW&#10;1t/4SEMptUoQjgUaaET6QutYNeQwTnxPnLyLDw4lyVBrG/CW4K7Tsyx70w5bTgsN9rRtqPour85A&#10;kKPk588rhcNwfq/31ZQX5c6Y56fxYwlKaJT/8L29twbyRf4Kf2/SE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L/pfEAAAA3QAAAA8AAAAAAAAAAAAAAAAAmAIAAGRycy9k&#10;b3ducmV2LnhtbFBLBQYAAAAABAAEAPUAAACJAwAAAAA=&#10;" path="m,168910r793125,l793125,,,,,168910xe" filled="f" strokeweight=".05331mm">
                  <v:stroke endcap="round"/>
                  <v:path arrowok="t" textboxrect="0,0,793125,168910"/>
                </v:shape>
                <v:rect id="Rectangle 5954" o:spid="_x0000_s1064" style="position:absolute;left:2894;top:14928;width:4548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ps8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5qbPHAAAA3QAAAA8AAAAAAAAAAAAAAAAAmAIAAGRy&#10;cy9kb3ducmV2LnhtbFBLBQYAAAAABAAEAPUAAACMAwAAAAA=&#10;" filled="f" stroked="f">
                  <v:textbox inset="0,0,0,0">
                    <w:txbxContent>
                      <w:p w14:paraId="0AD43C40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GMKSDT</w:t>
                        </w:r>
                      </w:p>
                    </w:txbxContent>
                  </v:textbox>
                </v:rect>
                <v:rect id="Rectangle 5955" o:spid="_x0000_s1065" style="position:absolute;left:6314;top:14928;width:650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MKMUA&#10;AADdAAAADwAAAGRycy9kb3ducmV2LnhtbESPQWvCQBSE74L/YXmCN90opJjoKtJa9Gi1oN4e2WcS&#10;zL4N2a2J/fVuQehxmJlvmMWqM5W4U+NKywom4wgEcWZ1ybmC7+PnaAbCeWSNlWVS8CAHq2W/t8BU&#10;25a/6H7wuQgQdikqKLyvUyldVpBBN7Y1cfCutjHog2xyqRtsA9xUchpFb9JgyWGhwJreC8puhx+j&#10;YDur1+ed/W3zanPZnvan5OOYeKWGg249B+Gp8//hV3unFcRJHM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QwoxQAAAN0AAAAPAAAAAAAAAAAAAAAAAJgCAABkcnMv&#10;ZG93bnJldi54bWxQSwUGAAAAAAQABAD1AAAAigMAAAAA&#10;" filled="f" stroked="f">
                  <v:textbox inset="0,0,0,0">
                    <w:txbxContent>
                      <w:p w14:paraId="0AD43C41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Z</w:t>
                        </w:r>
                      </w:p>
                    </w:txbxContent>
                  </v:textbox>
                </v:rect>
                <v:rect id="Rectangle 5956" o:spid="_x0000_s1066" style="position:absolute;left:6803;top:14928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SX8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nkl/HAAAA3QAAAA8AAAAAAAAAAAAAAAAAmAIAAGRy&#10;cy9kb3ducmV2LnhtbFBLBQYAAAAABAAEAPUAAACMAwAAAAA=&#10;" filled="f" stroked="f">
                  <v:textbox inset="0,0,0,0">
                    <w:txbxContent>
                      <w:p w14:paraId="0AD43C42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57" o:spid="_x0000_s1067" style="position:absolute;left:7247;top:14928;width:82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3xMcA&#10;AADdAAAADwAAAGRycy9kb3ducmV2LnhtbESPT2vCQBTE74V+h+UJvdWNBa2JWUXaih79U0i9PbKv&#10;SWj2bciuJvrpXaHgcZiZ3zDpoje1OFPrKssKRsMIBHFudcWFgu/D6nUKwnlkjbVlUnAhB4v581OK&#10;ibYd7+i894UIEHYJKii9bxIpXV6SQTe0DXHwfm1r0AfZFlK32AW4qeVbFE2kwYrDQokNfZSU/+1P&#10;RsF62ix/NvbaFfXXcZ1ts/jzEHulXgb9cgbCU+8f4f/2RisYx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rN8THAAAA3QAAAA8AAAAAAAAAAAAAAAAAmAIAAGRy&#10;cy9kb3ducmV2LnhtbFBLBQYAAAAABAAEAPUAAACMAwAAAAA=&#10;" filled="f" stroked="f">
                  <v:textbox inset="0,0,0,0">
                    <w:txbxContent>
                      <w:p w14:paraId="0AD43C43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35667" o:spid="_x0000_s1068" style="position:absolute;left:1529;top:20087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7P8cA&#10;AADeAAAADwAAAGRycy9kb3ducmV2LnhtbESPUUvDQBCE3wX/w7FC3+zGVmOJvRZpaSm+FKM/YMmt&#10;SdrcXri7tqm/3hMEH4eZ+YaZLwfbqTP70DrR8DDOQLFUzrRSa/j82NzPQIVIYqhzwhquHGC5uL2Z&#10;U2HcRd75XMZaJYiEgjQ0MfYFYqgathTGrmdJ3pfzlmKSvkbj6ZLgtsNJluVoqZW00FDPq4arY3my&#10;Gkqs3krvr7ifDafdJN+uD/j4rfXobnh9ARV5iP/hv/bOaJg+5fkz/N5JVw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dez/HAAAA3gAAAA8AAAAAAAAAAAAAAAAAmAIAAGRy&#10;cy9kb3ducmV2LnhtbFBLBQYAAAAABAAEAPUAAACMAwAAAAA=&#10;" path="m,l793125,r,168911l,168911,,e" fillcolor="#d9d9d9" stroked="f" strokeweight="0">
                  <v:stroke endcap="round"/>
                  <v:path arrowok="t" textboxrect="0,0,793125,168911"/>
                </v:shape>
                <v:shape id="Shape 5959" o:spid="_x0000_s1069" style="position:absolute;left:1529;top:20087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RncQA&#10;AADdAAAADwAAAGRycy9kb3ducmV2LnhtbESPwWrDMBBE74X8g9hCbo2cQILtRAklEOjBh9bpB2yt&#10;jW1srYyk2O7fR4VCjsPMvGEOp9n0YiTnW8sK1qsEBHFldcu1gu/r5S0F4QOyxt4yKfglD6fj4uWA&#10;ubYTf9FYhlpECPscFTQhDLmUvmrIoF/ZgTh6N+sMhihdLbXDKcJNLzdJspMGW44LDQ50bqjqyrtR&#10;MKUFzVJn92p9/tzUBXc/btcptXyd3/cgAs3hGf5vf2gF22ybwd+b+ATk8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30Z3EAAAA3QAAAA8AAAAAAAAAAAAAAAAAmAIAAGRycy9k&#10;b3ducmV2LnhtbFBLBQYAAAAABAAEAPUAAACJAwAAAAA=&#10;" path="m,168911r793125,l793125,,,,,168911xe" filled="f" strokeweight=".05331mm">
                  <v:stroke endcap="round"/>
                  <v:path arrowok="t" textboxrect="0,0,793125,168911"/>
                </v:shape>
                <v:rect id="Rectangle 5960" o:spid="_x0000_s1070" style="position:absolute;left:2696;top:20416;width:6026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lDc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sbxJ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5lDcMAAADdAAAADwAAAAAAAAAAAAAAAACYAgAAZHJzL2Rv&#10;d25yZXYueG1sUEsFBgAAAAAEAAQA9QAAAIgDAAAAAA==&#10;" filled="f" stroked="f">
                  <v:textbox inset="0,0,0,0">
                    <w:txbxContent>
                      <w:p w14:paraId="0AD43C44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GMKSLQNA</w:t>
                        </w:r>
                      </w:p>
                    </w:txbxContent>
                  </v:textbox>
                </v:rect>
                <v:rect id="Rectangle 5961" o:spid="_x0000_s1071" style="position:absolute;left:7227;top:20416;width:59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Als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Wc8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sCWxQAAAN0AAAAPAAAAAAAAAAAAAAAAAJgCAABkcnMv&#10;ZG93bnJldi54bWxQSwUGAAAAAAQABAD1AAAAigMAAAAA&#10;" filled="f" stroked="f">
                  <v:textbox inset="0,0,0,0">
                    <w:txbxContent>
                      <w:p w14:paraId="0AD43C45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62" o:spid="_x0000_s1072" style="position:absolute;left:7672;top:20416;width:82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4c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n486M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F7hxQAAAN0AAAAPAAAAAAAAAAAAAAAAAJgCAABkcnMv&#10;ZG93bnJldi54bWxQSwUGAAAAAAQABAD1AAAAigMAAAAA&#10;" filled="f" stroked="f">
                  <v:textbox inset="0,0,0,0">
                    <w:txbxContent>
                      <w:p w14:paraId="0AD43C46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35668" o:spid="_x0000_s1073" style="position:absolute;left:1359;top:22922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vTcMA&#10;AADeAAAADwAAAGRycy9kb3ducmV2LnhtbERPzWrCQBC+F3yHZQre6qTaBomuIi2K9FKMPsCQHZO0&#10;2dmwu2rs03cPhR4/vv/lerCdurIPrRMNz5MMFEvlTCu1htNx+zQHFSKJoc4Ja7hzgPVq9LCkwrib&#10;HPhaxlqlEAkFaWhi7AvEUDVsKUxcz5K4s/OWYoK+RuPplsJth9Msy9FSK6mhoZ7fGq6+y4vVUGL1&#10;UXp/x8/5cNlP8937F778aD1+HDYLUJGH+C/+c++Nhtlrnqe96U66Ar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vTcMAAADeAAAADwAAAAAAAAAAAAAAAACYAgAAZHJzL2Rv&#10;d25yZXYueG1sUEsFBgAAAAAEAAQA9QAAAIgDAAAAAA==&#10;" path="m,l793125,r,168911l,168911,,e" fillcolor="#d9d9d9" stroked="f" strokeweight="0">
                  <v:stroke endcap="round"/>
                  <v:path arrowok="t" textboxrect="0,0,793125,168911"/>
                </v:shape>
                <v:shape id="Shape 5964" o:spid="_x0000_s1074" style="position:absolute;left:1359;top:22922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0vsMA&#10;AADdAAAADwAAAGRycy9kb3ducmV2LnhtbESPQYvCMBSE78L+h/CEvWmqrKVWoyzCwh48uOoPeDbP&#10;trR5KUm09d8bQdjjMDPfMOvtYFpxJ+drywpm0wQEcWF1zaWC8+lnkoHwAVlja5kUPMjDdvMxWmOu&#10;bc9/dD+GUkQI+xwVVCF0uZS+qMign9qOOHpX6wyGKF0ptcM+wk0r50mSSoM1x4UKO9pVVDTHm1HQ&#10;Z3sapF7eitnuMC/33Fxc2ij1OR6+VyACDeE//G7/agWLZfoFrzfx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q0vsMAAADdAAAADwAAAAAAAAAAAAAAAACYAgAAZHJzL2Rv&#10;d25yZXYueG1sUEsFBgAAAAAEAAQA9QAAAIgDAAAAAA==&#10;" path="m,168911r793125,l793125,,,,,168911xe" filled="f" strokeweight=".05331mm">
                  <v:stroke endcap="round"/>
                  <v:path arrowok="t" textboxrect="0,0,793125,168911"/>
                </v:shape>
                <v:rect id="Rectangle 5965" o:spid="_x0000_s1075" style="position:absolute;left:2837;top:23252;width:5199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Glc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ZxpXHAAAA3QAAAA8AAAAAAAAAAAAAAAAAmAIAAGRy&#10;cy9kb3ducmV2LnhtbFBLBQYAAAAABAAEAPUAAACMAwAAAAA=&#10;" filled="f" stroked="f">
                  <v:textbox inset="0,0,0,0">
                    <w:txbxContent>
                      <w:p w14:paraId="0AD43C47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GMKSLQZ</w:t>
                        </w:r>
                      </w:p>
                    </w:txbxContent>
                  </v:textbox>
                </v:rect>
                <v:rect id="Rectangle 5966" o:spid="_x0000_s1076" style="position:absolute;left:6746;top:23252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Y4s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vCexD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tY4sYAAADdAAAADwAAAAAAAAAAAAAAAACYAgAAZHJz&#10;L2Rvd25yZXYueG1sUEsFBgAAAAAEAAQA9QAAAIsDAAAAAA==&#10;" filled="f" stroked="f">
                  <v:textbox inset="0,0,0,0">
                    <w:txbxContent>
                      <w:p w14:paraId="0AD43C48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67" o:spid="_x0000_s1077" style="position:absolute;left:7190;top:23252;width:82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9e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pvE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H/XnHAAAA3QAAAA8AAAAAAAAAAAAAAAAAmAIAAGRy&#10;cy9kb3ducmV2LnhtbFBLBQYAAAAABAAEAPUAAACMAwAAAAA=&#10;" filled="f" stroked="f">
                  <v:textbox inset="0,0,0,0">
                    <w:txbxContent>
                      <w:p w14:paraId="0AD43C49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5968" o:spid="_x0000_s1078" style="position:absolute;left:9461;top:20931;width:1914;height:0;visibility:visible;mso-wrap-style:square;v-text-anchor:top" coordsize="19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BXsIA&#10;AADdAAAADwAAAGRycy9kb3ducmV2LnhtbERPy0oDMRTdC/2HcAvd2UyFju3YtBRBWnEhfXzAJblO&#10;opObIYmd8e/NQnB5OO/NbvSduFFMLrCCxbwCQayDcdwquF5e7lcgUkY22AUmBT+UYLed3G2wMWHg&#10;E93OuRUlhFODCmzOfSNl0pY8pnnoiQv3EaLHXGBspYk4lHDfyYeqqqVHx6XBYk/PlvTX+dsrcEPt&#10;3l/D4+UTj3HU9hBPS/2m1Gw67p9AZBrzv/jPfTQKluu6zC1vyhO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+kFewgAAAN0AAAAPAAAAAAAAAAAAAAAAAJgCAABkcnMvZG93&#10;bnJldi54bWxQSwUGAAAAAAQABAD1AAAAhwMAAAAA&#10;" path="m,l191460,e" filled="f" strokecolor="#6d9bda" strokeweight=".26647mm">
                  <v:stroke endcap="round"/>
                  <v:path arrowok="t" textboxrect="0,0,191460,0"/>
                </v:shape>
                <v:shape id="Shape 5969" o:spid="_x0000_s1079" style="position:absolute;left:11316;top:20615;width:297;height:633;visibility:visible;mso-wrap-style:square;v-text-anchor:top" coordsize="2973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59cYA&#10;AADdAAAADwAAAGRycy9kb3ducmV2LnhtbESPQWvCQBSE7wX/w/IEb3Vji1ajq9hKQVQQowe9PbLP&#10;JJh9G7Jbjf/eFYQeh5n5hpnMGlOKK9WusKyg141AEKdWF5wpOOx/34cgnEfWWFomBXdyMJu23iYY&#10;a3vjHV0Tn4kAYRejgtz7KpbSpTkZdF1bEQfvbGuDPsg6k7rGW4CbUn5E0UAaLDgs5FjRT07pJfkz&#10;Ci6nzXpB23uyiVZ8/J77z68kZaU67WY+BuGp8f/hV3upFfRHgx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l59cYAAADdAAAADwAAAAAAAAAAAAAAAACYAgAAZHJz&#10;L2Rvd25yZXYueG1sUEsFBgAAAAAEAAQA9QAAAIsDAAAAAA==&#10;" path="m,l29738,31666,,63332,,xe" fillcolor="#729fdc" stroked="f" strokeweight="0">
                  <v:stroke endcap="round"/>
                  <v:path arrowok="t" textboxrect="0,0,29738,63332"/>
                </v:shape>
                <v:shape id="Shape 5970" o:spid="_x0000_s1080" style="position:absolute;left:9585;top:15443;width:1915;height:0;visibility:visible;mso-wrap-style:square;v-text-anchor:top" coordsize="191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qPMQA&#10;AADdAAAADwAAAGRycy9kb3ducmV2LnhtbERPTWvCQBC9F/oflil4KbppJFqjqwShoJeCUVqP0+yY&#10;hGZnQ3abxH/fPRR6fLzvzW40jeipc7VlBS+zCARxYXXNpYLL+W36CsJ5ZI2NZVJwJwe77ePDBlNt&#10;Bz5Rn/tShBB2KSqovG9TKV1RkUE3sy1x4G62M+gD7EqpOxxCuGlkHEULabDm0FBhS/uKiu/8xyhY&#10;Pb9fHR91beOPryy55vP2s2elJk9jtgbhafT/4j/3QStIVsuwP7w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BKjzEAAAA3QAAAA8AAAAAAAAAAAAAAAAAmAIAAGRycy9k&#10;b3ducmV2LnhtbFBLBQYAAAAABAAEAPUAAACJAwAAAAA=&#10;" path="m191540,l,e" filled="f" strokecolor="#6d9bda" strokeweight=".26647mm">
                  <v:stroke endcap="round"/>
                  <v:path arrowok="t" textboxrect="0,0,191540,0"/>
                </v:shape>
                <v:shape id="Shape 5971" o:spid="_x0000_s1081" style="position:absolute;left:9347;top:15126;width:297;height:633;visibility:visible;mso-wrap-style:square;v-text-anchor:top" coordsize="2973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jLsYA&#10;AADdAAAADwAAAGRycy9kb3ducmV2LnhtbESPQWvCQBSE7wX/w/KE3upGpdpGV1GLUFQQ0x709sg+&#10;k2D2bciuGv+9Kwgeh5n5hhlPG1OKC9WusKyg24lAEKdWF5wp+P9bfnyBcB5ZY2mZFNzIwXTSehtj&#10;rO2Vd3RJfCYChF2MCnLvq1hKl+Zk0HVsRRy8o60N+iDrTOoarwFuStmLooE0WHBYyLGiRU7pKTkb&#10;BafDZv1D21uyiVa8n898f5ikrNR7u5mNQHhq/Cv8bP9qBZ/fwy483oQn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jLsYAAADdAAAADwAAAAAAAAAAAAAAAACYAgAAZHJz&#10;L2Rvd25yZXYueG1sUEsFBgAAAAAEAAQA9QAAAIsDAAAAAA==&#10;" path="m29738,r,63332l,31666,29738,xe" fillcolor="#729fdc" stroked="f" strokeweight="0">
                  <v:stroke endcap="round"/>
                  <v:path arrowok="t" textboxrect="0,0,29738,63332"/>
                </v:shape>
                <v:shape id="Shape 5972" o:spid="_x0000_s1082" style="position:absolute;left:9529;top:23767;width:1914;height:0;visibility:visible;mso-wrap-style:square;v-text-anchor:top" coordsize="1914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gacQA&#10;AADdAAAADwAAAGRycy9kb3ducmV2LnhtbESP3UoDMRSE7wXfIRzBO5u10L9t0yKCWOmF9OcBDsnp&#10;JnVzsiSxu769EQpeDjPzDbPaDL4VV4rJBVbwPKpAEOtgHDcKTse3pzmIlJENtoFJwQ8l2Kzv71ZY&#10;m9Dznq6H3IgC4VSjAptzV0uZtCWPaRQ64uKdQ/SYi4yNNBH7AvetHFfVVHp0XBYsdvRqSX8dvr0C&#10;10/d50eYHS+4jYO273E/0TulHh+GlyWITEP+D9/aW6NgspiN4e9NeQ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4GnEAAAA3QAAAA8AAAAAAAAAAAAAAAAAmAIAAGRycy9k&#10;b3ducmV2LnhtbFBLBQYAAAAABAAEAPUAAACJAwAAAAA=&#10;" path="m191460,l,e" filled="f" strokecolor="#6d9bda" strokeweight=".26647mm">
                  <v:stroke endcap="round"/>
                  <v:path arrowok="t" textboxrect="0,0,191460,0"/>
                </v:shape>
                <v:shape id="Shape 5973" o:spid="_x0000_s1083" style="position:absolute;left:9290;top:23450;width:298;height:634;visibility:visible;mso-wrap-style:square;v-text-anchor:top" coordsize="2973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YwscA&#10;AADdAAAADwAAAGRycy9kb3ducmV2LnhtbESPQWvCQBSE74X+h+UVems2rVg1zUbUIkgVSqMHvT2y&#10;r0kw+zZkV43/3hUKPQ4z8w2TTnvTiDN1rras4DWKQRAXVtdcKthtly9jEM4ja2wsk4IrOZhmjw8p&#10;Jtpe+IfOuS9FgLBLUEHlfZtI6YqKDLrItsTB+7WdQR9kV0rd4SXATSPf4vhdGqw5LFTY0qKi4pif&#10;jILjYbP+pO9rvom/eD+f+cEoL1ip56d+9gHCU+//w3/tlVYwnIwG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2MLHAAAA3QAAAA8AAAAAAAAAAAAAAAAAmAIAAGRy&#10;cy9kb3ducmV2LnhtbFBLBQYAAAAABAAEAPUAAACMAwAAAAA=&#10;" path="m29738,r,63332l,31666,29738,xe" fillcolor="#729fdc" stroked="f" strokeweight="0">
                  <v:stroke endcap="round"/>
                  <v:path arrowok="t" textboxrect="0,0,29738,63332"/>
                </v:shape>
                <v:shape id="Shape 35669" o:spid="_x0000_s1084" style="position:absolute;left:19488;top:17735;width:7931;height:1689;visibility:visible;mso-wrap-style:square;v-text-anchor:top" coordsize="793125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vJ8cA&#10;AADeAAAADwAAAGRycy9kb3ducmV2LnhtbESPUUvDMBSF34X9h3AHvrm0zpWtWzamIgp72aY/4NJc&#10;m2Jz0yVZW/+9EQQfD+ec73A2u9G2oicfGscK8lkGgrhyuuFawcf7y90SRIjIGlvHpOCbAuy2k5sN&#10;ltoNfKL+HGuRIBxKVGBi7EopQ2XIYpi5jjh5n85bjEn6WmqPQ4LbVt5nWSEtNpwWDHb0ZKj6Ol+t&#10;gsW1P17mD4+XcXg+eL03+fJV5krdTsf9GkSkMf6H/9pvWsF8URQr+L2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jbyfHAAAA3gAAAA8AAAAAAAAAAAAAAAAAmAIAAGRy&#10;cy9kb3ducmV2LnhtbFBLBQYAAAAABAAEAPUAAACMAwAAAAA=&#10;" path="m,l793125,r,168910l,168910,,e" fillcolor="#d9d9d9" stroked="f" strokeweight="0">
                  <v:stroke endcap="round"/>
                  <v:path arrowok="t" textboxrect="0,0,793125,168910"/>
                </v:shape>
                <v:shape id="Shape 5975" o:spid="_x0000_s1085" style="position:absolute;left:19488;top:17735;width:7931;height:1689;visibility:visible;mso-wrap-style:square;v-text-anchor:top" coordsize="793125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fGMMA&#10;AADdAAAADwAAAGRycy9kb3ducmV2LnhtbESPUWvCQBCE34X+h2MLfdOLQrRGTykFxTcx7Q9Yc9sk&#10;mNsLd2tM/32vUOjjMDPfMNv96Do1UIitZwPzWQaKuPK25drA58dh+goqCrLFzjMZ+KYI+93TZIuF&#10;9Q++0FBKrRKEY4EGGpG+0DpWDTmMM98TJ+/LB4eSZKi1DfhIcNfpRZYttcOW00KDPb03VN3KuzMQ&#10;5CL59XincB6uq/pUzXldHox5eR7fNqCERvkP/7VP1kC+XuXw+yY9Ab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ufGMMAAADdAAAADwAAAAAAAAAAAAAAAACYAgAAZHJzL2Rv&#10;d25yZXYueG1sUEsFBgAAAAAEAAQA9QAAAIgDAAAAAA==&#10;" path="m,168910r793125,l793125,,,,,168910xe" filled="f" strokeweight=".05331mm">
                  <v:stroke endcap="round"/>
                  <v:path arrowok="t" textboxrect="0,0,793125,168910"/>
                </v:shape>
                <v:rect id="Rectangle 5976" o:spid="_x0000_s1086" style="position:absolute;left:21743;top:18064;width:313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OP8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8p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Szj/HAAAA3QAAAA8AAAAAAAAAAAAAAAAAmAIAAGRy&#10;cy9kb3ducmV2LnhtbFBLBQYAAAAABAAEAPUAAACMAwAAAAA=&#10;" filled="f" stroked="f">
                  <v:textbox inset="0,0,0,0">
                    <w:txbxContent>
                      <w:p w14:paraId="0AD43C4A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GMKS</w:t>
                        </w:r>
                      </w:p>
                    </w:txbxContent>
                  </v:textbox>
                </v:rect>
                <v:rect id="Rectangle 5977" o:spid="_x0000_s1087" style="position:absolute;left:24097;top:18064;width:59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rp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eA1nk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5rpMYAAADdAAAADwAAAAAAAAAAAAAAAACYAgAAZHJz&#10;L2Rvd25yZXYueG1sUEsFBgAAAAAEAAQA9QAAAIsDAAAAAA==&#10;" filled="f" stroked="f">
                  <v:textbox inset="0,0,0,0">
                    <w:txbxContent>
                      <w:p w14:paraId="0AD43C4B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78" o:spid="_x0000_s1088" style="position:absolute;left:24542;top:18064;width:82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/1sIA&#10;AADdAAAADwAAAGRycy9kb3ducmV2LnhtbERPTYvCMBC9C/6HMMLeNFVwtdUooi56dFVQb0MztsVm&#10;Upqs7e6vNwdhj4/3PV+2phRPql1hWcFwEIEgTq0uOFNwPn31pyCcR9ZYWiYFv+Rgueh25pho2/A3&#10;PY8+EyGEXYIKcu+rREqX5mTQDWxFHLi7rQ36AOtM6hqbEG5KOYqiT2mw4NCQY0XrnNLH8cco2E2r&#10;1XVv/5qs3N52l8Ml3pxir9RHr13NQHhq/b/47d5rBeN4Eu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f/WwgAAAN0AAAAPAAAAAAAAAAAAAAAAAJgCAABkcnMvZG93&#10;bnJldi54bWxQSwUGAAAAAAQABAD1AAAAhwMAAAAA&#10;" filled="f" stroked="f">
                  <v:textbox inset="0,0,0,0">
                    <w:txbxContent>
                      <w:p w14:paraId="0AD43C4C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5979" o:spid="_x0000_s1089" style="position:absolute;left:11500;top:12607;width:4815;height:61;visibility:visible;mso-wrap-style:square;v-text-anchor:top" coordsize="481488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rusYA&#10;AADdAAAADwAAAGRycy9kb3ducmV2LnhtbESPQWvCQBSE7wX/w/KE3uqmQq1GVxFBUMghTZVeX7PP&#10;JDT7Nuyumvx7t1DocZiZb5jVpjetuJHzjWUFr5MEBHFpdcOVgtPn/mUOwgdkja1lUjCQh8169LTC&#10;VNs7f9CtCJWIEPYpKqhD6FIpfVmTQT+xHXH0LtYZDFG6SmqH9wg3rZwmyUwabDgu1NjRrqbyp7ga&#10;Bfbqsqx0+/Psy4X2MD3l38chV+p53G+XIAL14T/81z5oBW+L9wX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ArusYAAADdAAAADwAAAAAAAAAAAAAAAACYAgAAZHJz&#10;L2Rvd25yZXYueG1sUEsFBgAAAAAEAAQA9QAAAIsDAAAAAA==&#10;" path="m,6044l134222,4341,259251,2809,375006,1362,481488,e" filled="f" strokecolor="#6d9bda" strokeweight=".26647mm">
                  <v:stroke endcap="round"/>
                  <v:path arrowok="t" textboxrect="0,0,481488,6044"/>
                </v:shape>
                <v:shape id="Shape 5980" o:spid="_x0000_s1090" style="position:absolute;left:11613;top:15382;width:6175;height:61;visibility:visible;mso-wrap-style:square;v-text-anchor:top" coordsize="617469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lfcQA&#10;AADdAAAADwAAAGRycy9kb3ducmV2LnhtbERPy2oCMRTdF/yHcIXuatKHolOjyNBW6UYcRdrdZXLn&#10;gZObYZLq+PdmIXR5OO/5sreNOFPna8cankcKBHHuTM2lhsP+82kKwgdkg41j0nAlD8vF4GGOiXEX&#10;3tE5C6WIIewT1FCF0CZS+rwii37kWuLIFa6zGCLsSmk6vMRw28gXpSbSYs2xocKW0oryU/ZnNXx8&#10;Zz9f43VaHFV6fVW7ty3yb6H147BfvYMI1Id/8d29MRrGs2ncH9/EJ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ZX3EAAAA3QAAAA8AAAAAAAAAAAAAAAAAmAIAAGRycy9k&#10;b3ducmV2LnhtbFBLBQYAAAAABAAEAPUAAACJAwAAAAA=&#10;" path="m,6044l172114,4342,332477,2724,480929,1277,617469,e" filled="f" strokecolor="#6d9bda" strokeweight=".26647mm">
                  <v:stroke endcap="round"/>
                  <v:path arrowok="t" textboxrect="0,0,617469,6044"/>
                </v:shape>
                <v:shape id="Shape 5981" o:spid="_x0000_s1091" style="position:absolute;left:11613;top:20872;width:4815;height:59;visibility:visible;mso-wrap-style:square;v-text-anchor:top" coordsize="481488,5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nAMQA&#10;AADdAAAADwAAAGRycy9kb3ducmV2LnhtbESPQYvCMBSE7wv+h/AEb2vqiqLVKLKw4sGLVfD6bJ5t&#10;tXnpNrHWf28EweMwM98w82VrStFQ7QrLCgb9CARxanXBmYLD/u97AsJ5ZI2lZVLwIAfLRedrjrG2&#10;d95Rk/hMBAi7GBXk3lexlC7NyaDr24o4eGdbG/RB1pnUNd4D3JTyJ4rG0mDBYSHHin5zSq/JzSgw&#10;ftwk19NxeDDnbXP5vyS43hdK9brtagbCU+s/4Xd7oxWMppMBvN6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ZwDEAAAA3QAAAA8AAAAAAAAAAAAAAAAAmAIAAGRycy9k&#10;b3ducmV2LnhtbFBLBQYAAAAABAAEAPUAAACJAwAAAAA=&#10;" path="m,5958l134222,4341,259250,2723,375006,1277,481488,e" filled="f" strokecolor="#6d9bda" strokeweight=".26647mm">
                  <v:stroke endcap="round"/>
                  <v:path arrowok="t" textboxrect="0,0,481488,5958"/>
                </v:shape>
                <v:shape id="Shape 5982" o:spid="_x0000_s1092" style="position:absolute;left:11613;top:23755;width:6062;height:12;visibility:visible;mso-wrap-style:square;v-text-anchor:top" coordsize="606117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n+8YA&#10;AADdAAAADwAAAGRycy9kb3ducmV2LnhtbESPQWvCQBSE70L/w/IKvemmQkMaXUOqSHvxYNqCx0f2&#10;mQ3Nvk2zW03/vSsIHoeZ+YZZFqPtxIkG3zpW8DxLQBDXTrfcKPj63E4zED4ga+wck4J/8lCsHiZL&#10;zLU7855OVWhEhLDPUYEJoc+l9LUhi37meuLoHd1gMUQ5NFIPeI5w28l5kqTSYstxwWBPa0P1T/Vn&#10;FWS/b7us/E4322Mj+X0nq/TgKqWeHsdyASLQGO7hW/tDK3h5zeZwfROf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sn+8YAAADdAAAADwAAAAAAAAAAAAAAAACYAgAAZHJz&#10;L2Rvd25yZXYueG1sUEsFBgAAAAAEAAQA9QAAAIsDAAAAAA==&#10;" path="m,1191l168996,851,326322,511,472055,255,606117,e" filled="f" strokecolor="#6d9bda" strokeweight=".26647mm">
                  <v:stroke endcap="round"/>
                  <v:path arrowok="t" textboxrect="0,0,606117,1191"/>
                </v:shape>
                <v:shape id="Shape 5983" o:spid="_x0000_s1093" style="position:absolute;left:16259;top:20811;width:18343;height:60;visibility:visible;mso-wrap-style:square;v-text-anchor:top" coordsize="1834341,5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FJccA&#10;AADdAAAADwAAAGRycy9kb3ducmV2LnhtbESPQWvCQBSE70L/w/IKXkrdqFRt6iqiCB4qmNhLb6/Z&#10;12xo9m3Mrhr/fbdQ8DjMzDfMfNnZWlyo9ZVjBcNBAoK4cLriUsHHcfs8A+EDssbaMSm4kYfl4qE3&#10;x1S7K2d0yUMpIoR9igpMCE0qpS8MWfQD1xBH79u1FkOUbSl1i9cIt7UcJclEWqw4LhhsaG2o+MnP&#10;VsHnsHl6P2y+pvVpqvfFiUyXHzOl+o/d6g1EoC7cw//tnVbw8jobw9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hSXHAAAA3QAAAA8AAAAAAAAAAAAAAAAAmAIAAGRy&#10;cy9kb3ducmV2LnhtbFBLBQYAAAAABAAEAPUAAACMAwAAAAA=&#10;" path="m,l344229,1107,673029,2128,986480,3149r298022,1022l1567095,5022r267246,937e" filled="f" strokecolor="#6d9bda" strokeweight=".26647mm">
                  <v:stroke endcap="round"/>
                  <v:path arrowok="t" textboxrect="0,0,1834341,5959"/>
                </v:shape>
                <v:shape id="Shape 5984" o:spid="_x0000_s1094" style="position:absolute;left:34542;top:20553;width:298;height:634;visibility:visible;mso-wrap-style:square;v-text-anchor:top" coordsize="2981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GJcYA&#10;AADdAAAADwAAAGRycy9kb3ducmV2LnhtbESPT2vCQBTE7wW/w/IEb3Xjn1pNXaUUBJFejIZ6fOw+&#10;k9Ds25BdNX57Vyj0OMzMb5jlurO1uFLrK8cKRsMEBLF2puJCwfGweZ2D8AHZYO2YFNzJw3rVe1li&#10;atyN93TNQiEihH2KCsoQmlRKr0uy6IeuIY7e2bUWQ5RtIU2Ltwi3tRwnyUxarDgulNjQV0n6N7tY&#10;BT/ZTr/nND1Mtt+XXONpscl9UGrQ7z4/QATqwn/4r701Ct4W8yk838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EGJcYAAADdAAAADwAAAAAAAAAAAAAAAACYAgAAZHJz&#10;L2Rvd25yZXYueG1sUEsFBgAAAAAEAAQA9QAAAIsDAAAAAA==&#10;" path="m160,l29818,31836,,63332,160,xe" fillcolor="#729fdc" stroked="f" strokeweight="0">
                  <v:stroke endcap="round"/>
                  <v:path arrowok="t" textboxrect="0,0,29818,63332"/>
                </v:shape>
                <v:shape id="Shape 35670" o:spid="_x0000_s1095" style="position:absolute;left:4758;top:2232;width:3173;height:1870;visibility:visible;mso-wrap-style:square;v-text-anchor:top" coordsize="317248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Z1cUA&#10;AADeAAAADwAAAGRycy9kb3ducmV2LnhtbESPy4rCMBSG94LvEI7gTlPvUo0iguAsKtgZxOWhObad&#10;aU5Kk9E6Tz9ZCC5//hvfetuaStypcaVlBaNhBII4s7rkXMHX52GwBOE8ssbKMil4koPtpttZY6zt&#10;g890T30uwgi7GBUU3texlC4ryKAb2po4eDfbGPRBNrnUDT7CuKnkOIrm0mDJ4aHAmvYFZT/pr1Fg&#10;bx/fs/3l75BhMrkkfLomyfSoVL/X7lYgPLX+HX61j1rBZDZfBICAE1B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5nVxQAAAN4AAAAPAAAAAAAAAAAAAAAAAJgCAABkcnMv&#10;ZG93bnJldi54bWxQSwUGAAAAAAQABAD1AAAAigMAAAAA&#10;" path="m,l317248,r,187008l,187008,,e" stroked="f" strokeweight="0">
                  <v:stroke endcap="round"/>
                  <v:path arrowok="t" textboxrect="0,0,317248,187008"/>
                </v:shape>
                <v:shape id="Shape 5986" o:spid="_x0000_s1096" style="position:absolute;left:4758;top:2232;width:3173;height:1870;visibility:visible;mso-wrap-style:square;v-text-anchor:top" coordsize="317248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lwsMA&#10;AADdAAAADwAAAGRycy9kb3ducmV2LnhtbESPQYvCMBSE7wv+h/CEvSyaKqvUahQRFryqu+Dx0Tzb&#10;YvJSkljrvzcLgsdhZr5hVpveGtGRD41jBZNxBoK4dLrhSsHv6WeUgwgRWaNxTAoeFGCzHnyssNDu&#10;zgfqjrESCcKhQAV1jG0hZShrshjGriVO3sV5izFJX0nt8Z7g1shpls2lxYbTQo0t7Woqr8ebVbAz&#10;3cHs9bf21fT2t5i4Mnydc6U+h/12CSJSH9/hV3uvFcwW+Rz+36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OlwsMAAADdAAAADwAAAAAAAAAAAAAAAACYAgAAZHJzL2Rv&#10;d25yZXYueG1sUEsFBgAAAAAEAAQA9QAAAIgDAAAAAA==&#10;" path="m,187008r317248,l317248,,,,,187008xe" filled="f" strokecolor="#f9f9f9" strokeweight=".05331mm">
                  <v:stroke endcap="round"/>
                  <v:path arrowok="t" textboxrect="0,0,317248,187008"/>
                </v:shape>
                <v:rect id="Rectangle 5987" o:spid="_x0000_s1097" style="position:absolute;left:5723;top:2651;width:1654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bg8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STy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sbg8YAAADdAAAADwAAAAAAAAAAAAAAAACYAgAAZHJz&#10;L2Rvd25yZXYueG1sUEsFBgAAAAAEAAQA9QAAAIsDAAAAAA==&#10;" filled="f" stroked="f">
                  <v:textbox inset="0,0,0,0">
                    <w:txbxContent>
                      <w:p w14:paraId="0AD43C4D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IPF</w:t>
                        </w:r>
                      </w:p>
                    </w:txbxContent>
                  </v:textbox>
                </v:rect>
                <v:shape id="Shape 35671" o:spid="_x0000_s1098" style="position:absolute;left:36199;top:1749;width:3173;height:1870;visibility:visible;mso-wrap-style:square;v-text-anchor:top" coordsize="317248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8TsgA&#10;AADeAAAADwAAAGRycy9kb3ducmV2LnhtbESPQWvCQBSE70L/w/IKvekmtWpJ3YQSEOwhgraIx0f2&#10;maTNvg3ZrUZ/fbcgeBxm5htmmQ2mFSfqXWNZQTyJQBCXVjdcKfj6XI1fQTiPrLG1TAou5CBLH0ZL&#10;TLQ985ZOO1+JAGGXoILa+y6R0pU1GXQT2xEH72h7gz7IvpK6x3OAm1Y+R9FcGmw4LNTYUV5T+bP7&#10;NQrs8eN7lu+vqxKL6b7gzaEoXtZKPT0O728gPA3+Hr6111rBdDZfxPB/J1w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ezxOyAAAAN4AAAAPAAAAAAAAAAAAAAAAAJgCAABk&#10;cnMvZG93bnJldi54bWxQSwUGAAAAAAQABAD1AAAAjQMAAAAA&#10;" path="m,l317248,r,187008l,187008,,e" stroked="f" strokeweight="0">
                  <v:stroke endcap="round"/>
                  <v:path arrowok="t" textboxrect="0,0,317248,187008"/>
                </v:shape>
                <v:shape id="Shape 5989" o:spid="_x0000_s1099" style="position:absolute;left:36199;top:1749;width:3173;height:1870;visibility:visible;mso-wrap-style:square;v-text-anchor:top" coordsize="317248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xsMQA&#10;AADdAAAADwAAAGRycy9kb3ducmV2LnhtbESPQWvCQBSE70L/w/IKXqRuFCtJ6ipFELxqFXp8ZF+T&#10;0N23YXcT03/fFQSPw8x8w2x2ozViIB9axwoW8wwEceV0y7WCy9fhLQcRIrJG45gU/FGA3fZlssFS&#10;uxufaDjHWiQIhxIVNDF2pZShashimLuOOHk/zluMSfpaao+3BLdGLrNsLS22nBYa7GjfUPV77q2C&#10;vRlO5qhX2tfL/losXBVm37lS09fx8wNEpDE+w4/2USt4L/IC7m/S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MbDEAAAA3QAAAA8AAAAAAAAAAAAAAAAAmAIAAGRycy9k&#10;b3ducmV2LnhtbFBLBQYAAAAABAAEAPUAAACJAwAAAAA=&#10;" path="m,187008r317248,l317248,,,,,187008xe" filled="f" strokecolor="#f9f9f9" strokeweight=".05331mm">
                  <v:stroke endcap="round"/>
                  <v:path arrowok="t" textboxrect="0,0,317248,187008"/>
                </v:shape>
                <v:rect id="Rectangle 5990" o:spid="_x0000_s1100" style="position:absolute;left:37164;top:2168;width:1654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VKsQA&#10;AADdAAAADwAAAGRycy9kb3ducmV2LnhtbERPz2vCMBS+D/wfwht4m+kGE9sZRdxGe5xV0N0ezVtb&#10;lryUJrPVv345CB4/vt/L9WiNOFPvW8cKnmcJCOLK6ZZrBYf959MChA/IGo1jUnAhD+vV5GGJmXYD&#10;7+hchlrEEPYZKmhC6DIpfdWQRT9zHXHkflxvMUTY11L3OMRwa+RLksylxZZjQ4MdbRuqfss/qyBf&#10;dJtT4a5DbT6+8+PXMX3fp0Gp6eO4eQMRaAx38c1daAWvaRr3xz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7FSrEAAAA3QAAAA8AAAAAAAAAAAAAAAAAmAIAAGRycy9k&#10;b3ducmV2LnhtbFBLBQYAAAAABAAEAPUAAACJAwAAAAA=&#10;" filled="f" stroked="f">
                  <v:textbox inset="0,0,0,0">
                    <w:txbxContent>
                      <w:p w14:paraId="0AD43C4E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ZIS</w:t>
                        </w:r>
                      </w:p>
                    </w:txbxContent>
                  </v:textbox>
                </v:rect>
                <v:shape id="Shape 35672" o:spid="_x0000_s1101" style="position:absolute;left:35067;top:11883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OescA&#10;AADeAAAADwAAAGRycy9kb3ducmV2LnhtbESPUUvDQBCE34X+h2MF3+zGqLGkvZaiKMWX0tQfsOS2&#10;STS3F+6ubeqv9wTBx2FmvmEWq9H26sQ+dE403E0zUCy1M500Gj72r7czUCGSGOqdsIYLB1gtJ1cL&#10;Ko07y45PVWxUgkgoSUMb41AihrplS2HqBpbkHZy3FJP0DRpP5wS3PeZZVqClTtJCSwM/t1x/VUer&#10;ocL6vfL+gtvZeNzkxdvLJz58a31zPa7noCKP8T/8194YDfePxVMOv3fSFcD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zTnrHAAAA3gAAAA8AAAAAAAAAAAAAAAAAmAIAAGRy&#10;cy9kb3ducmV2LnhtbFBLBQYAAAAABAAEAPUAAACMAwAAAAA=&#10;" path="m,l793125,r,168911l,168911,,e" fillcolor="#d9d9d9" stroked="f" strokeweight="0">
                  <v:stroke endcap="round"/>
                  <v:path arrowok="t" textboxrect="0,0,793125,168911"/>
                </v:shape>
                <v:shape id="Shape 5992" o:spid="_x0000_s1102" style="position:absolute;left:35067;top:11883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5dsMA&#10;AADdAAAADwAAAGRycy9kb3ducmV2LnhtbESPQYvCMBSE7wv+h/CEva2pBcVWo4ggePDgqj/g2Tzb&#10;0ualJNHWf78RFjwOM/MNs9oMphVPcr62rGA6SUAQF1bXXCq4XvY/CxA+IGtsLZOCF3nYrEdfK8y1&#10;7fmXnudQighhn6OCKoQul9IXFRn0E9sRR+9uncEQpSuldthHuGllmiRzabDmuFBhR7uKiub8MAr6&#10;xZEGqbNHMd2d0vLIzc3NG6W+x8N2CSLQED7h//ZBK5hlWQrvN/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5dsMAAADdAAAADwAAAAAAAAAAAAAAAACYAgAAZHJzL2Rv&#10;d25yZXYueG1sUEsFBgAAAAAEAAQA9QAAAIgDAAAAAA==&#10;" path="m,168911r793125,l793125,,,,,168911xe" filled="f" strokeweight=".05331mm">
                  <v:stroke endcap="round"/>
                  <v:path arrowok="t" textboxrect="0,0,793125,168911"/>
                </v:shape>
                <v:rect id="Rectangle 5993" o:spid="_x0000_s1103" style="position:absolute;left:36811;top:12213;width:2836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LXc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LXcYAAADdAAAADwAAAAAAAAAAAAAAAACYAgAAZHJz&#10;L2Rvd25yZXYueG1sUEsFBgAAAAAEAAQA9QAAAIsDAAAAAA==&#10;" filled="f" stroked="f">
                  <v:textbox inset="0,0,0,0">
                    <w:txbxContent>
                      <w:p w14:paraId="0AD43C4F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KSDT</w:t>
                        </w:r>
                      </w:p>
                    </w:txbxContent>
                  </v:textbox>
                </v:rect>
                <v:rect id="Rectangle 5994" o:spid="_x0000_s1104" style="position:absolute;left:38943;top:12213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TK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TKcYAAADdAAAADwAAAAAAAAAAAAAAAACYAgAAZHJz&#10;L2Rvd25yZXYueG1sUEsFBgAAAAAEAAQA9QAAAIsDAAAAAA==&#10;" filled="f" stroked="f">
                  <v:textbox inset="0,0,0,0">
                    <w:txbxContent>
                      <w:p w14:paraId="0AD43C50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95" o:spid="_x0000_s1105" style="position:absolute;left:39388;top:12213;width:1063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2ss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Zx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LayxQAAAN0AAAAPAAAAAAAAAAAAAAAAAJgCAABkcnMv&#10;ZG93bnJldi54bWxQSwUGAAAAAAQABAD1AAAAigMAAAAA&#10;" filled="f" stroked="f">
                  <v:textbox inset="0,0,0,0">
                    <w:txbxContent>
                      <w:p w14:paraId="0AD43C51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IN</w:t>
                        </w:r>
                      </w:p>
                    </w:txbxContent>
                  </v:textbox>
                </v:rect>
                <v:rect id="Rectangle 5996" o:spid="_x0000_s1106" style="position:absolute;left:40187;top:12213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oxc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lEcj+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ijFxQAAAN0AAAAPAAAAAAAAAAAAAAAAAJgCAABkcnMv&#10;ZG93bnJldi54bWxQSwUGAAAAAAQABAD1AAAAigMAAAAA&#10;" filled="f" stroked="f">
                  <v:textbox inset="0,0,0,0">
                    <w:txbxContent>
                      <w:p w14:paraId="0AD43C52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5997" o:spid="_x0000_s1107" style="position:absolute;left:40631;top:12213;width:82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NXs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WjJ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KNXsYAAADdAAAADwAAAAAAAAAAAAAAAACYAgAAZHJz&#10;L2Rvd25yZXYueG1sUEsFBgAAAAAEAAQA9QAAAIsDAAAAAA==&#10;" filled="f" stroked="f">
                  <v:textbox inset="0,0,0,0">
                    <w:txbxContent>
                      <w:p w14:paraId="0AD43C53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35673" o:spid="_x0000_s1108" style="position:absolute;left:35123;top:14658;width:7932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/r4ccA&#10;AADeAAAADwAAAGRycy9kb3ducmV2LnhtbESPUUvDQBCE3wX/w7FC39qNrcaS9lrEohRfxNgfsOS2&#10;SWpuL9xd29Rf7wkFH4eZ+YZZrgfbqRP70DrRcD/JQLFUzrRSa9h9vY7noEIkMdQ5YQ0XDrBe3d4s&#10;qTDuLJ98KmOtEkRCQRqaGPsCMVQNWwoT17Mkb++8pZikr9F4Oie47XCaZTlaaiUtNNTzS8PVd3m0&#10;Gkqs3kvvL/gxH47baf62OeDDj9aju+F5ASryEP/D1/bWaJg95k8z+LuTrg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/6+HHAAAA3gAAAA8AAAAAAAAAAAAAAAAAmAIAAGRy&#10;cy9kb3ducmV2LnhtbFBLBQYAAAAABAAEAPUAAACMAwAAAAA=&#10;" path="m,l793125,r,168911l,168911,,e" fillcolor="#d9d9d9" stroked="f" strokeweight="0">
                  <v:stroke endcap="round"/>
                  <v:path arrowok="t" textboxrect="0,0,793125,168911"/>
                </v:shape>
                <v:shape id="Shape 5999" o:spid="_x0000_s1109" style="position:absolute;left:35123;top:14658;width:7932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rB8IA&#10;AADdAAAADwAAAGRycy9kb3ducmV2LnhtbESPwarCMBRE9w/8h3AFd89UQbHVKCIILlz41A+4Nte2&#10;tLkpSbT1743wwOUwM2eY1aY3jXiS85VlBZNxAoI4t7riQsH1sv9dgPABWWNjmRS8yMNmPfhZYaZt&#10;x3/0PIdCRAj7DBWUIbSZlD4vyaAf25Y4enfrDIYoXSG1wy7CTSOnSTKXBiuOCyW2tCspr88Po6Bb&#10;HKmXOn3kk91pWhy5vrl5rdRo2G+XIAL14Rv+bx+0glmapvB5E5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msHwgAAAN0AAAAPAAAAAAAAAAAAAAAAAJgCAABkcnMvZG93&#10;bnJldi54bWxQSwUGAAAAAAQABAD1AAAAhwMAAAAA&#10;" path="m,168911r793125,l793125,,,,,168911xe" filled="f" strokeweight=".05331mm">
                  <v:stroke endcap="round"/>
                  <v:path arrowok="t" textboxrect="0,0,793125,168911"/>
                </v:shape>
                <v:rect id="Rectangle 6000" o:spid="_x0000_s1110" style="position:absolute;left:36424;top:14987;width:2836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rEsMA&#10;AADdAAAADwAAAGRycy9kb3ducmV2LnhtbERPz2vCMBS+D/wfwhO8zcQdSu2MInPDHrcqOG+P5tmW&#10;NS+lyWzdX78cBI8f3+/VZrStuFLvG8caFnMFgrh0puFKw/Hw8ZyC8AHZYOuYNNzIw2Y9eVphZtzA&#10;X3QtQiViCPsMNdQhdJmUvqzJop+7jjhyF9dbDBH2lTQ9DjHctvJFqURabDg21NjRW03lT/FrNezT&#10;bvudu7+hat/P+9Pnabk7LIPWs+m4fQURaAwP8d2dGw2JUnF/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SrEsMAAADdAAAADwAAAAAAAAAAAAAAAACYAgAAZHJzL2Rv&#10;d25yZXYueG1sUEsFBgAAAAAEAAQA9QAAAIgDAAAAAA==&#10;" filled="f" stroked="f">
                  <v:textbox inset="0,0,0,0">
                    <w:txbxContent>
                      <w:p w14:paraId="0AD43C54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KSDT</w:t>
                        </w:r>
                      </w:p>
                    </w:txbxContent>
                  </v:textbox>
                </v:rect>
                <v:rect id="Rectangle 6001" o:spid="_x0000_s1111" style="position:absolute;left:38556;top:14987;width:591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OicYA&#10;AADdAAAADwAAAGRycy9kb3ducmV2LnhtbESPQWsCMRSE74L/ITyhN03sQdzVKKItemzdgvX22Lxu&#10;lm5elk3qbvvrm0LB4zAz3zDr7eAacaMu1J41zGcKBHHpTc2VhrfieboEESKywcYzafimANvNeLTG&#10;3PieX+l2jpVIEA45arAxtrmUobTkMMx8S5y8D985jEl2lTQd9gnuGvmo1EI6rDktWGxpb6n8PH85&#10;Dcdlu3s/+Z++ap6ux8vLJTsUWdT6YTLsViAiDfEe/m+fjIaFUnP4e5Oe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gOicYAAADdAAAADwAAAAAAAAAAAAAAAACYAgAAZHJz&#10;L2Rvd25yZXYueG1sUEsFBgAAAAAEAAQA9QAAAIsDAAAAAA==&#10;" filled="f" stroked="f">
                  <v:textbox inset="0,0,0,0">
                    <w:txbxContent>
                      <w:p w14:paraId="0AD43C55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02" o:spid="_x0000_s1112" style="position:absolute;left:39001;top:14987;width:2244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Q/sUA&#10;AADdAAAADwAAAGRycy9kb3ducmV2LnhtbESPzYvCMBTE7wv7P4S34G1N9CDaNYr4gR79WHD39mie&#10;bbF5KU201b/eCILHYWZ+w4ynrS3FlWpfONbQ6yoQxKkzBWcafg+r7yEIH5ANlo5Jw408TCefH2NM&#10;jGt4R9d9yESEsE9QQx5ClUjp05ws+q6riKN3crXFEGWdSVNjE+G2lH2lBtJiwXEhx4rmOaXn/cVq&#10;WA+r2d/G3ZusXP6vj9vjaHEYBa07X+3sB0SgNrzDr/bGaBgo1Yfnm/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pD+xQAAAN0AAAAPAAAAAAAAAAAAAAAAAJgCAABkcnMv&#10;ZG93bnJldi54bWxQSwUGAAAAAAQABAD1AAAAigMAAAAA&#10;" filled="f" stroked="f">
                  <v:textbox inset="0,0,0,0">
                    <w:txbxContent>
                      <w:p w14:paraId="0AD43C56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OUT</w:t>
                        </w:r>
                      </w:p>
                    </w:txbxContent>
                  </v:textbox>
                </v:rect>
                <v:rect id="Rectangle 6003" o:spid="_x0000_s1113" style="position:absolute;left:40688;top:14987;width:59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1ZcUA&#10;AADdAAAADwAAAGRycy9kb3ducmV2LnhtbESPQWvCQBSE70L/w/IK3nS3CqKpq0ir6FFNwfb2yL4m&#10;odm3Ibua6K93BaHHYWa+YebLzlbiQo0vHWt4GyoQxJkzJecavtLNYArCB2SDlWPScCUPy8VLb46J&#10;cS0f6HIMuYgQ9glqKEKoEyl9VpBFP3Q1cfR+XWMxRNnk0jTYRrit5EipibRYclwosKaPgrK/49lq&#10;2E7r1ffO3dq8Wv9sT/vT7DOdBa37r93qHUSgLvyHn+2d0TBRagy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jVlxQAAAN0AAAAPAAAAAAAAAAAAAAAAAJgCAABkcnMv&#10;ZG93bnJldi54bWxQSwUGAAAAAAQABAD1AAAAigMAAAAA&#10;" filled="f" stroked="f">
                  <v:textbox inset="0,0,0,0">
                    <w:txbxContent>
                      <w:p w14:paraId="0AD43C57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04" o:spid="_x0000_s1114" style="position:absolute;left:41133;top:14987;width:82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tEcUA&#10;AADdAAAADwAAAGRycy9kb3ducmV2LnhtbESPQWvCQBSE70L/w/IK3nS3IqKpq0ir6FFNwfb2yL4m&#10;odm3Ibua6K93BaHHYWa+YebLzlbiQo0vHWt4GyoQxJkzJecavtLNYArCB2SDlWPScCUPy8VLb46J&#10;cS0f6HIMuYgQ9glqKEKoEyl9VpBFP3Q1cfR+XWMxRNnk0jTYRrit5EipibRYclwosKaPgrK/49lq&#10;2E7r1ffO3dq8Wv9sT/vT7DOdBa37r93qHUSgLvyHn+2d0TBRagy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60RxQAAAN0AAAAPAAAAAAAAAAAAAAAAAJgCAABkcnMv&#10;ZG93bnJldi54bWxQSwUGAAAAAAQABAD1AAAAigMAAAAA&#10;" filled="f" stroked="f">
                  <v:textbox inset="0,0,0,0">
                    <w:txbxContent>
                      <w:p w14:paraId="0AD43C58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35674" o:spid="_x0000_s1115" style="position:absolute;left:35010;top:20027;width:7931;height:1689;visibility:visible;mso-wrap-style:square;v-text-anchor:top" coordsize="793125,168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UJMYA&#10;AADeAAAADwAAAGRycy9kb3ducmV2LnhtbESPQWsCMRSE74X+h/AKvdVsXbuV1ShlaUHtqVY8PzbP&#10;zeLmZUmibv+9EYQeh5n5hpkvB9uJM/nQOlbwOspAENdOt9wo2P1+vUxBhIissXNMCv4owHLx+DDH&#10;UrsL/9B5GxuRIBxKVGBi7EspQ23IYhi5njh5B+ctxiR9I7XHS4LbTo6zrJAWW04LBnuqDNXH7ckq&#10;+B4f831e+V3Wnz7lZrVujbSVUs9Pw8cMRKQh/ofv7ZVWkL8V7xO43UlX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QUJMYAAADeAAAADwAAAAAAAAAAAAAAAACYAgAAZHJz&#10;L2Rvd25yZXYueG1sUEsFBgAAAAAEAAQA9QAAAIsDAAAAAA==&#10;" path="m,l793125,r,168902l,168902,,e" fillcolor="#d9d9d9" stroked="f" strokeweight="0">
                  <v:stroke endcap="round"/>
                  <v:path arrowok="t" textboxrect="0,0,793125,168902"/>
                </v:shape>
                <v:shape id="Shape 6006" o:spid="_x0000_s1116" style="position:absolute;left:35010;top:20027;width:7931;height:1689;visibility:visible;mso-wrap-style:square;v-text-anchor:top" coordsize="793125,168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+V8QA&#10;AADdAAAADwAAAGRycy9kb3ducmV2LnhtbESPzWrDMBCE74W+g9hCb7XsNpjiRjFtwSSnQJzS82Jt&#10;bBNrZSzFP3n6KFDocZiZb5h1PptOjDS41rKCJIpBEFdWt1wr+DkWL+8gnEfW2FkmBQs5yDePD2vM&#10;tJ34QGPpaxEg7DJU0HjfZ1K6qiGDLrI9cfBOdjDogxxqqQecAtx08jWOU2mw5bDQYE/fDVXn8mIU&#10;fI2/u9VeL1ub6GtZjG92Sg8rpZ6f5s8PEJ5m/x/+a++0gjQQ4f4mP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PlfEAAAA3QAAAA8AAAAAAAAAAAAAAAAAmAIAAGRycy9k&#10;b3ducmV2LnhtbFBLBQYAAAAABAAEAPUAAACJAwAAAAA=&#10;" path="m,168902r793125,l793125,,,,,168902xe" filled="f" strokeweight=".05331mm">
                  <v:stroke endcap="round"/>
                  <v:path arrowok="t" textboxrect="0,0,793125,168902"/>
                </v:shape>
                <v:rect id="Rectangle 6007" o:spid="_x0000_s1117" style="position:absolute;left:36754;top:20357;width:283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zZsYA&#10;AADdAAAADwAAAGRycy9kb3ducmV2LnhtbESPS2/CMBCE75X4D9Yi9VZsOPBIMQjxEBwpINHeVvE2&#10;iYjXUWxIyq/HlZA4jmbmG8103tpS3Kj2hWMN/Z4CQZw6U3Cm4XTcfIxB+IBssHRMGv7Iw3zWeZti&#10;YlzDX3Q7hExECPsENeQhVImUPs3Jou+5ijh6v662GKKsM2lqbCLclnKg1FBaLDgu5FjRMqf0crha&#10;DdtxtfjeuXuTleuf7Xl/nqyOk6D1e7ddfIII1IZX+NneGQ1DpUbw/y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0zZsYAAADdAAAADwAAAAAAAAAAAAAAAACYAgAAZHJz&#10;L2Rvd25yZXYueG1sUEsFBgAAAAAEAAQA9QAAAIsDAAAAAA==&#10;" filled="f" stroked="f">
                  <v:textbox inset="0,0,0,0">
                    <w:txbxContent>
                      <w:p w14:paraId="0AD43C59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KSLQ</w:t>
                        </w:r>
                      </w:p>
                    </w:txbxContent>
                  </v:textbox>
                </v:rect>
                <v:rect id="Rectangle 6008" o:spid="_x0000_s1118" style="position:absolute;left:38887;top:20357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nFMMA&#10;AADdAAAADwAAAGRycy9kb3ducmV2LnhtbERPz2vCMBS+D/wfwhO8zcQdSu2MInPDHrcqOG+P5tmW&#10;NS+lyWzdX78cBI8f3+/VZrStuFLvG8caFnMFgrh0puFKw/Hw8ZyC8AHZYOuYNNzIw2Y9eVphZtzA&#10;X3QtQiViCPsMNdQhdJmUvqzJop+7jjhyF9dbDBH2lTQ9DjHctvJFqURabDg21NjRW03lT/FrNezT&#10;bvudu7+hat/P+9Pnabk7LIPWs+m4fQURaAwP8d2dGw2JUnFu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KnFMMAAADdAAAADwAAAAAAAAAAAAAAAACYAgAAZHJzL2Rv&#10;d25yZXYueG1sUEsFBgAAAAAEAAQA9QAAAIgDAAAAAA==&#10;" filled="f" stroked="f">
                  <v:textbox inset="0,0,0,0">
                    <w:txbxContent>
                      <w:p w14:paraId="0AD43C5A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09" o:spid="_x0000_s1119" style="position:absolute;left:39332;top:20357;width:1063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Cj8YA&#10;AADdAAAADwAAAGRycy9kb3ducmV2LnhtbESPQWvCQBSE7wX/w/KE3uquPYiJboJoix5bLai3R/aZ&#10;BLNvQ3Zr0v76riD0OMzMN8wyH2wjbtT52rGG6USBIC6cqbnU8HV4f5mD8AHZYOOYNPyQhzwbPS0x&#10;Na7nT7rtQykihH2KGqoQ2lRKX1Rk0U9cSxy9i+sshii7UpoO+wi3jXxVaiYt1hwXKmxpXVFx3X9b&#10;Ddt5uzrt3G9fNm/n7fHjmGwOSdD6eTysFiACDeE//GjvjIaZUgn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4Cj8YAAADdAAAADwAAAAAAAAAAAAAAAACYAgAAZHJz&#10;L2Rvd25yZXYueG1sUEsFBgAAAAAEAAQA9QAAAIsDAAAAAA==&#10;" filled="f" stroked="f">
                  <v:textbox inset="0,0,0,0">
                    <w:txbxContent>
                      <w:p w14:paraId="0AD43C5B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IN</w:t>
                        </w:r>
                      </w:p>
                    </w:txbxContent>
                  </v:textbox>
                </v:rect>
                <v:rect id="Rectangle 6010" o:spid="_x0000_s1120" style="position:absolute;left:40131;top:20357;width:59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9z8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KNR2B/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T3PwgAAAN0AAAAPAAAAAAAAAAAAAAAAAJgCAABkcnMvZG93&#10;bnJldi54bWxQSwUGAAAAAAQABAD1AAAAhwMAAAAA&#10;" filled="f" stroked="f">
                  <v:textbox inset="0,0,0,0">
                    <w:txbxContent>
                      <w:p w14:paraId="0AD43C5C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11" o:spid="_x0000_s1121" style="position:absolute;left:40575;top:20357;width:827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YVMUA&#10;AADd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y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ZhUxQAAAN0AAAAPAAAAAAAAAAAAAAAAAJgCAABkcnMv&#10;ZG93bnJldi54bWxQSwUGAAAAAAQABAD1AAAAigMAAAAA&#10;" filled="f" stroked="f">
                  <v:textbox inset="0,0,0,0">
                    <w:txbxContent>
                      <w:p w14:paraId="0AD43C5D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35675" o:spid="_x0000_s1122" style="position:absolute;left:35067;top:22983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WDscA&#10;AADeAAAADwAAAGRycy9kb3ducmV2LnhtbESPUUvDQBCE3wX/w7GCb3bT1qYl9lrEohRfSlN/wJJb&#10;k9jcXri7tqm/3hMEH4eZ+YZZrgfbqTP70DrRMB5loFgqZ1qpNXwcXh8WoEIkMdQ5YQ1XDrBe3d4s&#10;qTDuIns+l7FWCSKhIA1NjH2BGKqGLYWR61mS9+m8pZikr9F4uiS47XCSZTlaaiUtNNTzS8PVsTxZ&#10;DSVW76X3V9wthtN2kr9tvvDxW+v7u+H5CVTkIf6H/9pbo2E6y+cz+L2Trg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a1g7HAAAA3gAAAA8AAAAAAAAAAAAAAAAAmAIAAGRy&#10;cy9kb3ducmV2LnhtbFBLBQYAAAAABAAEAPUAAACMAwAAAAA=&#10;" path="m,l793125,r,168911l,168911,,e" fillcolor="#d9d9d9" stroked="f" strokeweight="0">
                  <v:stroke endcap="round"/>
                  <v:path arrowok="t" textboxrect="0,0,793125,168911"/>
                </v:shape>
                <v:shape id="Shape 6013" o:spid="_x0000_s1123" style="position:absolute;left:35067;top:22983;width:7931;height:1689;visibility:visible;mso-wrap-style:square;v-text-anchor:top" coordsize="793125,16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0CMQA&#10;AADdAAAADwAAAGRycy9kb3ducmV2LnhtbESPwWrDMBBE74X8g9hAb43sBIzrRAklEMjBh9btB2ys&#10;rW1srYyk2M7fV4VCj8PMvGEOp8UMYiLnO8sK0k0Cgri2uuNGwdfn5SUH4QOyxsEyKXiQh9Nx9XTA&#10;QtuZP2iqQiMihH2BCtoQxkJKX7dk0G/sSBy9b+sMhihdI7XDOcLNILdJkkmDHceFFkc6t1T31d0o&#10;mPOSFqlf73V6ft82Jfc3l/VKPa+Xtz2IQEv4D/+1r1pBlqQ7+H0Tn4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dAjEAAAA3QAAAA8AAAAAAAAAAAAAAAAAmAIAAGRycy9k&#10;b3ducmV2LnhtbFBLBQYAAAAABAAEAPUAAACJAwAAAAA=&#10;" path="m,168911r793125,l793125,,,,,168911xe" filled="f" strokeweight=".05331mm">
                  <v:stroke endcap="round"/>
                  <v:path arrowok="t" textboxrect="0,0,793125,168911"/>
                </v:shape>
                <v:rect id="Rectangle 6014" o:spid="_x0000_s1124" style="position:absolute;left:36367;top:23312;width:2836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7z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UTQYwu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O8zEAAAA3QAAAA8AAAAAAAAAAAAAAAAAmAIAAGRycy9k&#10;b3ducmV2LnhtbFBLBQYAAAAABAAEAPUAAACJAwAAAAA=&#10;" filled="f" stroked="f">
                  <v:textbox inset="0,0,0,0">
                    <w:txbxContent>
                      <w:p w14:paraId="0AD43C5E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KSLQ</w:t>
                        </w:r>
                      </w:p>
                    </w:txbxContent>
                  </v:textbox>
                </v:rect>
                <v:rect id="Rectangle 6015" o:spid="_x0000_s1125" style="position:absolute;left:38499;top:23312;width:59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eV8QA&#10;AADd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UTQYwu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nlfEAAAA3QAAAA8AAAAAAAAAAAAAAAAAmAIAAGRycy9k&#10;b3ducmV2LnhtbFBLBQYAAAAABAAEAPUAAACJAwAAAAA=&#10;" filled="f" stroked="f">
                  <v:textbox inset="0,0,0,0">
                    <w:txbxContent>
                      <w:p w14:paraId="0AD43C5F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16" o:spid="_x0000_s1126" style="position:absolute;left:38944;top:23312;width:2244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AIMYA&#10;AADd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Wsb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gAIMYAAADdAAAADwAAAAAAAAAAAAAAAACYAgAAZHJz&#10;L2Rvd25yZXYueG1sUEsFBgAAAAAEAAQA9QAAAIsDAAAAAA==&#10;" filled="f" stroked="f">
                  <v:textbox inset="0,0,0,0">
                    <w:txbxContent>
                      <w:p w14:paraId="0AD43C60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OUT</w:t>
                        </w:r>
                      </w:p>
                    </w:txbxContent>
                  </v:textbox>
                </v:rect>
                <v:rect id="Rectangle 6017" o:spid="_x0000_s1127" style="position:absolute;left:40631;top:23312;width:59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lu8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i/h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Slu8YAAADdAAAADwAAAAAAAAAAAAAAAACYAgAAZHJz&#10;L2Rvd25yZXYueG1sUEsFBgAAAAAEAAQA9QAAAIsDAAAAAA==&#10;" filled="f" stroked="f">
                  <v:textbox inset="0,0,0,0">
                    <w:txbxContent>
                      <w:p w14:paraId="0AD43C61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_</w:t>
                        </w:r>
                      </w:p>
                    </w:txbxContent>
                  </v:textbox>
                </v:rect>
                <v:rect id="Rectangle 6018" o:spid="_x0000_s1128" style="position:absolute;left:41076;top:23312;width:827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xyc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KNRmBv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zHJwgAAAN0AAAAPAAAAAAAAAAAAAAAAAJgCAABkcnMvZG93&#10;bnJldi54bWxQSwUGAAAAAAQABAD1AAAAhwMAAAAA&#10;" filled="f" stroked="f">
                  <v:textbox inset="0,0,0,0">
                    <w:txbxContent>
                      <w:p w14:paraId="0AD43C62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>Q</w:t>
                        </w:r>
                      </w:p>
                    </w:txbxContent>
                  </v:textbox>
                </v:rect>
                <v:shape id="Shape 6019" o:spid="_x0000_s1129" style="position:absolute;left:31385;top:23827;width:3682;height:0;visibility:visible;mso-wrap-style:square;v-text-anchor:top" coordsize="368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4kMYA&#10;AADdAAAADwAAAGRycy9kb3ducmV2LnhtbESPQWvCQBSE7wX/w/IKvRTdWCS1qatIUPBkqXqwt0f2&#10;NRuafRuyaxL/vSsIPQ4z8w2zWA22Fh21vnKsYDpJQBAXTldcKjgdt+M5CB+QNdaOScGVPKyWo6cF&#10;Ztr1/E3dIZQiQthnqMCE0GRS+sKQRT9xDXH0fl1rMUTZllK32Ee4reVbkqTSYsVxwWBDuaHi73Cx&#10;Cmb5+d3nXf+zSc8zHsLV7L9ejVIvz8P6E0SgIfyHH+2dVpAm0w+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34kMYAAADdAAAADwAAAAAAAAAAAAAAAACYAgAAZHJz&#10;L2Rvd25yZXYueG1sUEsFBgAAAAAEAAQA9QAAAIsDAAAAAA==&#10;" path="m368211,l,e" filled="f" strokecolor="#6d9bda" strokeweight=".26647mm">
                  <v:stroke endcap="round"/>
                  <v:path arrowok="t" textboxrect="0,0,368211,0"/>
                </v:shape>
                <v:shape id="Shape 6020" o:spid="_x0000_s1130" style="position:absolute;left:27657;top:18583;width:3728;height:56;visibility:visible;mso-wrap-style:square;v-text-anchor:top" coordsize="372768,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WDcQA&#10;AADdAAAADwAAAGRycy9kb3ducmV2LnhtbERPz0vDMBS+D/wfwhO8balFNumWFSkKKihs6mG3Z/Ns&#10;g8lLTWJX/3tzGOz48f3e1JOzYqQQjWcF14sCBHHrteFOwfvbw/wWREzIGq1nUvBHEertxWyDlfZH&#10;3tG4T53IIRwrVNCnNFRSxrYnh3HhB+LMffngMGUYOqkDHnO4s7IsiqV0aDg39DhQ01P7vf91CmxT&#10;WnMfzGr3/HMz+vBy+Hj9fFLq6nK6W4NINKWz+OR+1AqWRZn35zf5Cc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81g3EAAAA3QAAAA8AAAAAAAAAAAAAAAAAmAIAAGRycy9k&#10;b3ducmV2LnhtbFBLBQYAAAAABAAEAPUAAACJAwAAAAA=&#10;" path="m372768,5618l269643,4086,173153,2639,83299,1277,,e" filled="f" strokecolor="#6d9bda" strokeweight=".26647mm">
                  <v:stroke endcap="round"/>
                  <v:path arrowok="t" textboxrect="0,0,372768,5618"/>
                </v:shape>
                <v:shape id="Shape 6021" o:spid="_x0000_s1131" style="position:absolute;left:27419;top:18267;width:301;height:633;visibility:visible;mso-wrap-style:square;v-text-anchor:top" coordsize="30138,6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WD8UA&#10;AADdAAAADwAAAGRycy9kb3ducmV2LnhtbESPT4vCMBTE78J+h/CEvYim9SBSjaIrwnpa/IfXZ/Ns&#10;q81LSbLa/fYbQfA4zMxvmOm8NbW4k/OVZQXpIAFBnFtdcaHgsF/3xyB8QNZYWyYFf+RhPvvoTDHT&#10;9sFbuu9CISKEfYYKyhCaTEqfl2TQD2xDHL2LdQZDlK6Q2uEjwk0th0kykgYrjgslNvRVUn7b/RoF&#10;vc3P7eT2Nl9pTheX6zI9b65HpT677WICIlAb3uFX+1srGCXDFJ5v4hO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ZYPxQAAAN0AAAAPAAAAAAAAAAAAAAAAAJgCAABkcnMv&#10;ZG93bnJldi54bWxQSwUGAAAAAAQABAD1AAAAigMAAAAA&#10;" path="m30138,r-799,63332l,31240,30138,xe" fillcolor="#729fdc" stroked="f" strokeweight="0">
                  <v:stroke endcap="round"/>
                  <v:path arrowok="t" textboxrect="0,0,30138,63332"/>
                </v:shape>
                <v:shape id="Shape 6022" o:spid="_x0000_s1132" style="position:absolute;left:31385;top:15502;width:0;height:8325;visibility:visible;mso-wrap-style:square;v-text-anchor:top" coordsize="0,83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j3cUA&#10;AADdAAAADwAAAGRycy9kb3ducmV2LnhtbESP0WrCQBRE3wv+w3IF3+rGPISSuoox2EohUFM/4JK9&#10;JsHs3ZBdY/x7t1Do4zAzZ5j1djKdGGlwrWUFq2UEgriyuuVawfnn8PoGwnlkjZ1lUvAgB9vN7GWN&#10;qbZ3PtFY+loECLsUFTTe96mUrmrIoFvanjh4FzsY9EEOtdQD3gPcdDKOokQabDksNNjTvqHqWt6M&#10;gvwj+cqL/CS/k88iK2SZ+dFlSi3m0+4dhKfJ/4f/2ketIIniGH7f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mPdxQAAAN0AAAAPAAAAAAAAAAAAAAAAAJgCAABkcnMv&#10;ZG93bnJldi54bWxQSwUGAAAAAAQABAD1AAAAigMAAAAA&#10;" path="m,832508l,e" filled="f" strokecolor="#6d9bda" strokeweight=".26647mm">
                  <v:stroke endcap="round"/>
                  <v:path arrowok="t" textboxrect="0,0,0,832508"/>
                </v:shape>
                <v:shape id="Shape 6023" o:spid="_x0000_s1133" style="position:absolute;left:31385;top:15502;width:3738;height:0;visibility:visible;mso-wrap-style:square;v-text-anchor:top" coordsize="3738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K98MA&#10;AADdAAAADwAAAGRycy9kb3ducmV2LnhtbESPQWvCQBSE74L/YXlCb7pJakWjG7EFoVdT6fmRfW6C&#10;2bchu8a0v94tCD0OM/MNs9uPthUD9b5xrCBdJCCIK6cbNgrOX8f5GoQPyBpbx6Tghzzsi+lkh7l2&#10;dz7RUAYjIoR9jgrqELpcSl/VZNEvXEccvYvrLYYoeyN1j/cIt63MkmQlLTYcF2rs6KOm6lrerIJv&#10;Wx70+Q1Ha95NuvxdrsPmWin1MhsPWxCBxvAffrY/tYJVkr3C35v4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K98MAAADdAAAADwAAAAAAAAAAAAAAAACYAgAAZHJzL2Rv&#10;d25yZXYueG1sUEsFBgAAAAAEAAQA9QAAAIgDAAAAAA==&#10;" path="m373887,l,e" filled="f" strokecolor="#6d9bda" strokeweight=".26647mm">
                  <v:stroke endcap="round"/>
                  <v:path arrowok="t" textboxrect="0,0,373887,0"/>
                </v:shape>
                <v:shape id="Shape 6024" o:spid="_x0000_s1134" style="position:absolute;left:17788;top:15563;width:0;height:8264;visibility:visible;mso-wrap-style:square;v-text-anchor:top" coordsize="0,82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F/sgA&#10;AADdAAAADwAAAGRycy9kb3ducmV2LnhtbESPT0sDMRTE74LfITzBm02sssi2adGWQg9S+0doj8/N&#10;c7O4eVk2aXfbT28KgsdhZn7DjKe9q8WJ2lB51vA4UCCIC28qLjV87hYPLyBCRDZYeyYNZwowndze&#10;jDE3vuMNnbaxFAnCIUcNNsYmlzIUlhyGgW+Ik/ftW4cxybaUpsUuwV0th0pl0mHFacFiQzNLxc/2&#10;6DQ8hW6/eN+o9W7+YQ5f+8vbKpNW6/u7/nUEIlIf/8N/7aXRkKnhM1zfpCc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9cX+yAAAAN0AAAAPAAAAAAAAAAAAAAAAAJgCAABk&#10;cnMvZG93bnJldi54bWxQSwUGAAAAAAQABAD1AAAAjQMAAAAA&#10;" path="m,826464l,e" filled="f" strokecolor="#6d9bda" strokeweight=".26647mm">
                  <v:stroke endcap="round"/>
                  <v:path arrowok="t" textboxrect="0,0,0,826464"/>
                </v:shape>
                <v:shape id="Shape 6025" o:spid="_x0000_s1135" style="position:absolute;left:17788;top:18579;width:1700;height:60;visibility:visible;mso-wrap-style:square;v-text-anchor:top" coordsize="169956,5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ltcYA&#10;AADdAAAADwAAAGRycy9kb3ducmV2LnhtbESPQWsCMRSE74X+h/AK3mq2K0q7GkUEQaEHq61eH5vn&#10;ZunmZU2ibv31TUHocZiZb5jJrLONuJAPtWMFL/0MBHHpdM2Vgs/d8vkVRIjIGhvHpOCHAsymjw8T&#10;LLS78gddtrESCcKhQAUmxraQMpSGLIa+a4mTd3TeYkzSV1J7vCa4bWSeZSNpsea0YLClhaHye3u2&#10;Coa22395c8S3W+4X76dNexjs10r1nrr5GESkLv6H7+2VVjDK8iH8vUlP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cltcYAAADdAAAADwAAAAAAAAAAAAAAAACYAgAAZHJz&#10;L2Rvd25yZXYueG1sUEsFBgAAAAAEAAQA9QAAAIsDAAAAAA==&#10;" path="m169956,l107522,2213,50843,4171,,5959e" filled="f" strokecolor="#6d9bda" strokeweight=".26647mm">
                  <v:stroke endcap="round"/>
                  <v:path arrowok="t" textboxrect="0,0,169956,5959"/>
                </v:shape>
                <v:rect id="Rectangle 6026" o:spid="_x0000_s1136" style="position:absolute;left:44023;top:5461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Knc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Wsb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TKncYAAADdAAAADwAAAAAAAAAAAAAAAACYAgAAZHJz&#10;L2Rvd25yZXYueG1sUEsFBgAAAAAEAAQA9QAAAIsDAAAAAA==&#10;" filled="f" stroked="f">
                  <v:textbox inset="0,0,0,0">
                    <w:txbxContent>
                      <w:p w14:paraId="0AD43C63" w14:textId="77777777" w:rsidR="00E22B01" w:rsidRDefault="00D84BF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D43ACE" w14:textId="77777777" w:rsidR="00E22B01" w:rsidRDefault="00D84BFF">
      <w:pPr>
        <w:spacing w:after="122" w:line="259" w:lineRule="auto"/>
        <w:ind w:left="2091" w:firstLine="0"/>
        <w:jc w:val="left"/>
      </w:pPr>
      <w:r>
        <w:rPr>
          <w:i/>
          <w:sz w:val="18"/>
        </w:rPr>
        <w:t xml:space="preserve">Obrázek 1- jmenné konvence front vzhledem ke směrovacímu aparátu </w:t>
      </w:r>
    </w:p>
    <w:p w14:paraId="0AD43ACF" w14:textId="77777777" w:rsidR="00E22B01" w:rsidRDefault="00D84BFF">
      <w:pPr>
        <w:spacing w:after="260" w:line="259" w:lineRule="auto"/>
        <w:ind w:left="360" w:firstLine="0"/>
        <w:jc w:val="left"/>
      </w:pPr>
      <w:r>
        <w:t xml:space="preserve"> </w:t>
      </w:r>
    </w:p>
    <w:p w14:paraId="0AD43AD0" w14:textId="77777777" w:rsidR="00E22B01" w:rsidRDefault="00D84BFF">
      <w:pPr>
        <w:pStyle w:val="Nadpis4"/>
        <w:tabs>
          <w:tab w:val="center" w:pos="2134"/>
        </w:tabs>
        <w:spacing w:after="62"/>
        <w:ind w:left="-15" w:firstLine="0"/>
      </w:pPr>
      <w:r>
        <w:t xml:space="preserve">2.5.2 </w:t>
      </w:r>
      <w:r>
        <w:tab/>
        <w:t xml:space="preserve">Odlišení prostředí </w:t>
      </w:r>
    </w:p>
    <w:p w14:paraId="0AD43AD1" w14:textId="77777777" w:rsidR="00E22B01" w:rsidRDefault="00D84BFF">
      <w:pPr>
        <w:spacing w:after="209"/>
        <w:ind w:left="-15" w:firstLine="360"/>
      </w:pPr>
      <w:r>
        <w:t>Tělo zprávy obsahuje atribut, který umožňuje odlišit prostředí, z kterého zpráva vznikla a pro které je určena. Tento atribut se ve standardní zprávě nazývá „Prostředí“. Může nabývat hodnot „PROD“, „DEV“ nebo „TEST“. Každá instance komponenty musí být konf</w:t>
      </w:r>
      <w:r>
        <w:t xml:space="preserve">igurovatelná podle toho o jaké prostředí se jedná. Zprávy, které by do tohoto prostředí neměly přicházet, musí být logovány a jejich zpracování ignorováno. </w:t>
      </w:r>
    </w:p>
    <w:p w14:paraId="0AD43AD2" w14:textId="77777777" w:rsidR="00E22B01" w:rsidRDefault="00D84BFF">
      <w:pPr>
        <w:pStyle w:val="Nadpis4"/>
        <w:tabs>
          <w:tab w:val="center" w:pos="2547"/>
        </w:tabs>
        <w:spacing w:after="68"/>
        <w:ind w:left="-15" w:firstLine="0"/>
      </w:pPr>
      <w:r>
        <w:t xml:space="preserve">2.5.3 </w:t>
      </w:r>
      <w:r>
        <w:tab/>
        <w:t xml:space="preserve">Jednotná zpráva pro AQ </w:t>
      </w:r>
    </w:p>
    <w:p w14:paraId="0AD43AD3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CREATE TYPE VZPIPFZPRAVA IS OBJECT ( </w:t>
      </w:r>
    </w:p>
    <w:p w14:paraId="0AD43AD4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  -- $Id: VZPIPFZPRAVA.sql,v </w:t>
      </w:r>
      <w:r>
        <w:rPr>
          <w:sz w:val="16"/>
        </w:rPr>
        <w:t xml:space="preserve">1.2 2006/09/29 07:37:17 sherry Exp $ </w:t>
      </w:r>
    </w:p>
    <w:p w14:paraId="0AD43AD5" w14:textId="77777777" w:rsidR="00E22B01" w:rsidRDefault="00D84BFF">
      <w:pPr>
        <w:shd w:val="clear" w:color="auto" w:fill="FFCCFF"/>
        <w:tabs>
          <w:tab w:val="center" w:pos="3376"/>
        </w:tabs>
        <w:spacing w:after="144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-- ID zpravy pridane nekterym z odesilatelu (neni to ID zpravy ve fronte AQ) </w:t>
      </w:r>
    </w:p>
    <w:p w14:paraId="0AD43AD6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  MsgID RAW(16), </w:t>
      </w:r>
    </w:p>
    <w:p w14:paraId="0AD43AD7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  -- Korelacni ID: </w:t>
      </w:r>
    </w:p>
    <w:p w14:paraId="0AD43AD8" w14:textId="77777777" w:rsidR="00E22B01" w:rsidRDefault="00E22B01">
      <w:pPr>
        <w:spacing w:after="0" w:line="259" w:lineRule="auto"/>
        <w:ind w:left="-1416" w:right="15" w:firstLine="0"/>
        <w:jc w:val="left"/>
      </w:pPr>
    </w:p>
    <w:tbl>
      <w:tblPr>
        <w:tblStyle w:val="TableGrid"/>
        <w:tblW w:w="9170" w:type="dxa"/>
        <w:tblInd w:w="-108" w:type="dxa"/>
        <w:tblCellMar>
          <w:top w:w="12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E22B01" w14:paraId="0AD43B00" w14:textId="77777777">
        <w:trPr>
          <w:trHeight w:val="13975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AD43AD9" w14:textId="77777777" w:rsidR="00E22B01" w:rsidRDefault="00D84BFF">
            <w:pPr>
              <w:tabs>
                <w:tab w:val="center" w:pos="0"/>
                <w:tab w:val="center" w:pos="4344"/>
              </w:tabs>
              <w:spacing w:after="14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-- pokud odpovidam na zpravu, ktera mela vyplneny atribut CorrID, uvedu do nej ve sve odpovedi t</w:t>
            </w:r>
            <w:r>
              <w:rPr>
                <w:sz w:val="16"/>
              </w:rPr>
              <w:t xml:space="preserve">otez </w:t>
            </w:r>
          </w:p>
          <w:p w14:paraId="0AD43ADA" w14:textId="77777777" w:rsidR="00E22B01" w:rsidRDefault="00D84BFF">
            <w:pPr>
              <w:tabs>
                <w:tab w:val="center" w:pos="0"/>
                <w:tab w:val="center" w:pos="4517"/>
              </w:tabs>
              <w:spacing w:after="14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-- pokud prijde z prava s prazdymm CorrID, vyplnim do CorrID sve odpovedi hodnotu MsgID zpravy prichozi  </w:t>
            </w:r>
          </w:p>
          <w:p w14:paraId="0AD43ADB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CorrID RAW(16), </w:t>
            </w:r>
          </w:p>
          <w:p w14:paraId="0AD43ADC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To kde vznikl cely tok zprav, napriklad "PORTAL" </w:t>
            </w:r>
          </w:p>
          <w:p w14:paraId="0AD43ADD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Puvodce VARCHAR2(30), </w:t>
            </w:r>
          </w:p>
          <w:p w14:paraId="0AD43ADE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</w:t>
            </w:r>
            <w:r>
              <w:rPr>
                <w:sz w:val="16"/>
              </w:rPr>
              <w:t xml:space="preserve">Odesilatel teto zpravy napriklad "IPF" nebo "VZPP2-Outcome" </w:t>
            </w:r>
          </w:p>
          <w:p w14:paraId="0AD43ADF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Odesilatel VARCHAR2(30), </w:t>
            </w:r>
          </w:p>
          <w:p w14:paraId="0AD43AE0" w14:textId="77777777" w:rsidR="00E22B01" w:rsidRDefault="00D84BFF">
            <w:pPr>
              <w:spacing w:after="1" w:line="442" w:lineRule="auto"/>
              <w:ind w:left="0" w:right="3256" w:firstLine="0"/>
              <w:jc w:val="left"/>
            </w:pPr>
            <w:r>
              <w:rPr>
                <w:sz w:val="16"/>
              </w:rPr>
              <w:t xml:space="preserve">  -- Upresneni odesilatele, napr. "7200" (rozliseni pro pripad, ze je vice instanci   -- aplikace) </w:t>
            </w:r>
          </w:p>
          <w:p w14:paraId="0AD43AE1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OdesilatelDoplnek VARCHAR2(30), </w:t>
            </w:r>
          </w:p>
          <w:p w14:paraId="0AD43AE2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Adresat teto zpravy, napr. </w:t>
            </w:r>
            <w:r>
              <w:rPr>
                <w:sz w:val="16"/>
              </w:rPr>
              <w:t xml:space="preserve">"VZPP2/Outcome" </w:t>
            </w:r>
          </w:p>
          <w:p w14:paraId="0AD43AE3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Prijemce VARCHAR2(30), </w:t>
            </w:r>
          </w:p>
          <w:p w14:paraId="0AD43AE4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Upresneni adresata zpravy, napr. "7200" (z IPF bude obsahovat </w:t>
            </w:r>
          </w:p>
          <w:p w14:paraId="0AD43AE5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cislo okresu) je to doplnek kdy mame vice instanci aplikaci </w:t>
            </w:r>
          </w:p>
          <w:p w14:paraId="0AD43AE6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PrijemceDoplnek VARCHAR2(30), </w:t>
            </w:r>
          </w:p>
          <w:p w14:paraId="0AD43AE7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Prostredi: "PROD" pro produkci, "TEST" te</w:t>
            </w:r>
            <w:r>
              <w:rPr>
                <w:sz w:val="16"/>
              </w:rPr>
              <w:t xml:space="preserve">stovaciho prostredi, </w:t>
            </w:r>
          </w:p>
          <w:p w14:paraId="0AD43AE8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"DEV" vyvojove prostredi </w:t>
            </w:r>
          </w:p>
          <w:p w14:paraId="0AD43AE9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Prostredi VARCHAR2(30), </w:t>
            </w:r>
          </w:p>
          <w:p w14:paraId="0AD43AEA" w14:textId="77777777" w:rsidR="00E22B01" w:rsidRDefault="00D84BFF">
            <w:pPr>
              <w:spacing w:after="14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Nazev sluzby na okrese, napr. "PrijemDavek" </w:t>
            </w:r>
          </w:p>
          <w:p w14:paraId="0AD43AEB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NazevSluzby VARCHAR2(30), </w:t>
            </w:r>
          </w:p>
          <w:p w14:paraId="0AD43AEC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Nazev zpravy, napriklad "KDavka" </w:t>
            </w:r>
          </w:p>
          <w:p w14:paraId="0AD43AED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NazevZpravy VARCHAR2(30), </w:t>
            </w:r>
          </w:p>
          <w:p w14:paraId="0AD43AEE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</w:t>
            </w:r>
            <w:r>
              <w:rPr>
                <w:sz w:val="16"/>
              </w:rPr>
              <w:t xml:space="preserve">Verze zpravy napriklad "3"  (v budoucnu se muze menit, aplikace musi </w:t>
            </w:r>
          </w:p>
          <w:p w14:paraId="0AD43AEF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znat verzi komunikace) </w:t>
            </w:r>
          </w:p>
          <w:p w14:paraId="0AD43AF0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VerzeZpravy VARCHAR2(30), </w:t>
            </w:r>
          </w:p>
          <w:p w14:paraId="0AD43AF1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napr id podani z PORTALU (obecne nejaka reference puvodniho systemu) </w:t>
            </w:r>
          </w:p>
          <w:p w14:paraId="0AD43AF2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Reference VARCHAR2(128), </w:t>
            </w:r>
          </w:p>
          <w:p w14:paraId="0AD43AF3" w14:textId="77777777" w:rsidR="00E22B01" w:rsidRDefault="00D84BFF">
            <w:pPr>
              <w:spacing w:after="14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</w:t>
            </w:r>
            <w:r>
              <w:rPr>
                <w:sz w:val="16"/>
              </w:rPr>
              <w:t xml:space="preserve">k volnemu pouziti (obsahuje pouze provozni/komunikacni informace ne obchodni data) </w:t>
            </w:r>
          </w:p>
          <w:p w14:paraId="0AD43AF4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ParametrV1 VARCHAR2(128), </w:t>
            </w:r>
          </w:p>
          <w:p w14:paraId="0AD43AF5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k volnemu pouziti (obsahuje pouze provozni/komunikacni informace ne obchodni data) </w:t>
            </w:r>
          </w:p>
          <w:p w14:paraId="0AD43AF6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ParametrV2 VARCHAR2(128), </w:t>
            </w:r>
          </w:p>
          <w:p w14:paraId="0AD43AF7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k volnemu pouziti (o</w:t>
            </w:r>
            <w:r>
              <w:rPr>
                <w:sz w:val="16"/>
              </w:rPr>
              <w:t xml:space="preserve">bsahuje pouze provozni/komunikacni informace ne obchodni data) </w:t>
            </w:r>
          </w:p>
          <w:p w14:paraId="0AD43AF8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ParametrD1 DATE, </w:t>
            </w:r>
          </w:p>
          <w:p w14:paraId="0AD43AF9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k volnemu pouziti (obsahuje pouze provozni/komunikacni informace ne obchodni data) </w:t>
            </w:r>
          </w:p>
          <w:p w14:paraId="0AD43AFA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ParametrD2 DATE, </w:t>
            </w:r>
          </w:p>
          <w:p w14:paraId="0AD43AFB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-- k volnemu pouziti (obsahuje pouze provozni/komunikacni inf</w:t>
            </w:r>
            <w:r>
              <w:rPr>
                <w:sz w:val="16"/>
              </w:rPr>
              <w:t xml:space="preserve">ormace ne obchodni data) </w:t>
            </w:r>
          </w:p>
          <w:p w14:paraId="0AD43AFC" w14:textId="77777777" w:rsidR="00E22B01" w:rsidRDefault="00D84BFF">
            <w:pPr>
              <w:spacing w:after="14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ParametrN1 NUMBER, </w:t>
            </w:r>
          </w:p>
          <w:p w14:paraId="0AD43AFD" w14:textId="77777777" w:rsidR="00E22B01" w:rsidRDefault="00D84BFF">
            <w:pPr>
              <w:spacing w:after="0" w:line="442" w:lineRule="auto"/>
              <w:ind w:left="0" w:right="1679" w:firstLine="0"/>
              <w:jc w:val="left"/>
            </w:pPr>
            <w:r>
              <w:rPr>
                <w:sz w:val="16"/>
              </w:rPr>
              <w:t xml:space="preserve">  -- k volnemu pouziti (obsahuje pouze provozni/komunikacni informace ne obchodni data)   ParametrN2 NUMBER, </w:t>
            </w:r>
          </w:p>
          <w:p w14:paraId="0AD43AFE" w14:textId="77777777" w:rsidR="00E22B01" w:rsidRDefault="00D84BFF">
            <w:pPr>
              <w:spacing w:after="141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  -- znakova obchodni data (napr. XML) </w:t>
            </w:r>
          </w:p>
          <w:p w14:paraId="0AD43AFF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DataC CLOB, </w:t>
            </w:r>
          </w:p>
        </w:tc>
      </w:tr>
    </w:tbl>
    <w:p w14:paraId="0AD43B01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lastRenderedPageBreak/>
        <w:t xml:space="preserve">  -- </w:t>
      </w:r>
      <w:r>
        <w:rPr>
          <w:sz w:val="16"/>
        </w:rPr>
        <w:t xml:space="preserve">binarni obchodni data (napr. Datove rozhrani) </w:t>
      </w:r>
    </w:p>
    <w:p w14:paraId="0AD43B02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  DataB BLOB </w:t>
      </w:r>
    </w:p>
    <w:p w14:paraId="0AD43B03" w14:textId="77777777" w:rsidR="00E22B01" w:rsidRDefault="00D84BFF">
      <w:pPr>
        <w:shd w:val="clear" w:color="auto" w:fill="FFCCFF"/>
        <w:spacing w:after="144" w:line="259" w:lineRule="auto"/>
        <w:ind w:left="-5"/>
        <w:jc w:val="left"/>
      </w:pPr>
      <w:r>
        <w:rPr>
          <w:sz w:val="16"/>
        </w:rPr>
        <w:t xml:space="preserve">); </w:t>
      </w:r>
    </w:p>
    <w:p w14:paraId="0AD43B04" w14:textId="77777777" w:rsidR="00E22B01" w:rsidRDefault="00D84BFF">
      <w:pPr>
        <w:shd w:val="clear" w:color="auto" w:fill="FFCCFF"/>
        <w:spacing w:after="380" w:line="259" w:lineRule="auto"/>
        <w:ind w:left="-5"/>
        <w:jc w:val="left"/>
      </w:pPr>
      <w:r>
        <w:rPr>
          <w:sz w:val="16"/>
        </w:rPr>
        <w:t xml:space="preserve">/ </w:t>
      </w:r>
    </w:p>
    <w:p w14:paraId="0AD43B05" w14:textId="77777777" w:rsidR="00E22B01" w:rsidRDefault="00D84BFF">
      <w:pPr>
        <w:pStyle w:val="Nadpis2"/>
        <w:ind w:left="-5"/>
      </w:pPr>
      <w:r>
        <w:t xml:space="preserve">2.6 Pravidla pro stavbu zprávy VZPIPFZPRAVA </w:t>
      </w:r>
    </w:p>
    <w:p w14:paraId="0AD43B06" w14:textId="77777777" w:rsidR="00E22B01" w:rsidRDefault="00D84BFF">
      <w:pPr>
        <w:spacing w:after="118" w:line="259" w:lineRule="auto"/>
        <w:ind w:left="-5"/>
      </w:pPr>
      <w:r>
        <w:t xml:space="preserve">Existují doporučená pravidla, která svazují některé parametry typu VZPIPFZPRAVA: </w:t>
      </w:r>
    </w:p>
    <w:p w14:paraId="0AD43B07" w14:textId="77777777" w:rsidR="00E22B01" w:rsidRDefault="00D84BFF">
      <w:pPr>
        <w:numPr>
          <w:ilvl w:val="0"/>
          <w:numId w:val="6"/>
        </w:numPr>
        <w:spacing w:after="61"/>
        <w:ind w:hanging="360"/>
      </w:pPr>
      <w:r>
        <w:t>Parametr NazevZpravy by se měl shodovat s kořenovým elementem</w:t>
      </w:r>
      <w:r>
        <w:t xml:space="preserve"> XML zprávy obsaženým v DataC </w:t>
      </w:r>
    </w:p>
    <w:p w14:paraId="0AD43B08" w14:textId="77777777" w:rsidR="00E22B01" w:rsidRDefault="00D84BFF">
      <w:pPr>
        <w:numPr>
          <w:ilvl w:val="0"/>
          <w:numId w:val="6"/>
        </w:numPr>
        <w:spacing w:after="53" w:line="259" w:lineRule="auto"/>
        <w:ind w:hanging="360"/>
      </w:pPr>
      <w:r>
        <w:t xml:space="preserve">Binární data primárně vkládat do položky DataB </w:t>
      </w:r>
    </w:p>
    <w:p w14:paraId="0AD43B09" w14:textId="77777777" w:rsidR="00E22B01" w:rsidRDefault="00D84BFF">
      <w:pPr>
        <w:numPr>
          <w:ilvl w:val="0"/>
          <w:numId w:val="6"/>
        </w:numPr>
        <w:spacing w:after="50" w:line="259" w:lineRule="auto"/>
        <w:ind w:hanging="360"/>
      </w:pPr>
      <w:r>
        <w:t xml:space="preserve">Atribut PUVODCE obsahuje hodnotu prvku konzument </w:t>
      </w:r>
    </w:p>
    <w:p w14:paraId="0AD43B0A" w14:textId="77777777" w:rsidR="00E22B01" w:rsidRDefault="00D84BFF">
      <w:pPr>
        <w:numPr>
          <w:ilvl w:val="0"/>
          <w:numId w:val="6"/>
        </w:numPr>
        <w:spacing w:after="84" w:line="259" w:lineRule="auto"/>
        <w:ind w:hanging="360"/>
      </w:pPr>
      <w:r>
        <w:t xml:space="preserve">Atribut REFERENCE obsahuje hodnotu prvku referenceKonzumenta </w:t>
      </w:r>
    </w:p>
    <w:p w14:paraId="0AD43B0B" w14:textId="77777777" w:rsidR="00E22B01" w:rsidRDefault="00D84BFF">
      <w:pPr>
        <w:numPr>
          <w:ilvl w:val="0"/>
          <w:numId w:val="6"/>
        </w:numPr>
        <w:spacing w:after="284"/>
        <w:ind w:hanging="360"/>
      </w:pPr>
      <w:r>
        <w:t xml:space="preserve">Při poskytování služby přes AQ musí být do všech odpovědních zpráv přenášeny hodnoty  atributů „konzument“ a referenceKonzumenta“ z původního požadavku, který je vyřizován </w:t>
      </w:r>
    </w:p>
    <w:p w14:paraId="0AD43B0C" w14:textId="77777777" w:rsidR="00E22B01" w:rsidRDefault="00D84BFF">
      <w:pPr>
        <w:pStyle w:val="Nadpis2"/>
        <w:ind w:left="-5"/>
      </w:pPr>
      <w:r>
        <w:t xml:space="preserve">2.7 Posílání zpráv </w:t>
      </w:r>
    </w:p>
    <w:p w14:paraId="0AD43B0D" w14:textId="77777777" w:rsidR="00E22B01" w:rsidRDefault="00D84BFF">
      <w:pPr>
        <w:spacing w:after="204"/>
        <w:ind w:left="-15" w:firstLine="360"/>
      </w:pPr>
      <w:r>
        <w:t>K posílání zpráv mezi systémy se primárně užívá Směrovacího apa</w:t>
      </w:r>
      <w:r>
        <w:t xml:space="preserve">rátu (viz také příručka administrátora IFP - ProgramAdmin). Definice AQ front resp. queue table na IPF je proto vždy vytvářena s parametrem MULTICONSUMER = FALSE (výchozí nastavení). </w:t>
      </w:r>
    </w:p>
    <w:p w14:paraId="0AD43B0E" w14:textId="77777777" w:rsidR="00E22B01" w:rsidRDefault="00D84BFF">
      <w:pPr>
        <w:pStyle w:val="Nadpis4"/>
        <w:tabs>
          <w:tab w:val="center" w:pos="2104"/>
        </w:tabs>
        <w:spacing w:after="65"/>
        <w:ind w:left="-15" w:firstLine="0"/>
      </w:pPr>
      <w:r>
        <w:t xml:space="preserve">2.7.1 </w:t>
      </w:r>
      <w:r>
        <w:tab/>
        <w:t xml:space="preserve">Směrovací aparát </w:t>
      </w:r>
    </w:p>
    <w:p w14:paraId="0AD43B0F" w14:textId="77777777" w:rsidR="00E22B01" w:rsidRDefault="00D84BFF">
      <w:pPr>
        <w:spacing w:after="90"/>
        <w:ind w:left="-15" w:firstLine="360"/>
      </w:pPr>
      <w:r>
        <w:t>Směrovací aparát přenáší zprávy z front, do nic</w:t>
      </w:r>
      <w:r>
        <w:t xml:space="preserve">hž zapisují procesy, do front, z nichž jsou dále propagovány systémem AQ do vzdálených databází. Tento směr je označen jako </w:t>
      </w:r>
      <w:r>
        <w:rPr>
          <w:i/>
        </w:rPr>
        <w:t>outbound.</w:t>
      </w:r>
      <w:r>
        <w:t xml:space="preserve"> Směrovací záznamy jsou ukládány do tabulky PBIPFOUTBOUND. </w:t>
      </w:r>
    </w:p>
    <w:p w14:paraId="0AD43B10" w14:textId="77777777" w:rsidR="00E22B01" w:rsidRDefault="00D84BFF">
      <w:pPr>
        <w:pStyle w:val="Nadpis6"/>
        <w:ind w:left="355"/>
      </w:pPr>
      <w:r>
        <w:t xml:space="preserve">Sloupce tabulky PBIPFOUTBOUND </w:t>
      </w:r>
    </w:p>
    <w:tbl>
      <w:tblPr>
        <w:tblStyle w:val="TableGrid"/>
        <w:tblW w:w="9242" w:type="dxa"/>
        <w:tblInd w:w="-106" w:type="dxa"/>
        <w:tblCellMar>
          <w:top w:w="46" w:type="dxa"/>
          <w:left w:w="106" w:type="dxa"/>
          <w:bottom w:w="51" w:type="dxa"/>
          <w:right w:w="67" w:type="dxa"/>
        </w:tblCellMar>
        <w:tblLook w:val="04A0" w:firstRow="1" w:lastRow="0" w:firstColumn="1" w:lastColumn="0" w:noHBand="0" w:noVBand="1"/>
      </w:tblPr>
      <w:tblGrid>
        <w:gridCol w:w="2972"/>
        <w:gridCol w:w="2806"/>
        <w:gridCol w:w="3464"/>
      </w:tblGrid>
      <w:tr w:rsidR="00E22B01" w14:paraId="0AD43B14" w14:textId="77777777">
        <w:trPr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11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Název sloupce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12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Hodnota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13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>Příklady</w:t>
            </w:r>
            <w:r>
              <w:rPr>
                <w:rFonts w:ascii="Verdana" w:eastAsia="Verdana" w:hAnsi="Verdana" w:cs="Verdana"/>
                <w:b/>
                <w:color w:val="FFFFFF"/>
              </w:rPr>
              <w:t xml:space="preserve"> </w:t>
            </w:r>
          </w:p>
        </w:tc>
      </w:tr>
      <w:tr w:rsidR="00E22B01" w14:paraId="0AD43B18" w14:textId="77777777">
        <w:trPr>
          <w:trHeight w:val="68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15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SRC_QUEUE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16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fronty, do níž zapisuje proces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17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PBVYUPOJNAUP_Q, PBVALPOJNA_Q </w:t>
            </w:r>
          </w:p>
        </w:tc>
      </w:tr>
      <w:tr w:rsidR="00E22B01" w14:paraId="0AD43B1D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19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PRIJEMCE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1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aplikace, pro kterou jsou zprávy určeny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1B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VZPP2-Outcome, VZPP2-Income, </w:t>
            </w:r>
          </w:p>
          <w:p w14:paraId="0AD43B1C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PSi </w:t>
            </w:r>
          </w:p>
        </w:tc>
      </w:tr>
      <w:tr w:rsidR="00E22B01" w14:paraId="0AD43B22" w14:textId="77777777">
        <w:trPr>
          <w:trHeight w:val="6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1E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PRIJEMCEDOPLNEK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1F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Odlišení instancí aplikací – číslo ÚP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20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1900, 7200,…; u ústředních aplikací </w:t>
            </w:r>
          </w:p>
          <w:p w14:paraId="0AD43B21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9900 </w:t>
            </w:r>
          </w:p>
        </w:tc>
      </w:tr>
      <w:tr w:rsidR="00E22B01" w14:paraId="0AD43B26" w14:textId="77777777">
        <w:trPr>
          <w:trHeight w:val="4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3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PROSTREDI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24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Prostředí IPF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5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DEV, TEST nebo PROD </w:t>
            </w:r>
          </w:p>
        </w:tc>
      </w:tr>
      <w:tr w:rsidR="00E22B01" w14:paraId="0AD43B2B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7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NAZEVSLUZBY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8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služby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9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VytvorSestavu, </w:t>
            </w:r>
          </w:p>
          <w:p w14:paraId="0AD43B2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VyuctovaniPojistence </w:t>
            </w:r>
          </w:p>
        </w:tc>
      </w:tr>
      <w:tr w:rsidR="00E22B01" w14:paraId="0AD43B30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C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NAZEVZPRAVY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D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zprávy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2E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VytvorSestavu, </w:t>
            </w:r>
          </w:p>
          <w:p w14:paraId="0AD43B2F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VyuctovaniPojistence </w:t>
            </w:r>
          </w:p>
        </w:tc>
      </w:tr>
      <w:tr w:rsidR="00E22B01" w14:paraId="0AD43B34" w14:textId="77777777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1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VERZEZPRAVY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2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Verze zprávy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33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Výchozí verze všech zpráv je 1.0. Dále se pokračuje 1.1, 1.2,…, 2.0 (dle míry provedených úprav). </w:t>
            </w:r>
          </w:p>
        </w:tc>
      </w:tr>
      <w:tr w:rsidR="00E22B01" w14:paraId="0AD43B38" w14:textId="77777777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5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DEST_QUEUE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36" w14:textId="77777777" w:rsidR="00E22B01" w:rsidRDefault="00D84BFF">
            <w:pPr>
              <w:spacing w:after="0" w:line="259" w:lineRule="auto"/>
              <w:ind w:left="2" w:right="245" w:firstLine="0"/>
            </w:pPr>
            <w:r>
              <w:t xml:space="preserve">Název fronty ve vzdálené databázi, do níž mají být propagovány zprávy z IPF.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7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PBPSIDEJ_Q, PEIPFIN_Q </w:t>
            </w:r>
          </w:p>
        </w:tc>
      </w:tr>
      <w:tr w:rsidR="00E22B01" w14:paraId="0AD43B3C" w14:textId="77777777">
        <w:trPr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39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Název sloupce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3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Hodnota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3B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Příklady </w:t>
            </w:r>
          </w:p>
        </w:tc>
      </w:tr>
      <w:tr w:rsidR="00E22B01" w14:paraId="0AD43B40" w14:textId="77777777">
        <w:trPr>
          <w:trHeight w:val="56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D" w14:textId="77777777" w:rsidR="00E22B01" w:rsidRDefault="00E22B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E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Maximální délka názvu je 10 znaků.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3F" w14:textId="77777777" w:rsidR="00E22B01" w:rsidRDefault="00E22B01">
            <w:pPr>
              <w:spacing w:after="160" w:line="259" w:lineRule="auto"/>
              <w:ind w:left="0" w:firstLine="0"/>
              <w:jc w:val="left"/>
            </w:pPr>
          </w:p>
        </w:tc>
      </w:tr>
      <w:tr w:rsidR="00E22B01" w14:paraId="0AD43B44" w14:textId="77777777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1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DEST_QUEUE_OWNER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42" w14:textId="77777777" w:rsidR="00E22B01" w:rsidRDefault="00D84BFF">
            <w:pPr>
              <w:spacing w:after="0" w:line="259" w:lineRule="auto"/>
              <w:ind w:left="2" w:right="245" w:firstLine="0"/>
            </w:pPr>
            <w:r>
              <w:t xml:space="preserve">Vlastník fronty ve vzdálené databázi, do níž mají být propagovány zprávy z IPF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3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PVZP, CVZP </w:t>
            </w:r>
          </w:p>
        </w:tc>
      </w:tr>
      <w:tr w:rsidR="00E22B01" w14:paraId="0AD43B48" w14:textId="77777777">
        <w:trPr>
          <w:trHeight w:val="9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5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PBIPFDBLINK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46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Klíč databázového linku, který má být při propagaci do vzdálené databáze použit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7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VZP_OP19_HP1, VZP_OP72_HP1, VZP_OP99_HP2 </w:t>
            </w:r>
          </w:p>
        </w:tc>
      </w:tr>
      <w:tr w:rsidR="00E22B01" w14:paraId="0AD43B4D" w14:textId="77777777">
        <w:trPr>
          <w:trHeight w:val="151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9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KORELOVAT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4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Ano nebo Ne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4B" w14:textId="77777777" w:rsidR="00E22B01" w:rsidRDefault="00D84BFF">
            <w:pPr>
              <w:spacing w:after="11" w:line="311" w:lineRule="auto"/>
              <w:ind w:left="2" w:right="236" w:firstLine="0"/>
              <w:jc w:val="left"/>
            </w:pPr>
            <w:r>
              <w:t xml:space="preserve">Pokud směrovací záznam definuje odeslání požadavku z kombinovaného AQ adaptéru (invoke – receive), pak Ano. </w:t>
            </w:r>
          </w:p>
          <w:p w14:paraId="0AD43B4C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 ostatních případech Ne. </w:t>
            </w:r>
          </w:p>
        </w:tc>
      </w:tr>
    </w:tbl>
    <w:p w14:paraId="0AD43B4E" w14:textId="77777777" w:rsidR="00E22B01" w:rsidRDefault="00D84BFF">
      <w:pPr>
        <w:spacing w:after="152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43B4F" w14:textId="77777777" w:rsidR="00E22B01" w:rsidRDefault="00D84BFF">
      <w:pPr>
        <w:spacing w:after="128"/>
        <w:ind w:left="-15" w:firstLine="360"/>
      </w:pPr>
      <w:r>
        <w:t xml:space="preserve">Po vložení záznamů do tabulky PBIPFOUTBOUND je nutné spustit proceduru GMIPFAQDISPATCH_ADM.CREATE_QUEUES, která vytvoří fronty, a propagační joby do vzdálené databáze. </w:t>
      </w:r>
    </w:p>
    <w:p w14:paraId="0AD43B50" w14:textId="77777777" w:rsidR="00E22B01" w:rsidRDefault="00D84BFF">
      <w:pPr>
        <w:spacing w:after="92"/>
        <w:ind w:left="-15" w:firstLine="360"/>
      </w:pPr>
      <w:r>
        <w:t xml:space="preserve">Směrovací aparát přenáší zprávy z </w:t>
      </w:r>
      <w:r>
        <w:t xml:space="preserve">front, do nichž propagují zprávy vzdálené aplikace, do front, z nichž jsou vybírány procesy. Tento směr je označen jako </w:t>
      </w:r>
      <w:r>
        <w:rPr>
          <w:i/>
        </w:rPr>
        <w:t>inbound.</w:t>
      </w:r>
      <w:r>
        <w:t xml:space="preserve"> Směrovací záznamy jsou ukládány do tabulky PBIPFINBOUND. </w:t>
      </w:r>
    </w:p>
    <w:p w14:paraId="0AD43B51" w14:textId="77777777" w:rsidR="00E22B01" w:rsidRDefault="00D84BFF">
      <w:pPr>
        <w:spacing w:after="146" w:line="259" w:lineRule="auto"/>
        <w:ind w:left="360" w:firstLine="0"/>
        <w:jc w:val="left"/>
      </w:pPr>
      <w:r>
        <w:t xml:space="preserve"> </w:t>
      </w:r>
    </w:p>
    <w:p w14:paraId="0AD43B52" w14:textId="77777777" w:rsidR="00E22B01" w:rsidRDefault="00D84BFF">
      <w:pPr>
        <w:pStyle w:val="Nadpis6"/>
        <w:ind w:left="355"/>
      </w:pPr>
      <w:r>
        <w:t xml:space="preserve">Sloupce tabulky PBIPFINBOUND </w:t>
      </w:r>
    </w:p>
    <w:tbl>
      <w:tblPr>
        <w:tblStyle w:val="TableGrid"/>
        <w:tblW w:w="9242" w:type="dxa"/>
        <w:tblInd w:w="-106" w:type="dxa"/>
        <w:tblCellMar>
          <w:top w:w="129" w:type="dxa"/>
          <w:left w:w="106" w:type="dxa"/>
          <w:bottom w:w="51" w:type="dxa"/>
          <w:right w:w="100" w:type="dxa"/>
        </w:tblCellMar>
        <w:tblLook w:val="04A0" w:firstRow="1" w:lastRow="0" w:firstColumn="1" w:lastColumn="0" w:noHBand="0" w:noVBand="1"/>
      </w:tblPr>
      <w:tblGrid>
        <w:gridCol w:w="2972"/>
        <w:gridCol w:w="2806"/>
        <w:gridCol w:w="3464"/>
      </w:tblGrid>
      <w:tr w:rsidR="00E22B01" w14:paraId="0AD43B56" w14:textId="77777777">
        <w:trPr>
          <w:trHeight w:val="4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53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Název sloupce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54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Hodnota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bottom"/>
          </w:tcPr>
          <w:p w14:paraId="0AD43B55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Příklady </w:t>
            </w:r>
          </w:p>
        </w:tc>
      </w:tr>
      <w:tr w:rsidR="00E22B01" w14:paraId="0AD43B5A" w14:textId="77777777">
        <w:trPr>
          <w:trHeight w:val="9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57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SRC_QUEUE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58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fronty, do níž vzdálená aplikace propaguje odchozí zprávy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59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PBVYD_Q, PBPRI_Q, GMKES_Q </w:t>
            </w:r>
          </w:p>
        </w:tc>
      </w:tr>
      <w:tr w:rsidR="00E22B01" w14:paraId="0AD43B5E" w14:textId="77777777">
        <w:trPr>
          <w:trHeight w:val="4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5B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PROSTREDI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5C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Prostředí IPF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5D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DEV, TEST nebo PROD </w:t>
            </w:r>
          </w:p>
        </w:tc>
      </w:tr>
      <w:tr w:rsidR="00E22B01" w14:paraId="0AD43B63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5F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NAZEVSLUZBY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0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služby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1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VytvorSestavu, </w:t>
            </w:r>
          </w:p>
          <w:p w14:paraId="0AD43B62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VyuctovaniPojistence </w:t>
            </w:r>
          </w:p>
        </w:tc>
      </w:tr>
      <w:tr w:rsidR="00E22B01" w14:paraId="0AD43B68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4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NAZEVZPRAVY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5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Název zprávy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6" w14:textId="77777777" w:rsidR="00E22B01" w:rsidRDefault="00D84BFF">
            <w:pPr>
              <w:spacing w:after="29" w:line="259" w:lineRule="auto"/>
              <w:ind w:left="2" w:firstLine="0"/>
              <w:jc w:val="left"/>
            </w:pPr>
            <w:r>
              <w:t xml:space="preserve">VytvorSestavu, </w:t>
            </w:r>
          </w:p>
          <w:p w14:paraId="0AD43B67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VyuctovaniPojistenceAck </w:t>
            </w:r>
          </w:p>
        </w:tc>
      </w:tr>
      <w:tr w:rsidR="00E22B01" w14:paraId="0AD43B6C" w14:textId="77777777"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9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VERZEZPRAVY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A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Verze zprávy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6B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Výchozí verze všech zpráv je 1.0. Dále se pokračuje 1.1, 1.2,…, 2.0 (dle míry provedených úprav). </w:t>
            </w:r>
          </w:p>
        </w:tc>
      </w:tr>
      <w:tr w:rsidR="00E22B01" w14:paraId="0AD43B70" w14:textId="77777777">
        <w:trPr>
          <w:trHeight w:val="6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D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DEST_QUEUE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E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Fronta, kterou čte proces.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6F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PBVYUPOJZUP_Q, PBVALPOJZ_Q </w:t>
            </w:r>
          </w:p>
        </w:tc>
      </w:tr>
      <w:tr w:rsidR="00E22B01" w14:paraId="0AD43B74" w14:textId="77777777">
        <w:trPr>
          <w:trHeight w:val="123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71" w14:textId="77777777" w:rsidR="00E22B01" w:rsidRDefault="00D84BFF">
            <w:pPr>
              <w:spacing w:after="0" w:line="259" w:lineRule="auto"/>
              <w:ind w:left="0" w:firstLine="0"/>
              <w:jc w:val="left"/>
            </w:pPr>
            <w:r>
              <w:t xml:space="preserve">KORELOVAT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B72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Ano nebo Ne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43B73" w14:textId="77777777" w:rsidR="00E22B01" w:rsidRDefault="00D84BFF">
            <w:pPr>
              <w:spacing w:after="0" w:line="259" w:lineRule="auto"/>
              <w:ind w:left="2" w:firstLine="0"/>
              <w:jc w:val="left"/>
            </w:pPr>
            <w:r>
              <w:t xml:space="preserve">Pokud směrovací záznam definuje příjem odpovědi do kombinovaného AQ adaptéru (invoke – receive), pak Ano. V ostatních případech Ne. </w:t>
            </w:r>
          </w:p>
        </w:tc>
      </w:tr>
    </w:tbl>
    <w:p w14:paraId="0AD43B75" w14:textId="77777777" w:rsidR="00E22B01" w:rsidRDefault="00D84BFF">
      <w:pPr>
        <w:spacing w:after="294"/>
        <w:ind w:left="-15" w:firstLine="283"/>
      </w:pPr>
      <w:r>
        <w:t>Před vložením záznamu do tabulky PBIPFINBOUND je nutno zkontrolovat, zda fronta, jejíž název je uveden ve slo</w:t>
      </w:r>
      <w:r>
        <w:t xml:space="preserve">upci SRC_QUEUE, existuje a lze z ní vyzvedávat zprávy. </w:t>
      </w:r>
    </w:p>
    <w:p w14:paraId="0AD43B76" w14:textId="77777777" w:rsidR="00E22B01" w:rsidRDefault="00D84BFF">
      <w:pPr>
        <w:pStyle w:val="Nadpis2"/>
        <w:ind w:left="-5"/>
      </w:pPr>
      <w:r>
        <w:t xml:space="preserve">2.8 Dokumentace webových služeb </w:t>
      </w:r>
    </w:p>
    <w:p w14:paraId="0AD43B77" w14:textId="77777777" w:rsidR="00E22B01" w:rsidRDefault="00D84BFF">
      <w:pPr>
        <w:spacing w:after="293"/>
        <w:ind w:left="-15" w:firstLine="360"/>
      </w:pPr>
      <w:r>
        <w:t xml:space="preserve">Každá webová služba bude už od počátku svého vývoje evidována a dokumentována v Evidenci služeb VZP. </w:t>
      </w:r>
    </w:p>
    <w:p w14:paraId="0AD43B78" w14:textId="77777777" w:rsidR="00E22B01" w:rsidRDefault="00D84BFF">
      <w:pPr>
        <w:pStyle w:val="Nadpis2"/>
        <w:spacing w:after="84"/>
        <w:ind w:left="705" w:hanging="720"/>
      </w:pPr>
      <w:r>
        <w:t xml:space="preserve">2.9 Další vlastnosti dodržované v souvislosti s IPF procesy </w:t>
      </w:r>
    </w:p>
    <w:p w14:paraId="0AD43B79" w14:textId="77777777" w:rsidR="00E22B01" w:rsidRDefault="00D84BFF">
      <w:pPr>
        <w:pStyle w:val="Nadpis4"/>
        <w:tabs>
          <w:tab w:val="center" w:pos="3007"/>
        </w:tabs>
        <w:ind w:left="-15" w:firstLine="0"/>
      </w:pPr>
      <w:r>
        <w:t xml:space="preserve">2.9.1 </w:t>
      </w:r>
      <w:r>
        <w:tab/>
        <w:t xml:space="preserve">Předepsané vlastnosti procesů </w:t>
      </w:r>
    </w:p>
    <w:p w14:paraId="0AD43B7A" w14:textId="77777777" w:rsidR="00E22B01" w:rsidRDefault="00D84BFF">
      <w:pPr>
        <w:numPr>
          <w:ilvl w:val="0"/>
          <w:numId w:val="7"/>
        </w:numPr>
        <w:ind w:hanging="358"/>
      </w:pPr>
      <w:r>
        <w:t xml:space="preserve">Proces, který komunikuje asynchronně přes Advanced Queuing (dále AQ), definuje preferenci </w:t>
      </w:r>
      <w:r>
        <w:rPr>
          <w:i/>
        </w:rPr>
        <w:t>Prostredi.</w:t>
      </w:r>
      <w:r>
        <w:t xml:space="preserve"> Preference nabývá hodnot DEV (vývoj na prostředcích dodavatele), TEST (testování v testovacím prostředí VZP ČR) nebo </w:t>
      </w:r>
      <w:r>
        <w:t>PROD (provoz v produkčním prostředí VZP ČR). Dle hodnoty preference Prostředí lze větvit činnost procesu, hodnota preference je též hodnotou atributu VZPIPFZPRAVA.PROSTREDI všech zpráv, které proces odesílá i přijímá. Uvedené dále v přiměřené míře (vždy kd</w:t>
      </w:r>
      <w:r>
        <w:t xml:space="preserve">y je to alespoň trochu smysluplné) platí i u ostatních služeb. </w:t>
      </w:r>
    </w:p>
    <w:p w14:paraId="0AD43B7B" w14:textId="77777777" w:rsidR="00E22B01" w:rsidRDefault="00D84BFF">
      <w:pPr>
        <w:numPr>
          <w:ilvl w:val="0"/>
          <w:numId w:val="7"/>
        </w:numPr>
        <w:ind w:hanging="358"/>
      </w:pPr>
      <w:r>
        <w:t>Persistentní data proces ukládá do Integrační cache. Názvy tabulek jsou odlišeny prefixy, aby nedošlo ke konfliktu názvů: PB – PIKE ELECTRONIC, GM – GEM SYSTEM. K datům a uloženým procedurám p</w:t>
      </w:r>
      <w:r>
        <w:t xml:space="preserve">řistupuje proces pomocí lokátoru eis/DB/IntegracniCache. </w:t>
      </w:r>
    </w:p>
    <w:p w14:paraId="0AD43B7C" w14:textId="77777777" w:rsidR="00E22B01" w:rsidRDefault="00D84BFF">
      <w:pPr>
        <w:numPr>
          <w:ilvl w:val="0"/>
          <w:numId w:val="7"/>
        </w:numPr>
        <w:ind w:hanging="358"/>
      </w:pPr>
      <w:r>
        <w:t>Fronty AQ jsou definovány v Integrační cache. K frontám proces přistupuje pomocí lokátoru  eis/AQ/IntegracniCacheOutbound (pro vkládání zpráv do front) a eis/AQ/IntegracniCacheInbound (pro výběr zpr</w:t>
      </w:r>
      <w:r>
        <w:t xml:space="preserve">áv z front). </w:t>
      </w:r>
    </w:p>
    <w:p w14:paraId="0AD43B7D" w14:textId="77777777" w:rsidR="00E22B01" w:rsidRDefault="00D84BFF">
      <w:pPr>
        <w:numPr>
          <w:ilvl w:val="0"/>
          <w:numId w:val="7"/>
        </w:numPr>
        <w:ind w:hanging="358"/>
      </w:pPr>
      <w:r>
        <w:t>Preference Debug používaná na SOA 10g pro volitelné ukládání instancí synchronních služeb do dehydration store nelze v případě SOA 11g z principu využít a ani pro něj neexistuje adekvátní náhrada. Z migrovaných služeb je tak parametr odstraně</w:t>
      </w:r>
      <w:r>
        <w:t xml:space="preserve">n. </w:t>
      </w:r>
    </w:p>
    <w:p w14:paraId="0AD43B7E" w14:textId="77777777" w:rsidR="00E22B01" w:rsidRDefault="00D84BFF">
      <w:pPr>
        <w:numPr>
          <w:ilvl w:val="0"/>
          <w:numId w:val="7"/>
        </w:numPr>
        <w:spacing w:after="266" w:line="259" w:lineRule="auto"/>
        <w:ind w:hanging="358"/>
      </w:pPr>
      <w:r>
        <w:t xml:space="preserve">Z provozních důvodů nesmí jedna instance daného procesu obsahovat více jak 1 000 aktivit. </w:t>
      </w:r>
    </w:p>
    <w:p w14:paraId="0AD43B7F" w14:textId="77777777" w:rsidR="00E22B01" w:rsidRDefault="00D84BFF">
      <w:pPr>
        <w:pStyle w:val="Nadpis4"/>
        <w:tabs>
          <w:tab w:val="center" w:pos="3590"/>
        </w:tabs>
        <w:spacing w:after="61"/>
        <w:ind w:left="-15" w:firstLine="0"/>
      </w:pPr>
      <w:r>
        <w:t xml:space="preserve">2.9.2 </w:t>
      </w:r>
      <w:r>
        <w:tab/>
        <w:t xml:space="preserve">Vlastnosti aplikací komunikujících s IPF </w:t>
      </w:r>
    </w:p>
    <w:p w14:paraId="0AD43B80" w14:textId="77777777" w:rsidR="00E22B01" w:rsidRDefault="00D84BFF">
      <w:pPr>
        <w:numPr>
          <w:ilvl w:val="0"/>
          <w:numId w:val="8"/>
        </w:numPr>
        <w:ind w:hanging="360"/>
      </w:pPr>
      <w:r>
        <w:t xml:space="preserve">Aplikace komunikující s IPF přes rozlehlou síť (WAN), komunikuje zásadně asynchronně prostřednictvím front AQ – </w:t>
      </w:r>
      <w:r>
        <w:t xml:space="preserve">jak v případě, že Integrační platformě poskytuje službu, tak v případě, že konzumuje službu Integrační platformy. </w:t>
      </w:r>
    </w:p>
    <w:p w14:paraId="0AD43B81" w14:textId="77777777" w:rsidR="00E22B01" w:rsidRDefault="00D84BFF">
      <w:pPr>
        <w:numPr>
          <w:ilvl w:val="0"/>
          <w:numId w:val="8"/>
        </w:numPr>
        <w:ind w:hanging="360"/>
      </w:pPr>
      <w:r>
        <w:lastRenderedPageBreak/>
        <w:t>Aplikace propaguje všechny zprávy všech odesílacích front do jediné společné fronty v IPF. Vlastník fronty je ICACHE. Aplikace se připojuje p</w:t>
      </w:r>
      <w:r>
        <w:t xml:space="preserve">rostřednictvím databázového linku pod identifikací vzdáleného uživatele ICACHEPROPAG. </w:t>
      </w:r>
    </w:p>
    <w:p w14:paraId="0AD43B82" w14:textId="77777777" w:rsidR="00E22B01" w:rsidRDefault="00D84BFF">
      <w:pPr>
        <w:numPr>
          <w:ilvl w:val="0"/>
          <w:numId w:val="8"/>
        </w:numPr>
        <w:spacing w:after="29" w:line="259" w:lineRule="auto"/>
        <w:ind w:hanging="360"/>
      </w:pPr>
      <w:r>
        <w:t xml:space="preserve">Aplikace propaguje zprávy do IPF přes port 1501. </w:t>
      </w:r>
    </w:p>
    <w:p w14:paraId="0AD43B83" w14:textId="77777777" w:rsidR="00E22B01" w:rsidRDefault="00D84BFF">
      <w:pPr>
        <w:spacing w:after="267" w:line="259" w:lineRule="auto"/>
        <w:ind w:left="358" w:firstLine="0"/>
        <w:jc w:val="left"/>
      </w:pPr>
      <w:r>
        <w:t xml:space="preserve"> </w:t>
      </w:r>
    </w:p>
    <w:p w14:paraId="0AD43B84" w14:textId="77777777" w:rsidR="00E22B01" w:rsidRDefault="00D84BFF">
      <w:pPr>
        <w:pStyle w:val="Nadpis4"/>
        <w:tabs>
          <w:tab w:val="center" w:pos="4048"/>
        </w:tabs>
        <w:spacing w:after="63"/>
        <w:ind w:left="-15" w:firstLine="0"/>
      </w:pPr>
      <w:r>
        <w:t xml:space="preserve">2.9.3 </w:t>
      </w:r>
      <w:r>
        <w:tab/>
        <w:t xml:space="preserve">Instalace procesů do testovacího prostředí IPF </w:t>
      </w:r>
    </w:p>
    <w:p w14:paraId="0AD43B85" w14:textId="77777777" w:rsidR="00E22B01" w:rsidRDefault="00D84BFF">
      <w:pPr>
        <w:numPr>
          <w:ilvl w:val="0"/>
          <w:numId w:val="9"/>
        </w:numPr>
        <w:spacing w:after="127"/>
        <w:ind w:hanging="360"/>
      </w:pPr>
      <w:r>
        <w:t xml:space="preserve">Instalaci nových komponent do testovacího prostředí IPF provádí na základě dohody s administrátory IPF buď dodavatel nebo administrátor IPF. </w:t>
      </w:r>
    </w:p>
    <w:p w14:paraId="0AD43B86" w14:textId="77777777" w:rsidR="00E22B01" w:rsidRDefault="00D84BFF">
      <w:pPr>
        <w:numPr>
          <w:ilvl w:val="0"/>
          <w:numId w:val="9"/>
        </w:numPr>
        <w:spacing w:after="126"/>
        <w:ind w:hanging="360"/>
      </w:pPr>
      <w:r>
        <w:t>Při instalaci do testovacího prostředí se ověřuje postup instalace, který bude následně použit při instalaci do pr</w:t>
      </w:r>
      <w:r>
        <w:t xml:space="preserve">odukčního prostředí. </w:t>
      </w:r>
    </w:p>
    <w:p w14:paraId="0AD43B87" w14:textId="77777777" w:rsidR="00E22B01" w:rsidRDefault="00D84BFF">
      <w:pPr>
        <w:numPr>
          <w:ilvl w:val="0"/>
          <w:numId w:val="9"/>
        </w:numPr>
        <w:spacing w:after="126"/>
        <w:ind w:hanging="360"/>
      </w:pPr>
      <w:r>
        <w:t xml:space="preserve">Ověřují se skripty pro vytváření záznamů do směrovacích tabulek, vytváření nových front a databázových objektů v Integrační cache. </w:t>
      </w:r>
    </w:p>
    <w:p w14:paraId="0AD43B88" w14:textId="77777777" w:rsidR="00E22B01" w:rsidRDefault="00D84BFF">
      <w:pPr>
        <w:numPr>
          <w:ilvl w:val="0"/>
          <w:numId w:val="9"/>
        </w:numPr>
        <w:spacing w:after="183" w:line="259" w:lineRule="auto"/>
        <w:ind w:hanging="360"/>
      </w:pPr>
      <w:r>
        <w:t xml:space="preserve">Ve „wrapper WSDL“ jsou použity URL endpointů testovacího prostředí. </w:t>
      </w:r>
    </w:p>
    <w:p w14:paraId="0AD43B89" w14:textId="77777777" w:rsidR="00E22B01" w:rsidRDefault="00D84BFF">
      <w:pPr>
        <w:numPr>
          <w:ilvl w:val="0"/>
          <w:numId w:val="9"/>
        </w:numPr>
        <w:spacing w:line="259" w:lineRule="auto"/>
        <w:ind w:hanging="360"/>
      </w:pPr>
      <w:r>
        <w:t xml:space="preserve">Po deploymentu procesů, u nichž je to třeba, se mění hodnota preference Prostredi na TEST. </w:t>
      </w:r>
    </w:p>
    <w:p w14:paraId="0AD43B8A" w14:textId="77777777" w:rsidR="00E22B01" w:rsidRDefault="00D84BFF">
      <w:pPr>
        <w:pStyle w:val="Nadpis4"/>
        <w:tabs>
          <w:tab w:val="center" w:pos="3536"/>
        </w:tabs>
        <w:spacing w:after="64"/>
        <w:ind w:left="-15" w:firstLine="0"/>
      </w:pPr>
      <w:r>
        <w:t xml:space="preserve">2.9.4 </w:t>
      </w:r>
      <w:r>
        <w:tab/>
        <w:t xml:space="preserve">Instalace do produkčního prostředí IPF </w:t>
      </w:r>
    </w:p>
    <w:p w14:paraId="0AD43B8B" w14:textId="77777777" w:rsidR="00E22B01" w:rsidRDefault="00D84BFF">
      <w:pPr>
        <w:numPr>
          <w:ilvl w:val="0"/>
          <w:numId w:val="10"/>
        </w:numPr>
        <w:spacing w:after="126"/>
        <w:ind w:hanging="360"/>
      </w:pPr>
      <w:r>
        <w:t>Instalaci nových komponent do produkčního prostředí IPF instaluje výhradně administrátor IPF na základě návodu dodava</w:t>
      </w:r>
      <w:r>
        <w:t xml:space="preserve">tele. Návod je ověřen při instalaci do testovacího prostředí. </w:t>
      </w:r>
    </w:p>
    <w:p w14:paraId="0AD43B8C" w14:textId="77777777" w:rsidR="00E22B01" w:rsidRDefault="00D84BFF">
      <w:pPr>
        <w:numPr>
          <w:ilvl w:val="0"/>
          <w:numId w:val="10"/>
        </w:numPr>
        <w:spacing w:after="126"/>
        <w:ind w:hanging="360"/>
      </w:pPr>
      <w:r>
        <w:t xml:space="preserve">Pokud je třeba provést zásah do konfigurace produkčního prostředí (parametry BPEL PM, parametry domény apod.), provádí je výhradně administrátor IPF. </w:t>
      </w:r>
    </w:p>
    <w:p w14:paraId="0AD43B8D" w14:textId="77777777" w:rsidR="00E22B01" w:rsidRDefault="00D84BFF">
      <w:pPr>
        <w:numPr>
          <w:ilvl w:val="0"/>
          <w:numId w:val="10"/>
        </w:numPr>
        <w:spacing w:after="116"/>
        <w:ind w:hanging="360"/>
      </w:pPr>
      <w:r>
        <w:t>Pro instalaci objektů v Integrační cache s</w:t>
      </w:r>
      <w:r>
        <w:t xml:space="preserve">e zásadně používají skripty ověřené při instalaci do testovacího prostředí IPF. </w:t>
      </w:r>
    </w:p>
    <w:p w14:paraId="0AD43B8E" w14:textId="77777777" w:rsidR="00E22B01" w:rsidRDefault="00D84BFF">
      <w:pPr>
        <w:numPr>
          <w:ilvl w:val="0"/>
          <w:numId w:val="10"/>
        </w:numPr>
        <w:spacing w:after="129"/>
        <w:ind w:hanging="360"/>
      </w:pPr>
      <w:r>
        <w:t>Pro založení záznamů v tabulce PBIPFINBOUND se zásadně používají skripty ověřené při instalaci do testovacího prostředí, v nichž se před instalací do produkčního prostředí změ</w:t>
      </w:r>
      <w:r>
        <w:t xml:space="preserve">ní pouze hodnota pro sloupec PROSTREDI z TEST na PROD. </w:t>
      </w:r>
    </w:p>
    <w:p w14:paraId="0AD43B8F" w14:textId="77777777" w:rsidR="00E22B01" w:rsidRDefault="00D84BFF">
      <w:pPr>
        <w:numPr>
          <w:ilvl w:val="0"/>
          <w:numId w:val="10"/>
        </w:numPr>
        <w:spacing w:after="127"/>
        <w:ind w:hanging="360"/>
      </w:pPr>
      <w:r>
        <w:t>Pro založení záznamů v tabulce PBIPFOUTBOUND se zásadně používají skripty ověřené při instalaci do testovacího prostředí, v nichž se před instalací do produkčního prostředí změní pouze hodnota pro slo</w:t>
      </w:r>
      <w:r>
        <w:t xml:space="preserve">upec PROSTREDI z TEST na PROD. V případě, že IPF bude nově zasílat zprávy do aplikace ÚP, se skript obohatí o cyklus přes všechna ÚP (PRIJEMCEDOPLNEK). </w:t>
      </w:r>
    </w:p>
    <w:p w14:paraId="0AD43B90" w14:textId="77777777" w:rsidR="00E22B01" w:rsidRDefault="00D84BFF">
      <w:pPr>
        <w:numPr>
          <w:ilvl w:val="0"/>
          <w:numId w:val="10"/>
        </w:numPr>
        <w:spacing w:after="126"/>
        <w:ind w:hanging="360"/>
      </w:pPr>
      <w:r>
        <w:t>Pro deployment procesů do produkčního prostředí se zásadně používají instalační balíčky (jar) ověřené v</w:t>
      </w:r>
      <w:r>
        <w:t xml:space="preserve"> testovacím prostředí. </w:t>
      </w:r>
    </w:p>
    <w:p w14:paraId="0AD43B91" w14:textId="77777777" w:rsidR="00E22B01" w:rsidRDefault="00D84BFF">
      <w:pPr>
        <w:numPr>
          <w:ilvl w:val="0"/>
          <w:numId w:val="10"/>
        </w:numPr>
        <w:spacing w:after="338" w:line="259" w:lineRule="auto"/>
        <w:ind w:hanging="360"/>
      </w:pPr>
      <w:r>
        <w:t xml:space="preserve">Po deploymentu procesů, u nichž je to třeba, se mění hodnota preference Prostredi na PROD. </w:t>
      </w:r>
    </w:p>
    <w:p w14:paraId="0AD43B92" w14:textId="77777777" w:rsidR="00E22B01" w:rsidRDefault="00D84BFF">
      <w:pPr>
        <w:pStyle w:val="Nadpis2"/>
        <w:spacing w:after="89"/>
        <w:ind w:left="-5"/>
      </w:pPr>
      <w:r>
        <w:t xml:space="preserve">2.10 IPF partitions </w:t>
      </w:r>
    </w:p>
    <w:p w14:paraId="0AD43B93" w14:textId="77777777" w:rsidR="00E22B01" w:rsidRDefault="00D84BFF">
      <w:pPr>
        <w:pStyle w:val="Nadpis4"/>
        <w:ind w:left="-5"/>
      </w:pPr>
      <w:r>
        <w:t xml:space="preserve">2.10.1 Jmenné konvence pro BPEL partitions </w:t>
      </w:r>
    </w:p>
    <w:p w14:paraId="0AD43B94" w14:textId="77777777" w:rsidR="00E22B01" w:rsidRDefault="00D84BFF">
      <w:pPr>
        <w:numPr>
          <w:ilvl w:val="0"/>
          <w:numId w:val="11"/>
        </w:numPr>
        <w:spacing w:line="259" w:lineRule="auto"/>
        <w:ind w:hanging="360"/>
      </w:pPr>
      <w:r>
        <w:t xml:space="preserve">Název partition bude vystihovat oblast řešenou umísťovanými procesy. </w:t>
      </w:r>
    </w:p>
    <w:p w14:paraId="0AD43B95" w14:textId="77777777" w:rsidR="00E22B01" w:rsidRDefault="00D84BFF">
      <w:pPr>
        <w:numPr>
          <w:ilvl w:val="0"/>
          <w:numId w:val="11"/>
        </w:numPr>
        <w:ind w:hanging="360"/>
      </w:pPr>
      <w:r>
        <w:t xml:space="preserve">Rozdělení podle synchronnosti bude rozlišeno na konci názvu pomlčkou a přidáním písmene „s“ pro služby synchronní a písmenem „a“ pro služby asynchronní. </w:t>
      </w:r>
    </w:p>
    <w:p w14:paraId="0AD43B96" w14:textId="77777777" w:rsidR="00E22B01" w:rsidRDefault="00D84BFF">
      <w:pPr>
        <w:numPr>
          <w:ilvl w:val="0"/>
          <w:numId w:val="11"/>
        </w:numPr>
        <w:ind w:hanging="360"/>
      </w:pPr>
      <w:r>
        <w:t>Pro založení nové partition je nutné včas podat návrh na založení nové partition. Návrh obsahuje název</w:t>
      </w:r>
      <w:r>
        <w:t xml:space="preserve">, účel a nastavení partition v testovacím a produkčním prostředí. </w:t>
      </w:r>
    </w:p>
    <w:p w14:paraId="0AD43B97" w14:textId="77777777" w:rsidR="00E22B01" w:rsidRDefault="00D84BFF">
      <w:pPr>
        <w:numPr>
          <w:ilvl w:val="0"/>
          <w:numId w:val="11"/>
        </w:numPr>
        <w:ind w:hanging="360"/>
      </w:pPr>
      <w:r>
        <w:lastRenderedPageBreak/>
        <w:t xml:space="preserve">Dokud nebude návrh odsouhlasen všemi zúčastněnými stranami, není dovoleno partition založit. </w:t>
      </w:r>
    </w:p>
    <w:p w14:paraId="0AD43B98" w14:textId="77777777" w:rsidR="00E22B01" w:rsidRDefault="00D84BFF">
      <w:pPr>
        <w:numPr>
          <w:ilvl w:val="0"/>
          <w:numId w:val="11"/>
        </w:numPr>
        <w:spacing w:after="213" w:line="259" w:lineRule="auto"/>
        <w:ind w:hanging="360"/>
      </w:pPr>
      <w:r>
        <w:t xml:space="preserve">Zůčastněnými stranami jsou zástupci společností VZP, HP, GEM, PIKE. </w:t>
      </w:r>
    </w:p>
    <w:p w14:paraId="0AD43B99" w14:textId="77777777" w:rsidR="00E22B01" w:rsidRDefault="00D84BFF">
      <w:pPr>
        <w:spacing w:after="121"/>
        <w:ind w:left="-15" w:firstLine="360"/>
      </w:pPr>
      <w:r>
        <w:t>Po odsouhlasení návrhu vše</w:t>
      </w:r>
      <w:r>
        <w:t xml:space="preserve">mi zúčastněnými stranami je třeba vytvořit partition ve všech prostředích (a případně do ní přesunout procesy z particí Vyvoj-s a Vyvoj-a). </w:t>
      </w:r>
    </w:p>
    <w:p w14:paraId="0AD43B9A" w14:textId="77777777" w:rsidR="00E22B01" w:rsidRDefault="00D84BFF">
      <w:pPr>
        <w:spacing w:after="209"/>
        <w:ind w:left="-15" w:firstLine="360"/>
      </w:pPr>
      <w:r>
        <w:t>Pro umístění technologických služeb slouží partition „techws“. Tato partition obsahuje služby a procesy zřízené pou</w:t>
      </w:r>
      <w:r>
        <w:t xml:space="preserve">ze z technologických důvodů. Tyto procesy nejsou určeny pro užívání libovolnými konzumenty a nebudou tedy publikovány. </w:t>
      </w:r>
    </w:p>
    <w:p w14:paraId="0AD43B9B" w14:textId="77777777" w:rsidR="00E22B01" w:rsidRDefault="00D84BFF">
      <w:pPr>
        <w:pStyle w:val="Nadpis4"/>
        <w:ind w:left="-5"/>
      </w:pPr>
      <w:r>
        <w:t xml:space="preserve">2.10.2 Konvence pro umístění služeb do partitions </w:t>
      </w:r>
    </w:p>
    <w:p w14:paraId="0AD43B9C" w14:textId="77777777" w:rsidR="00E22B01" w:rsidRDefault="00D84BFF">
      <w:pPr>
        <w:numPr>
          <w:ilvl w:val="0"/>
          <w:numId w:val="12"/>
        </w:numPr>
        <w:spacing w:line="261" w:lineRule="auto"/>
        <w:ind w:hanging="360"/>
      </w:pPr>
      <w:r>
        <w:t xml:space="preserve">Související procesy se budou umisťovat do stejné partition (např. procesy určené pro </w:t>
      </w:r>
      <w:r>
        <w:t xml:space="preserve">získávání údajů o pojištěncích, bez ohledu na to, zda jsou údaje získávány z Registru subjektů zdravotního pojištění nebo z Centrálního registru pojištěnců). </w:t>
      </w:r>
    </w:p>
    <w:p w14:paraId="0AD43B9D" w14:textId="77777777" w:rsidR="00E22B01" w:rsidRDefault="00D84BFF">
      <w:pPr>
        <w:numPr>
          <w:ilvl w:val="0"/>
          <w:numId w:val="12"/>
        </w:numPr>
        <w:ind w:hanging="360"/>
      </w:pPr>
      <w:r>
        <w:t>Procesy se budou umisťovat do partitions podle synchronnosti. Snaha o oddělení synchronních a asy</w:t>
      </w:r>
      <w:r>
        <w:t xml:space="preserve">nchronních služeb do separátních partitions pro potřeby přehlednosti. </w:t>
      </w:r>
    </w:p>
    <w:p w14:paraId="0AD43B9E" w14:textId="77777777" w:rsidR="00E22B01" w:rsidRDefault="00D84BFF">
      <w:pPr>
        <w:numPr>
          <w:ilvl w:val="0"/>
          <w:numId w:val="12"/>
        </w:numPr>
        <w:spacing w:line="269" w:lineRule="auto"/>
        <w:ind w:hanging="360"/>
      </w:pPr>
      <w:r>
        <w:t xml:space="preserve">Pokud není žádná z již vytvořených partitions vyhovující pro umístění daného procesu, je třeba dodržet pravidla pro vytváření partitions.  </w:t>
      </w:r>
    </w:p>
    <w:p w14:paraId="0AD43B9F" w14:textId="77777777" w:rsidR="00E22B01" w:rsidRDefault="00D84BFF">
      <w:pPr>
        <w:numPr>
          <w:ilvl w:val="0"/>
          <w:numId w:val="12"/>
        </w:numPr>
        <w:ind w:hanging="360"/>
      </w:pPr>
      <w:r>
        <w:t>Do partition techws jsou umísťovány procesy s</w:t>
      </w:r>
      <w:r>
        <w:t xml:space="preserve"> nulovou business funkčností, určené ke konkrétnímu řešení. Tyto procesy by neměly být nijak veřejně používány. </w:t>
      </w:r>
      <w:r>
        <w:rPr>
          <w:rFonts w:ascii="Segoe UI Symbol" w:eastAsia="Segoe UI Symbol" w:hAnsi="Segoe UI Symbol" w:cs="Segoe UI Symbol"/>
        </w:rPr>
        <w:t></w:t>
      </w:r>
      <w:r>
        <w:t xml:space="preserve"> Procesy specifické pro B2B jsou ujišťovány do partition B2B. </w:t>
      </w:r>
    </w:p>
    <w:p w14:paraId="0AD43BA0" w14:textId="77777777" w:rsidR="00E22B01" w:rsidRDefault="00D84BFF">
      <w:pPr>
        <w:numPr>
          <w:ilvl w:val="0"/>
          <w:numId w:val="12"/>
        </w:numPr>
        <w:spacing w:after="195"/>
        <w:ind w:hanging="360"/>
      </w:pPr>
      <w:r>
        <w:t>Pro vývoj procesů určených do partition, která dosud nebyla odsouhlasena a vytvo</w:t>
      </w:r>
      <w:r>
        <w:t xml:space="preserve">řena, jsou určeny partitions Vyvoj-s a Vyvoj-a, které lze založit v případě potřeby na vývojovém prostředí kdykoliv. </w:t>
      </w:r>
    </w:p>
    <w:p w14:paraId="0AD43BA1" w14:textId="77777777" w:rsidR="00E22B01" w:rsidRDefault="00D84BFF">
      <w:pPr>
        <w:spacing w:after="205"/>
        <w:ind w:left="-15" w:firstLine="360"/>
      </w:pPr>
      <w:r>
        <w:t>Při jakékoli sebemenší pochybnosti o správnosti umístění BPEL procesu do konkrétní partition je nutné kontaktovat osobu zodpovědnou za spr</w:t>
      </w:r>
      <w:r>
        <w:t xml:space="preserve">ávu příslušné partition. </w:t>
      </w:r>
    </w:p>
    <w:p w14:paraId="0AD43BA2" w14:textId="77777777" w:rsidR="00E22B01" w:rsidRDefault="00D84BFF">
      <w:pPr>
        <w:pStyle w:val="Nadpis4"/>
        <w:ind w:left="-5"/>
      </w:pPr>
      <w:r>
        <w:t xml:space="preserve">2.10.3 ESB jmenné konvence </w:t>
      </w:r>
    </w:p>
    <w:p w14:paraId="0AD43BA3" w14:textId="77777777" w:rsidR="00E22B01" w:rsidRDefault="00D84BFF">
      <w:pPr>
        <w:spacing w:after="296"/>
        <w:ind w:left="-15" w:firstLine="360"/>
      </w:pPr>
      <w:r>
        <w:t xml:space="preserve">Současné řešení ESB obsahuje pro umístění WSDL a jejich směrování Systémy (system) a skupiny (group). Systémy jsou nadřazeny skupinám. ESB systémy odpovídají BPEL partitions. </w:t>
      </w:r>
      <w:r>
        <w:t xml:space="preserve">Skupiny jsou použitelné pro další volné třídění. Pro ESB systémy platí výše uvedené konvence (zejména jmenné) jako pro BPEL partitions. </w:t>
      </w:r>
    </w:p>
    <w:p w14:paraId="0AD43BA4" w14:textId="77777777" w:rsidR="00E22B01" w:rsidRDefault="00D84BFF">
      <w:pPr>
        <w:pStyle w:val="Nadpis1"/>
        <w:spacing w:after="85"/>
        <w:ind w:left="-5"/>
      </w:pPr>
      <w:r>
        <w:t xml:space="preserve">3. Metodika realizace integračních vazeb </w:t>
      </w:r>
    </w:p>
    <w:p w14:paraId="0AD43BA5" w14:textId="77777777" w:rsidR="00E22B01" w:rsidRDefault="00D84BFF">
      <w:pPr>
        <w:pStyle w:val="Nadpis3"/>
        <w:tabs>
          <w:tab w:val="center" w:pos="1671"/>
        </w:tabs>
        <w:spacing w:after="21" w:line="259" w:lineRule="auto"/>
        <w:ind w:left="-15" w:firstLine="0"/>
      </w:pPr>
      <w:r>
        <w:rPr>
          <w:sz w:val="28"/>
        </w:rPr>
        <w:t xml:space="preserve">3.1 </w:t>
      </w:r>
      <w:r>
        <w:rPr>
          <w:sz w:val="28"/>
        </w:rPr>
        <w:tab/>
        <w:t xml:space="preserve">Účel metodiky </w:t>
      </w:r>
    </w:p>
    <w:p w14:paraId="0AD43BA6" w14:textId="77777777" w:rsidR="00E22B01" w:rsidRDefault="00D84BFF">
      <w:pPr>
        <w:spacing w:after="127"/>
        <w:ind w:left="-15" w:firstLine="283"/>
      </w:pPr>
      <w:r>
        <w:t>Tato metodika vymezuje základní rámec procesů, které prob</w:t>
      </w:r>
      <w:r>
        <w:t xml:space="preserve">íhají v rámci realizace integračních vazeb mezi aplikačními komponentami informačního systému VZP ČR. Procesy jsou zastřešovány Kompetenčním centrem integrace (dále KCI) ÚICT, které bylo zřízeno pokynem náměstka ředitele VZP ČR pro informatiku. </w:t>
      </w:r>
    </w:p>
    <w:p w14:paraId="0AD43BA7" w14:textId="77777777" w:rsidR="00E22B01" w:rsidRDefault="00D84BFF">
      <w:pPr>
        <w:ind w:left="-15" w:firstLine="283"/>
      </w:pPr>
      <w:r>
        <w:t>Mezi zákla</w:t>
      </w:r>
      <w:r>
        <w:t xml:space="preserve">dní činnosti KCI patří dohled nad integračními vazbami mezi aplikačními komponentami informačního systému: </w:t>
      </w:r>
    </w:p>
    <w:p w14:paraId="0AD43BA8" w14:textId="77777777" w:rsidR="00E22B01" w:rsidRDefault="00D84BFF">
      <w:pPr>
        <w:spacing w:after="164" w:line="332" w:lineRule="auto"/>
        <w:ind w:left="1080" w:right="994" w:firstLine="0"/>
        <w:jc w:val="left"/>
      </w:pP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Posouzení a schválení integračních vazeb mezi aplikačními komponentami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>Posouzení a schválení navrhovaných služeb realizujících integrační vazb</w:t>
      </w:r>
      <w:r>
        <w:t xml:space="preserve">y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Správa integračních vazeb v aplikaci Evidence služeb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Posouzení </w:t>
      </w:r>
      <w:r>
        <w:lastRenderedPageBreak/>
        <w:t xml:space="preserve">a schválení testovacích scénářů integračních testů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Kontrola kvality popisu integračních vazeb v administrátorské dokumentaci </w:t>
      </w:r>
    </w:p>
    <w:p w14:paraId="0AD43BA9" w14:textId="77777777" w:rsidR="00E22B01" w:rsidRDefault="00D84BFF">
      <w:pPr>
        <w:spacing w:after="212"/>
        <w:ind w:left="-15" w:firstLine="283"/>
      </w:pPr>
      <w:r>
        <w:t xml:space="preserve">Metodika realizace integračních vazeb stanovuje závazné </w:t>
      </w:r>
      <w:r>
        <w:t xml:space="preserve">postupy, které musí být dodržovány ve vztahu ke KCI a jsou popsány v následujících kapitolách. </w:t>
      </w:r>
    </w:p>
    <w:p w14:paraId="0AD43BAA" w14:textId="77777777" w:rsidR="00E22B01" w:rsidRDefault="00D84BFF">
      <w:pPr>
        <w:pStyle w:val="Nadpis2"/>
        <w:tabs>
          <w:tab w:val="center" w:pos="4129"/>
        </w:tabs>
        <w:spacing w:after="21" w:line="259" w:lineRule="auto"/>
        <w:ind w:left="-15" w:firstLine="0"/>
      </w:pPr>
      <w:r>
        <w:rPr>
          <w:sz w:val="28"/>
        </w:rPr>
        <w:t xml:space="preserve">3.2 </w:t>
      </w:r>
      <w:r>
        <w:rPr>
          <w:sz w:val="28"/>
        </w:rPr>
        <w:tab/>
        <w:t xml:space="preserve">Návrh architektury integrace aplikační komponenty </w:t>
      </w:r>
    </w:p>
    <w:p w14:paraId="0AD43BAB" w14:textId="77777777" w:rsidR="00E22B01" w:rsidRDefault="00D84BFF">
      <w:pPr>
        <w:spacing w:after="127"/>
        <w:ind w:left="-15" w:firstLine="283"/>
      </w:pPr>
      <w:r>
        <w:t>V rámci procesu dohledu nad integračními vazbami mezi aplikačními komponentami uspořádá dodavatel příslu</w:t>
      </w:r>
      <w:r>
        <w:t xml:space="preserve">šné komponenty workshop, na kterém představí KCI předpokládanou architekturu začlenění dodávané aplikační komponenty do IS VZP ČR s důrazem na navrhované integrační vazby. </w:t>
      </w:r>
    </w:p>
    <w:p w14:paraId="0AD43BAC" w14:textId="77777777" w:rsidR="00E22B01" w:rsidRDefault="00D84BFF">
      <w:pPr>
        <w:spacing w:after="92"/>
        <w:ind w:left="-15" w:firstLine="283"/>
      </w:pPr>
      <w:r>
        <w:t xml:space="preserve">V rámci workshopu se dodavatel zaměří zejména </w:t>
      </w:r>
      <w:r>
        <w:t>na popis předpokládaných integračních vazeb v souladu se Standardy IS VZP ČR. Budou popisovány služby požadované od IPF i služby nabízené komponentou. Součástí popisu bude i druh předpokládaných integračních vazeb (synchronní služby, asynchronní služby, si</w:t>
      </w:r>
      <w:r>
        <w:t xml:space="preserve">lná datová integrace,..). </w:t>
      </w:r>
    </w:p>
    <w:p w14:paraId="0AD43BAD" w14:textId="77777777" w:rsidR="00E22B01" w:rsidRDefault="00D84BFF">
      <w:pPr>
        <w:spacing w:after="216"/>
        <w:ind w:left="-15" w:firstLine="283"/>
      </w:pPr>
      <w:r>
        <w:t xml:space="preserve">Navrhovaná architektura integračních vazeb podléhá posouzení a schválení Kompetenčním centrem integrace. </w:t>
      </w:r>
    </w:p>
    <w:p w14:paraId="0AD43BAE" w14:textId="77777777" w:rsidR="00E22B01" w:rsidRDefault="00D84BFF">
      <w:pPr>
        <w:pStyle w:val="Nadpis2"/>
        <w:tabs>
          <w:tab w:val="center" w:pos="3951"/>
        </w:tabs>
        <w:spacing w:after="21" w:line="259" w:lineRule="auto"/>
        <w:ind w:left="-15" w:firstLine="0"/>
      </w:pPr>
      <w:r>
        <w:rPr>
          <w:sz w:val="28"/>
        </w:rPr>
        <w:t xml:space="preserve">3.3 </w:t>
      </w:r>
      <w:r>
        <w:rPr>
          <w:sz w:val="28"/>
        </w:rPr>
        <w:tab/>
        <w:t xml:space="preserve">Popis integračních vazeb v analytickém projektu </w:t>
      </w:r>
    </w:p>
    <w:p w14:paraId="0AD43BAF" w14:textId="77777777" w:rsidR="00E22B01" w:rsidRDefault="00D84BFF">
      <w:pPr>
        <w:ind w:left="-15" w:firstLine="283"/>
      </w:pPr>
      <w:r>
        <w:t xml:space="preserve">V rámci etapy zpracování analytického projektu popíše dodavatel v </w:t>
      </w:r>
      <w:r>
        <w:t xml:space="preserve">samostatné kapitole předpokládané integrační vazby formou služeb v souladu se Standardy IS. Příslušná kapitola analytického projektu musí být předložena Kompetenčnímu centru integrace k posouzení a schválení. </w:t>
      </w:r>
    </w:p>
    <w:p w14:paraId="0AD43BB0" w14:textId="77777777" w:rsidR="00E22B01" w:rsidRDefault="00D84BFF">
      <w:pPr>
        <w:pStyle w:val="Nadpis2"/>
        <w:tabs>
          <w:tab w:val="center" w:pos="3223"/>
        </w:tabs>
        <w:spacing w:after="21" w:line="259" w:lineRule="auto"/>
        <w:ind w:left="-15" w:firstLine="0"/>
      </w:pPr>
      <w:r>
        <w:rPr>
          <w:sz w:val="28"/>
        </w:rPr>
        <w:t xml:space="preserve">3.4 </w:t>
      </w:r>
      <w:r>
        <w:rPr>
          <w:sz w:val="28"/>
        </w:rPr>
        <w:tab/>
        <w:t xml:space="preserve">Testovací scénáře integračních vazeb </w:t>
      </w:r>
    </w:p>
    <w:p w14:paraId="0AD43BB1" w14:textId="77777777" w:rsidR="00E22B01" w:rsidRDefault="00D84BFF">
      <w:pPr>
        <w:spacing w:after="216"/>
        <w:ind w:left="-15" w:firstLine="283"/>
      </w:pPr>
      <w:r>
        <w:t>V r</w:t>
      </w:r>
      <w:r>
        <w:t xml:space="preserve">ámci projektu implementace příslušné aplikační komponenty do IS VZP ČR zpracuje dodavatel testovací scénáře integračních testů. Tyto scénáře musí být předloženy Kompetenčnímu centru integrace k posouzení a schválení. </w:t>
      </w:r>
    </w:p>
    <w:p w14:paraId="0AD43BB2" w14:textId="77777777" w:rsidR="00E22B01" w:rsidRDefault="00D84BFF">
      <w:pPr>
        <w:pStyle w:val="Nadpis2"/>
        <w:tabs>
          <w:tab w:val="center" w:pos="4601"/>
        </w:tabs>
        <w:spacing w:after="21" w:line="259" w:lineRule="auto"/>
        <w:ind w:left="-15" w:firstLine="0"/>
      </w:pPr>
      <w:r>
        <w:rPr>
          <w:sz w:val="28"/>
        </w:rPr>
        <w:t xml:space="preserve">3.5 </w:t>
      </w:r>
      <w:r>
        <w:rPr>
          <w:sz w:val="28"/>
        </w:rPr>
        <w:tab/>
        <w:t>Zavedení integračních služeb do a</w:t>
      </w:r>
      <w:r>
        <w:rPr>
          <w:sz w:val="28"/>
        </w:rPr>
        <w:t xml:space="preserve">plikace Evidence služeb </w:t>
      </w:r>
    </w:p>
    <w:p w14:paraId="0AD43BB3" w14:textId="77777777" w:rsidR="00E22B01" w:rsidRDefault="00D84BFF">
      <w:pPr>
        <w:spacing w:after="129"/>
        <w:ind w:left="-15" w:firstLine="283"/>
      </w:pPr>
      <w:r>
        <w:t>V rámci projektu implementace příslušné aplikační komponenty do IS VZP ČR zavede dodavatel příslušné aplikační komponenty všechny integrační služby do aplikace Evidence služeb. Tento krok učiní dodavatel nejpozději v etapě instalac</w:t>
      </w:r>
      <w:r>
        <w:t xml:space="preserve">e aplikační komponenty do provozního prostředí IS.  </w:t>
      </w:r>
    </w:p>
    <w:p w14:paraId="0AD43BB4" w14:textId="77777777" w:rsidR="00E22B01" w:rsidRDefault="00D84BFF">
      <w:pPr>
        <w:spacing w:after="219"/>
        <w:ind w:left="-15" w:firstLine="283"/>
      </w:pPr>
      <w:r>
        <w:t>Potvrzení úplnosti služeb v Evidenci služeb KCI bude součástí akceptační procedury v rámci projektu implementace příslušné aplikační komponenty dodavatelem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AD43BB5" w14:textId="77777777" w:rsidR="00E22B01" w:rsidRDefault="00D84BFF">
      <w:pPr>
        <w:pStyle w:val="Nadpis2"/>
        <w:tabs>
          <w:tab w:val="center" w:pos="4588"/>
        </w:tabs>
        <w:spacing w:after="21" w:line="259" w:lineRule="auto"/>
        <w:ind w:left="-15" w:firstLine="0"/>
      </w:pPr>
      <w:r>
        <w:rPr>
          <w:sz w:val="28"/>
        </w:rPr>
        <w:t xml:space="preserve">3.6 </w:t>
      </w:r>
      <w:r>
        <w:rPr>
          <w:sz w:val="28"/>
        </w:rPr>
        <w:tab/>
        <w:t>Popis integračních vazeb v administrátor</w:t>
      </w:r>
      <w:r>
        <w:rPr>
          <w:sz w:val="28"/>
        </w:rPr>
        <w:t xml:space="preserve">ské dokumentaci </w:t>
      </w:r>
    </w:p>
    <w:p w14:paraId="0AD43BB6" w14:textId="77777777" w:rsidR="00E22B01" w:rsidRDefault="00D84BFF">
      <w:pPr>
        <w:ind w:left="-15" w:firstLine="283"/>
      </w:pPr>
      <w:r>
        <w:t xml:space="preserve">Realizované integrační vazby v rámci implementace aplikační komponenty popíše dodavatel v administrátorské dokumentaci. V samostatné kapitole se zaměří zejména: </w:t>
      </w:r>
    </w:p>
    <w:p w14:paraId="0AD43BB7" w14:textId="77777777" w:rsidR="00E22B01" w:rsidRDefault="00D84BFF">
      <w:pPr>
        <w:numPr>
          <w:ilvl w:val="0"/>
          <w:numId w:val="13"/>
        </w:numPr>
        <w:spacing w:after="33" w:line="259" w:lineRule="auto"/>
        <w:ind w:hanging="360"/>
      </w:pPr>
      <w:r>
        <w:t xml:space="preserve">Kompletní seznam služeb poskytovaných implementovanou aplikační komponentou </w:t>
      </w:r>
    </w:p>
    <w:p w14:paraId="0AD43BB8" w14:textId="77777777" w:rsidR="00E22B01" w:rsidRDefault="00D84BFF">
      <w:pPr>
        <w:numPr>
          <w:ilvl w:val="0"/>
          <w:numId w:val="13"/>
        </w:numPr>
        <w:spacing w:after="35" w:line="259" w:lineRule="auto"/>
        <w:ind w:hanging="360"/>
      </w:pPr>
      <w:r>
        <w:t xml:space="preserve">Popis realizovaných AQ front </w:t>
      </w:r>
    </w:p>
    <w:p w14:paraId="0AD43BB9" w14:textId="77777777" w:rsidR="00E22B01" w:rsidRDefault="00D84BFF">
      <w:pPr>
        <w:numPr>
          <w:ilvl w:val="0"/>
          <w:numId w:val="13"/>
        </w:numPr>
        <w:spacing w:after="216" w:line="259" w:lineRule="auto"/>
        <w:ind w:hanging="360"/>
      </w:pPr>
      <w:r>
        <w:t xml:space="preserve">Přehled konzumovaných služeb v prostředí IPF </w:t>
      </w:r>
    </w:p>
    <w:p w14:paraId="0AD43BBA" w14:textId="77777777" w:rsidR="00E22B01" w:rsidRDefault="00D84BFF">
      <w:pPr>
        <w:spacing w:after="215"/>
        <w:ind w:left="-15" w:firstLine="283"/>
      </w:pPr>
      <w:r>
        <w:t xml:space="preserve">Potvrzení úplnosti popisu integračních služeb v administrátorské dokumentaci KCI bude součástí akceptační procedury v </w:t>
      </w:r>
      <w:r>
        <w:t>rámci projektu implementace příslušné aplikační komponenty dodavatelem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AD43BBB" w14:textId="77777777" w:rsidR="00E22B01" w:rsidRDefault="00D84BFF">
      <w:pPr>
        <w:pStyle w:val="Nadpis2"/>
        <w:tabs>
          <w:tab w:val="center" w:pos="4475"/>
        </w:tabs>
        <w:spacing w:after="21" w:line="259" w:lineRule="auto"/>
        <w:ind w:left="-15" w:firstLine="0"/>
      </w:pPr>
      <w:r>
        <w:rPr>
          <w:sz w:val="28"/>
        </w:rPr>
        <w:t xml:space="preserve">3.7 </w:t>
      </w:r>
      <w:r>
        <w:rPr>
          <w:sz w:val="28"/>
        </w:rPr>
        <w:tab/>
        <w:t xml:space="preserve">Workshop k objasnění realizovaných integračních vazeb </w:t>
      </w:r>
    </w:p>
    <w:p w14:paraId="0AD43BBC" w14:textId="77777777" w:rsidR="00E22B01" w:rsidRDefault="00D84BFF">
      <w:pPr>
        <w:spacing w:after="211"/>
        <w:ind w:left="-15" w:firstLine="283"/>
      </w:pPr>
      <w:r>
        <w:t>V rámci závěrečného testování implementované aplikační komponenty uspořádá dodavatel aplikační komponenty workshop, na kter</w:t>
      </w:r>
      <w:r>
        <w:t xml:space="preserve">ém objasní implementované integrační vazby s ostatními </w:t>
      </w:r>
      <w:r>
        <w:lastRenderedPageBreak/>
        <w:t xml:space="preserve">aplikačními komponentami zejména pro KCI. Ke každé integrační vazbě uvede, kde v předané dokumentaci je popsána. </w:t>
      </w:r>
    </w:p>
    <w:p w14:paraId="0AD43BBD" w14:textId="77777777" w:rsidR="00E22B01" w:rsidRDefault="00D84BFF">
      <w:pPr>
        <w:pStyle w:val="Nadpis2"/>
        <w:tabs>
          <w:tab w:val="center" w:pos="3055"/>
        </w:tabs>
        <w:spacing w:after="57" w:line="259" w:lineRule="auto"/>
        <w:ind w:left="-15" w:firstLine="0"/>
      </w:pPr>
      <w:r>
        <w:rPr>
          <w:sz w:val="28"/>
        </w:rPr>
        <w:t xml:space="preserve">3.8 </w:t>
      </w:r>
      <w:r>
        <w:rPr>
          <w:sz w:val="28"/>
        </w:rPr>
        <w:tab/>
        <w:t xml:space="preserve">Realizace změn integračních vazeb </w:t>
      </w:r>
    </w:p>
    <w:p w14:paraId="0AD43BBE" w14:textId="77777777" w:rsidR="00E22B01" w:rsidRDefault="00D84BFF">
      <w:pPr>
        <w:ind w:left="-15" w:firstLine="360"/>
      </w:pPr>
      <w:r>
        <w:t>Tato metodika se týká rovněž všech procesů změn</w:t>
      </w:r>
      <w:r>
        <w:t xml:space="preserve"> aplikačních komponent s dopadem na integrační vazby, a to i těch, které jsou realizovány mimo rámec projektového řízení (projektové aktivity, změny, opravy, servisní zásahy). Výše uvedené odstavce 3.2 – 3.7 se použijí přiměřeně. </w:t>
      </w:r>
    </w:p>
    <w:sectPr w:rsidR="00E22B01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6" w:right="1413" w:bottom="1447" w:left="1416" w:header="405" w:footer="7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3C09" w14:textId="77777777" w:rsidR="00000000" w:rsidRDefault="00D84BFF">
      <w:pPr>
        <w:spacing w:after="0" w:line="240" w:lineRule="auto"/>
      </w:pPr>
      <w:r>
        <w:separator/>
      </w:r>
    </w:p>
  </w:endnote>
  <w:endnote w:type="continuationSeparator" w:id="0">
    <w:p w14:paraId="0AD43C0B" w14:textId="77777777" w:rsidR="00000000" w:rsidRDefault="00D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9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Verze: 1.06  </w:t>
    </w:r>
  </w:p>
  <w:p w14:paraId="0AD43BCA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Datum: 17.10.2017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5" w14:textId="77777777" w:rsidR="00E22B01" w:rsidRDefault="00E22B01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6" w14:textId="77777777" w:rsidR="00E22B01" w:rsidRDefault="00E22B01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8" w14:textId="77777777" w:rsidR="00E22B01" w:rsidRDefault="00E22B01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C" w14:textId="77777777" w:rsidR="00E22B01" w:rsidRDefault="00D84BFF">
    <w:pPr>
      <w:spacing w:after="0" w:line="259" w:lineRule="auto"/>
      <w:ind w:left="0" w:right="509" w:firstLine="0"/>
      <w:jc w:val="right"/>
    </w:pPr>
    <w:r>
      <w:rPr>
        <w:rFonts w:ascii="Times New Roman" w:eastAsia="Times New Roman" w:hAnsi="Times New Roman" w:cs="Times New Roman"/>
      </w:rPr>
      <w:t xml:space="preserve">Strana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D" w14:textId="77777777" w:rsidR="00E22B01" w:rsidRDefault="00D84BFF">
    <w:pPr>
      <w:tabs>
        <w:tab w:val="center" w:pos="751"/>
        <w:tab w:val="center" w:pos="4537"/>
        <w:tab w:val="right" w:pos="9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AD43C19" wp14:editId="0AD43C1A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519" name="Group 345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97" name="Shape 35697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19" style="width:456.58pt;height:0.47998pt;position:absolute;mso-position-horizontal-relative:page;mso-position-horizontal:absolute;margin-left:69.384pt;mso-position-vertical-relative:page;margin-top:782.16pt;" coordsize="57985,60">
              <v:shape id="Shape 35698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EE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1" w14:textId="77777777" w:rsidR="00E22B01" w:rsidRDefault="00D84BFF">
    <w:pPr>
      <w:tabs>
        <w:tab w:val="center" w:pos="751"/>
        <w:tab w:val="center" w:pos="4537"/>
        <w:tab w:val="right" w:pos="907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AD43C1D" wp14:editId="0AD43C1E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471" name="Group 34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95" name="Shape 3569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71" style="width:456.58pt;height:0.47998pt;position:absolute;mso-position-horizontal-relative:page;mso-position-horizontal:absolute;margin-left:69.384pt;mso-position-vertical-relative:page;margin-top:782.16pt;" coordsize="57985,60">
              <v:shape id="Shape 3569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F2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5" w14:textId="77777777" w:rsidR="00E22B01" w:rsidRDefault="00E22B01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6" w14:textId="77777777" w:rsidR="00E22B01" w:rsidRDefault="00E22B01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8" w14:textId="77777777" w:rsidR="00E22B01" w:rsidRDefault="00E22B01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D" w14:textId="77777777" w:rsidR="00E22B01" w:rsidRDefault="00D84BFF">
    <w:pPr>
      <w:tabs>
        <w:tab w:val="center" w:pos="751"/>
        <w:tab w:val="center" w:pos="4537"/>
        <w:tab w:val="right" w:pos="90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AD43C23" wp14:editId="0AD43C24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681" name="Group 34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703" name="Shape 3570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681" style="width:456.58pt;height:0.47998pt;position:absolute;mso-position-horizontal-relative:page;mso-position-horizontal:absolute;margin-left:69.384pt;mso-position-vertical-relative:page;margin-top:782.16pt;" coordsize="57985,60">
              <v:shape id="Shape 3570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26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26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FE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B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Verze: 1.06  </w:t>
    </w:r>
  </w:p>
  <w:p w14:paraId="0AD43BCC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Datum: 17.10.2017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F" w14:textId="77777777" w:rsidR="00E22B01" w:rsidRDefault="00D84BFF">
    <w:pPr>
      <w:tabs>
        <w:tab w:val="center" w:pos="751"/>
        <w:tab w:val="center" w:pos="4537"/>
        <w:tab w:val="right" w:pos="90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AD43C25" wp14:editId="0AD43C26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633" name="Group 34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701" name="Shape 3570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633" style="width:456.58pt;height:0.47998pt;position:absolute;mso-position-horizontal-relative:page;mso-position-horizontal:absolute;margin-left:69.384pt;mso-position-vertical-relative:page;margin-top:782.16pt;" coordsize="57985,60">
              <v:shape id="Shape 3570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25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25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C00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C03" w14:textId="77777777" w:rsidR="00E22B01" w:rsidRDefault="00D84BFF">
    <w:pPr>
      <w:tabs>
        <w:tab w:val="center" w:pos="751"/>
        <w:tab w:val="center" w:pos="4537"/>
        <w:tab w:val="right" w:pos="907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AD43C29" wp14:editId="0AD43C2A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585" name="Group 34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99" name="Shape 35699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585" style="width:456.58pt;height:0.47998pt;position:absolute;mso-position-horizontal-relative:page;mso-position-horizontal:absolute;margin-left:69.384pt;mso-position-vertical-relative:page;margin-top:782.16pt;" coordsize="57985,60">
              <v:shape id="Shape 35700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C04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F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Verze: 1.06  </w:t>
    </w:r>
  </w:p>
  <w:p w14:paraId="0AD43BD0" w14:textId="77777777" w:rsidR="00E22B01" w:rsidRDefault="00D84BFF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Datum: 17.10.2017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3" w14:textId="77777777" w:rsidR="00E22B01" w:rsidRDefault="00E22B0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4" w14:textId="77777777" w:rsidR="00E22B01" w:rsidRDefault="00E22B0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6" w14:textId="77777777" w:rsidR="00E22B01" w:rsidRDefault="00E22B01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B" w14:textId="77777777" w:rsidR="00E22B01" w:rsidRDefault="00D84BFF">
    <w:pPr>
      <w:tabs>
        <w:tab w:val="center" w:pos="751"/>
        <w:tab w:val="center" w:pos="4537"/>
        <w:tab w:val="right" w:pos="9070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D43C0F" wp14:editId="0AD43C10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412" name="Group 34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93" name="Shape 3569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12" style="width:456.58pt;height:0.47998pt;position:absolute;mso-position-horizontal-relative:page;mso-position-horizontal:absolute;margin-left:69.384pt;mso-position-vertical-relative:page;margin-top:782.16pt;" coordsize="57985,60">
              <v:shape id="Shape 3569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DC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D" w14:textId="77777777" w:rsidR="00E22B01" w:rsidRDefault="00D84BFF">
    <w:pPr>
      <w:tabs>
        <w:tab w:val="center" w:pos="751"/>
        <w:tab w:val="center" w:pos="4537"/>
        <w:tab w:val="right" w:pos="9070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D43C11" wp14:editId="0AD43C12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364" name="Group 34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91" name="Shape 3569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364" style="width:456.58pt;height:0.47998pt;position:absolute;mso-position-horizontal-relative:page;mso-position-horizontal:absolute;margin-left:69.384pt;mso-position-vertical-relative:page;margin-top:782.16pt;" coordsize="57985,60">
              <v:shape id="Shape 3569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D84BFF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DE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1" w14:textId="77777777" w:rsidR="00E22B01" w:rsidRDefault="00D84BFF">
    <w:pPr>
      <w:tabs>
        <w:tab w:val="center" w:pos="751"/>
        <w:tab w:val="center" w:pos="4537"/>
        <w:tab w:val="right" w:pos="9070"/>
      </w:tabs>
      <w:spacing w:after="0" w:line="259" w:lineRule="auto"/>
      <w:ind w:left="0" w:right="-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AD43C15" wp14:editId="0AD43C16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566" cy="6096"/>
              <wp:effectExtent l="0" t="0" r="0" b="0"/>
              <wp:wrapSquare wrapText="bothSides"/>
              <wp:docPr id="34316" name="Group 343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35689" name="Shape 35689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316" style="width:456.58pt;height:0.47998pt;position:absolute;mso-position-horizontal-relative:page;mso-position-horizontal:absolute;margin-left:69.384pt;mso-position-vertical-relative:page;margin-top:782.16pt;" coordsize="57985,60">
              <v:shape id="Shape 35690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Verze: 1.06 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0AD43BE2" w14:textId="77777777" w:rsidR="00E22B01" w:rsidRDefault="00D84BFF">
    <w:pPr>
      <w:tabs>
        <w:tab w:val="center" w:pos="1059"/>
        <w:tab w:val="center" w:pos="4537"/>
        <w:tab w:val="center" w:pos="907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</w:rPr>
      <w:t xml:space="preserve">Datum: 17.10.2017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3C05" w14:textId="77777777" w:rsidR="00000000" w:rsidRDefault="00D84BFF">
      <w:pPr>
        <w:spacing w:after="0" w:line="240" w:lineRule="auto"/>
      </w:pPr>
      <w:r>
        <w:separator/>
      </w:r>
    </w:p>
  </w:footnote>
  <w:footnote w:type="continuationSeparator" w:id="0">
    <w:p w14:paraId="0AD43C07" w14:textId="77777777" w:rsidR="00000000" w:rsidRDefault="00D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5" w14:textId="77777777" w:rsidR="00E22B01" w:rsidRDefault="00D84BF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D43C05" wp14:editId="0AD43C06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3643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C6" w14:textId="77777777" w:rsidR="00E22B01" w:rsidRDefault="00D84BFF">
    <w:pPr>
      <w:spacing w:after="0" w:line="259" w:lineRule="auto"/>
      <w:ind w:left="0" w:right="-565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3" w14:textId="77777777" w:rsidR="00E22B01" w:rsidRDefault="00E22B01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4" w14:textId="77777777" w:rsidR="00E22B01" w:rsidRDefault="00E22B01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7" w14:textId="77777777" w:rsidR="00E22B01" w:rsidRDefault="00E22B01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9" w14:textId="77777777" w:rsidR="00E22B01" w:rsidRDefault="00E22B01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A" w14:textId="77777777" w:rsidR="00E22B01" w:rsidRDefault="00D84BFF">
    <w:pPr>
      <w:spacing w:after="0" w:line="259" w:lineRule="auto"/>
      <w:ind w:left="283" w:right="139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0AD43C17" wp14:editId="0AD43C18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6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EB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EF" w14:textId="77777777" w:rsidR="00E22B01" w:rsidRDefault="00D84BFF">
    <w:pPr>
      <w:spacing w:after="0" w:line="259" w:lineRule="auto"/>
      <w:ind w:left="283" w:right="139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D43C1B" wp14:editId="0AD43C1C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7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F0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3" w14:textId="77777777" w:rsidR="00E22B01" w:rsidRDefault="00E22B01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4" w14:textId="77777777" w:rsidR="00E22B01" w:rsidRDefault="00E22B01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7" w14:textId="77777777" w:rsidR="00E22B01" w:rsidRDefault="00E22B01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9" w14:textId="77777777" w:rsidR="00E22B01" w:rsidRDefault="00D84BFF">
    <w:pPr>
      <w:spacing w:after="0" w:line="259" w:lineRule="auto"/>
      <w:ind w:left="283" w:right="143" w:firstLine="0"/>
      <w:jc w:val="left"/>
    </w:pPr>
    <w:r>
      <w:rPr>
        <w:noProof/>
      </w:rPr>
      <w:drawing>
        <wp:anchor distT="0" distB="0" distL="114300" distR="114300" simplePos="0" relativeHeight="251671552" behindDoc="0" locked="0" layoutInCell="1" allowOverlap="0" wp14:anchorId="0AD43C1F" wp14:editId="0AD43C20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8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FA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>______________</w:t>
    </w:r>
    <w:r>
      <w:rPr>
        <w:rFonts w:ascii="Times New Roman" w:eastAsia="Times New Roman" w:hAnsi="Times New Roman" w:cs="Times New Roman"/>
      </w:rPr>
      <w:t xml:space="preserve">_________________________________________________________________________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7" w14:textId="77777777" w:rsidR="00E22B01" w:rsidRDefault="00D84BF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D43C07" wp14:editId="0AD43C08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1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C8" w14:textId="77777777" w:rsidR="00E22B01" w:rsidRDefault="00D84BFF">
    <w:pPr>
      <w:spacing w:after="0" w:line="259" w:lineRule="auto"/>
      <w:ind w:left="0" w:right="-565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FB" w14:textId="77777777" w:rsidR="00E22B01" w:rsidRDefault="00D84BFF">
    <w:pPr>
      <w:spacing w:after="0" w:line="259" w:lineRule="auto"/>
      <w:ind w:left="283" w:right="143" w:firstLine="0"/>
      <w:jc w:val="left"/>
    </w:pPr>
    <w:r>
      <w:rPr>
        <w:noProof/>
      </w:rPr>
      <w:drawing>
        <wp:anchor distT="0" distB="0" distL="114300" distR="114300" simplePos="0" relativeHeight="251672576" behindDoc="0" locked="0" layoutInCell="1" allowOverlap="0" wp14:anchorId="0AD43C21" wp14:editId="0AD43C22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9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FC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C01" w14:textId="77777777" w:rsidR="00E22B01" w:rsidRDefault="00D84BFF">
    <w:pPr>
      <w:spacing w:after="0" w:line="259" w:lineRule="auto"/>
      <w:ind w:left="283" w:right="143" w:firstLine="0"/>
      <w:jc w:val="lef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0AD43C27" wp14:editId="0AD43C28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10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C02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>______________________________________________________________________</w:t>
    </w:r>
    <w:r>
      <w:rPr>
        <w:rFonts w:ascii="Times New Roman" w:eastAsia="Times New Roman" w:hAnsi="Times New Roman" w:cs="Times New Roman"/>
      </w:rPr>
      <w:t xml:space="preserve">_________________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CD" w14:textId="77777777" w:rsidR="00E22B01" w:rsidRDefault="00D84BF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D43C09" wp14:editId="0AD43C0A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2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CE" w14:textId="77777777" w:rsidR="00E22B01" w:rsidRDefault="00D84BFF">
    <w:pPr>
      <w:spacing w:after="0" w:line="259" w:lineRule="auto"/>
      <w:ind w:left="0" w:right="-565" w:firstLine="0"/>
      <w:jc w:val="left"/>
    </w:pPr>
    <w:r>
      <w:rPr>
        <w:rFonts w:ascii="Times New Roman" w:eastAsia="Times New Roman" w:hAnsi="Times New Roman" w:cs="Times New Roman"/>
      </w:rPr>
      <w:t>________________________________________________________</w:t>
    </w:r>
    <w:r>
      <w:rPr>
        <w:rFonts w:ascii="Times New Roman" w:eastAsia="Times New Roman" w:hAnsi="Times New Roman" w:cs="Times New Roman"/>
      </w:rPr>
      <w:t xml:space="preserve">_______________________________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1" w14:textId="77777777" w:rsidR="00E22B01" w:rsidRDefault="00E22B0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2" w14:textId="77777777" w:rsidR="00E22B01" w:rsidRDefault="00E22B0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5" w14:textId="77777777" w:rsidR="00E22B01" w:rsidRDefault="00E22B01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7" w14:textId="77777777" w:rsidR="00E22B01" w:rsidRDefault="00D84BFF">
    <w:pPr>
      <w:spacing w:after="0" w:line="259" w:lineRule="auto"/>
      <w:ind w:left="283" w:right="13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AD43C0B" wp14:editId="0AD43C0C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3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D8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9" w14:textId="77777777" w:rsidR="00E22B01" w:rsidRDefault="00D84BFF">
    <w:pPr>
      <w:spacing w:after="0" w:line="259" w:lineRule="auto"/>
      <w:ind w:left="283" w:right="13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D43C0D" wp14:editId="0AD43C0E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4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DA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>_______________________________________________________________________</w:t>
    </w:r>
    <w:r>
      <w:rPr>
        <w:rFonts w:ascii="Times New Roman" w:eastAsia="Times New Roman" w:hAnsi="Times New Roman" w:cs="Times New Roman"/>
      </w:rPr>
      <w:t xml:space="preserve">________________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3BDF" w14:textId="77777777" w:rsidR="00E22B01" w:rsidRDefault="00D84BFF">
    <w:pPr>
      <w:spacing w:after="0" w:line="259" w:lineRule="auto"/>
      <w:ind w:left="283" w:right="13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AD43C13" wp14:editId="0AD43C14">
          <wp:simplePos x="0" y="0"/>
          <wp:positionH relativeFrom="page">
            <wp:posOffset>5305425</wp:posOffset>
          </wp:positionH>
          <wp:positionV relativeFrom="page">
            <wp:posOffset>257175</wp:posOffset>
          </wp:positionV>
          <wp:extent cx="1266825" cy="257175"/>
          <wp:effectExtent l="0" t="0" r="0" b="0"/>
          <wp:wrapSquare wrapText="bothSides"/>
          <wp:docPr id="5" name="Picture 36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" name="Picture 36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ÚSEK ICT </w:t>
    </w:r>
  </w:p>
  <w:p w14:paraId="0AD43BE0" w14:textId="77777777" w:rsidR="00E22B01" w:rsidRDefault="00D84BFF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</w:rPr>
      <w:t xml:space="preserve">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1D5"/>
    <w:multiLevelType w:val="hybridMultilevel"/>
    <w:tmpl w:val="D3EC7CC2"/>
    <w:lvl w:ilvl="0" w:tplc="AC163A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4B8">
      <w:start w:val="1"/>
      <w:numFmt w:val="lowerLetter"/>
      <w:lvlText w:val="%2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CE8EC">
      <w:start w:val="1"/>
      <w:numFmt w:val="lowerRoman"/>
      <w:lvlText w:val="%3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6E8B9C">
      <w:start w:val="1"/>
      <w:numFmt w:val="decimal"/>
      <w:lvlRestart w:val="0"/>
      <w:lvlText w:val="%4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4166E">
      <w:start w:val="1"/>
      <w:numFmt w:val="lowerLetter"/>
      <w:lvlText w:val="%5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CC606">
      <w:start w:val="1"/>
      <w:numFmt w:val="lowerRoman"/>
      <w:lvlText w:val="%6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EADEE">
      <w:start w:val="1"/>
      <w:numFmt w:val="decimal"/>
      <w:lvlText w:val="%7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A5AAE">
      <w:start w:val="1"/>
      <w:numFmt w:val="lowerLetter"/>
      <w:lvlText w:val="%8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20C40">
      <w:start w:val="1"/>
      <w:numFmt w:val="lowerRoman"/>
      <w:lvlText w:val="%9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197A51"/>
    <w:multiLevelType w:val="hybridMultilevel"/>
    <w:tmpl w:val="A84E6A2A"/>
    <w:lvl w:ilvl="0" w:tplc="26BAF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E8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6FC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A4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41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637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24C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64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628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F005D"/>
    <w:multiLevelType w:val="hybridMultilevel"/>
    <w:tmpl w:val="59BCD390"/>
    <w:lvl w:ilvl="0" w:tplc="B33CA2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4C5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A47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AB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225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C72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565B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E2A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430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B53026"/>
    <w:multiLevelType w:val="hybridMultilevel"/>
    <w:tmpl w:val="DDC8F3C6"/>
    <w:lvl w:ilvl="0" w:tplc="8CAE88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2E5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A0E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EB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E19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AC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1C9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45D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C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F16437"/>
    <w:multiLevelType w:val="hybridMultilevel"/>
    <w:tmpl w:val="B0E0F046"/>
    <w:lvl w:ilvl="0" w:tplc="493049C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AF9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6D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CC59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2A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857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7807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0D5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EF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16DA2"/>
    <w:multiLevelType w:val="hybridMultilevel"/>
    <w:tmpl w:val="7AD6D392"/>
    <w:lvl w:ilvl="0" w:tplc="198EA0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34FF6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06BE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69D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28DB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E86B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8F2F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6DBD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A19D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BA25C3"/>
    <w:multiLevelType w:val="hybridMultilevel"/>
    <w:tmpl w:val="A4FE0FD6"/>
    <w:lvl w:ilvl="0" w:tplc="C5DAB5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4C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82A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48D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659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0A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CAA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EA5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E16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072456"/>
    <w:multiLevelType w:val="hybridMultilevel"/>
    <w:tmpl w:val="5F98A1C2"/>
    <w:lvl w:ilvl="0" w:tplc="026AF7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6A6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48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6E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28C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5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0C2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092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74B5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7840BB"/>
    <w:multiLevelType w:val="hybridMultilevel"/>
    <w:tmpl w:val="106438CE"/>
    <w:lvl w:ilvl="0" w:tplc="7E18D2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57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4024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09A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003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022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A5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EB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2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310BA8"/>
    <w:multiLevelType w:val="hybridMultilevel"/>
    <w:tmpl w:val="ABE605CC"/>
    <w:lvl w:ilvl="0" w:tplc="D7AC667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1E2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42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41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04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2F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67F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5831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26A1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BD5412"/>
    <w:multiLevelType w:val="hybridMultilevel"/>
    <w:tmpl w:val="1A00C218"/>
    <w:lvl w:ilvl="0" w:tplc="C4BCFB3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AFCC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4E8CE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CAC4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0AD6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4F2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6BE2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49FA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1442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66358E"/>
    <w:multiLevelType w:val="hybridMultilevel"/>
    <w:tmpl w:val="67746BF8"/>
    <w:lvl w:ilvl="0" w:tplc="960CF8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E3B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5250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251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6FC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CDB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6404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22B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7C6A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990BD3"/>
    <w:multiLevelType w:val="hybridMultilevel"/>
    <w:tmpl w:val="AF225424"/>
    <w:lvl w:ilvl="0" w:tplc="679668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A7C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69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B4E8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4AA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E84C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E98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A6E3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E94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B01"/>
    <w:rsid w:val="00D84BFF"/>
    <w:rsid w:val="00E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3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31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8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8" w:lineRule="auto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68" w:lineRule="auto"/>
      <w:ind w:left="10" w:hanging="10"/>
      <w:outlineLvl w:val="2"/>
    </w:pPr>
    <w:rPr>
      <w:rFonts w:ascii="Arial" w:eastAsia="Arial" w:hAnsi="Arial" w:cs="Arial"/>
      <w:b/>
      <w:color w:val="000000"/>
      <w:sz w:val="32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1" w:line="259" w:lineRule="auto"/>
      <w:ind w:left="10" w:hanging="10"/>
      <w:outlineLvl w:val="3"/>
    </w:pPr>
    <w:rPr>
      <w:rFonts w:ascii="Arial" w:eastAsia="Arial" w:hAnsi="Arial" w:cs="Arial"/>
      <w:b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3" w:line="259" w:lineRule="auto"/>
      <w:ind w:left="370" w:hanging="10"/>
      <w:outlineLvl w:val="4"/>
    </w:pPr>
    <w:rPr>
      <w:rFonts w:ascii="Arial" w:eastAsia="Arial" w:hAnsi="Arial" w:cs="Arial"/>
      <w:b/>
      <w:color w:val="000000"/>
      <w:sz w:val="20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spacing w:after="3" w:line="259" w:lineRule="auto"/>
      <w:ind w:left="370" w:hanging="10"/>
      <w:outlineLvl w:val="5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32"/>
    </w:rPr>
  </w:style>
  <w:style w:type="character" w:customStyle="1" w:styleId="Nadpis6Char">
    <w:name w:val="Nadpis 6 Char"/>
    <w:link w:val="Nadpis6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32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8"/>
    </w:rPr>
  </w:style>
  <w:style w:type="character" w:customStyle="1" w:styleId="Nadpis5Char">
    <w:name w:val="Nadpis 5 Char"/>
    <w:link w:val="Nadpis5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31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8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8" w:lineRule="auto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 w:line="268" w:lineRule="auto"/>
      <w:ind w:left="10" w:hanging="10"/>
      <w:outlineLvl w:val="2"/>
    </w:pPr>
    <w:rPr>
      <w:rFonts w:ascii="Arial" w:eastAsia="Arial" w:hAnsi="Arial" w:cs="Arial"/>
      <w:b/>
      <w:color w:val="000000"/>
      <w:sz w:val="32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21" w:line="259" w:lineRule="auto"/>
      <w:ind w:left="10" w:hanging="10"/>
      <w:outlineLvl w:val="3"/>
    </w:pPr>
    <w:rPr>
      <w:rFonts w:ascii="Arial" w:eastAsia="Arial" w:hAnsi="Arial" w:cs="Arial"/>
      <w:b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3" w:line="259" w:lineRule="auto"/>
      <w:ind w:left="370" w:hanging="10"/>
      <w:outlineLvl w:val="4"/>
    </w:pPr>
    <w:rPr>
      <w:rFonts w:ascii="Arial" w:eastAsia="Arial" w:hAnsi="Arial" w:cs="Arial"/>
      <w:b/>
      <w:color w:val="000000"/>
      <w:sz w:val="20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spacing w:after="3" w:line="259" w:lineRule="auto"/>
      <w:ind w:left="370" w:hanging="10"/>
      <w:outlineLvl w:val="5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32"/>
    </w:rPr>
  </w:style>
  <w:style w:type="character" w:customStyle="1" w:styleId="Nadpis6Char">
    <w:name w:val="Nadpis 6 Char"/>
    <w:link w:val="Nadpis6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32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8"/>
    </w:rPr>
  </w:style>
  <w:style w:type="character" w:customStyle="1" w:styleId="Nadpis5Char">
    <w:name w:val="Nadpis 5 Char"/>
    <w:link w:val="Nadpis5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hyperlink" Target="http://libovolnadomenaautora/rozlisujiciOznaceni/verze" TargetMode="External"/><Relationship Id="rId55" Type="http://schemas.openxmlformats.org/officeDocument/2006/relationships/footer" Target="footer20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footer" Target="footer15.xml"/><Relationship Id="rId54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header" Target="header20.xm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3.xml"/><Relationship Id="rId49" Type="http://schemas.openxmlformats.org/officeDocument/2006/relationships/hyperlink" Target="http://www.w3.org/TR/wsdl" TargetMode="External"/><Relationship Id="rId57" Type="http://schemas.openxmlformats.org/officeDocument/2006/relationships/footer" Target="footer2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6.xml"/><Relationship Id="rId52" Type="http://schemas.openxmlformats.org/officeDocument/2006/relationships/header" Target="header19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image" Target="media/image1.png"/><Relationship Id="rId43" Type="http://schemas.openxmlformats.org/officeDocument/2006/relationships/header" Target="header17.xml"/><Relationship Id="rId48" Type="http://schemas.openxmlformats.org/officeDocument/2006/relationships/hyperlink" Target="http://www.w3.org/TR/wsdl" TargetMode="External"/><Relationship Id="rId56" Type="http://schemas.openxmlformats.org/officeDocument/2006/relationships/header" Target="header21.xml"/><Relationship Id="rId8" Type="http://schemas.openxmlformats.org/officeDocument/2006/relationships/webSettings" Target="webSettings.xml"/><Relationship Id="rId51" Type="http://schemas.openxmlformats.org/officeDocument/2006/relationships/hyperlink" Target="http://libovolnadomenaautora/rozlisujiciOznaceni/verze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664715F2D7C478551A4E5B4BEC032" ma:contentTypeVersion="1" ma:contentTypeDescription="Vytvoří nový dokument" ma:contentTypeScope="" ma:versionID="7948ede263ee3a78eaddced573ced26b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41EAF-B4DB-46F9-9F9C-D14FF8EDD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10AA8-53EB-4A79-AEA3-4F840F23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F427F-BCCC-4953-BF8A-5E4B747A94B8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89c7478-f36e-4d06-b026-5479ab3e2b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6085</Words>
  <Characters>35903</Characters>
  <Application>Microsoft Office Word</Application>
  <DocSecurity>4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Helebrantová</dc:creator>
  <cp:lastModifiedBy>Renata Helebrantová</cp:lastModifiedBy>
  <cp:revision>2</cp:revision>
  <dcterms:created xsi:type="dcterms:W3CDTF">2018-09-10T10:21:00Z</dcterms:created>
  <dcterms:modified xsi:type="dcterms:W3CDTF">2018-09-10T10:21:00Z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0x010100F53664715F2D7C478551A4E5B4BEC032</vt:lpwstr>
  </property>
</Properties>
</file>