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3014A" w14:textId="7F930686" w:rsidR="00D334B2" w:rsidRPr="005925D5" w:rsidRDefault="00D334B2" w:rsidP="00534DFA">
      <w:pPr>
        <w:suppressAutoHyphens/>
        <w:spacing w:before="240" w:after="60"/>
        <w:jc w:val="center"/>
        <w:rPr>
          <w:rFonts w:ascii="Arial" w:hAnsi="Arial" w:cs="Arial"/>
          <w:b/>
          <w:color w:val="000000"/>
          <w:kern w:val="1"/>
          <w:sz w:val="28"/>
          <w:szCs w:val="28"/>
        </w:rPr>
      </w:pPr>
      <w:r w:rsidRPr="005925D5">
        <w:rPr>
          <w:rFonts w:ascii="Arial" w:hAnsi="Arial" w:cs="Arial"/>
          <w:b/>
          <w:color w:val="000000"/>
          <w:kern w:val="1"/>
          <w:sz w:val="28"/>
          <w:szCs w:val="28"/>
        </w:rPr>
        <w:t xml:space="preserve">Smlouva </w:t>
      </w:r>
      <w:r w:rsidR="005925D5" w:rsidRPr="005925D5">
        <w:rPr>
          <w:rFonts w:ascii="Arial" w:hAnsi="Arial" w:cs="Arial"/>
          <w:b/>
          <w:color w:val="000000"/>
          <w:kern w:val="1"/>
          <w:sz w:val="28"/>
          <w:szCs w:val="28"/>
        </w:rPr>
        <w:t>na dodání, rozvoj a podporu ECM systému</w:t>
      </w:r>
      <w:r w:rsidRPr="005925D5">
        <w:rPr>
          <w:rFonts w:ascii="Arial" w:hAnsi="Arial" w:cs="Arial"/>
          <w:b/>
          <w:color w:val="000000"/>
          <w:kern w:val="1"/>
          <w:sz w:val="28"/>
          <w:szCs w:val="28"/>
        </w:rPr>
        <w:t xml:space="preserve"> č.</w:t>
      </w:r>
      <w:r w:rsidR="00697FE1" w:rsidRPr="006D6070">
        <w:rPr>
          <w:rFonts w:ascii="Arial" w:eastAsia="MS Mincho" w:hAnsi="Arial" w:cs="Arial"/>
          <w:b/>
          <w:sz w:val="28"/>
          <w:szCs w:val="28"/>
          <w:lang w:eastAsia="en-US"/>
        </w:rPr>
        <w:t>1700716/</w:t>
      </w:r>
      <w:r w:rsidR="00CF5469" w:rsidRPr="006D6070">
        <w:rPr>
          <w:rFonts w:ascii="Arial" w:eastAsia="MS Mincho" w:hAnsi="Arial" w:cs="Arial"/>
          <w:b/>
          <w:sz w:val="28"/>
          <w:szCs w:val="28"/>
          <w:lang w:eastAsia="en-US"/>
        </w:rPr>
        <w:t>4100051547</w:t>
      </w:r>
    </w:p>
    <w:p w14:paraId="63B3014B" w14:textId="695AA5E4" w:rsidR="00D334B2" w:rsidRPr="005925D5" w:rsidRDefault="00D334B2" w:rsidP="00A33850">
      <w:pPr>
        <w:suppressAutoHyphens/>
        <w:jc w:val="center"/>
        <w:rPr>
          <w:rFonts w:ascii="Arial" w:hAnsi="Arial" w:cs="Arial"/>
          <w:b/>
        </w:rPr>
      </w:pPr>
      <w:r w:rsidRPr="005925D5">
        <w:rPr>
          <w:rFonts w:ascii="Arial" w:hAnsi="Arial" w:cs="Arial"/>
          <w:b/>
        </w:rPr>
        <w:t xml:space="preserve">Evidenční číslo </w:t>
      </w:r>
      <w:r w:rsidR="00004649">
        <w:rPr>
          <w:rFonts w:ascii="Arial" w:hAnsi="Arial" w:cs="Arial"/>
          <w:b/>
        </w:rPr>
        <w:t xml:space="preserve">ID </w:t>
      </w:r>
      <w:r w:rsidRPr="005925D5">
        <w:rPr>
          <w:rFonts w:ascii="Arial" w:hAnsi="Arial" w:cs="Arial"/>
          <w:b/>
        </w:rPr>
        <w:t xml:space="preserve">VZ: </w:t>
      </w:r>
      <w:r w:rsidR="005925D5" w:rsidRPr="005925D5">
        <w:rPr>
          <w:rFonts w:ascii="Arial" w:hAnsi="Arial" w:cs="Arial"/>
          <w:b/>
        </w:rPr>
        <w:t>1700716</w:t>
      </w:r>
    </w:p>
    <w:p w14:paraId="63B3014C" w14:textId="77777777" w:rsidR="00B40994" w:rsidRPr="004A1A52" w:rsidRDefault="00B40994" w:rsidP="00A33850">
      <w:pPr>
        <w:suppressAutoHyphens/>
        <w:jc w:val="center"/>
        <w:rPr>
          <w:rFonts w:ascii="Arial" w:hAnsi="Arial" w:cs="Arial"/>
        </w:rPr>
      </w:pPr>
    </w:p>
    <w:p w14:paraId="63B3014D" w14:textId="77777777" w:rsidR="00B40994" w:rsidRPr="004A1A52" w:rsidRDefault="00B40994" w:rsidP="00A33850">
      <w:pPr>
        <w:suppressAutoHyphens/>
        <w:jc w:val="center"/>
        <w:rPr>
          <w:rFonts w:ascii="Arial" w:hAnsi="Arial" w:cs="Arial"/>
          <w:b/>
          <w:i/>
        </w:rPr>
      </w:pPr>
    </w:p>
    <w:p w14:paraId="63B3014E" w14:textId="77777777" w:rsidR="00624E6C" w:rsidRPr="004A1A52" w:rsidRDefault="004F64F4" w:rsidP="00A33850">
      <w:pPr>
        <w:suppressAutoHyphens/>
        <w:jc w:val="center"/>
        <w:rPr>
          <w:rFonts w:ascii="Arial" w:hAnsi="Arial" w:cs="Arial"/>
        </w:rPr>
      </w:pPr>
      <w:r w:rsidRPr="004A1A52">
        <w:rPr>
          <w:rFonts w:ascii="Arial" w:hAnsi="Arial" w:cs="Arial"/>
        </w:rPr>
        <w:t xml:space="preserve">uzavřená </w:t>
      </w:r>
      <w:r w:rsidR="00D334B2" w:rsidRPr="004A1A52">
        <w:rPr>
          <w:rFonts w:ascii="Arial" w:hAnsi="Arial" w:cs="Arial"/>
        </w:rPr>
        <w:t xml:space="preserve">v souladu </w:t>
      </w:r>
      <w:r w:rsidR="00574C03" w:rsidRPr="00574C03">
        <w:rPr>
          <w:rFonts w:ascii="Arial" w:hAnsi="Arial" w:cs="Arial"/>
        </w:rPr>
        <w:t xml:space="preserve">ustanovením § 1746 odst. 2 </w:t>
      </w:r>
      <w:r w:rsidR="00C00AEB" w:rsidRPr="004A1A52">
        <w:rPr>
          <w:rFonts w:ascii="Arial" w:hAnsi="Arial" w:cs="Arial"/>
        </w:rPr>
        <w:t xml:space="preserve">a § </w:t>
      </w:r>
      <w:r w:rsidR="002E0532" w:rsidRPr="004A1A52">
        <w:rPr>
          <w:rFonts w:ascii="Arial" w:hAnsi="Arial" w:cs="Arial"/>
        </w:rPr>
        <w:t xml:space="preserve">2358 a násl. </w:t>
      </w:r>
      <w:r w:rsidR="00D334B2" w:rsidRPr="004A1A52">
        <w:rPr>
          <w:rFonts w:ascii="Arial" w:hAnsi="Arial" w:cs="Arial"/>
        </w:rPr>
        <w:t>zák</w:t>
      </w:r>
      <w:r w:rsidRPr="004A1A52">
        <w:rPr>
          <w:rFonts w:ascii="Arial" w:hAnsi="Arial" w:cs="Arial"/>
        </w:rPr>
        <w:t>ona</w:t>
      </w:r>
      <w:r w:rsidR="00D334B2" w:rsidRPr="004A1A52">
        <w:rPr>
          <w:rFonts w:ascii="Arial" w:hAnsi="Arial" w:cs="Arial"/>
        </w:rPr>
        <w:t xml:space="preserve"> </w:t>
      </w:r>
      <w:r w:rsidR="00B214D0" w:rsidRPr="004A1A52">
        <w:rPr>
          <w:rFonts w:ascii="Arial" w:hAnsi="Arial" w:cs="Arial"/>
        </w:rPr>
        <w:t xml:space="preserve">č. </w:t>
      </w:r>
      <w:r w:rsidR="003E7739" w:rsidRPr="004A1A52">
        <w:rPr>
          <w:rFonts w:ascii="Arial" w:hAnsi="Arial" w:cs="Arial"/>
          <w:lang w:eastAsia="zh-CN"/>
        </w:rPr>
        <w:t>89</w:t>
      </w:r>
      <w:r w:rsidR="00DC7B3E">
        <w:rPr>
          <w:rFonts w:ascii="Arial" w:hAnsi="Arial" w:cs="Arial"/>
          <w:lang w:eastAsia="zh-CN"/>
        </w:rPr>
        <w:t>/</w:t>
      </w:r>
      <w:r w:rsidR="003E7739" w:rsidRPr="004A1A52">
        <w:rPr>
          <w:rFonts w:ascii="Arial" w:hAnsi="Arial" w:cs="Arial"/>
          <w:lang w:eastAsia="zh-CN"/>
        </w:rPr>
        <w:t>2012</w:t>
      </w:r>
      <w:r w:rsidR="003E7739" w:rsidRPr="004A1A52">
        <w:rPr>
          <w:rFonts w:ascii="Arial" w:hAnsi="Arial" w:cs="Arial"/>
        </w:rPr>
        <w:t xml:space="preserve"> </w:t>
      </w:r>
      <w:r w:rsidR="00D334B2" w:rsidRPr="004A1A52">
        <w:rPr>
          <w:rFonts w:ascii="Arial" w:hAnsi="Arial" w:cs="Arial"/>
        </w:rPr>
        <w:t xml:space="preserve">Sb., </w:t>
      </w:r>
      <w:r w:rsidR="00B214D0" w:rsidRPr="004A1A52">
        <w:rPr>
          <w:rFonts w:ascii="Arial" w:hAnsi="Arial" w:cs="Arial"/>
          <w:lang w:eastAsia="zh-CN"/>
        </w:rPr>
        <w:t>občansk</w:t>
      </w:r>
      <w:r w:rsidR="00DC7B3E">
        <w:rPr>
          <w:rFonts w:ascii="Arial" w:hAnsi="Arial" w:cs="Arial"/>
          <w:lang w:eastAsia="zh-CN"/>
        </w:rPr>
        <w:t>ý</w:t>
      </w:r>
      <w:r w:rsidR="00B214D0" w:rsidRPr="004A1A52">
        <w:rPr>
          <w:rFonts w:ascii="Arial" w:hAnsi="Arial" w:cs="Arial"/>
        </w:rPr>
        <w:t xml:space="preserve"> </w:t>
      </w:r>
      <w:r w:rsidR="00B214D0" w:rsidRPr="004A1A52">
        <w:rPr>
          <w:rFonts w:ascii="Arial" w:hAnsi="Arial" w:cs="Arial"/>
          <w:lang w:eastAsia="zh-CN"/>
        </w:rPr>
        <w:t>zákoník</w:t>
      </w:r>
      <w:r w:rsidR="00624E6C" w:rsidRPr="004A1A52">
        <w:rPr>
          <w:rFonts w:ascii="Arial" w:hAnsi="Arial" w:cs="Arial"/>
          <w:lang w:eastAsia="zh-CN"/>
        </w:rPr>
        <w:t>, ve</w:t>
      </w:r>
      <w:r w:rsidR="00D6422C" w:rsidRPr="004A1A52">
        <w:rPr>
          <w:rFonts w:ascii="Arial" w:hAnsi="Arial" w:cs="Arial"/>
          <w:lang w:eastAsia="zh-CN"/>
        </w:rPr>
        <w:t> </w:t>
      </w:r>
      <w:r w:rsidR="00624E6C" w:rsidRPr="004A1A52">
        <w:rPr>
          <w:rFonts w:ascii="Arial" w:hAnsi="Arial" w:cs="Arial"/>
          <w:lang w:eastAsia="zh-CN"/>
        </w:rPr>
        <w:t>znění pozdějších předpisů</w:t>
      </w:r>
      <w:r w:rsidR="00574C03">
        <w:rPr>
          <w:rFonts w:ascii="Arial" w:hAnsi="Arial" w:cs="Arial"/>
          <w:lang w:eastAsia="zh-CN"/>
        </w:rPr>
        <w:t>,</w:t>
      </w:r>
      <w:r w:rsidR="002522D4" w:rsidRPr="004A1A52">
        <w:rPr>
          <w:rFonts w:ascii="Arial" w:hAnsi="Arial" w:cs="Arial"/>
          <w:lang w:eastAsia="zh-CN"/>
        </w:rPr>
        <w:t xml:space="preserve"> </w:t>
      </w:r>
      <w:r w:rsidR="00D334B2" w:rsidRPr="004A1A52">
        <w:rPr>
          <w:rFonts w:ascii="Arial" w:hAnsi="Arial" w:cs="Arial"/>
          <w:lang w:eastAsia="zh-CN"/>
        </w:rPr>
        <w:t>a zákonem č. 121/2000 Sb. o právu autorském, o</w:t>
      </w:r>
      <w:r w:rsidR="00D6422C" w:rsidRPr="004A1A52">
        <w:rPr>
          <w:rFonts w:ascii="Arial" w:hAnsi="Arial" w:cs="Arial"/>
          <w:lang w:eastAsia="zh-CN"/>
        </w:rPr>
        <w:t> </w:t>
      </w:r>
      <w:r w:rsidR="00D334B2" w:rsidRPr="004A1A52">
        <w:rPr>
          <w:rFonts w:ascii="Arial" w:hAnsi="Arial" w:cs="Arial"/>
          <w:lang w:eastAsia="zh-CN"/>
        </w:rPr>
        <w:t>právech souvisejících s právem</w:t>
      </w:r>
      <w:r w:rsidR="00D334B2" w:rsidRPr="004A1A52">
        <w:rPr>
          <w:rFonts w:ascii="Arial" w:hAnsi="Arial" w:cs="Arial"/>
        </w:rPr>
        <w:t xml:space="preserve"> autorským a o změně některých zákonů</w:t>
      </w:r>
      <w:r w:rsidR="00270BAA" w:rsidRPr="004A1A52">
        <w:rPr>
          <w:rFonts w:ascii="Arial" w:hAnsi="Arial" w:cs="Arial"/>
        </w:rPr>
        <w:t xml:space="preserve"> (autorský zákon),</w:t>
      </w:r>
      <w:r w:rsidR="00D334B2" w:rsidRPr="004A1A52">
        <w:rPr>
          <w:rFonts w:ascii="Arial" w:hAnsi="Arial" w:cs="Arial"/>
        </w:rPr>
        <w:t xml:space="preserve"> ve znění pozdějších předpisů</w:t>
      </w:r>
      <w:r w:rsidR="00344454" w:rsidRPr="004A1A52">
        <w:rPr>
          <w:rFonts w:ascii="Arial" w:hAnsi="Arial" w:cs="Arial"/>
        </w:rPr>
        <w:t xml:space="preserve"> </w:t>
      </w:r>
    </w:p>
    <w:p w14:paraId="63B3014F" w14:textId="77777777" w:rsidR="00574C03" w:rsidRDefault="00574C03" w:rsidP="00A33850">
      <w:pPr>
        <w:suppressAutoHyphens/>
        <w:jc w:val="center"/>
        <w:rPr>
          <w:rFonts w:ascii="Arial" w:hAnsi="Arial" w:cs="Arial"/>
        </w:rPr>
      </w:pPr>
    </w:p>
    <w:p w14:paraId="63B30150" w14:textId="77777777" w:rsidR="00D334B2" w:rsidRPr="004A1A52" w:rsidRDefault="00344454" w:rsidP="00A33850">
      <w:pPr>
        <w:suppressAutoHyphens/>
        <w:jc w:val="center"/>
        <w:rPr>
          <w:rFonts w:ascii="Arial" w:hAnsi="Arial" w:cs="Arial"/>
        </w:rPr>
      </w:pPr>
      <w:r w:rsidRPr="004A1A52">
        <w:rPr>
          <w:rFonts w:ascii="Arial" w:hAnsi="Arial" w:cs="Arial"/>
        </w:rPr>
        <w:t>(dále jen „smlouva“)</w:t>
      </w:r>
    </w:p>
    <w:p w14:paraId="63B30151" w14:textId="77777777" w:rsidR="00D334B2" w:rsidRPr="004A1A52" w:rsidRDefault="00D334B2" w:rsidP="00A33850">
      <w:pPr>
        <w:suppressAutoHyphens/>
        <w:spacing w:after="120"/>
        <w:jc w:val="both"/>
        <w:rPr>
          <w:rFonts w:ascii="Arial" w:hAnsi="Arial" w:cs="Arial"/>
          <w:b/>
          <w:i/>
        </w:rPr>
      </w:pPr>
    </w:p>
    <w:p w14:paraId="63B30152" w14:textId="77777777" w:rsidR="00996D80" w:rsidRPr="00194705" w:rsidRDefault="00996D80" w:rsidP="00194705">
      <w:pPr>
        <w:suppressAutoHyphens/>
        <w:jc w:val="center"/>
        <w:rPr>
          <w:rFonts w:ascii="Arial" w:hAnsi="Arial" w:cs="Arial"/>
          <w:b/>
        </w:rPr>
      </w:pPr>
      <w:bookmarkStart w:id="0" w:name="_Toc279144675"/>
      <w:bookmarkStart w:id="1" w:name="_Toc279144822"/>
      <w:r w:rsidRPr="00194705">
        <w:rPr>
          <w:rFonts w:ascii="Arial" w:hAnsi="Arial" w:cs="Arial"/>
          <w:b/>
        </w:rPr>
        <w:t xml:space="preserve">Smluvní </w:t>
      </w:r>
      <w:r w:rsidR="00AA0E4A" w:rsidRPr="00194705">
        <w:rPr>
          <w:rFonts w:ascii="Arial" w:hAnsi="Arial" w:cs="Arial"/>
          <w:b/>
        </w:rPr>
        <w:t>strany</w:t>
      </w:r>
    </w:p>
    <w:p w14:paraId="63B30153" w14:textId="77777777" w:rsidR="00624E6C" w:rsidRDefault="00624E6C" w:rsidP="00AA0E4A">
      <w:pPr>
        <w:rPr>
          <w:rFonts w:ascii="Arial" w:hAnsi="Arial" w:cs="Arial"/>
          <w:highlight w:val="green"/>
        </w:rPr>
      </w:pPr>
    </w:p>
    <w:p w14:paraId="63B30154" w14:textId="77777777" w:rsidR="005925D5" w:rsidRPr="004A1A52" w:rsidRDefault="005925D5" w:rsidP="00DB78D7">
      <w:pPr>
        <w:tabs>
          <w:tab w:val="left" w:pos="1701"/>
        </w:tabs>
        <w:spacing w:after="120" w:line="280" w:lineRule="atLeast"/>
        <w:ind w:right="566" w:firstLine="1"/>
        <w:contextualSpacing/>
        <w:rPr>
          <w:rFonts w:ascii="Arial" w:hAnsi="Arial" w:cs="Arial"/>
          <w:szCs w:val="22"/>
        </w:rPr>
      </w:pPr>
      <w:r w:rsidRPr="004A1A52">
        <w:rPr>
          <w:rFonts w:ascii="Arial" w:hAnsi="Arial" w:cs="Arial"/>
          <w:b/>
          <w:szCs w:val="22"/>
        </w:rPr>
        <w:t>Všeobecná zdravotní pojišťovna České republiky</w:t>
      </w:r>
      <w:r w:rsidRPr="004A1A52">
        <w:rPr>
          <w:rFonts w:ascii="Arial" w:hAnsi="Arial" w:cs="Arial"/>
          <w:szCs w:val="22"/>
        </w:rPr>
        <w:br/>
        <w:t xml:space="preserve">se sídlem: </w:t>
      </w:r>
      <w:r w:rsidRPr="004A1A52">
        <w:rPr>
          <w:rFonts w:ascii="Arial" w:hAnsi="Arial" w:cs="Arial"/>
          <w:szCs w:val="22"/>
        </w:rPr>
        <w:tab/>
      </w:r>
      <w:r w:rsidRPr="004A1A52">
        <w:rPr>
          <w:rFonts w:ascii="Arial" w:hAnsi="Arial" w:cs="Arial"/>
          <w:szCs w:val="22"/>
        </w:rPr>
        <w:tab/>
        <w:t>Orlická 2020</w:t>
      </w:r>
      <w:r>
        <w:rPr>
          <w:rFonts w:ascii="Arial" w:hAnsi="Arial" w:cs="Arial"/>
          <w:szCs w:val="22"/>
        </w:rPr>
        <w:t>/4</w:t>
      </w:r>
      <w:r w:rsidRPr="004A1A52">
        <w:rPr>
          <w:rFonts w:ascii="Arial" w:hAnsi="Arial" w:cs="Arial"/>
          <w:szCs w:val="22"/>
        </w:rPr>
        <w:t>, 130 00 Praha 3</w:t>
      </w:r>
      <w:r w:rsidRPr="004A1A52">
        <w:rPr>
          <w:rFonts w:ascii="Arial" w:hAnsi="Arial" w:cs="Arial"/>
          <w:szCs w:val="22"/>
        </w:rPr>
        <w:br/>
        <w:t>kterou zastupuje:</w:t>
      </w:r>
      <w:r w:rsidRPr="004A1A52">
        <w:rPr>
          <w:rFonts w:ascii="Arial" w:hAnsi="Arial" w:cs="Arial"/>
          <w:szCs w:val="22"/>
        </w:rPr>
        <w:tab/>
      </w:r>
      <w:r w:rsidRPr="004A1A52">
        <w:rPr>
          <w:rFonts w:ascii="Arial" w:hAnsi="Arial" w:cs="Arial"/>
          <w:szCs w:val="22"/>
        </w:rPr>
        <w:tab/>
        <w:t>Ing. Zdeněk Kabátek, ředitel VZP ČR,</w:t>
      </w:r>
    </w:p>
    <w:p w14:paraId="63B30155" w14:textId="77777777" w:rsidR="005925D5" w:rsidRPr="004A1A52" w:rsidRDefault="005925D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 xml:space="preserve">IČO: </w:t>
      </w:r>
      <w:r w:rsidRPr="004A1A52">
        <w:rPr>
          <w:rFonts w:ascii="Arial" w:hAnsi="Arial" w:cs="Arial"/>
          <w:szCs w:val="22"/>
        </w:rPr>
        <w:tab/>
      </w:r>
      <w:r w:rsidRPr="004A1A52">
        <w:rPr>
          <w:rFonts w:ascii="Arial" w:hAnsi="Arial" w:cs="Arial"/>
          <w:szCs w:val="22"/>
        </w:rPr>
        <w:tab/>
        <w:t>411 97 518</w:t>
      </w:r>
    </w:p>
    <w:p w14:paraId="63B30156" w14:textId="77777777" w:rsidR="005925D5" w:rsidRPr="004A1A52" w:rsidRDefault="005925D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DIČ:</w:t>
      </w:r>
      <w:r w:rsidRPr="004A1A52">
        <w:rPr>
          <w:rFonts w:ascii="Arial" w:hAnsi="Arial" w:cs="Arial"/>
          <w:szCs w:val="22"/>
        </w:rPr>
        <w:tab/>
      </w:r>
      <w:r w:rsidRPr="004A1A52">
        <w:rPr>
          <w:rFonts w:ascii="Arial" w:hAnsi="Arial" w:cs="Arial"/>
          <w:szCs w:val="22"/>
        </w:rPr>
        <w:tab/>
        <w:t>CZ41197518</w:t>
      </w:r>
    </w:p>
    <w:p w14:paraId="63B30157" w14:textId="77777777" w:rsidR="005925D5" w:rsidRPr="004A1A52" w:rsidRDefault="005925D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 xml:space="preserve">Bankovní spojení: </w:t>
      </w:r>
      <w:r w:rsidRPr="004A1A52">
        <w:rPr>
          <w:rFonts w:ascii="Arial" w:hAnsi="Arial" w:cs="Arial"/>
          <w:szCs w:val="22"/>
        </w:rPr>
        <w:tab/>
      </w:r>
      <w:r w:rsidRPr="004A1A52">
        <w:rPr>
          <w:rFonts w:ascii="Arial" w:hAnsi="Arial" w:cs="Arial"/>
          <w:szCs w:val="22"/>
        </w:rPr>
        <w:tab/>
        <w:t>Česká národní banka, Praha 1, Na Příkopě 28</w:t>
      </w:r>
    </w:p>
    <w:p w14:paraId="63B30158" w14:textId="7AE2AE9A" w:rsidR="005925D5" w:rsidRPr="004A1A52" w:rsidRDefault="005925D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Čísla účtů:</w:t>
      </w:r>
      <w:r w:rsidRPr="004A1A52">
        <w:rPr>
          <w:rFonts w:ascii="Arial" w:hAnsi="Arial" w:cs="Arial"/>
          <w:szCs w:val="22"/>
        </w:rPr>
        <w:tab/>
      </w:r>
      <w:r w:rsidRPr="004A1A52">
        <w:rPr>
          <w:rFonts w:ascii="Arial" w:hAnsi="Arial" w:cs="Arial"/>
          <w:szCs w:val="22"/>
        </w:rPr>
        <w:tab/>
      </w:r>
      <w:r w:rsidR="00CB593F">
        <w:rPr>
          <w:rFonts w:ascii="Arial" w:hAnsi="Arial" w:cs="Arial"/>
          <w:szCs w:val="22"/>
        </w:rPr>
        <w:t>XXXXXXXXXXXXX</w:t>
      </w:r>
    </w:p>
    <w:p w14:paraId="63B30159" w14:textId="77777777" w:rsidR="005925D5" w:rsidRPr="004A1A52" w:rsidRDefault="005925D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Zřízena zákonem č. 551/1991 Sb., o Všeobecné zdravotní pojišťovně České republiky,</w:t>
      </w:r>
    </w:p>
    <w:p w14:paraId="63B3015A" w14:textId="77777777" w:rsidR="005925D5" w:rsidRPr="004A1A52" w:rsidRDefault="005925D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ve znění pozdějších předpisů</w:t>
      </w:r>
    </w:p>
    <w:p w14:paraId="63B3015B" w14:textId="77777777" w:rsidR="005925D5" w:rsidRPr="004A1A52" w:rsidRDefault="005925D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 xml:space="preserve">(dále jen </w:t>
      </w:r>
      <w:r w:rsidR="00DA4829">
        <w:rPr>
          <w:rFonts w:ascii="Arial" w:hAnsi="Arial" w:cs="Arial"/>
          <w:szCs w:val="22"/>
        </w:rPr>
        <w:t>„</w:t>
      </w:r>
      <w:r w:rsidRPr="004A1A52">
        <w:rPr>
          <w:rFonts w:ascii="Arial" w:hAnsi="Arial" w:cs="Arial"/>
          <w:b/>
          <w:szCs w:val="22"/>
        </w:rPr>
        <w:t>Objednatel</w:t>
      </w:r>
      <w:r w:rsidR="00DA4829">
        <w:rPr>
          <w:rFonts w:ascii="Arial" w:hAnsi="Arial" w:cs="Arial"/>
          <w:szCs w:val="22"/>
        </w:rPr>
        <w:t>“</w:t>
      </w:r>
      <w:r w:rsidRPr="004A1A52">
        <w:rPr>
          <w:rFonts w:ascii="Arial" w:hAnsi="Arial" w:cs="Arial"/>
          <w:szCs w:val="22"/>
        </w:rPr>
        <w:t xml:space="preserve"> nebo </w:t>
      </w:r>
      <w:r w:rsidR="00DA4829">
        <w:rPr>
          <w:rFonts w:ascii="Arial" w:hAnsi="Arial" w:cs="Arial"/>
          <w:szCs w:val="22"/>
        </w:rPr>
        <w:t>„</w:t>
      </w:r>
      <w:r w:rsidRPr="004A1A52">
        <w:rPr>
          <w:rFonts w:ascii="Arial" w:hAnsi="Arial" w:cs="Arial"/>
          <w:b/>
          <w:szCs w:val="22"/>
        </w:rPr>
        <w:t>VZP ČR</w:t>
      </w:r>
      <w:r w:rsidR="00DA4829">
        <w:rPr>
          <w:rFonts w:ascii="Arial" w:hAnsi="Arial" w:cs="Arial"/>
          <w:szCs w:val="22"/>
        </w:rPr>
        <w:t>“</w:t>
      </w:r>
      <w:r w:rsidRPr="004A1A52">
        <w:rPr>
          <w:rFonts w:ascii="Arial" w:hAnsi="Arial" w:cs="Arial"/>
          <w:szCs w:val="22"/>
        </w:rPr>
        <w:t xml:space="preserve"> nebo „</w:t>
      </w:r>
      <w:r w:rsidRPr="004A1A52">
        <w:rPr>
          <w:rFonts w:ascii="Arial" w:hAnsi="Arial" w:cs="Arial"/>
          <w:b/>
          <w:szCs w:val="22"/>
        </w:rPr>
        <w:t>VZP</w:t>
      </w:r>
      <w:r w:rsidRPr="004A1A52">
        <w:rPr>
          <w:rFonts w:ascii="Arial" w:hAnsi="Arial" w:cs="Arial"/>
          <w:szCs w:val="22"/>
        </w:rPr>
        <w:t>“)</w:t>
      </w:r>
    </w:p>
    <w:p w14:paraId="63B3015C" w14:textId="77777777" w:rsidR="005925D5" w:rsidRPr="005925D5" w:rsidRDefault="005925D5" w:rsidP="005925D5">
      <w:pPr>
        <w:spacing w:line="280" w:lineRule="atLeast"/>
        <w:contextualSpacing/>
        <w:rPr>
          <w:rFonts w:ascii="Arial" w:hAnsi="Arial" w:cs="Arial"/>
        </w:rPr>
      </w:pPr>
    </w:p>
    <w:p w14:paraId="63B3015D" w14:textId="77777777" w:rsidR="005925D5" w:rsidRPr="005925D5" w:rsidRDefault="005925D5" w:rsidP="005925D5">
      <w:pPr>
        <w:spacing w:line="280" w:lineRule="atLeast"/>
        <w:contextualSpacing/>
        <w:rPr>
          <w:rFonts w:ascii="Arial" w:hAnsi="Arial" w:cs="Arial"/>
        </w:rPr>
      </w:pPr>
      <w:r w:rsidRPr="005925D5">
        <w:rPr>
          <w:rFonts w:ascii="Arial" w:hAnsi="Arial" w:cs="Arial"/>
        </w:rPr>
        <w:t>a</w:t>
      </w:r>
    </w:p>
    <w:p w14:paraId="63B3015E" w14:textId="77777777" w:rsidR="005925D5" w:rsidRPr="005925D5" w:rsidRDefault="005925D5" w:rsidP="005925D5">
      <w:pPr>
        <w:spacing w:line="280" w:lineRule="atLeast"/>
        <w:contextualSpacing/>
        <w:rPr>
          <w:rFonts w:ascii="Arial" w:hAnsi="Arial" w:cs="Arial"/>
        </w:rPr>
      </w:pPr>
    </w:p>
    <w:p w14:paraId="63B3015F" w14:textId="77777777" w:rsidR="001D39F5" w:rsidRPr="004A1A52" w:rsidRDefault="00B96648" w:rsidP="005925D5">
      <w:pPr>
        <w:spacing w:line="280" w:lineRule="atLeast"/>
        <w:contextualSpacing/>
        <w:rPr>
          <w:rFonts w:ascii="Arial" w:hAnsi="Arial" w:cs="Arial"/>
          <w:b/>
        </w:rPr>
      </w:pPr>
      <w:r>
        <w:rPr>
          <w:rFonts w:ascii="Arial" w:hAnsi="Arial" w:cs="Arial"/>
          <w:b/>
        </w:rPr>
        <w:t>ICZ a.s.</w:t>
      </w:r>
    </w:p>
    <w:p w14:paraId="63B30160" w14:textId="77777777" w:rsidR="001D39F5" w:rsidRPr="004A1A52" w:rsidRDefault="001D39F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se sídlem:</w:t>
      </w:r>
      <w:r w:rsidRPr="004A1A52">
        <w:rPr>
          <w:rFonts w:ascii="Arial" w:hAnsi="Arial" w:cs="Arial"/>
          <w:szCs w:val="22"/>
        </w:rPr>
        <w:tab/>
      </w:r>
      <w:r w:rsidRPr="004A1A52">
        <w:rPr>
          <w:rFonts w:ascii="Arial" w:hAnsi="Arial" w:cs="Arial"/>
          <w:szCs w:val="22"/>
        </w:rPr>
        <w:tab/>
      </w:r>
      <w:r w:rsidR="00B96648">
        <w:rPr>
          <w:rFonts w:ascii="Arial" w:hAnsi="Arial" w:cs="Arial"/>
          <w:szCs w:val="22"/>
        </w:rPr>
        <w:t>Na hře</w:t>
      </w:r>
      <w:r w:rsidR="003E3C9F">
        <w:rPr>
          <w:rFonts w:ascii="Arial" w:hAnsi="Arial" w:cs="Arial"/>
          <w:szCs w:val="22"/>
        </w:rPr>
        <w:t>be</w:t>
      </w:r>
      <w:r w:rsidR="00B96648">
        <w:rPr>
          <w:rFonts w:ascii="Arial" w:hAnsi="Arial" w:cs="Arial"/>
          <w:szCs w:val="22"/>
        </w:rPr>
        <w:t>nech II 1718/10, Nusle, 140 00 Praha 4</w:t>
      </w:r>
    </w:p>
    <w:p w14:paraId="63B30161" w14:textId="77777777" w:rsidR="001D39F5" w:rsidRPr="004A1A52" w:rsidRDefault="001D39F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kterou zastupuje/jí:</w:t>
      </w:r>
      <w:r w:rsidRPr="004A1A52">
        <w:rPr>
          <w:rFonts w:ascii="Arial" w:hAnsi="Arial" w:cs="Arial"/>
          <w:szCs w:val="22"/>
        </w:rPr>
        <w:tab/>
      </w:r>
      <w:r w:rsidRPr="004A1A52">
        <w:rPr>
          <w:rFonts w:ascii="Arial" w:hAnsi="Arial" w:cs="Arial"/>
          <w:szCs w:val="22"/>
        </w:rPr>
        <w:tab/>
      </w:r>
      <w:r w:rsidR="00B96648">
        <w:rPr>
          <w:rFonts w:ascii="Arial" w:hAnsi="Arial" w:cs="Arial"/>
          <w:szCs w:val="22"/>
        </w:rPr>
        <w:t xml:space="preserve">Ing. Bohuslav </w:t>
      </w:r>
      <w:proofErr w:type="spellStart"/>
      <w:r w:rsidR="00B96648">
        <w:rPr>
          <w:rFonts w:ascii="Arial" w:hAnsi="Arial" w:cs="Arial"/>
          <w:szCs w:val="22"/>
        </w:rPr>
        <w:t>Cempírek</w:t>
      </w:r>
      <w:proofErr w:type="spellEnd"/>
      <w:r w:rsidR="00B96648">
        <w:rPr>
          <w:rFonts w:ascii="Arial" w:hAnsi="Arial" w:cs="Arial"/>
          <w:szCs w:val="22"/>
        </w:rPr>
        <w:t>, předseda představenstva</w:t>
      </w:r>
    </w:p>
    <w:p w14:paraId="63B30162" w14:textId="4F1FB7AC" w:rsidR="001D39F5" w:rsidRPr="004A1A52" w:rsidRDefault="001D39F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IČO:</w:t>
      </w:r>
      <w:r w:rsidRPr="004A1A52">
        <w:rPr>
          <w:rFonts w:ascii="Arial" w:hAnsi="Arial" w:cs="Arial"/>
          <w:szCs w:val="22"/>
        </w:rPr>
        <w:tab/>
      </w:r>
      <w:r w:rsidRPr="004A1A52">
        <w:rPr>
          <w:rFonts w:ascii="Arial" w:hAnsi="Arial" w:cs="Arial"/>
          <w:szCs w:val="22"/>
        </w:rPr>
        <w:tab/>
      </w:r>
      <w:r w:rsidR="00B96648">
        <w:rPr>
          <w:rFonts w:ascii="Arial" w:hAnsi="Arial" w:cs="Arial"/>
          <w:szCs w:val="22"/>
        </w:rPr>
        <w:t>251</w:t>
      </w:r>
      <w:r w:rsidR="0042587B">
        <w:rPr>
          <w:rFonts w:ascii="Arial" w:hAnsi="Arial" w:cs="Arial"/>
          <w:szCs w:val="22"/>
        </w:rPr>
        <w:t xml:space="preserve"> </w:t>
      </w:r>
      <w:r w:rsidR="00B96648">
        <w:rPr>
          <w:rFonts w:ascii="Arial" w:hAnsi="Arial" w:cs="Arial"/>
          <w:szCs w:val="22"/>
        </w:rPr>
        <w:t>45</w:t>
      </w:r>
      <w:r w:rsidR="0042587B">
        <w:rPr>
          <w:rFonts w:ascii="Arial" w:hAnsi="Arial" w:cs="Arial"/>
          <w:szCs w:val="22"/>
        </w:rPr>
        <w:t xml:space="preserve"> </w:t>
      </w:r>
      <w:r w:rsidR="00B96648">
        <w:rPr>
          <w:rFonts w:ascii="Arial" w:hAnsi="Arial" w:cs="Arial"/>
          <w:szCs w:val="22"/>
        </w:rPr>
        <w:t>444</w:t>
      </w:r>
    </w:p>
    <w:p w14:paraId="63B30163" w14:textId="77777777" w:rsidR="001D39F5" w:rsidRPr="004A1A52" w:rsidRDefault="001D39F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DIČ:</w:t>
      </w:r>
      <w:r w:rsidRPr="004A1A52">
        <w:rPr>
          <w:rFonts w:ascii="Arial" w:hAnsi="Arial" w:cs="Arial"/>
          <w:szCs w:val="22"/>
        </w:rPr>
        <w:tab/>
      </w:r>
      <w:r w:rsidRPr="004A1A52">
        <w:rPr>
          <w:rFonts w:ascii="Arial" w:hAnsi="Arial" w:cs="Arial"/>
          <w:szCs w:val="22"/>
        </w:rPr>
        <w:tab/>
      </w:r>
      <w:r w:rsidR="00B96648">
        <w:rPr>
          <w:rFonts w:ascii="Arial" w:hAnsi="Arial" w:cs="Arial"/>
          <w:szCs w:val="22"/>
        </w:rPr>
        <w:t>CZ699000372</w:t>
      </w:r>
    </w:p>
    <w:p w14:paraId="63B30164" w14:textId="77777777" w:rsidR="001D39F5" w:rsidRPr="004A1A52" w:rsidRDefault="001D39F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Bankovní spojení:</w:t>
      </w:r>
      <w:r w:rsidRPr="004A1A52">
        <w:rPr>
          <w:rFonts w:ascii="Arial" w:hAnsi="Arial" w:cs="Arial"/>
          <w:szCs w:val="22"/>
        </w:rPr>
        <w:tab/>
      </w:r>
      <w:r w:rsidRPr="004A1A52">
        <w:rPr>
          <w:rFonts w:ascii="Arial" w:hAnsi="Arial" w:cs="Arial"/>
          <w:szCs w:val="22"/>
        </w:rPr>
        <w:tab/>
      </w:r>
      <w:proofErr w:type="spellStart"/>
      <w:r w:rsidR="00B96648">
        <w:rPr>
          <w:rFonts w:ascii="Arial" w:hAnsi="Arial" w:cs="Arial"/>
          <w:szCs w:val="22"/>
        </w:rPr>
        <w:t>UniCredit</w:t>
      </w:r>
      <w:proofErr w:type="spellEnd"/>
      <w:r w:rsidR="00B96648">
        <w:rPr>
          <w:rFonts w:ascii="Arial" w:hAnsi="Arial" w:cs="Arial"/>
          <w:szCs w:val="22"/>
        </w:rPr>
        <w:t xml:space="preserve"> Bank Czech Republic and Slovakia, a.s.</w:t>
      </w:r>
    </w:p>
    <w:p w14:paraId="63B30165" w14:textId="7D10106F" w:rsidR="001D39F5" w:rsidRPr="004A1A52" w:rsidRDefault="001D39F5"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Číslo účtu:</w:t>
      </w:r>
      <w:r w:rsidRPr="004A1A52">
        <w:rPr>
          <w:rFonts w:ascii="Arial" w:hAnsi="Arial" w:cs="Arial"/>
          <w:szCs w:val="22"/>
        </w:rPr>
        <w:tab/>
      </w:r>
      <w:r w:rsidRPr="004A1A52">
        <w:rPr>
          <w:rFonts w:ascii="Arial" w:hAnsi="Arial" w:cs="Arial"/>
          <w:szCs w:val="22"/>
        </w:rPr>
        <w:tab/>
      </w:r>
      <w:r w:rsidR="00CB593F">
        <w:rPr>
          <w:rFonts w:ascii="Arial" w:hAnsi="Arial" w:cs="Arial"/>
          <w:szCs w:val="22"/>
        </w:rPr>
        <w:t>XXXXXXXXXXXXX</w:t>
      </w:r>
      <w:r w:rsidRPr="004A1A52">
        <w:rPr>
          <w:rFonts w:ascii="Arial" w:hAnsi="Arial" w:cs="Arial"/>
          <w:szCs w:val="22"/>
        </w:rPr>
        <w:br/>
        <w:t xml:space="preserve">Zapsaná v </w:t>
      </w:r>
      <w:r w:rsidR="00B96648">
        <w:rPr>
          <w:rFonts w:ascii="Arial" w:hAnsi="Arial" w:cs="Arial"/>
          <w:szCs w:val="22"/>
        </w:rPr>
        <w:t>Obchodním</w:t>
      </w:r>
      <w:r w:rsidR="00EF3F2D">
        <w:rPr>
          <w:rFonts w:ascii="Arial" w:hAnsi="Arial" w:cs="Arial"/>
          <w:szCs w:val="22"/>
        </w:rPr>
        <w:t xml:space="preserve"> </w:t>
      </w:r>
      <w:r w:rsidRPr="004A1A52">
        <w:rPr>
          <w:rFonts w:ascii="Arial" w:hAnsi="Arial" w:cs="Arial"/>
          <w:szCs w:val="22"/>
        </w:rPr>
        <w:t xml:space="preserve">rejstříku vedeném </w:t>
      </w:r>
      <w:r w:rsidR="00B96648">
        <w:rPr>
          <w:rFonts w:ascii="Arial" w:hAnsi="Arial" w:cs="Arial"/>
          <w:szCs w:val="22"/>
        </w:rPr>
        <w:t>Městským</w:t>
      </w:r>
      <w:r w:rsidR="00EF3F2D">
        <w:rPr>
          <w:rFonts w:ascii="Arial" w:hAnsi="Arial" w:cs="Arial"/>
          <w:szCs w:val="22"/>
        </w:rPr>
        <w:t xml:space="preserve"> </w:t>
      </w:r>
      <w:r w:rsidRPr="004A1A52">
        <w:rPr>
          <w:rFonts w:ascii="Arial" w:hAnsi="Arial" w:cs="Arial"/>
          <w:szCs w:val="22"/>
        </w:rPr>
        <w:t>soudem </w:t>
      </w:r>
      <w:r w:rsidR="00B96648">
        <w:rPr>
          <w:rFonts w:ascii="Arial" w:hAnsi="Arial" w:cs="Arial"/>
          <w:szCs w:val="22"/>
        </w:rPr>
        <w:t>v Praze</w:t>
      </w:r>
      <w:r w:rsidRPr="004A1A52">
        <w:rPr>
          <w:rFonts w:ascii="Arial" w:hAnsi="Arial" w:cs="Arial"/>
          <w:szCs w:val="22"/>
        </w:rPr>
        <w:t xml:space="preserve">, oddíl </w:t>
      </w:r>
      <w:r w:rsidR="00B96648">
        <w:rPr>
          <w:rFonts w:ascii="Arial" w:hAnsi="Arial" w:cs="Arial"/>
          <w:szCs w:val="22"/>
        </w:rPr>
        <w:t>B</w:t>
      </w:r>
      <w:r w:rsidRPr="004A1A52">
        <w:rPr>
          <w:rFonts w:ascii="Arial" w:hAnsi="Arial" w:cs="Arial"/>
          <w:szCs w:val="22"/>
        </w:rPr>
        <w:t xml:space="preserve">, vložka </w:t>
      </w:r>
      <w:r w:rsidR="00B96648">
        <w:rPr>
          <w:rFonts w:ascii="Arial" w:hAnsi="Arial" w:cs="Arial"/>
          <w:szCs w:val="22"/>
        </w:rPr>
        <w:t>4840</w:t>
      </w:r>
    </w:p>
    <w:p w14:paraId="63B30166" w14:textId="77777777" w:rsidR="00996D80" w:rsidRDefault="00996D80" w:rsidP="005925D5">
      <w:pPr>
        <w:tabs>
          <w:tab w:val="left" w:pos="1701"/>
        </w:tabs>
        <w:spacing w:after="120" w:line="280" w:lineRule="atLeast"/>
        <w:ind w:firstLine="1"/>
        <w:contextualSpacing/>
        <w:rPr>
          <w:rFonts w:ascii="Arial" w:hAnsi="Arial" w:cs="Arial"/>
          <w:szCs w:val="22"/>
        </w:rPr>
      </w:pPr>
      <w:r w:rsidRPr="004A1A52">
        <w:rPr>
          <w:rFonts w:ascii="Arial" w:hAnsi="Arial" w:cs="Arial"/>
          <w:szCs w:val="22"/>
        </w:rPr>
        <w:t xml:space="preserve">(dále jen </w:t>
      </w:r>
      <w:r w:rsidR="00096018">
        <w:rPr>
          <w:rFonts w:ascii="Arial" w:hAnsi="Arial" w:cs="Arial"/>
          <w:szCs w:val="22"/>
        </w:rPr>
        <w:t>„</w:t>
      </w:r>
      <w:r w:rsidRPr="004A1A52">
        <w:rPr>
          <w:rFonts w:ascii="Arial" w:hAnsi="Arial" w:cs="Arial"/>
          <w:b/>
          <w:szCs w:val="22"/>
        </w:rPr>
        <w:t>Zhotovitel</w:t>
      </w:r>
      <w:r w:rsidR="00096018">
        <w:rPr>
          <w:rFonts w:ascii="Arial" w:hAnsi="Arial" w:cs="Arial"/>
          <w:szCs w:val="22"/>
        </w:rPr>
        <w:t>“</w:t>
      </w:r>
      <w:r w:rsidRPr="004A1A52">
        <w:rPr>
          <w:rFonts w:ascii="Arial" w:hAnsi="Arial" w:cs="Arial"/>
          <w:szCs w:val="22"/>
        </w:rPr>
        <w:t>)</w:t>
      </w:r>
    </w:p>
    <w:p w14:paraId="63B30167" w14:textId="77777777" w:rsidR="00096018" w:rsidRPr="004A1A52" w:rsidRDefault="00096018" w:rsidP="005925D5">
      <w:pPr>
        <w:tabs>
          <w:tab w:val="left" w:pos="1701"/>
        </w:tabs>
        <w:spacing w:after="120" w:line="280" w:lineRule="atLeast"/>
        <w:ind w:firstLine="1"/>
        <w:contextualSpacing/>
        <w:rPr>
          <w:rFonts w:ascii="Arial" w:hAnsi="Arial" w:cs="Arial"/>
          <w:szCs w:val="22"/>
        </w:rPr>
      </w:pPr>
    </w:p>
    <w:bookmarkEnd w:id="0"/>
    <w:bookmarkEnd w:id="1"/>
    <w:p w14:paraId="63B30168" w14:textId="77777777" w:rsidR="00AA0E4A" w:rsidRPr="004A1A52" w:rsidRDefault="00AA0E4A" w:rsidP="00AA0E4A">
      <w:pPr>
        <w:rPr>
          <w:rFonts w:ascii="Arial" w:hAnsi="Arial" w:cs="Arial"/>
        </w:rPr>
      </w:pPr>
    </w:p>
    <w:p w14:paraId="63B30169" w14:textId="77777777" w:rsidR="00D334B2" w:rsidRPr="004A1A52" w:rsidRDefault="00E0275A" w:rsidP="00DA4829">
      <w:pPr>
        <w:pStyle w:val="Nadpis1"/>
        <w:keepNext w:val="0"/>
        <w:suppressAutoHyphens/>
        <w:ind w:left="0" w:right="-873" w:firstLine="0"/>
        <w:jc w:val="center"/>
        <w:rPr>
          <w:rFonts w:ascii="Arial" w:hAnsi="Arial" w:cs="Arial"/>
          <w:sz w:val="20"/>
          <w:u w:val="none"/>
        </w:rPr>
      </w:pPr>
      <w:r w:rsidRPr="004A1A52">
        <w:rPr>
          <w:rFonts w:ascii="Arial" w:hAnsi="Arial" w:cs="Arial"/>
          <w:sz w:val="20"/>
          <w:u w:val="none"/>
        </w:rPr>
        <w:t>Preambule</w:t>
      </w:r>
    </w:p>
    <w:p w14:paraId="63B3016A" w14:textId="77777777" w:rsidR="00A33850" w:rsidRPr="004A1A52" w:rsidRDefault="00A33850" w:rsidP="00A33850">
      <w:pPr>
        <w:tabs>
          <w:tab w:val="left" w:pos="4125"/>
          <w:tab w:val="center" w:pos="4819"/>
        </w:tabs>
        <w:suppressAutoHyphens/>
        <w:jc w:val="center"/>
        <w:rPr>
          <w:rFonts w:ascii="Arial" w:hAnsi="Arial" w:cs="Arial"/>
          <w:b/>
        </w:rPr>
      </w:pPr>
    </w:p>
    <w:p w14:paraId="63B3016B" w14:textId="5A8F4E3B" w:rsidR="0046597E" w:rsidRPr="00574C03" w:rsidRDefault="0046597E" w:rsidP="006635DE">
      <w:pPr>
        <w:numPr>
          <w:ilvl w:val="0"/>
          <w:numId w:val="35"/>
        </w:numPr>
        <w:spacing w:after="120" w:line="280" w:lineRule="atLeast"/>
        <w:jc w:val="both"/>
        <w:rPr>
          <w:rFonts w:ascii="Arial" w:eastAsia="MS Mincho" w:hAnsi="Arial" w:cs="Arial"/>
          <w:lang w:eastAsia="en-US"/>
        </w:rPr>
      </w:pPr>
      <w:r w:rsidRPr="00574C03">
        <w:rPr>
          <w:rFonts w:ascii="Arial" w:eastAsia="MS Mincho" w:hAnsi="Arial" w:cs="Arial"/>
          <w:lang w:eastAsia="en-US"/>
        </w:rPr>
        <w:t xml:space="preserve">Tato </w:t>
      </w:r>
      <w:r w:rsidR="001C1508" w:rsidRPr="00574C03">
        <w:rPr>
          <w:rFonts w:ascii="Arial" w:eastAsia="MS Mincho" w:hAnsi="Arial" w:cs="Arial"/>
          <w:lang w:eastAsia="en-US"/>
        </w:rPr>
        <w:t>s</w:t>
      </w:r>
      <w:r w:rsidRPr="00574C03">
        <w:rPr>
          <w:rFonts w:ascii="Arial" w:eastAsia="MS Mincho" w:hAnsi="Arial" w:cs="Arial"/>
          <w:lang w:eastAsia="en-US"/>
        </w:rPr>
        <w:t xml:space="preserve">mlouva upravuje vztah mezi </w:t>
      </w:r>
      <w:r w:rsidR="00691D49" w:rsidRPr="00574C03">
        <w:rPr>
          <w:rFonts w:ascii="Arial" w:eastAsia="MS Mincho" w:hAnsi="Arial" w:cs="Arial"/>
          <w:lang w:eastAsia="en-US"/>
        </w:rPr>
        <w:t xml:space="preserve">Objednatelem </w:t>
      </w:r>
      <w:r w:rsidRPr="00574C03">
        <w:rPr>
          <w:rFonts w:ascii="Arial" w:eastAsia="MS Mincho" w:hAnsi="Arial" w:cs="Arial"/>
          <w:lang w:eastAsia="en-US"/>
        </w:rPr>
        <w:t>a</w:t>
      </w:r>
      <w:r w:rsidR="00691D49" w:rsidRPr="00574C03">
        <w:rPr>
          <w:rFonts w:ascii="Arial" w:eastAsia="MS Mincho" w:hAnsi="Arial" w:cs="Arial"/>
          <w:lang w:eastAsia="en-US"/>
        </w:rPr>
        <w:t xml:space="preserve"> Zhotovitelem</w:t>
      </w:r>
      <w:r w:rsidRPr="00574C03">
        <w:rPr>
          <w:rFonts w:ascii="Arial" w:eastAsia="MS Mincho" w:hAnsi="Arial" w:cs="Arial"/>
          <w:lang w:eastAsia="en-US"/>
        </w:rPr>
        <w:t xml:space="preserve">, který vzešel z výsledku otevřeného zadávacího řízení na nadlimitní veřejnou zakázku </w:t>
      </w:r>
      <w:r w:rsidR="00574C03" w:rsidRPr="00574C03">
        <w:rPr>
          <w:rFonts w:ascii="Arial" w:eastAsia="MS Mincho" w:hAnsi="Arial" w:cs="Arial"/>
          <w:lang w:eastAsia="en-US"/>
        </w:rPr>
        <w:t>s názvem „Vybudování systému pro zpracování dokumentů ve VZP ČR“</w:t>
      </w:r>
      <w:r w:rsidRPr="00574C03">
        <w:rPr>
          <w:rFonts w:ascii="Arial" w:eastAsia="MS Mincho" w:hAnsi="Arial" w:cs="Arial"/>
          <w:lang w:eastAsia="en-US"/>
        </w:rPr>
        <w:t xml:space="preserve">, jež byla zahájena odesláním „Oznámení o zahájení zadávacího řízení“ do Věstníku veřejných zakázek a Úředního věstníku Evropské unie dne </w:t>
      </w:r>
      <w:r w:rsidR="004053D3">
        <w:rPr>
          <w:rFonts w:ascii="Arial" w:eastAsia="MS Mincho" w:hAnsi="Arial" w:cs="Arial"/>
          <w:lang w:eastAsia="en-US"/>
        </w:rPr>
        <w:t>30.</w:t>
      </w:r>
      <w:r w:rsidR="0042587B">
        <w:rPr>
          <w:rFonts w:ascii="Arial" w:eastAsia="MS Mincho" w:hAnsi="Arial" w:cs="Arial"/>
          <w:lang w:eastAsia="en-US"/>
        </w:rPr>
        <w:t> </w:t>
      </w:r>
      <w:r w:rsidR="004053D3">
        <w:rPr>
          <w:rFonts w:ascii="Arial" w:eastAsia="MS Mincho" w:hAnsi="Arial" w:cs="Arial"/>
          <w:lang w:eastAsia="en-US"/>
        </w:rPr>
        <w:t>11.</w:t>
      </w:r>
      <w:r w:rsidR="0042587B">
        <w:rPr>
          <w:rFonts w:ascii="Arial" w:eastAsia="MS Mincho" w:hAnsi="Arial" w:cs="Arial"/>
          <w:lang w:eastAsia="en-US"/>
        </w:rPr>
        <w:t> </w:t>
      </w:r>
      <w:r w:rsidR="004053D3">
        <w:rPr>
          <w:rFonts w:ascii="Arial" w:eastAsia="MS Mincho" w:hAnsi="Arial" w:cs="Arial"/>
          <w:lang w:eastAsia="en-US"/>
        </w:rPr>
        <w:t>2017</w:t>
      </w:r>
      <w:r w:rsidRPr="00574C03">
        <w:rPr>
          <w:rFonts w:ascii="Arial" w:eastAsia="MS Mincho" w:hAnsi="Arial" w:cs="Arial"/>
          <w:lang w:eastAsia="en-US"/>
        </w:rPr>
        <w:t xml:space="preserve"> (dále jen „veřejná zakázka“), přičemž </w:t>
      </w:r>
      <w:r w:rsidR="0042587B">
        <w:rPr>
          <w:rFonts w:ascii="Arial" w:eastAsia="MS Mincho" w:hAnsi="Arial" w:cs="Arial"/>
          <w:lang w:eastAsia="en-US"/>
        </w:rPr>
        <w:t xml:space="preserve">Zhotovitel byl </w:t>
      </w:r>
      <w:r w:rsidR="00535F42">
        <w:rPr>
          <w:rFonts w:ascii="Arial" w:eastAsia="MS Mincho" w:hAnsi="Arial" w:cs="Arial"/>
          <w:lang w:eastAsia="en-US"/>
        </w:rPr>
        <w:t>Objednatelem</w:t>
      </w:r>
      <w:r w:rsidR="0042587B">
        <w:rPr>
          <w:rFonts w:ascii="Arial" w:eastAsia="MS Mincho" w:hAnsi="Arial" w:cs="Arial"/>
          <w:lang w:eastAsia="en-US"/>
        </w:rPr>
        <w:t xml:space="preserve"> vybrán k uzavření smlouvy</w:t>
      </w:r>
      <w:r w:rsidRPr="00574C03">
        <w:rPr>
          <w:rFonts w:ascii="Arial" w:eastAsia="MS Mincho" w:hAnsi="Arial" w:cs="Arial"/>
          <w:lang w:eastAsia="en-US"/>
        </w:rPr>
        <w:t xml:space="preserve"> v</w:t>
      </w:r>
      <w:r w:rsidR="0042587B">
        <w:rPr>
          <w:rFonts w:ascii="Arial" w:eastAsia="MS Mincho" w:hAnsi="Arial" w:cs="Arial"/>
          <w:lang w:eastAsia="en-US"/>
        </w:rPr>
        <w:t> </w:t>
      </w:r>
      <w:r w:rsidRPr="00574C03">
        <w:rPr>
          <w:rFonts w:ascii="Arial" w:eastAsia="MS Mincho" w:hAnsi="Arial" w:cs="Arial"/>
          <w:lang w:eastAsia="en-US"/>
        </w:rPr>
        <w:t xml:space="preserve">souladu s § 122 </w:t>
      </w:r>
      <w:r w:rsidR="0042587B">
        <w:rPr>
          <w:rFonts w:ascii="Arial" w:eastAsia="MS Mincho" w:hAnsi="Arial" w:cs="Arial"/>
          <w:lang w:eastAsia="en-US"/>
        </w:rPr>
        <w:t xml:space="preserve">odst. 2 </w:t>
      </w:r>
      <w:r w:rsidRPr="00574C03">
        <w:rPr>
          <w:rFonts w:ascii="Arial" w:eastAsia="MS Mincho" w:hAnsi="Arial" w:cs="Arial"/>
          <w:lang w:eastAsia="en-US"/>
        </w:rPr>
        <w:t>zákona č. 134/2016 Sb., o zadávání veřejných zakázek, ve znění pozdějších předpisů (dále jen „ZZVZ“).</w:t>
      </w:r>
      <w:r w:rsidR="00482ABD">
        <w:rPr>
          <w:rFonts w:ascii="Arial" w:eastAsia="MS Mincho" w:hAnsi="Arial" w:cs="Arial"/>
          <w:lang w:eastAsia="en-US"/>
        </w:rPr>
        <w:t xml:space="preserve"> </w:t>
      </w:r>
      <w:r w:rsidR="004379A9">
        <w:rPr>
          <w:rFonts w:ascii="Arial" w:eastAsia="MS Mincho" w:hAnsi="Arial" w:cs="Arial"/>
          <w:lang w:eastAsia="en-US"/>
        </w:rPr>
        <w:t xml:space="preserve">Označením „uchazeč“ </w:t>
      </w:r>
      <w:r w:rsidR="00535F42">
        <w:rPr>
          <w:rFonts w:ascii="Arial" w:eastAsia="MS Mincho" w:hAnsi="Arial" w:cs="Arial"/>
          <w:lang w:eastAsia="en-US"/>
        </w:rPr>
        <w:t xml:space="preserve">v textu </w:t>
      </w:r>
      <w:r w:rsidR="004379A9">
        <w:rPr>
          <w:rFonts w:ascii="Arial" w:eastAsia="MS Mincho" w:hAnsi="Arial" w:cs="Arial"/>
          <w:lang w:eastAsia="en-US"/>
        </w:rPr>
        <w:t>smlouvy</w:t>
      </w:r>
      <w:r w:rsidR="00535F42">
        <w:rPr>
          <w:rFonts w:ascii="Arial" w:eastAsia="MS Mincho" w:hAnsi="Arial" w:cs="Arial"/>
          <w:lang w:eastAsia="en-US"/>
        </w:rPr>
        <w:t xml:space="preserve"> a jejích příloh</w:t>
      </w:r>
      <w:r w:rsidR="004379A9">
        <w:rPr>
          <w:rFonts w:ascii="Arial" w:eastAsia="MS Mincho" w:hAnsi="Arial" w:cs="Arial"/>
          <w:lang w:eastAsia="en-US"/>
        </w:rPr>
        <w:t xml:space="preserve"> </w:t>
      </w:r>
      <w:r w:rsidR="00535F42">
        <w:rPr>
          <w:rFonts w:ascii="Arial" w:eastAsia="MS Mincho" w:hAnsi="Arial" w:cs="Arial"/>
          <w:lang w:eastAsia="en-US"/>
        </w:rPr>
        <w:t xml:space="preserve">se </w:t>
      </w:r>
      <w:r w:rsidR="004379A9">
        <w:rPr>
          <w:rFonts w:ascii="Arial" w:eastAsia="MS Mincho" w:hAnsi="Arial" w:cs="Arial"/>
          <w:lang w:eastAsia="en-US"/>
        </w:rPr>
        <w:t>rozumí „Zhotovitel“.</w:t>
      </w:r>
    </w:p>
    <w:p w14:paraId="63B3016C" w14:textId="77777777" w:rsidR="008C1CE1" w:rsidRPr="00574C03" w:rsidRDefault="008C1CE1" w:rsidP="006635DE">
      <w:pPr>
        <w:numPr>
          <w:ilvl w:val="0"/>
          <w:numId w:val="35"/>
        </w:numPr>
        <w:spacing w:after="120" w:line="280" w:lineRule="atLeast"/>
        <w:jc w:val="both"/>
        <w:rPr>
          <w:rFonts w:ascii="Arial" w:eastAsia="MS Mincho" w:hAnsi="Arial" w:cs="Arial"/>
          <w:lang w:eastAsia="en-US"/>
        </w:rPr>
      </w:pPr>
      <w:r w:rsidRPr="00574C03">
        <w:rPr>
          <w:rFonts w:ascii="Arial" w:eastAsia="MS Mincho" w:hAnsi="Arial" w:cs="Arial"/>
          <w:lang w:eastAsia="en-US"/>
        </w:rPr>
        <w:lastRenderedPageBreak/>
        <w:t xml:space="preserve">Tato </w:t>
      </w:r>
      <w:r w:rsidR="005E4A1E" w:rsidRPr="00574C03">
        <w:rPr>
          <w:rFonts w:ascii="Arial" w:eastAsia="MS Mincho" w:hAnsi="Arial" w:cs="Arial"/>
          <w:lang w:eastAsia="en-US"/>
        </w:rPr>
        <w:t>s</w:t>
      </w:r>
      <w:r w:rsidRPr="00574C03">
        <w:rPr>
          <w:rFonts w:ascii="Arial" w:eastAsia="MS Mincho" w:hAnsi="Arial" w:cs="Arial"/>
          <w:lang w:eastAsia="en-US"/>
        </w:rPr>
        <w:t xml:space="preserve">mlouva stanovuje základní obsah právního vztahu na poskytování požadovaného předmětu plnění mezi smluvními stranami. Ustanovení této </w:t>
      </w:r>
      <w:r w:rsidR="005E4A1E" w:rsidRPr="00574C03">
        <w:rPr>
          <w:rFonts w:ascii="Arial" w:eastAsia="MS Mincho" w:hAnsi="Arial" w:cs="Arial"/>
          <w:lang w:eastAsia="en-US"/>
        </w:rPr>
        <w:t>s</w:t>
      </w:r>
      <w:r w:rsidRPr="00574C03">
        <w:rPr>
          <w:rFonts w:ascii="Arial" w:eastAsia="MS Mincho" w:hAnsi="Arial" w:cs="Arial"/>
          <w:lang w:eastAsia="en-US"/>
        </w:rPr>
        <w:t>mlouvy je třeba vykládat v souladu se zadávacími podmínkami výše uvedené veřejné zakázky</w:t>
      </w:r>
      <w:r w:rsidR="00A92CFA" w:rsidRPr="00574C03">
        <w:rPr>
          <w:rFonts w:ascii="Arial" w:eastAsia="MS Mincho" w:hAnsi="Arial" w:cs="Arial"/>
          <w:lang w:eastAsia="en-US"/>
        </w:rPr>
        <w:t>, což mimo jiné znamená, že v případě nejistoty ohledně výkladu jakéhokoli ustanovení této smlouvy budou ustanovení vykládána tak, aby co možná v nejširší míře zohledňovala účel předmětné veřejné zakázky</w:t>
      </w:r>
      <w:r w:rsidR="005E4A1E" w:rsidRPr="00574C03">
        <w:rPr>
          <w:rFonts w:ascii="Arial" w:eastAsia="MS Mincho" w:hAnsi="Arial" w:cs="Arial"/>
          <w:lang w:eastAsia="en-US"/>
        </w:rPr>
        <w:t>.</w:t>
      </w:r>
      <w:r w:rsidR="00A92CFA" w:rsidRPr="00574C03">
        <w:rPr>
          <w:rFonts w:ascii="Arial" w:eastAsia="MS Mincho" w:hAnsi="Arial" w:cs="Arial"/>
          <w:lang w:eastAsia="en-US"/>
        </w:rPr>
        <w:t xml:space="preserve"> Dále platí, že v případě absentujících ustanovení smlouvy budou aplikována dostatečně konkrétní ustanovení zadávací dokumentace uvedené veřejné zakázky a v případě rozporu mezi ustanoveními této smlouvy a zadávací dokumentací mají přednost ustanovení této smlouvy.</w:t>
      </w:r>
    </w:p>
    <w:p w14:paraId="63B3016D" w14:textId="77777777" w:rsidR="0046597E" w:rsidRPr="00574C03" w:rsidRDefault="00B64B9F" w:rsidP="006635DE">
      <w:pPr>
        <w:numPr>
          <w:ilvl w:val="0"/>
          <w:numId w:val="35"/>
        </w:numPr>
        <w:spacing w:after="120" w:line="280" w:lineRule="atLeast"/>
        <w:jc w:val="both"/>
        <w:rPr>
          <w:rFonts w:ascii="Arial" w:eastAsia="MS Mincho" w:hAnsi="Arial" w:cs="Arial"/>
          <w:lang w:eastAsia="en-US"/>
        </w:rPr>
      </w:pPr>
      <w:r w:rsidRPr="00574C03">
        <w:rPr>
          <w:rFonts w:ascii="Arial" w:eastAsia="MS Mincho" w:hAnsi="Arial" w:cs="Arial"/>
          <w:lang w:eastAsia="en-US"/>
        </w:rPr>
        <w:t xml:space="preserve">Zhotovitel </w:t>
      </w:r>
      <w:r w:rsidR="008C1CE1" w:rsidRPr="00574C03">
        <w:rPr>
          <w:rFonts w:ascii="Arial" w:eastAsia="MS Mincho" w:hAnsi="Arial" w:cs="Arial"/>
          <w:lang w:eastAsia="en-US"/>
        </w:rPr>
        <w:t>výslovně prohlašuje, že se náležitě seznámil se všemi podklady, které byly součástí zadávací dokumentace předmětné veřejné zakázky, že jsou mu známé veškeré technické, kvalitativní a jiné podmínky plnění</w:t>
      </w:r>
      <w:r w:rsidR="00476E69" w:rsidRPr="00574C03">
        <w:rPr>
          <w:rFonts w:ascii="Arial" w:eastAsia="MS Mincho" w:hAnsi="Arial" w:cs="Arial"/>
          <w:lang w:eastAsia="en-US"/>
        </w:rPr>
        <w:t xml:space="preserve"> stanovené Objednatelem</w:t>
      </w:r>
      <w:r w:rsidR="008C1CE1" w:rsidRPr="00574C03">
        <w:rPr>
          <w:rFonts w:ascii="Arial" w:eastAsia="MS Mincho" w:hAnsi="Arial" w:cs="Arial"/>
          <w:lang w:eastAsia="en-US"/>
        </w:rPr>
        <w:t>, že disponuje takovými kapacitami a odbornými znalostmi</w:t>
      </w:r>
      <w:r w:rsidR="00BB7CAF" w:rsidRPr="00574C03">
        <w:rPr>
          <w:rFonts w:ascii="Arial" w:eastAsia="MS Mincho" w:hAnsi="Arial" w:cs="Arial"/>
          <w:lang w:eastAsia="en-US"/>
        </w:rPr>
        <w:t xml:space="preserve"> potřebnými k řádnému plnění </w:t>
      </w:r>
      <w:r w:rsidR="001C1508" w:rsidRPr="00574C03">
        <w:rPr>
          <w:rFonts w:ascii="Arial" w:eastAsia="MS Mincho" w:hAnsi="Arial" w:cs="Arial"/>
          <w:lang w:eastAsia="en-US"/>
        </w:rPr>
        <w:t xml:space="preserve">jeho </w:t>
      </w:r>
      <w:r w:rsidR="00BB7CAF" w:rsidRPr="00574C03">
        <w:rPr>
          <w:rFonts w:ascii="Arial" w:eastAsia="MS Mincho" w:hAnsi="Arial" w:cs="Arial"/>
          <w:lang w:eastAsia="en-US"/>
        </w:rPr>
        <w:t xml:space="preserve">závazků podle </w:t>
      </w:r>
      <w:r w:rsidR="001C1508" w:rsidRPr="00574C03">
        <w:rPr>
          <w:rFonts w:ascii="Arial" w:eastAsia="MS Mincho" w:hAnsi="Arial" w:cs="Arial"/>
          <w:lang w:eastAsia="en-US"/>
        </w:rPr>
        <w:t>této smlouvy</w:t>
      </w:r>
      <w:r w:rsidR="008C1CE1" w:rsidRPr="00574C03">
        <w:rPr>
          <w:rFonts w:ascii="Arial" w:eastAsia="MS Mincho" w:hAnsi="Arial" w:cs="Arial"/>
          <w:lang w:eastAsia="en-US"/>
        </w:rPr>
        <w:t xml:space="preserve"> a že ke splnění všech svých závazků podle této </w:t>
      </w:r>
      <w:r w:rsidR="001C1508" w:rsidRPr="00574C03">
        <w:rPr>
          <w:rFonts w:ascii="Arial" w:eastAsia="MS Mincho" w:hAnsi="Arial" w:cs="Arial"/>
          <w:lang w:eastAsia="en-US"/>
        </w:rPr>
        <w:t>s</w:t>
      </w:r>
      <w:r w:rsidR="008C1CE1" w:rsidRPr="00574C03">
        <w:rPr>
          <w:rFonts w:ascii="Arial" w:eastAsia="MS Mincho" w:hAnsi="Arial" w:cs="Arial"/>
          <w:lang w:eastAsia="en-US"/>
        </w:rPr>
        <w:t>mlouvy</w:t>
      </w:r>
      <w:r w:rsidR="001C1508" w:rsidRPr="00574C03">
        <w:rPr>
          <w:rFonts w:ascii="Arial" w:eastAsia="MS Mincho" w:hAnsi="Arial" w:cs="Arial"/>
          <w:lang w:eastAsia="en-US"/>
        </w:rPr>
        <w:t xml:space="preserve"> je způsobilý</w:t>
      </w:r>
      <w:r w:rsidR="008C1CE1" w:rsidRPr="00574C03">
        <w:rPr>
          <w:rFonts w:ascii="Arial" w:eastAsia="MS Mincho" w:hAnsi="Arial" w:cs="Arial"/>
          <w:lang w:eastAsia="en-US"/>
        </w:rPr>
        <w:t>.</w:t>
      </w:r>
      <w:r w:rsidR="00A92CFA" w:rsidRPr="00574C03">
        <w:rPr>
          <w:rFonts w:ascii="Arial" w:eastAsia="MS Mincho" w:hAnsi="Arial" w:cs="Arial"/>
          <w:lang w:eastAsia="en-US"/>
        </w:rPr>
        <w:t xml:space="preserve"> </w:t>
      </w:r>
    </w:p>
    <w:p w14:paraId="63B3016E" w14:textId="77777777" w:rsidR="00571767" w:rsidRPr="00574C03" w:rsidRDefault="00571767" w:rsidP="006635DE">
      <w:pPr>
        <w:numPr>
          <w:ilvl w:val="0"/>
          <w:numId w:val="35"/>
        </w:numPr>
        <w:spacing w:after="120" w:line="280" w:lineRule="atLeast"/>
        <w:jc w:val="both"/>
        <w:rPr>
          <w:rFonts w:ascii="Arial" w:eastAsia="MS Mincho" w:hAnsi="Arial" w:cs="Arial"/>
          <w:lang w:eastAsia="en-US"/>
        </w:rPr>
      </w:pPr>
      <w:r w:rsidRPr="00574C03">
        <w:rPr>
          <w:rFonts w:ascii="Arial" w:eastAsia="MS Mincho" w:hAnsi="Arial" w:cs="Arial"/>
          <w:lang w:eastAsia="en-US"/>
        </w:rPr>
        <w:t>Zhotovitel si je vědom skutečnosti, že Objednatel je správcem a zpracovatelem osobních údajů</w:t>
      </w:r>
      <w:r w:rsidR="00D35D0A" w:rsidRPr="00574C03">
        <w:rPr>
          <w:rFonts w:ascii="Arial" w:eastAsia="MS Mincho" w:hAnsi="Arial" w:cs="Arial"/>
          <w:lang w:eastAsia="en-US"/>
        </w:rPr>
        <w:t xml:space="preserve">, </w:t>
      </w:r>
      <w:r w:rsidR="00DC7B3E" w:rsidRPr="00574C03">
        <w:rPr>
          <w:rFonts w:ascii="Arial" w:eastAsia="MS Mincho" w:hAnsi="Arial" w:cs="Arial"/>
          <w:lang w:eastAsia="en-US"/>
        </w:rPr>
        <w:t>a</w:t>
      </w:r>
      <w:r w:rsidR="00D35D0A" w:rsidRPr="00574C03">
        <w:rPr>
          <w:rFonts w:ascii="Arial" w:eastAsia="MS Mincho" w:hAnsi="Arial" w:cs="Arial"/>
          <w:lang w:eastAsia="en-US"/>
        </w:rPr>
        <w:t xml:space="preserve"> s ohledem na předmět této smlouvy nelze vyloučit, že </w:t>
      </w:r>
      <w:r w:rsidRPr="00574C03">
        <w:rPr>
          <w:rFonts w:ascii="Arial" w:eastAsia="MS Mincho" w:hAnsi="Arial" w:cs="Arial"/>
          <w:lang w:eastAsia="en-US"/>
        </w:rPr>
        <w:t xml:space="preserve">Zhotovitel </w:t>
      </w:r>
      <w:r w:rsidR="00DC7B3E" w:rsidRPr="00574C03">
        <w:rPr>
          <w:rFonts w:ascii="Arial" w:eastAsia="MS Mincho" w:hAnsi="Arial" w:cs="Arial"/>
          <w:lang w:eastAsia="en-US"/>
        </w:rPr>
        <w:t xml:space="preserve">získá přístup k osobním údajům subjektů údajů. V takovém případě bere na vědomí, že smluvní strany bez zbytečného odkladu (nejpozději před okamžikem takovéhoto přístupu Zhotovitele k osobním údajům) uzavřou příslušnou smlouvu upravující podrobně pravidla pro nakládání s osobními údaji Zhotovitelem, který </w:t>
      </w:r>
      <w:r w:rsidRPr="00574C03">
        <w:rPr>
          <w:rFonts w:ascii="Arial" w:eastAsia="MS Mincho" w:hAnsi="Arial" w:cs="Arial"/>
          <w:lang w:eastAsia="en-US"/>
        </w:rPr>
        <w:t xml:space="preserve">se </w:t>
      </w:r>
      <w:r w:rsidR="00D35D0A" w:rsidRPr="00574C03">
        <w:rPr>
          <w:rFonts w:ascii="Arial" w:eastAsia="MS Mincho" w:hAnsi="Arial" w:cs="Arial"/>
          <w:lang w:eastAsia="en-US"/>
        </w:rPr>
        <w:t>stane</w:t>
      </w:r>
      <w:r w:rsidRPr="00574C03">
        <w:rPr>
          <w:rFonts w:ascii="Arial" w:eastAsia="MS Mincho" w:hAnsi="Arial" w:cs="Arial"/>
          <w:lang w:eastAsia="en-US"/>
        </w:rPr>
        <w:t xml:space="preserve"> zpracovatelem</w:t>
      </w:r>
      <w:r w:rsidR="00D35D0A" w:rsidRPr="00574C03">
        <w:rPr>
          <w:rFonts w:ascii="Arial" w:eastAsia="MS Mincho" w:hAnsi="Arial" w:cs="Arial"/>
          <w:lang w:eastAsia="en-US"/>
        </w:rPr>
        <w:t xml:space="preserve"> osobních údajů při plnění svých povinností dle této smlouvy.</w:t>
      </w:r>
    </w:p>
    <w:p w14:paraId="63B3016F" w14:textId="77777777" w:rsidR="008C1CE1" w:rsidRPr="00574C03" w:rsidRDefault="00B64B9F" w:rsidP="006635DE">
      <w:pPr>
        <w:numPr>
          <w:ilvl w:val="0"/>
          <w:numId w:val="35"/>
        </w:numPr>
        <w:spacing w:after="120" w:line="280" w:lineRule="atLeast"/>
        <w:jc w:val="both"/>
        <w:rPr>
          <w:rFonts w:ascii="Arial" w:eastAsia="MS Mincho" w:hAnsi="Arial" w:cs="Arial"/>
          <w:lang w:eastAsia="en-US"/>
        </w:rPr>
      </w:pPr>
      <w:r w:rsidRPr="00574C03">
        <w:rPr>
          <w:rFonts w:ascii="Arial" w:eastAsia="MS Mincho" w:hAnsi="Arial" w:cs="Arial"/>
          <w:lang w:eastAsia="en-US"/>
        </w:rPr>
        <w:t xml:space="preserve">Zhotovitel </w:t>
      </w:r>
      <w:r w:rsidR="008C1CE1" w:rsidRPr="00574C03">
        <w:rPr>
          <w:rFonts w:ascii="Arial" w:eastAsia="MS Mincho" w:hAnsi="Arial" w:cs="Arial"/>
          <w:lang w:eastAsia="en-US"/>
        </w:rPr>
        <w:t xml:space="preserve">tímto prohlašuje, že </w:t>
      </w:r>
      <w:r w:rsidR="00A92CFA" w:rsidRPr="00574C03">
        <w:rPr>
          <w:rFonts w:ascii="Arial" w:eastAsia="MS Mincho" w:hAnsi="Arial" w:cs="Arial"/>
          <w:lang w:eastAsia="en-US"/>
        </w:rPr>
        <w:t xml:space="preserve">splňuje veškeré podmínky a požadavky v této smlouvě stanovené, je oprávněn tuto smlouvu uzavřít a rovněž </w:t>
      </w:r>
      <w:r w:rsidR="008C1CE1" w:rsidRPr="00574C03">
        <w:rPr>
          <w:rFonts w:ascii="Arial" w:eastAsia="MS Mincho" w:hAnsi="Arial" w:cs="Arial"/>
          <w:lang w:eastAsia="en-US"/>
        </w:rPr>
        <w:t xml:space="preserve">je oprávněn </w:t>
      </w:r>
      <w:r w:rsidR="00803064" w:rsidRPr="00574C03">
        <w:rPr>
          <w:rFonts w:ascii="Arial" w:eastAsia="MS Mincho" w:hAnsi="Arial" w:cs="Arial"/>
          <w:lang w:eastAsia="en-US"/>
        </w:rPr>
        <w:t xml:space="preserve">provést </w:t>
      </w:r>
      <w:r w:rsidR="00496C0F" w:rsidRPr="00574C03">
        <w:rPr>
          <w:rFonts w:ascii="Arial" w:eastAsia="MS Mincho" w:hAnsi="Arial" w:cs="Arial"/>
          <w:lang w:eastAsia="en-US"/>
        </w:rPr>
        <w:t xml:space="preserve">plnění </w:t>
      </w:r>
      <w:r w:rsidR="00803064" w:rsidRPr="00574C03">
        <w:rPr>
          <w:rFonts w:ascii="Arial" w:eastAsia="MS Mincho" w:hAnsi="Arial" w:cs="Arial"/>
          <w:lang w:eastAsia="en-US"/>
        </w:rPr>
        <w:t xml:space="preserve">a </w:t>
      </w:r>
      <w:r w:rsidR="008C1CE1" w:rsidRPr="00574C03">
        <w:rPr>
          <w:rFonts w:ascii="Arial" w:eastAsia="MS Mincho" w:hAnsi="Arial" w:cs="Arial"/>
          <w:lang w:eastAsia="en-US"/>
        </w:rPr>
        <w:t>poskytovat/zajistit</w:t>
      </w:r>
      <w:r w:rsidRPr="00574C03">
        <w:rPr>
          <w:rFonts w:ascii="Arial" w:eastAsia="MS Mincho" w:hAnsi="Arial" w:cs="Arial"/>
          <w:lang w:eastAsia="en-US"/>
        </w:rPr>
        <w:t xml:space="preserve"> </w:t>
      </w:r>
      <w:r w:rsidR="00D80071" w:rsidRPr="00574C03">
        <w:rPr>
          <w:rFonts w:ascii="Arial" w:eastAsia="MS Mincho" w:hAnsi="Arial" w:cs="Arial"/>
          <w:lang w:eastAsia="en-US"/>
        </w:rPr>
        <w:t xml:space="preserve">poskytování </w:t>
      </w:r>
      <w:r w:rsidR="00496C0F" w:rsidRPr="00574C03">
        <w:rPr>
          <w:rFonts w:ascii="Arial" w:eastAsia="MS Mincho" w:hAnsi="Arial" w:cs="Arial"/>
          <w:lang w:eastAsia="en-US"/>
        </w:rPr>
        <w:t xml:space="preserve">(dále jen </w:t>
      </w:r>
      <w:r w:rsidR="003F1240">
        <w:rPr>
          <w:rFonts w:ascii="Arial" w:eastAsia="MS Mincho" w:hAnsi="Arial" w:cs="Arial"/>
          <w:lang w:eastAsia="en-US"/>
        </w:rPr>
        <w:t>„</w:t>
      </w:r>
      <w:r w:rsidR="00A027E3" w:rsidRPr="00574C03">
        <w:rPr>
          <w:rFonts w:ascii="Arial" w:eastAsia="MS Mincho" w:hAnsi="Arial" w:cs="Arial"/>
          <w:lang w:eastAsia="en-US"/>
        </w:rPr>
        <w:t>poskytovat“) plnění</w:t>
      </w:r>
      <w:r w:rsidR="008C1CE1" w:rsidRPr="00574C03">
        <w:rPr>
          <w:rFonts w:ascii="Arial" w:eastAsia="MS Mincho" w:hAnsi="Arial" w:cs="Arial"/>
          <w:lang w:eastAsia="en-US"/>
        </w:rPr>
        <w:t xml:space="preserve"> dle této </w:t>
      </w:r>
      <w:r w:rsidR="005E4A1E" w:rsidRPr="00574C03">
        <w:rPr>
          <w:rFonts w:ascii="Arial" w:eastAsia="MS Mincho" w:hAnsi="Arial" w:cs="Arial"/>
          <w:lang w:eastAsia="en-US"/>
        </w:rPr>
        <w:t>s</w:t>
      </w:r>
      <w:r w:rsidR="008C1CE1" w:rsidRPr="00574C03">
        <w:rPr>
          <w:rFonts w:ascii="Arial" w:eastAsia="MS Mincho" w:hAnsi="Arial" w:cs="Arial"/>
          <w:lang w:eastAsia="en-US"/>
        </w:rPr>
        <w:t>mlouvy</w:t>
      </w:r>
      <w:r w:rsidR="00A92CFA" w:rsidRPr="00574C03">
        <w:rPr>
          <w:rFonts w:ascii="Arial" w:eastAsia="MS Mincho" w:hAnsi="Arial" w:cs="Arial"/>
          <w:lang w:eastAsia="en-US"/>
        </w:rPr>
        <w:t>, které odpovídá rovněž všem požadavkům vyplývajícím z platných právních předpisů, které se na plnění vztahují</w:t>
      </w:r>
      <w:r w:rsidR="008C1CE1" w:rsidRPr="00574C03">
        <w:rPr>
          <w:rFonts w:ascii="Arial" w:eastAsia="MS Mincho" w:hAnsi="Arial" w:cs="Arial"/>
          <w:lang w:eastAsia="en-US"/>
        </w:rPr>
        <w:t>.</w:t>
      </w:r>
    </w:p>
    <w:p w14:paraId="63B30170" w14:textId="77777777" w:rsidR="008C1CE1" w:rsidRPr="00574C03" w:rsidRDefault="00D76147" w:rsidP="006635DE">
      <w:pPr>
        <w:numPr>
          <w:ilvl w:val="0"/>
          <w:numId w:val="35"/>
        </w:numPr>
        <w:spacing w:after="120" w:line="280" w:lineRule="atLeast"/>
        <w:jc w:val="both"/>
        <w:rPr>
          <w:rFonts w:ascii="Arial" w:eastAsia="MS Mincho" w:hAnsi="Arial" w:cs="Arial"/>
          <w:lang w:eastAsia="en-US"/>
        </w:rPr>
      </w:pPr>
      <w:r w:rsidRPr="00574C03">
        <w:rPr>
          <w:rFonts w:ascii="Arial" w:eastAsia="MS Mincho" w:hAnsi="Arial" w:cs="Arial"/>
          <w:lang w:eastAsia="en-US"/>
        </w:rPr>
        <w:t>Předpokladem úspěšné realizace předmětu plnění je pak celková orientace Zhotovitele ve vytváření a správě ECM systémů v informačních systémech velkých organizací a jeho příslušná odborná (věcná a právní) způsobilost, což Zhotovitel podpisem této smlouvy potvrzuje.</w:t>
      </w:r>
    </w:p>
    <w:p w14:paraId="63B30171" w14:textId="77777777" w:rsidR="000B0BB1" w:rsidRDefault="000B0BB1" w:rsidP="008C1CE1">
      <w:pPr>
        <w:tabs>
          <w:tab w:val="left" w:pos="1701"/>
        </w:tabs>
        <w:spacing w:after="120" w:line="276" w:lineRule="auto"/>
        <w:jc w:val="center"/>
        <w:rPr>
          <w:rFonts w:ascii="Arial" w:hAnsi="Arial" w:cs="Arial"/>
        </w:rPr>
      </w:pPr>
    </w:p>
    <w:p w14:paraId="63B30172" w14:textId="77777777" w:rsidR="00A92CFA" w:rsidRPr="00EE07FB" w:rsidRDefault="00A92CFA" w:rsidP="00EE07FB">
      <w:pPr>
        <w:tabs>
          <w:tab w:val="left" w:pos="1701"/>
        </w:tabs>
        <w:spacing w:after="120" w:line="276" w:lineRule="auto"/>
        <w:jc w:val="center"/>
        <w:rPr>
          <w:rFonts w:ascii="Arial" w:hAnsi="Arial" w:cs="Arial"/>
          <w:b/>
        </w:rPr>
      </w:pPr>
      <w:r w:rsidRPr="009539DA">
        <w:rPr>
          <w:rFonts w:ascii="Arial" w:hAnsi="Arial" w:cs="Arial"/>
          <w:b/>
        </w:rPr>
        <w:t>Účel smlouvy</w:t>
      </w:r>
    </w:p>
    <w:p w14:paraId="63B30173" w14:textId="77777777" w:rsidR="00DC07F3" w:rsidRPr="005E43C4" w:rsidRDefault="00A92CFA" w:rsidP="006635DE">
      <w:pPr>
        <w:numPr>
          <w:ilvl w:val="0"/>
          <w:numId w:val="41"/>
        </w:numPr>
        <w:spacing w:after="120" w:line="280" w:lineRule="atLeast"/>
        <w:jc w:val="both"/>
        <w:rPr>
          <w:rFonts w:ascii="Arial" w:eastAsia="MS Mincho" w:hAnsi="Arial" w:cs="Arial"/>
          <w:lang w:eastAsia="en-US"/>
        </w:rPr>
      </w:pPr>
      <w:r w:rsidRPr="005E43C4">
        <w:rPr>
          <w:rFonts w:ascii="Arial" w:eastAsia="MS Mincho" w:hAnsi="Arial" w:cs="Arial"/>
          <w:lang w:eastAsia="en-US"/>
        </w:rPr>
        <w:t>Účelem této smlouvy je zajištění realizace předmětu veřejné zakázky dle</w:t>
      </w:r>
      <w:r w:rsidR="009539DA" w:rsidRPr="005E43C4">
        <w:rPr>
          <w:rFonts w:ascii="Arial" w:eastAsia="MS Mincho" w:hAnsi="Arial" w:cs="Arial"/>
          <w:lang w:eastAsia="en-US"/>
        </w:rPr>
        <w:t xml:space="preserve"> této smlouvy, včetně jejích příloh</w:t>
      </w:r>
      <w:r w:rsidRPr="005E43C4">
        <w:rPr>
          <w:rFonts w:ascii="Arial" w:eastAsia="MS Mincho" w:hAnsi="Arial" w:cs="Arial"/>
          <w:lang w:eastAsia="en-US"/>
        </w:rPr>
        <w:t xml:space="preserve">, tj. zejména vytvoření a dodání řešení </w:t>
      </w:r>
      <w:r w:rsidR="00133022" w:rsidRPr="005E43C4">
        <w:rPr>
          <w:rFonts w:ascii="Arial" w:eastAsia="MS Mincho" w:hAnsi="Arial" w:cs="Arial"/>
          <w:lang w:eastAsia="en-US"/>
        </w:rPr>
        <w:t xml:space="preserve">jednotného, komplexního, moderního a perspektivního systému pro </w:t>
      </w:r>
      <w:r w:rsidR="00EA740F" w:rsidRPr="005E43C4">
        <w:rPr>
          <w:rFonts w:ascii="Arial" w:eastAsia="MS Mincho" w:hAnsi="Arial" w:cs="Arial"/>
          <w:lang w:eastAsia="en-US"/>
        </w:rPr>
        <w:t xml:space="preserve">efektivní </w:t>
      </w:r>
      <w:r w:rsidR="00133022" w:rsidRPr="005E43C4">
        <w:rPr>
          <w:rFonts w:ascii="Arial" w:eastAsia="MS Mincho" w:hAnsi="Arial" w:cs="Arial"/>
          <w:lang w:eastAsia="en-US"/>
        </w:rPr>
        <w:t>ukládání, správu a archivaci elektronických dokumentů ve VZP ČR, založeného na otevřených standardních řešeních splňujících legislativní předpisy ČR i EU</w:t>
      </w:r>
      <w:r w:rsidR="0000301C" w:rsidRPr="005E43C4">
        <w:rPr>
          <w:rFonts w:ascii="Arial" w:eastAsia="MS Mincho" w:hAnsi="Arial" w:cs="Arial"/>
          <w:lang w:eastAsia="en-US"/>
        </w:rPr>
        <w:t>, včetně jeho nasazení do ověřovacího a produktivního provozu a zajištění jeho souladu s platnou legislativou formou rozvoje, to vše v souladu s požadavky Objednatele definovanými touto smlouvou.</w:t>
      </w:r>
    </w:p>
    <w:p w14:paraId="63B30174" w14:textId="77777777" w:rsidR="00DC07F3" w:rsidRPr="005E43C4" w:rsidRDefault="0000301C" w:rsidP="006635DE">
      <w:pPr>
        <w:numPr>
          <w:ilvl w:val="0"/>
          <w:numId w:val="35"/>
        </w:numPr>
        <w:spacing w:after="120" w:line="280" w:lineRule="atLeast"/>
        <w:jc w:val="both"/>
        <w:rPr>
          <w:rFonts w:ascii="Arial" w:eastAsia="MS Mincho" w:hAnsi="Arial" w:cs="Arial"/>
          <w:lang w:eastAsia="en-US"/>
        </w:rPr>
      </w:pPr>
      <w:r w:rsidRPr="005E43C4">
        <w:rPr>
          <w:rFonts w:ascii="Arial" w:eastAsia="MS Mincho" w:hAnsi="Arial" w:cs="Arial"/>
          <w:lang w:eastAsia="en-US"/>
        </w:rPr>
        <w:t xml:space="preserve">Účelem této smlouvy je dále úprava podmínek pro zajištění oprávnění Objednatele k užití a rozvoji </w:t>
      </w:r>
      <w:proofErr w:type="spellStart"/>
      <w:r w:rsidR="002D6B66" w:rsidRPr="005E43C4">
        <w:rPr>
          <w:rFonts w:ascii="Arial" w:eastAsia="MS Mincho" w:hAnsi="Arial" w:cs="Arial"/>
          <w:lang w:eastAsia="en-US"/>
        </w:rPr>
        <w:t>Enterprise</w:t>
      </w:r>
      <w:proofErr w:type="spellEnd"/>
      <w:r w:rsidR="002D6B66" w:rsidRPr="005E43C4">
        <w:rPr>
          <w:rFonts w:ascii="Arial" w:eastAsia="MS Mincho" w:hAnsi="Arial" w:cs="Arial"/>
          <w:lang w:eastAsia="en-US"/>
        </w:rPr>
        <w:t xml:space="preserve"> </w:t>
      </w:r>
      <w:proofErr w:type="spellStart"/>
      <w:r w:rsidR="002D6B66" w:rsidRPr="005E43C4">
        <w:rPr>
          <w:rFonts w:ascii="Arial" w:eastAsia="MS Mincho" w:hAnsi="Arial" w:cs="Arial"/>
          <w:lang w:eastAsia="en-US"/>
        </w:rPr>
        <w:t>Content</w:t>
      </w:r>
      <w:proofErr w:type="spellEnd"/>
      <w:r w:rsidR="002D6B66" w:rsidRPr="005E43C4">
        <w:rPr>
          <w:rFonts w:ascii="Arial" w:eastAsia="MS Mincho" w:hAnsi="Arial" w:cs="Arial"/>
          <w:lang w:eastAsia="en-US"/>
        </w:rPr>
        <w:t xml:space="preserve"> Management systém</w:t>
      </w:r>
      <w:r w:rsidR="002D6B66">
        <w:rPr>
          <w:rFonts w:ascii="Arial" w:eastAsia="MS Mincho" w:hAnsi="Arial" w:cs="Arial"/>
          <w:lang w:eastAsia="en-US"/>
        </w:rPr>
        <w:t>u</w:t>
      </w:r>
      <w:r w:rsidR="002D6B66" w:rsidRPr="005E43C4">
        <w:rPr>
          <w:rFonts w:ascii="Arial" w:eastAsia="MS Mincho" w:hAnsi="Arial" w:cs="Arial"/>
          <w:lang w:eastAsia="en-US"/>
        </w:rPr>
        <w:t xml:space="preserve"> pro správu a ukládání elektronických dokumentů (dále jen „ECM systém“</w:t>
      </w:r>
      <w:r w:rsidR="00E72FED">
        <w:rPr>
          <w:rFonts w:ascii="Arial" w:eastAsia="MS Mincho" w:hAnsi="Arial" w:cs="Arial"/>
          <w:lang w:eastAsia="en-US"/>
        </w:rPr>
        <w:t xml:space="preserve"> nebo</w:t>
      </w:r>
      <w:r w:rsidR="002D6B66" w:rsidRPr="005E43C4">
        <w:rPr>
          <w:rFonts w:ascii="Arial" w:eastAsia="MS Mincho" w:hAnsi="Arial" w:cs="Arial"/>
          <w:lang w:eastAsia="en-US"/>
        </w:rPr>
        <w:t xml:space="preserve"> „ECM“)</w:t>
      </w:r>
      <w:r w:rsidRPr="005E43C4">
        <w:rPr>
          <w:rFonts w:ascii="Arial" w:eastAsia="MS Mincho" w:hAnsi="Arial" w:cs="Arial"/>
          <w:lang w:eastAsia="en-US"/>
        </w:rPr>
        <w:t xml:space="preserve"> tak, aby byl otevřený ve smyslu možnosti Objednatele zadávat jeho další podporu provozu a rozvoj v otevřeném zadávacím řízení co nejširší</w:t>
      </w:r>
      <w:r w:rsidR="005B2B17" w:rsidRPr="005E43C4">
        <w:rPr>
          <w:rFonts w:ascii="Arial" w:eastAsia="MS Mincho" w:hAnsi="Arial" w:cs="Arial"/>
          <w:lang w:eastAsia="en-US"/>
        </w:rPr>
        <w:t>mu</w:t>
      </w:r>
      <w:r w:rsidRPr="005E43C4">
        <w:rPr>
          <w:rFonts w:ascii="Arial" w:eastAsia="MS Mincho" w:hAnsi="Arial" w:cs="Arial"/>
          <w:lang w:eastAsia="en-US"/>
        </w:rPr>
        <w:t xml:space="preserve"> počtu dodavatelů bez toho, aby byl Objednatel omezen výhradními právy Zhotovitele či třetích osob váznoucích bez řádného důvodu na ECM</w:t>
      </w:r>
      <w:r w:rsidR="009539DA" w:rsidRPr="005E43C4">
        <w:rPr>
          <w:rFonts w:ascii="Arial" w:eastAsia="MS Mincho" w:hAnsi="Arial" w:cs="Arial"/>
          <w:lang w:eastAsia="en-US"/>
        </w:rPr>
        <w:t xml:space="preserve">, </w:t>
      </w:r>
      <w:r w:rsidR="009539DA" w:rsidRPr="007B5E04">
        <w:rPr>
          <w:rFonts w:ascii="Arial" w:eastAsia="MS Mincho" w:hAnsi="Arial" w:cs="Arial"/>
          <w:lang w:eastAsia="en-US"/>
        </w:rPr>
        <w:t>jakož i zajištění oprávnění Objednatele sdílet zdrojové kódy dodaného Díla (ECM) dle této smlouvy či jakékoli jeho části s dalšími subjekty za účelem podílu těchto subjektů na jeho rozvoji</w:t>
      </w:r>
      <w:r w:rsidRPr="007B5E04">
        <w:rPr>
          <w:rFonts w:ascii="Arial" w:eastAsia="MS Mincho" w:hAnsi="Arial" w:cs="Arial"/>
          <w:lang w:eastAsia="en-US"/>
        </w:rPr>
        <w:t>.</w:t>
      </w:r>
    </w:p>
    <w:p w14:paraId="63B30175" w14:textId="77777777" w:rsidR="00DC07F3" w:rsidRPr="005E43C4" w:rsidRDefault="0000301C" w:rsidP="006635DE">
      <w:pPr>
        <w:numPr>
          <w:ilvl w:val="0"/>
          <w:numId w:val="35"/>
        </w:numPr>
        <w:spacing w:after="120" w:line="280" w:lineRule="atLeast"/>
        <w:jc w:val="both"/>
        <w:rPr>
          <w:rFonts w:ascii="Arial" w:eastAsia="MS Mincho" w:hAnsi="Arial" w:cs="Arial"/>
          <w:lang w:eastAsia="en-US"/>
        </w:rPr>
      </w:pPr>
      <w:r w:rsidRPr="005E43C4">
        <w:rPr>
          <w:rFonts w:ascii="Arial" w:eastAsia="MS Mincho" w:hAnsi="Arial" w:cs="Arial"/>
          <w:lang w:eastAsia="en-US"/>
        </w:rPr>
        <w:t>Zhotovitel touto smlouvou garantuje Objednateli splnění zadání veřejné zakázky a všech z toho vyplývajících podmínek a povinností dle zadávací dokumentace</w:t>
      </w:r>
      <w:r w:rsidR="00571767" w:rsidRPr="005E43C4">
        <w:rPr>
          <w:rFonts w:ascii="Arial" w:eastAsia="MS Mincho" w:hAnsi="Arial" w:cs="Arial"/>
          <w:lang w:eastAsia="en-US"/>
        </w:rPr>
        <w:t xml:space="preserve"> a dle této smlouvy. </w:t>
      </w:r>
    </w:p>
    <w:p w14:paraId="63B30176" w14:textId="77777777" w:rsidR="0046597E" w:rsidRDefault="0046597E" w:rsidP="009539DA">
      <w:pPr>
        <w:spacing w:before="120"/>
        <w:jc w:val="both"/>
        <w:rPr>
          <w:rFonts w:ascii="Arial" w:hAnsi="Arial" w:cs="Arial"/>
        </w:rPr>
      </w:pPr>
    </w:p>
    <w:p w14:paraId="63B30179" w14:textId="77777777" w:rsidR="00D334B2" w:rsidRPr="004A1A52" w:rsidRDefault="00D334B2" w:rsidP="007F23BD">
      <w:pPr>
        <w:spacing w:before="100" w:beforeAutospacing="1" w:after="100" w:afterAutospacing="1"/>
        <w:jc w:val="center"/>
        <w:outlineLvl w:val="0"/>
        <w:rPr>
          <w:rFonts w:ascii="Arial" w:hAnsi="Arial" w:cs="Arial"/>
          <w:b/>
          <w:lang w:eastAsia="en-US"/>
        </w:rPr>
      </w:pPr>
      <w:r w:rsidRPr="004A1A52">
        <w:rPr>
          <w:rFonts w:ascii="Arial" w:hAnsi="Arial" w:cs="Arial"/>
          <w:b/>
          <w:lang w:eastAsia="en-US"/>
        </w:rPr>
        <w:lastRenderedPageBreak/>
        <w:t xml:space="preserve">Článek I. </w:t>
      </w:r>
      <w:bookmarkStart w:id="2" w:name="_Toc279144676"/>
      <w:bookmarkStart w:id="3" w:name="_Toc279144823"/>
      <w:r w:rsidRPr="004A1A52">
        <w:rPr>
          <w:rFonts w:ascii="Arial" w:hAnsi="Arial" w:cs="Arial"/>
          <w:b/>
          <w:lang w:eastAsia="en-US"/>
        </w:rPr>
        <w:t>Předmět smlouvy</w:t>
      </w:r>
      <w:bookmarkEnd w:id="2"/>
      <w:bookmarkEnd w:id="3"/>
    </w:p>
    <w:p w14:paraId="63B3017A" w14:textId="77777777" w:rsidR="008338C4" w:rsidRPr="005E43C4" w:rsidRDefault="008338C4" w:rsidP="006635DE">
      <w:pPr>
        <w:numPr>
          <w:ilvl w:val="0"/>
          <w:numId w:val="42"/>
        </w:numPr>
        <w:spacing w:after="120" w:line="280" w:lineRule="atLeast"/>
        <w:jc w:val="both"/>
        <w:rPr>
          <w:rFonts w:ascii="Arial" w:eastAsia="MS Mincho" w:hAnsi="Arial" w:cs="Arial"/>
          <w:lang w:eastAsia="en-US"/>
        </w:rPr>
      </w:pPr>
      <w:r w:rsidRPr="005E43C4">
        <w:rPr>
          <w:rFonts w:ascii="Arial" w:eastAsia="MS Mincho" w:hAnsi="Arial" w:cs="Arial"/>
          <w:lang w:eastAsia="en-US"/>
        </w:rPr>
        <w:t>Předmětem této smlouvy je závazek Zhotovitele provést</w:t>
      </w:r>
      <w:r w:rsidR="0000301C" w:rsidRPr="005E43C4">
        <w:rPr>
          <w:rFonts w:ascii="Arial" w:eastAsia="MS Mincho" w:hAnsi="Arial" w:cs="Arial"/>
          <w:lang w:eastAsia="en-US"/>
        </w:rPr>
        <w:t xml:space="preserve"> na vlastní náklady a nebezpečí</w:t>
      </w:r>
      <w:r w:rsidRPr="005E43C4">
        <w:rPr>
          <w:rFonts w:ascii="Arial" w:eastAsia="MS Mincho" w:hAnsi="Arial" w:cs="Arial"/>
          <w:lang w:eastAsia="en-US"/>
        </w:rPr>
        <w:t xml:space="preserve"> podle požadavků Objednatele a za podmínek specifikovaných v této smlouvě pro Objednatele </w:t>
      </w:r>
      <w:r w:rsidR="0000301C" w:rsidRPr="005E43C4">
        <w:rPr>
          <w:rFonts w:ascii="Arial" w:eastAsia="MS Mincho" w:hAnsi="Arial" w:cs="Arial"/>
          <w:lang w:eastAsia="en-US"/>
        </w:rPr>
        <w:t xml:space="preserve">řádně a včas </w:t>
      </w:r>
      <w:r w:rsidR="005526D5" w:rsidRPr="005E43C4">
        <w:rPr>
          <w:rFonts w:ascii="Arial" w:eastAsia="MS Mincho" w:hAnsi="Arial" w:cs="Arial"/>
          <w:lang w:eastAsia="en-US"/>
        </w:rPr>
        <w:t>plnění</w:t>
      </w:r>
      <w:r w:rsidRPr="005E43C4">
        <w:rPr>
          <w:rFonts w:ascii="Arial" w:eastAsia="MS Mincho" w:hAnsi="Arial" w:cs="Arial"/>
          <w:lang w:eastAsia="en-US"/>
        </w:rPr>
        <w:t>, jehož podrobná specifikace je uvedena v čl. II. této smlouvy a v </w:t>
      </w:r>
      <w:r w:rsidR="005E43C4">
        <w:rPr>
          <w:rFonts w:ascii="Arial" w:eastAsia="MS Mincho" w:hAnsi="Arial" w:cs="Arial"/>
          <w:lang w:eastAsia="en-US"/>
        </w:rPr>
        <w:t>přílohách</w:t>
      </w:r>
      <w:r w:rsidR="00C602F8" w:rsidRPr="005E43C4">
        <w:rPr>
          <w:rFonts w:ascii="Arial" w:eastAsia="MS Mincho" w:hAnsi="Arial" w:cs="Arial"/>
          <w:lang w:eastAsia="en-US"/>
        </w:rPr>
        <w:t xml:space="preserve"> této smlouvy, </w:t>
      </w:r>
      <w:r w:rsidRPr="005E43C4">
        <w:rPr>
          <w:rFonts w:ascii="Arial" w:eastAsia="MS Mincho" w:hAnsi="Arial" w:cs="Arial"/>
          <w:lang w:eastAsia="en-US"/>
        </w:rPr>
        <w:t>kter</w:t>
      </w:r>
      <w:r w:rsidR="00915701">
        <w:rPr>
          <w:rFonts w:ascii="Arial" w:eastAsia="MS Mincho" w:hAnsi="Arial" w:cs="Arial"/>
          <w:lang w:eastAsia="en-US"/>
        </w:rPr>
        <w:t>é</w:t>
      </w:r>
      <w:r w:rsidRPr="005E43C4">
        <w:rPr>
          <w:rFonts w:ascii="Arial" w:eastAsia="MS Mincho" w:hAnsi="Arial" w:cs="Arial"/>
          <w:lang w:eastAsia="en-US"/>
        </w:rPr>
        <w:t xml:space="preserve"> </w:t>
      </w:r>
      <w:r w:rsidR="005E43C4">
        <w:rPr>
          <w:rFonts w:ascii="Arial" w:eastAsia="MS Mincho" w:hAnsi="Arial" w:cs="Arial"/>
          <w:lang w:eastAsia="en-US"/>
        </w:rPr>
        <w:t>jsou</w:t>
      </w:r>
      <w:r w:rsidR="005E43C4" w:rsidRPr="005E43C4">
        <w:rPr>
          <w:rFonts w:ascii="Arial" w:eastAsia="MS Mincho" w:hAnsi="Arial" w:cs="Arial"/>
          <w:lang w:eastAsia="en-US"/>
        </w:rPr>
        <w:t xml:space="preserve"> </w:t>
      </w:r>
      <w:r w:rsidRPr="005E43C4">
        <w:rPr>
          <w:rFonts w:ascii="Arial" w:eastAsia="MS Mincho" w:hAnsi="Arial" w:cs="Arial"/>
          <w:lang w:eastAsia="en-US"/>
        </w:rPr>
        <w:t>nedílnou součástí této smlouvy</w:t>
      </w:r>
      <w:r w:rsidR="00C602F8" w:rsidRPr="005E43C4">
        <w:rPr>
          <w:rFonts w:ascii="Arial" w:eastAsia="MS Mincho" w:hAnsi="Arial" w:cs="Arial"/>
          <w:lang w:eastAsia="en-US"/>
        </w:rPr>
        <w:t xml:space="preserve"> a </w:t>
      </w:r>
      <w:r w:rsidR="005E43C4">
        <w:rPr>
          <w:rFonts w:ascii="Arial" w:eastAsia="MS Mincho" w:hAnsi="Arial" w:cs="Arial"/>
          <w:lang w:eastAsia="en-US"/>
        </w:rPr>
        <w:t xml:space="preserve">dále </w:t>
      </w:r>
      <w:r w:rsidR="00C602F8" w:rsidRPr="005E43C4">
        <w:rPr>
          <w:rFonts w:ascii="Arial" w:eastAsia="MS Mincho" w:hAnsi="Arial" w:cs="Arial"/>
          <w:lang w:eastAsia="en-US"/>
        </w:rPr>
        <w:t>v Analytickém projektu vypracovaném podle této smlouvy</w:t>
      </w:r>
      <w:r w:rsidR="00966DAC" w:rsidRPr="005E43C4">
        <w:rPr>
          <w:rFonts w:ascii="Arial" w:eastAsia="MS Mincho" w:hAnsi="Arial" w:cs="Arial"/>
          <w:lang w:eastAsia="en-US"/>
        </w:rPr>
        <w:t>;</w:t>
      </w:r>
      <w:r w:rsidR="00213721" w:rsidRPr="005E43C4">
        <w:rPr>
          <w:rFonts w:ascii="Arial" w:eastAsia="MS Mincho" w:hAnsi="Arial" w:cs="Arial"/>
          <w:lang w:eastAsia="en-US"/>
        </w:rPr>
        <w:t xml:space="preserve"> to vše</w:t>
      </w:r>
      <w:r w:rsidR="008861D4" w:rsidRPr="005E43C4">
        <w:rPr>
          <w:rFonts w:ascii="Arial" w:eastAsia="MS Mincho" w:hAnsi="Arial" w:cs="Arial"/>
          <w:lang w:eastAsia="en-US"/>
        </w:rPr>
        <w:t xml:space="preserve"> za podmínek stanovených </w:t>
      </w:r>
      <w:r w:rsidR="006D3E76" w:rsidRPr="005E43C4">
        <w:rPr>
          <w:rFonts w:ascii="Arial" w:eastAsia="MS Mincho" w:hAnsi="Arial" w:cs="Arial"/>
          <w:lang w:eastAsia="en-US"/>
        </w:rPr>
        <w:t xml:space="preserve">touto </w:t>
      </w:r>
      <w:r w:rsidR="008E535F" w:rsidRPr="005E43C4">
        <w:rPr>
          <w:rFonts w:ascii="Arial" w:eastAsia="MS Mincho" w:hAnsi="Arial" w:cs="Arial"/>
          <w:lang w:eastAsia="en-US"/>
        </w:rPr>
        <w:t>s</w:t>
      </w:r>
      <w:r w:rsidR="006D3E76" w:rsidRPr="005E43C4">
        <w:rPr>
          <w:rFonts w:ascii="Arial" w:eastAsia="MS Mincho" w:hAnsi="Arial" w:cs="Arial"/>
          <w:lang w:eastAsia="en-US"/>
        </w:rPr>
        <w:t>mlouvou</w:t>
      </w:r>
      <w:r w:rsidRPr="005E43C4">
        <w:rPr>
          <w:rFonts w:ascii="Arial" w:eastAsia="MS Mincho" w:hAnsi="Arial" w:cs="Arial"/>
          <w:lang w:eastAsia="en-US"/>
        </w:rPr>
        <w:t>.</w:t>
      </w:r>
      <w:r w:rsidRPr="005E43C4" w:rsidDel="00D71F54">
        <w:rPr>
          <w:rFonts w:ascii="Arial" w:eastAsia="MS Mincho" w:hAnsi="Arial" w:cs="Arial"/>
          <w:lang w:eastAsia="en-US"/>
        </w:rPr>
        <w:t xml:space="preserve"> </w:t>
      </w:r>
    </w:p>
    <w:p w14:paraId="63B3017B" w14:textId="77777777" w:rsidR="0000301C" w:rsidRPr="005E43C4" w:rsidRDefault="0000301C" w:rsidP="006635DE">
      <w:pPr>
        <w:numPr>
          <w:ilvl w:val="0"/>
          <w:numId w:val="35"/>
        </w:numPr>
        <w:spacing w:after="120" w:line="280" w:lineRule="atLeast"/>
        <w:jc w:val="both"/>
        <w:rPr>
          <w:rFonts w:ascii="Arial" w:eastAsia="MS Mincho" w:hAnsi="Arial" w:cs="Arial"/>
          <w:lang w:eastAsia="en-US"/>
        </w:rPr>
      </w:pPr>
      <w:r w:rsidRPr="005E43C4">
        <w:rPr>
          <w:rFonts w:ascii="Arial" w:eastAsia="MS Mincho" w:hAnsi="Arial" w:cs="Arial"/>
          <w:lang w:eastAsia="en-US"/>
        </w:rPr>
        <w:t>Zhotovitel se dále zavazuje provést plnění podle této smlouvy v souladu s platnými právními předpisy</w:t>
      </w:r>
      <w:r w:rsidR="0004148F" w:rsidRPr="005E43C4">
        <w:rPr>
          <w:rFonts w:ascii="Arial" w:eastAsia="MS Mincho" w:hAnsi="Arial" w:cs="Arial"/>
          <w:lang w:eastAsia="en-US"/>
        </w:rPr>
        <w:t xml:space="preserve">, a rovněž v souladu se všemi relevantními normami obsahujícími </w:t>
      </w:r>
      <w:r w:rsidR="00915701">
        <w:rPr>
          <w:rFonts w:ascii="Arial" w:eastAsia="MS Mincho" w:hAnsi="Arial" w:cs="Arial"/>
          <w:lang w:eastAsia="en-US"/>
        </w:rPr>
        <w:t>příslušné</w:t>
      </w:r>
      <w:r w:rsidR="00915701" w:rsidRPr="005E43C4">
        <w:rPr>
          <w:rFonts w:ascii="Arial" w:eastAsia="MS Mincho" w:hAnsi="Arial" w:cs="Arial"/>
          <w:lang w:eastAsia="en-US"/>
        </w:rPr>
        <w:t xml:space="preserve"> </w:t>
      </w:r>
      <w:r w:rsidR="0004148F" w:rsidRPr="005E43C4">
        <w:rPr>
          <w:rFonts w:ascii="Arial" w:eastAsia="MS Mincho" w:hAnsi="Arial" w:cs="Arial"/>
          <w:lang w:eastAsia="en-US"/>
        </w:rPr>
        <w:t xml:space="preserve">technické specifikace a technická řešení, technické a technologické postupy nebo jinými relevantními podmínkami k zajištění, že plnění bude vyhovovat všem podmínkám a požadavkům uvedeným v zadávací dokumentaci, nabídce Zhotovitele a této smlouvě. </w:t>
      </w:r>
    </w:p>
    <w:p w14:paraId="63B3017C" w14:textId="77777777" w:rsidR="008338C4" w:rsidRPr="005E43C4" w:rsidRDefault="008338C4" w:rsidP="006635DE">
      <w:pPr>
        <w:numPr>
          <w:ilvl w:val="0"/>
          <w:numId w:val="35"/>
        </w:numPr>
        <w:spacing w:after="120" w:line="280" w:lineRule="atLeast"/>
        <w:jc w:val="both"/>
        <w:rPr>
          <w:rFonts w:ascii="Arial" w:eastAsia="MS Mincho" w:hAnsi="Arial" w:cs="Arial"/>
          <w:lang w:eastAsia="en-US"/>
        </w:rPr>
      </w:pPr>
      <w:r w:rsidRPr="005E43C4">
        <w:rPr>
          <w:rFonts w:ascii="Arial" w:eastAsia="MS Mincho" w:hAnsi="Arial" w:cs="Arial"/>
          <w:lang w:eastAsia="en-US"/>
        </w:rPr>
        <w:t>Objednatel se zavazuje za řádně</w:t>
      </w:r>
      <w:r w:rsidR="00522B63" w:rsidRPr="005E43C4">
        <w:rPr>
          <w:rFonts w:ascii="Arial" w:eastAsia="MS Mincho" w:hAnsi="Arial" w:cs="Arial"/>
          <w:lang w:eastAsia="en-US"/>
        </w:rPr>
        <w:t xml:space="preserve"> a včas</w:t>
      </w:r>
      <w:r w:rsidRPr="005E43C4">
        <w:rPr>
          <w:rFonts w:ascii="Arial" w:eastAsia="MS Mincho" w:hAnsi="Arial" w:cs="Arial"/>
          <w:lang w:eastAsia="en-US"/>
        </w:rPr>
        <w:t xml:space="preserve"> provedené plnění podle této smlouvy zaplatit Zhotoviteli </w:t>
      </w:r>
      <w:r w:rsidR="00F13C76" w:rsidRPr="005E43C4">
        <w:rPr>
          <w:rFonts w:ascii="Arial" w:eastAsia="MS Mincho" w:hAnsi="Arial" w:cs="Arial"/>
          <w:lang w:eastAsia="en-US"/>
        </w:rPr>
        <w:t xml:space="preserve">za podmínek </w:t>
      </w:r>
      <w:r w:rsidR="008861D4" w:rsidRPr="005E43C4">
        <w:rPr>
          <w:rFonts w:ascii="Arial" w:eastAsia="MS Mincho" w:hAnsi="Arial" w:cs="Arial"/>
          <w:lang w:eastAsia="en-US"/>
        </w:rPr>
        <w:t xml:space="preserve">stanovených touto </w:t>
      </w:r>
      <w:r w:rsidR="00F13C76" w:rsidRPr="005E43C4">
        <w:rPr>
          <w:rFonts w:ascii="Arial" w:eastAsia="MS Mincho" w:hAnsi="Arial" w:cs="Arial"/>
          <w:lang w:eastAsia="en-US"/>
        </w:rPr>
        <w:t>smlouv</w:t>
      </w:r>
      <w:r w:rsidR="008861D4" w:rsidRPr="005E43C4">
        <w:rPr>
          <w:rFonts w:ascii="Arial" w:eastAsia="MS Mincho" w:hAnsi="Arial" w:cs="Arial"/>
          <w:lang w:eastAsia="en-US"/>
        </w:rPr>
        <w:t>ou</w:t>
      </w:r>
      <w:r w:rsidR="00F13C76" w:rsidRPr="005E43C4">
        <w:rPr>
          <w:rFonts w:ascii="Arial" w:eastAsia="MS Mincho" w:hAnsi="Arial" w:cs="Arial"/>
          <w:lang w:eastAsia="en-US"/>
        </w:rPr>
        <w:t xml:space="preserve"> cenu </w:t>
      </w:r>
      <w:r w:rsidRPr="005E43C4">
        <w:rPr>
          <w:rFonts w:ascii="Arial" w:eastAsia="MS Mincho" w:hAnsi="Arial" w:cs="Arial"/>
          <w:lang w:eastAsia="en-US"/>
        </w:rPr>
        <w:t xml:space="preserve">dohodnutou </w:t>
      </w:r>
      <w:r w:rsidR="00F13C76" w:rsidRPr="005E43C4">
        <w:rPr>
          <w:rFonts w:ascii="Arial" w:eastAsia="MS Mincho" w:hAnsi="Arial" w:cs="Arial"/>
          <w:lang w:eastAsia="en-US"/>
        </w:rPr>
        <w:t xml:space="preserve">touto </w:t>
      </w:r>
      <w:r w:rsidR="008E535F" w:rsidRPr="005E43C4">
        <w:rPr>
          <w:rFonts w:ascii="Arial" w:eastAsia="MS Mincho" w:hAnsi="Arial" w:cs="Arial"/>
          <w:lang w:eastAsia="en-US"/>
        </w:rPr>
        <w:t>s</w:t>
      </w:r>
      <w:r w:rsidR="00F13C76" w:rsidRPr="005E43C4">
        <w:rPr>
          <w:rFonts w:ascii="Arial" w:eastAsia="MS Mincho" w:hAnsi="Arial" w:cs="Arial"/>
          <w:lang w:eastAsia="en-US"/>
        </w:rPr>
        <w:t>mlouvou.</w:t>
      </w:r>
    </w:p>
    <w:p w14:paraId="63B3017D" w14:textId="77777777" w:rsidR="00781348" w:rsidRPr="004A1A52" w:rsidRDefault="00781348">
      <w:pPr>
        <w:rPr>
          <w:rFonts w:ascii="Arial" w:hAnsi="Arial" w:cs="Arial"/>
          <w:b/>
          <w:lang w:eastAsia="en-US"/>
        </w:rPr>
      </w:pPr>
    </w:p>
    <w:p w14:paraId="63B3017E" w14:textId="77777777" w:rsidR="00537F7E" w:rsidRPr="004A1A52" w:rsidRDefault="00DD4557" w:rsidP="00556D5C">
      <w:pPr>
        <w:spacing w:before="100" w:beforeAutospacing="1" w:after="100" w:afterAutospacing="1"/>
        <w:jc w:val="center"/>
        <w:outlineLvl w:val="0"/>
        <w:rPr>
          <w:rFonts w:ascii="Arial" w:hAnsi="Arial" w:cs="Arial"/>
          <w:b/>
          <w:lang w:eastAsia="en-US"/>
        </w:rPr>
      </w:pPr>
      <w:r w:rsidRPr="004A1A52">
        <w:rPr>
          <w:rFonts w:ascii="Arial" w:hAnsi="Arial" w:cs="Arial"/>
          <w:b/>
          <w:lang w:eastAsia="en-US"/>
        </w:rPr>
        <w:t>Č</w:t>
      </w:r>
      <w:r w:rsidR="00537F7E" w:rsidRPr="004A1A52">
        <w:rPr>
          <w:rFonts w:ascii="Arial" w:hAnsi="Arial" w:cs="Arial"/>
          <w:b/>
          <w:lang w:eastAsia="en-US"/>
        </w:rPr>
        <w:t xml:space="preserve">lánek II. </w:t>
      </w:r>
      <w:r w:rsidR="00D7238E" w:rsidRPr="004A1A52">
        <w:rPr>
          <w:rFonts w:ascii="Arial" w:hAnsi="Arial" w:cs="Arial"/>
          <w:b/>
          <w:lang w:eastAsia="en-US"/>
        </w:rPr>
        <w:t xml:space="preserve">Specifikace předmětu </w:t>
      </w:r>
      <w:r w:rsidR="00537F7E" w:rsidRPr="004A1A52">
        <w:rPr>
          <w:rFonts w:ascii="Arial" w:hAnsi="Arial" w:cs="Arial"/>
          <w:b/>
          <w:lang w:eastAsia="en-US"/>
        </w:rPr>
        <w:t>plnění</w:t>
      </w:r>
    </w:p>
    <w:p w14:paraId="63B3017F" w14:textId="77777777" w:rsidR="00082737" w:rsidRPr="005E43C4" w:rsidRDefault="008338C4" w:rsidP="006635DE">
      <w:pPr>
        <w:numPr>
          <w:ilvl w:val="0"/>
          <w:numId w:val="43"/>
        </w:numPr>
        <w:spacing w:after="120" w:line="280" w:lineRule="atLeast"/>
        <w:jc w:val="both"/>
        <w:rPr>
          <w:rFonts w:ascii="Arial" w:eastAsia="MS Mincho" w:hAnsi="Arial" w:cs="Arial"/>
          <w:lang w:eastAsia="en-US"/>
        </w:rPr>
      </w:pPr>
      <w:r w:rsidRPr="005E43C4">
        <w:rPr>
          <w:rFonts w:ascii="Arial" w:eastAsia="MS Mincho" w:hAnsi="Arial" w:cs="Arial"/>
          <w:lang w:eastAsia="en-US"/>
        </w:rPr>
        <w:t>Předmět plnění vychází z</w:t>
      </w:r>
      <w:r w:rsidR="00CF200D" w:rsidRPr="005E43C4">
        <w:rPr>
          <w:rFonts w:ascii="Arial" w:eastAsia="MS Mincho" w:hAnsi="Arial" w:cs="Arial"/>
          <w:lang w:eastAsia="en-US"/>
        </w:rPr>
        <w:t xml:space="preserve"> </w:t>
      </w:r>
      <w:r w:rsidRPr="005E43C4">
        <w:rPr>
          <w:rFonts w:ascii="Arial" w:eastAsia="MS Mincho" w:hAnsi="Arial" w:cs="Arial"/>
          <w:lang w:eastAsia="en-US"/>
        </w:rPr>
        <w:t>po</w:t>
      </w:r>
      <w:r w:rsidR="00B16DA2" w:rsidRPr="005E43C4">
        <w:rPr>
          <w:rFonts w:ascii="Arial" w:eastAsia="MS Mincho" w:hAnsi="Arial" w:cs="Arial"/>
          <w:lang w:eastAsia="en-US"/>
        </w:rPr>
        <w:t>třeb</w:t>
      </w:r>
      <w:r w:rsidR="00790D6B" w:rsidRPr="005E43C4">
        <w:rPr>
          <w:rFonts w:ascii="Arial" w:eastAsia="MS Mincho" w:hAnsi="Arial" w:cs="Arial"/>
          <w:lang w:eastAsia="en-US"/>
        </w:rPr>
        <w:t>y</w:t>
      </w:r>
      <w:r w:rsidRPr="005E43C4">
        <w:rPr>
          <w:rFonts w:ascii="Arial" w:eastAsia="MS Mincho" w:hAnsi="Arial" w:cs="Arial"/>
          <w:lang w:eastAsia="en-US"/>
        </w:rPr>
        <w:t xml:space="preserve"> Objednatele </w:t>
      </w:r>
      <w:r w:rsidR="00796FCD" w:rsidRPr="005E43C4">
        <w:rPr>
          <w:rFonts w:ascii="Arial" w:eastAsia="MS Mincho" w:hAnsi="Arial" w:cs="Arial"/>
          <w:lang w:eastAsia="en-US"/>
        </w:rPr>
        <w:t>implemen</w:t>
      </w:r>
      <w:r w:rsidR="00511C93" w:rsidRPr="005E43C4">
        <w:rPr>
          <w:rFonts w:ascii="Arial" w:eastAsia="MS Mincho" w:hAnsi="Arial" w:cs="Arial"/>
          <w:lang w:eastAsia="en-US"/>
        </w:rPr>
        <w:t>tovat do informačního systému VZP ČR (dále jen „IS VZP ČR“</w:t>
      </w:r>
      <w:r w:rsidR="0055005B" w:rsidRPr="005E43C4">
        <w:rPr>
          <w:rFonts w:ascii="Arial" w:eastAsia="MS Mincho" w:hAnsi="Arial" w:cs="Arial"/>
          <w:lang w:eastAsia="en-US"/>
        </w:rPr>
        <w:t xml:space="preserve">) </w:t>
      </w:r>
      <w:r w:rsidR="00790D6B" w:rsidRPr="005E43C4">
        <w:rPr>
          <w:rFonts w:ascii="Arial" w:eastAsia="MS Mincho" w:hAnsi="Arial" w:cs="Arial"/>
          <w:lang w:eastAsia="en-US"/>
        </w:rPr>
        <w:t>ECM</w:t>
      </w:r>
      <w:r w:rsidR="00DE3DE5" w:rsidRPr="005E43C4">
        <w:rPr>
          <w:rFonts w:ascii="Arial" w:eastAsia="MS Mincho" w:hAnsi="Arial" w:cs="Arial"/>
          <w:lang w:eastAsia="en-US"/>
        </w:rPr>
        <w:t xml:space="preserve"> systém</w:t>
      </w:r>
      <w:r w:rsidR="00BD255A" w:rsidRPr="005E43C4">
        <w:rPr>
          <w:rFonts w:ascii="Arial" w:eastAsia="MS Mincho" w:hAnsi="Arial" w:cs="Arial"/>
          <w:lang w:eastAsia="en-US"/>
        </w:rPr>
        <w:t>,</w:t>
      </w:r>
      <w:r w:rsidR="00790D6B" w:rsidRPr="005E43C4">
        <w:rPr>
          <w:rFonts w:ascii="Arial" w:eastAsia="MS Mincho" w:hAnsi="Arial" w:cs="Arial"/>
          <w:lang w:eastAsia="en-US"/>
        </w:rPr>
        <w:t xml:space="preserve"> zabezpečit jeho postupný rozvoj a související podporu.</w:t>
      </w:r>
      <w:r w:rsidR="00823FFB" w:rsidRPr="005E43C4">
        <w:rPr>
          <w:rFonts w:ascii="Arial" w:eastAsia="MS Mincho" w:hAnsi="Arial" w:cs="Arial"/>
          <w:lang w:eastAsia="en-US"/>
        </w:rPr>
        <w:t xml:space="preserve"> </w:t>
      </w:r>
    </w:p>
    <w:p w14:paraId="63B30180" w14:textId="77777777" w:rsidR="00253093" w:rsidRPr="000C5E28" w:rsidRDefault="009C2CDA" w:rsidP="006635DE">
      <w:pPr>
        <w:numPr>
          <w:ilvl w:val="0"/>
          <w:numId w:val="35"/>
        </w:numPr>
        <w:spacing w:after="120" w:line="280" w:lineRule="atLeast"/>
        <w:jc w:val="both"/>
        <w:rPr>
          <w:rFonts w:ascii="Arial" w:eastAsia="MS Mincho" w:hAnsi="Arial" w:cs="Arial"/>
          <w:lang w:eastAsia="en-US"/>
        </w:rPr>
      </w:pPr>
      <w:r w:rsidRPr="000C5E28">
        <w:rPr>
          <w:rFonts w:ascii="Arial" w:eastAsia="MS Mincho" w:hAnsi="Arial" w:cs="Arial"/>
          <w:lang w:eastAsia="en-US"/>
        </w:rPr>
        <w:t>Při realizaci předmět</w:t>
      </w:r>
      <w:r w:rsidR="00301242" w:rsidRPr="000C5E28">
        <w:rPr>
          <w:rFonts w:ascii="Arial" w:eastAsia="MS Mincho" w:hAnsi="Arial" w:cs="Arial"/>
          <w:lang w:eastAsia="en-US"/>
        </w:rPr>
        <w:t>u</w:t>
      </w:r>
      <w:r w:rsidRPr="000C5E28">
        <w:rPr>
          <w:rFonts w:ascii="Arial" w:eastAsia="MS Mincho" w:hAnsi="Arial" w:cs="Arial"/>
          <w:lang w:eastAsia="en-US"/>
        </w:rPr>
        <w:t xml:space="preserve"> plnění se Zhotovitel zavazuje</w:t>
      </w:r>
      <w:r w:rsidR="00647F95" w:rsidRPr="000C5E28">
        <w:rPr>
          <w:rFonts w:ascii="Arial" w:eastAsia="MS Mincho" w:hAnsi="Arial" w:cs="Arial"/>
          <w:lang w:eastAsia="en-US"/>
        </w:rPr>
        <w:t xml:space="preserve"> </w:t>
      </w:r>
      <w:r w:rsidR="005C631F" w:rsidRPr="000C5E28">
        <w:rPr>
          <w:rFonts w:ascii="Arial" w:eastAsia="MS Mincho" w:hAnsi="Arial" w:cs="Arial"/>
          <w:lang w:eastAsia="en-US"/>
        </w:rPr>
        <w:t>řídit se a postupovat zejména</w:t>
      </w:r>
      <w:r w:rsidR="00253093" w:rsidRPr="000C5E28">
        <w:rPr>
          <w:rFonts w:ascii="Arial" w:eastAsia="MS Mincho" w:hAnsi="Arial" w:cs="Arial"/>
          <w:lang w:eastAsia="en-US"/>
        </w:rPr>
        <w:t>:</w:t>
      </w:r>
    </w:p>
    <w:p w14:paraId="63B30181" w14:textId="77777777" w:rsidR="00253093" w:rsidRPr="000C5E28" w:rsidRDefault="00132C4C" w:rsidP="006635DE">
      <w:pPr>
        <w:pStyle w:val="Odstavecseseznamem"/>
        <w:numPr>
          <w:ilvl w:val="0"/>
          <w:numId w:val="26"/>
        </w:numPr>
        <w:tabs>
          <w:tab w:val="left" w:pos="709"/>
        </w:tabs>
        <w:spacing w:before="120"/>
        <w:jc w:val="both"/>
        <w:rPr>
          <w:rFonts w:ascii="Arial" w:hAnsi="Arial" w:cs="Arial"/>
        </w:rPr>
      </w:pPr>
      <w:r w:rsidRPr="000C5E28">
        <w:rPr>
          <w:rFonts w:ascii="Arial" w:hAnsi="Arial" w:cs="Arial"/>
        </w:rPr>
        <w:t>podle požadavků Objednatele uvedených</w:t>
      </w:r>
      <w:r w:rsidR="00082737" w:rsidRPr="000C5E28">
        <w:rPr>
          <w:rFonts w:ascii="Arial" w:hAnsi="Arial" w:cs="Arial"/>
        </w:rPr>
        <w:t xml:space="preserve"> v Technické specifikaci</w:t>
      </w:r>
      <w:r w:rsidR="00253093" w:rsidRPr="000C5E28">
        <w:rPr>
          <w:rFonts w:ascii="Arial" w:hAnsi="Arial" w:cs="Arial"/>
        </w:rPr>
        <w:t xml:space="preserve">, která </w:t>
      </w:r>
      <w:r w:rsidR="005B5C0F" w:rsidRPr="000C5E28">
        <w:rPr>
          <w:rFonts w:ascii="Arial" w:hAnsi="Arial" w:cs="Arial"/>
        </w:rPr>
        <w:t>je</w:t>
      </w:r>
      <w:r w:rsidR="00CF200D" w:rsidRPr="000C5E28">
        <w:rPr>
          <w:rFonts w:ascii="Arial" w:hAnsi="Arial" w:cs="Arial"/>
        </w:rPr>
        <w:t xml:space="preserve"> </w:t>
      </w:r>
      <w:r w:rsidR="00253093" w:rsidRPr="000C5E28">
        <w:rPr>
          <w:rFonts w:ascii="Arial" w:hAnsi="Arial" w:cs="Arial"/>
        </w:rPr>
        <w:t>Příloh</w:t>
      </w:r>
      <w:r w:rsidR="005B5C0F" w:rsidRPr="000C5E28">
        <w:rPr>
          <w:rFonts w:ascii="Arial" w:hAnsi="Arial" w:cs="Arial"/>
        </w:rPr>
        <w:t>o</w:t>
      </w:r>
      <w:r w:rsidR="00253093" w:rsidRPr="000C5E28">
        <w:rPr>
          <w:rFonts w:ascii="Arial" w:hAnsi="Arial" w:cs="Arial"/>
        </w:rPr>
        <w:t>u</w:t>
      </w:r>
      <w:r w:rsidR="00082737" w:rsidRPr="000C5E28">
        <w:rPr>
          <w:rFonts w:ascii="Arial" w:hAnsi="Arial" w:cs="Arial"/>
        </w:rPr>
        <w:t xml:space="preserve"> č.</w:t>
      </w:r>
      <w:r w:rsidR="00522B63" w:rsidRPr="000C5E28">
        <w:rPr>
          <w:rFonts w:ascii="Arial" w:hAnsi="Arial" w:cs="Arial"/>
        </w:rPr>
        <w:t xml:space="preserve"> </w:t>
      </w:r>
      <w:r w:rsidR="00082737" w:rsidRPr="000C5E28">
        <w:rPr>
          <w:rFonts w:ascii="Arial" w:hAnsi="Arial" w:cs="Arial"/>
        </w:rPr>
        <w:t>1</w:t>
      </w:r>
      <w:r w:rsidRPr="000C5E28">
        <w:rPr>
          <w:rFonts w:ascii="Arial" w:hAnsi="Arial" w:cs="Arial"/>
        </w:rPr>
        <w:t xml:space="preserve"> </w:t>
      </w:r>
      <w:r w:rsidR="00253093" w:rsidRPr="000C5E28">
        <w:rPr>
          <w:rFonts w:ascii="Arial" w:hAnsi="Arial" w:cs="Arial"/>
        </w:rPr>
        <w:t>této smlouvy (dále též jen „TS“)</w:t>
      </w:r>
      <w:r w:rsidR="001D2040" w:rsidRPr="000C5E28">
        <w:rPr>
          <w:rFonts w:ascii="Arial" w:hAnsi="Arial" w:cs="Arial"/>
        </w:rPr>
        <w:t xml:space="preserve"> a jejích </w:t>
      </w:r>
      <w:proofErr w:type="spellStart"/>
      <w:r w:rsidR="001D2040" w:rsidRPr="000C5E28">
        <w:rPr>
          <w:rFonts w:ascii="Arial" w:hAnsi="Arial" w:cs="Arial"/>
        </w:rPr>
        <w:t>subpřílohách</w:t>
      </w:r>
      <w:proofErr w:type="spellEnd"/>
      <w:r w:rsidR="001D2040" w:rsidRPr="000C5E28">
        <w:rPr>
          <w:rFonts w:ascii="Arial" w:hAnsi="Arial" w:cs="Arial"/>
        </w:rPr>
        <w:t xml:space="preserve"> č. 1a</w:t>
      </w:r>
      <w:r w:rsidR="003F1240" w:rsidRPr="000C5E28">
        <w:rPr>
          <w:rFonts w:ascii="Arial" w:hAnsi="Arial" w:cs="Arial"/>
        </w:rPr>
        <w:t>,</w:t>
      </w:r>
      <w:r w:rsidR="001D2040" w:rsidRPr="000C5E28">
        <w:rPr>
          <w:rFonts w:ascii="Arial" w:hAnsi="Arial" w:cs="Arial"/>
        </w:rPr>
        <w:t xml:space="preserve"> 1b a 1c;</w:t>
      </w:r>
    </w:p>
    <w:p w14:paraId="63B30182" w14:textId="77777777" w:rsidR="00082EF4" w:rsidRPr="000C5E28" w:rsidRDefault="00082EF4" w:rsidP="006635DE">
      <w:pPr>
        <w:pStyle w:val="Odstavecseseznamem"/>
        <w:numPr>
          <w:ilvl w:val="0"/>
          <w:numId w:val="26"/>
        </w:numPr>
        <w:tabs>
          <w:tab w:val="left" w:pos="709"/>
        </w:tabs>
        <w:spacing w:before="120"/>
        <w:jc w:val="both"/>
        <w:rPr>
          <w:rFonts w:ascii="Arial" w:hAnsi="Arial" w:cs="Arial"/>
        </w:rPr>
      </w:pPr>
      <w:r w:rsidRPr="000C5E28">
        <w:rPr>
          <w:rFonts w:ascii="Arial" w:hAnsi="Arial" w:cs="Arial"/>
        </w:rPr>
        <w:t xml:space="preserve">podle </w:t>
      </w:r>
      <w:r w:rsidR="00DB57D1" w:rsidRPr="000C5E28">
        <w:rPr>
          <w:rFonts w:ascii="Arial" w:hAnsi="Arial" w:cs="Arial"/>
        </w:rPr>
        <w:t xml:space="preserve">specifikace plnění uvedené v </w:t>
      </w:r>
      <w:r w:rsidRPr="000C5E28">
        <w:rPr>
          <w:rFonts w:ascii="Arial" w:hAnsi="Arial" w:cs="Arial"/>
        </w:rPr>
        <w:t>Přílo</w:t>
      </w:r>
      <w:r w:rsidR="00DB57D1" w:rsidRPr="000C5E28">
        <w:rPr>
          <w:rFonts w:ascii="Arial" w:hAnsi="Arial" w:cs="Arial"/>
        </w:rPr>
        <w:t>ze</w:t>
      </w:r>
      <w:r w:rsidRPr="000C5E28">
        <w:rPr>
          <w:rFonts w:ascii="Arial" w:hAnsi="Arial" w:cs="Arial"/>
        </w:rPr>
        <w:t xml:space="preserve"> č. 3 – Specifikace předmětu plnění (vypracovan</w:t>
      </w:r>
      <w:r w:rsidR="00DB57D1" w:rsidRPr="000C5E28">
        <w:rPr>
          <w:rFonts w:ascii="Arial" w:hAnsi="Arial" w:cs="Arial"/>
        </w:rPr>
        <w:t>é</w:t>
      </w:r>
      <w:r w:rsidRPr="000C5E28">
        <w:rPr>
          <w:rFonts w:ascii="Arial" w:hAnsi="Arial" w:cs="Arial"/>
        </w:rPr>
        <w:t xml:space="preserve"> Zhotovitelem)</w:t>
      </w:r>
      <w:r w:rsidR="005E0511" w:rsidRPr="000C5E28">
        <w:rPr>
          <w:rFonts w:ascii="Arial" w:hAnsi="Arial" w:cs="Arial"/>
        </w:rPr>
        <w:t>;</w:t>
      </w:r>
    </w:p>
    <w:p w14:paraId="63B30183" w14:textId="77777777" w:rsidR="00790D6B" w:rsidRPr="000C5E28" w:rsidRDefault="00132C4C" w:rsidP="006635DE">
      <w:pPr>
        <w:pStyle w:val="Odstavecseseznamem"/>
        <w:numPr>
          <w:ilvl w:val="0"/>
          <w:numId w:val="26"/>
        </w:numPr>
        <w:tabs>
          <w:tab w:val="left" w:pos="709"/>
        </w:tabs>
        <w:spacing w:before="120"/>
        <w:jc w:val="both"/>
        <w:rPr>
          <w:rFonts w:ascii="Arial" w:hAnsi="Arial" w:cs="Arial"/>
        </w:rPr>
      </w:pPr>
      <w:r w:rsidRPr="000C5E28">
        <w:rPr>
          <w:rFonts w:ascii="Arial" w:hAnsi="Arial" w:cs="Arial"/>
        </w:rPr>
        <w:t xml:space="preserve">podle </w:t>
      </w:r>
      <w:r w:rsidR="00082737" w:rsidRPr="000C5E28">
        <w:rPr>
          <w:rFonts w:ascii="Arial" w:hAnsi="Arial" w:cs="Arial"/>
        </w:rPr>
        <w:t>Analytick</w:t>
      </w:r>
      <w:r w:rsidRPr="000C5E28">
        <w:rPr>
          <w:rFonts w:ascii="Arial" w:hAnsi="Arial" w:cs="Arial"/>
        </w:rPr>
        <w:t>ého</w:t>
      </w:r>
      <w:r w:rsidR="00082737" w:rsidRPr="000C5E28">
        <w:rPr>
          <w:rFonts w:ascii="Arial" w:hAnsi="Arial" w:cs="Arial"/>
        </w:rPr>
        <w:t xml:space="preserve"> projekt</w:t>
      </w:r>
      <w:r w:rsidRPr="000C5E28">
        <w:rPr>
          <w:rFonts w:ascii="Arial" w:hAnsi="Arial" w:cs="Arial"/>
        </w:rPr>
        <w:t>u</w:t>
      </w:r>
      <w:r w:rsidR="001E4DC6" w:rsidRPr="000C5E28">
        <w:rPr>
          <w:rFonts w:ascii="Arial" w:hAnsi="Arial" w:cs="Arial"/>
        </w:rPr>
        <w:t xml:space="preserve"> vypracovan</w:t>
      </w:r>
      <w:r w:rsidRPr="000C5E28">
        <w:rPr>
          <w:rFonts w:ascii="Arial" w:hAnsi="Arial" w:cs="Arial"/>
        </w:rPr>
        <w:t>ého</w:t>
      </w:r>
      <w:r w:rsidR="00082737" w:rsidRPr="000C5E28">
        <w:rPr>
          <w:rFonts w:ascii="Arial" w:hAnsi="Arial" w:cs="Arial"/>
        </w:rPr>
        <w:t xml:space="preserve"> podle této</w:t>
      </w:r>
      <w:r w:rsidR="009C2CDA" w:rsidRPr="000C5E28">
        <w:rPr>
          <w:rFonts w:ascii="Arial" w:hAnsi="Arial" w:cs="Arial"/>
        </w:rPr>
        <w:t xml:space="preserve"> smlouvy</w:t>
      </w:r>
      <w:r w:rsidR="005E0511" w:rsidRPr="000C5E28">
        <w:rPr>
          <w:rFonts w:ascii="Arial" w:hAnsi="Arial" w:cs="Arial"/>
        </w:rPr>
        <w:t>;</w:t>
      </w:r>
    </w:p>
    <w:p w14:paraId="63B30184" w14:textId="77777777" w:rsidR="00445272" w:rsidRPr="000C5E28" w:rsidRDefault="004B719D" w:rsidP="006635DE">
      <w:pPr>
        <w:pStyle w:val="Odstavecseseznamem"/>
        <w:numPr>
          <w:ilvl w:val="0"/>
          <w:numId w:val="26"/>
        </w:numPr>
        <w:tabs>
          <w:tab w:val="left" w:pos="709"/>
        </w:tabs>
        <w:spacing w:before="120"/>
        <w:jc w:val="both"/>
        <w:rPr>
          <w:rFonts w:ascii="Arial" w:hAnsi="Arial" w:cs="Arial"/>
        </w:rPr>
      </w:pPr>
      <w:r w:rsidRPr="000C5E28">
        <w:rPr>
          <w:rFonts w:ascii="Arial" w:hAnsi="Arial" w:cs="Arial"/>
        </w:rPr>
        <w:t xml:space="preserve">v souladu Přílohou č. </w:t>
      </w:r>
      <w:r w:rsidR="004F6851" w:rsidRPr="000C5E28">
        <w:rPr>
          <w:rFonts w:ascii="Arial" w:hAnsi="Arial" w:cs="Arial"/>
        </w:rPr>
        <w:t>5</w:t>
      </w:r>
      <w:r w:rsidRPr="000C5E28">
        <w:rPr>
          <w:rFonts w:ascii="Arial" w:hAnsi="Arial" w:cs="Arial"/>
        </w:rPr>
        <w:t xml:space="preserve"> </w:t>
      </w:r>
      <w:r w:rsidR="003F1240" w:rsidRPr="000C5E28">
        <w:rPr>
          <w:rFonts w:ascii="Arial" w:hAnsi="Arial" w:cs="Arial"/>
        </w:rPr>
        <w:t xml:space="preserve">– </w:t>
      </w:r>
      <w:r w:rsidR="009F3E92" w:rsidRPr="000C5E28">
        <w:rPr>
          <w:rFonts w:ascii="Arial" w:hAnsi="Arial" w:cs="Arial"/>
        </w:rPr>
        <w:t xml:space="preserve">Standardy IS VZP – NIS </w:t>
      </w:r>
      <w:r w:rsidR="00522B63" w:rsidRPr="000C5E28">
        <w:rPr>
          <w:rFonts w:ascii="Arial" w:hAnsi="Arial" w:cs="Arial"/>
        </w:rPr>
        <w:t>(</w:t>
      </w:r>
      <w:r w:rsidR="007E2E8D" w:rsidRPr="000C5E28">
        <w:rPr>
          <w:rFonts w:ascii="Arial" w:hAnsi="Arial" w:cs="Arial"/>
        </w:rPr>
        <w:t>dále též jen „Standardy“)</w:t>
      </w:r>
      <w:r w:rsidR="00066383" w:rsidRPr="000C5E28">
        <w:rPr>
          <w:rFonts w:ascii="Arial" w:hAnsi="Arial" w:cs="Arial"/>
        </w:rPr>
        <w:t xml:space="preserve">, </w:t>
      </w:r>
      <w:r w:rsidR="001E4DC6" w:rsidRPr="000C5E28">
        <w:rPr>
          <w:rFonts w:ascii="Arial" w:hAnsi="Arial" w:cs="Arial"/>
        </w:rPr>
        <w:t xml:space="preserve">pokud </w:t>
      </w:r>
      <w:r w:rsidR="00781761" w:rsidRPr="000C5E28">
        <w:rPr>
          <w:rFonts w:ascii="Arial" w:hAnsi="Arial" w:cs="Arial"/>
        </w:rPr>
        <w:t xml:space="preserve">není </w:t>
      </w:r>
      <w:r w:rsidR="001E4DC6" w:rsidRPr="000C5E28">
        <w:rPr>
          <w:rFonts w:ascii="Arial" w:hAnsi="Arial" w:cs="Arial"/>
        </w:rPr>
        <w:t>stanoveno jinak.</w:t>
      </w:r>
    </w:p>
    <w:p w14:paraId="63B30185" w14:textId="77777777" w:rsidR="00E85F9D" w:rsidRPr="007B5E04" w:rsidRDefault="00BD255A" w:rsidP="006635DE">
      <w:pPr>
        <w:numPr>
          <w:ilvl w:val="0"/>
          <w:numId w:val="35"/>
        </w:numPr>
        <w:spacing w:after="120" w:line="280" w:lineRule="atLeast"/>
        <w:jc w:val="both"/>
        <w:rPr>
          <w:rFonts w:ascii="Arial" w:eastAsia="MS Mincho" w:hAnsi="Arial" w:cs="Arial"/>
          <w:lang w:eastAsia="en-US"/>
        </w:rPr>
      </w:pPr>
      <w:r w:rsidRPr="005E43C4">
        <w:rPr>
          <w:rFonts w:ascii="Arial" w:eastAsia="MS Mincho" w:hAnsi="Arial" w:cs="Arial"/>
          <w:lang w:eastAsia="en-US"/>
        </w:rPr>
        <w:t>Při</w:t>
      </w:r>
      <w:r w:rsidR="00CF200D" w:rsidRPr="005E43C4">
        <w:rPr>
          <w:rFonts w:ascii="Arial" w:eastAsia="MS Mincho" w:hAnsi="Arial" w:cs="Arial"/>
          <w:lang w:eastAsia="en-US"/>
        </w:rPr>
        <w:t xml:space="preserve"> </w:t>
      </w:r>
      <w:r w:rsidR="00B74C48" w:rsidRPr="005E43C4">
        <w:rPr>
          <w:rFonts w:ascii="Arial" w:eastAsia="MS Mincho" w:hAnsi="Arial" w:cs="Arial"/>
          <w:lang w:eastAsia="en-US"/>
        </w:rPr>
        <w:t xml:space="preserve">respektování </w:t>
      </w:r>
      <w:r w:rsidR="004673ED" w:rsidRPr="005E43C4">
        <w:rPr>
          <w:rFonts w:ascii="Arial" w:eastAsia="MS Mincho" w:hAnsi="Arial" w:cs="Arial"/>
          <w:lang w:eastAsia="en-US"/>
        </w:rPr>
        <w:t>účel</w:t>
      </w:r>
      <w:r w:rsidR="00B74C48" w:rsidRPr="005E43C4">
        <w:rPr>
          <w:rFonts w:ascii="Arial" w:eastAsia="MS Mincho" w:hAnsi="Arial" w:cs="Arial"/>
          <w:lang w:eastAsia="en-US"/>
        </w:rPr>
        <w:t>u této smlouvy, potřeb</w:t>
      </w:r>
      <w:r w:rsidR="004673ED" w:rsidRPr="005E43C4">
        <w:rPr>
          <w:rFonts w:ascii="Arial" w:eastAsia="MS Mincho" w:hAnsi="Arial" w:cs="Arial"/>
          <w:lang w:eastAsia="en-US"/>
        </w:rPr>
        <w:t xml:space="preserve"> </w:t>
      </w:r>
      <w:r w:rsidR="00893F22" w:rsidRPr="005E43C4">
        <w:rPr>
          <w:rFonts w:ascii="Arial" w:eastAsia="MS Mincho" w:hAnsi="Arial" w:cs="Arial"/>
          <w:lang w:eastAsia="en-US"/>
        </w:rPr>
        <w:t xml:space="preserve">a požadavků </w:t>
      </w:r>
      <w:r w:rsidR="004673ED" w:rsidRPr="005E43C4">
        <w:rPr>
          <w:rFonts w:ascii="Arial" w:eastAsia="MS Mincho" w:hAnsi="Arial" w:cs="Arial"/>
          <w:lang w:eastAsia="en-US"/>
        </w:rPr>
        <w:t xml:space="preserve">Objednatele a </w:t>
      </w:r>
      <w:r w:rsidRPr="005E43C4">
        <w:rPr>
          <w:rFonts w:ascii="Arial" w:eastAsia="MS Mincho" w:hAnsi="Arial" w:cs="Arial"/>
          <w:lang w:eastAsia="en-US"/>
        </w:rPr>
        <w:t xml:space="preserve">s </w:t>
      </w:r>
      <w:r w:rsidR="00B74C48" w:rsidRPr="005E43C4">
        <w:rPr>
          <w:rFonts w:ascii="Arial" w:eastAsia="MS Mincho" w:hAnsi="Arial" w:cs="Arial"/>
          <w:lang w:eastAsia="en-US"/>
        </w:rPr>
        <w:t xml:space="preserve">předpokladem </w:t>
      </w:r>
      <w:r w:rsidR="007C4B31" w:rsidRPr="005E43C4">
        <w:rPr>
          <w:rFonts w:ascii="Arial" w:eastAsia="MS Mincho" w:hAnsi="Arial" w:cs="Arial"/>
          <w:lang w:eastAsia="en-US"/>
        </w:rPr>
        <w:t xml:space="preserve">jeho </w:t>
      </w:r>
      <w:r w:rsidR="00BD087D" w:rsidRPr="005E43C4">
        <w:rPr>
          <w:rFonts w:ascii="Arial" w:eastAsia="MS Mincho" w:hAnsi="Arial" w:cs="Arial"/>
          <w:lang w:eastAsia="en-US"/>
        </w:rPr>
        <w:t xml:space="preserve">odborné způsobilosti </w:t>
      </w:r>
      <w:r w:rsidR="003F4CC6" w:rsidRPr="004F6851">
        <w:rPr>
          <w:rFonts w:ascii="Arial" w:eastAsia="MS Mincho" w:hAnsi="Arial" w:cs="Arial"/>
          <w:lang w:eastAsia="en-US"/>
        </w:rPr>
        <w:t>se Zhotovitel zavazuje provést/poskytnout pro Objednatele dále uvedené plnění</w:t>
      </w:r>
      <w:r w:rsidR="00E33353" w:rsidRPr="005E43C4">
        <w:rPr>
          <w:rFonts w:ascii="Arial" w:eastAsia="MS Mincho" w:hAnsi="Arial" w:cs="Arial"/>
          <w:lang w:eastAsia="en-US"/>
        </w:rPr>
        <w:t>, tj.</w:t>
      </w:r>
      <w:r w:rsidR="00674BBF" w:rsidRPr="005E43C4">
        <w:rPr>
          <w:rFonts w:ascii="Arial" w:eastAsia="MS Mincho" w:hAnsi="Arial" w:cs="Arial"/>
          <w:lang w:eastAsia="en-US"/>
        </w:rPr>
        <w:t>:</w:t>
      </w:r>
    </w:p>
    <w:p w14:paraId="63B30186" w14:textId="77777777" w:rsidR="00B34562" w:rsidRPr="004F6851" w:rsidRDefault="006237A2" w:rsidP="006635DE">
      <w:pPr>
        <w:numPr>
          <w:ilvl w:val="1"/>
          <w:numId w:val="35"/>
        </w:numPr>
        <w:spacing w:after="120" w:line="280" w:lineRule="atLeast"/>
        <w:jc w:val="both"/>
        <w:rPr>
          <w:rFonts w:ascii="Arial" w:hAnsi="Arial" w:cs="Arial"/>
        </w:rPr>
      </w:pPr>
      <w:r w:rsidRPr="004F6851">
        <w:rPr>
          <w:rFonts w:ascii="Arial" w:eastAsia="MS Mincho" w:hAnsi="Arial" w:cs="Arial"/>
          <w:b/>
          <w:lang w:eastAsia="en-US"/>
        </w:rPr>
        <w:t>Díl</w:t>
      </w:r>
      <w:r w:rsidR="00650382" w:rsidRPr="004F6851">
        <w:rPr>
          <w:rFonts w:ascii="Arial" w:eastAsia="MS Mincho" w:hAnsi="Arial" w:cs="Arial"/>
          <w:b/>
          <w:lang w:eastAsia="en-US"/>
        </w:rPr>
        <w:t>o</w:t>
      </w:r>
      <w:r w:rsidR="00A97D80" w:rsidRPr="003F7520">
        <w:rPr>
          <w:rFonts w:ascii="Arial" w:hAnsi="Arial" w:cs="Arial"/>
          <w:b/>
        </w:rPr>
        <w:t xml:space="preserve">, </w:t>
      </w:r>
      <w:r w:rsidR="00A97D80" w:rsidRPr="003F7520">
        <w:rPr>
          <w:rFonts w:ascii="Arial" w:hAnsi="Arial" w:cs="Arial"/>
        </w:rPr>
        <w:t xml:space="preserve">které </w:t>
      </w:r>
      <w:r w:rsidR="002044B3" w:rsidRPr="003F7520">
        <w:rPr>
          <w:rFonts w:ascii="Arial" w:hAnsi="Arial" w:cs="Arial"/>
        </w:rPr>
        <w:t>je</w:t>
      </w:r>
      <w:r w:rsidR="00A97D80" w:rsidRPr="003F7520">
        <w:rPr>
          <w:rFonts w:ascii="Arial" w:hAnsi="Arial" w:cs="Arial"/>
        </w:rPr>
        <w:t xml:space="preserve"> dále podrobně</w:t>
      </w:r>
      <w:r w:rsidR="002044B3" w:rsidRPr="003F7520">
        <w:rPr>
          <w:rFonts w:ascii="Arial" w:hAnsi="Arial" w:cs="Arial"/>
        </w:rPr>
        <w:t xml:space="preserve"> specifikováno v</w:t>
      </w:r>
      <w:r w:rsidR="00DB57D1" w:rsidRPr="003F7520">
        <w:rPr>
          <w:rFonts w:ascii="Arial" w:hAnsi="Arial" w:cs="Arial"/>
        </w:rPr>
        <w:t xml:space="preserve"> přílohách </w:t>
      </w:r>
      <w:r w:rsidR="009539DA" w:rsidRPr="003F7520">
        <w:rPr>
          <w:rFonts w:ascii="Arial" w:hAnsi="Arial" w:cs="Arial"/>
        </w:rPr>
        <w:t>této smlouvy</w:t>
      </w:r>
      <w:r w:rsidR="001C5955" w:rsidRPr="003F7520">
        <w:rPr>
          <w:rFonts w:ascii="Arial" w:hAnsi="Arial" w:cs="Arial"/>
        </w:rPr>
        <w:t xml:space="preserve"> a Analytickém projektu (viz odst. 2 tohoto článku)</w:t>
      </w:r>
      <w:r w:rsidR="009539DA" w:rsidRPr="003F7520">
        <w:rPr>
          <w:rFonts w:ascii="Arial" w:hAnsi="Arial" w:cs="Arial"/>
        </w:rPr>
        <w:t xml:space="preserve"> </w:t>
      </w:r>
      <w:r w:rsidR="00650382" w:rsidRPr="003F7520">
        <w:rPr>
          <w:rFonts w:ascii="Arial" w:hAnsi="Arial" w:cs="Arial"/>
        </w:rPr>
        <w:t>a</w:t>
      </w:r>
      <w:r w:rsidR="00542794" w:rsidRPr="003F7520">
        <w:rPr>
          <w:rFonts w:ascii="Arial" w:hAnsi="Arial" w:cs="Arial"/>
        </w:rPr>
        <w:t xml:space="preserve"> </w:t>
      </w:r>
      <w:r w:rsidR="00115C40" w:rsidRPr="003F7520">
        <w:rPr>
          <w:rFonts w:ascii="Arial" w:hAnsi="Arial" w:cs="Arial"/>
        </w:rPr>
        <w:t>zahrnuj</w:t>
      </w:r>
      <w:r w:rsidR="002044B3" w:rsidRPr="003F7520">
        <w:rPr>
          <w:rFonts w:ascii="Arial" w:hAnsi="Arial" w:cs="Arial"/>
        </w:rPr>
        <w:t xml:space="preserve">e </w:t>
      </w:r>
      <w:r w:rsidR="00A265CF" w:rsidRPr="003F7520">
        <w:rPr>
          <w:rFonts w:ascii="Arial" w:hAnsi="Arial" w:cs="Arial"/>
        </w:rPr>
        <w:t>zejména</w:t>
      </w:r>
      <w:r w:rsidRPr="003F7520">
        <w:rPr>
          <w:rFonts w:ascii="Arial" w:hAnsi="Arial" w:cs="Arial"/>
        </w:rPr>
        <w:t>:</w:t>
      </w:r>
    </w:p>
    <w:p w14:paraId="63B30187" w14:textId="77777777" w:rsidR="00842E94" w:rsidRPr="00E85F9D" w:rsidRDefault="00E85F9D" w:rsidP="00A657C7">
      <w:pPr>
        <w:tabs>
          <w:tab w:val="left" w:pos="709"/>
        </w:tabs>
        <w:spacing w:before="120"/>
        <w:ind w:left="993" w:hanging="709"/>
        <w:jc w:val="both"/>
        <w:rPr>
          <w:rFonts w:ascii="Arial" w:hAnsi="Arial" w:cs="Arial"/>
          <w:u w:val="single"/>
        </w:rPr>
      </w:pPr>
      <w:r>
        <w:rPr>
          <w:rFonts w:ascii="Arial" w:hAnsi="Arial" w:cs="Arial"/>
          <w:b/>
        </w:rPr>
        <w:tab/>
      </w:r>
      <w:r w:rsidR="00124B41" w:rsidRPr="00C55E58">
        <w:rPr>
          <w:rFonts w:ascii="Arial" w:hAnsi="Arial" w:cs="Arial"/>
          <w:u w:val="single"/>
        </w:rPr>
        <w:t>3.1.0</w:t>
      </w:r>
      <w:r w:rsidR="004A768E" w:rsidRPr="00C55E58">
        <w:rPr>
          <w:rFonts w:ascii="Arial" w:hAnsi="Arial" w:cs="Arial"/>
          <w:u w:val="single"/>
        </w:rPr>
        <w:t>.</w:t>
      </w:r>
      <w:r w:rsidR="00115C40" w:rsidRPr="00E85F9D">
        <w:rPr>
          <w:rFonts w:ascii="Arial" w:hAnsi="Arial" w:cs="Arial"/>
          <w:b/>
          <w:u w:val="single"/>
        </w:rPr>
        <w:t xml:space="preserve"> </w:t>
      </w:r>
      <w:r w:rsidR="00842E94" w:rsidRPr="00E85F9D">
        <w:rPr>
          <w:rFonts w:ascii="Arial" w:hAnsi="Arial" w:cs="Arial"/>
          <w:b/>
          <w:u w:val="single"/>
        </w:rPr>
        <w:t>Implementační krok 0</w:t>
      </w:r>
      <w:r w:rsidR="000116E9">
        <w:rPr>
          <w:rFonts w:ascii="Arial" w:hAnsi="Arial" w:cs="Arial"/>
          <w:b/>
          <w:u w:val="single"/>
        </w:rPr>
        <w:t xml:space="preserve"> </w:t>
      </w:r>
      <w:r w:rsidR="000116E9">
        <w:rPr>
          <w:rFonts w:ascii="Arial" w:hAnsi="Arial" w:cs="Arial"/>
          <w:b/>
        </w:rPr>
        <w:t>(dále též „IK0“)</w:t>
      </w:r>
      <w:r w:rsidR="000116E9">
        <w:rPr>
          <w:rFonts w:ascii="Arial" w:hAnsi="Arial" w:cs="Arial"/>
        </w:rPr>
        <w:t>,</w:t>
      </w:r>
      <w:r w:rsidR="004A768E" w:rsidRPr="00713024">
        <w:rPr>
          <w:rFonts w:ascii="Arial" w:hAnsi="Arial" w:cs="Arial"/>
        </w:rPr>
        <w:t xml:space="preserve"> tj.:</w:t>
      </w:r>
    </w:p>
    <w:p w14:paraId="63B30188" w14:textId="77777777" w:rsidR="00DE3E67" w:rsidRPr="008A7DEC" w:rsidRDefault="00EE07FB" w:rsidP="006635DE">
      <w:pPr>
        <w:pStyle w:val="Odstavecseseznamem"/>
        <w:numPr>
          <w:ilvl w:val="0"/>
          <w:numId w:val="25"/>
        </w:numPr>
        <w:tabs>
          <w:tab w:val="left" w:pos="709"/>
        </w:tabs>
        <w:spacing w:before="120"/>
        <w:jc w:val="both"/>
        <w:rPr>
          <w:rFonts w:ascii="Arial" w:hAnsi="Arial" w:cs="Arial"/>
        </w:rPr>
      </w:pPr>
      <w:r>
        <w:rPr>
          <w:rFonts w:ascii="Arial" w:hAnsi="Arial" w:cs="Arial"/>
        </w:rPr>
        <w:t>v</w:t>
      </w:r>
      <w:r w:rsidR="00115C40" w:rsidRPr="008A7DEC">
        <w:rPr>
          <w:rFonts w:ascii="Arial" w:hAnsi="Arial" w:cs="Arial"/>
        </w:rPr>
        <w:t xml:space="preserve">ypracování </w:t>
      </w:r>
      <w:r w:rsidR="00DD66FF" w:rsidRPr="008A7DEC">
        <w:rPr>
          <w:rFonts w:ascii="Arial" w:hAnsi="Arial" w:cs="Arial"/>
        </w:rPr>
        <w:t>Analytického projektu ECM systému</w:t>
      </w:r>
      <w:r w:rsidR="00AA25C8" w:rsidRPr="008A7DEC">
        <w:rPr>
          <w:rFonts w:ascii="Arial" w:hAnsi="Arial" w:cs="Arial"/>
        </w:rPr>
        <w:t xml:space="preserve"> ve výchozí verzi</w:t>
      </w:r>
      <w:r w:rsidR="00685832" w:rsidRPr="008A7DEC">
        <w:rPr>
          <w:rFonts w:ascii="Arial" w:hAnsi="Arial" w:cs="Arial"/>
        </w:rPr>
        <w:t xml:space="preserve"> dle Přílohy č.</w:t>
      </w:r>
      <w:r w:rsidR="003F7520">
        <w:rPr>
          <w:rFonts w:ascii="Arial" w:hAnsi="Arial" w:cs="Arial"/>
        </w:rPr>
        <w:t xml:space="preserve"> </w:t>
      </w:r>
      <w:r w:rsidR="00685832" w:rsidRPr="008A7DEC">
        <w:rPr>
          <w:rFonts w:ascii="Arial" w:hAnsi="Arial" w:cs="Arial"/>
        </w:rPr>
        <w:t>1</w:t>
      </w:r>
      <w:r w:rsidR="004A1D5E" w:rsidRPr="008A7DEC">
        <w:rPr>
          <w:rFonts w:ascii="Arial" w:hAnsi="Arial" w:cs="Arial"/>
        </w:rPr>
        <w:t>,</w:t>
      </w:r>
      <w:r w:rsidR="00A97D80" w:rsidRPr="008A7DEC">
        <w:rPr>
          <w:rFonts w:ascii="Arial" w:hAnsi="Arial" w:cs="Arial"/>
        </w:rPr>
        <w:t xml:space="preserve"> </w:t>
      </w:r>
      <w:r w:rsidR="00685832" w:rsidRPr="008A7DEC">
        <w:rPr>
          <w:rFonts w:ascii="Arial" w:hAnsi="Arial" w:cs="Arial"/>
        </w:rPr>
        <w:t>především</w:t>
      </w:r>
      <w:r w:rsidR="004B719D" w:rsidRPr="008A7DEC">
        <w:rPr>
          <w:rFonts w:ascii="Arial" w:hAnsi="Arial" w:cs="Arial"/>
        </w:rPr>
        <w:t xml:space="preserve"> její</w:t>
      </w:r>
      <w:r w:rsidR="00685832" w:rsidRPr="008A7DEC">
        <w:rPr>
          <w:rFonts w:ascii="Arial" w:hAnsi="Arial" w:cs="Arial"/>
        </w:rPr>
        <w:t xml:space="preserve"> kapitoly 1.3.2 a 1.15</w:t>
      </w:r>
      <w:r w:rsidR="0077460D" w:rsidRPr="008A7DEC">
        <w:rPr>
          <w:rFonts w:ascii="Arial" w:hAnsi="Arial" w:cs="Arial"/>
        </w:rPr>
        <w:t xml:space="preserve"> </w:t>
      </w:r>
      <w:r w:rsidR="00E35B51" w:rsidRPr="008A7DEC">
        <w:rPr>
          <w:rFonts w:ascii="Arial" w:hAnsi="Arial" w:cs="Arial"/>
        </w:rPr>
        <w:t>(</w:t>
      </w:r>
      <w:r w:rsidR="00513A36" w:rsidRPr="008A7DEC">
        <w:rPr>
          <w:rFonts w:ascii="Arial" w:hAnsi="Arial" w:cs="Arial"/>
        </w:rPr>
        <w:t xml:space="preserve">v této smlouvě též </w:t>
      </w:r>
      <w:r w:rsidR="00E35B51" w:rsidRPr="008A7DEC">
        <w:rPr>
          <w:rFonts w:ascii="Arial" w:hAnsi="Arial" w:cs="Arial"/>
        </w:rPr>
        <w:t>jen „</w:t>
      </w:r>
      <w:r w:rsidR="00E35B51" w:rsidRPr="001C5955">
        <w:rPr>
          <w:rFonts w:ascii="Arial" w:hAnsi="Arial" w:cs="Arial"/>
          <w:b/>
        </w:rPr>
        <w:t>Analytický projekt</w:t>
      </w:r>
      <w:r w:rsidR="00E35B51" w:rsidRPr="008A7DEC">
        <w:rPr>
          <w:rFonts w:ascii="Arial" w:hAnsi="Arial" w:cs="Arial"/>
        </w:rPr>
        <w:t>“)</w:t>
      </w:r>
      <w:r w:rsidR="005E0511">
        <w:rPr>
          <w:rFonts w:ascii="Arial" w:hAnsi="Arial" w:cs="Arial"/>
        </w:rPr>
        <w:t>,</w:t>
      </w:r>
    </w:p>
    <w:p w14:paraId="63B30189" w14:textId="77777777" w:rsidR="007D0BD9" w:rsidRPr="009F3E92" w:rsidRDefault="00EE07FB" w:rsidP="006635DE">
      <w:pPr>
        <w:pStyle w:val="Odstavecseseznamem"/>
        <w:numPr>
          <w:ilvl w:val="0"/>
          <w:numId w:val="25"/>
        </w:numPr>
        <w:tabs>
          <w:tab w:val="left" w:pos="709"/>
        </w:tabs>
        <w:spacing w:before="120"/>
        <w:jc w:val="both"/>
        <w:rPr>
          <w:rFonts w:ascii="Arial" w:hAnsi="Arial" w:cs="Arial"/>
        </w:rPr>
      </w:pPr>
      <w:r>
        <w:rPr>
          <w:rFonts w:ascii="Arial" w:hAnsi="Arial" w:cs="Arial"/>
        </w:rPr>
        <w:t>a</w:t>
      </w:r>
      <w:r w:rsidR="00DE3E67" w:rsidRPr="009F3E92">
        <w:rPr>
          <w:rFonts w:ascii="Arial" w:hAnsi="Arial" w:cs="Arial"/>
        </w:rPr>
        <w:t xml:space="preserve">kceptovaný </w:t>
      </w:r>
      <w:r w:rsidR="00E35B51" w:rsidRPr="009F3E92">
        <w:rPr>
          <w:rFonts w:ascii="Arial" w:hAnsi="Arial" w:cs="Arial"/>
        </w:rPr>
        <w:t>Analytick</w:t>
      </w:r>
      <w:r w:rsidR="00DE3E67" w:rsidRPr="009F3E92">
        <w:rPr>
          <w:rFonts w:ascii="Arial" w:hAnsi="Arial" w:cs="Arial"/>
        </w:rPr>
        <w:t>ý projekt</w:t>
      </w:r>
      <w:r w:rsidR="00E35B51" w:rsidRPr="009F3E92">
        <w:rPr>
          <w:rFonts w:ascii="Arial" w:hAnsi="Arial" w:cs="Arial"/>
        </w:rPr>
        <w:t xml:space="preserve"> </w:t>
      </w:r>
      <w:r w:rsidR="000154E7" w:rsidRPr="009F3E92">
        <w:rPr>
          <w:rFonts w:ascii="Arial" w:hAnsi="Arial" w:cs="Arial"/>
        </w:rPr>
        <w:t>bude pa</w:t>
      </w:r>
      <w:r w:rsidR="00992037" w:rsidRPr="009F3E92">
        <w:rPr>
          <w:rFonts w:ascii="Arial" w:hAnsi="Arial" w:cs="Arial"/>
        </w:rPr>
        <w:t>k</w:t>
      </w:r>
      <w:r w:rsidR="009A3947" w:rsidRPr="009F3E92">
        <w:rPr>
          <w:rFonts w:ascii="Arial" w:hAnsi="Arial" w:cs="Arial"/>
        </w:rPr>
        <w:t xml:space="preserve"> </w:t>
      </w:r>
      <w:r w:rsidR="000154E7" w:rsidRPr="009F3E92">
        <w:rPr>
          <w:rFonts w:ascii="Arial" w:hAnsi="Arial" w:cs="Arial"/>
        </w:rPr>
        <w:t xml:space="preserve">oběma smluvními stranami považován za </w:t>
      </w:r>
      <w:r w:rsidR="00AE092F" w:rsidRPr="009F3E92">
        <w:rPr>
          <w:rFonts w:ascii="Arial" w:hAnsi="Arial" w:cs="Arial"/>
          <w:b/>
        </w:rPr>
        <w:t xml:space="preserve">výchozí </w:t>
      </w:r>
      <w:r w:rsidR="009A2CB8" w:rsidRPr="009F3E92">
        <w:rPr>
          <w:rFonts w:ascii="Arial" w:hAnsi="Arial" w:cs="Arial"/>
          <w:b/>
        </w:rPr>
        <w:t>specifikac</w:t>
      </w:r>
      <w:r w:rsidR="00A76BE3" w:rsidRPr="009F3E92">
        <w:rPr>
          <w:rFonts w:ascii="Arial" w:hAnsi="Arial" w:cs="Arial"/>
          <w:b/>
        </w:rPr>
        <w:t>i</w:t>
      </w:r>
      <w:r w:rsidR="00AE092F" w:rsidRPr="009F3E92">
        <w:rPr>
          <w:rFonts w:ascii="Arial" w:hAnsi="Arial" w:cs="Arial"/>
          <w:b/>
        </w:rPr>
        <w:t xml:space="preserve"> </w:t>
      </w:r>
      <w:r w:rsidR="000154E7" w:rsidRPr="009F3E92">
        <w:rPr>
          <w:rFonts w:ascii="Arial" w:hAnsi="Arial" w:cs="Arial"/>
          <w:b/>
        </w:rPr>
        <w:t>Díla</w:t>
      </w:r>
      <w:r w:rsidR="00417175">
        <w:rPr>
          <w:rFonts w:ascii="Arial" w:hAnsi="Arial" w:cs="Arial"/>
          <w:b/>
        </w:rPr>
        <w:t xml:space="preserve">, </w:t>
      </w:r>
      <w:r w:rsidR="00417175" w:rsidRPr="007659AD">
        <w:rPr>
          <w:rFonts w:ascii="Arial" w:hAnsi="Arial" w:cs="Arial"/>
        </w:rPr>
        <w:t xml:space="preserve">včetně detailního </w:t>
      </w:r>
      <w:r w:rsidR="00417175">
        <w:rPr>
          <w:rFonts w:ascii="Arial" w:hAnsi="Arial" w:cs="Arial"/>
        </w:rPr>
        <w:t>obsahu a</w:t>
      </w:r>
      <w:r w:rsidR="00276F83">
        <w:rPr>
          <w:rFonts w:ascii="Arial" w:hAnsi="Arial" w:cs="Arial"/>
        </w:rPr>
        <w:t xml:space="preserve"> detailního</w:t>
      </w:r>
      <w:r w:rsidR="002044B3" w:rsidRPr="007659AD">
        <w:rPr>
          <w:rFonts w:ascii="Arial" w:hAnsi="Arial" w:cs="Arial"/>
        </w:rPr>
        <w:t xml:space="preserve"> harmonogramu </w:t>
      </w:r>
      <w:r w:rsidR="00417175" w:rsidRPr="007659AD">
        <w:rPr>
          <w:rFonts w:ascii="Arial" w:hAnsi="Arial" w:cs="Arial"/>
        </w:rPr>
        <w:t>IK1</w:t>
      </w:r>
      <w:r w:rsidR="004A1D5E">
        <w:rPr>
          <w:rFonts w:ascii="Arial" w:hAnsi="Arial" w:cs="Arial"/>
        </w:rPr>
        <w:t>.</w:t>
      </w:r>
    </w:p>
    <w:p w14:paraId="63B3018A" w14:textId="77777777" w:rsidR="00800E72" w:rsidRPr="009F3E92" w:rsidRDefault="00800E72" w:rsidP="007659AD">
      <w:pPr>
        <w:pStyle w:val="Odstavecseseznamem"/>
        <w:tabs>
          <w:tab w:val="left" w:pos="709"/>
        </w:tabs>
        <w:spacing w:before="120"/>
        <w:ind w:left="1004"/>
        <w:jc w:val="both"/>
        <w:rPr>
          <w:rFonts w:ascii="Arial" w:hAnsi="Arial" w:cs="Arial"/>
        </w:rPr>
      </w:pPr>
    </w:p>
    <w:p w14:paraId="63B3018B" w14:textId="77777777" w:rsidR="00A265CF" w:rsidRPr="00E54A69" w:rsidRDefault="00A265CF" w:rsidP="00A657C7">
      <w:pPr>
        <w:tabs>
          <w:tab w:val="left" w:pos="709"/>
        </w:tabs>
        <w:spacing w:before="120"/>
        <w:ind w:left="993" w:hanging="709"/>
        <w:jc w:val="both"/>
        <w:rPr>
          <w:rFonts w:ascii="Arial" w:hAnsi="Arial" w:cs="Arial"/>
        </w:rPr>
      </w:pPr>
      <w:r>
        <w:rPr>
          <w:rFonts w:ascii="Arial" w:hAnsi="Arial" w:cs="Arial"/>
          <w:b/>
        </w:rPr>
        <w:tab/>
      </w:r>
      <w:r w:rsidR="00835670" w:rsidRPr="00C55E58">
        <w:rPr>
          <w:rFonts w:ascii="Arial" w:hAnsi="Arial" w:cs="Arial"/>
          <w:u w:val="single"/>
        </w:rPr>
        <w:t>3.1.1</w:t>
      </w:r>
      <w:r w:rsidR="00835670" w:rsidRPr="00C55E58">
        <w:rPr>
          <w:rFonts w:ascii="Arial" w:hAnsi="Arial" w:cs="Arial"/>
          <w:b/>
          <w:u w:val="single"/>
        </w:rPr>
        <w:t>. Implementační</w:t>
      </w:r>
      <w:r w:rsidRPr="00C55E58">
        <w:rPr>
          <w:rFonts w:ascii="Arial" w:hAnsi="Arial" w:cs="Arial"/>
          <w:b/>
          <w:u w:val="single"/>
        </w:rPr>
        <w:t xml:space="preserve"> krok 1</w:t>
      </w:r>
      <w:r w:rsidR="00940B2F">
        <w:rPr>
          <w:rFonts w:ascii="Arial" w:hAnsi="Arial" w:cs="Arial"/>
          <w:b/>
        </w:rPr>
        <w:t xml:space="preserve"> (dále též „IK1“)</w:t>
      </w:r>
      <w:r w:rsidR="00940B2F">
        <w:rPr>
          <w:rFonts w:ascii="Arial" w:hAnsi="Arial" w:cs="Arial"/>
        </w:rPr>
        <w:t>,</w:t>
      </w:r>
      <w:r w:rsidR="006D0606" w:rsidRPr="006D0606">
        <w:rPr>
          <w:rFonts w:ascii="Arial" w:hAnsi="Arial" w:cs="Arial"/>
        </w:rPr>
        <w:t xml:space="preserve"> </w:t>
      </w:r>
      <w:r w:rsidR="00E85F9D">
        <w:rPr>
          <w:rFonts w:ascii="Arial" w:hAnsi="Arial" w:cs="Arial"/>
        </w:rPr>
        <w:t>tj.</w:t>
      </w:r>
      <w:r>
        <w:rPr>
          <w:rFonts w:ascii="Arial" w:hAnsi="Arial" w:cs="Arial"/>
          <w:b/>
        </w:rPr>
        <w:t>:</w:t>
      </w:r>
    </w:p>
    <w:p w14:paraId="63B3018C" w14:textId="77777777" w:rsidR="0051762C" w:rsidRDefault="00DE3DE5" w:rsidP="00EE07FB">
      <w:pPr>
        <w:pStyle w:val="Odstavecseseznamem"/>
        <w:numPr>
          <w:ilvl w:val="0"/>
          <w:numId w:val="73"/>
        </w:numPr>
        <w:tabs>
          <w:tab w:val="left" w:pos="709"/>
        </w:tabs>
        <w:spacing w:before="120"/>
        <w:jc w:val="both"/>
        <w:rPr>
          <w:rFonts w:ascii="Arial" w:hAnsi="Arial" w:cs="Arial"/>
        </w:rPr>
      </w:pPr>
      <w:r w:rsidRPr="00051D94">
        <w:rPr>
          <w:rFonts w:ascii="Arial" w:hAnsi="Arial" w:cs="Arial"/>
        </w:rPr>
        <w:t>dodání ECM systému</w:t>
      </w:r>
      <w:r w:rsidR="00522660">
        <w:rPr>
          <w:rFonts w:ascii="Arial" w:hAnsi="Arial" w:cs="Arial"/>
        </w:rPr>
        <w:t xml:space="preserve">, </w:t>
      </w:r>
      <w:r w:rsidR="000D105B" w:rsidRPr="00051D94">
        <w:rPr>
          <w:rFonts w:ascii="Arial" w:hAnsi="Arial" w:cs="Arial"/>
        </w:rPr>
        <w:t>tj.</w:t>
      </w:r>
      <w:r w:rsidR="009A2CB8" w:rsidRPr="00051D94">
        <w:rPr>
          <w:rFonts w:ascii="Arial" w:hAnsi="Arial" w:cs="Arial"/>
        </w:rPr>
        <w:t xml:space="preserve"> dodání příslušného SW</w:t>
      </w:r>
      <w:r w:rsidR="00056F2E">
        <w:rPr>
          <w:rFonts w:ascii="Arial" w:hAnsi="Arial" w:cs="Arial"/>
        </w:rPr>
        <w:t xml:space="preserve"> a HW</w:t>
      </w:r>
      <w:r w:rsidR="00A657C7" w:rsidRPr="00051D94">
        <w:rPr>
          <w:rFonts w:ascii="Arial" w:hAnsi="Arial" w:cs="Arial"/>
        </w:rPr>
        <w:t>,</w:t>
      </w:r>
      <w:r w:rsidR="00522B63">
        <w:rPr>
          <w:rFonts w:ascii="Arial" w:hAnsi="Arial" w:cs="Arial"/>
        </w:rPr>
        <w:t xml:space="preserve"> </w:t>
      </w:r>
      <w:r w:rsidR="0051762C">
        <w:rPr>
          <w:rFonts w:ascii="Arial" w:hAnsi="Arial" w:cs="Arial"/>
        </w:rPr>
        <w:t xml:space="preserve">včetně </w:t>
      </w:r>
      <w:r w:rsidR="00DE0546" w:rsidRPr="00051D94">
        <w:rPr>
          <w:rFonts w:ascii="Arial" w:hAnsi="Arial" w:cs="Arial"/>
        </w:rPr>
        <w:t>provedení potřebn</w:t>
      </w:r>
      <w:r w:rsidR="007E2E8D">
        <w:rPr>
          <w:rFonts w:ascii="Arial" w:hAnsi="Arial" w:cs="Arial"/>
        </w:rPr>
        <w:t xml:space="preserve">ých vývojových, </w:t>
      </w:r>
      <w:proofErr w:type="spellStart"/>
      <w:r w:rsidR="007E2E8D">
        <w:rPr>
          <w:rFonts w:ascii="Arial" w:hAnsi="Arial" w:cs="Arial"/>
        </w:rPr>
        <w:t>customizačních</w:t>
      </w:r>
      <w:proofErr w:type="spellEnd"/>
      <w:r w:rsidR="007E2E8D">
        <w:rPr>
          <w:rFonts w:ascii="Arial" w:hAnsi="Arial" w:cs="Arial"/>
        </w:rPr>
        <w:t xml:space="preserve"> a </w:t>
      </w:r>
      <w:r w:rsidR="00DE0546" w:rsidRPr="00051D94">
        <w:rPr>
          <w:rFonts w:ascii="Arial" w:hAnsi="Arial" w:cs="Arial"/>
        </w:rPr>
        <w:t>konfigura</w:t>
      </w:r>
      <w:r w:rsidR="007E2E8D">
        <w:rPr>
          <w:rFonts w:ascii="Arial" w:hAnsi="Arial" w:cs="Arial"/>
        </w:rPr>
        <w:t>čních prací</w:t>
      </w:r>
      <w:r w:rsidR="00723EE5">
        <w:rPr>
          <w:rFonts w:ascii="Arial" w:hAnsi="Arial" w:cs="Arial"/>
        </w:rPr>
        <w:t>,</w:t>
      </w:r>
      <w:r w:rsidR="00522660" w:rsidRPr="00522660">
        <w:rPr>
          <w:rFonts w:ascii="Arial" w:hAnsi="Arial" w:cs="Arial"/>
        </w:rPr>
        <w:t xml:space="preserve"> </w:t>
      </w:r>
      <w:r w:rsidR="00522660">
        <w:rPr>
          <w:rFonts w:ascii="Arial" w:hAnsi="Arial" w:cs="Arial"/>
        </w:rPr>
        <w:t>to vše podle Analytického projektu,</w:t>
      </w:r>
    </w:p>
    <w:p w14:paraId="63B3018D" w14:textId="77777777" w:rsidR="008428AF" w:rsidRDefault="0051762C" w:rsidP="00EE07FB">
      <w:pPr>
        <w:pStyle w:val="Odstavecseseznamem"/>
        <w:numPr>
          <w:ilvl w:val="0"/>
          <w:numId w:val="73"/>
        </w:numPr>
        <w:tabs>
          <w:tab w:val="left" w:pos="709"/>
        </w:tabs>
        <w:spacing w:before="120"/>
        <w:jc w:val="both"/>
        <w:rPr>
          <w:rFonts w:ascii="Arial" w:hAnsi="Arial" w:cs="Arial"/>
        </w:rPr>
      </w:pPr>
      <w:r w:rsidRPr="00051D94">
        <w:rPr>
          <w:rFonts w:ascii="Arial" w:hAnsi="Arial" w:cs="Arial"/>
        </w:rPr>
        <w:t>instalac</w:t>
      </w:r>
      <w:r>
        <w:rPr>
          <w:rFonts w:ascii="Arial" w:hAnsi="Arial" w:cs="Arial"/>
        </w:rPr>
        <w:t>e</w:t>
      </w:r>
      <w:r w:rsidRPr="00051D94">
        <w:rPr>
          <w:rFonts w:ascii="Arial" w:hAnsi="Arial" w:cs="Arial"/>
        </w:rPr>
        <w:t xml:space="preserve"> a integrac</w:t>
      </w:r>
      <w:r>
        <w:rPr>
          <w:rFonts w:ascii="Arial" w:hAnsi="Arial" w:cs="Arial"/>
        </w:rPr>
        <w:t>e</w:t>
      </w:r>
      <w:r w:rsidRPr="00051D94">
        <w:rPr>
          <w:rFonts w:ascii="Arial" w:hAnsi="Arial" w:cs="Arial"/>
        </w:rPr>
        <w:t xml:space="preserve"> dodaného ECM do IS VZP ČR</w:t>
      </w:r>
      <w:r w:rsidR="004A1D5E">
        <w:rPr>
          <w:rFonts w:ascii="Arial" w:hAnsi="Arial" w:cs="Arial"/>
        </w:rPr>
        <w:t>,</w:t>
      </w:r>
      <w:r w:rsidR="00522660" w:rsidRPr="00522660">
        <w:rPr>
          <w:rFonts w:ascii="Arial" w:hAnsi="Arial" w:cs="Arial"/>
        </w:rPr>
        <w:t xml:space="preserve"> </w:t>
      </w:r>
    </w:p>
    <w:p w14:paraId="63B3018E" w14:textId="77777777" w:rsidR="00075F76" w:rsidRDefault="00075F76" w:rsidP="00EE07FB">
      <w:pPr>
        <w:pStyle w:val="Odstavecseseznamem"/>
        <w:numPr>
          <w:ilvl w:val="0"/>
          <w:numId w:val="73"/>
        </w:numPr>
        <w:tabs>
          <w:tab w:val="left" w:pos="709"/>
        </w:tabs>
        <w:spacing w:before="120"/>
        <w:jc w:val="both"/>
        <w:rPr>
          <w:rFonts w:ascii="Arial" w:hAnsi="Arial" w:cs="Arial"/>
        </w:rPr>
      </w:pPr>
      <w:r>
        <w:rPr>
          <w:rFonts w:ascii="Arial" w:hAnsi="Arial" w:cs="Arial"/>
        </w:rPr>
        <w:t>příprav</w:t>
      </w:r>
      <w:r w:rsidR="008C6172">
        <w:rPr>
          <w:rFonts w:ascii="Arial" w:hAnsi="Arial" w:cs="Arial"/>
        </w:rPr>
        <w:t>a</w:t>
      </w:r>
      <w:r>
        <w:rPr>
          <w:rFonts w:ascii="Arial" w:hAnsi="Arial" w:cs="Arial"/>
        </w:rPr>
        <w:t xml:space="preserve"> </w:t>
      </w:r>
      <w:r w:rsidR="00710C2A">
        <w:rPr>
          <w:rFonts w:ascii="Arial" w:hAnsi="Arial" w:cs="Arial"/>
        </w:rPr>
        <w:t xml:space="preserve">vhodné </w:t>
      </w:r>
      <w:r>
        <w:rPr>
          <w:rFonts w:ascii="Arial" w:hAnsi="Arial" w:cs="Arial"/>
        </w:rPr>
        <w:t>sady testovacích přípravků – maket</w:t>
      </w:r>
      <w:r w:rsidR="00522B63">
        <w:rPr>
          <w:rFonts w:ascii="Arial" w:hAnsi="Arial" w:cs="Arial"/>
        </w:rPr>
        <w:t xml:space="preserve"> </w:t>
      </w:r>
      <w:r w:rsidR="00710C2A">
        <w:rPr>
          <w:rFonts w:ascii="Arial" w:hAnsi="Arial" w:cs="Arial"/>
        </w:rPr>
        <w:t>pro</w:t>
      </w:r>
      <w:r w:rsidR="00056F2E">
        <w:rPr>
          <w:rFonts w:ascii="Arial" w:hAnsi="Arial" w:cs="Arial"/>
        </w:rPr>
        <w:t xml:space="preserve"> tento Im</w:t>
      </w:r>
      <w:r w:rsidR="007D0BD9">
        <w:rPr>
          <w:rFonts w:ascii="Arial" w:hAnsi="Arial" w:cs="Arial"/>
        </w:rPr>
        <w:t>p</w:t>
      </w:r>
      <w:r w:rsidR="00056F2E">
        <w:rPr>
          <w:rFonts w:ascii="Arial" w:hAnsi="Arial" w:cs="Arial"/>
        </w:rPr>
        <w:t>lementační krok 1</w:t>
      </w:r>
      <w:r>
        <w:rPr>
          <w:rFonts w:ascii="Arial" w:hAnsi="Arial" w:cs="Arial"/>
        </w:rPr>
        <w:t>,</w:t>
      </w:r>
    </w:p>
    <w:p w14:paraId="63B3018F" w14:textId="77777777" w:rsidR="005A03B4" w:rsidRPr="00C728E7" w:rsidRDefault="00133022" w:rsidP="00EE07FB">
      <w:pPr>
        <w:pStyle w:val="Odstavecseseznamem"/>
        <w:numPr>
          <w:ilvl w:val="0"/>
          <w:numId w:val="73"/>
        </w:numPr>
        <w:tabs>
          <w:tab w:val="left" w:pos="709"/>
        </w:tabs>
        <w:spacing w:before="120"/>
        <w:jc w:val="both"/>
        <w:rPr>
          <w:rFonts w:ascii="Arial" w:hAnsi="Arial" w:cs="Arial"/>
        </w:rPr>
      </w:pPr>
      <w:r w:rsidRPr="008333A8">
        <w:rPr>
          <w:rFonts w:ascii="Arial" w:hAnsi="Arial" w:cs="Arial"/>
        </w:rPr>
        <w:t>zaškolení</w:t>
      </w:r>
      <w:r>
        <w:rPr>
          <w:rFonts w:ascii="Arial" w:hAnsi="Arial" w:cs="Arial"/>
        </w:rPr>
        <w:t xml:space="preserve"> </w:t>
      </w:r>
      <w:r w:rsidR="005A03B4" w:rsidRPr="00C728E7">
        <w:rPr>
          <w:rFonts w:ascii="Arial" w:hAnsi="Arial" w:cs="Arial"/>
        </w:rPr>
        <w:t>uživatelů,</w:t>
      </w:r>
      <w:r w:rsidR="005A03B4">
        <w:rPr>
          <w:rFonts w:ascii="Arial" w:hAnsi="Arial" w:cs="Arial"/>
        </w:rPr>
        <w:t xml:space="preserve"> </w:t>
      </w:r>
      <w:r w:rsidR="005A03B4" w:rsidRPr="004F6851">
        <w:rPr>
          <w:rFonts w:ascii="Arial" w:hAnsi="Arial" w:cs="Arial"/>
        </w:rPr>
        <w:t xml:space="preserve">privilegovaných uživatelů konfigurujících systém </w:t>
      </w:r>
      <w:r w:rsidR="001C5955">
        <w:rPr>
          <w:rFonts w:ascii="Arial" w:hAnsi="Arial" w:cs="Arial"/>
        </w:rPr>
        <w:t xml:space="preserve">ECM </w:t>
      </w:r>
      <w:r w:rsidR="005A03B4" w:rsidRPr="004F6851">
        <w:rPr>
          <w:rFonts w:ascii="Arial" w:hAnsi="Arial" w:cs="Arial"/>
        </w:rPr>
        <w:t>a IT administrátorů,</w:t>
      </w:r>
    </w:p>
    <w:p w14:paraId="63B30190" w14:textId="77777777" w:rsidR="008333A8" w:rsidRPr="008333A8" w:rsidRDefault="00F73838" w:rsidP="00EE07FB">
      <w:pPr>
        <w:pStyle w:val="Odstavecseseznamem"/>
        <w:numPr>
          <w:ilvl w:val="0"/>
          <w:numId w:val="73"/>
        </w:numPr>
        <w:tabs>
          <w:tab w:val="left" w:pos="709"/>
        </w:tabs>
        <w:spacing w:before="120"/>
        <w:jc w:val="both"/>
        <w:rPr>
          <w:rFonts w:ascii="Arial" w:hAnsi="Arial" w:cs="Arial"/>
        </w:rPr>
      </w:pPr>
      <w:r>
        <w:rPr>
          <w:rFonts w:ascii="Arial" w:hAnsi="Arial" w:cs="Arial"/>
        </w:rPr>
        <w:t>testování v testovacím provozu,</w:t>
      </w:r>
    </w:p>
    <w:p w14:paraId="63B30191" w14:textId="77777777" w:rsidR="00DE0546" w:rsidRDefault="008428AF" w:rsidP="00EE07FB">
      <w:pPr>
        <w:pStyle w:val="Odstavecseseznamem"/>
        <w:numPr>
          <w:ilvl w:val="0"/>
          <w:numId w:val="73"/>
        </w:numPr>
        <w:tabs>
          <w:tab w:val="left" w:pos="709"/>
        </w:tabs>
        <w:spacing w:before="120"/>
        <w:jc w:val="both"/>
        <w:rPr>
          <w:rFonts w:ascii="Arial" w:hAnsi="Arial" w:cs="Arial"/>
        </w:rPr>
      </w:pPr>
      <w:r w:rsidRPr="00051D94">
        <w:rPr>
          <w:rFonts w:ascii="Arial" w:hAnsi="Arial" w:cs="Arial"/>
        </w:rPr>
        <w:t>dodání příslušné dokumentace</w:t>
      </w:r>
      <w:r w:rsidR="007E2E8D">
        <w:rPr>
          <w:rFonts w:ascii="Arial" w:hAnsi="Arial" w:cs="Arial"/>
        </w:rPr>
        <w:t xml:space="preserve"> dle Standardů a TS</w:t>
      </w:r>
      <w:r w:rsidR="00723EE5">
        <w:rPr>
          <w:rFonts w:ascii="Arial" w:hAnsi="Arial" w:cs="Arial"/>
        </w:rPr>
        <w:t>,</w:t>
      </w:r>
    </w:p>
    <w:p w14:paraId="63B30192" w14:textId="77777777" w:rsidR="007C3CDF" w:rsidRDefault="007C3CDF" w:rsidP="00EE07FB">
      <w:pPr>
        <w:pStyle w:val="Odstavecseseznamem"/>
        <w:numPr>
          <w:ilvl w:val="0"/>
          <w:numId w:val="73"/>
        </w:numPr>
        <w:tabs>
          <w:tab w:val="left" w:pos="709"/>
        </w:tabs>
        <w:spacing w:before="120"/>
        <w:jc w:val="both"/>
        <w:rPr>
          <w:rFonts w:ascii="Arial" w:hAnsi="Arial" w:cs="Arial"/>
        </w:rPr>
      </w:pPr>
      <w:r>
        <w:rPr>
          <w:rFonts w:ascii="Arial" w:hAnsi="Arial" w:cs="Arial"/>
        </w:rPr>
        <w:t>vypracování Migračního plánu,</w:t>
      </w:r>
    </w:p>
    <w:p w14:paraId="63B30193" w14:textId="77777777" w:rsidR="00723EE5" w:rsidRPr="00051D94" w:rsidRDefault="00723EE5" w:rsidP="00EE07FB">
      <w:pPr>
        <w:pStyle w:val="Odstavecseseznamem"/>
        <w:numPr>
          <w:ilvl w:val="0"/>
          <w:numId w:val="73"/>
        </w:numPr>
        <w:tabs>
          <w:tab w:val="left" w:pos="709"/>
        </w:tabs>
        <w:spacing w:before="120"/>
        <w:jc w:val="both"/>
        <w:rPr>
          <w:rFonts w:ascii="Arial" w:hAnsi="Arial" w:cs="Arial"/>
        </w:rPr>
      </w:pPr>
      <w:r w:rsidRPr="00051D94">
        <w:rPr>
          <w:rFonts w:ascii="Arial" w:hAnsi="Arial" w:cs="Arial"/>
        </w:rPr>
        <w:lastRenderedPageBreak/>
        <w:t>vypracování rozšiřující verze Analytického projektu pro</w:t>
      </w:r>
      <w:r w:rsidR="00AA25C8">
        <w:rPr>
          <w:rFonts w:ascii="Arial" w:hAnsi="Arial" w:cs="Arial"/>
        </w:rPr>
        <w:t xml:space="preserve"> </w:t>
      </w:r>
      <w:r w:rsidR="00AA25C8" w:rsidRPr="009F3E92">
        <w:rPr>
          <w:rFonts w:ascii="Arial" w:hAnsi="Arial" w:cs="Arial"/>
        </w:rPr>
        <w:t>Implementační krok 2</w:t>
      </w:r>
      <w:r w:rsidR="008A5ACF">
        <w:rPr>
          <w:rFonts w:ascii="Arial" w:hAnsi="Arial" w:cs="Arial"/>
        </w:rPr>
        <w:t xml:space="preserve"> </w:t>
      </w:r>
      <w:r w:rsidR="008A5ACF" w:rsidRPr="00B02D95">
        <w:rPr>
          <w:rFonts w:ascii="Arial" w:hAnsi="Arial" w:cs="Arial"/>
        </w:rPr>
        <w:t xml:space="preserve">včetně detailního </w:t>
      </w:r>
      <w:r w:rsidR="008A5ACF">
        <w:rPr>
          <w:rFonts w:ascii="Arial" w:hAnsi="Arial" w:cs="Arial"/>
        </w:rPr>
        <w:t>obsahu a</w:t>
      </w:r>
      <w:r w:rsidR="00CF200D">
        <w:rPr>
          <w:rFonts w:ascii="Arial" w:hAnsi="Arial" w:cs="Arial"/>
        </w:rPr>
        <w:t xml:space="preserve"> </w:t>
      </w:r>
      <w:r w:rsidR="00DE0CA0">
        <w:rPr>
          <w:rFonts w:ascii="Arial" w:hAnsi="Arial" w:cs="Arial"/>
        </w:rPr>
        <w:t>detailního</w:t>
      </w:r>
      <w:r w:rsidR="008A5ACF" w:rsidRPr="00B02D95">
        <w:rPr>
          <w:rFonts w:ascii="Arial" w:hAnsi="Arial" w:cs="Arial"/>
        </w:rPr>
        <w:t xml:space="preserve"> harmonogramu </w:t>
      </w:r>
      <w:r w:rsidR="008A5ACF">
        <w:rPr>
          <w:rFonts w:ascii="Arial" w:hAnsi="Arial" w:cs="Arial"/>
        </w:rPr>
        <w:t>IK2</w:t>
      </w:r>
      <w:r w:rsidR="00A97D80">
        <w:rPr>
          <w:rFonts w:ascii="Arial" w:hAnsi="Arial" w:cs="Arial"/>
        </w:rPr>
        <w:t>.</w:t>
      </w:r>
    </w:p>
    <w:p w14:paraId="63B30194" w14:textId="77777777" w:rsidR="00E82FFC" w:rsidRPr="00051D94" w:rsidRDefault="00E82FFC" w:rsidP="00723EE5">
      <w:pPr>
        <w:tabs>
          <w:tab w:val="left" w:pos="709"/>
        </w:tabs>
        <w:spacing w:before="120"/>
        <w:ind w:left="993" w:hanging="709"/>
        <w:jc w:val="both"/>
        <w:rPr>
          <w:rFonts w:ascii="Arial" w:hAnsi="Arial" w:cs="Arial"/>
        </w:rPr>
      </w:pPr>
    </w:p>
    <w:p w14:paraId="63B30195" w14:textId="77777777" w:rsidR="00E54A69" w:rsidRDefault="00481370" w:rsidP="00E54A69">
      <w:pPr>
        <w:tabs>
          <w:tab w:val="left" w:pos="709"/>
        </w:tabs>
        <w:spacing w:before="120"/>
        <w:ind w:left="993" w:hanging="709"/>
        <w:jc w:val="both"/>
        <w:rPr>
          <w:rFonts w:ascii="Arial" w:hAnsi="Arial" w:cs="Arial"/>
        </w:rPr>
      </w:pPr>
      <w:r>
        <w:rPr>
          <w:rFonts w:ascii="Arial" w:hAnsi="Arial" w:cs="Arial"/>
          <w:b/>
        </w:rPr>
        <w:tab/>
      </w:r>
      <w:r w:rsidR="00124B41" w:rsidRPr="00C55E58">
        <w:rPr>
          <w:rFonts w:ascii="Arial" w:hAnsi="Arial" w:cs="Arial"/>
          <w:u w:val="single"/>
        </w:rPr>
        <w:t>3.1.2.</w:t>
      </w:r>
      <w:r w:rsidR="00575E98">
        <w:rPr>
          <w:rFonts w:ascii="Arial" w:hAnsi="Arial" w:cs="Arial"/>
          <w:u w:val="single"/>
        </w:rPr>
        <w:t xml:space="preserve"> </w:t>
      </w:r>
      <w:r w:rsidRPr="00C55E58">
        <w:rPr>
          <w:rFonts w:ascii="Arial" w:hAnsi="Arial" w:cs="Arial"/>
          <w:b/>
          <w:u w:val="single"/>
        </w:rPr>
        <w:t>Implementační krok 2</w:t>
      </w:r>
      <w:r w:rsidR="00940B2F">
        <w:rPr>
          <w:rFonts w:ascii="Arial" w:hAnsi="Arial" w:cs="Arial"/>
          <w:b/>
        </w:rPr>
        <w:t xml:space="preserve"> (dále též „IK2“)</w:t>
      </w:r>
      <w:r w:rsidR="00940B2F">
        <w:rPr>
          <w:rFonts w:ascii="Arial" w:hAnsi="Arial" w:cs="Arial"/>
        </w:rPr>
        <w:t>,</w:t>
      </w:r>
      <w:r w:rsidR="006D0606">
        <w:rPr>
          <w:rFonts w:ascii="Arial" w:hAnsi="Arial" w:cs="Arial"/>
          <w:b/>
        </w:rPr>
        <w:t xml:space="preserve"> </w:t>
      </w:r>
      <w:r w:rsidR="000D105B">
        <w:rPr>
          <w:rFonts w:ascii="Arial" w:hAnsi="Arial" w:cs="Arial"/>
        </w:rPr>
        <w:t>tj.</w:t>
      </w:r>
      <w:r w:rsidR="00E54A69" w:rsidRPr="00F2108C">
        <w:rPr>
          <w:rFonts w:ascii="Arial" w:hAnsi="Arial" w:cs="Arial"/>
        </w:rPr>
        <w:t>:</w:t>
      </w:r>
    </w:p>
    <w:p w14:paraId="63B30196" w14:textId="77777777" w:rsidR="00001202" w:rsidRPr="008004F0" w:rsidRDefault="00051D94" w:rsidP="006635DE">
      <w:pPr>
        <w:pStyle w:val="Odstavecseseznamem"/>
        <w:numPr>
          <w:ilvl w:val="0"/>
          <w:numId w:val="27"/>
        </w:numPr>
        <w:tabs>
          <w:tab w:val="left" w:pos="709"/>
        </w:tabs>
        <w:spacing w:before="120"/>
        <w:jc w:val="both"/>
        <w:rPr>
          <w:rFonts w:ascii="Arial" w:hAnsi="Arial" w:cs="Arial"/>
        </w:rPr>
      </w:pPr>
      <w:r w:rsidRPr="008004F0">
        <w:rPr>
          <w:rFonts w:ascii="Arial" w:hAnsi="Arial" w:cs="Arial"/>
        </w:rPr>
        <w:t xml:space="preserve">navržení </w:t>
      </w:r>
      <w:r w:rsidR="008333A8">
        <w:rPr>
          <w:rFonts w:ascii="Arial" w:hAnsi="Arial" w:cs="Arial"/>
        </w:rPr>
        <w:t xml:space="preserve">a vypracování </w:t>
      </w:r>
      <w:r w:rsidRPr="008004F0">
        <w:rPr>
          <w:rFonts w:ascii="Arial" w:hAnsi="Arial" w:cs="Arial"/>
        </w:rPr>
        <w:t>výchozí orchestrace a konfigurace</w:t>
      </w:r>
      <w:r w:rsidR="00713D59">
        <w:rPr>
          <w:rFonts w:ascii="Arial" w:hAnsi="Arial" w:cs="Arial"/>
        </w:rPr>
        <w:t xml:space="preserve"> příslušných</w:t>
      </w:r>
      <w:r w:rsidRPr="008004F0">
        <w:rPr>
          <w:rFonts w:ascii="Arial" w:hAnsi="Arial" w:cs="Arial"/>
        </w:rPr>
        <w:t xml:space="preserve"> služeb ECM systému</w:t>
      </w:r>
      <w:r w:rsidR="00723EE5" w:rsidRPr="008004F0">
        <w:rPr>
          <w:rFonts w:ascii="Arial" w:hAnsi="Arial" w:cs="Arial"/>
        </w:rPr>
        <w:t>,</w:t>
      </w:r>
    </w:p>
    <w:p w14:paraId="63B30197" w14:textId="77777777" w:rsidR="00051D94" w:rsidRPr="008004F0" w:rsidRDefault="00BC05DC" w:rsidP="006635DE">
      <w:pPr>
        <w:pStyle w:val="Odstavecseseznamem"/>
        <w:numPr>
          <w:ilvl w:val="0"/>
          <w:numId w:val="27"/>
        </w:numPr>
        <w:tabs>
          <w:tab w:val="left" w:pos="709"/>
        </w:tabs>
        <w:spacing w:before="120"/>
        <w:jc w:val="both"/>
        <w:rPr>
          <w:rFonts w:ascii="Arial" w:hAnsi="Arial" w:cs="Arial"/>
        </w:rPr>
      </w:pPr>
      <w:r w:rsidRPr="008004F0">
        <w:rPr>
          <w:rFonts w:ascii="Arial" w:hAnsi="Arial" w:cs="Arial"/>
        </w:rPr>
        <w:t>„</w:t>
      </w:r>
      <w:r w:rsidR="00051D94" w:rsidRPr="008004F0">
        <w:rPr>
          <w:rFonts w:ascii="Arial" w:hAnsi="Arial" w:cs="Arial"/>
        </w:rPr>
        <w:t>vystavení</w:t>
      </w:r>
      <w:r w:rsidRPr="008004F0">
        <w:rPr>
          <w:rFonts w:ascii="Arial" w:hAnsi="Arial" w:cs="Arial"/>
        </w:rPr>
        <w:t>“</w:t>
      </w:r>
      <w:r w:rsidR="00051D94" w:rsidRPr="008004F0">
        <w:rPr>
          <w:rFonts w:ascii="Arial" w:hAnsi="Arial" w:cs="Arial"/>
        </w:rPr>
        <w:t xml:space="preserve"> základních služeb ECM systému</w:t>
      </w:r>
      <w:r w:rsidR="000A6B18" w:rsidRPr="008004F0">
        <w:rPr>
          <w:rFonts w:ascii="Arial" w:hAnsi="Arial" w:cs="Arial"/>
        </w:rPr>
        <w:t>,</w:t>
      </w:r>
    </w:p>
    <w:p w14:paraId="63B30198" w14:textId="77777777" w:rsidR="00BC05DC" w:rsidRPr="008004F0" w:rsidRDefault="000A6B18" w:rsidP="006635DE">
      <w:pPr>
        <w:pStyle w:val="Odstavecseseznamem"/>
        <w:numPr>
          <w:ilvl w:val="0"/>
          <w:numId w:val="27"/>
        </w:numPr>
        <w:tabs>
          <w:tab w:val="left" w:pos="709"/>
        </w:tabs>
        <w:spacing w:before="120"/>
        <w:jc w:val="both"/>
        <w:rPr>
          <w:rFonts w:ascii="Arial" w:hAnsi="Arial" w:cs="Arial"/>
        </w:rPr>
      </w:pPr>
      <w:r w:rsidRPr="008004F0">
        <w:rPr>
          <w:rFonts w:ascii="Arial" w:hAnsi="Arial" w:cs="Arial"/>
        </w:rPr>
        <w:t xml:space="preserve">vytvoření aplikace pro </w:t>
      </w:r>
      <w:proofErr w:type="spellStart"/>
      <w:r w:rsidRPr="008004F0">
        <w:rPr>
          <w:rFonts w:ascii="Arial" w:hAnsi="Arial" w:cs="Arial"/>
        </w:rPr>
        <w:t>anonymizaci</w:t>
      </w:r>
      <w:proofErr w:type="spellEnd"/>
      <w:r w:rsidRPr="008004F0">
        <w:rPr>
          <w:rFonts w:ascii="Arial" w:hAnsi="Arial" w:cs="Arial"/>
        </w:rPr>
        <w:t xml:space="preserve"> digitálních dokumentů</w:t>
      </w:r>
      <w:r w:rsidR="005D322A">
        <w:rPr>
          <w:rFonts w:ascii="Arial" w:hAnsi="Arial" w:cs="Arial"/>
        </w:rPr>
        <w:t>,</w:t>
      </w:r>
    </w:p>
    <w:p w14:paraId="63B30199" w14:textId="77777777" w:rsidR="000A6B18" w:rsidRPr="009F3E92" w:rsidRDefault="00C1331C" w:rsidP="006635DE">
      <w:pPr>
        <w:pStyle w:val="Odstavecseseznamem"/>
        <w:numPr>
          <w:ilvl w:val="0"/>
          <w:numId w:val="27"/>
        </w:numPr>
        <w:tabs>
          <w:tab w:val="left" w:pos="709"/>
        </w:tabs>
        <w:spacing w:before="120"/>
        <w:jc w:val="both"/>
        <w:rPr>
          <w:rFonts w:ascii="Arial" w:hAnsi="Arial" w:cs="Arial"/>
        </w:rPr>
      </w:pPr>
      <w:proofErr w:type="spellStart"/>
      <w:r w:rsidRPr="00713D59">
        <w:rPr>
          <w:rFonts w:ascii="Arial" w:hAnsi="Arial" w:cs="Arial"/>
        </w:rPr>
        <w:t>customizac</w:t>
      </w:r>
      <w:r w:rsidR="008C6172">
        <w:rPr>
          <w:rFonts w:ascii="Arial" w:hAnsi="Arial" w:cs="Arial"/>
        </w:rPr>
        <w:t>e</w:t>
      </w:r>
      <w:proofErr w:type="spellEnd"/>
      <w:r w:rsidR="00B34562" w:rsidRPr="00713D59">
        <w:rPr>
          <w:rFonts w:ascii="Arial" w:hAnsi="Arial" w:cs="Arial"/>
        </w:rPr>
        <w:t xml:space="preserve"> ECM systému</w:t>
      </w:r>
      <w:r w:rsidR="004A1D5E">
        <w:rPr>
          <w:rFonts w:ascii="Arial" w:hAnsi="Arial" w:cs="Arial"/>
        </w:rPr>
        <w:t xml:space="preserve"> </w:t>
      </w:r>
      <w:r w:rsidR="000A6B18" w:rsidRPr="00713D59">
        <w:rPr>
          <w:rFonts w:ascii="Arial" w:hAnsi="Arial" w:cs="Arial"/>
        </w:rPr>
        <w:t>pro komunikaci</w:t>
      </w:r>
      <w:r w:rsidR="008C6172">
        <w:rPr>
          <w:rFonts w:ascii="Arial" w:hAnsi="Arial" w:cs="Arial"/>
        </w:rPr>
        <w:t xml:space="preserve"> s digi</w:t>
      </w:r>
      <w:r w:rsidR="00D84553">
        <w:rPr>
          <w:rFonts w:ascii="Arial" w:hAnsi="Arial" w:cs="Arial"/>
        </w:rPr>
        <w:t>t</w:t>
      </w:r>
      <w:r w:rsidR="008C6172">
        <w:rPr>
          <w:rFonts w:ascii="Arial" w:hAnsi="Arial" w:cs="Arial"/>
        </w:rPr>
        <w:t>a</w:t>
      </w:r>
      <w:r w:rsidR="00713D59" w:rsidRPr="00713D59">
        <w:rPr>
          <w:rFonts w:ascii="Arial" w:hAnsi="Arial" w:cs="Arial"/>
        </w:rPr>
        <w:t>l</w:t>
      </w:r>
      <w:r w:rsidR="00124B41">
        <w:rPr>
          <w:rFonts w:ascii="Arial" w:hAnsi="Arial" w:cs="Arial"/>
        </w:rPr>
        <w:t>izač</w:t>
      </w:r>
      <w:r w:rsidR="00713D59" w:rsidRPr="00713D59">
        <w:rPr>
          <w:rFonts w:ascii="Arial" w:hAnsi="Arial" w:cs="Arial"/>
        </w:rPr>
        <w:t>ními pracovišti</w:t>
      </w:r>
      <w:r w:rsidR="00713D59" w:rsidRPr="009F3E92">
        <w:rPr>
          <w:rFonts w:ascii="Arial" w:hAnsi="Arial" w:cs="Arial"/>
        </w:rPr>
        <w:t>,</w:t>
      </w:r>
    </w:p>
    <w:p w14:paraId="63B3019A" w14:textId="77777777" w:rsidR="00B15100" w:rsidRDefault="00710C2A" w:rsidP="006635DE">
      <w:pPr>
        <w:pStyle w:val="Odstavecseseznamem"/>
        <w:numPr>
          <w:ilvl w:val="0"/>
          <w:numId w:val="27"/>
        </w:numPr>
        <w:tabs>
          <w:tab w:val="left" w:pos="709"/>
        </w:tabs>
        <w:spacing w:before="120"/>
        <w:jc w:val="both"/>
        <w:rPr>
          <w:rFonts w:ascii="Arial" w:hAnsi="Arial" w:cs="Arial"/>
        </w:rPr>
      </w:pPr>
      <w:r>
        <w:rPr>
          <w:rFonts w:ascii="Arial" w:hAnsi="Arial" w:cs="Arial"/>
        </w:rPr>
        <w:t>příprav</w:t>
      </w:r>
      <w:r w:rsidR="008C6172">
        <w:rPr>
          <w:rFonts w:ascii="Arial" w:hAnsi="Arial" w:cs="Arial"/>
        </w:rPr>
        <w:t>a</w:t>
      </w:r>
      <w:r>
        <w:rPr>
          <w:rFonts w:ascii="Arial" w:hAnsi="Arial" w:cs="Arial"/>
        </w:rPr>
        <w:t xml:space="preserve"> vhodné sady testovacích přípravků – maket</w:t>
      </w:r>
      <w:r w:rsidR="008C6172">
        <w:rPr>
          <w:rFonts w:ascii="Arial" w:hAnsi="Arial" w:cs="Arial"/>
        </w:rPr>
        <w:t xml:space="preserve"> pro tento Implementační krok 2</w:t>
      </w:r>
      <w:r>
        <w:rPr>
          <w:rFonts w:ascii="Arial" w:hAnsi="Arial" w:cs="Arial"/>
        </w:rPr>
        <w:t>,</w:t>
      </w:r>
    </w:p>
    <w:p w14:paraId="63B3019B" w14:textId="77777777" w:rsidR="005A03B4" w:rsidRPr="007F07E8" w:rsidRDefault="005A03B4" w:rsidP="006635DE">
      <w:pPr>
        <w:pStyle w:val="Odstavecseseznamem"/>
        <w:numPr>
          <w:ilvl w:val="0"/>
          <w:numId w:val="27"/>
        </w:numPr>
        <w:tabs>
          <w:tab w:val="left" w:pos="709"/>
        </w:tabs>
        <w:spacing w:before="120"/>
        <w:jc w:val="both"/>
        <w:rPr>
          <w:rFonts w:ascii="Arial" w:hAnsi="Arial" w:cs="Arial"/>
        </w:rPr>
      </w:pPr>
      <w:r w:rsidRPr="008333A8">
        <w:rPr>
          <w:rFonts w:ascii="Arial" w:hAnsi="Arial" w:cs="Arial"/>
        </w:rPr>
        <w:t>zaškolení</w:t>
      </w:r>
      <w:r>
        <w:rPr>
          <w:rFonts w:ascii="Arial" w:hAnsi="Arial" w:cs="Arial"/>
        </w:rPr>
        <w:t xml:space="preserve"> </w:t>
      </w:r>
      <w:r w:rsidRPr="007F07E8">
        <w:rPr>
          <w:rFonts w:ascii="Arial" w:hAnsi="Arial" w:cs="Arial"/>
        </w:rPr>
        <w:t>uživatelů,</w:t>
      </w:r>
      <w:r>
        <w:rPr>
          <w:rFonts w:ascii="Arial" w:hAnsi="Arial" w:cs="Arial"/>
        </w:rPr>
        <w:t xml:space="preserve"> </w:t>
      </w:r>
      <w:r w:rsidRPr="003F1240">
        <w:rPr>
          <w:rFonts w:ascii="Arial" w:hAnsi="Arial" w:cs="Arial"/>
        </w:rPr>
        <w:t xml:space="preserve">privilegovaných uživatelů konfigurujících systém </w:t>
      </w:r>
      <w:r w:rsidR="001C5955" w:rsidRPr="003F1240">
        <w:rPr>
          <w:rFonts w:ascii="Arial" w:hAnsi="Arial" w:cs="Arial"/>
        </w:rPr>
        <w:t xml:space="preserve">ECM </w:t>
      </w:r>
      <w:r w:rsidRPr="003F1240">
        <w:rPr>
          <w:rFonts w:ascii="Arial" w:hAnsi="Arial" w:cs="Arial"/>
        </w:rPr>
        <w:t>a IT administrátorů,</w:t>
      </w:r>
    </w:p>
    <w:p w14:paraId="63B3019C" w14:textId="77777777" w:rsidR="00F73838" w:rsidRDefault="00F73838" w:rsidP="006635DE">
      <w:pPr>
        <w:pStyle w:val="Odstavecseseznamem"/>
        <w:numPr>
          <w:ilvl w:val="0"/>
          <w:numId w:val="27"/>
        </w:numPr>
        <w:tabs>
          <w:tab w:val="left" w:pos="709"/>
        </w:tabs>
        <w:spacing w:before="120"/>
        <w:jc w:val="both"/>
        <w:rPr>
          <w:rFonts w:ascii="Arial" w:hAnsi="Arial" w:cs="Arial"/>
        </w:rPr>
      </w:pPr>
      <w:r>
        <w:rPr>
          <w:rFonts w:ascii="Arial" w:hAnsi="Arial" w:cs="Arial"/>
        </w:rPr>
        <w:t>testování v testovacím a pilotním provozu,</w:t>
      </w:r>
    </w:p>
    <w:p w14:paraId="63B3019D" w14:textId="77777777" w:rsidR="00B15100" w:rsidRPr="008004F0" w:rsidRDefault="00294AF6" w:rsidP="006635DE">
      <w:pPr>
        <w:pStyle w:val="Odstavecseseznamem"/>
        <w:numPr>
          <w:ilvl w:val="0"/>
          <w:numId w:val="27"/>
        </w:numPr>
        <w:tabs>
          <w:tab w:val="left" w:pos="709"/>
        </w:tabs>
        <w:spacing w:before="120"/>
        <w:jc w:val="both"/>
        <w:rPr>
          <w:rFonts w:ascii="Arial" w:hAnsi="Arial" w:cs="Arial"/>
        </w:rPr>
      </w:pPr>
      <w:r>
        <w:rPr>
          <w:rFonts w:ascii="Arial" w:hAnsi="Arial" w:cs="Arial"/>
        </w:rPr>
        <w:t xml:space="preserve">předání </w:t>
      </w:r>
      <w:r w:rsidR="00B43F0E" w:rsidRPr="008004F0">
        <w:rPr>
          <w:rFonts w:ascii="Arial" w:hAnsi="Arial" w:cs="Arial"/>
        </w:rPr>
        <w:t>1.</w:t>
      </w:r>
      <w:r w:rsidR="00D84553">
        <w:rPr>
          <w:rFonts w:ascii="Arial" w:hAnsi="Arial" w:cs="Arial"/>
        </w:rPr>
        <w:t xml:space="preserve"> </w:t>
      </w:r>
      <w:r w:rsidR="00B43F0E" w:rsidRPr="008004F0">
        <w:rPr>
          <w:rFonts w:ascii="Arial" w:hAnsi="Arial" w:cs="Arial"/>
        </w:rPr>
        <w:t xml:space="preserve">verze manuálu </w:t>
      </w:r>
      <w:r w:rsidR="00C32D50" w:rsidRPr="008004F0">
        <w:rPr>
          <w:rFonts w:ascii="Arial" w:hAnsi="Arial" w:cs="Arial"/>
        </w:rPr>
        <w:t xml:space="preserve">pro dodavatele aplikací </w:t>
      </w:r>
      <w:r w:rsidR="003F33A8">
        <w:rPr>
          <w:rFonts w:ascii="Arial" w:hAnsi="Arial" w:cs="Arial"/>
        </w:rPr>
        <w:t xml:space="preserve">pro </w:t>
      </w:r>
      <w:r w:rsidR="00687A78">
        <w:rPr>
          <w:rFonts w:ascii="Arial" w:hAnsi="Arial" w:cs="Arial"/>
        </w:rPr>
        <w:t>IS VZP ČR</w:t>
      </w:r>
      <w:r w:rsidR="00070253">
        <w:rPr>
          <w:rFonts w:ascii="Arial" w:hAnsi="Arial" w:cs="Arial"/>
        </w:rPr>
        <w:t>,</w:t>
      </w:r>
    </w:p>
    <w:p w14:paraId="63B3019E" w14:textId="77777777" w:rsidR="00C32D50" w:rsidRPr="008004F0" w:rsidRDefault="00294AF6" w:rsidP="006635DE">
      <w:pPr>
        <w:pStyle w:val="Odstavecseseznamem"/>
        <w:numPr>
          <w:ilvl w:val="0"/>
          <w:numId w:val="27"/>
        </w:numPr>
        <w:tabs>
          <w:tab w:val="left" w:pos="709"/>
        </w:tabs>
        <w:spacing w:before="120"/>
        <w:jc w:val="both"/>
        <w:rPr>
          <w:rFonts w:ascii="Arial" w:hAnsi="Arial" w:cs="Arial"/>
        </w:rPr>
      </w:pPr>
      <w:r>
        <w:rPr>
          <w:rFonts w:ascii="Arial" w:hAnsi="Arial" w:cs="Arial"/>
        </w:rPr>
        <w:t xml:space="preserve">předání </w:t>
      </w:r>
      <w:r w:rsidR="00C32D50" w:rsidRPr="00710C2A">
        <w:rPr>
          <w:rFonts w:ascii="Arial" w:hAnsi="Arial" w:cs="Arial"/>
        </w:rPr>
        <w:t xml:space="preserve">aktualizované </w:t>
      </w:r>
      <w:r w:rsidR="00143509">
        <w:rPr>
          <w:rFonts w:ascii="Arial" w:hAnsi="Arial" w:cs="Arial"/>
        </w:rPr>
        <w:t xml:space="preserve">a doplněné </w:t>
      </w:r>
      <w:r w:rsidR="00445272">
        <w:rPr>
          <w:rFonts w:ascii="Arial" w:hAnsi="Arial" w:cs="Arial"/>
        </w:rPr>
        <w:t xml:space="preserve">verze </w:t>
      </w:r>
      <w:r w:rsidR="00C32D50" w:rsidRPr="008004F0">
        <w:rPr>
          <w:rFonts w:ascii="Arial" w:hAnsi="Arial" w:cs="Arial"/>
        </w:rPr>
        <w:t>dokumentace</w:t>
      </w:r>
      <w:r w:rsidR="002E6BB2" w:rsidRPr="002E6BB2">
        <w:rPr>
          <w:rFonts w:ascii="Arial" w:hAnsi="Arial" w:cs="Arial"/>
        </w:rPr>
        <w:t xml:space="preserve"> </w:t>
      </w:r>
      <w:r w:rsidR="002E6BB2">
        <w:rPr>
          <w:rFonts w:ascii="Arial" w:hAnsi="Arial" w:cs="Arial"/>
        </w:rPr>
        <w:t>dodané v IK1</w:t>
      </w:r>
      <w:r w:rsidR="00143509">
        <w:rPr>
          <w:rFonts w:ascii="Arial" w:hAnsi="Arial" w:cs="Arial"/>
        </w:rPr>
        <w:t>,</w:t>
      </w:r>
      <w:r w:rsidR="00445272">
        <w:rPr>
          <w:rFonts w:ascii="Arial" w:hAnsi="Arial" w:cs="Arial"/>
        </w:rPr>
        <w:t xml:space="preserve"> </w:t>
      </w:r>
    </w:p>
    <w:p w14:paraId="63B3019F" w14:textId="77777777" w:rsidR="004B17E3" w:rsidRPr="00B15100" w:rsidRDefault="005E3D29" w:rsidP="006635DE">
      <w:pPr>
        <w:pStyle w:val="Odstavecseseznamem"/>
        <w:numPr>
          <w:ilvl w:val="0"/>
          <w:numId w:val="27"/>
        </w:numPr>
        <w:tabs>
          <w:tab w:val="left" w:pos="709"/>
        </w:tabs>
        <w:spacing w:before="120"/>
        <w:jc w:val="both"/>
        <w:rPr>
          <w:rFonts w:ascii="Arial" w:hAnsi="Arial" w:cs="Arial"/>
        </w:rPr>
      </w:pPr>
      <w:r w:rsidRPr="008004F0">
        <w:rPr>
          <w:rFonts w:ascii="Arial" w:hAnsi="Arial" w:cs="Arial"/>
        </w:rPr>
        <w:t xml:space="preserve">předání zdrojových kódů </w:t>
      </w:r>
      <w:r w:rsidR="00713D59">
        <w:rPr>
          <w:rFonts w:ascii="Arial" w:hAnsi="Arial" w:cs="Arial"/>
        </w:rPr>
        <w:t xml:space="preserve">a konfiguračních kódů </w:t>
      </w:r>
      <w:r w:rsidR="00F4639F" w:rsidRPr="00CF6A80">
        <w:rPr>
          <w:rFonts w:ascii="Arial" w:hAnsi="Arial" w:cs="Arial"/>
        </w:rPr>
        <w:t>s příslušnou programovou dokumentací</w:t>
      </w:r>
      <w:r w:rsidR="00A33D8D">
        <w:rPr>
          <w:rFonts w:ascii="Arial" w:hAnsi="Arial" w:cs="Arial"/>
        </w:rPr>
        <w:t>,</w:t>
      </w:r>
      <w:r w:rsidRPr="008004F0">
        <w:rPr>
          <w:rFonts w:ascii="Arial" w:hAnsi="Arial" w:cs="Arial"/>
        </w:rPr>
        <w:t xml:space="preserve"> pokud v rámci prováděné </w:t>
      </w:r>
      <w:proofErr w:type="spellStart"/>
      <w:r w:rsidRPr="00B15100">
        <w:rPr>
          <w:rFonts w:ascii="Arial" w:hAnsi="Arial" w:cs="Arial"/>
        </w:rPr>
        <w:t>customizace</w:t>
      </w:r>
      <w:proofErr w:type="spellEnd"/>
      <w:r w:rsidR="00F4639F" w:rsidRPr="00B15100">
        <w:rPr>
          <w:rFonts w:ascii="Arial" w:hAnsi="Arial" w:cs="Arial"/>
        </w:rPr>
        <w:t xml:space="preserve"> budou tyto kódy vytvořeny</w:t>
      </w:r>
      <w:r w:rsidR="004B17E3" w:rsidRPr="00B15100">
        <w:rPr>
          <w:rFonts w:ascii="Arial" w:hAnsi="Arial" w:cs="Arial"/>
        </w:rPr>
        <w:t>,</w:t>
      </w:r>
    </w:p>
    <w:p w14:paraId="63B301A0" w14:textId="77777777" w:rsidR="00723EE5" w:rsidRDefault="00723EE5" w:rsidP="00EE07FB">
      <w:pPr>
        <w:pStyle w:val="Odstavecseseznamem"/>
        <w:numPr>
          <w:ilvl w:val="0"/>
          <w:numId w:val="73"/>
        </w:numPr>
        <w:tabs>
          <w:tab w:val="left" w:pos="709"/>
        </w:tabs>
        <w:spacing w:before="120"/>
        <w:jc w:val="both"/>
        <w:rPr>
          <w:rFonts w:ascii="Arial" w:hAnsi="Arial" w:cs="Arial"/>
        </w:rPr>
      </w:pPr>
      <w:r w:rsidRPr="008004F0">
        <w:rPr>
          <w:rFonts w:ascii="Arial" w:hAnsi="Arial" w:cs="Arial"/>
        </w:rPr>
        <w:t xml:space="preserve">vypracování </w:t>
      </w:r>
      <w:r w:rsidRPr="00191DFC">
        <w:rPr>
          <w:rFonts w:ascii="Arial" w:hAnsi="Arial" w:cs="Arial"/>
        </w:rPr>
        <w:t xml:space="preserve">rozšiřující verze Analytického projektu pro </w:t>
      </w:r>
      <w:r w:rsidR="00445272" w:rsidRPr="009F3E92">
        <w:rPr>
          <w:rFonts w:ascii="Arial" w:hAnsi="Arial" w:cs="Arial"/>
        </w:rPr>
        <w:t xml:space="preserve">Implementační krok </w:t>
      </w:r>
      <w:r w:rsidRPr="009F3E92">
        <w:rPr>
          <w:rFonts w:ascii="Arial" w:hAnsi="Arial" w:cs="Arial"/>
        </w:rPr>
        <w:t>3</w:t>
      </w:r>
      <w:r w:rsidR="008A5ACF">
        <w:rPr>
          <w:rFonts w:ascii="Arial" w:hAnsi="Arial" w:cs="Arial"/>
        </w:rPr>
        <w:t xml:space="preserve"> </w:t>
      </w:r>
      <w:r w:rsidR="008A5ACF" w:rsidRPr="00B02D95">
        <w:rPr>
          <w:rFonts w:ascii="Arial" w:hAnsi="Arial" w:cs="Arial"/>
        </w:rPr>
        <w:t xml:space="preserve">včetně detailního </w:t>
      </w:r>
      <w:r w:rsidR="008A5ACF">
        <w:rPr>
          <w:rFonts w:ascii="Arial" w:hAnsi="Arial" w:cs="Arial"/>
        </w:rPr>
        <w:t>obsahu a</w:t>
      </w:r>
      <w:r w:rsidR="008A5ACF" w:rsidRPr="00B02D95">
        <w:rPr>
          <w:rFonts w:ascii="Arial" w:hAnsi="Arial" w:cs="Arial"/>
        </w:rPr>
        <w:t xml:space="preserve"> </w:t>
      </w:r>
      <w:r w:rsidR="00DE0CA0">
        <w:rPr>
          <w:rFonts w:ascii="Arial" w:hAnsi="Arial" w:cs="Arial"/>
        </w:rPr>
        <w:t>detailního</w:t>
      </w:r>
      <w:r w:rsidR="008A5ACF" w:rsidRPr="00B02D95">
        <w:rPr>
          <w:rFonts w:ascii="Arial" w:hAnsi="Arial" w:cs="Arial"/>
        </w:rPr>
        <w:t xml:space="preserve"> harmonogramu IK</w:t>
      </w:r>
      <w:r w:rsidR="008A5ACF">
        <w:rPr>
          <w:rFonts w:ascii="Arial" w:hAnsi="Arial" w:cs="Arial"/>
        </w:rPr>
        <w:t>3</w:t>
      </w:r>
      <w:r w:rsidRPr="00191DFC">
        <w:rPr>
          <w:rFonts w:ascii="Arial" w:hAnsi="Arial" w:cs="Arial"/>
        </w:rPr>
        <w:t>.</w:t>
      </w:r>
    </w:p>
    <w:p w14:paraId="63B301A1" w14:textId="77777777" w:rsidR="008004F0" w:rsidRPr="008004F0" w:rsidRDefault="008004F0" w:rsidP="00C32D50">
      <w:pPr>
        <w:tabs>
          <w:tab w:val="left" w:pos="709"/>
        </w:tabs>
        <w:spacing w:before="120"/>
        <w:ind w:left="993" w:hanging="709"/>
        <w:jc w:val="both"/>
        <w:rPr>
          <w:rFonts w:ascii="Arial" w:hAnsi="Arial" w:cs="Arial"/>
        </w:rPr>
      </w:pPr>
    </w:p>
    <w:p w14:paraId="63B301A2" w14:textId="77777777" w:rsidR="00723EE5" w:rsidRPr="009607B4" w:rsidRDefault="00143509" w:rsidP="000116E9">
      <w:pPr>
        <w:tabs>
          <w:tab w:val="left" w:pos="709"/>
        </w:tabs>
        <w:ind w:left="1276" w:hanging="992"/>
        <w:jc w:val="both"/>
        <w:rPr>
          <w:rFonts w:ascii="Arial" w:hAnsi="Arial" w:cs="Arial"/>
          <w:u w:val="single"/>
        </w:rPr>
      </w:pPr>
      <w:r>
        <w:rPr>
          <w:rFonts w:ascii="Arial" w:hAnsi="Arial" w:cs="Arial"/>
          <w:b/>
        </w:rPr>
        <w:tab/>
      </w:r>
      <w:r w:rsidRPr="00C55E58">
        <w:rPr>
          <w:rFonts w:ascii="Arial" w:hAnsi="Arial" w:cs="Arial"/>
          <w:u w:val="single"/>
        </w:rPr>
        <w:t>3.1.3.</w:t>
      </w:r>
      <w:r w:rsidRPr="00C55E58">
        <w:rPr>
          <w:rFonts w:ascii="Arial" w:hAnsi="Arial" w:cs="Arial"/>
          <w:b/>
          <w:u w:val="single"/>
        </w:rPr>
        <w:tab/>
      </w:r>
      <w:r w:rsidR="00301242" w:rsidRPr="00C55E58">
        <w:rPr>
          <w:rFonts w:ascii="Arial" w:hAnsi="Arial" w:cs="Arial"/>
          <w:b/>
          <w:u w:val="single"/>
        </w:rPr>
        <w:t>Implementační krok 3</w:t>
      </w:r>
      <w:r w:rsidR="00CF200D">
        <w:rPr>
          <w:rFonts w:ascii="Arial" w:hAnsi="Arial" w:cs="Arial"/>
          <w:b/>
        </w:rPr>
        <w:t xml:space="preserve"> </w:t>
      </w:r>
      <w:r w:rsidR="00940B2F">
        <w:rPr>
          <w:rFonts w:ascii="Arial" w:hAnsi="Arial" w:cs="Arial"/>
          <w:b/>
        </w:rPr>
        <w:t>(dále též „</w:t>
      </w:r>
      <w:r w:rsidR="00940B2F" w:rsidRPr="009607B4">
        <w:rPr>
          <w:rFonts w:ascii="Arial" w:hAnsi="Arial" w:cs="Arial"/>
          <w:b/>
        </w:rPr>
        <w:t>IK3“)</w:t>
      </w:r>
      <w:r w:rsidRPr="009607B4">
        <w:rPr>
          <w:rFonts w:ascii="Arial" w:hAnsi="Arial" w:cs="Arial"/>
        </w:rPr>
        <w:t xml:space="preserve">, </w:t>
      </w:r>
      <w:r w:rsidR="00A33D8D" w:rsidRPr="009607B4">
        <w:rPr>
          <w:rFonts w:ascii="Arial" w:hAnsi="Arial" w:cs="Arial"/>
        </w:rPr>
        <w:t>tj.</w:t>
      </w:r>
      <w:r w:rsidR="008004F0" w:rsidRPr="00ED0EB9">
        <w:rPr>
          <w:rFonts w:ascii="Arial" w:hAnsi="Arial" w:cs="Arial"/>
        </w:rPr>
        <w:t>:</w:t>
      </w:r>
    </w:p>
    <w:p w14:paraId="63B301A3" w14:textId="77777777" w:rsidR="00723EE5" w:rsidRPr="009607B4" w:rsidRDefault="00723EE5" w:rsidP="007004D2">
      <w:pPr>
        <w:tabs>
          <w:tab w:val="left" w:pos="709"/>
        </w:tabs>
        <w:ind w:left="993" w:hanging="284"/>
        <w:jc w:val="both"/>
        <w:rPr>
          <w:rFonts w:ascii="Arial" w:hAnsi="Arial" w:cs="Arial"/>
          <w:u w:val="single"/>
        </w:rPr>
      </w:pPr>
    </w:p>
    <w:p w14:paraId="63B301A4" w14:textId="77777777" w:rsidR="00723EE5" w:rsidRPr="00A33D8D" w:rsidRDefault="00191DFC"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 xml:space="preserve">navržení </w:t>
      </w:r>
      <w:r w:rsidR="00445272" w:rsidRPr="00A33D8D">
        <w:rPr>
          <w:rFonts w:ascii="Arial" w:hAnsi="Arial" w:cs="Arial"/>
        </w:rPr>
        <w:t xml:space="preserve">a vypracování výchozí </w:t>
      </w:r>
      <w:r w:rsidRPr="00A33D8D">
        <w:rPr>
          <w:rFonts w:ascii="Arial" w:hAnsi="Arial" w:cs="Arial"/>
        </w:rPr>
        <w:t>orchestrace a konfigurace</w:t>
      </w:r>
      <w:r w:rsidR="00445272" w:rsidRPr="00A33D8D">
        <w:rPr>
          <w:rFonts w:ascii="Arial" w:hAnsi="Arial" w:cs="Arial"/>
        </w:rPr>
        <w:t xml:space="preserve"> příslušných </w:t>
      </w:r>
      <w:r w:rsidRPr="00A33D8D">
        <w:rPr>
          <w:rFonts w:ascii="Arial" w:hAnsi="Arial" w:cs="Arial"/>
        </w:rPr>
        <w:t>služeb ECM systému a</w:t>
      </w:r>
      <w:r w:rsidR="00CF200D" w:rsidRPr="00A33D8D">
        <w:rPr>
          <w:rFonts w:ascii="Arial" w:hAnsi="Arial" w:cs="Arial"/>
        </w:rPr>
        <w:t xml:space="preserve"> </w:t>
      </w:r>
      <w:r w:rsidR="002E6BB2" w:rsidRPr="00A33D8D">
        <w:rPr>
          <w:rFonts w:ascii="Arial" w:hAnsi="Arial" w:cs="Arial"/>
        </w:rPr>
        <w:t xml:space="preserve">vytvoření příslušné aplikace, </w:t>
      </w:r>
    </w:p>
    <w:p w14:paraId="63B301A5" w14:textId="77777777" w:rsidR="00723EE5" w:rsidRPr="00A33D8D" w:rsidRDefault="00A973BB"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 xml:space="preserve">„vystavení“ implementovaných služeb ECM systému </w:t>
      </w:r>
      <w:r w:rsidR="000874F0" w:rsidRPr="00A33D8D">
        <w:rPr>
          <w:rFonts w:ascii="Arial" w:hAnsi="Arial" w:cs="Arial"/>
        </w:rPr>
        <w:t>na platformě ESB,</w:t>
      </w:r>
    </w:p>
    <w:p w14:paraId="63B301A6" w14:textId="77777777" w:rsidR="000874F0" w:rsidRPr="00A33D8D" w:rsidRDefault="00710C2A"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příprav</w:t>
      </w:r>
      <w:r w:rsidR="008C6172" w:rsidRPr="00A33D8D">
        <w:rPr>
          <w:rFonts w:ascii="Arial" w:hAnsi="Arial" w:cs="Arial"/>
        </w:rPr>
        <w:t>a</w:t>
      </w:r>
      <w:r w:rsidRPr="00A33D8D">
        <w:rPr>
          <w:rFonts w:ascii="Arial" w:hAnsi="Arial" w:cs="Arial"/>
        </w:rPr>
        <w:t xml:space="preserve"> vhodné sady testovacích přípravků – maket</w:t>
      </w:r>
      <w:r w:rsidR="00940B2F" w:rsidRPr="00A33D8D">
        <w:rPr>
          <w:rFonts w:ascii="Arial" w:hAnsi="Arial" w:cs="Arial"/>
        </w:rPr>
        <w:t xml:space="preserve"> pro tento Implementační krok 3</w:t>
      </w:r>
      <w:r w:rsidRPr="00A33D8D">
        <w:rPr>
          <w:rFonts w:ascii="Arial" w:hAnsi="Arial" w:cs="Arial"/>
        </w:rPr>
        <w:t>,</w:t>
      </w:r>
    </w:p>
    <w:p w14:paraId="63B301A7" w14:textId="77777777" w:rsidR="005A03B4" w:rsidRPr="00A33D8D" w:rsidRDefault="005A03B4"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 xml:space="preserve">zaškolení uživatelů, </w:t>
      </w:r>
      <w:r w:rsidRPr="00070253">
        <w:rPr>
          <w:rFonts w:ascii="Arial" w:hAnsi="Arial" w:cs="Arial"/>
        </w:rPr>
        <w:t>privilegovaných uživatelů konfigurujících systém a IT administrátorů</w:t>
      </w:r>
      <w:r w:rsidR="004B719D" w:rsidRPr="00070253">
        <w:rPr>
          <w:rFonts w:ascii="Arial" w:hAnsi="Arial" w:cs="Arial"/>
        </w:rPr>
        <w:t>,</w:t>
      </w:r>
    </w:p>
    <w:p w14:paraId="63B301A8" w14:textId="77777777" w:rsidR="00F73838" w:rsidRPr="00A33D8D" w:rsidRDefault="00F73838"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testování v testovacím a pilotním provozu,</w:t>
      </w:r>
    </w:p>
    <w:p w14:paraId="63B301A9" w14:textId="77777777" w:rsidR="00B15100" w:rsidRPr="00A33D8D" w:rsidRDefault="00710C2A"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předání úplné verze dokumentace ECM systému</w:t>
      </w:r>
      <w:r w:rsidR="00F73838" w:rsidRPr="00A33D8D">
        <w:rPr>
          <w:rFonts w:ascii="Arial" w:hAnsi="Arial" w:cs="Arial"/>
        </w:rPr>
        <w:t>,</w:t>
      </w:r>
    </w:p>
    <w:p w14:paraId="63B301AA" w14:textId="77777777" w:rsidR="00B546E4" w:rsidRPr="00A33D8D" w:rsidRDefault="00B546E4"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 xml:space="preserve">předání zdrojových </w:t>
      </w:r>
      <w:r w:rsidR="00445272" w:rsidRPr="00A33D8D">
        <w:rPr>
          <w:rFonts w:ascii="Arial" w:hAnsi="Arial" w:cs="Arial"/>
        </w:rPr>
        <w:t xml:space="preserve">a konfiguračních </w:t>
      </w:r>
      <w:r w:rsidRPr="00A33D8D">
        <w:rPr>
          <w:rFonts w:ascii="Arial" w:hAnsi="Arial" w:cs="Arial"/>
        </w:rPr>
        <w:t>kódů s příslušnou programovou dokumentací</w:t>
      </w:r>
      <w:r w:rsidR="00610870" w:rsidRPr="00A33D8D">
        <w:rPr>
          <w:rFonts w:ascii="Arial" w:hAnsi="Arial" w:cs="Arial"/>
        </w:rPr>
        <w:t>,</w:t>
      </w:r>
      <w:r w:rsidRPr="00A33D8D">
        <w:rPr>
          <w:rFonts w:ascii="Arial" w:hAnsi="Arial" w:cs="Arial"/>
        </w:rPr>
        <w:t xml:space="preserve"> pokud v rámci prováděné </w:t>
      </w:r>
      <w:proofErr w:type="spellStart"/>
      <w:r w:rsidRPr="00A33D8D">
        <w:rPr>
          <w:rFonts w:ascii="Arial" w:hAnsi="Arial" w:cs="Arial"/>
        </w:rPr>
        <w:t>customizace</w:t>
      </w:r>
      <w:proofErr w:type="spellEnd"/>
      <w:r w:rsidRPr="00A33D8D">
        <w:rPr>
          <w:rFonts w:ascii="Arial" w:hAnsi="Arial" w:cs="Arial"/>
        </w:rPr>
        <w:t xml:space="preserve"> budou tyto kódy vytvořeny,</w:t>
      </w:r>
    </w:p>
    <w:p w14:paraId="63B301AB" w14:textId="77777777" w:rsidR="00445272" w:rsidRPr="00A33D8D" w:rsidRDefault="00110B37"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 xml:space="preserve">předání </w:t>
      </w:r>
      <w:r w:rsidR="00AA418E">
        <w:rPr>
          <w:rFonts w:ascii="Arial" w:hAnsi="Arial" w:cs="Arial"/>
        </w:rPr>
        <w:t>konečné</w:t>
      </w:r>
      <w:r w:rsidRPr="00A33D8D">
        <w:rPr>
          <w:rFonts w:ascii="Arial" w:hAnsi="Arial" w:cs="Arial"/>
        </w:rPr>
        <w:t xml:space="preserve"> verze manuálu pro dodavatele aplikací do IS VZP ČR</w:t>
      </w:r>
      <w:r w:rsidR="004B719D">
        <w:rPr>
          <w:rFonts w:ascii="Arial" w:hAnsi="Arial" w:cs="Arial"/>
        </w:rPr>
        <w:t>,</w:t>
      </w:r>
      <w:r w:rsidR="00445272" w:rsidRPr="00A33D8D">
        <w:rPr>
          <w:rFonts w:ascii="Arial" w:hAnsi="Arial" w:cs="Arial"/>
        </w:rPr>
        <w:t xml:space="preserve"> </w:t>
      </w:r>
    </w:p>
    <w:p w14:paraId="63B301AC" w14:textId="77777777" w:rsidR="00110B37" w:rsidRPr="00A33D8D" w:rsidRDefault="00445272"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předání aktualizované</w:t>
      </w:r>
      <w:r w:rsidR="00CF200D" w:rsidRPr="00A33D8D">
        <w:rPr>
          <w:rFonts w:ascii="Arial" w:hAnsi="Arial" w:cs="Arial"/>
        </w:rPr>
        <w:t xml:space="preserve"> </w:t>
      </w:r>
      <w:r w:rsidR="002E6BB2" w:rsidRPr="00A33D8D">
        <w:rPr>
          <w:rFonts w:ascii="Arial" w:hAnsi="Arial" w:cs="Arial"/>
        </w:rPr>
        <w:t xml:space="preserve">a doplněné </w:t>
      </w:r>
      <w:r w:rsidRPr="00A33D8D">
        <w:rPr>
          <w:rFonts w:ascii="Arial" w:hAnsi="Arial" w:cs="Arial"/>
        </w:rPr>
        <w:t>dokumentace</w:t>
      </w:r>
      <w:r w:rsidR="002E6BB2" w:rsidRPr="00A33D8D">
        <w:rPr>
          <w:rFonts w:ascii="Arial" w:hAnsi="Arial" w:cs="Arial"/>
        </w:rPr>
        <w:t xml:space="preserve"> dodané v IK2</w:t>
      </w:r>
      <w:r w:rsidRPr="00A33D8D">
        <w:rPr>
          <w:rFonts w:ascii="Arial" w:hAnsi="Arial" w:cs="Arial"/>
        </w:rPr>
        <w:t>,</w:t>
      </w:r>
    </w:p>
    <w:p w14:paraId="63B301AD" w14:textId="77777777" w:rsidR="00110B37" w:rsidRPr="00A33D8D" w:rsidRDefault="007004D2"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p</w:t>
      </w:r>
      <w:r w:rsidR="00110B37" w:rsidRPr="00A33D8D">
        <w:rPr>
          <w:rFonts w:ascii="Arial" w:hAnsi="Arial" w:cs="Arial"/>
        </w:rPr>
        <w:t xml:space="preserve">ředání konečné verze </w:t>
      </w:r>
      <w:r w:rsidRPr="00A33D8D">
        <w:rPr>
          <w:rFonts w:ascii="Arial" w:hAnsi="Arial" w:cs="Arial"/>
        </w:rPr>
        <w:t>Analytického projektu</w:t>
      </w:r>
      <w:r w:rsidR="004B719D">
        <w:rPr>
          <w:rFonts w:ascii="Arial" w:hAnsi="Arial" w:cs="Arial"/>
        </w:rPr>
        <w:t>,</w:t>
      </w:r>
    </w:p>
    <w:p w14:paraId="63B301AE" w14:textId="77777777" w:rsidR="00445272" w:rsidRPr="00A33D8D" w:rsidRDefault="00445272" w:rsidP="006635DE">
      <w:pPr>
        <w:pStyle w:val="Odstavecseseznamem"/>
        <w:numPr>
          <w:ilvl w:val="0"/>
          <w:numId w:val="28"/>
        </w:numPr>
        <w:tabs>
          <w:tab w:val="left" w:pos="709"/>
        </w:tabs>
        <w:spacing w:before="120"/>
        <w:jc w:val="both"/>
        <w:rPr>
          <w:rFonts w:ascii="Arial" w:hAnsi="Arial" w:cs="Arial"/>
        </w:rPr>
      </w:pPr>
      <w:r w:rsidRPr="00A33D8D">
        <w:rPr>
          <w:rFonts w:ascii="Arial" w:hAnsi="Arial" w:cs="Arial"/>
        </w:rPr>
        <w:t>provedení revize všech Implementačních kroků podle příslušných Akceptačních krit</w:t>
      </w:r>
      <w:r w:rsidR="009F3E92" w:rsidRPr="00A33D8D">
        <w:rPr>
          <w:rFonts w:ascii="Arial" w:hAnsi="Arial" w:cs="Arial"/>
        </w:rPr>
        <w:t>é</w:t>
      </w:r>
      <w:r w:rsidRPr="00A33D8D">
        <w:rPr>
          <w:rFonts w:ascii="Arial" w:hAnsi="Arial" w:cs="Arial"/>
        </w:rPr>
        <w:t>rií.</w:t>
      </w:r>
    </w:p>
    <w:p w14:paraId="63B301AF" w14:textId="77777777" w:rsidR="006902FE" w:rsidRPr="00A33D8D" w:rsidRDefault="006902FE" w:rsidP="006902FE">
      <w:pPr>
        <w:pStyle w:val="Odstavecseseznamem"/>
        <w:tabs>
          <w:tab w:val="left" w:pos="709"/>
        </w:tabs>
        <w:spacing w:line="360" w:lineRule="auto"/>
        <w:ind w:left="1080"/>
        <w:jc w:val="both"/>
        <w:rPr>
          <w:rFonts w:ascii="Arial" w:hAnsi="Arial" w:cs="Arial"/>
        </w:rPr>
      </w:pPr>
    </w:p>
    <w:p w14:paraId="63B301B0" w14:textId="77777777" w:rsidR="00112E40" w:rsidRPr="00713024" w:rsidRDefault="006902FE" w:rsidP="006635DE">
      <w:pPr>
        <w:numPr>
          <w:ilvl w:val="1"/>
          <w:numId w:val="35"/>
        </w:numPr>
        <w:spacing w:after="120" w:line="280" w:lineRule="atLeast"/>
        <w:jc w:val="both"/>
        <w:rPr>
          <w:rFonts w:ascii="Arial" w:hAnsi="Arial" w:cs="Arial"/>
        </w:rPr>
      </w:pPr>
      <w:r w:rsidRPr="007B5E04">
        <w:rPr>
          <w:rFonts w:ascii="Arial" w:hAnsi="Arial" w:cs="Arial"/>
          <w:b/>
        </w:rPr>
        <w:t>Rozvoj Díla</w:t>
      </w:r>
      <w:r w:rsidR="007B5E04" w:rsidRPr="007B5E04">
        <w:rPr>
          <w:rFonts w:ascii="Arial" w:hAnsi="Arial" w:cs="Arial"/>
        </w:rPr>
        <w:t>,</w:t>
      </w:r>
      <w:r w:rsidR="00CF200D" w:rsidRPr="007B5E04">
        <w:rPr>
          <w:rFonts w:ascii="Arial" w:hAnsi="Arial" w:cs="Arial"/>
        </w:rPr>
        <w:t xml:space="preserve"> </w:t>
      </w:r>
      <w:r w:rsidR="00352D9E" w:rsidRPr="007B5E04">
        <w:rPr>
          <w:rFonts w:ascii="Arial" w:hAnsi="Arial" w:cs="Arial"/>
        </w:rPr>
        <w:t>zahrnující zejména</w:t>
      </w:r>
      <w:r w:rsidR="007B5E04" w:rsidRPr="007B5E04">
        <w:rPr>
          <w:rFonts w:ascii="Arial" w:hAnsi="Arial" w:cs="Arial"/>
        </w:rPr>
        <w:t xml:space="preserve"> </w:t>
      </w:r>
      <w:r w:rsidR="001A2D0B" w:rsidRPr="00A33D8D">
        <w:rPr>
          <w:rFonts w:ascii="Arial" w:hAnsi="Arial" w:cs="Arial"/>
        </w:rPr>
        <w:t xml:space="preserve">další </w:t>
      </w:r>
      <w:proofErr w:type="spellStart"/>
      <w:r w:rsidR="001A2D0B" w:rsidRPr="00A33D8D">
        <w:rPr>
          <w:rFonts w:ascii="Arial" w:hAnsi="Arial" w:cs="Arial"/>
        </w:rPr>
        <w:t>customizaci</w:t>
      </w:r>
      <w:proofErr w:type="spellEnd"/>
      <w:r w:rsidR="001A2D0B" w:rsidRPr="00A33D8D">
        <w:rPr>
          <w:rFonts w:ascii="Arial" w:hAnsi="Arial" w:cs="Arial"/>
        </w:rPr>
        <w:t xml:space="preserve"> ECM systému</w:t>
      </w:r>
      <w:r w:rsidR="001A6B90" w:rsidRPr="00A33D8D">
        <w:rPr>
          <w:rFonts w:ascii="Arial" w:hAnsi="Arial" w:cs="Arial"/>
        </w:rPr>
        <w:t xml:space="preserve"> dodaného v</w:t>
      </w:r>
      <w:r w:rsidR="004D5393" w:rsidRPr="00A33D8D">
        <w:rPr>
          <w:rFonts w:ascii="Arial" w:hAnsi="Arial" w:cs="Arial"/>
        </w:rPr>
        <w:t> rámci</w:t>
      </w:r>
      <w:r w:rsidR="00CF200D" w:rsidRPr="00A33D8D">
        <w:rPr>
          <w:rFonts w:ascii="Arial" w:hAnsi="Arial" w:cs="Arial"/>
        </w:rPr>
        <w:t xml:space="preserve"> </w:t>
      </w:r>
      <w:r w:rsidR="004D5393" w:rsidRPr="00A33D8D">
        <w:rPr>
          <w:rFonts w:ascii="Arial" w:hAnsi="Arial" w:cs="Arial"/>
        </w:rPr>
        <w:t>Díl</w:t>
      </w:r>
      <w:r w:rsidR="00D04B98" w:rsidRPr="00A33D8D">
        <w:rPr>
          <w:rFonts w:ascii="Arial" w:hAnsi="Arial" w:cs="Arial"/>
        </w:rPr>
        <w:t>a</w:t>
      </w:r>
      <w:r w:rsidR="001A6B90" w:rsidRPr="00A33D8D">
        <w:rPr>
          <w:rFonts w:ascii="Arial" w:hAnsi="Arial" w:cs="Arial"/>
        </w:rPr>
        <w:t xml:space="preserve"> </w:t>
      </w:r>
      <w:r w:rsidR="00445272" w:rsidRPr="00A33D8D">
        <w:rPr>
          <w:rFonts w:ascii="Arial" w:hAnsi="Arial" w:cs="Arial"/>
        </w:rPr>
        <w:t xml:space="preserve">prováděnou </w:t>
      </w:r>
      <w:r w:rsidR="00115C40" w:rsidRPr="00A33D8D">
        <w:rPr>
          <w:rFonts w:ascii="Arial" w:hAnsi="Arial" w:cs="Arial"/>
        </w:rPr>
        <w:t>podle potřeb Objednatele</w:t>
      </w:r>
      <w:r w:rsidR="001A6B90" w:rsidRPr="00A33D8D">
        <w:rPr>
          <w:rFonts w:ascii="Arial" w:hAnsi="Arial" w:cs="Arial"/>
        </w:rPr>
        <w:t xml:space="preserve"> v</w:t>
      </w:r>
      <w:r w:rsidR="00445272" w:rsidRPr="00A33D8D">
        <w:rPr>
          <w:rFonts w:ascii="Arial" w:hAnsi="Arial" w:cs="Arial"/>
        </w:rPr>
        <w:t xml:space="preserve"> rámci </w:t>
      </w:r>
      <w:r w:rsidR="004D5393" w:rsidRPr="00A33D8D">
        <w:rPr>
          <w:rFonts w:ascii="Arial" w:hAnsi="Arial" w:cs="Arial"/>
        </w:rPr>
        <w:t>samostatných</w:t>
      </w:r>
      <w:r w:rsidR="00CF200D" w:rsidRPr="00A33D8D">
        <w:rPr>
          <w:rFonts w:ascii="Arial" w:hAnsi="Arial" w:cs="Arial"/>
        </w:rPr>
        <w:t xml:space="preserve"> </w:t>
      </w:r>
      <w:r w:rsidR="00CF439C" w:rsidRPr="00A33D8D">
        <w:rPr>
          <w:rFonts w:ascii="Arial" w:hAnsi="Arial" w:cs="Arial"/>
        </w:rPr>
        <w:t>děl</w:t>
      </w:r>
      <w:r w:rsidR="00112E40" w:rsidRPr="00A33D8D">
        <w:rPr>
          <w:rFonts w:ascii="Arial" w:hAnsi="Arial" w:cs="Arial"/>
        </w:rPr>
        <w:t xml:space="preserve"> </w:t>
      </w:r>
      <w:r w:rsidR="004D5393" w:rsidRPr="00A33D8D">
        <w:rPr>
          <w:rFonts w:ascii="Arial" w:hAnsi="Arial" w:cs="Arial"/>
        </w:rPr>
        <w:t>(dále</w:t>
      </w:r>
      <w:r w:rsidR="00AC637D" w:rsidRPr="00A33D8D">
        <w:rPr>
          <w:rFonts w:ascii="Arial" w:hAnsi="Arial" w:cs="Arial"/>
        </w:rPr>
        <w:t xml:space="preserve"> též jen</w:t>
      </w:r>
      <w:r w:rsidR="004D5393" w:rsidRPr="00A33D8D">
        <w:rPr>
          <w:rFonts w:ascii="Arial" w:hAnsi="Arial" w:cs="Arial"/>
        </w:rPr>
        <w:t xml:space="preserve"> „</w:t>
      </w:r>
      <w:r w:rsidR="0048772B" w:rsidRPr="00A33D8D">
        <w:rPr>
          <w:rFonts w:ascii="Arial" w:hAnsi="Arial" w:cs="Arial"/>
        </w:rPr>
        <w:t xml:space="preserve">Rozvojové </w:t>
      </w:r>
      <w:r w:rsidR="00CF439C" w:rsidRPr="00A33D8D">
        <w:rPr>
          <w:rFonts w:ascii="Arial" w:hAnsi="Arial" w:cs="Arial"/>
        </w:rPr>
        <w:t>dílo</w:t>
      </w:r>
      <w:r w:rsidR="004D5393" w:rsidRPr="00A33D8D">
        <w:rPr>
          <w:rFonts w:ascii="Arial" w:hAnsi="Arial" w:cs="Arial"/>
        </w:rPr>
        <w:t>“)</w:t>
      </w:r>
      <w:r w:rsidR="003D5A00" w:rsidRPr="00A33D8D">
        <w:rPr>
          <w:rFonts w:ascii="Arial" w:hAnsi="Arial" w:cs="Arial"/>
        </w:rPr>
        <w:t>.</w:t>
      </w:r>
    </w:p>
    <w:p w14:paraId="63B301B1" w14:textId="77777777" w:rsidR="004D5393" w:rsidRPr="00A33D8D" w:rsidRDefault="00112E40" w:rsidP="007B5E04">
      <w:pPr>
        <w:spacing w:after="120" w:line="280" w:lineRule="atLeast"/>
        <w:ind w:left="720"/>
        <w:jc w:val="both"/>
        <w:rPr>
          <w:rFonts w:ascii="Arial" w:hAnsi="Arial" w:cs="Arial"/>
        </w:rPr>
      </w:pPr>
      <w:r w:rsidRPr="00A33D8D">
        <w:rPr>
          <w:rFonts w:ascii="Arial" w:hAnsi="Arial" w:cs="Arial"/>
        </w:rPr>
        <w:t xml:space="preserve">Jednotlivá </w:t>
      </w:r>
      <w:r w:rsidR="0048224A" w:rsidRPr="00A33D8D">
        <w:rPr>
          <w:rFonts w:ascii="Arial" w:hAnsi="Arial" w:cs="Arial"/>
        </w:rPr>
        <w:t>R</w:t>
      </w:r>
      <w:r w:rsidR="0048772B" w:rsidRPr="00A33D8D">
        <w:rPr>
          <w:rFonts w:ascii="Arial" w:hAnsi="Arial" w:cs="Arial"/>
        </w:rPr>
        <w:t xml:space="preserve">ozvojová </w:t>
      </w:r>
      <w:r w:rsidR="00CF439C" w:rsidRPr="00A33D8D">
        <w:rPr>
          <w:rFonts w:ascii="Arial" w:hAnsi="Arial" w:cs="Arial"/>
        </w:rPr>
        <w:t xml:space="preserve">díla </w:t>
      </w:r>
      <w:r w:rsidR="00236708" w:rsidRPr="00A33D8D">
        <w:rPr>
          <w:rFonts w:ascii="Arial" w:hAnsi="Arial" w:cs="Arial"/>
        </w:rPr>
        <w:t xml:space="preserve">budou </w:t>
      </w:r>
      <w:r w:rsidR="0048224A" w:rsidRPr="00A33D8D">
        <w:rPr>
          <w:rFonts w:ascii="Arial" w:hAnsi="Arial" w:cs="Arial"/>
        </w:rPr>
        <w:t xml:space="preserve">zpravidla </w:t>
      </w:r>
      <w:r w:rsidR="00236708" w:rsidRPr="00A33D8D">
        <w:rPr>
          <w:rFonts w:ascii="Arial" w:hAnsi="Arial" w:cs="Arial"/>
        </w:rPr>
        <w:t>obsahovat</w:t>
      </w:r>
      <w:r w:rsidR="004D5393" w:rsidRPr="00A33D8D">
        <w:rPr>
          <w:rFonts w:ascii="Arial" w:hAnsi="Arial" w:cs="Arial"/>
        </w:rPr>
        <w:t>:</w:t>
      </w:r>
    </w:p>
    <w:p w14:paraId="63B301B2" w14:textId="77777777" w:rsidR="008E6E86" w:rsidRPr="00A33D8D" w:rsidRDefault="00236708" w:rsidP="006635DE">
      <w:pPr>
        <w:pStyle w:val="Odstavecseseznamem"/>
        <w:numPr>
          <w:ilvl w:val="0"/>
          <w:numId w:val="39"/>
        </w:numPr>
        <w:tabs>
          <w:tab w:val="left" w:pos="709"/>
        </w:tabs>
        <w:spacing w:before="120"/>
        <w:jc w:val="both"/>
        <w:rPr>
          <w:rFonts w:ascii="Arial" w:hAnsi="Arial" w:cs="Arial"/>
        </w:rPr>
      </w:pPr>
      <w:r w:rsidRPr="00A33D8D">
        <w:rPr>
          <w:rFonts w:ascii="Arial" w:hAnsi="Arial" w:cs="Arial"/>
        </w:rPr>
        <w:t>analytickou část</w:t>
      </w:r>
      <w:r w:rsidR="003D5A00" w:rsidRPr="00A33D8D">
        <w:rPr>
          <w:rFonts w:ascii="Arial" w:hAnsi="Arial" w:cs="Arial"/>
        </w:rPr>
        <w:t xml:space="preserve">, </w:t>
      </w:r>
    </w:p>
    <w:p w14:paraId="63B301B3" w14:textId="77777777" w:rsidR="00F73838" w:rsidRPr="00A33D8D" w:rsidRDefault="00F73838" w:rsidP="006635DE">
      <w:pPr>
        <w:pStyle w:val="Odstavecseseznamem"/>
        <w:numPr>
          <w:ilvl w:val="0"/>
          <w:numId w:val="39"/>
        </w:numPr>
        <w:tabs>
          <w:tab w:val="left" w:pos="709"/>
        </w:tabs>
        <w:spacing w:before="120"/>
        <w:jc w:val="both"/>
        <w:rPr>
          <w:rFonts w:ascii="Arial" w:hAnsi="Arial" w:cs="Arial"/>
        </w:rPr>
      </w:pPr>
      <w:r w:rsidRPr="00A33D8D">
        <w:rPr>
          <w:rFonts w:ascii="Arial" w:hAnsi="Arial" w:cs="Arial"/>
        </w:rPr>
        <w:t>testování v testovacím a pilotním provozu,</w:t>
      </w:r>
    </w:p>
    <w:p w14:paraId="63B301B4" w14:textId="77777777" w:rsidR="008E6E86" w:rsidRPr="00A33D8D" w:rsidRDefault="003D5A00" w:rsidP="006635DE">
      <w:pPr>
        <w:pStyle w:val="Odstavecseseznamem"/>
        <w:numPr>
          <w:ilvl w:val="0"/>
          <w:numId w:val="39"/>
        </w:numPr>
        <w:tabs>
          <w:tab w:val="left" w:pos="709"/>
        </w:tabs>
        <w:spacing w:before="120"/>
        <w:jc w:val="both"/>
        <w:rPr>
          <w:rFonts w:ascii="Arial" w:hAnsi="Arial" w:cs="Arial"/>
        </w:rPr>
      </w:pPr>
      <w:r w:rsidRPr="00A33D8D">
        <w:rPr>
          <w:rFonts w:ascii="Arial" w:hAnsi="Arial" w:cs="Arial"/>
        </w:rPr>
        <w:t xml:space="preserve">aktualizaci </w:t>
      </w:r>
      <w:r w:rsidR="00DC58B8" w:rsidRPr="00A33D8D">
        <w:rPr>
          <w:rFonts w:ascii="Arial" w:hAnsi="Arial" w:cs="Arial"/>
        </w:rPr>
        <w:t>dokumentace ECM systému</w:t>
      </w:r>
      <w:r w:rsidR="00D04B98" w:rsidRPr="00A33D8D">
        <w:rPr>
          <w:rFonts w:ascii="Arial" w:hAnsi="Arial" w:cs="Arial"/>
        </w:rPr>
        <w:t xml:space="preserve"> dodaného v rámci Díla</w:t>
      </w:r>
      <w:r w:rsidR="00DC58B8" w:rsidRPr="00A33D8D">
        <w:rPr>
          <w:rFonts w:ascii="Arial" w:hAnsi="Arial" w:cs="Arial"/>
        </w:rPr>
        <w:t>,</w:t>
      </w:r>
    </w:p>
    <w:p w14:paraId="63B301B5" w14:textId="77777777" w:rsidR="008E6E86" w:rsidRPr="00A33D8D" w:rsidRDefault="00DC58B8" w:rsidP="006635DE">
      <w:pPr>
        <w:pStyle w:val="Odstavecseseznamem"/>
        <w:numPr>
          <w:ilvl w:val="0"/>
          <w:numId w:val="39"/>
        </w:numPr>
        <w:tabs>
          <w:tab w:val="left" w:pos="709"/>
        </w:tabs>
        <w:spacing w:before="120"/>
        <w:jc w:val="both"/>
        <w:rPr>
          <w:rFonts w:ascii="Arial" w:hAnsi="Arial" w:cs="Arial"/>
        </w:rPr>
      </w:pPr>
      <w:r w:rsidRPr="00A33D8D">
        <w:rPr>
          <w:rFonts w:ascii="Arial" w:hAnsi="Arial" w:cs="Arial"/>
        </w:rPr>
        <w:t>případnou aktualizaci úplné verze manuálu pro dodavatele aplikací do IS VZP ČR,</w:t>
      </w:r>
    </w:p>
    <w:p w14:paraId="63B301B6" w14:textId="77777777" w:rsidR="008E6E86" w:rsidRPr="00A33D8D" w:rsidRDefault="008E6E86" w:rsidP="006635DE">
      <w:pPr>
        <w:pStyle w:val="Odstavecseseznamem"/>
        <w:numPr>
          <w:ilvl w:val="0"/>
          <w:numId w:val="39"/>
        </w:numPr>
        <w:tabs>
          <w:tab w:val="left" w:pos="709"/>
        </w:tabs>
        <w:spacing w:before="120"/>
        <w:jc w:val="both"/>
        <w:rPr>
          <w:rFonts w:ascii="Arial" w:hAnsi="Arial" w:cs="Arial"/>
        </w:rPr>
      </w:pPr>
      <w:r w:rsidRPr="00A33D8D">
        <w:rPr>
          <w:rFonts w:ascii="Arial" w:hAnsi="Arial" w:cs="Arial"/>
        </w:rPr>
        <w:t xml:space="preserve">předání zdrojových </w:t>
      </w:r>
      <w:r w:rsidR="00445272" w:rsidRPr="00A33D8D">
        <w:rPr>
          <w:rFonts w:ascii="Arial" w:hAnsi="Arial" w:cs="Arial"/>
        </w:rPr>
        <w:t xml:space="preserve">a konfiguračních </w:t>
      </w:r>
      <w:r w:rsidRPr="00A33D8D">
        <w:rPr>
          <w:rFonts w:ascii="Arial" w:hAnsi="Arial" w:cs="Arial"/>
        </w:rPr>
        <w:t>kódů</w:t>
      </w:r>
      <w:r w:rsidR="00445272" w:rsidRPr="00A33D8D">
        <w:rPr>
          <w:rFonts w:ascii="Arial" w:hAnsi="Arial" w:cs="Arial"/>
        </w:rPr>
        <w:t xml:space="preserve"> </w:t>
      </w:r>
      <w:r w:rsidRPr="00A33D8D">
        <w:rPr>
          <w:rFonts w:ascii="Arial" w:hAnsi="Arial" w:cs="Arial"/>
        </w:rPr>
        <w:t>s příslušnou programovou dokumentací</w:t>
      </w:r>
      <w:r w:rsidR="00610870" w:rsidRPr="00A33D8D">
        <w:rPr>
          <w:rFonts w:ascii="Arial" w:hAnsi="Arial" w:cs="Arial"/>
        </w:rPr>
        <w:t xml:space="preserve">, </w:t>
      </w:r>
      <w:r w:rsidRPr="00A33D8D">
        <w:rPr>
          <w:rFonts w:ascii="Arial" w:hAnsi="Arial" w:cs="Arial"/>
        </w:rPr>
        <w:t xml:space="preserve">pokud v rámci prováděné </w:t>
      </w:r>
      <w:proofErr w:type="spellStart"/>
      <w:r w:rsidRPr="00A33D8D">
        <w:rPr>
          <w:rFonts w:ascii="Arial" w:hAnsi="Arial" w:cs="Arial"/>
        </w:rPr>
        <w:t>customizace</w:t>
      </w:r>
      <w:proofErr w:type="spellEnd"/>
      <w:r w:rsidRPr="00A33D8D">
        <w:rPr>
          <w:rFonts w:ascii="Arial" w:hAnsi="Arial" w:cs="Arial"/>
        </w:rPr>
        <w:t xml:space="preserve"> budou tyto kódy vytvořeny,</w:t>
      </w:r>
    </w:p>
    <w:p w14:paraId="63B301B7" w14:textId="77777777" w:rsidR="00C46A7C" w:rsidRDefault="00DC58B8" w:rsidP="006635DE">
      <w:pPr>
        <w:pStyle w:val="Odstavecseseznamem"/>
        <w:numPr>
          <w:ilvl w:val="0"/>
          <w:numId w:val="39"/>
        </w:numPr>
        <w:tabs>
          <w:tab w:val="left" w:pos="709"/>
        </w:tabs>
        <w:spacing w:before="120"/>
        <w:jc w:val="both"/>
        <w:rPr>
          <w:rFonts w:ascii="Arial" w:hAnsi="Arial" w:cs="Arial"/>
        </w:rPr>
      </w:pPr>
      <w:r w:rsidRPr="00A33D8D">
        <w:rPr>
          <w:rFonts w:ascii="Arial" w:hAnsi="Arial" w:cs="Arial"/>
        </w:rPr>
        <w:t>zaškolení</w:t>
      </w:r>
      <w:r w:rsidR="00C46A7C">
        <w:rPr>
          <w:rFonts w:ascii="Arial" w:hAnsi="Arial" w:cs="Arial"/>
        </w:rPr>
        <w:t xml:space="preserve"> </w:t>
      </w:r>
      <w:r w:rsidR="00CD16A1">
        <w:rPr>
          <w:rFonts w:ascii="Arial" w:hAnsi="Arial" w:cs="Arial"/>
        </w:rPr>
        <w:t>uživatelů ECM</w:t>
      </w:r>
      <w:r w:rsidR="0042051A">
        <w:rPr>
          <w:rFonts w:ascii="Arial" w:hAnsi="Arial" w:cs="Arial"/>
        </w:rPr>
        <w:t>,</w:t>
      </w:r>
    </w:p>
    <w:p w14:paraId="63B301B8" w14:textId="77777777" w:rsidR="00B34562" w:rsidRPr="00A33D8D" w:rsidRDefault="00C46A7C" w:rsidP="006635DE">
      <w:pPr>
        <w:pStyle w:val="Odstavecseseznamem"/>
        <w:numPr>
          <w:ilvl w:val="0"/>
          <w:numId w:val="39"/>
        </w:numPr>
        <w:tabs>
          <w:tab w:val="left" w:pos="709"/>
        </w:tabs>
        <w:spacing w:before="120"/>
        <w:jc w:val="both"/>
        <w:rPr>
          <w:rFonts w:ascii="Arial" w:hAnsi="Arial" w:cs="Arial"/>
        </w:rPr>
      </w:pPr>
      <w:r>
        <w:rPr>
          <w:rFonts w:ascii="Arial" w:hAnsi="Arial" w:cs="Arial"/>
        </w:rPr>
        <w:t>konzultační činnost.</w:t>
      </w:r>
    </w:p>
    <w:p w14:paraId="63B301B9" w14:textId="77777777" w:rsidR="00152182" w:rsidRPr="00A33D8D" w:rsidRDefault="00152182" w:rsidP="00EF4100">
      <w:pPr>
        <w:spacing w:before="120"/>
        <w:ind w:left="644"/>
        <w:jc w:val="both"/>
        <w:rPr>
          <w:rFonts w:ascii="Arial" w:hAnsi="Arial" w:cs="Arial"/>
        </w:rPr>
      </w:pPr>
      <w:r w:rsidRPr="00A33D8D">
        <w:rPr>
          <w:rFonts w:ascii="Arial" w:hAnsi="Arial" w:cs="Arial"/>
        </w:rPr>
        <w:t xml:space="preserve">Rozvoj </w:t>
      </w:r>
      <w:r w:rsidR="006D411D" w:rsidRPr="00A33D8D">
        <w:rPr>
          <w:rFonts w:ascii="Arial" w:hAnsi="Arial" w:cs="Arial"/>
        </w:rPr>
        <w:t>Díla bud</w:t>
      </w:r>
      <w:r w:rsidRPr="00A33D8D">
        <w:rPr>
          <w:rFonts w:ascii="Arial" w:hAnsi="Arial" w:cs="Arial"/>
        </w:rPr>
        <w:t>e</w:t>
      </w:r>
      <w:r w:rsidR="006D411D" w:rsidRPr="00A33D8D">
        <w:rPr>
          <w:rFonts w:ascii="Arial" w:hAnsi="Arial" w:cs="Arial"/>
        </w:rPr>
        <w:t xml:space="preserve"> realizován </w:t>
      </w:r>
      <w:r w:rsidR="001D2377" w:rsidRPr="00A33D8D">
        <w:rPr>
          <w:rFonts w:ascii="Arial" w:hAnsi="Arial" w:cs="Arial"/>
        </w:rPr>
        <w:t>po dobu stanovenou touto smlouvou</w:t>
      </w:r>
      <w:r w:rsidR="00445272" w:rsidRPr="00A33D8D">
        <w:rPr>
          <w:rFonts w:ascii="Arial" w:hAnsi="Arial" w:cs="Arial"/>
        </w:rPr>
        <w:t>, a to</w:t>
      </w:r>
      <w:r w:rsidR="001D2377" w:rsidRPr="00A33D8D">
        <w:rPr>
          <w:rFonts w:ascii="Arial" w:hAnsi="Arial" w:cs="Arial"/>
        </w:rPr>
        <w:t xml:space="preserve"> </w:t>
      </w:r>
      <w:r w:rsidR="006D411D" w:rsidRPr="00A33D8D">
        <w:rPr>
          <w:rFonts w:ascii="Arial" w:hAnsi="Arial" w:cs="Arial"/>
        </w:rPr>
        <w:t>v</w:t>
      </w:r>
      <w:r w:rsidR="0048224A" w:rsidRPr="00A33D8D">
        <w:rPr>
          <w:rFonts w:ascii="Arial" w:hAnsi="Arial" w:cs="Arial"/>
        </w:rPr>
        <w:t xml:space="preserve"> předpokládaném </w:t>
      </w:r>
      <w:r w:rsidR="006D411D" w:rsidRPr="00A33D8D">
        <w:rPr>
          <w:rFonts w:ascii="Arial" w:hAnsi="Arial" w:cs="Arial"/>
        </w:rPr>
        <w:t xml:space="preserve">rozsahu </w:t>
      </w:r>
      <w:r w:rsidRPr="00A33D8D">
        <w:rPr>
          <w:rFonts w:ascii="Arial" w:hAnsi="Arial" w:cs="Arial"/>
        </w:rPr>
        <w:t xml:space="preserve">4000 </w:t>
      </w:r>
      <w:r w:rsidR="006D411D" w:rsidRPr="00A33D8D">
        <w:rPr>
          <w:rFonts w:ascii="Arial" w:hAnsi="Arial" w:cs="Arial"/>
        </w:rPr>
        <w:t>člověkodnů</w:t>
      </w:r>
      <w:r w:rsidR="00575E98" w:rsidRPr="00A33D8D">
        <w:rPr>
          <w:rFonts w:ascii="Arial" w:hAnsi="Arial" w:cs="Arial"/>
        </w:rPr>
        <w:t>.</w:t>
      </w:r>
      <w:r w:rsidR="006D411D" w:rsidRPr="00A33D8D">
        <w:rPr>
          <w:rFonts w:ascii="Arial" w:hAnsi="Arial" w:cs="Arial"/>
        </w:rPr>
        <w:t xml:space="preserve"> </w:t>
      </w:r>
    </w:p>
    <w:p w14:paraId="63B301BA" w14:textId="77777777" w:rsidR="00CC513D" w:rsidRPr="00A33D8D" w:rsidRDefault="006D411D" w:rsidP="00EF4100">
      <w:pPr>
        <w:spacing w:before="120"/>
        <w:ind w:left="644"/>
        <w:jc w:val="both"/>
        <w:rPr>
          <w:rFonts w:ascii="Arial" w:hAnsi="Arial" w:cs="Arial"/>
          <w:color w:val="FF0000"/>
        </w:rPr>
      </w:pPr>
      <w:r w:rsidRPr="00A33D8D">
        <w:rPr>
          <w:rFonts w:ascii="Arial" w:hAnsi="Arial" w:cs="Arial"/>
        </w:rPr>
        <w:t>Objednatel neporuší tuto smlouvu</w:t>
      </w:r>
      <w:r w:rsidR="001D2377" w:rsidRPr="00A33D8D">
        <w:rPr>
          <w:rFonts w:ascii="Arial" w:hAnsi="Arial" w:cs="Arial"/>
        </w:rPr>
        <w:t xml:space="preserve">, pokud </w:t>
      </w:r>
      <w:r w:rsidRPr="00A33D8D">
        <w:rPr>
          <w:rFonts w:ascii="Arial" w:hAnsi="Arial" w:cs="Arial"/>
        </w:rPr>
        <w:t xml:space="preserve">nebude </w:t>
      </w:r>
      <w:r w:rsidR="00152182" w:rsidRPr="00A33D8D">
        <w:rPr>
          <w:rFonts w:ascii="Arial" w:hAnsi="Arial" w:cs="Arial"/>
        </w:rPr>
        <w:t>Rozvoj</w:t>
      </w:r>
      <w:r w:rsidRPr="00A33D8D">
        <w:rPr>
          <w:rFonts w:ascii="Arial" w:hAnsi="Arial" w:cs="Arial"/>
        </w:rPr>
        <w:t xml:space="preserve"> Díla na Zhotoviteli požadovat</w:t>
      </w:r>
      <w:r w:rsidR="00152182" w:rsidRPr="00A33D8D">
        <w:rPr>
          <w:rFonts w:ascii="Arial" w:hAnsi="Arial" w:cs="Arial"/>
        </w:rPr>
        <w:t xml:space="preserve"> nebo </w:t>
      </w:r>
      <w:r w:rsidR="001D2377" w:rsidRPr="00A33D8D">
        <w:rPr>
          <w:rFonts w:ascii="Arial" w:hAnsi="Arial" w:cs="Arial"/>
        </w:rPr>
        <w:t xml:space="preserve">jej </w:t>
      </w:r>
      <w:r w:rsidR="00152182" w:rsidRPr="00A33D8D">
        <w:rPr>
          <w:rFonts w:ascii="Arial" w:hAnsi="Arial" w:cs="Arial"/>
        </w:rPr>
        <w:t>bude požadovat pouze v omezeném rozsahu</w:t>
      </w:r>
      <w:r w:rsidR="00EF4100" w:rsidRPr="00A33D8D">
        <w:rPr>
          <w:rFonts w:ascii="Arial" w:hAnsi="Arial" w:cs="Arial"/>
        </w:rPr>
        <w:t xml:space="preserve"> nebo </w:t>
      </w:r>
      <w:r w:rsidR="001D2377" w:rsidRPr="00A33D8D">
        <w:rPr>
          <w:rFonts w:ascii="Arial" w:hAnsi="Arial" w:cs="Arial"/>
        </w:rPr>
        <w:t xml:space="preserve">jej </w:t>
      </w:r>
      <w:r w:rsidR="00EF4100" w:rsidRPr="00A33D8D">
        <w:rPr>
          <w:rFonts w:ascii="Arial" w:hAnsi="Arial" w:cs="Arial"/>
        </w:rPr>
        <w:t>bude realizovat sám, či pomocí třetí osoby.</w:t>
      </w:r>
    </w:p>
    <w:p w14:paraId="63B301BB" w14:textId="77777777" w:rsidR="00CC513D" w:rsidRDefault="00CC513D" w:rsidP="00EF4100">
      <w:pPr>
        <w:spacing w:before="120"/>
        <w:ind w:left="644"/>
        <w:jc w:val="both"/>
        <w:rPr>
          <w:rFonts w:ascii="Arial" w:hAnsi="Arial" w:cs="Arial"/>
        </w:rPr>
      </w:pPr>
    </w:p>
    <w:p w14:paraId="63B301BC" w14:textId="77777777" w:rsidR="00096018" w:rsidRDefault="00096018" w:rsidP="00EF4100">
      <w:pPr>
        <w:spacing w:before="120"/>
        <w:ind w:left="644"/>
        <w:jc w:val="both"/>
        <w:rPr>
          <w:rFonts w:ascii="Arial" w:hAnsi="Arial" w:cs="Arial"/>
        </w:rPr>
      </w:pPr>
    </w:p>
    <w:p w14:paraId="63B301BD" w14:textId="77777777" w:rsidR="00096018" w:rsidRPr="00A33D8D" w:rsidRDefault="00096018" w:rsidP="00EF4100">
      <w:pPr>
        <w:spacing w:before="120"/>
        <w:ind w:left="644"/>
        <w:jc w:val="both"/>
        <w:rPr>
          <w:rFonts w:ascii="Arial" w:hAnsi="Arial" w:cs="Arial"/>
        </w:rPr>
      </w:pPr>
    </w:p>
    <w:p w14:paraId="63B301BE" w14:textId="77777777" w:rsidR="00CC513D" w:rsidRPr="005E43C4" w:rsidRDefault="00CC513D" w:rsidP="00C92FCF">
      <w:pPr>
        <w:spacing w:before="120"/>
        <w:ind w:firstLine="284"/>
        <w:jc w:val="both"/>
        <w:rPr>
          <w:rFonts w:ascii="Arial" w:eastAsia="MS Mincho" w:hAnsi="Arial" w:cs="Arial"/>
          <w:b/>
          <w:lang w:eastAsia="en-US"/>
        </w:rPr>
      </w:pPr>
      <w:r w:rsidRPr="00A33D8D">
        <w:rPr>
          <w:rFonts w:ascii="Arial" w:hAnsi="Arial" w:cs="Arial"/>
        </w:rPr>
        <w:t>3.</w:t>
      </w:r>
      <w:r w:rsidR="00C947AA" w:rsidRPr="00A33D8D">
        <w:rPr>
          <w:rFonts w:ascii="Arial" w:hAnsi="Arial" w:cs="Arial"/>
        </w:rPr>
        <w:t>3</w:t>
      </w:r>
      <w:r w:rsidRPr="00A33D8D">
        <w:rPr>
          <w:rFonts w:ascii="Arial" w:hAnsi="Arial" w:cs="Arial"/>
          <w:b/>
        </w:rPr>
        <w:t>.</w:t>
      </w:r>
      <w:r w:rsidR="007B645F" w:rsidRPr="00A33D8D">
        <w:rPr>
          <w:rFonts w:ascii="Arial" w:hAnsi="Arial" w:cs="Arial"/>
          <w:b/>
        </w:rPr>
        <w:t xml:space="preserve"> </w:t>
      </w:r>
      <w:r w:rsidR="005E43C4">
        <w:rPr>
          <w:rFonts w:ascii="Arial" w:hAnsi="Arial" w:cs="Arial"/>
          <w:b/>
        </w:rPr>
        <w:t xml:space="preserve">Poskytnutí </w:t>
      </w:r>
      <w:r w:rsidR="005E43C4">
        <w:rPr>
          <w:rFonts w:ascii="Arial" w:eastAsia="MS Mincho" w:hAnsi="Arial" w:cs="Arial"/>
          <w:b/>
          <w:lang w:eastAsia="en-US"/>
        </w:rPr>
        <w:t>licencí</w:t>
      </w:r>
    </w:p>
    <w:p w14:paraId="63B301BF" w14:textId="77777777" w:rsidR="00AF1C8E" w:rsidRDefault="004B719D" w:rsidP="00E83085">
      <w:pPr>
        <w:spacing w:after="120" w:line="280" w:lineRule="atLeast"/>
        <w:ind w:left="720"/>
        <w:jc w:val="both"/>
        <w:rPr>
          <w:rFonts w:ascii="Arial" w:hAnsi="Arial" w:cs="Arial"/>
        </w:rPr>
      </w:pPr>
      <w:r>
        <w:rPr>
          <w:rFonts w:ascii="Arial" w:hAnsi="Arial" w:cs="Arial"/>
        </w:rPr>
        <w:t xml:space="preserve">Součástí předmětu plnění je i </w:t>
      </w:r>
      <w:r w:rsidR="00CD16A1">
        <w:rPr>
          <w:rFonts w:ascii="Arial" w:hAnsi="Arial" w:cs="Arial"/>
        </w:rPr>
        <w:t>poskytnutí</w:t>
      </w:r>
      <w:r>
        <w:rPr>
          <w:rFonts w:ascii="Arial" w:hAnsi="Arial" w:cs="Arial"/>
        </w:rPr>
        <w:t xml:space="preserve"> licenc</w:t>
      </w:r>
      <w:r w:rsidR="00CD16A1">
        <w:rPr>
          <w:rFonts w:ascii="Arial" w:hAnsi="Arial" w:cs="Arial"/>
        </w:rPr>
        <w:t>í</w:t>
      </w:r>
      <w:r>
        <w:rPr>
          <w:rFonts w:ascii="Arial" w:hAnsi="Arial" w:cs="Arial"/>
        </w:rPr>
        <w:t xml:space="preserve">. </w:t>
      </w:r>
      <w:r w:rsidR="00FF31C5">
        <w:rPr>
          <w:rFonts w:ascii="Arial" w:hAnsi="Arial" w:cs="Arial"/>
        </w:rPr>
        <w:t xml:space="preserve">Licenční podmínky jsou specifikovány </w:t>
      </w:r>
      <w:r w:rsidR="00AC5FD3" w:rsidRPr="00A33D8D">
        <w:rPr>
          <w:rFonts w:ascii="Arial" w:hAnsi="Arial" w:cs="Arial"/>
        </w:rPr>
        <w:t>v</w:t>
      </w:r>
      <w:r w:rsidR="00070253">
        <w:rPr>
          <w:rFonts w:ascii="Arial" w:hAnsi="Arial" w:cs="Arial"/>
        </w:rPr>
        <w:t> </w:t>
      </w:r>
      <w:r w:rsidR="00ED0EB9" w:rsidRPr="00A33D8D">
        <w:rPr>
          <w:rFonts w:ascii="Arial" w:hAnsi="Arial" w:cs="Arial"/>
        </w:rPr>
        <w:t>čl.</w:t>
      </w:r>
      <w:r w:rsidR="00070253">
        <w:rPr>
          <w:rFonts w:ascii="Arial" w:hAnsi="Arial" w:cs="Arial"/>
        </w:rPr>
        <w:t> </w:t>
      </w:r>
      <w:r w:rsidR="00135A36" w:rsidRPr="00FF31C5">
        <w:rPr>
          <w:rFonts w:ascii="Arial" w:hAnsi="Arial" w:cs="Arial"/>
        </w:rPr>
        <w:t xml:space="preserve">XIX. </w:t>
      </w:r>
      <w:r w:rsidR="00AC5FD3" w:rsidRPr="009607B4">
        <w:rPr>
          <w:rFonts w:ascii="Arial" w:hAnsi="Arial" w:cs="Arial"/>
        </w:rPr>
        <w:t>této smlouvy.</w:t>
      </w:r>
      <w:r w:rsidR="00E94778" w:rsidRPr="009607B4">
        <w:rPr>
          <w:rFonts w:ascii="Arial" w:hAnsi="Arial" w:cs="Arial"/>
        </w:rPr>
        <w:t xml:space="preserve"> </w:t>
      </w:r>
      <w:r w:rsidR="00FF31C5" w:rsidRPr="00A33D8D">
        <w:rPr>
          <w:rFonts w:ascii="Arial" w:hAnsi="Arial" w:cs="Arial"/>
        </w:rPr>
        <w:t xml:space="preserve">Podrobně </w:t>
      </w:r>
      <w:r w:rsidR="00FF31C5">
        <w:rPr>
          <w:rFonts w:ascii="Arial" w:hAnsi="Arial" w:cs="Arial"/>
        </w:rPr>
        <w:t>jsou</w:t>
      </w:r>
      <w:r w:rsidR="00FF31C5" w:rsidRPr="00A33D8D">
        <w:rPr>
          <w:rFonts w:ascii="Arial" w:hAnsi="Arial" w:cs="Arial"/>
        </w:rPr>
        <w:t xml:space="preserve"> licence poskytovan</w:t>
      </w:r>
      <w:r w:rsidR="00FF31C5">
        <w:rPr>
          <w:rFonts w:ascii="Arial" w:hAnsi="Arial" w:cs="Arial"/>
        </w:rPr>
        <w:t>é</w:t>
      </w:r>
      <w:r w:rsidR="00FF31C5" w:rsidRPr="00A33D8D">
        <w:rPr>
          <w:rFonts w:ascii="Arial" w:hAnsi="Arial" w:cs="Arial"/>
        </w:rPr>
        <w:t xml:space="preserve"> </w:t>
      </w:r>
      <w:r w:rsidR="00FF31C5">
        <w:rPr>
          <w:rFonts w:ascii="Arial" w:hAnsi="Arial" w:cs="Arial"/>
        </w:rPr>
        <w:t>touto smlouvy</w:t>
      </w:r>
      <w:r w:rsidR="00FF31C5" w:rsidRPr="00A33D8D">
        <w:rPr>
          <w:rFonts w:ascii="Arial" w:hAnsi="Arial" w:cs="Arial"/>
        </w:rPr>
        <w:t xml:space="preserve"> </w:t>
      </w:r>
      <w:r w:rsidR="00FF31C5">
        <w:rPr>
          <w:rFonts w:ascii="Arial" w:hAnsi="Arial" w:cs="Arial"/>
        </w:rPr>
        <w:t xml:space="preserve">rozepsány v Příloze č. 3 </w:t>
      </w:r>
      <w:proofErr w:type="gramStart"/>
      <w:r w:rsidR="00FF31C5">
        <w:rPr>
          <w:rFonts w:ascii="Arial" w:hAnsi="Arial" w:cs="Arial"/>
        </w:rPr>
        <w:t>této</w:t>
      </w:r>
      <w:proofErr w:type="gramEnd"/>
      <w:r w:rsidR="00FF31C5">
        <w:rPr>
          <w:rFonts w:ascii="Arial" w:hAnsi="Arial" w:cs="Arial"/>
        </w:rPr>
        <w:t xml:space="preserve"> smlouvy.</w:t>
      </w:r>
    </w:p>
    <w:p w14:paraId="63B301C1" w14:textId="77777777" w:rsidR="00CC513D" w:rsidRPr="00ED0EB9" w:rsidRDefault="00CC513D" w:rsidP="00CF75F1">
      <w:pPr>
        <w:spacing w:before="120"/>
        <w:ind w:firstLine="284"/>
        <w:jc w:val="both"/>
        <w:rPr>
          <w:rFonts w:ascii="Arial" w:hAnsi="Arial" w:cs="Arial"/>
          <w:b/>
        </w:rPr>
      </w:pPr>
    </w:p>
    <w:p w14:paraId="63B301C2" w14:textId="77777777" w:rsidR="00A02AF6" w:rsidRPr="005E43C4" w:rsidRDefault="00A02AF6" w:rsidP="00A532C9">
      <w:pPr>
        <w:spacing w:before="120"/>
        <w:ind w:firstLine="284"/>
        <w:jc w:val="both"/>
        <w:rPr>
          <w:rFonts w:ascii="Arial" w:eastAsia="MS Mincho" w:hAnsi="Arial" w:cs="Arial"/>
          <w:b/>
          <w:lang w:eastAsia="en-US"/>
        </w:rPr>
      </w:pPr>
      <w:r w:rsidRPr="00ED0EB9">
        <w:rPr>
          <w:rFonts w:ascii="Arial" w:hAnsi="Arial" w:cs="Arial"/>
        </w:rPr>
        <w:t>3.</w:t>
      </w:r>
      <w:r w:rsidR="00C947AA" w:rsidRPr="00ED0EB9">
        <w:rPr>
          <w:rFonts w:ascii="Arial" w:hAnsi="Arial" w:cs="Arial"/>
        </w:rPr>
        <w:t>4</w:t>
      </w:r>
      <w:r w:rsidR="00CC513D" w:rsidRPr="00ED0EB9">
        <w:rPr>
          <w:rFonts w:ascii="Arial" w:hAnsi="Arial" w:cs="Arial"/>
          <w:b/>
        </w:rPr>
        <w:t>.</w:t>
      </w:r>
      <w:r w:rsidR="00CC513D" w:rsidRPr="00ED0EB9">
        <w:rPr>
          <w:rFonts w:ascii="Arial" w:hAnsi="Arial" w:cs="Arial"/>
          <w:b/>
          <w:sz w:val="24"/>
          <w:szCs w:val="24"/>
        </w:rPr>
        <w:t xml:space="preserve"> </w:t>
      </w:r>
      <w:r w:rsidR="00CC513D" w:rsidRPr="005E43C4">
        <w:rPr>
          <w:rFonts w:ascii="Arial" w:eastAsia="MS Mincho" w:hAnsi="Arial" w:cs="Arial"/>
          <w:b/>
          <w:lang w:eastAsia="en-US"/>
        </w:rPr>
        <w:t>P</w:t>
      </w:r>
      <w:r w:rsidR="005E43C4">
        <w:rPr>
          <w:rFonts w:ascii="Arial" w:eastAsia="MS Mincho" w:hAnsi="Arial" w:cs="Arial"/>
          <w:b/>
          <w:lang w:eastAsia="en-US"/>
        </w:rPr>
        <w:t>oskytování p</w:t>
      </w:r>
      <w:r w:rsidR="00CC513D" w:rsidRPr="005E43C4">
        <w:rPr>
          <w:rFonts w:ascii="Arial" w:eastAsia="MS Mincho" w:hAnsi="Arial" w:cs="Arial"/>
          <w:b/>
          <w:lang w:eastAsia="en-US"/>
        </w:rPr>
        <w:t>odpor</w:t>
      </w:r>
      <w:r w:rsidR="005E43C4">
        <w:rPr>
          <w:rFonts w:ascii="Arial" w:eastAsia="MS Mincho" w:hAnsi="Arial" w:cs="Arial"/>
          <w:b/>
          <w:lang w:eastAsia="en-US"/>
        </w:rPr>
        <w:t>y</w:t>
      </w:r>
    </w:p>
    <w:p w14:paraId="63B301C3" w14:textId="77777777" w:rsidR="00E21723" w:rsidRPr="00ED0EB9" w:rsidRDefault="00E21723" w:rsidP="008D7E95">
      <w:pPr>
        <w:jc w:val="both"/>
        <w:rPr>
          <w:rFonts w:eastAsia="Times New Roman" w:cs="Calibri"/>
          <w:sz w:val="24"/>
          <w:szCs w:val="24"/>
        </w:rPr>
      </w:pPr>
    </w:p>
    <w:p w14:paraId="63B301C4" w14:textId="77777777" w:rsidR="008D7E95" w:rsidRPr="009607B4" w:rsidRDefault="008D7E95" w:rsidP="006635DE">
      <w:pPr>
        <w:pStyle w:val="Odstavecseseznamem"/>
        <w:numPr>
          <w:ilvl w:val="0"/>
          <w:numId w:val="32"/>
        </w:numPr>
        <w:spacing w:after="120" w:line="276" w:lineRule="auto"/>
        <w:contextualSpacing w:val="0"/>
        <w:jc w:val="both"/>
        <w:rPr>
          <w:rFonts w:ascii="Arial" w:hAnsi="Arial" w:cs="Arial"/>
        </w:rPr>
      </w:pPr>
      <w:r w:rsidRPr="00ED0EB9">
        <w:rPr>
          <w:rFonts w:ascii="Arial" w:hAnsi="Arial" w:cs="Arial"/>
        </w:rPr>
        <w:t>Pro zajištění požadované kvality</w:t>
      </w:r>
      <w:r w:rsidR="00863193" w:rsidRPr="00ED0EB9">
        <w:rPr>
          <w:rFonts w:ascii="Arial" w:hAnsi="Arial" w:cs="Arial"/>
        </w:rPr>
        <w:t>,</w:t>
      </w:r>
      <w:r w:rsidR="00E21723" w:rsidRPr="00ED0EB9">
        <w:rPr>
          <w:rFonts w:ascii="Arial" w:hAnsi="Arial" w:cs="Arial"/>
        </w:rPr>
        <w:t xml:space="preserve"> </w:t>
      </w:r>
      <w:r w:rsidR="00863193" w:rsidRPr="00ED0EB9">
        <w:rPr>
          <w:rFonts w:ascii="Arial" w:hAnsi="Arial" w:cs="Arial"/>
        </w:rPr>
        <w:t>dos</w:t>
      </w:r>
      <w:r w:rsidR="00863193" w:rsidRPr="00065EF8">
        <w:rPr>
          <w:rFonts w:ascii="Arial" w:hAnsi="Arial" w:cs="Arial"/>
        </w:rPr>
        <w:t>tupnosti a plné funkčnosti dodaného ECM systému</w:t>
      </w:r>
      <w:r w:rsidR="00863193" w:rsidRPr="003B782E">
        <w:rPr>
          <w:rFonts w:ascii="Arial" w:hAnsi="Arial" w:cs="Arial"/>
        </w:rPr>
        <w:t>,</w:t>
      </w:r>
      <w:r w:rsidR="00863193" w:rsidRPr="006F1E4E">
        <w:rPr>
          <w:rFonts w:ascii="Arial" w:hAnsi="Arial" w:cs="Arial"/>
        </w:rPr>
        <w:t xml:space="preserve"> se</w:t>
      </w:r>
      <w:r w:rsidR="00CF200D" w:rsidRPr="00B5029A">
        <w:rPr>
          <w:rFonts w:ascii="Arial" w:hAnsi="Arial" w:cs="Arial"/>
        </w:rPr>
        <w:t xml:space="preserve"> </w:t>
      </w:r>
      <w:r w:rsidR="00863193" w:rsidRPr="00B5029A">
        <w:rPr>
          <w:rFonts w:ascii="Arial" w:hAnsi="Arial" w:cs="Arial"/>
        </w:rPr>
        <w:t>Zh</w:t>
      </w:r>
      <w:r w:rsidR="00C33DE4" w:rsidRPr="00B5029A">
        <w:rPr>
          <w:rFonts w:ascii="Arial" w:hAnsi="Arial" w:cs="Arial"/>
        </w:rPr>
        <w:t xml:space="preserve">otovitel </w:t>
      </w:r>
      <w:r w:rsidRPr="00672B7C">
        <w:rPr>
          <w:rFonts w:ascii="Arial" w:hAnsi="Arial" w:cs="Arial"/>
        </w:rPr>
        <w:t xml:space="preserve">zavazuje </w:t>
      </w:r>
      <w:r w:rsidR="00A51FD2" w:rsidRPr="00A51FD2">
        <w:rPr>
          <w:rFonts w:ascii="Arial" w:hAnsi="Arial" w:cs="Arial"/>
        </w:rPr>
        <w:t>poskytovat / zajistit poskytování (dále jen „poskytovat“)</w:t>
      </w:r>
      <w:r w:rsidR="00CF200D" w:rsidRPr="00A51FD2">
        <w:rPr>
          <w:rFonts w:ascii="Arial" w:hAnsi="Arial" w:cs="Arial"/>
        </w:rPr>
        <w:t xml:space="preserve"> </w:t>
      </w:r>
      <w:r w:rsidR="00863193" w:rsidRPr="00A51FD2">
        <w:rPr>
          <w:rFonts w:ascii="Arial" w:hAnsi="Arial" w:cs="Arial"/>
        </w:rPr>
        <w:t xml:space="preserve">dále uvedené </w:t>
      </w:r>
      <w:r w:rsidR="00A51FD2" w:rsidRPr="00A51FD2">
        <w:rPr>
          <w:rFonts w:ascii="Arial" w:hAnsi="Arial" w:cs="Arial"/>
        </w:rPr>
        <w:t>s</w:t>
      </w:r>
      <w:r w:rsidR="00E21723" w:rsidRPr="00A51FD2">
        <w:rPr>
          <w:rFonts w:ascii="Arial" w:hAnsi="Arial" w:cs="Arial"/>
        </w:rPr>
        <w:t>lužby technické podpory</w:t>
      </w:r>
      <w:r w:rsidR="00A51FD2" w:rsidRPr="00A51FD2">
        <w:rPr>
          <w:rFonts w:ascii="Arial" w:hAnsi="Arial" w:cs="Arial"/>
        </w:rPr>
        <w:t xml:space="preserve"> (dále též jen „Služby technické podpory“ nebo „Podpora“), zahrnující </w:t>
      </w:r>
      <w:r w:rsidR="00402D4F" w:rsidRPr="00A51FD2">
        <w:rPr>
          <w:rFonts w:ascii="Arial" w:hAnsi="Arial" w:cs="Arial"/>
        </w:rPr>
        <w:t>zejména:</w:t>
      </w:r>
    </w:p>
    <w:p w14:paraId="63B301C5" w14:textId="77777777" w:rsidR="008D7E95" w:rsidRPr="00A97D80" w:rsidRDefault="00A06947" w:rsidP="006635DE">
      <w:pPr>
        <w:numPr>
          <w:ilvl w:val="0"/>
          <w:numId w:val="31"/>
        </w:numPr>
        <w:spacing w:after="200" w:line="276" w:lineRule="auto"/>
        <w:contextualSpacing/>
        <w:jc w:val="both"/>
        <w:rPr>
          <w:rFonts w:ascii="Arial" w:eastAsia="Times New Roman" w:hAnsi="Arial" w:cs="Arial"/>
          <w:lang w:eastAsia="en-US"/>
        </w:rPr>
      </w:pPr>
      <w:r>
        <w:rPr>
          <w:rFonts w:ascii="Arial" w:eastAsia="Times New Roman" w:hAnsi="Arial" w:cs="Arial"/>
          <w:lang w:eastAsia="en-US"/>
        </w:rPr>
        <w:t>p</w:t>
      </w:r>
      <w:r w:rsidR="008D7E95" w:rsidRPr="00A97D80">
        <w:rPr>
          <w:rFonts w:ascii="Arial" w:eastAsia="Times New Roman" w:hAnsi="Arial" w:cs="Arial"/>
          <w:lang w:eastAsia="en-US"/>
        </w:rPr>
        <w:t>odpor</w:t>
      </w:r>
      <w:r w:rsidR="00A51FD2">
        <w:rPr>
          <w:rFonts w:ascii="Arial" w:eastAsia="Times New Roman" w:hAnsi="Arial" w:cs="Arial"/>
          <w:lang w:eastAsia="en-US"/>
        </w:rPr>
        <w:t>u</w:t>
      </w:r>
      <w:r>
        <w:rPr>
          <w:rFonts w:ascii="Arial" w:eastAsia="Times New Roman" w:hAnsi="Arial" w:cs="Arial"/>
          <w:lang w:eastAsia="en-US"/>
        </w:rPr>
        <w:t xml:space="preserve"> a záruk</w:t>
      </w:r>
      <w:r w:rsidR="00A51FD2">
        <w:rPr>
          <w:rFonts w:ascii="Arial" w:eastAsia="Times New Roman" w:hAnsi="Arial" w:cs="Arial"/>
          <w:lang w:eastAsia="en-US"/>
        </w:rPr>
        <w:t>u</w:t>
      </w:r>
      <w:r w:rsidR="008D7E95" w:rsidRPr="00A97D80">
        <w:rPr>
          <w:rFonts w:ascii="Arial" w:eastAsia="Times New Roman" w:hAnsi="Arial" w:cs="Arial"/>
          <w:lang w:eastAsia="en-US"/>
        </w:rPr>
        <w:t xml:space="preserve"> výrobce</w:t>
      </w:r>
      <w:r w:rsidR="001544A9">
        <w:rPr>
          <w:rFonts w:ascii="Arial" w:eastAsia="Times New Roman" w:hAnsi="Arial" w:cs="Arial"/>
          <w:lang w:eastAsia="en-US"/>
        </w:rPr>
        <w:t>/výrobců</w:t>
      </w:r>
      <w:r w:rsidR="008D7E95" w:rsidRPr="00A97D80">
        <w:rPr>
          <w:rFonts w:ascii="Arial" w:eastAsia="Times New Roman" w:hAnsi="Arial" w:cs="Arial"/>
          <w:lang w:eastAsia="en-US"/>
        </w:rPr>
        <w:t xml:space="preserve"> pro dodané SW a HW komponenty</w:t>
      </w:r>
      <w:r w:rsidR="005E0511">
        <w:rPr>
          <w:rFonts w:ascii="Arial" w:eastAsia="Times New Roman" w:hAnsi="Arial" w:cs="Arial"/>
          <w:lang w:eastAsia="en-US"/>
        </w:rPr>
        <w:t>,</w:t>
      </w:r>
      <w:r w:rsidR="008D7E95" w:rsidRPr="00A97D80">
        <w:rPr>
          <w:rFonts w:ascii="Arial" w:eastAsia="Times New Roman" w:hAnsi="Arial" w:cs="Arial"/>
          <w:lang w:eastAsia="en-US"/>
        </w:rPr>
        <w:t xml:space="preserve"> </w:t>
      </w:r>
    </w:p>
    <w:p w14:paraId="63B301C6" w14:textId="77777777" w:rsidR="008D7E95" w:rsidRPr="00A97D80" w:rsidRDefault="008D7E95" w:rsidP="006635DE">
      <w:pPr>
        <w:numPr>
          <w:ilvl w:val="0"/>
          <w:numId w:val="31"/>
        </w:numPr>
        <w:spacing w:after="200" w:line="276" w:lineRule="auto"/>
        <w:contextualSpacing/>
        <w:jc w:val="both"/>
        <w:rPr>
          <w:rFonts w:ascii="Arial" w:eastAsia="Times New Roman" w:hAnsi="Arial" w:cs="Arial"/>
          <w:lang w:eastAsia="en-US"/>
        </w:rPr>
      </w:pPr>
      <w:r w:rsidRPr="00A97D80">
        <w:rPr>
          <w:rFonts w:ascii="Arial" w:eastAsia="Times New Roman" w:hAnsi="Arial" w:cs="Arial"/>
          <w:lang w:eastAsia="en-US"/>
        </w:rPr>
        <w:t>řešení</w:t>
      </w:r>
      <w:r w:rsidR="004B01BC" w:rsidRPr="00A97D80">
        <w:rPr>
          <w:rFonts w:ascii="Arial" w:eastAsia="Times New Roman" w:hAnsi="Arial" w:cs="Arial"/>
          <w:lang w:eastAsia="en-US"/>
        </w:rPr>
        <w:t xml:space="preserve"> HW i SW</w:t>
      </w:r>
      <w:r w:rsidRPr="00A97D80">
        <w:rPr>
          <w:rFonts w:ascii="Arial" w:eastAsia="Times New Roman" w:hAnsi="Arial" w:cs="Arial"/>
          <w:lang w:eastAsia="en-US"/>
        </w:rPr>
        <w:t xml:space="preserve"> incidentů</w:t>
      </w:r>
      <w:r w:rsidR="005E0511">
        <w:rPr>
          <w:rFonts w:ascii="Arial" w:eastAsia="Times New Roman" w:hAnsi="Arial" w:cs="Arial"/>
          <w:lang w:eastAsia="en-US"/>
        </w:rPr>
        <w:t>,</w:t>
      </w:r>
      <w:r w:rsidRPr="00A97D80">
        <w:rPr>
          <w:rFonts w:ascii="Arial" w:eastAsia="Times New Roman" w:hAnsi="Arial" w:cs="Arial"/>
          <w:lang w:eastAsia="en-US"/>
        </w:rPr>
        <w:t xml:space="preserve"> </w:t>
      </w:r>
    </w:p>
    <w:p w14:paraId="63B301C7" w14:textId="77777777" w:rsidR="008D7E95" w:rsidRPr="00A97D80" w:rsidRDefault="008D7E95" w:rsidP="006635DE">
      <w:pPr>
        <w:numPr>
          <w:ilvl w:val="0"/>
          <w:numId w:val="31"/>
        </w:numPr>
        <w:spacing w:after="200" w:line="276" w:lineRule="auto"/>
        <w:contextualSpacing/>
        <w:jc w:val="both"/>
        <w:rPr>
          <w:rFonts w:ascii="Arial" w:eastAsia="Times New Roman" w:hAnsi="Arial" w:cs="Arial"/>
          <w:lang w:eastAsia="en-US"/>
        </w:rPr>
      </w:pPr>
      <w:r w:rsidRPr="00A97D80">
        <w:rPr>
          <w:rFonts w:ascii="Arial" w:eastAsia="Times New Roman" w:hAnsi="Arial" w:cs="Arial"/>
          <w:lang w:eastAsia="en-US"/>
        </w:rPr>
        <w:t>aktualizace</w:t>
      </w:r>
      <w:r w:rsidR="000B7EE3" w:rsidRPr="00A97D80">
        <w:rPr>
          <w:rFonts w:ascii="Arial" w:eastAsia="Times New Roman" w:hAnsi="Arial" w:cs="Arial"/>
          <w:lang w:eastAsia="en-US"/>
        </w:rPr>
        <w:t xml:space="preserve"> SW modulů</w:t>
      </w:r>
      <w:r w:rsidRPr="00A97D80">
        <w:rPr>
          <w:rFonts w:ascii="Arial" w:eastAsia="Times New Roman" w:hAnsi="Arial" w:cs="Arial"/>
          <w:lang w:eastAsia="en-US"/>
        </w:rPr>
        <w:t xml:space="preserve"> </w:t>
      </w:r>
      <w:r w:rsidR="00232821">
        <w:rPr>
          <w:rFonts w:ascii="Arial" w:eastAsia="Times New Roman" w:hAnsi="Arial" w:cs="Arial"/>
          <w:lang w:eastAsia="en-US"/>
        </w:rPr>
        <w:t xml:space="preserve">ECM </w:t>
      </w:r>
      <w:r w:rsidRPr="00A97D80">
        <w:rPr>
          <w:rFonts w:ascii="Arial" w:eastAsia="Times New Roman" w:hAnsi="Arial" w:cs="Arial"/>
          <w:lang w:eastAsia="en-US"/>
        </w:rPr>
        <w:t>systém</w:t>
      </w:r>
      <w:r w:rsidR="00232821">
        <w:rPr>
          <w:rFonts w:ascii="Arial" w:eastAsia="Times New Roman" w:hAnsi="Arial" w:cs="Arial"/>
          <w:lang w:eastAsia="en-US"/>
        </w:rPr>
        <w:t>u</w:t>
      </w:r>
      <w:r w:rsidR="005E0511">
        <w:rPr>
          <w:rFonts w:ascii="Arial" w:eastAsia="Times New Roman" w:hAnsi="Arial" w:cs="Arial"/>
          <w:lang w:eastAsia="en-US"/>
        </w:rPr>
        <w:t>,</w:t>
      </w:r>
    </w:p>
    <w:p w14:paraId="63B301C8" w14:textId="77777777" w:rsidR="008D7E95" w:rsidRPr="00A97D80" w:rsidRDefault="005E0511" w:rsidP="006635DE">
      <w:pPr>
        <w:numPr>
          <w:ilvl w:val="0"/>
          <w:numId w:val="31"/>
        </w:numPr>
        <w:spacing w:after="200" w:line="276" w:lineRule="auto"/>
        <w:contextualSpacing/>
        <w:jc w:val="both"/>
        <w:rPr>
          <w:rFonts w:ascii="Arial" w:eastAsia="Times New Roman" w:hAnsi="Arial" w:cs="Arial"/>
          <w:lang w:eastAsia="en-US"/>
        </w:rPr>
      </w:pPr>
      <w:r>
        <w:rPr>
          <w:rFonts w:ascii="Arial" w:eastAsia="Times New Roman" w:hAnsi="Arial" w:cs="Arial"/>
          <w:lang w:eastAsia="en-US"/>
        </w:rPr>
        <w:t>preventivní údržb</w:t>
      </w:r>
      <w:r w:rsidR="00A51FD2">
        <w:rPr>
          <w:rFonts w:ascii="Arial" w:eastAsia="Times New Roman" w:hAnsi="Arial" w:cs="Arial"/>
          <w:lang w:eastAsia="en-US"/>
        </w:rPr>
        <w:t>u</w:t>
      </w:r>
      <w:r>
        <w:rPr>
          <w:rFonts w:ascii="Arial" w:eastAsia="Times New Roman" w:hAnsi="Arial" w:cs="Arial"/>
          <w:lang w:eastAsia="en-US"/>
        </w:rPr>
        <w:t xml:space="preserve"> HW zařízení,</w:t>
      </w:r>
    </w:p>
    <w:p w14:paraId="63B301C9" w14:textId="77777777" w:rsidR="00402D4F" w:rsidRDefault="008D7E95" w:rsidP="006635DE">
      <w:pPr>
        <w:numPr>
          <w:ilvl w:val="0"/>
          <w:numId w:val="31"/>
        </w:numPr>
        <w:spacing w:after="200" w:line="276" w:lineRule="auto"/>
        <w:contextualSpacing/>
        <w:jc w:val="both"/>
        <w:rPr>
          <w:rFonts w:ascii="Arial" w:eastAsia="Times New Roman" w:hAnsi="Arial" w:cs="Arial"/>
          <w:lang w:eastAsia="en-US"/>
        </w:rPr>
      </w:pPr>
      <w:r w:rsidRPr="00A97D80">
        <w:rPr>
          <w:rFonts w:ascii="Arial" w:eastAsia="Times New Roman" w:hAnsi="Arial" w:cs="Arial"/>
          <w:lang w:eastAsia="en-US"/>
        </w:rPr>
        <w:t>konzultace</w:t>
      </w:r>
      <w:r w:rsidR="00A51FD2">
        <w:rPr>
          <w:rFonts w:ascii="Arial" w:eastAsia="Times New Roman" w:hAnsi="Arial" w:cs="Arial"/>
          <w:lang w:eastAsia="en-US"/>
        </w:rPr>
        <w:t>.</w:t>
      </w:r>
    </w:p>
    <w:p w14:paraId="63B301CA" w14:textId="77777777" w:rsidR="008D7E95" w:rsidRPr="00A97D80" w:rsidRDefault="008D7E95" w:rsidP="00402D4F">
      <w:pPr>
        <w:spacing w:after="200" w:line="276" w:lineRule="auto"/>
        <w:ind w:left="360" w:firstLine="709"/>
        <w:contextualSpacing/>
        <w:jc w:val="both"/>
        <w:rPr>
          <w:rFonts w:ascii="Arial" w:eastAsia="Times New Roman" w:hAnsi="Arial" w:cs="Arial"/>
          <w:lang w:eastAsia="en-US"/>
        </w:rPr>
      </w:pPr>
    </w:p>
    <w:p w14:paraId="63B301CB" w14:textId="77777777" w:rsidR="00203057" w:rsidRPr="00A51FD2" w:rsidRDefault="00203057" w:rsidP="00203057">
      <w:pPr>
        <w:pStyle w:val="Odstavecseseznamem"/>
        <w:numPr>
          <w:ilvl w:val="0"/>
          <w:numId w:val="32"/>
        </w:numPr>
        <w:spacing w:after="120" w:line="276" w:lineRule="auto"/>
        <w:contextualSpacing w:val="0"/>
        <w:jc w:val="both"/>
        <w:rPr>
          <w:rFonts w:ascii="Arial" w:hAnsi="Arial" w:cs="Arial"/>
        </w:rPr>
      </w:pPr>
      <w:r w:rsidRPr="00A51FD2">
        <w:rPr>
          <w:rFonts w:ascii="Arial" w:hAnsi="Arial" w:cs="Arial"/>
        </w:rPr>
        <w:t xml:space="preserve">Požadovaná sada a úroveň Služeb technické podpory je definována v Příloze č. 2 </w:t>
      </w:r>
      <w:proofErr w:type="gramStart"/>
      <w:r w:rsidRPr="00A51FD2">
        <w:rPr>
          <w:rFonts w:ascii="Arial" w:hAnsi="Arial" w:cs="Arial"/>
        </w:rPr>
        <w:t>této</w:t>
      </w:r>
      <w:proofErr w:type="gramEnd"/>
      <w:r w:rsidRPr="00A51FD2">
        <w:rPr>
          <w:rFonts w:ascii="Arial" w:hAnsi="Arial" w:cs="Arial"/>
        </w:rPr>
        <w:t xml:space="preserve"> smlouvy – „Požadavky na služby technické podpory“. Požadavky na Podporu jsou zde rozepsány do katalogových listů služeb označených STP1 až STP5. Zhotovitel se zavazuje poskytovat služby technické podpory podle této Přílohy č. 2. </w:t>
      </w:r>
    </w:p>
    <w:p w14:paraId="63B301CC" w14:textId="03B456DF" w:rsidR="00203057" w:rsidRPr="00A51FD2" w:rsidRDefault="00203057" w:rsidP="00256F74">
      <w:pPr>
        <w:pStyle w:val="Odstavecseseznamem"/>
        <w:spacing w:after="120" w:line="276" w:lineRule="auto"/>
        <w:ind w:left="1069"/>
        <w:contextualSpacing w:val="0"/>
        <w:jc w:val="both"/>
        <w:rPr>
          <w:rFonts w:ascii="Arial" w:hAnsi="Arial" w:cs="Arial"/>
        </w:rPr>
      </w:pPr>
      <w:r w:rsidRPr="00A51FD2">
        <w:rPr>
          <w:rFonts w:ascii="Arial" w:hAnsi="Arial" w:cs="Arial"/>
        </w:rPr>
        <w:t>Zhotovitel bude tyto služby zajišťovat z části prostřednictvím služeb obsažených ve standardní záruční podpoře výrobce HW a v podpoře (</w:t>
      </w:r>
      <w:proofErr w:type="spellStart"/>
      <w:r w:rsidRPr="00A51FD2">
        <w:rPr>
          <w:rFonts w:ascii="Arial" w:hAnsi="Arial" w:cs="Arial"/>
        </w:rPr>
        <w:t>maintenance</w:t>
      </w:r>
      <w:proofErr w:type="spellEnd"/>
      <w:r w:rsidRPr="00A51FD2">
        <w:rPr>
          <w:rFonts w:ascii="Arial" w:hAnsi="Arial" w:cs="Arial"/>
        </w:rPr>
        <w:t xml:space="preserve">) výrobce SW a z části prostřednictvím dalších služeb, které bude zajišťovat </w:t>
      </w:r>
      <w:r w:rsidR="006D6070">
        <w:rPr>
          <w:rFonts w:ascii="Arial" w:hAnsi="Arial" w:cs="Arial"/>
        </w:rPr>
        <w:t>Zhotovitel</w:t>
      </w:r>
      <w:r w:rsidR="006D6070" w:rsidRPr="00A51FD2">
        <w:rPr>
          <w:rFonts w:ascii="Arial" w:hAnsi="Arial" w:cs="Arial"/>
        </w:rPr>
        <w:t xml:space="preserve"> </w:t>
      </w:r>
      <w:r w:rsidRPr="00A51FD2">
        <w:rPr>
          <w:rFonts w:ascii="Arial" w:hAnsi="Arial" w:cs="Arial"/>
        </w:rPr>
        <w:t xml:space="preserve">jiným způsobem. Pro tyto další služby </w:t>
      </w:r>
      <w:r w:rsidR="006D6070">
        <w:rPr>
          <w:rFonts w:ascii="Arial" w:hAnsi="Arial" w:cs="Arial"/>
        </w:rPr>
        <w:t>Objednatel</w:t>
      </w:r>
      <w:r w:rsidR="006D6070" w:rsidRPr="00A51FD2">
        <w:rPr>
          <w:rFonts w:ascii="Arial" w:hAnsi="Arial" w:cs="Arial"/>
        </w:rPr>
        <w:t xml:space="preserve"> </w:t>
      </w:r>
      <w:r w:rsidRPr="00A51FD2">
        <w:rPr>
          <w:rFonts w:ascii="Arial" w:hAnsi="Arial" w:cs="Arial"/>
        </w:rPr>
        <w:t xml:space="preserve">zvolil termíny „Služby podpory nad rámec standardní podpory výrobců HW a SW“. </w:t>
      </w:r>
    </w:p>
    <w:p w14:paraId="63B301CD" w14:textId="77777777" w:rsidR="00203057" w:rsidRPr="00A51FD2" w:rsidRDefault="00203057" w:rsidP="00203057">
      <w:pPr>
        <w:pStyle w:val="Odstavecseseznamem"/>
        <w:spacing w:after="120" w:line="276" w:lineRule="auto"/>
        <w:ind w:left="1004"/>
        <w:jc w:val="both"/>
        <w:rPr>
          <w:rFonts w:ascii="Arial" w:hAnsi="Arial" w:cs="Arial"/>
        </w:rPr>
      </w:pPr>
    </w:p>
    <w:p w14:paraId="63B301CE" w14:textId="77777777" w:rsidR="00203057" w:rsidRPr="00A51FD2" w:rsidRDefault="00203057" w:rsidP="00203057">
      <w:pPr>
        <w:pStyle w:val="Odstavecseseznamem"/>
        <w:numPr>
          <w:ilvl w:val="0"/>
          <w:numId w:val="32"/>
        </w:numPr>
        <w:spacing w:after="120" w:line="276" w:lineRule="auto"/>
        <w:contextualSpacing w:val="0"/>
        <w:jc w:val="both"/>
        <w:rPr>
          <w:rFonts w:ascii="Arial" w:hAnsi="Arial" w:cs="Arial"/>
        </w:rPr>
      </w:pPr>
      <w:r w:rsidRPr="00A51FD2">
        <w:rPr>
          <w:rFonts w:ascii="Arial" w:hAnsi="Arial" w:cs="Arial"/>
        </w:rPr>
        <w:t xml:space="preserve">Z hlediska způsobu zajištění Podpory, stanovení cen (viz tabulka v Příloze č. 4 </w:t>
      </w:r>
      <w:proofErr w:type="gramStart"/>
      <w:r w:rsidRPr="00A51FD2">
        <w:rPr>
          <w:rFonts w:ascii="Arial" w:hAnsi="Arial" w:cs="Arial"/>
        </w:rPr>
        <w:t>této</w:t>
      </w:r>
      <w:proofErr w:type="gramEnd"/>
      <w:r w:rsidRPr="00A51FD2">
        <w:rPr>
          <w:rFonts w:ascii="Arial" w:hAnsi="Arial" w:cs="Arial"/>
        </w:rPr>
        <w:t xml:space="preserve"> Smlouvy – Rozpis cen) a fakturace je Podpora rozdělena na:</w:t>
      </w:r>
    </w:p>
    <w:p w14:paraId="63B301CF" w14:textId="77777777" w:rsidR="00203057" w:rsidRPr="00A51FD2" w:rsidRDefault="00203057" w:rsidP="00203057">
      <w:pPr>
        <w:pStyle w:val="Odstavecseseznamem"/>
        <w:numPr>
          <w:ilvl w:val="0"/>
          <w:numId w:val="74"/>
        </w:numPr>
        <w:spacing w:after="120" w:line="276" w:lineRule="auto"/>
        <w:contextualSpacing w:val="0"/>
        <w:jc w:val="both"/>
        <w:rPr>
          <w:rFonts w:ascii="Arial" w:hAnsi="Arial" w:cs="Arial"/>
        </w:rPr>
      </w:pPr>
      <w:r w:rsidRPr="00A51FD2">
        <w:rPr>
          <w:rFonts w:ascii="Arial" w:hAnsi="Arial" w:cs="Arial"/>
        </w:rPr>
        <w:t xml:space="preserve">Podporu, která je součástí ceny za „Dodávku Díla“ (dále též jen „standardní podpora výrobců HW a SW“) a zahrnuje: </w:t>
      </w:r>
    </w:p>
    <w:p w14:paraId="63B301D0" w14:textId="77777777" w:rsidR="00203057" w:rsidRPr="00A51FD2" w:rsidRDefault="00203057" w:rsidP="00203057">
      <w:pPr>
        <w:pStyle w:val="Odstavecseseznamem"/>
        <w:numPr>
          <w:ilvl w:val="1"/>
          <w:numId w:val="74"/>
        </w:numPr>
        <w:spacing w:after="120" w:line="276" w:lineRule="auto"/>
        <w:ind w:hanging="357"/>
        <w:jc w:val="both"/>
        <w:rPr>
          <w:rFonts w:ascii="Arial" w:hAnsi="Arial" w:cs="Arial"/>
        </w:rPr>
      </w:pPr>
      <w:r w:rsidRPr="00A51FD2">
        <w:rPr>
          <w:rFonts w:ascii="Arial" w:hAnsi="Arial" w:cs="Arial"/>
        </w:rPr>
        <w:t xml:space="preserve">standardní záruční podporu výrobců HW (viz položka č. 5 tabulky) </w:t>
      </w:r>
    </w:p>
    <w:p w14:paraId="63B301D1" w14:textId="77777777" w:rsidR="00203057" w:rsidRPr="00A51FD2" w:rsidRDefault="00203057" w:rsidP="00203057">
      <w:pPr>
        <w:pStyle w:val="Odstavecseseznamem"/>
        <w:numPr>
          <w:ilvl w:val="1"/>
          <w:numId w:val="74"/>
        </w:numPr>
        <w:spacing w:after="120" w:line="276" w:lineRule="auto"/>
        <w:contextualSpacing w:val="0"/>
        <w:jc w:val="both"/>
        <w:rPr>
          <w:rFonts w:ascii="Arial" w:hAnsi="Arial" w:cs="Arial"/>
        </w:rPr>
      </w:pPr>
      <w:r w:rsidRPr="00A51FD2">
        <w:rPr>
          <w:rFonts w:ascii="Arial" w:hAnsi="Arial" w:cs="Arial"/>
        </w:rPr>
        <w:t>standardní podpory (</w:t>
      </w:r>
      <w:proofErr w:type="spellStart"/>
      <w:r w:rsidRPr="00A51FD2">
        <w:rPr>
          <w:rFonts w:ascii="Arial" w:hAnsi="Arial" w:cs="Arial"/>
        </w:rPr>
        <w:t>mainten</w:t>
      </w:r>
      <w:r w:rsidR="00A51FD2">
        <w:rPr>
          <w:rFonts w:ascii="Arial" w:hAnsi="Arial" w:cs="Arial"/>
        </w:rPr>
        <w:t>a</w:t>
      </w:r>
      <w:r w:rsidRPr="00A51FD2">
        <w:rPr>
          <w:rFonts w:ascii="Arial" w:hAnsi="Arial" w:cs="Arial"/>
        </w:rPr>
        <w:t>nce</w:t>
      </w:r>
      <w:proofErr w:type="spellEnd"/>
      <w:r w:rsidRPr="00A51FD2">
        <w:rPr>
          <w:rFonts w:ascii="Arial" w:hAnsi="Arial" w:cs="Arial"/>
        </w:rPr>
        <w:t xml:space="preserve">) výrobců SW (viz položka č. 6 tabulky) </w:t>
      </w:r>
    </w:p>
    <w:p w14:paraId="63B301D2" w14:textId="77777777" w:rsidR="00203057" w:rsidRPr="00A51FD2" w:rsidRDefault="00203057" w:rsidP="00203057">
      <w:pPr>
        <w:pStyle w:val="Odstavecseseznamem"/>
        <w:numPr>
          <w:ilvl w:val="0"/>
          <w:numId w:val="74"/>
        </w:numPr>
        <w:spacing w:after="120" w:line="276" w:lineRule="auto"/>
        <w:contextualSpacing w:val="0"/>
        <w:jc w:val="both"/>
        <w:rPr>
          <w:rFonts w:ascii="Arial" w:hAnsi="Arial" w:cs="Arial"/>
        </w:rPr>
      </w:pPr>
      <w:r w:rsidRPr="00A51FD2">
        <w:rPr>
          <w:rFonts w:ascii="Arial" w:hAnsi="Arial" w:cs="Arial"/>
        </w:rPr>
        <w:t xml:space="preserve">Podporu, která je </w:t>
      </w:r>
      <w:proofErr w:type="spellStart"/>
      <w:r w:rsidRPr="00A51FD2">
        <w:rPr>
          <w:rFonts w:ascii="Arial" w:hAnsi="Arial" w:cs="Arial"/>
        </w:rPr>
        <w:t>naceněna</w:t>
      </w:r>
      <w:proofErr w:type="spellEnd"/>
      <w:r w:rsidRPr="00A51FD2">
        <w:rPr>
          <w:rFonts w:ascii="Arial" w:hAnsi="Arial" w:cs="Arial"/>
        </w:rPr>
        <w:t xml:space="preserve"> v rámci „Podpory Díla“, a to jako cena za 1 měsíc poskytování této podpory (dále též jen „služby podpory nad rámec standardní podpory výrobců HW a SW“) a zahrnuje: </w:t>
      </w:r>
    </w:p>
    <w:p w14:paraId="63B301D3" w14:textId="77777777" w:rsidR="00203057" w:rsidRPr="00A51FD2" w:rsidRDefault="00203057" w:rsidP="00203057">
      <w:pPr>
        <w:pStyle w:val="Odstavecseseznamem"/>
        <w:numPr>
          <w:ilvl w:val="1"/>
          <w:numId w:val="74"/>
        </w:numPr>
        <w:spacing w:after="120" w:line="276" w:lineRule="auto"/>
        <w:ind w:hanging="357"/>
        <w:jc w:val="both"/>
        <w:rPr>
          <w:rFonts w:ascii="Arial" w:hAnsi="Arial" w:cs="Arial"/>
        </w:rPr>
      </w:pPr>
      <w:r w:rsidRPr="00A51FD2">
        <w:rPr>
          <w:rFonts w:ascii="Arial" w:hAnsi="Arial" w:cs="Arial"/>
        </w:rPr>
        <w:t>služby podpory HW nad rámec standardní záruční podpory výrobce HW (viz položka č. 8 tabulky)</w:t>
      </w:r>
    </w:p>
    <w:p w14:paraId="63B301D4" w14:textId="77777777" w:rsidR="00203057" w:rsidRPr="00A51FD2" w:rsidRDefault="00203057" w:rsidP="00203057">
      <w:pPr>
        <w:pStyle w:val="Odstavecseseznamem"/>
        <w:numPr>
          <w:ilvl w:val="1"/>
          <w:numId w:val="74"/>
        </w:numPr>
        <w:spacing w:after="120" w:line="276" w:lineRule="auto"/>
        <w:contextualSpacing w:val="0"/>
        <w:jc w:val="both"/>
        <w:rPr>
          <w:rFonts w:ascii="Arial" w:hAnsi="Arial" w:cs="Arial"/>
        </w:rPr>
      </w:pPr>
      <w:r w:rsidRPr="00A51FD2">
        <w:rPr>
          <w:rFonts w:ascii="Arial" w:hAnsi="Arial" w:cs="Arial"/>
        </w:rPr>
        <w:t>služby podpory nad rámec standardní podpory (</w:t>
      </w:r>
      <w:proofErr w:type="spellStart"/>
      <w:r w:rsidRPr="00A51FD2">
        <w:rPr>
          <w:rFonts w:ascii="Arial" w:hAnsi="Arial" w:cs="Arial"/>
        </w:rPr>
        <w:t>mainten</w:t>
      </w:r>
      <w:r w:rsidR="00A51FD2">
        <w:rPr>
          <w:rFonts w:ascii="Arial" w:hAnsi="Arial" w:cs="Arial"/>
        </w:rPr>
        <w:t>a</w:t>
      </w:r>
      <w:r w:rsidRPr="00A51FD2">
        <w:rPr>
          <w:rFonts w:ascii="Arial" w:hAnsi="Arial" w:cs="Arial"/>
        </w:rPr>
        <w:t>nce</w:t>
      </w:r>
      <w:proofErr w:type="spellEnd"/>
      <w:r w:rsidRPr="00A51FD2">
        <w:rPr>
          <w:rFonts w:ascii="Arial" w:hAnsi="Arial" w:cs="Arial"/>
        </w:rPr>
        <w:t>) výrobce SW (viz položka č. 9 tabulky)</w:t>
      </w:r>
      <w:r w:rsidR="00A51FD2">
        <w:rPr>
          <w:rFonts w:ascii="Arial" w:hAnsi="Arial" w:cs="Arial"/>
        </w:rPr>
        <w:t>.</w:t>
      </w:r>
    </w:p>
    <w:p w14:paraId="63B301D6" w14:textId="1B35714A" w:rsidR="00816470" w:rsidRDefault="00203057" w:rsidP="00256F74">
      <w:pPr>
        <w:pStyle w:val="Odstavecseseznamem"/>
        <w:spacing w:after="120" w:line="276" w:lineRule="auto"/>
        <w:ind w:left="1069"/>
        <w:contextualSpacing w:val="0"/>
        <w:jc w:val="both"/>
        <w:rPr>
          <w:rFonts w:ascii="Arial" w:hAnsi="Arial" w:cs="Arial"/>
        </w:rPr>
      </w:pPr>
      <w:r w:rsidRPr="00A51FD2">
        <w:rPr>
          <w:rFonts w:ascii="Arial" w:hAnsi="Arial" w:cs="Arial"/>
        </w:rPr>
        <w:t>Detailní popis obsahu a rozsahu standardní záruční podpory výrobců HW a standardní podpory (</w:t>
      </w:r>
      <w:proofErr w:type="spellStart"/>
      <w:r w:rsidRPr="00A51FD2">
        <w:rPr>
          <w:rFonts w:ascii="Arial" w:hAnsi="Arial" w:cs="Arial"/>
        </w:rPr>
        <w:t>mainten</w:t>
      </w:r>
      <w:r w:rsidR="00A51FD2">
        <w:rPr>
          <w:rFonts w:ascii="Arial" w:hAnsi="Arial" w:cs="Arial"/>
        </w:rPr>
        <w:t>a</w:t>
      </w:r>
      <w:r w:rsidRPr="00A51FD2">
        <w:rPr>
          <w:rFonts w:ascii="Arial" w:hAnsi="Arial" w:cs="Arial"/>
        </w:rPr>
        <w:t>nce</w:t>
      </w:r>
      <w:proofErr w:type="spellEnd"/>
      <w:r w:rsidRPr="00A51FD2">
        <w:rPr>
          <w:rFonts w:ascii="Arial" w:hAnsi="Arial" w:cs="Arial"/>
        </w:rPr>
        <w:t>) výrobců SW pro jednotlivé dodané SW a HW komponenty je uveden v Příloze č. 3.</w:t>
      </w:r>
    </w:p>
    <w:p w14:paraId="63B301D7" w14:textId="6C47F747" w:rsidR="00203057" w:rsidRPr="003718F2" w:rsidRDefault="00203057" w:rsidP="00256F74">
      <w:pPr>
        <w:pStyle w:val="Odstavecseseznamem"/>
        <w:spacing w:after="120" w:line="276" w:lineRule="auto"/>
        <w:ind w:left="1069"/>
        <w:contextualSpacing w:val="0"/>
        <w:jc w:val="both"/>
        <w:rPr>
          <w:rFonts w:ascii="Arial" w:hAnsi="Arial" w:cs="Arial"/>
        </w:rPr>
      </w:pPr>
      <w:r w:rsidRPr="00A51FD2">
        <w:rPr>
          <w:rFonts w:ascii="Arial" w:hAnsi="Arial" w:cs="Arial"/>
        </w:rPr>
        <w:lastRenderedPageBreak/>
        <w:t xml:space="preserve">Službami podpory nad rámec standardní podpory výrobců HW a SW se potom rozumí služby poskytované </w:t>
      </w:r>
      <w:r w:rsidR="004379A9">
        <w:rPr>
          <w:rFonts w:ascii="Arial" w:hAnsi="Arial" w:cs="Arial"/>
        </w:rPr>
        <w:t>Zhotovitelem</w:t>
      </w:r>
      <w:r w:rsidRPr="00A51FD2">
        <w:rPr>
          <w:rFonts w:ascii="Arial" w:hAnsi="Arial" w:cs="Arial"/>
        </w:rPr>
        <w:t>, které vykryjí rozdíl mezi obsahem a úrovní služeb zahrnutých v rámci záruční podpory výrobců SW a HW a úrovní Služeb technické podpory požadované zadavatelem.</w:t>
      </w:r>
    </w:p>
    <w:p w14:paraId="63B301D8" w14:textId="77777777" w:rsidR="00D334B2" w:rsidRPr="00E047B7" w:rsidRDefault="00A33850" w:rsidP="00547C8A">
      <w:pPr>
        <w:spacing w:before="100" w:beforeAutospacing="1" w:after="100" w:afterAutospacing="1"/>
        <w:jc w:val="center"/>
        <w:outlineLvl w:val="0"/>
        <w:rPr>
          <w:rFonts w:ascii="Arial" w:hAnsi="Arial" w:cs="Arial"/>
          <w:b/>
          <w:lang w:eastAsia="en-US"/>
        </w:rPr>
      </w:pPr>
      <w:r w:rsidRPr="004A1A52">
        <w:rPr>
          <w:rFonts w:ascii="Arial" w:hAnsi="Arial" w:cs="Arial"/>
          <w:b/>
          <w:lang w:eastAsia="en-US"/>
        </w:rPr>
        <w:t>Č</w:t>
      </w:r>
      <w:r w:rsidR="00D334B2" w:rsidRPr="004A1A52">
        <w:rPr>
          <w:rFonts w:ascii="Arial" w:hAnsi="Arial" w:cs="Arial"/>
          <w:b/>
          <w:lang w:eastAsia="en-US"/>
        </w:rPr>
        <w:t>lánek II</w:t>
      </w:r>
      <w:r w:rsidR="00D51785" w:rsidRPr="004A1A52">
        <w:rPr>
          <w:rFonts w:ascii="Arial" w:hAnsi="Arial" w:cs="Arial"/>
          <w:b/>
          <w:lang w:eastAsia="en-US"/>
        </w:rPr>
        <w:t>I</w:t>
      </w:r>
      <w:r w:rsidR="00D334B2" w:rsidRPr="004A1A52">
        <w:rPr>
          <w:rFonts w:ascii="Arial" w:hAnsi="Arial" w:cs="Arial"/>
          <w:b/>
          <w:lang w:eastAsia="en-US"/>
        </w:rPr>
        <w:t xml:space="preserve">. </w:t>
      </w:r>
      <w:r w:rsidR="00D334B2" w:rsidRPr="002954C6">
        <w:rPr>
          <w:rFonts w:ascii="Arial" w:hAnsi="Arial" w:cs="Arial"/>
          <w:b/>
          <w:lang w:eastAsia="en-US"/>
        </w:rPr>
        <w:t>Doba</w:t>
      </w:r>
      <w:r w:rsidR="009B721D">
        <w:rPr>
          <w:rFonts w:ascii="Arial" w:hAnsi="Arial" w:cs="Arial"/>
          <w:b/>
          <w:lang w:eastAsia="en-US"/>
        </w:rPr>
        <w:t xml:space="preserve"> a</w:t>
      </w:r>
      <w:r w:rsidR="00D334B2" w:rsidRPr="002954C6">
        <w:rPr>
          <w:rFonts w:ascii="Arial" w:hAnsi="Arial" w:cs="Arial"/>
          <w:b/>
          <w:lang w:eastAsia="en-US"/>
        </w:rPr>
        <w:t xml:space="preserve"> způsob </w:t>
      </w:r>
      <w:r w:rsidR="00D334B2" w:rsidRPr="00FE5C74">
        <w:rPr>
          <w:rFonts w:ascii="Arial" w:hAnsi="Arial" w:cs="Arial"/>
          <w:b/>
          <w:lang w:eastAsia="en-US"/>
        </w:rPr>
        <w:t>plnění</w:t>
      </w:r>
      <w:r w:rsidR="00D334B2" w:rsidRPr="00E047B7">
        <w:rPr>
          <w:rFonts w:ascii="Arial" w:hAnsi="Arial" w:cs="Arial"/>
          <w:b/>
          <w:lang w:eastAsia="en-US"/>
        </w:rPr>
        <w:t>.</w:t>
      </w:r>
    </w:p>
    <w:p w14:paraId="63B301D9" w14:textId="77777777" w:rsidR="0005363F" w:rsidRPr="0042328D" w:rsidRDefault="00D334B2" w:rsidP="006635DE">
      <w:pPr>
        <w:numPr>
          <w:ilvl w:val="0"/>
          <w:numId w:val="47"/>
        </w:numPr>
        <w:spacing w:after="120" w:line="280" w:lineRule="atLeast"/>
        <w:jc w:val="both"/>
        <w:rPr>
          <w:rFonts w:ascii="Arial" w:eastAsia="MS Mincho" w:hAnsi="Arial" w:cs="Arial"/>
          <w:lang w:eastAsia="en-US"/>
        </w:rPr>
      </w:pPr>
      <w:r w:rsidRPr="0042328D">
        <w:rPr>
          <w:rFonts w:ascii="Arial" w:eastAsia="MS Mincho" w:hAnsi="Arial" w:cs="Arial"/>
          <w:lang w:eastAsia="en-US"/>
        </w:rPr>
        <w:t xml:space="preserve">Zhotovitel se zavazuje realizovat </w:t>
      </w:r>
      <w:r w:rsidR="0049755C" w:rsidRPr="0042328D">
        <w:rPr>
          <w:rFonts w:ascii="Arial" w:eastAsia="MS Mincho" w:hAnsi="Arial" w:cs="Arial"/>
          <w:lang w:eastAsia="en-US"/>
        </w:rPr>
        <w:t xml:space="preserve">plnění podle této smlouvy </w:t>
      </w:r>
      <w:r w:rsidRPr="0042328D">
        <w:rPr>
          <w:rFonts w:ascii="Arial" w:eastAsia="MS Mincho" w:hAnsi="Arial" w:cs="Arial"/>
          <w:lang w:eastAsia="en-US"/>
        </w:rPr>
        <w:t xml:space="preserve">řádně a včas, a to </w:t>
      </w:r>
      <w:r w:rsidR="00145D17" w:rsidRPr="0042328D">
        <w:rPr>
          <w:rFonts w:ascii="Arial" w:eastAsia="MS Mincho" w:hAnsi="Arial" w:cs="Arial"/>
          <w:lang w:eastAsia="en-US"/>
        </w:rPr>
        <w:t>v době plnění dohodnuté touto smlouvo</w:t>
      </w:r>
      <w:r w:rsidR="00AC637D" w:rsidRPr="0042328D">
        <w:rPr>
          <w:rFonts w:ascii="Arial" w:eastAsia="MS Mincho" w:hAnsi="Arial" w:cs="Arial"/>
          <w:lang w:eastAsia="en-US"/>
        </w:rPr>
        <w:t>u nebo podle této smlouvy</w:t>
      </w:r>
      <w:r w:rsidR="0005363F" w:rsidRPr="0042328D">
        <w:rPr>
          <w:rFonts w:ascii="Arial" w:eastAsia="MS Mincho" w:hAnsi="Arial" w:cs="Arial"/>
          <w:lang w:eastAsia="en-US"/>
        </w:rPr>
        <w:t>.</w:t>
      </w:r>
    </w:p>
    <w:p w14:paraId="63B301DA" w14:textId="77777777" w:rsidR="00AC3CD5" w:rsidRPr="0042328D" w:rsidRDefault="00AC3CD5" w:rsidP="006635DE">
      <w:pPr>
        <w:numPr>
          <w:ilvl w:val="0"/>
          <w:numId w:val="44"/>
        </w:numPr>
        <w:spacing w:after="120" w:line="280" w:lineRule="atLeast"/>
        <w:jc w:val="both"/>
        <w:rPr>
          <w:rFonts w:ascii="Arial" w:eastAsia="MS Mincho" w:hAnsi="Arial" w:cs="Arial"/>
          <w:lang w:eastAsia="en-US"/>
        </w:rPr>
      </w:pPr>
      <w:r w:rsidRPr="0042328D">
        <w:rPr>
          <w:rFonts w:ascii="Arial" w:eastAsia="MS Mincho" w:hAnsi="Arial" w:cs="Arial"/>
          <w:lang w:eastAsia="en-US"/>
        </w:rPr>
        <w:t>Doba plnění:</w:t>
      </w:r>
    </w:p>
    <w:p w14:paraId="63B301DB" w14:textId="77777777" w:rsidR="00E57364" w:rsidRDefault="006254B9" w:rsidP="006635DE">
      <w:pPr>
        <w:pStyle w:val="Odstavecseseznamem"/>
        <w:numPr>
          <w:ilvl w:val="1"/>
          <w:numId w:val="35"/>
        </w:numPr>
        <w:spacing w:after="120" w:line="280" w:lineRule="atLeast"/>
        <w:jc w:val="both"/>
        <w:rPr>
          <w:rFonts w:ascii="Arial" w:eastAsia="MS Mincho" w:hAnsi="Arial" w:cs="Arial"/>
          <w:lang w:eastAsia="en-US"/>
        </w:rPr>
      </w:pPr>
      <w:r w:rsidRPr="0042328D">
        <w:rPr>
          <w:rFonts w:ascii="Arial" w:eastAsia="MS Mincho" w:hAnsi="Arial" w:cs="Arial"/>
          <w:lang w:eastAsia="en-US"/>
        </w:rPr>
        <w:t>Dílo</w:t>
      </w:r>
      <w:r w:rsidR="0005363F" w:rsidRPr="0042328D">
        <w:rPr>
          <w:rFonts w:ascii="Arial" w:eastAsia="MS Mincho" w:hAnsi="Arial" w:cs="Arial"/>
          <w:lang w:eastAsia="en-US"/>
        </w:rPr>
        <w:t xml:space="preserve"> bude provedeno </w:t>
      </w:r>
      <w:r w:rsidR="00FE37AE" w:rsidRPr="0042328D">
        <w:rPr>
          <w:rFonts w:ascii="Arial" w:eastAsia="MS Mincho" w:hAnsi="Arial" w:cs="Arial"/>
          <w:lang w:eastAsia="en-US"/>
        </w:rPr>
        <w:t>n</w:t>
      </w:r>
      <w:r w:rsidR="005B2B17" w:rsidRPr="0042328D">
        <w:rPr>
          <w:rFonts w:ascii="Arial" w:eastAsia="MS Mincho" w:hAnsi="Arial" w:cs="Arial"/>
          <w:lang w:eastAsia="en-US"/>
        </w:rPr>
        <w:t>ejpozději do</w:t>
      </w:r>
      <w:r w:rsidR="00E01800" w:rsidRPr="0042328D">
        <w:rPr>
          <w:rFonts w:ascii="Arial" w:eastAsia="MS Mincho" w:hAnsi="Arial" w:cs="Arial"/>
          <w:lang w:eastAsia="en-US"/>
        </w:rPr>
        <w:t xml:space="preserve"> 2</w:t>
      </w:r>
      <w:r w:rsidR="00ED6DE7" w:rsidRPr="0042328D">
        <w:rPr>
          <w:rFonts w:ascii="Arial" w:eastAsia="MS Mincho" w:hAnsi="Arial" w:cs="Arial"/>
          <w:lang w:eastAsia="en-US"/>
        </w:rPr>
        <w:t>4</w:t>
      </w:r>
      <w:r w:rsidR="00E01800" w:rsidRPr="0042328D">
        <w:rPr>
          <w:rFonts w:ascii="Arial" w:eastAsia="MS Mincho" w:hAnsi="Arial" w:cs="Arial"/>
          <w:lang w:eastAsia="en-US"/>
        </w:rPr>
        <w:t xml:space="preserve"> měsíců od </w:t>
      </w:r>
      <w:r w:rsidR="005B2B17" w:rsidRPr="0042328D">
        <w:rPr>
          <w:rFonts w:ascii="Arial" w:eastAsia="MS Mincho" w:hAnsi="Arial" w:cs="Arial"/>
          <w:lang w:eastAsia="en-US"/>
        </w:rPr>
        <w:t>nabytí</w:t>
      </w:r>
      <w:r w:rsidR="00E01800" w:rsidRPr="0042328D">
        <w:rPr>
          <w:rFonts w:ascii="Arial" w:eastAsia="MS Mincho" w:hAnsi="Arial" w:cs="Arial"/>
          <w:lang w:eastAsia="en-US"/>
        </w:rPr>
        <w:t xml:space="preserve"> účinnosti </w:t>
      </w:r>
      <w:r w:rsidR="000E6D3F" w:rsidRPr="0042328D">
        <w:rPr>
          <w:rFonts w:ascii="Arial" w:eastAsia="MS Mincho" w:hAnsi="Arial" w:cs="Arial"/>
          <w:lang w:eastAsia="en-US"/>
        </w:rPr>
        <w:t xml:space="preserve">této </w:t>
      </w:r>
      <w:r w:rsidR="00E01800" w:rsidRPr="0042328D">
        <w:rPr>
          <w:rFonts w:ascii="Arial" w:eastAsia="MS Mincho" w:hAnsi="Arial" w:cs="Arial"/>
          <w:lang w:eastAsia="en-US"/>
        </w:rPr>
        <w:t>smlouvy</w:t>
      </w:r>
      <w:r w:rsidR="000E6D3F" w:rsidRPr="0042328D">
        <w:rPr>
          <w:rFonts w:ascii="Arial" w:eastAsia="MS Mincho" w:hAnsi="Arial" w:cs="Arial"/>
          <w:lang w:eastAsia="en-US"/>
        </w:rPr>
        <w:t>.</w:t>
      </w:r>
      <w:r w:rsidR="00E01800" w:rsidRPr="0042328D">
        <w:rPr>
          <w:rFonts w:ascii="Arial" w:eastAsia="MS Mincho" w:hAnsi="Arial" w:cs="Arial"/>
          <w:lang w:eastAsia="en-US"/>
        </w:rPr>
        <w:t xml:space="preserve"> </w:t>
      </w:r>
    </w:p>
    <w:p w14:paraId="63B301DC" w14:textId="77777777" w:rsidR="006F6142" w:rsidRPr="0017626A" w:rsidRDefault="00EE0C37" w:rsidP="00EE0C37">
      <w:pPr>
        <w:pStyle w:val="Odstavecseseznamem"/>
        <w:numPr>
          <w:ilvl w:val="1"/>
          <w:numId w:val="35"/>
        </w:numPr>
        <w:spacing w:after="120" w:line="280" w:lineRule="atLeast"/>
        <w:jc w:val="both"/>
        <w:rPr>
          <w:rFonts w:ascii="Arial" w:eastAsia="MS Mincho" w:hAnsi="Arial" w:cs="Arial"/>
          <w:lang w:eastAsia="en-US"/>
        </w:rPr>
      </w:pPr>
      <w:r w:rsidRPr="00EE0C37">
        <w:rPr>
          <w:rFonts w:ascii="Arial" w:hAnsi="Arial" w:cs="Arial"/>
          <w:szCs w:val="22"/>
          <w:lang w:eastAsia="en-US"/>
        </w:rPr>
        <w:t xml:space="preserve">Poskytování Podpory podle této smlouvy, s výjimkou podpory podle odstavce </w:t>
      </w:r>
      <w:proofErr w:type="gramStart"/>
      <w:r w:rsidRPr="00EE0C37">
        <w:rPr>
          <w:rFonts w:ascii="Arial" w:hAnsi="Arial" w:cs="Arial"/>
          <w:szCs w:val="22"/>
          <w:lang w:eastAsia="en-US"/>
        </w:rPr>
        <w:t>2.3. tohoto</w:t>
      </w:r>
      <w:proofErr w:type="gramEnd"/>
      <w:r w:rsidRPr="00EE0C37">
        <w:rPr>
          <w:rFonts w:ascii="Arial" w:hAnsi="Arial" w:cs="Arial"/>
          <w:szCs w:val="22"/>
          <w:lang w:eastAsia="en-US"/>
        </w:rPr>
        <w:t xml:space="preserve"> článku, začne ode dne podpisu Akceptačního protokolu o akceptaci Implementačního kroku 1 a skončí </w:t>
      </w:r>
      <w:r w:rsidRPr="00A65EDA">
        <w:rPr>
          <w:rFonts w:ascii="Arial" w:hAnsi="Arial" w:cs="Arial"/>
          <w:b/>
          <w:szCs w:val="22"/>
          <w:lang w:eastAsia="en-US"/>
        </w:rPr>
        <w:t>pět let</w:t>
      </w:r>
      <w:r w:rsidRPr="00EE0C37">
        <w:rPr>
          <w:rFonts w:ascii="Arial" w:hAnsi="Arial" w:cs="Arial"/>
          <w:szCs w:val="22"/>
          <w:lang w:eastAsia="en-US"/>
        </w:rPr>
        <w:t xml:space="preserve"> po nabytí účinnosti této smlouvy</w:t>
      </w:r>
      <w:r w:rsidR="006F6142">
        <w:rPr>
          <w:rFonts w:ascii="Arial" w:hAnsi="Arial" w:cs="Arial"/>
          <w:szCs w:val="22"/>
          <w:lang w:eastAsia="en-US"/>
        </w:rPr>
        <w:t>.</w:t>
      </w:r>
    </w:p>
    <w:p w14:paraId="63B301DD" w14:textId="5F0BC587" w:rsidR="0017626A" w:rsidRPr="005F3361" w:rsidRDefault="00E0236F" w:rsidP="006635DE">
      <w:pPr>
        <w:pStyle w:val="Odstavecseseznamem"/>
        <w:numPr>
          <w:ilvl w:val="1"/>
          <w:numId w:val="35"/>
        </w:numPr>
        <w:spacing w:after="120" w:line="280" w:lineRule="atLeast"/>
        <w:jc w:val="both"/>
        <w:rPr>
          <w:rFonts w:ascii="Arial" w:eastAsia="MS Mincho" w:hAnsi="Arial" w:cs="Arial"/>
          <w:lang w:eastAsia="en-US"/>
        </w:rPr>
      </w:pPr>
      <w:r w:rsidRPr="00C76CBB">
        <w:rPr>
          <w:rFonts w:ascii="Arial" w:hAnsi="Arial" w:cs="Arial"/>
          <w:szCs w:val="22"/>
          <w:lang w:eastAsia="en-US"/>
        </w:rPr>
        <w:t>Poskytování</w:t>
      </w:r>
      <w:r w:rsidR="0017626A" w:rsidRPr="00C76CBB">
        <w:rPr>
          <w:rFonts w:ascii="Arial" w:hAnsi="Arial" w:cs="Arial"/>
          <w:szCs w:val="22"/>
          <w:lang w:eastAsia="en-US"/>
        </w:rPr>
        <w:t xml:space="preserve"> </w:t>
      </w:r>
      <w:r w:rsidR="008E4F8F" w:rsidRPr="00C76CBB">
        <w:rPr>
          <w:rFonts w:ascii="Arial" w:hAnsi="Arial" w:cs="Arial"/>
          <w:szCs w:val="22"/>
          <w:lang w:eastAsia="en-US"/>
        </w:rPr>
        <w:t>podpory (</w:t>
      </w:r>
      <w:proofErr w:type="spellStart"/>
      <w:r w:rsidR="008E4F8F" w:rsidRPr="00C76CBB">
        <w:rPr>
          <w:rFonts w:ascii="Arial" w:hAnsi="Arial" w:cs="Arial"/>
          <w:szCs w:val="22"/>
          <w:lang w:eastAsia="en-US"/>
        </w:rPr>
        <w:t>maintenance</w:t>
      </w:r>
      <w:proofErr w:type="spellEnd"/>
      <w:r w:rsidR="008E4F8F" w:rsidRPr="00C76CBB">
        <w:rPr>
          <w:rFonts w:ascii="Arial" w:hAnsi="Arial" w:cs="Arial"/>
          <w:szCs w:val="22"/>
          <w:lang w:eastAsia="en-US"/>
        </w:rPr>
        <w:t>)</w:t>
      </w:r>
      <w:r w:rsidR="0017626A" w:rsidRPr="00C76CBB">
        <w:rPr>
          <w:rFonts w:ascii="Arial" w:hAnsi="Arial" w:cs="Arial"/>
          <w:szCs w:val="22"/>
          <w:lang w:eastAsia="en-US"/>
        </w:rPr>
        <w:t xml:space="preserve"> </w:t>
      </w:r>
      <w:r w:rsidRPr="00C76CBB">
        <w:rPr>
          <w:rFonts w:ascii="Arial" w:hAnsi="Arial" w:cs="Arial"/>
          <w:szCs w:val="22"/>
          <w:lang w:eastAsia="en-US"/>
        </w:rPr>
        <w:t>výrobce SW</w:t>
      </w:r>
      <w:r w:rsidR="00323CBE" w:rsidRPr="00C76CBB">
        <w:rPr>
          <w:rFonts w:ascii="Arial" w:hAnsi="Arial" w:cs="Arial"/>
          <w:szCs w:val="22"/>
          <w:lang w:eastAsia="en-US"/>
        </w:rPr>
        <w:t xml:space="preserve"> </w:t>
      </w:r>
      <w:r w:rsidRPr="00C76CBB">
        <w:rPr>
          <w:rFonts w:ascii="Arial" w:hAnsi="Arial" w:cs="Arial"/>
          <w:szCs w:val="22"/>
          <w:lang w:eastAsia="en-US"/>
        </w:rPr>
        <w:t xml:space="preserve">musí být zajištěno ode dne </w:t>
      </w:r>
      <w:r w:rsidR="00C76CBB" w:rsidRPr="00C76CBB">
        <w:rPr>
          <w:rFonts w:ascii="Arial" w:hAnsi="Arial" w:cs="Arial"/>
        </w:rPr>
        <w:t>podpisu Akceptačního protokolu o akceptaci</w:t>
      </w:r>
      <w:r w:rsidR="00EF3F2D">
        <w:rPr>
          <w:rFonts w:ascii="Arial" w:hAnsi="Arial" w:cs="Arial"/>
          <w:szCs w:val="22"/>
          <w:lang w:eastAsia="en-US"/>
        </w:rPr>
        <w:t xml:space="preserve"> </w:t>
      </w:r>
      <w:r w:rsidR="0017626A" w:rsidRPr="00C76CBB">
        <w:rPr>
          <w:rFonts w:ascii="Arial" w:hAnsi="Arial" w:cs="Arial"/>
          <w:szCs w:val="22"/>
          <w:lang w:eastAsia="en-US"/>
        </w:rPr>
        <w:t>Implementačn</w:t>
      </w:r>
      <w:r w:rsidR="00C76CBB" w:rsidRPr="00C76CBB">
        <w:rPr>
          <w:rFonts w:ascii="Arial" w:hAnsi="Arial" w:cs="Arial"/>
          <w:szCs w:val="22"/>
          <w:lang w:eastAsia="en-US"/>
        </w:rPr>
        <w:t>ího</w:t>
      </w:r>
      <w:r w:rsidR="0017626A">
        <w:rPr>
          <w:rFonts w:ascii="Arial" w:hAnsi="Arial" w:cs="Arial"/>
          <w:szCs w:val="22"/>
          <w:lang w:eastAsia="en-US"/>
        </w:rPr>
        <w:t xml:space="preserve"> kroku </w:t>
      </w:r>
      <w:r w:rsidR="0017626A" w:rsidRPr="005F3361">
        <w:rPr>
          <w:rFonts w:ascii="Arial" w:hAnsi="Arial" w:cs="Arial"/>
          <w:szCs w:val="22"/>
          <w:lang w:eastAsia="en-US"/>
        </w:rPr>
        <w:t xml:space="preserve">1 a skončí </w:t>
      </w:r>
      <w:r w:rsidR="0017626A" w:rsidRPr="00A65EDA">
        <w:rPr>
          <w:rFonts w:ascii="Arial" w:hAnsi="Arial" w:cs="Arial"/>
          <w:b/>
          <w:szCs w:val="22"/>
          <w:lang w:eastAsia="en-US"/>
        </w:rPr>
        <w:t>šest let</w:t>
      </w:r>
      <w:r w:rsidR="0017626A" w:rsidRPr="005F3361">
        <w:rPr>
          <w:rFonts w:ascii="Arial" w:hAnsi="Arial" w:cs="Arial"/>
          <w:szCs w:val="22"/>
          <w:lang w:eastAsia="en-US"/>
        </w:rPr>
        <w:t xml:space="preserve"> po nabytí účinnosti této smlouvy. </w:t>
      </w:r>
    </w:p>
    <w:p w14:paraId="63B301DE" w14:textId="77777777" w:rsidR="00AC3CD5" w:rsidRPr="0042328D" w:rsidRDefault="005B2B17" w:rsidP="006635DE">
      <w:pPr>
        <w:pStyle w:val="Odstavecseseznamem"/>
        <w:numPr>
          <w:ilvl w:val="1"/>
          <w:numId w:val="35"/>
        </w:numPr>
        <w:spacing w:after="120" w:line="280" w:lineRule="atLeast"/>
        <w:jc w:val="both"/>
        <w:rPr>
          <w:rFonts w:ascii="Arial" w:eastAsia="MS Mincho" w:hAnsi="Arial" w:cs="Arial"/>
          <w:lang w:eastAsia="en-US"/>
        </w:rPr>
      </w:pPr>
      <w:r w:rsidRPr="0042328D">
        <w:rPr>
          <w:rFonts w:ascii="Arial" w:eastAsia="MS Mincho" w:hAnsi="Arial" w:cs="Arial"/>
          <w:lang w:eastAsia="en-US"/>
        </w:rPr>
        <w:t>Rozvojová</w:t>
      </w:r>
      <w:r w:rsidR="00AC3CD5" w:rsidRPr="0042328D">
        <w:rPr>
          <w:rFonts w:ascii="Arial" w:eastAsia="MS Mincho" w:hAnsi="Arial" w:cs="Arial"/>
          <w:lang w:eastAsia="en-US"/>
        </w:rPr>
        <w:t xml:space="preserve"> díla</w:t>
      </w:r>
      <w:r w:rsidR="00C71DF2" w:rsidRPr="0042328D">
        <w:rPr>
          <w:rFonts w:ascii="Arial" w:eastAsia="MS Mincho" w:hAnsi="Arial" w:cs="Arial"/>
          <w:lang w:eastAsia="en-US"/>
        </w:rPr>
        <w:t xml:space="preserve"> </w:t>
      </w:r>
      <w:r w:rsidR="004628E2" w:rsidRPr="0042328D">
        <w:rPr>
          <w:rFonts w:ascii="Arial" w:eastAsia="MS Mincho" w:hAnsi="Arial" w:cs="Arial"/>
          <w:lang w:eastAsia="en-US"/>
        </w:rPr>
        <w:t xml:space="preserve">realizovaná </w:t>
      </w:r>
      <w:r w:rsidR="00C71DF2" w:rsidRPr="0042328D">
        <w:rPr>
          <w:rFonts w:ascii="Arial" w:eastAsia="MS Mincho" w:hAnsi="Arial" w:cs="Arial"/>
          <w:lang w:eastAsia="en-US"/>
        </w:rPr>
        <w:t>v rámci Rozvoje Díla</w:t>
      </w:r>
      <w:r w:rsidR="00AC3CD5" w:rsidRPr="0042328D">
        <w:rPr>
          <w:rFonts w:ascii="Arial" w:eastAsia="MS Mincho" w:hAnsi="Arial" w:cs="Arial"/>
          <w:lang w:eastAsia="en-US"/>
        </w:rPr>
        <w:t xml:space="preserve"> budou </w:t>
      </w:r>
      <w:r w:rsidR="006F6142">
        <w:rPr>
          <w:rFonts w:ascii="Arial" w:eastAsia="MS Mincho" w:hAnsi="Arial" w:cs="Arial"/>
          <w:lang w:eastAsia="en-US"/>
        </w:rPr>
        <w:t>prováděna dle aktuálních potřeb Objednatele. Doba provedení příslušného Rozvojového díla bude vždy dohodnuta</w:t>
      </w:r>
      <w:r w:rsidR="000E6D3F" w:rsidRPr="0042328D">
        <w:rPr>
          <w:rFonts w:ascii="Arial" w:eastAsia="MS Mincho" w:hAnsi="Arial" w:cs="Arial"/>
          <w:lang w:eastAsia="en-US"/>
        </w:rPr>
        <w:t xml:space="preserve"> oprávněnými zástupci smluvních stran </w:t>
      </w:r>
      <w:r w:rsidR="009D3EA9" w:rsidRPr="0042328D">
        <w:rPr>
          <w:rFonts w:ascii="Arial" w:eastAsia="MS Mincho" w:hAnsi="Arial" w:cs="Arial"/>
          <w:lang w:eastAsia="en-US"/>
        </w:rPr>
        <w:t>pro</w:t>
      </w:r>
      <w:r w:rsidR="00AC3CD5" w:rsidRPr="0042328D">
        <w:rPr>
          <w:rFonts w:ascii="Arial" w:eastAsia="MS Mincho" w:hAnsi="Arial" w:cs="Arial"/>
          <w:lang w:eastAsia="en-US"/>
        </w:rPr>
        <w:t xml:space="preserve"> každé toto </w:t>
      </w:r>
      <w:r w:rsidR="00B678D9" w:rsidRPr="0042328D">
        <w:rPr>
          <w:rFonts w:ascii="Arial" w:eastAsia="MS Mincho" w:hAnsi="Arial" w:cs="Arial"/>
          <w:lang w:eastAsia="en-US"/>
        </w:rPr>
        <w:t xml:space="preserve">Rozvojové </w:t>
      </w:r>
      <w:r w:rsidR="000E6D3F" w:rsidRPr="0042328D">
        <w:rPr>
          <w:rFonts w:ascii="Arial" w:eastAsia="MS Mincho" w:hAnsi="Arial" w:cs="Arial"/>
          <w:lang w:eastAsia="en-US"/>
        </w:rPr>
        <w:t>d</w:t>
      </w:r>
      <w:r w:rsidR="008B202C" w:rsidRPr="0042328D">
        <w:rPr>
          <w:rFonts w:ascii="Arial" w:eastAsia="MS Mincho" w:hAnsi="Arial" w:cs="Arial"/>
          <w:lang w:eastAsia="en-US"/>
        </w:rPr>
        <w:t>ílo.</w:t>
      </w:r>
    </w:p>
    <w:p w14:paraId="63B301DF" w14:textId="77777777" w:rsidR="00F43B2F" w:rsidRPr="0042328D" w:rsidRDefault="004A643E" w:rsidP="006635DE">
      <w:pPr>
        <w:numPr>
          <w:ilvl w:val="0"/>
          <w:numId w:val="44"/>
        </w:numPr>
        <w:spacing w:after="120" w:line="280" w:lineRule="atLeast"/>
        <w:jc w:val="both"/>
        <w:rPr>
          <w:rFonts w:ascii="Arial" w:eastAsia="MS Mincho" w:hAnsi="Arial" w:cs="Arial"/>
          <w:lang w:eastAsia="en-US"/>
        </w:rPr>
      </w:pPr>
      <w:r>
        <w:rPr>
          <w:rFonts w:ascii="Arial" w:eastAsia="MS Mincho" w:hAnsi="Arial" w:cs="Arial"/>
          <w:lang w:eastAsia="en-US"/>
        </w:rPr>
        <w:t xml:space="preserve">V případě, že </w:t>
      </w:r>
      <w:r w:rsidR="007937FB" w:rsidRPr="0042328D">
        <w:rPr>
          <w:rFonts w:ascii="Arial" w:eastAsia="MS Mincho" w:hAnsi="Arial" w:cs="Arial"/>
          <w:lang w:eastAsia="en-US"/>
        </w:rPr>
        <w:t>po</w:t>
      </w:r>
      <w:r w:rsidR="00AC3CD5" w:rsidRPr="0042328D">
        <w:rPr>
          <w:rFonts w:ascii="Arial" w:eastAsia="MS Mincho" w:hAnsi="Arial" w:cs="Arial"/>
          <w:lang w:eastAsia="en-US"/>
        </w:rPr>
        <w:t xml:space="preserve"> </w:t>
      </w:r>
      <w:r w:rsidR="007937FB" w:rsidRPr="0042328D">
        <w:rPr>
          <w:rFonts w:ascii="Arial" w:eastAsia="MS Mincho" w:hAnsi="Arial" w:cs="Arial"/>
          <w:lang w:eastAsia="en-US"/>
        </w:rPr>
        <w:t xml:space="preserve">provedení </w:t>
      </w:r>
      <w:r w:rsidR="004628E2" w:rsidRPr="0042328D">
        <w:rPr>
          <w:rFonts w:ascii="Arial" w:eastAsia="MS Mincho" w:hAnsi="Arial" w:cs="Arial"/>
          <w:lang w:eastAsia="en-US"/>
        </w:rPr>
        <w:t xml:space="preserve">Implementačního kroku 0 </w:t>
      </w:r>
      <w:r>
        <w:rPr>
          <w:rFonts w:ascii="Arial" w:eastAsia="MS Mincho" w:hAnsi="Arial" w:cs="Arial"/>
          <w:lang w:eastAsia="en-US"/>
        </w:rPr>
        <w:t xml:space="preserve">Objednatel nebude mít zájem </w:t>
      </w:r>
      <w:r w:rsidR="00E90E8E">
        <w:rPr>
          <w:rFonts w:ascii="Arial" w:eastAsia="MS Mincho" w:hAnsi="Arial" w:cs="Arial"/>
          <w:lang w:eastAsia="en-US"/>
        </w:rPr>
        <w:t>na poskytování</w:t>
      </w:r>
      <w:r w:rsidR="004C0A30" w:rsidRPr="0042328D">
        <w:rPr>
          <w:rFonts w:ascii="Arial" w:eastAsia="MS Mincho" w:hAnsi="Arial" w:cs="Arial"/>
          <w:lang w:eastAsia="en-US"/>
        </w:rPr>
        <w:t xml:space="preserve"> dalšího plnění podle této smlouvy</w:t>
      </w:r>
      <w:r w:rsidR="001419A7">
        <w:rPr>
          <w:rFonts w:ascii="Arial" w:eastAsia="MS Mincho" w:hAnsi="Arial" w:cs="Arial"/>
          <w:lang w:eastAsia="en-US"/>
        </w:rPr>
        <w:t xml:space="preserve"> Zhotovitelem</w:t>
      </w:r>
      <w:r w:rsidR="004C0A30" w:rsidRPr="0042328D">
        <w:rPr>
          <w:rFonts w:ascii="Arial" w:eastAsia="MS Mincho" w:hAnsi="Arial" w:cs="Arial"/>
          <w:lang w:eastAsia="en-US"/>
        </w:rPr>
        <w:t xml:space="preserve">, je </w:t>
      </w:r>
      <w:r w:rsidR="00E90E8E">
        <w:rPr>
          <w:rFonts w:ascii="Arial" w:eastAsia="MS Mincho" w:hAnsi="Arial" w:cs="Arial"/>
          <w:lang w:eastAsia="en-US"/>
        </w:rPr>
        <w:t xml:space="preserve">Objednatel </w:t>
      </w:r>
      <w:r w:rsidR="004C0A30" w:rsidRPr="0042328D">
        <w:rPr>
          <w:rFonts w:ascii="Arial" w:eastAsia="MS Mincho" w:hAnsi="Arial" w:cs="Arial"/>
          <w:lang w:eastAsia="en-US"/>
        </w:rPr>
        <w:t xml:space="preserve">oprávněn </w:t>
      </w:r>
      <w:r>
        <w:rPr>
          <w:rFonts w:ascii="Arial" w:eastAsia="MS Mincho" w:hAnsi="Arial" w:cs="Arial"/>
          <w:lang w:eastAsia="en-US"/>
        </w:rPr>
        <w:t xml:space="preserve">tuto smlouvu ukončit, a to jednostranným písemným oznámením zaslaným </w:t>
      </w:r>
      <w:r w:rsidR="001419A7">
        <w:rPr>
          <w:rFonts w:ascii="Arial" w:eastAsia="MS Mincho" w:hAnsi="Arial" w:cs="Arial"/>
          <w:lang w:eastAsia="en-US"/>
        </w:rPr>
        <w:t>Zhotoviteli</w:t>
      </w:r>
      <w:r>
        <w:rPr>
          <w:rFonts w:ascii="Arial" w:eastAsia="MS Mincho" w:hAnsi="Arial" w:cs="Arial"/>
          <w:lang w:eastAsia="en-US"/>
        </w:rPr>
        <w:t xml:space="preserve"> (dále jen „Oznámení</w:t>
      </w:r>
      <w:r w:rsidR="001419A7">
        <w:rPr>
          <w:rFonts w:ascii="Arial" w:eastAsia="MS Mincho" w:hAnsi="Arial" w:cs="Arial"/>
          <w:lang w:eastAsia="en-US"/>
        </w:rPr>
        <w:t xml:space="preserve"> o exitu</w:t>
      </w:r>
      <w:r>
        <w:rPr>
          <w:rFonts w:ascii="Arial" w:eastAsia="MS Mincho" w:hAnsi="Arial" w:cs="Arial"/>
          <w:lang w:eastAsia="en-US"/>
        </w:rPr>
        <w:t xml:space="preserve">“). </w:t>
      </w:r>
      <w:r w:rsidR="001419A7">
        <w:rPr>
          <w:rFonts w:ascii="Arial" w:eastAsia="MS Mincho" w:hAnsi="Arial" w:cs="Arial"/>
          <w:lang w:eastAsia="en-US"/>
        </w:rPr>
        <w:t>V případě, že Objednatel tohoto práva využije, uvede</w:t>
      </w:r>
      <w:r>
        <w:rPr>
          <w:rFonts w:ascii="Arial" w:eastAsia="MS Mincho" w:hAnsi="Arial" w:cs="Arial"/>
          <w:lang w:eastAsia="en-US"/>
        </w:rPr>
        <w:t xml:space="preserve"> </w:t>
      </w:r>
      <w:r w:rsidR="004C0A30" w:rsidRPr="0042328D">
        <w:rPr>
          <w:rFonts w:ascii="Arial" w:eastAsia="MS Mincho" w:hAnsi="Arial" w:cs="Arial"/>
          <w:lang w:eastAsia="en-US"/>
        </w:rPr>
        <w:t xml:space="preserve">tuto skutečnost </w:t>
      </w:r>
      <w:r w:rsidR="001419A7">
        <w:rPr>
          <w:rFonts w:ascii="Arial" w:eastAsia="MS Mincho" w:hAnsi="Arial" w:cs="Arial"/>
          <w:lang w:eastAsia="en-US"/>
        </w:rPr>
        <w:t>v</w:t>
      </w:r>
      <w:r w:rsidR="004C0A30" w:rsidRPr="0042328D">
        <w:rPr>
          <w:rFonts w:ascii="Arial" w:eastAsia="MS Mincho" w:hAnsi="Arial" w:cs="Arial"/>
          <w:lang w:eastAsia="en-US"/>
        </w:rPr>
        <w:t xml:space="preserve"> </w:t>
      </w:r>
      <w:r w:rsidR="001419A7" w:rsidRPr="0042328D">
        <w:rPr>
          <w:rFonts w:ascii="Arial" w:eastAsia="MS Mincho" w:hAnsi="Arial" w:cs="Arial"/>
          <w:lang w:eastAsia="en-US"/>
        </w:rPr>
        <w:t>Akceptační</w:t>
      </w:r>
      <w:r w:rsidR="001419A7">
        <w:rPr>
          <w:rFonts w:ascii="Arial" w:eastAsia="MS Mincho" w:hAnsi="Arial" w:cs="Arial"/>
          <w:lang w:eastAsia="en-US"/>
        </w:rPr>
        <w:t>m</w:t>
      </w:r>
      <w:r w:rsidR="001419A7" w:rsidRPr="0042328D">
        <w:rPr>
          <w:rFonts w:ascii="Arial" w:eastAsia="MS Mincho" w:hAnsi="Arial" w:cs="Arial"/>
          <w:lang w:eastAsia="en-US"/>
        </w:rPr>
        <w:t xml:space="preserve"> </w:t>
      </w:r>
      <w:r w:rsidR="004C0A30" w:rsidRPr="0042328D">
        <w:rPr>
          <w:rFonts w:ascii="Arial" w:eastAsia="MS Mincho" w:hAnsi="Arial" w:cs="Arial"/>
          <w:lang w:eastAsia="en-US"/>
        </w:rPr>
        <w:t>protokolu o akceptac</w:t>
      </w:r>
      <w:r w:rsidR="006254B9" w:rsidRPr="0042328D">
        <w:rPr>
          <w:rFonts w:ascii="Arial" w:eastAsia="MS Mincho" w:hAnsi="Arial" w:cs="Arial"/>
          <w:lang w:eastAsia="en-US"/>
        </w:rPr>
        <w:t xml:space="preserve">i Implementačního kroku </w:t>
      </w:r>
      <w:r w:rsidR="000E3EDF" w:rsidRPr="0042328D">
        <w:rPr>
          <w:rFonts w:ascii="Arial" w:eastAsia="MS Mincho" w:hAnsi="Arial" w:cs="Arial"/>
          <w:lang w:eastAsia="en-US"/>
        </w:rPr>
        <w:t>0</w:t>
      </w:r>
      <w:r w:rsidR="004C0A30" w:rsidRPr="0042328D">
        <w:rPr>
          <w:rFonts w:ascii="Arial" w:eastAsia="MS Mincho" w:hAnsi="Arial" w:cs="Arial"/>
          <w:lang w:eastAsia="en-US"/>
        </w:rPr>
        <w:t xml:space="preserve">, jímž bude </w:t>
      </w:r>
      <w:r w:rsidR="006254B9" w:rsidRPr="0042328D">
        <w:rPr>
          <w:rFonts w:ascii="Arial" w:eastAsia="MS Mincho" w:hAnsi="Arial" w:cs="Arial"/>
          <w:lang w:eastAsia="en-US"/>
        </w:rPr>
        <w:t>tento Impleme</w:t>
      </w:r>
      <w:r w:rsidR="000E3EDF" w:rsidRPr="0042328D">
        <w:rPr>
          <w:rFonts w:ascii="Arial" w:eastAsia="MS Mincho" w:hAnsi="Arial" w:cs="Arial"/>
          <w:lang w:eastAsia="en-US"/>
        </w:rPr>
        <w:t>n</w:t>
      </w:r>
      <w:r w:rsidR="006254B9" w:rsidRPr="0042328D">
        <w:rPr>
          <w:rFonts w:ascii="Arial" w:eastAsia="MS Mincho" w:hAnsi="Arial" w:cs="Arial"/>
          <w:lang w:eastAsia="en-US"/>
        </w:rPr>
        <w:t>tační krok ak</w:t>
      </w:r>
      <w:r w:rsidR="004C0A30" w:rsidRPr="0042328D">
        <w:rPr>
          <w:rFonts w:ascii="Arial" w:eastAsia="MS Mincho" w:hAnsi="Arial" w:cs="Arial"/>
          <w:lang w:eastAsia="en-US"/>
        </w:rPr>
        <w:t>ceptován.</w:t>
      </w:r>
      <w:r w:rsidR="00DF7FC8">
        <w:rPr>
          <w:rFonts w:ascii="Arial" w:eastAsia="MS Mincho" w:hAnsi="Arial" w:cs="Arial"/>
          <w:lang w:eastAsia="en-US"/>
        </w:rPr>
        <w:t xml:space="preserve"> Objednatel v takovém případě zaplatí Zhotoviteli pouze cenu sjednanou za </w:t>
      </w:r>
      <w:r w:rsidR="00DF7FC8" w:rsidRPr="007B5E04">
        <w:rPr>
          <w:rFonts w:ascii="Arial" w:eastAsia="MS Mincho" w:hAnsi="Arial" w:cs="Arial"/>
          <w:lang w:eastAsia="en-US"/>
        </w:rPr>
        <w:t>Analytické práce Implementačního kroku 0 (viz čl. VI. odst. 4.4) s čímž Zhotovitel výslovně souhlasí.</w:t>
      </w:r>
      <w:r w:rsidR="00F621F9" w:rsidRPr="007B5E04">
        <w:rPr>
          <w:rFonts w:ascii="Arial" w:eastAsia="MS Mincho" w:hAnsi="Arial" w:cs="Arial"/>
          <w:lang w:eastAsia="en-US"/>
        </w:rPr>
        <w:t xml:space="preserve"> </w:t>
      </w:r>
      <w:r w:rsidR="00F621F9">
        <w:rPr>
          <w:rFonts w:ascii="Arial" w:eastAsia="MS Mincho" w:hAnsi="Arial" w:cs="Arial"/>
          <w:lang w:eastAsia="en-US"/>
        </w:rPr>
        <w:t>V této souvislosti se Zhotovitel zavazuje provádět v rámci IK0 pouze práce a činnosti související s</w:t>
      </w:r>
      <w:r w:rsidR="00B5012F">
        <w:rPr>
          <w:rFonts w:ascii="Arial" w:eastAsia="MS Mincho" w:hAnsi="Arial" w:cs="Arial"/>
          <w:lang w:eastAsia="en-US"/>
        </w:rPr>
        <w:t> </w:t>
      </w:r>
      <w:r w:rsidR="00F621F9">
        <w:rPr>
          <w:rFonts w:ascii="Arial" w:eastAsia="MS Mincho" w:hAnsi="Arial" w:cs="Arial"/>
          <w:lang w:eastAsia="en-US"/>
        </w:rPr>
        <w:t>plněním</w:t>
      </w:r>
      <w:r w:rsidR="00B5012F">
        <w:rPr>
          <w:rFonts w:ascii="Arial" w:eastAsia="MS Mincho" w:hAnsi="Arial" w:cs="Arial"/>
          <w:lang w:eastAsia="en-US"/>
        </w:rPr>
        <w:t xml:space="preserve"> v IK0</w:t>
      </w:r>
      <w:r w:rsidR="00F621F9">
        <w:rPr>
          <w:rFonts w:ascii="Arial" w:eastAsia="MS Mincho" w:hAnsi="Arial" w:cs="Arial"/>
          <w:lang w:eastAsia="en-US"/>
        </w:rPr>
        <w:t>.</w:t>
      </w:r>
      <w:r w:rsidR="00AC1C34" w:rsidRPr="0042328D">
        <w:rPr>
          <w:rFonts w:ascii="Arial" w:eastAsia="MS Mincho" w:hAnsi="Arial" w:cs="Arial"/>
          <w:lang w:eastAsia="en-US"/>
        </w:rPr>
        <w:t xml:space="preserve"> </w:t>
      </w:r>
    </w:p>
    <w:p w14:paraId="63B301E0" w14:textId="77777777" w:rsidR="00E15262" w:rsidRPr="0042328D" w:rsidRDefault="004A643E" w:rsidP="006635DE">
      <w:pPr>
        <w:numPr>
          <w:ilvl w:val="0"/>
          <w:numId w:val="44"/>
        </w:numPr>
        <w:spacing w:after="120" w:line="280" w:lineRule="atLeast"/>
        <w:jc w:val="both"/>
        <w:rPr>
          <w:rFonts w:ascii="Arial" w:eastAsia="MS Mincho" w:hAnsi="Arial" w:cs="Arial"/>
          <w:lang w:eastAsia="en-US"/>
        </w:rPr>
      </w:pPr>
      <w:r>
        <w:rPr>
          <w:rFonts w:ascii="Arial" w:eastAsia="MS Mincho" w:hAnsi="Arial" w:cs="Arial"/>
          <w:lang w:eastAsia="en-US"/>
        </w:rPr>
        <w:t xml:space="preserve">Objednatelem podepsané Oznámení </w:t>
      </w:r>
      <w:r w:rsidR="001419A7">
        <w:rPr>
          <w:rFonts w:ascii="Arial" w:eastAsia="MS Mincho" w:hAnsi="Arial" w:cs="Arial"/>
          <w:lang w:eastAsia="en-US"/>
        </w:rPr>
        <w:t xml:space="preserve">o exitu </w:t>
      </w:r>
      <w:r>
        <w:rPr>
          <w:rFonts w:ascii="Arial" w:eastAsia="MS Mincho" w:hAnsi="Arial" w:cs="Arial"/>
          <w:lang w:eastAsia="en-US"/>
        </w:rPr>
        <w:t>bude odesláno</w:t>
      </w:r>
      <w:r w:rsidR="00E15262" w:rsidRPr="0042328D">
        <w:rPr>
          <w:rFonts w:ascii="Arial" w:eastAsia="MS Mincho" w:hAnsi="Arial" w:cs="Arial"/>
          <w:lang w:eastAsia="en-US"/>
        </w:rPr>
        <w:t xml:space="preserve"> do datové schránky </w:t>
      </w:r>
      <w:r>
        <w:rPr>
          <w:rFonts w:ascii="Arial" w:eastAsia="MS Mincho" w:hAnsi="Arial" w:cs="Arial"/>
          <w:lang w:eastAsia="en-US"/>
        </w:rPr>
        <w:t>Z</w:t>
      </w:r>
      <w:r w:rsidRPr="0042328D">
        <w:rPr>
          <w:rFonts w:ascii="Arial" w:eastAsia="MS Mincho" w:hAnsi="Arial" w:cs="Arial"/>
          <w:lang w:eastAsia="en-US"/>
        </w:rPr>
        <w:t>hotovitele</w:t>
      </w:r>
      <w:r w:rsidR="00E15262" w:rsidRPr="0042328D">
        <w:rPr>
          <w:rFonts w:ascii="Arial" w:eastAsia="MS Mincho" w:hAnsi="Arial" w:cs="Arial"/>
          <w:lang w:eastAsia="en-US"/>
        </w:rPr>
        <w:t>, příp. v listinné podobě na adresu sídla</w:t>
      </w:r>
      <w:r>
        <w:rPr>
          <w:rFonts w:ascii="Arial" w:eastAsia="MS Mincho" w:hAnsi="Arial" w:cs="Arial"/>
          <w:lang w:eastAsia="en-US"/>
        </w:rPr>
        <w:t xml:space="preserve"> Zhotovitele</w:t>
      </w:r>
      <w:r w:rsidR="001419A7">
        <w:rPr>
          <w:rFonts w:ascii="Arial" w:eastAsia="MS Mincho" w:hAnsi="Arial" w:cs="Arial"/>
          <w:lang w:eastAsia="en-US"/>
        </w:rPr>
        <w:t xml:space="preserve"> </w:t>
      </w:r>
      <w:r w:rsidR="00F00CF5" w:rsidRPr="0042328D">
        <w:rPr>
          <w:rFonts w:ascii="Arial" w:eastAsia="MS Mincho" w:hAnsi="Arial" w:cs="Arial"/>
          <w:lang w:eastAsia="en-US"/>
        </w:rPr>
        <w:t>do 3 pracovních dnů</w:t>
      </w:r>
      <w:r w:rsidR="00E15262" w:rsidRPr="0042328D">
        <w:rPr>
          <w:rFonts w:ascii="Arial" w:eastAsia="MS Mincho" w:hAnsi="Arial" w:cs="Arial"/>
          <w:lang w:eastAsia="en-US"/>
        </w:rPr>
        <w:t xml:space="preserve"> od podpisu Akceptačního protokolu</w:t>
      </w:r>
      <w:r w:rsidR="001419A7">
        <w:rPr>
          <w:rFonts w:ascii="Arial" w:eastAsia="MS Mincho" w:hAnsi="Arial" w:cs="Arial"/>
          <w:lang w:eastAsia="en-US"/>
        </w:rPr>
        <w:t xml:space="preserve"> o akceptaci Implementačního kroku 0</w:t>
      </w:r>
      <w:r w:rsidR="00E15262" w:rsidRPr="0042328D">
        <w:rPr>
          <w:rFonts w:ascii="Arial" w:eastAsia="MS Mincho" w:hAnsi="Arial" w:cs="Arial"/>
          <w:lang w:eastAsia="en-US"/>
        </w:rPr>
        <w:t>.</w:t>
      </w:r>
      <w:r w:rsidR="001419A7">
        <w:rPr>
          <w:rFonts w:ascii="Arial" w:eastAsia="MS Mincho" w:hAnsi="Arial" w:cs="Arial"/>
          <w:lang w:eastAsia="en-US"/>
        </w:rPr>
        <w:t xml:space="preserve"> Smlouva </w:t>
      </w:r>
      <w:r w:rsidR="00E90E8E">
        <w:rPr>
          <w:rFonts w:ascii="Arial" w:eastAsia="MS Mincho" w:hAnsi="Arial" w:cs="Arial"/>
          <w:lang w:eastAsia="en-US"/>
        </w:rPr>
        <w:t>v takovém případě skončí dnem doručení Oznámení o exitu do datové schránky Zhotovitele nebo dnem doručení do sídla Zhotovitele.</w:t>
      </w:r>
    </w:p>
    <w:p w14:paraId="63B301E1" w14:textId="628D5AAE" w:rsidR="00F418E8" w:rsidRPr="0042328D" w:rsidRDefault="00F418E8" w:rsidP="006635DE">
      <w:pPr>
        <w:numPr>
          <w:ilvl w:val="0"/>
          <w:numId w:val="44"/>
        </w:numPr>
        <w:spacing w:after="120" w:line="280" w:lineRule="atLeast"/>
        <w:jc w:val="both"/>
        <w:rPr>
          <w:rFonts w:ascii="Arial" w:eastAsia="MS Mincho" w:hAnsi="Arial" w:cs="Arial"/>
          <w:lang w:eastAsia="en-US"/>
        </w:rPr>
      </w:pPr>
      <w:r w:rsidRPr="0042328D">
        <w:rPr>
          <w:rFonts w:ascii="Arial" w:eastAsia="MS Mincho" w:hAnsi="Arial" w:cs="Arial"/>
          <w:lang w:eastAsia="en-US"/>
        </w:rPr>
        <w:t>Smluvní stran</w:t>
      </w:r>
      <w:r w:rsidR="00642A3E" w:rsidRPr="0042328D">
        <w:rPr>
          <w:rFonts w:ascii="Arial" w:eastAsia="MS Mincho" w:hAnsi="Arial" w:cs="Arial"/>
          <w:lang w:eastAsia="en-US"/>
        </w:rPr>
        <w:t xml:space="preserve">y jsou v průběhu provádění Díla, Rozvoje Díla </w:t>
      </w:r>
      <w:r w:rsidRPr="0042328D">
        <w:rPr>
          <w:rFonts w:ascii="Arial" w:eastAsia="MS Mincho" w:hAnsi="Arial" w:cs="Arial"/>
          <w:lang w:eastAsia="en-US"/>
        </w:rPr>
        <w:t>a poskytování dalších plnění dle této smlouvy povinny postupovat v souladu s Plánem řízení projektu</w:t>
      </w:r>
      <w:r w:rsidR="000A586B">
        <w:rPr>
          <w:rFonts w:ascii="Arial" w:eastAsia="MS Mincho" w:hAnsi="Arial" w:cs="Arial"/>
          <w:lang w:eastAsia="en-US"/>
        </w:rPr>
        <w:t xml:space="preserve"> </w:t>
      </w:r>
      <w:r w:rsidR="008E4F8F">
        <w:rPr>
          <w:rFonts w:ascii="Arial" w:eastAsia="MS Mincho" w:hAnsi="Arial" w:cs="Arial"/>
          <w:lang w:eastAsia="en-US"/>
        </w:rPr>
        <w:t>(dále též „</w:t>
      </w:r>
      <w:r w:rsidRPr="0042328D">
        <w:rPr>
          <w:rFonts w:ascii="Arial" w:eastAsia="MS Mincho" w:hAnsi="Arial" w:cs="Arial"/>
          <w:lang w:eastAsia="en-US"/>
        </w:rPr>
        <w:t>PŘP</w:t>
      </w:r>
      <w:r w:rsidR="008E4F8F">
        <w:rPr>
          <w:rFonts w:ascii="Arial" w:eastAsia="MS Mincho" w:hAnsi="Arial" w:cs="Arial"/>
          <w:lang w:eastAsia="en-US"/>
        </w:rPr>
        <w:t>“</w:t>
      </w:r>
      <w:r w:rsidRPr="0042328D">
        <w:rPr>
          <w:rFonts w:ascii="Arial" w:eastAsia="MS Mincho" w:hAnsi="Arial" w:cs="Arial"/>
          <w:lang w:eastAsia="en-US"/>
        </w:rPr>
        <w:t>)</w:t>
      </w:r>
      <w:r w:rsidR="00B5012F">
        <w:rPr>
          <w:rFonts w:ascii="Arial" w:eastAsia="MS Mincho" w:hAnsi="Arial" w:cs="Arial"/>
          <w:lang w:eastAsia="en-US"/>
        </w:rPr>
        <w:t>.</w:t>
      </w:r>
      <w:r w:rsidR="007845BA" w:rsidRPr="0042328D">
        <w:rPr>
          <w:rFonts w:ascii="Arial" w:eastAsia="MS Mincho" w:hAnsi="Arial" w:cs="Arial"/>
          <w:lang w:eastAsia="en-US"/>
        </w:rPr>
        <w:t xml:space="preserve"> </w:t>
      </w:r>
      <w:r w:rsidRPr="0042328D">
        <w:rPr>
          <w:rFonts w:ascii="Arial" w:eastAsia="MS Mincho" w:hAnsi="Arial" w:cs="Arial"/>
          <w:lang w:eastAsia="en-US"/>
        </w:rPr>
        <w:t xml:space="preserve">PŘP upravuje organizaci </w:t>
      </w:r>
      <w:r w:rsidR="00B5012F">
        <w:rPr>
          <w:rFonts w:ascii="Arial" w:eastAsia="MS Mincho" w:hAnsi="Arial" w:cs="Arial"/>
          <w:lang w:eastAsia="en-US"/>
        </w:rPr>
        <w:t xml:space="preserve">a řízení </w:t>
      </w:r>
      <w:r w:rsidRPr="0042328D">
        <w:rPr>
          <w:rFonts w:ascii="Arial" w:eastAsia="MS Mincho" w:hAnsi="Arial" w:cs="Arial"/>
          <w:lang w:eastAsia="en-US"/>
        </w:rPr>
        <w:t>projektu při plnění této smlouvy včetně vymezení projektových rolí a základních princip</w:t>
      </w:r>
      <w:r w:rsidR="00656F34" w:rsidRPr="0042328D">
        <w:rPr>
          <w:rFonts w:ascii="Arial" w:eastAsia="MS Mincho" w:hAnsi="Arial" w:cs="Arial"/>
          <w:lang w:eastAsia="en-US"/>
        </w:rPr>
        <w:t>ů rozhodování a dále též procesů</w:t>
      </w:r>
      <w:r w:rsidRPr="0042328D">
        <w:rPr>
          <w:rFonts w:ascii="Arial" w:eastAsia="MS Mincho" w:hAnsi="Arial" w:cs="Arial"/>
          <w:lang w:eastAsia="en-US"/>
        </w:rPr>
        <w:t xml:space="preserve"> řízení projektu, </w:t>
      </w:r>
      <w:r w:rsidR="00642A3E" w:rsidRPr="0042328D">
        <w:rPr>
          <w:rFonts w:ascii="Arial" w:eastAsia="MS Mincho" w:hAnsi="Arial" w:cs="Arial"/>
          <w:lang w:eastAsia="en-US"/>
        </w:rPr>
        <w:t>p</w:t>
      </w:r>
      <w:r w:rsidR="008573B9" w:rsidRPr="0042328D">
        <w:rPr>
          <w:rFonts w:ascii="Arial" w:eastAsia="MS Mincho" w:hAnsi="Arial" w:cs="Arial"/>
          <w:lang w:eastAsia="en-US"/>
        </w:rPr>
        <w:t>odrobn</w:t>
      </w:r>
      <w:r w:rsidR="00656F34" w:rsidRPr="0042328D">
        <w:rPr>
          <w:rFonts w:ascii="Arial" w:eastAsia="MS Mincho" w:hAnsi="Arial" w:cs="Arial"/>
          <w:lang w:eastAsia="en-US"/>
        </w:rPr>
        <w:t>ého</w:t>
      </w:r>
      <w:r w:rsidR="008573B9" w:rsidRPr="0042328D">
        <w:rPr>
          <w:rFonts w:ascii="Arial" w:eastAsia="MS Mincho" w:hAnsi="Arial" w:cs="Arial"/>
          <w:lang w:eastAsia="en-US"/>
        </w:rPr>
        <w:t xml:space="preserve"> harmonogram projektu, </w:t>
      </w:r>
      <w:r w:rsidRPr="0042328D">
        <w:rPr>
          <w:rFonts w:ascii="Arial" w:eastAsia="MS Mincho" w:hAnsi="Arial" w:cs="Arial"/>
          <w:lang w:eastAsia="en-US"/>
        </w:rPr>
        <w:t>apod</w:t>
      </w:r>
      <w:r w:rsidR="0006684D">
        <w:rPr>
          <w:rFonts w:ascii="Arial" w:eastAsia="MS Mincho" w:hAnsi="Arial" w:cs="Arial"/>
          <w:lang w:eastAsia="en-US"/>
        </w:rPr>
        <w:t>.</w:t>
      </w:r>
      <w:r w:rsidRPr="0042328D">
        <w:rPr>
          <w:rFonts w:ascii="Arial" w:eastAsia="MS Mincho" w:hAnsi="Arial" w:cs="Arial"/>
          <w:lang w:eastAsia="en-US"/>
        </w:rPr>
        <w:t>). PŘP bude vytvořen nejpozději do 10 pracovních</w:t>
      </w:r>
      <w:r w:rsidR="009A2A45" w:rsidRPr="0042328D">
        <w:rPr>
          <w:rFonts w:ascii="Arial" w:eastAsia="MS Mincho" w:hAnsi="Arial" w:cs="Arial"/>
          <w:lang w:eastAsia="en-US"/>
        </w:rPr>
        <w:t xml:space="preserve"> dnů od </w:t>
      </w:r>
      <w:r w:rsidR="00070253">
        <w:rPr>
          <w:rFonts w:ascii="Arial" w:eastAsia="MS Mincho" w:hAnsi="Arial" w:cs="Arial"/>
          <w:lang w:eastAsia="en-US"/>
        </w:rPr>
        <w:t>nabytí</w:t>
      </w:r>
      <w:r w:rsidR="00070253" w:rsidRPr="0042328D">
        <w:rPr>
          <w:rFonts w:ascii="Arial" w:eastAsia="MS Mincho" w:hAnsi="Arial" w:cs="Arial"/>
          <w:lang w:eastAsia="en-US"/>
        </w:rPr>
        <w:t xml:space="preserve"> </w:t>
      </w:r>
      <w:r w:rsidR="009A2A45" w:rsidRPr="0042328D">
        <w:rPr>
          <w:rFonts w:ascii="Arial" w:eastAsia="MS Mincho" w:hAnsi="Arial" w:cs="Arial"/>
          <w:lang w:eastAsia="en-US"/>
        </w:rPr>
        <w:t>účinnosti smlouvy</w:t>
      </w:r>
      <w:r w:rsidRPr="0042328D">
        <w:rPr>
          <w:rFonts w:ascii="Arial" w:eastAsia="MS Mincho" w:hAnsi="Arial" w:cs="Arial"/>
          <w:lang w:eastAsia="en-US"/>
        </w:rPr>
        <w:t xml:space="preserve"> projektovými manažery obou smluvních stran</w:t>
      </w:r>
      <w:r w:rsidR="009A2A45" w:rsidRPr="0042328D">
        <w:rPr>
          <w:rFonts w:ascii="Arial" w:eastAsia="MS Mincho" w:hAnsi="Arial" w:cs="Arial"/>
          <w:lang w:eastAsia="en-US"/>
        </w:rPr>
        <w:t>,</w:t>
      </w:r>
      <w:r w:rsidRPr="0042328D">
        <w:rPr>
          <w:rFonts w:ascii="Arial" w:eastAsia="MS Mincho" w:hAnsi="Arial" w:cs="Arial"/>
          <w:lang w:eastAsia="en-US"/>
        </w:rPr>
        <w:t xml:space="preserve"> v souladu s Harmonogramem implementace </w:t>
      </w:r>
      <w:r w:rsidR="00B5012F">
        <w:rPr>
          <w:rFonts w:ascii="Arial" w:eastAsia="MS Mincho" w:hAnsi="Arial" w:cs="Arial"/>
          <w:lang w:eastAsia="en-US"/>
        </w:rPr>
        <w:t>(</w:t>
      </w:r>
      <w:r w:rsidRPr="0042328D">
        <w:rPr>
          <w:rFonts w:ascii="Arial" w:eastAsia="MS Mincho" w:hAnsi="Arial" w:cs="Arial"/>
          <w:lang w:eastAsia="en-US"/>
        </w:rPr>
        <w:t xml:space="preserve">viz </w:t>
      </w:r>
      <w:r w:rsidR="00B5012F">
        <w:rPr>
          <w:rFonts w:ascii="Arial" w:eastAsia="MS Mincho" w:hAnsi="Arial" w:cs="Arial"/>
          <w:lang w:eastAsia="en-US"/>
        </w:rPr>
        <w:t>čl. III. odst. 10)</w:t>
      </w:r>
      <w:r w:rsidR="00D33078">
        <w:rPr>
          <w:rFonts w:ascii="Arial" w:eastAsia="MS Mincho" w:hAnsi="Arial" w:cs="Arial"/>
          <w:lang w:eastAsia="en-US"/>
        </w:rPr>
        <w:t xml:space="preserve"> a </w:t>
      </w:r>
      <w:r w:rsidR="004A6786">
        <w:rPr>
          <w:rFonts w:ascii="Arial" w:eastAsia="MS Mincho" w:hAnsi="Arial" w:cs="Arial"/>
          <w:lang w:eastAsia="en-US"/>
        </w:rPr>
        <w:t xml:space="preserve">dle </w:t>
      </w:r>
      <w:r w:rsidR="004F7702">
        <w:rPr>
          <w:rFonts w:ascii="Arial" w:eastAsia="MS Mincho" w:hAnsi="Arial" w:cs="Arial"/>
          <w:lang w:eastAsia="en-US"/>
        </w:rPr>
        <w:t>vzoru „Šablona</w:t>
      </w:r>
      <w:r w:rsidR="00D33078">
        <w:rPr>
          <w:rFonts w:ascii="Arial" w:eastAsia="MS Mincho" w:hAnsi="Arial" w:cs="Arial"/>
          <w:lang w:eastAsia="en-US"/>
        </w:rPr>
        <w:t xml:space="preserve"> plánu řízení projektu</w:t>
      </w:r>
      <w:r w:rsidR="004A6786">
        <w:rPr>
          <w:rFonts w:ascii="Arial" w:eastAsia="MS Mincho" w:hAnsi="Arial" w:cs="Arial"/>
          <w:lang w:eastAsia="en-US"/>
        </w:rPr>
        <w:t xml:space="preserve">“, který je přílohou č. 8 této </w:t>
      </w:r>
      <w:r w:rsidR="004F7702">
        <w:rPr>
          <w:rFonts w:ascii="Arial" w:eastAsia="MS Mincho" w:hAnsi="Arial" w:cs="Arial"/>
          <w:lang w:eastAsia="en-US"/>
        </w:rPr>
        <w:t>smlouvy.</w:t>
      </w:r>
    </w:p>
    <w:p w14:paraId="63B301E2" w14:textId="77777777" w:rsidR="00737E08" w:rsidRPr="0042328D" w:rsidRDefault="00737E08" w:rsidP="006635DE">
      <w:pPr>
        <w:numPr>
          <w:ilvl w:val="0"/>
          <w:numId w:val="44"/>
        </w:numPr>
        <w:spacing w:after="120" w:line="280" w:lineRule="atLeast"/>
        <w:jc w:val="both"/>
        <w:rPr>
          <w:rFonts w:ascii="Arial" w:eastAsia="MS Mincho" w:hAnsi="Arial" w:cs="Arial"/>
          <w:lang w:eastAsia="en-US"/>
        </w:rPr>
      </w:pPr>
      <w:r w:rsidRPr="0042328D">
        <w:rPr>
          <w:rFonts w:ascii="Arial" w:eastAsia="MS Mincho" w:hAnsi="Arial" w:cs="Arial"/>
          <w:lang w:eastAsia="en-US"/>
        </w:rPr>
        <w:t xml:space="preserve">Postup při provádění Díla a </w:t>
      </w:r>
      <w:r w:rsidR="000155C9" w:rsidRPr="0042328D">
        <w:rPr>
          <w:rFonts w:ascii="Arial" w:eastAsia="MS Mincho" w:hAnsi="Arial" w:cs="Arial"/>
          <w:lang w:eastAsia="en-US"/>
        </w:rPr>
        <w:t>Rozvojový</w:t>
      </w:r>
      <w:r w:rsidRPr="0042328D">
        <w:rPr>
          <w:rFonts w:ascii="Arial" w:eastAsia="MS Mincho" w:hAnsi="Arial" w:cs="Arial"/>
          <w:lang w:eastAsia="en-US"/>
        </w:rPr>
        <w:t>ch děl:</w:t>
      </w:r>
    </w:p>
    <w:p w14:paraId="63B301E3" w14:textId="77777777" w:rsidR="00886846" w:rsidRPr="0042328D" w:rsidRDefault="00D334B2" w:rsidP="006635DE">
      <w:pPr>
        <w:pStyle w:val="Odstavecseseznamem"/>
        <w:numPr>
          <w:ilvl w:val="1"/>
          <w:numId w:val="35"/>
        </w:numPr>
        <w:spacing w:after="120"/>
        <w:jc w:val="both"/>
        <w:rPr>
          <w:rFonts w:ascii="Arial" w:hAnsi="Arial" w:cs="Arial"/>
          <w:szCs w:val="22"/>
          <w:lang w:eastAsia="en-US"/>
        </w:rPr>
      </w:pPr>
      <w:r w:rsidRPr="0042328D">
        <w:rPr>
          <w:rFonts w:ascii="Arial" w:hAnsi="Arial" w:cs="Arial"/>
          <w:szCs w:val="22"/>
          <w:lang w:eastAsia="en-US"/>
        </w:rPr>
        <w:t>Dílo</w:t>
      </w:r>
      <w:r w:rsidR="003A2694" w:rsidRPr="0042328D">
        <w:rPr>
          <w:rFonts w:ascii="Arial" w:hAnsi="Arial" w:cs="Arial"/>
          <w:szCs w:val="22"/>
          <w:lang w:eastAsia="en-US"/>
        </w:rPr>
        <w:t xml:space="preserve"> </w:t>
      </w:r>
      <w:r w:rsidRPr="0042328D">
        <w:rPr>
          <w:rFonts w:ascii="Arial" w:hAnsi="Arial" w:cs="Arial"/>
          <w:szCs w:val="22"/>
          <w:lang w:eastAsia="en-US"/>
        </w:rPr>
        <w:t>bude realizován</w:t>
      </w:r>
      <w:r w:rsidR="004E621D" w:rsidRPr="0042328D">
        <w:rPr>
          <w:rFonts w:ascii="Arial" w:hAnsi="Arial" w:cs="Arial"/>
          <w:szCs w:val="22"/>
          <w:lang w:eastAsia="en-US"/>
        </w:rPr>
        <w:t xml:space="preserve">o </w:t>
      </w:r>
      <w:r w:rsidR="003A2694" w:rsidRPr="0042328D">
        <w:rPr>
          <w:rFonts w:ascii="Arial" w:hAnsi="Arial" w:cs="Arial"/>
          <w:szCs w:val="22"/>
          <w:lang w:eastAsia="en-US"/>
        </w:rPr>
        <w:t>postupně</w:t>
      </w:r>
      <w:r w:rsidR="00737E08" w:rsidRPr="0042328D">
        <w:rPr>
          <w:rFonts w:ascii="Arial" w:hAnsi="Arial" w:cs="Arial"/>
          <w:szCs w:val="22"/>
          <w:lang w:eastAsia="en-US"/>
        </w:rPr>
        <w:t xml:space="preserve"> v rámci jednotlivých</w:t>
      </w:r>
      <w:r w:rsidR="004E621D" w:rsidRPr="0042328D">
        <w:rPr>
          <w:rFonts w:ascii="Arial" w:hAnsi="Arial" w:cs="Arial"/>
          <w:szCs w:val="22"/>
          <w:lang w:eastAsia="en-US"/>
        </w:rPr>
        <w:t xml:space="preserve"> </w:t>
      </w:r>
      <w:r w:rsidR="00052D59" w:rsidRPr="0042328D">
        <w:rPr>
          <w:rFonts w:ascii="Arial" w:hAnsi="Arial" w:cs="Arial"/>
          <w:szCs w:val="22"/>
          <w:lang w:eastAsia="en-US"/>
        </w:rPr>
        <w:t xml:space="preserve">po sobě jdoucích </w:t>
      </w:r>
      <w:r w:rsidR="004E621D" w:rsidRPr="0042328D">
        <w:rPr>
          <w:rFonts w:ascii="Arial" w:hAnsi="Arial" w:cs="Arial"/>
          <w:b/>
          <w:szCs w:val="22"/>
          <w:lang w:eastAsia="en-US"/>
        </w:rPr>
        <w:t>implementačních kroků</w:t>
      </w:r>
      <w:r w:rsidR="00886846" w:rsidRPr="0042328D">
        <w:rPr>
          <w:rFonts w:ascii="Arial" w:hAnsi="Arial" w:cs="Arial"/>
          <w:szCs w:val="22"/>
          <w:lang w:eastAsia="en-US"/>
        </w:rPr>
        <w:t>.</w:t>
      </w:r>
      <w:r w:rsidR="004F7036">
        <w:rPr>
          <w:rFonts w:ascii="Arial" w:hAnsi="Arial" w:cs="Arial"/>
          <w:szCs w:val="22"/>
          <w:lang w:eastAsia="en-US"/>
        </w:rPr>
        <w:t xml:space="preserve"> Podrobný rozpis plnění v jednotlivých implementačních krocích je uveden </w:t>
      </w:r>
      <w:r w:rsidR="000363E7">
        <w:rPr>
          <w:rFonts w:ascii="Arial" w:hAnsi="Arial" w:cs="Arial"/>
          <w:szCs w:val="22"/>
          <w:lang w:eastAsia="en-US"/>
        </w:rPr>
        <w:t xml:space="preserve">zejména </w:t>
      </w:r>
      <w:r w:rsidR="004F7036">
        <w:rPr>
          <w:rFonts w:ascii="Arial" w:hAnsi="Arial" w:cs="Arial"/>
          <w:szCs w:val="22"/>
          <w:lang w:eastAsia="en-US"/>
        </w:rPr>
        <w:t>v</w:t>
      </w:r>
      <w:r w:rsidR="000363E7">
        <w:rPr>
          <w:rFonts w:ascii="Arial" w:hAnsi="Arial" w:cs="Arial"/>
          <w:szCs w:val="22"/>
          <w:lang w:eastAsia="en-US"/>
        </w:rPr>
        <w:t> </w:t>
      </w:r>
      <w:r w:rsidR="005E0511">
        <w:rPr>
          <w:rFonts w:ascii="Arial" w:hAnsi="Arial" w:cs="Arial"/>
          <w:szCs w:val="22"/>
          <w:lang w:eastAsia="en-US"/>
        </w:rPr>
        <w:t>P</w:t>
      </w:r>
      <w:r w:rsidR="004F7036">
        <w:rPr>
          <w:rFonts w:ascii="Arial" w:hAnsi="Arial" w:cs="Arial"/>
          <w:szCs w:val="22"/>
          <w:lang w:eastAsia="en-US"/>
        </w:rPr>
        <w:t>říloze</w:t>
      </w:r>
      <w:r w:rsidR="000363E7">
        <w:rPr>
          <w:rFonts w:ascii="Arial" w:hAnsi="Arial" w:cs="Arial"/>
          <w:szCs w:val="22"/>
          <w:lang w:eastAsia="en-US"/>
        </w:rPr>
        <w:t xml:space="preserve"> č. 1 – Technická specifikace</w:t>
      </w:r>
      <w:r w:rsidR="004F7036">
        <w:rPr>
          <w:rFonts w:ascii="Arial" w:hAnsi="Arial" w:cs="Arial"/>
          <w:szCs w:val="22"/>
          <w:lang w:eastAsia="en-US"/>
        </w:rPr>
        <w:t xml:space="preserve"> </w:t>
      </w:r>
      <w:r w:rsidR="000363E7">
        <w:rPr>
          <w:rFonts w:ascii="Arial" w:hAnsi="Arial" w:cs="Arial"/>
          <w:szCs w:val="22"/>
          <w:lang w:eastAsia="en-US"/>
        </w:rPr>
        <w:t>a jejích přílohách</w:t>
      </w:r>
      <w:r w:rsidR="004F7036">
        <w:rPr>
          <w:rFonts w:ascii="Arial" w:hAnsi="Arial" w:cs="Arial"/>
          <w:szCs w:val="22"/>
          <w:lang w:eastAsia="en-US"/>
        </w:rPr>
        <w:t>.</w:t>
      </w:r>
    </w:p>
    <w:p w14:paraId="63B301E4" w14:textId="77777777" w:rsidR="00025815" w:rsidRDefault="00025815" w:rsidP="004B6727">
      <w:pPr>
        <w:pStyle w:val="Odstavecseseznamem"/>
        <w:spacing w:after="120"/>
        <w:ind w:left="1080"/>
        <w:jc w:val="both"/>
        <w:rPr>
          <w:rFonts w:ascii="Arial" w:hAnsi="Arial" w:cs="Arial"/>
          <w:szCs w:val="22"/>
          <w:lang w:eastAsia="en-US"/>
        </w:rPr>
      </w:pPr>
    </w:p>
    <w:p w14:paraId="63B301E5" w14:textId="77777777" w:rsidR="00DC196C" w:rsidRPr="00F83FC5" w:rsidRDefault="000155C9" w:rsidP="006635DE">
      <w:pPr>
        <w:pStyle w:val="Odstavecseseznamem"/>
        <w:numPr>
          <w:ilvl w:val="1"/>
          <w:numId w:val="35"/>
        </w:numPr>
        <w:spacing w:after="120"/>
        <w:jc w:val="both"/>
        <w:rPr>
          <w:rFonts w:ascii="Arial" w:hAnsi="Arial" w:cs="Arial"/>
          <w:szCs w:val="22"/>
          <w:lang w:eastAsia="en-US"/>
        </w:rPr>
      </w:pPr>
      <w:r w:rsidRPr="0042328D">
        <w:rPr>
          <w:rFonts w:ascii="Arial" w:hAnsi="Arial" w:cs="Arial"/>
          <w:szCs w:val="22"/>
          <w:lang w:eastAsia="en-US"/>
        </w:rPr>
        <w:lastRenderedPageBreak/>
        <w:t>Rozvojová</w:t>
      </w:r>
      <w:r w:rsidR="00DC196C" w:rsidRPr="004B6727">
        <w:rPr>
          <w:rFonts w:ascii="Arial" w:hAnsi="Arial" w:cs="Arial"/>
          <w:szCs w:val="22"/>
          <w:lang w:eastAsia="en-US"/>
        </w:rPr>
        <w:t xml:space="preserve"> díla budou podle potřeb Objednatele realizována v rámci </w:t>
      </w:r>
      <w:r w:rsidR="005B2B17">
        <w:rPr>
          <w:rFonts w:ascii="Arial" w:hAnsi="Arial" w:cs="Arial"/>
          <w:szCs w:val="22"/>
          <w:lang w:eastAsia="en-US"/>
        </w:rPr>
        <w:t>Rozvoje díla</w:t>
      </w:r>
      <w:r w:rsidR="00DC196C" w:rsidRPr="004B6727">
        <w:rPr>
          <w:rFonts w:ascii="Arial" w:hAnsi="Arial" w:cs="Arial"/>
          <w:szCs w:val="22"/>
          <w:lang w:eastAsia="en-US"/>
        </w:rPr>
        <w:t>,</w:t>
      </w:r>
      <w:r w:rsidR="00DC196C">
        <w:rPr>
          <w:rFonts w:ascii="Arial" w:hAnsi="Arial" w:cs="Arial"/>
          <w:szCs w:val="22"/>
          <w:lang w:eastAsia="en-US"/>
        </w:rPr>
        <w:t xml:space="preserve"> s</w:t>
      </w:r>
      <w:r w:rsidR="00DC196C" w:rsidRPr="007F07E8">
        <w:rPr>
          <w:rFonts w:ascii="Arial" w:hAnsi="Arial" w:cs="Arial"/>
          <w:szCs w:val="22"/>
          <w:lang w:eastAsia="en-US"/>
        </w:rPr>
        <w:t>ouběžně s implementačními kroky 1, 2 a 3 prováděného Díla, přičemž nijak do realizace Díla nezasáhnou</w:t>
      </w:r>
    </w:p>
    <w:p w14:paraId="63B301E6" w14:textId="77777777" w:rsidR="00B65CCB" w:rsidRDefault="00B65CCB" w:rsidP="00F83FC5">
      <w:pPr>
        <w:pStyle w:val="Odstavecseseznamem"/>
        <w:spacing w:after="120"/>
        <w:ind w:left="1080"/>
        <w:jc w:val="both"/>
        <w:rPr>
          <w:rFonts w:ascii="Arial" w:hAnsi="Arial" w:cs="Arial"/>
          <w:szCs w:val="22"/>
          <w:lang w:eastAsia="en-US"/>
        </w:rPr>
      </w:pPr>
    </w:p>
    <w:p w14:paraId="63B301E7" w14:textId="77777777" w:rsidR="00052D59" w:rsidRDefault="00314043" w:rsidP="006635DE">
      <w:pPr>
        <w:pStyle w:val="Odstavecseseznamem"/>
        <w:numPr>
          <w:ilvl w:val="1"/>
          <w:numId w:val="35"/>
        </w:numPr>
        <w:spacing w:after="120"/>
        <w:jc w:val="both"/>
        <w:rPr>
          <w:rFonts w:ascii="Arial" w:hAnsi="Arial" w:cs="Arial"/>
          <w:szCs w:val="22"/>
          <w:lang w:eastAsia="en-US"/>
        </w:rPr>
      </w:pPr>
      <w:r w:rsidRPr="00052D59">
        <w:rPr>
          <w:rFonts w:ascii="Arial" w:hAnsi="Arial" w:cs="Arial"/>
          <w:szCs w:val="22"/>
          <w:lang w:eastAsia="en-US"/>
        </w:rPr>
        <w:t xml:space="preserve">Objednateli </w:t>
      </w:r>
      <w:r w:rsidR="00D334B2" w:rsidRPr="00052D59">
        <w:rPr>
          <w:rFonts w:ascii="Arial" w:hAnsi="Arial" w:cs="Arial"/>
          <w:szCs w:val="22"/>
          <w:lang w:eastAsia="en-US"/>
        </w:rPr>
        <w:t>budou</w:t>
      </w:r>
      <w:r w:rsidR="00DE7B0C" w:rsidRPr="00052D59">
        <w:rPr>
          <w:rFonts w:ascii="Arial" w:hAnsi="Arial" w:cs="Arial"/>
          <w:szCs w:val="22"/>
          <w:lang w:eastAsia="en-US"/>
        </w:rPr>
        <w:t xml:space="preserve"> </w:t>
      </w:r>
      <w:r w:rsidR="00B65CCB">
        <w:rPr>
          <w:rFonts w:ascii="Arial" w:hAnsi="Arial" w:cs="Arial"/>
          <w:szCs w:val="22"/>
          <w:lang w:eastAsia="en-US"/>
        </w:rPr>
        <w:t xml:space="preserve">jednotlivé </w:t>
      </w:r>
      <w:r w:rsidR="00052D59">
        <w:rPr>
          <w:rFonts w:ascii="Arial" w:hAnsi="Arial" w:cs="Arial"/>
          <w:szCs w:val="22"/>
          <w:lang w:eastAsia="en-US"/>
        </w:rPr>
        <w:t xml:space="preserve">implementační kroky </w:t>
      </w:r>
      <w:r w:rsidR="008C6CBE">
        <w:rPr>
          <w:rFonts w:ascii="Arial" w:hAnsi="Arial" w:cs="Arial"/>
          <w:szCs w:val="22"/>
          <w:lang w:eastAsia="en-US"/>
        </w:rPr>
        <w:t xml:space="preserve">realizované </w:t>
      </w:r>
      <w:r w:rsidR="00DE7B0C" w:rsidRPr="00052D59">
        <w:rPr>
          <w:rFonts w:ascii="Arial" w:hAnsi="Arial" w:cs="Arial"/>
          <w:szCs w:val="22"/>
          <w:lang w:eastAsia="en-US"/>
        </w:rPr>
        <w:t xml:space="preserve">v rámci Díla </w:t>
      </w:r>
      <w:r w:rsidR="00881749">
        <w:rPr>
          <w:rFonts w:ascii="Arial" w:hAnsi="Arial" w:cs="Arial"/>
          <w:szCs w:val="22"/>
          <w:lang w:eastAsia="en-US"/>
        </w:rPr>
        <w:t xml:space="preserve">(případně i </w:t>
      </w:r>
      <w:r w:rsidR="00DE7B0C" w:rsidRPr="00052D59">
        <w:rPr>
          <w:rFonts w:ascii="Arial" w:hAnsi="Arial" w:cs="Arial"/>
          <w:szCs w:val="22"/>
          <w:lang w:eastAsia="en-US"/>
        </w:rPr>
        <w:t>Dílo</w:t>
      </w:r>
      <w:r w:rsidR="007937FB" w:rsidRPr="00052D59">
        <w:rPr>
          <w:rFonts w:ascii="Arial" w:hAnsi="Arial" w:cs="Arial"/>
          <w:szCs w:val="22"/>
          <w:lang w:eastAsia="en-US"/>
        </w:rPr>
        <w:t xml:space="preserve"> ja</w:t>
      </w:r>
      <w:r w:rsidRPr="00052D59">
        <w:rPr>
          <w:rFonts w:ascii="Arial" w:hAnsi="Arial" w:cs="Arial"/>
          <w:szCs w:val="22"/>
          <w:lang w:eastAsia="en-US"/>
        </w:rPr>
        <w:t>ko celek</w:t>
      </w:r>
      <w:r w:rsidR="00881749">
        <w:rPr>
          <w:rFonts w:ascii="Arial" w:hAnsi="Arial" w:cs="Arial"/>
          <w:szCs w:val="22"/>
          <w:lang w:eastAsia="en-US"/>
        </w:rPr>
        <w:t>)</w:t>
      </w:r>
      <w:r w:rsidRPr="00052D59">
        <w:rPr>
          <w:rFonts w:ascii="Arial" w:hAnsi="Arial" w:cs="Arial"/>
          <w:szCs w:val="22"/>
          <w:lang w:eastAsia="en-US"/>
        </w:rPr>
        <w:t xml:space="preserve"> </w:t>
      </w:r>
      <w:r w:rsidR="00D334B2" w:rsidRPr="00052D59">
        <w:rPr>
          <w:rFonts w:ascii="Arial" w:hAnsi="Arial" w:cs="Arial"/>
          <w:szCs w:val="22"/>
          <w:lang w:eastAsia="en-US"/>
        </w:rPr>
        <w:t>předán</w:t>
      </w:r>
      <w:r w:rsidR="008C6CBE">
        <w:rPr>
          <w:rFonts w:ascii="Arial" w:hAnsi="Arial" w:cs="Arial"/>
          <w:szCs w:val="22"/>
          <w:lang w:eastAsia="en-US"/>
        </w:rPr>
        <w:t>y</w:t>
      </w:r>
      <w:r w:rsidR="00011F13" w:rsidRPr="00052D59">
        <w:rPr>
          <w:rFonts w:ascii="Arial" w:hAnsi="Arial" w:cs="Arial"/>
          <w:szCs w:val="22"/>
          <w:lang w:eastAsia="en-US"/>
        </w:rPr>
        <w:t xml:space="preserve"> </w:t>
      </w:r>
      <w:r w:rsidR="000C2F4D" w:rsidRPr="00052D59">
        <w:rPr>
          <w:rFonts w:ascii="Arial" w:hAnsi="Arial" w:cs="Arial"/>
          <w:szCs w:val="22"/>
          <w:lang w:eastAsia="en-US"/>
        </w:rPr>
        <w:t>k připomínkám</w:t>
      </w:r>
      <w:r w:rsidR="00011F13" w:rsidRPr="00052D59">
        <w:rPr>
          <w:rFonts w:ascii="Arial" w:hAnsi="Arial" w:cs="Arial"/>
          <w:szCs w:val="22"/>
          <w:lang w:eastAsia="en-US"/>
        </w:rPr>
        <w:t xml:space="preserve"> </w:t>
      </w:r>
      <w:r w:rsidR="000C2F4D" w:rsidRPr="00052D59">
        <w:rPr>
          <w:rFonts w:ascii="Arial" w:hAnsi="Arial" w:cs="Arial"/>
          <w:szCs w:val="22"/>
          <w:lang w:eastAsia="en-US"/>
        </w:rPr>
        <w:t xml:space="preserve">a </w:t>
      </w:r>
      <w:r w:rsidR="00D334B2" w:rsidRPr="00052D59">
        <w:rPr>
          <w:rFonts w:ascii="Arial" w:hAnsi="Arial" w:cs="Arial"/>
          <w:szCs w:val="22"/>
          <w:lang w:eastAsia="en-US"/>
        </w:rPr>
        <w:t>k</w:t>
      </w:r>
      <w:r w:rsidR="008C6CBE">
        <w:rPr>
          <w:rFonts w:ascii="Arial" w:hAnsi="Arial" w:cs="Arial"/>
          <w:szCs w:val="22"/>
          <w:lang w:eastAsia="en-US"/>
        </w:rPr>
        <w:t xml:space="preserve"> testovacímu a </w:t>
      </w:r>
      <w:r w:rsidR="00D334B2" w:rsidRPr="00052D59">
        <w:rPr>
          <w:rFonts w:ascii="Arial" w:hAnsi="Arial" w:cs="Arial"/>
          <w:szCs w:val="22"/>
          <w:lang w:eastAsia="en-US"/>
        </w:rPr>
        <w:t xml:space="preserve">akceptačnímu řízení podle milníků uvedených </w:t>
      </w:r>
      <w:r w:rsidR="00D83619">
        <w:rPr>
          <w:rFonts w:ascii="Arial" w:hAnsi="Arial" w:cs="Arial"/>
          <w:szCs w:val="22"/>
          <w:lang w:eastAsia="en-US"/>
        </w:rPr>
        <w:t>v </w:t>
      </w:r>
      <w:r w:rsidR="00937E1E">
        <w:rPr>
          <w:rFonts w:ascii="Arial" w:hAnsi="Arial" w:cs="Arial"/>
          <w:szCs w:val="22"/>
          <w:lang w:eastAsia="en-US"/>
        </w:rPr>
        <w:t>PŘP.</w:t>
      </w:r>
      <w:r w:rsidR="00DE7B0C" w:rsidRPr="00052D59">
        <w:rPr>
          <w:rFonts w:ascii="Arial" w:hAnsi="Arial" w:cs="Arial"/>
          <w:szCs w:val="22"/>
          <w:lang w:eastAsia="en-US"/>
        </w:rPr>
        <w:t xml:space="preserve"> </w:t>
      </w:r>
      <w:r w:rsidR="00025815" w:rsidRPr="00170EB2">
        <w:rPr>
          <w:rFonts w:ascii="Arial" w:hAnsi="Arial" w:cs="Arial"/>
          <w:szCs w:val="22"/>
          <w:lang w:eastAsia="en-US"/>
        </w:rPr>
        <w:t xml:space="preserve">Obdobně bude postupováno u </w:t>
      </w:r>
      <w:r w:rsidR="000155C9" w:rsidRPr="00170EB2">
        <w:rPr>
          <w:rFonts w:ascii="Arial" w:hAnsi="Arial" w:cs="Arial"/>
        </w:rPr>
        <w:t>Rozvojový</w:t>
      </w:r>
      <w:r w:rsidR="00025815" w:rsidRPr="00170EB2">
        <w:rPr>
          <w:rFonts w:ascii="Arial" w:hAnsi="Arial" w:cs="Arial"/>
          <w:szCs w:val="22"/>
          <w:lang w:eastAsia="en-US"/>
        </w:rPr>
        <w:t xml:space="preserve">ch </w:t>
      </w:r>
      <w:r w:rsidR="008C6CBE" w:rsidRPr="00170EB2">
        <w:rPr>
          <w:rFonts w:ascii="Arial" w:hAnsi="Arial" w:cs="Arial"/>
          <w:szCs w:val="22"/>
          <w:lang w:eastAsia="en-US"/>
        </w:rPr>
        <w:t>děl</w:t>
      </w:r>
      <w:r w:rsidR="00B65CCB" w:rsidRPr="00170EB2">
        <w:rPr>
          <w:rFonts w:ascii="Arial" w:hAnsi="Arial" w:cs="Arial"/>
          <w:szCs w:val="22"/>
          <w:lang w:eastAsia="en-US"/>
        </w:rPr>
        <w:t>.</w:t>
      </w:r>
    </w:p>
    <w:p w14:paraId="63B301E8" w14:textId="77777777" w:rsidR="001D2040" w:rsidRPr="001D2040" w:rsidRDefault="001D2040" w:rsidP="001D2040">
      <w:pPr>
        <w:pStyle w:val="Odstavecseseznamem"/>
        <w:rPr>
          <w:rFonts w:ascii="Arial" w:hAnsi="Arial" w:cs="Arial"/>
          <w:szCs w:val="22"/>
          <w:lang w:eastAsia="en-US"/>
        </w:rPr>
      </w:pPr>
    </w:p>
    <w:p w14:paraId="63B301E9" w14:textId="77777777" w:rsidR="001D2040" w:rsidRDefault="001D2040" w:rsidP="006635DE">
      <w:pPr>
        <w:pStyle w:val="Odstavecseseznamem"/>
        <w:numPr>
          <w:ilvl w:val="1"/>
          <w:numId w:val="35"/>
        </w:numPr>
        <w:spacing w:after="120"/>
        <w:jc w:val="both"/>
        <w:rPr>
          <w:rFonts w:ascii="Arial" w:hAnsi="Arial" w:cs="Arial"/>
          <w:szCs w:val="22"/>
          <w:lang w:eastAsia="en-US"/>
        </w:rPr>
      </w:pPr>
      <w:r>
        <w:rPr>
          <w:rFonts w:ascii="Arial" w:eastAsia="MS Mincho" w:hAnsi="Arial" w:cs="Arial"/>
          <w:lang w:eastAsia="en-US"/>
        </w:rPr>
        <w:t>Předání plnění, tj. Díla v rámci jednotlivých implementačních kroků, jakož i Rozvojového díla,</w:t>
      </w:r>
      <w:r w:rsidRPr="00E11B8B">
        <w:rPr>
          <w:rFonts w:ascii="Arial" w:eastAsia="MS Mincho" w:hAnsi="Arial" w:cs="Arial"/>
          <w:lang w:eastAsia="en-US"/>
        </w:rPr>
        <w:t xml:space="preserve"> bude </w:t>
      </w:r>
      <w:r>
        <w:rPr>
          <w:rFonts w:ascii="Arial" w:eastAsia="MS Mincho" w:hAnsi="Arial" w:cs="Arial"/>
          <w:lang w:eastAsia="en-US"/>
        </w:rPr>
        <w:t>prováděno</w:t>
      </w:r>
      <w:r w:rsidRPr="00E11B8B">
        <w:rPr>
          <w:rFonts w:ascii="Arial" w:eastAsia="MS Mincho" w:hAnsi="Arial" w:cs="Arial"/>
          <w:lang w:eastAsia="en-US"/>
        </w:rPr>
        <w:t xml:space="preserve"> formou </w:t>
      </w:r>
      <w:r>
        <w:rPr>
          <w:rFonts w:ascii="Arial" w:eastAsia="MS Mincho" w:hAnsi="Arial" w:cs="Arial"/>
          <w:lang w:eastAsia="en-US"/>
        </w:rPr>
        <w:t xml:space="preserve">předání </w:t>
      </w:r>
      <w:r w:rsidRPr="00E11B8B">
        <w:rPr>
          <w:rFonts w:ascii="Arial" w:eastAsia="MS Mincho" w:hAnsi="Arial" w:cs="Arial"/>
          <w:lang w:eastAsia="en-US"/>
        </w:rPr>
        <w:t xml:space="preserve">instalačních balíčků a příslušné dokumentace </w:t>
      </w:r>
      <w:r>
        <w:rPr>
          <w:rFonts w:ascii="Arial" w:eastAsia="MS Mincho" w:hAnsi="Arial" w:cs="Arial"/>
          <w:lang w:eastAsia="en-US"/>
        </w:rPr>
        <w:t xml:space="preserve">Objednateli </w:t>
      </w:r>
      <w:r w:rsidRPr="00E11B8B">
        <w:rPr>
          <w:rFonts w:ascii="Arial" w:eastAsia="MS Mincho" w:hAnsi="Arial" w:cs="Arial"/>
          <w:lang w:eastAsia="en-US"/>
        </w:rPr>
        <w:t>tak, aby instalace v produkčním prostředí IS VZP ČR mohla být provedena pracovníky Objednatele</w:t>
      </w:r>
      <w:r>
        <w:rPr>
          <w:rFonts w:ascii="Arial" w:eastAsia="MS Mincho" w:hAnsi="Arial" w:cs="Arial"/>
          <w:lang w:eastAsia="en-US"/>
        </w:rPr>
        <w:t>, nedohodnou-li se smluvní strany v konkrétním případě jinak</w:t>
      </w:r>
      <w:r w:rsidRPr="00E11B8B">
        <w:rPr>
          <w:rFonts w:ascii="Arial" w:eastAsia="MS Mincho" w:hAnsi="Arial" w:cs="Arial"/>
          <w:lang w:eastAsia="en-US"/>
        </w:rPr>
        <w:t>.</w:t>
      </w:r>
    </w:p>
    <w:p w14:paraId="63B301EA" w14:textId="77777777" w:rsidR="00B65CCB" w:rsidRPr="00C71658" w:rsidRDefault="00B65CCB" w:rsidP="004B6727">
      <w:pPr>
        <w:pStyle w:val="Odstavecseseznamem"/>
        <w:spacing w:after="120"/>
        <w:ind w:left="709"/>
        <w:jc w:val="both"/>
        <w:rPr>
          <w:rFonts w:ascii="Arial" w:hAnsi="Arial" w:cs="Arial"/>
          <w:szCs w:val="22"/>
          <w:lang w:eastAsia="en-US"/>
        </w:rPr>
      </w:pPr>
    </w:p>
    <w:p w14:paraId="63B301EB" w14:textId="77777777" w:rsidR="007631F1" w:rsidRDefault="00CE5028" w:rsidP="006635DE">
      <w:pPr>
        <w:pStyle w:val="Odstavecseseznamem"/>
        <w:numPr>
          <w:ilvl w:val="1"/>
          <w:numId w:val="35"/>
        </w:numPr>
        <w:spacing w:after="120"/>
        <w:jc w:val="both"/>
        <w:rPr>
          <w:rFonts w:ascii="Arial" w:hAnsi="Arial" w:cs="Arial"/>
          <w:lang w:eastAsia="zh-CN"/>
        </w:rPr>
      </w:pPr>
      <w:r w:rsidRPr="0042328D">
        <w:rPr>
          <w:rFonts w:ascii="Arial" w:hAnsi="Arial" w:cs="Arial"/>
          <w:szCs w:val="22"/>
          <w:lang w:eastAsia="en-US"/>
        </w:rPr>
        <w:t>Předání</w:t>
      </w:r>
      <w:r w:rsidRPr="00052D59">
        <w:rPr>
          <w:rFonts w:ascii="Arial" w:hAnsi="Arial" w:cs="Arial"/>
          <w:lang w:eastAsia="zh-CN"/>
        </w:rPr>
        <w:t xml:space="preserve"> </w:t>
      </w:r>
      <w:r w:rsidR="00C220CE" w:rsidRPr="00052D59">
        <w:rPr>
          <w:rFonts w:ascii="Arial" w:hAnsi="Arial" w:cs="Arial"/>
          <w:lang w:eastAsia="zh-CN"/>
        </w:rPr>
        <w:t xml:space="preserve">příslušného </w:t>
      </w:r>
      <w:r w:rsidRPr="00052D59">
        <w:rPr>
          <w:rFonts w:ascii="Arial" w:hAnsi="Arial" w:cs="Arial"/>
          <w:lang w:eastAsia="zh-CN"/>
        </w:rPr>
        <w:t xml:space="preserve">plnění </w:t>
      </w:r>
      <w:r w:rsidR="00C220CE" w:rsidRPr="00052D59">
        <w:rPr>
          <w:rFonts w:ascii="Arial" w:hAnsi="Arial" w:cs="Arial"/>
          <w:lang w:eastAsia="zh-CN"/>
        </w:rPr>
        <w:t>k testování, akceptaci, apod</w:t>
      </w:r>
      <w:r w:rsidR="0049276F" w:rsidRPr="00052D59">
        <w:rPr>
          <w:rFonts w:ascii="Arial" w:hAnsi="Arial" w:cs="Arial"/>
          <w:lang w:eastAsia="zh-CN"/>
        </w:rPr>
        <w:t>.</w:t>
      </w:r>
      <w:r w:rsidR="00881749">
        <w:rPr>
          <w:rFonts w:ascii="Arial" w:hAnsi="Arial" w:cs="Arial"/>
          <w:lang w:eastAsia="zh-CN"/>
        </w:rPr>
        <w:t>,</w:t>
      </w:r>
      <w:r w:rsidR="0049276F" w:rsidRPr="00052D59">
        <w:rPr>
          <w:rFonts w:ascii="Arial" w:hAnsi="Arial" w:cs="Arial"/>
          <w:lang w:eastAsia="zh-CN"/>
        </w:rPr>
        <w:t xml:space="preserve"> </w:t>
      </w:r>
      <w:r w:rsidRPr="00052D59">
        <w:rPr>
          <w:rFonts w:ascii="Arial" w:hAnsi="Arial" w:cs="Arial"/>
          <w:lang w:eastAsia="zh-CN"/>
        </w:rPr>
        <w:t xml:space="preserve">bude </w:t>
      </w:r>
      <w:r w:rsidR="00AF7F33" w:rsidRPr="00052D59">
        <w:rPr>
          <w:rFonts w:ascii="Arial" w:hAnsi="Arial" w:cs="Arial"/>
          <w:lang w:eastAsia="zh-CN"/>
        </w:rPr>
        <w:t xml:space="preserve">vždy </w:t>
      </w:r>
      <w:r w:rsidRPr="00052D59">
        <w:rPr>
          <w:rFonts w:ascii="Arial" w:hAnsi="Arial" w:cs="Arial"/>
          <w:lang w:eastAsia="zh-CN"/>
        </w:rPr>
        <w:t>potvrzeno podpisem příslušného „</w:t>
      </w:r>
      <w:r w:rsidRPr="00CF5CA3">
        <w:rPr>
          <w:rFonts w:ascii="Arial" w:hAnsi="Arial" w:cs="Arial"/>
          <w:b/>
          <w:lang w:eastAsia="zh-CN"/>
        </w:rPr>
        <w:t>Předávacího protokolu</w:t>
      </w:r>
      <w:r w:rsidRPr="00052D59">
        <w:rPr>
          <w:rFonts w:ascii="Arial" w:hAnsi="Arial" w:cs="Arial"/>
          <w:lang w:eastAsia="zh-CN"/>
        </w:rPr>
        <w:t>“ oprávněnými zástupci obou smluvních</w:t>
      </w:r>
      <w:r w:rsidR="00D83619">
        <w:rPr>
          <w:rFonts w:ascii="Arial" w:hAnsi="Arial" w:cs="Arial"/>
          <w:lang w:eastAsia="zh-CN"/>
        </w:rPr>
        <w:t xml:space="preserve"> stran</w:t>
      </w:r>
      <w:r w:rsidRPr="00052D59">
        <w:rPr>
          <w:rFonts w:ascii="Arial" w:hAnsi="Arial" w:cs="Arial"/>
          <w:lang w:eastAsia="zh-CN"/>
        </w:rPr>
        <w:t>.</w:t>
      </w:r>
    </w:p>
    <w:p w14:paraId="63B301EC" w14:textId="77777777" w:rsidR="006266E3" w:rsidRPr="007B5E04" w:rsidRDefault="006266E3" w:rsidP="006635DE">
      <w:pPr>
        <w:numPr>
          <w:ilvl w:val="0"/>
          <w:numId w:val="44"/>
        </w:numPr>
        <w:spacing w:after="120" w:line="280" w:lineRule="atLeast"/>
        <w:jc w:val="both"/>
        <w:rPr>
          <w:rFonts w:ascii="Arial" w:eastAsia="MS Mincho" w:hAnsi="Arial" w:cs="Arial"/>
          <w:lang w:eastAsia="en-US"/>
        </w:rPr>
      </w:pPr>
      <w:r w:rsidRPr="007B5E04">
        <w:rPr>
          <w:rFonts w:ascii="Arial" w:eastAsia="MS Mincho" w:hAnsi="Arial" w:cs="Arial"/>
          <w:lang w:eastAsia="en-US"/>
        </w:rPr>
        <w:t>Provedení Díla</w:t>
      </w:r>
      <w:r w:rsidR="00405E23" w:rsidRPr="007B5E04">
        <w:rPr>
          <w:rFonts w:ascii="Arial" w:eastAsia="MS Mincho" w:hAnsi="Arial" w:cs="Arial"/>
          <w:lang w:eastAsia="en-US"/>
        </w:rPr>
        <w:t xml:space="preserve"> (v této smlouvě též „</w:t>
      </w:r>
      <w:r w:rsidR="00D83619" w:rsidRPr="007B5E04">
        <w:rPr>
          <w:rFonts w:ascii="Arial" w:eastAsia="MS Mincho" w:hAnsi="Arial" w:cs="Arial"/>
          <w:lang w:eastAsia="en-US"/>
        </w:rPr>
        <w:t xml:space="preserve">Díla </w:t>
      </w:r>
      <w:r w:rsidR="00405E23" w:rsidRPr="007B5E04">
        <w:rPr>
          <w:rFonts w:ascii="Arial" w:eastAsia="MS Mincho" w:hAnsi="Arial" w:cs="Arial"/>
          <w:lang w:eastAsia="en-US"/>
        </w:rPr>
        <w:t>jako celku“)</w:t>
      </w:r>
      <w:r w:rsidR="004F7036" w:rsidRPr="007B5E04">
        <w:rPr>
          <w:rFonts w:ascii="Arial" w:eastAsia="MS Mincho" w:hAnsi="Arial" w:cs="Arial"/>
          <w:lang w:eastAsia="en-US"/>
        </w:rPr>
        <w:t>:</w:t>
      </w:r>
    </w:p>
    <w:p w14:paraId="63B301ED" w14:textId="77777777" w:rsidR="00403BCB" w:rsidRPr="004A1A52" w:rsidRDefault="00817F10" w:rsidP="004B6727">
      <w:pPr>
        <w:spacing w:after="120"/>
        <w:ind w:left="426"/>
        <w:jc w:val="both"/>
        <w:rPr>
          <w:rFonts w:ascii="Arial" w:hAnsi="Arial" w:cs="Arial"/>
          <w:szCs w:val="22"/>
          <w:lang w:eastAsia="en-US"/>
        </w:rPr>
      </w:pPr>
      <w:r w:rsidRPr="004A1A52">
        <w:rPr>
          <w:rFonts w:ascii="Arial" w:hAnsi="Arial" w:cs="Arial"/>
        </w:rPr>
        <w:t>Provedení</w:t>
      </w:r>
      <w:r w:rsidR="00AF7F33">
        <w:rPr>
          <w:rFonts w:ascii="Arial" w:hAnsi="Arial" w:cs="Arial"/>
        </w:rPr>
        <w:t xml:space="preserve"> příslušného</w:t>
      </w:r>
      <w:r w:rsidRPr="004A1A52">
        <w:rPr>
          <w:rFonts w:ascii="Arial" w:hAnsi="Arial" w:cs="Arial"/>
          <w:lang w:eastAsia="zh-CN"/>
        </w:rPr>
        <w:t xml:space="preserve"> plnění </w:t>
      </w:r>
      <w:r w:rsidR="00A9096A" w:rsidRPr="004A1A52">
        <w:rPr>
          <w:rFonts w:ascii="Arial" w:hAnsi="Arial" w:cs="Arial"/>
          <w:lang w:eastAsia="zh-CN"/>
        </w:rPr>
        <w:t>bude</w:t>
      </w:r>
      <w:r w:rsidR="00472C2F">
        <w:rPr>
          <w:rFonts w:ascii="Arial" w:hAnsi="Arial" w:cs="Arial"/>
          <w:lang w:eastAsia="zh-CN"/>
        </w:rPr>
        <w:t xml:space="preserve"> vždy</w:t>
      </w:r>
      <w:r w:rsidR="00A9096A" w:rsidRPr="004A1A52">
        <w:rPr>
          <w:rFonts w:ascii="Arial" w:hAnsi="Arial" w:cs="Arial"/>
          <w:lang w:eastAsia="zh-CN"/>
        </w:rPr>
        <w:t xml:space="preserve"> </w:t>
      </w:r>
      <w:r w:rsidRPr="004A1A52">
        <w:rPr>
          <w:rFonts w:ascii="Arial" w:hAnsi="Arial" w:cs="Arial"/>
          <w:lang w:eastAsia="zh-CN"/>
        </w:rPr>
        <w:t xml:space="preserve">potvrzeno podpisem </w:t>
      </w:r>
      <w:r w:rsidR="00C00AEB" w:rsidRPr="004A1A52">
        <w:rPr>
          <w:rFonts w:ascii="Arial" w:hAnsi="Arial" w:cs="Arial"/>
          <w:lang w:eastAsia="zh-CN"/>
        </w:rPr>
        <w:t xml:space="preserve">příslušného </w:t>
      </w:r>
      <w:r w:rsidR="0004238D">
        <w:rPr>
          <w:rFonts w:ascii="Arial" w:hAnsi="Arial" w:cs="Arial"/>
          <w:lang w:eastAsia="zh-CN"/>
        </w:rPr>
        <w:t>A</w:t>
      </w:r>
      <w:r w:rsidRPr="004A1A52">
        <w:rPr>
          <w:rFonts w:ascii="Arial" w:hAnsi="Arial" w:cs="Arial"/>
          <w:lang w:eastAsia="zh-CN"/>
        </w:rPr>
        <w:t>kceptačního protokolu</w:t>
      </w:r>
      <w:r w:rsidR="006266E3">
        <w:rPr>
          <w:rFonts w:ascii="Arial" w:hAnsi="Arial" w:cs="Arial"/>
          <w:lang w:eastAsia="zh-CN"/>
        </w:rPr>
        <w:t xml:space="preserve"> </w:t>
      </w:r>
      <w:r w:rsidRPr="004A1A52">
        <w:rPr>
          <w:rFonts w:ascii="Arial" w:hAnsi="Arial" w:cs="Arial"/>
          <w:lang w:eastAsia="zh-CN"/>
        </w:rPr>
        <w:t>oprávněným</w:t>
      </w:r>
      <w:r w:rsidR="00006E82" w:rsidRPr="004A1A52">
        <w:rPr>
          <w:rFonts w:ascii="Arial" w:hAnsi="Arial" w:cs="Arial"/>
          <w:lang w:eastAsia="zh-CN"/>
        </w:rPr>
        <w:t>i</w:t>
      </w:r>
      <w:r w:rsidRPr="004A1A52">
        <w:rPr>
          <w:rFonts w:ascii="Arial" w:hAnsi="Arial" w:cs="Arial"/>
          <w:lang w:eastAsia="zh-CN"/>
        </w:rPr>
        <w:t xml:space="preserve"> zástupc</w:t>
      </w:r>
      <w:r w:rsidR="00006E82" w:rsidRPr="004A1A52">
        <w:rPr>
          <w:rFonts w:ascii="Arial" w:hAnsi="Arial" w:cs="Arial"/>
          <w:lang w:eastAsia="zh-CN"/>
        </w:rPr>
        <w:t xml:space="preserve">i </w:t>
      </w:r>
      <w:r w:rsidR="00B46292" w:rsidRPr="004A1A52">
        <w:rPr>
          <w:rFonts w:ascii="Arial" w:hAnsi="Arial" w:cs="Arial"/>
          <w:lang w:eastAsia="zh-CN"/>
        </w:rPr>
        <w:t xml:space="preserve">obou </w:t>
      </w:r>
      <w:r w:rsidR="00006E82" w:rsidRPr="004A1A52">
        <w:rPr>
          <w:rFonts w:ascii="Arial" w:hAnsi="Arial" w:cs="Arial"/>
          <w:lang w:eastAsia="zh-CN"/>
        </w:rPr>
        <w:t>smluvních stran</w:t>
      </w:r>
      <w:r w:rsidR="00CF200D">
        <w:rPr>
          <w:rFonts w:ascii="Arial" w:hAnsi="Arial" w:cs="Arial"/>
          <w:lang w:eastAsia="zh-CN"/>
        </w:rPr>
        <w:t xml:space="preserve"> </w:t>
      </w:r>
      <w:r w:rsidR="0049276F">
        <w:rPr>
          <w:rFonts w:ascii="Arial" w:hAnsi="Arial" w:cs="Arial"/>
          <w:lang w:eastAsia="zh-CN"/>
        </w:rPr>
        <w:t>s tím, že:</w:t>
      </w:r>
    </w:p>
    <w:p w14:paraId="63B301EE" w14:textId="77777777" w:rsidR="004B6727" w:rsidRPr="004870D5" w:rsidRDefault="00472C2F" w:rsidP="006635DE">
      <w:pPr>
        <w:pStyle w:val="Odstavecseseznamem"/>
        <w:numPr>
          <w:ilvl w:val="0"/>
          <w:numId w:val="21"/>
        </w:numPr>
        <w:spacing w:after="120"/>
        <w:jc w:val="both"/>
        <w:rPr>
          <w:rFonts w:ascii="Arial" w:hAnsi="Arial" w:cs="Arial"/>
          <w:szCs w:val="22"/>
          <w:lang w:eastAsia="en-US"/>
        </w:rPr>
      </w:pPr>
      <w:r w:rsidRPr="004870D5">
        <w:rPr>
          <w:rFonts w:ascii="Arial" w:hAnsi="Arial" w:cs="Arial"/>
          <w:szCs w:val="22"/>
          <w:lang w:eastAsia="en-US"/>
        </w:rPr>
        <w:t>Dílo</w:t>
      </w:r>
      <w:r w:rsidR="0004238D" w:rsidRPr="004870D5">
        <w:rPr>
          <w:rFonts w:ascii="Arial" w:hAnsi="Arial" w:cs="Arial"/>
          <w:szCs w:val="22"/>
          <w:lang w:eastAsia="en-US"/>
        </w:rPr>
        <w:t xml:space="preserve"> jako celek</w:t>
      </w:r>
      <w:r w:rsidR="00A04295" w:rsidRPr="004870D5">
        <w:rPr>
          <w:rFonts w:ascii="Arial" w:hAnsi="Arial" w:cs="Arial"/>
          <w:szCs w:val="22"/>
          <w:lang w:eastAsia="en-US"/>
        </w:rPr>
        <w:t xml:space="preserve"> bude považováno za provedené dnem podpisu „Akceptač</w:t>
      </w:r>
      <w:r w:rsidRPr="004870D5">
        <w:rPr>
          <w:rFonts w:ascii="Arial" w:hAnsi="Arial" w:cs="Arial"/>
          <w:szCs w:val="22"/>
          <w:lang w:eastAsia="en-US"/>
        </w:rPr>
        <w:t>ního protokolu o akceptaci Díla</w:t>
      </w:r>
      <w:r w:rsidR="0060370E" w:rsidRPr="004870D5">
        <w:rPr>
          <w:rFonts w:ascii="Arial" w:hAnsi="Arial" w:cs="Arial"/>
          <w:szCs w:val="22"/>
          <w:lang w:eastAsia="en-US"/>
        </w:rPr>
        <w:t xml:space="preserve"> jako celku</w:t>
      </w:r>
      <w:r w:rsidRPr="004870D5">
        <w:rPr>
          <w:rFonts w:ascii="Arial" w:hAnsi="Arial" w:cs="Arial"/>
          <w:szCs w:val="22"/>
          <w:lang w:eastAsia="en-US"/>
        </w:rPr>
        <w:t>“</w:t>
      </w:r>
      <w:r w:rsidR="00D4032C" w:rsidRPr="004870D5">
        <w:rPr>
          <w:rFonts w:ascii="Arial" w:hAnsi="Arial" w:cs="Arial"/>
          <w:szCs w:val="22"/>
          <w:lang w:eastAsia="en-US"/>
        </w:rPr>
        <w:t xml:space="preserve">, a to výhradně za předpokladu splnění podmínek uvedených v odst. </w:t>
      </w:r>
      <w:r w:rsidR="004870D5" w:rsidRPr="004870D5">
        <w:rPr>
          <w:rFonts w:ascii="Arial" w:hAnsi="Arial" w:cs="Arial"/>
          <w:szCs w:val="22"/>
          <w:lang w:eastAsia="en-US"/>
        </w:rPr>
        <w:t>8</w:t>
      </w:r>
      <w:r w:rsidR="00D4032C" w:rsidRPr="004870D5">
        <w:rPr>
          <w:rFonts w:ascii="Arial" w:hAnsi="Arial" w:cs="Arial"/>
          <w:szCs w:val="22"/>
          <w:lang w:eastAsia="en-US"/>
        </w:rPr>
        <w:t>.</w:t>
      </w:r>
      <w:r w:rsidR="004870D5" w:rsidRPr="004870D5">
        <w:rPr>
          <w:rFonts w:ascii="Arial" w:hAnsi="Arial" w:cs="Arial"/>
          <w:szCs w:val="22"/>
          <w:lang w:eastAsia="en-US"/>
        </w:rPr>
        <w:t>, písm. e</w:t>
      </w:r>
      <w:r w:rsidR="00A94E00" w:rsidRPr="004870D5">
        <w:rPr>
          <w:rFonts w:ascii="Arial" w:hAnsi="Arial" w:cs="Arial"/>
          <w:szCs w:val="22"/>
          <w:lang w:eastAsia="en-US"/>
        </w:rPr>
        <w:t>)</w:t>
      </w:r>
      <w:r w:rsidR="00CF200D" w:rsidRPr="004870D5">
        <w:rPr>
          <w:rFonts w:ascii="Arial" w:hAnsi="Arial" w:cs="Arial"/>
          <w:szCs w:val="22"/>
          <w:lang w:eastAsia="en-US"/>
        </w:rPr>
        <w:t xml:space="preserve"> </w:t>
      </w:r>
      <w:r w:rsidR="00D4032C" w:rsidRPr="004870D5">
        <w:rPr>
          <w:rFonts w:ascii="Arial" w:hAnsi="Arial" w:cs="Arial"/>
          <w:szCs w:val="22"/>
          <w:lang w:eastAsia="en-US"/>
        </w:rPr>
        <w:t>tohoto článku.</w:t>
      </w:r>
    </w:p>
    <w:p w14:paraId="63B301EF" w14:textId="77777777" w:rsidR="004B6727" w:rsidRPr="004B6727" w:rsidRDefault="00472C2F" w:rsidP="006635DE">
      <w:pPr>
        <w:pStyle w:val="Odstavecseseznamem"/>
        <w:numPr>
          <w:ilvl w:val="0"/>
          <w:numId w:val="21"/>
        </w:numPr>
        <w:spacing w:after="120"/>
        <w:jc w:val="both"/>
        <w:rPr>
          <w:rFonts w:ascii="Arial" w:hAnsi="Arial" w:cs="Arial"/>
          <w:szCs w:val="22"/>
          <w:lang w:eastAsia="en-US"/>
        </w:rPr>
      </w:pPr>
      <w:r w:rsidRPr="004B6727">
        <w:rPr>
          <w:rFonts w:ascii="Arial" w:hAnsi="Arial" w:cs="Arial"/>
          <w:szCs w:val="22"/>
          <w:lang w:eastAsia="en-US"/>
        </w:rPr>
        <w:t xml:space="preserve">Implementační krok bude považován za provedený dnem podpisu </w:t>
      </w:r>
      <w:r w:rsidR="0004238D" w:rsidRPr="004B6727">
        <w:rPr>
          <w:rFonts w:ascii="Arial" w:hAnsi="Arial" w:cs="Arial"/>
          <w:szCs w:val="22"/>
          <w:lang w:eastAsia="en-US"/>
        </w:rPr>
        <w:t>A</w:t>
      </w:r>
      <w:r w:rsidRPr="004B6727">
        <w:rPr>
          <w:rFonts w:ascii="Arial" w:hAnsi="Arial" w:cs="Arial"/>
          <w:szCs w:val="22"/>
          <w:lang w:eastAsia="en-US"/>
        </w:rPr>
        <w:t>kceptačního protokolu o akceptaci příslušného Implementačního kroku</w:t>
      </w:r>
      <w:r w:rsidR="0059798C" w:rsidRPr="004B6727">
        <w:rPr>
          <w:rFonts w:ascii="Arial" w:hAnsi="Arial" w:cs="Arial"/>
          <w:szCs w:val="22"/>
          <w:lang w:eastAsia="en-US"/>
        </w:rPr>
        <w:t xml:space="preserve">. </w:t>
      </w:r>
    </w:p>
    <w:p w14:paraId="63B301F0" w14:textId="77777777" w:rsidR="004B6727" w:rsidRPr="004B6727" w:rsidRDefault="0004238D" w:rsidP="006635DE">
      <w:pPr>
        <w:pStyle w:val="Odstavecseseznamem"/>
        <w:numPr>
          <w:ilvl w:val="0"/>
          <w:numId w:val="21"/>
        </w:numPr>
        <w:spacing w:after="120"/>
        <w:jc w:val="both"/>
        <w:rPr>
          <w:rFonts w:ascii="Arial" w:hAnsi="Arial" w:cs="Arial"/>
          <w:szCs w:val="22"/>
          <w:lang w:eastAsia="en-US"/>
        </w:rPr>
      </w:pPr>
      <w:r w:rsidRPr="004B6727">
        <w:rPr>
          <w:rFonts w:ascii="Arial" w:hAnsi="Arial" w:cs="Arial"/>
          <w:szCs w:val="22"/>
          <w:lang w:eastAsia="en-US"/>
        </w:rPr>
        <w:t>Jednotlivá plnění v rámci jednotlivých Implementačních kroků budou považována za provedená dnem podpisu příslušného Akceptačního protokolu.</w:t>
      </w:r>
    </w:p>
    <w:p w14:paraId="63B301F1" w14:textId="77777777" w:rsidR="004B6727" w:rsidRPr="004B6727" w:rsidRDefault="000155C9" w:rsidP="006635DE">
      <w:pPr>
        <w:pStyle w:val="Odstavecseseznamem"/>
        <w:numPr>
          <w:ilvl w:val="0"/>
          <w:numId w:val="21"/>
        </w:numPr>
        <w:spacing w:after="120"/>
        <w:jc w:val="both"/>
        <w:rPr>
          <w:rFonts w:ascii="Arial" w:hAnsi="Arial" w:cs="Arial"/>
          <w:szCs w:val="22"/>
          <w:lang w:eastAsia="en-US"/>
        </w:rPr>
      </w:pPr>
      <w:r>
        <w:rPr>
          <w:rFonts w:ascii="Arial" w:hAnsi="Arial" w:cs="Arial"/>
        </w:rPr>
        <w:t>Rozvojové</w:t>
      </w:r>
      <w:r w:rsidR="0004238D" w:rsidRPr="004B6727">
        <w:rPr>
          <w:rFonts w:ascii="Arial" w:hAnsi="Arial" w:cs="Arial"/>
          <w:szCs w:val="22"/>
          <w:lang w:eastAsia="en-US"/>
        </w:rPr>
        <w:t xml:space="preserve"> </w:t>
      </w:r>
      <w:r>
        <w:rPr>
          <w:rFonts w:ascii="Arial" w:hAnsi="Arial" w:cs="Arial"/>
          <w:szCs w:val="22"/>
          <w:lang w:eastAsia="en-US"/>
        </w:rPr>
        <w:t>d</w:t>
      </w:r>
      <w:r w:rsidR="00D334B2" w:rsidRPr="004B6727">
        <w:rPr>
          <w:rFonts w:ascii="Arial" w:hAnsi="Arial" w:cs="Arial"/>
          <w:szCs w:val="22"/>
          <w:lang w:eastAsia="en-US"/>
        </w:rPr>
        <w:t xml:space="preserve">ílo bude považováno za provedené dnem podpisu Akceptačního protokolu o akceptaci </w:t>
      </w:r>
      <w:r w:rsidR="00D4032C" w:rsidRPr="004B6727">
        <w:rPr>
          <w:rFonts w:ascii="Arial" w:hAnsi="Arial" w:cs="Arial"/>
          <w:szCs w:val="22"/>
          <w:lang w:eastAsia="en-US"/>
        </w:rPr>
        <w:t xml:space="preserve">příslušného </w:t>
      </w:r>
      <w:r>
        <w:rPr>
          <w:rFonts w:ascii="Arial" w:hAnsi="Arial" w:cs="Arial"/>
        </w:rPr>
        <w:t>Rozvojové</w:t>
      </w:r>
      <w:r w:rsidR="00D4032C" w:rsidRPr="004B6727">
        <w:rPr>
          <w:rFonts w:ascii="Arial" w:hAnsi="Arial" w:cs="Arial"/>
          <w:szCs w:val="22"/>
          <w:lang w:eastAsia="en-US"/>
        </w:rPr>
        <w:t>ho díla,</w:t>
      </w:r>
    </w:p>
    <w:p w14:paraId="63B301F2" w14:textId="77777777" w:rsidR="00DD4557" w:rsidRPr="007639AB" w:rsidRDefault="000C5E28" w:rsidP="006635DE">
      <w:pPr>
        <w:pStyle w:val="Odstavecseseznamem"/>
        <w:numPr>
          <w:ilvl w:val="0"/>
          <w:numId w:val="21"/>
        </w:numPr>
        <w:spacing w:after="120"/>
        <w:jc w:val="both"/>
        <w:rPr>
          <w:rFonts w:ascii="Arial" w:hAnsi="Arial" w:cs="Arial"/>
          <w:szCs w:val="22"/>
          <w:lang w:eastAsia="en-US"/>
        </w:rPr>
      </w:pPr>
      <w:r>
        <w:rPr>
          <w:rFonts w:ascii="Arial" w:hAnsi="Arial" w:cs="Arial"/>
          <w:szCs w:val="22"/>
          <w:lang w:eastAsia="en-US"/>
        </w:rPr>
        <w:t>Podepsané Akceptační protokoly</w:t>
      </w:r>
      <w:r w:rsidR="002F162D">
        <w:rPr>
          <w:rFonts w:ascii="Arial" w:hAnsi="Arial" w:cs="Arial"/>
          <w:szCs w:val="22"/>
          <w:lang w:eastAsia="en-US"/>
        </w:rPr>
        <w:t xml:space="preserve"> o </w:t>
      </w:r>
      <w:r w:rsidR="002F162D" w:rsidRPr="004B6727">
        <w:rPr>
          <w:rFonts w:ascii="Arial" w:hAnsi="Arial" w:cs="Arial"/>
          <w:szCs w:val="22"/>
          <w:lang w:eastAsia="en-US"/>
        </w:rPr>
        <w:t xml:space="preserve">akceptaci </w:t>
      </w:r>
      <w:r w:rsidR="00D67067">
        <w:rPr>
          <w:rFonts w:ascii="Arial" w:hAnsi="Arial" w:cs="Arial"/>
          <w:szCs w:val="22"/>
          <w:lang w:eastAsia="en-US"/>
        </w:rPr>
        <w:t>jednotlivých Implementačních</w:t>
      </w:r>
      <w:r w:rsidR="002F162D" w:rsidRPr="004B6727">
        <w:rPr>
          <w:rFonts w:ascii="Arial" w:hAnsi="Arial" w:cs="Arial"/>
          <w:szCs w:val="22"/>
          <w:lang w:eastAsia="en-US"/>
        </w:rPr>
        <w:t xml:space="preserve"> krok</w:t>
      </w:r>
      <w:r w:rsidR="00D67067">
        <w:rPr>
          <w:rFonts w:ascii="Arial" w:hAnsi="Arial" w:cs="Arial"/>
          <w:szCs w:val="22"/>
          <w:lang w:eastAsia="en-US"/>
        </w:rPr>
        <w:t>ů</w:t>
      </w:r>
      <w:r w:rsidR="002F162D">
        <w:rPr>
          <w:rFonts w:ascii="Arial" w:hAnsi="Arial" w:cs="Arial"/>
          <w:szCs w:val="22"/>
          <w:lang w:eastAsia="en-US"/>
        </w:rPr>
        <w:t>,</w:t>
      </w:r>
      <w:r w:rsidR="002F162D" w:rsidRPr="004B6727">
        <w:rPr>
          <w:rFonts w:ascii="Arial" w:hAnsi="Arial" w:cs="Arial"/>
          <w:szCs w:val="22"/>
          <w:lang w:eastAsia="en-US"/>
        </w:rPr>
        <w:t xml:space="preserve"> </w:t>
      </w:r>
      <w:r w:rsidR="004B6727" w:rsidRPr="004B6727">
        <w:rPr>
          <w:rFonts w:ascii="Arial" w:hAnsi="Arial" w:cs="Arial"/>
          <w:szCs w:val="22"/>
          <w:lang w:eastAsia="en-US"/>
        </w:rPr>
        <w:t xml:space="preserve">budou </w:t>
      </w:r>
      <w:r w:rsidR="00A01D7D">
        <w:rPr>
          <w:rFonts w:ascii="Arial" w:hAnsi="Arial" w:cs="Arial"/>
          <w:szCs w:val="22"/>
          <w:lang w:eastAsia="en-US"/>
        </w:rPr>
        <w:t>p</w:t>
      </w:r>
      <w:r w:rsidR="00A01D7D" w:rsidRPr="004B6727">
        <w:rPr>
          <w:rFonts w:ascii="Arial" w:hAnsi="Arial" w:cs="Arial"/>
          <w:szCs w:val="22"/>
          <w:lang w:eastAsia="en-US"/>
        </w:rPr>
        <w:t xml:space="preserve">odkladem </w:t>
      </w:r>
      <w:r w:rsidR="001D47E9" w:rsidRPr="004B6727">
        <w:rPr>
          <w:rFonts w:ascii="Arial" w:hAnsi="Arial" w:cs="Arial"/>
          <w:szCs w:val="22"/>
          <w:lang w:eastAsia="en-US"/>
        </w:rPr>
        <w:t>pro fakturaci</w:t>
      </w:r>
      <w:r w:rsidR="004B6727" w:rsidRPr="004B6727">
        <w:rPr>
          <w:rFonts w:ascii="Arial" w:hAnsi="Arial" w:cs="Arial"/>
          <w:szCs w:val="22"/>
          <w:lang w:eastAsia="en-US"/>
        </w:rPr>
        <w:t xml:space="preserve">, a to </w:t>
      </w:r>
      <w:r w:rsidR="00D4032C" w:rsidRPr="004B6727">
        <w:rPr>
          <w:rFonts w:ascii="Arial" w:hAnsi="Arial" w:cs="Arial"/>
          <w:szCs w:val="22"/>
          <w:lang w:eastAsia="en-US"/>
        </w:rPr>
        <w:t>tak, jak je stanoveno</w:t>
      </w:r>
      <w:r w:rsidR="00D334B2" w:rsidRPr="004B6727">
        <w:rPr>
          <w:rFonts w:ascii="Arial" w:hAnsi="Arial" w:cs="Arial"/>
          <w:szCs w:val="22"/>
          <w:lang w:eastAsia="en-US"/>
        </w:rPr>
        <w:t xml:space="preserve"> </w:t>
      </w:r>
      <w:r w:rsidR="00D4032C" w:rsidRPr="004B6727">
        <w:rPr>
          <w:rFonts w:ascii="Arial" w:hAnsi="Arial" w:cs="Arial"/>
          <w:szCs w:val="22"/>
          <w:lang w:eastAsia="en-US"/>
        </w:rPr>
        <w:t xml:space="preserve">v </w:t>
      </w:r>
      <w:r w:rsidR="00D334B2" w:rsidRPr="004B6727">
        <w:rPr>
          <w:rFonts w:ascii="Arial" w:hAnsi="Arial" w:cs="Arial"/>
          <w:szCs w:val="22"/>
          <w:lang w:eastAsia="en-US"/>
        </w:rPr>
        <w:t xml:space="preserve">čl. </w:t>
      </w:r>
      <w:r w:rsidR="005B4B82" w:rsidRPr="004B6727">
        <w:rPr>
          <w:rFonts w:ascii="Arial" w:hAnsi="Arial" w:cs="Arial"/>
          <w:szCs w:val="22"/>
          <w:lang w:eastAsia="en-US"/>
        </w:rPr>
        <w:t>V</w:t>
      </w:r>
      <w:r w:rsidR="002D6F1F">
        <w:rPr>
          <w:rFonts w:ascii="Arial" w:hAnsi="Arial" w:cs="Arial"/>
          <w:szCs w:val="22"/>
          <w:lang w:eastAsia="en-US"/>
        </w:rPr>
        <w:t>II</w:t>
      </w:r>
      <w:r w:rsidR="00D334B2" w:rsidRPr="004B6727">
        <w:rPr>
          <w:rFonts w:ascii="Arial" w:hAnsi="Arial" w:cs="Arial"/>
          <w:szCs w:val="22"/>
          <w:lang w:eastAsia="en-US"/>
        </w:rPr>
        <w:t xml:space="preserve">. </w:t>
      </w:r>
      <w:r w:rsidR="00D334B2" w:rsidRPr="007639AB">
        <w:rPr>
          <w:rFonts w:ascii="Arial" w:hAnsi="Arial" w:cs="Arial"/>
          <w:szCs w:val="22"/>
          <w:lang w:eastAsia="en-US"/>
        </w:rPr>
        <w:t>této smlouvy.</w:t>
      </w:r>
    </w:p>
    <w:p w14:paraId="63B301F3" w14:textId="77777777" w:rsidR="00F83FC5" w:rsidRPr="007B5E04" w:rsidRDefault="003F4CC6" w:rsidP="006635DE">
      <w:pPr>
        <w:numPr>
          <w:ilvl w:val="0"/>
          <w:numId w:val="44"/>
        </w:numPr>
        <w:spacing w:after="120" w:line="280" w:lineRule="atLeast"/>
        <w:jc w:val="both"/>
        <w:rPr>
          <w:rFonts w:ascii="Arial" w:eastAsia="MS Mincho" w:hAnsi="Arial" w:cs="Arial"/>
          <w:lang w:eastAsia="en-US"/>
        </w:rPr>
      </w:pPr>
      <w:r w:rsidRPr="007B5E04">
        <w:rPr>
          <w:rFonts w:ascii="Arial" w:eastAsia="MS Mincho" w:hAnsi="Arial" w:cs="Arial"/>
          <w:lang w:eastAsia="en-US"/>
        </w:rPr>
        <w:t>Akceptační kritéria:</w:t>
      </w:r>
    </w:p>
    <w:p w14:paraId="63B301F4" w14:textId="605E81C5" w:rsidR="008E3631" w:rsidRPr="007639AB" w:rsidRDefault="003F4CC6" w:rsidP="006635DE">
      <w:pPr>
        <w:pStyle w:val="Odstavecseseznamem"/>
        <w:numPr>
          <w:ilvl w:val="0"/>
          <w:numId w:val="22"/>
        </w:numPr>
        <w:spacing w:after="120"/>
        <w:jc w:val="both"/>
        <w:rPr>
          <w:rFonts w:ascii="Arial" w:hAnsi="Arial" w:cs="Arial"/>
          <w:szCs w:val="22"/>
          <w:lang w:eastAsia="en-US"/>
        </w:rPr>
      </w:pPr>
      <w:r w:rsidRPr="0045220D">
        <w:rPr>
          <w:rFonts w:ascii="Arial" w:hAnsi="Arial" w:cs="Arial"/>
          <w:szCs w:val="22"/>
          <w:lang w:eastAsia="en-US"/>
        </w:rPr>
        <w:t>Implementační krok 0</w:t>
      </w:r>
      <w:r w:rsidR="004F7702">
        <w:rPr>
          <w:rFonts w:ascii="Arial" w:hAnsi="Arial" w:cs="Arial"/>
          <w:szCs w:val="22"/>
          <w:lang w:eastAsia="en-US"/>
        </w:rPr>
        <w:t xml:space="preserve"> (IK0)</w:t>
      </w:r>
      <w:r w:rsidRPr="0045220D">
        <w:rPr>
          <w:rFonts w:ascii="Arial" w:hAnsi="Arial" w:cs="Arial"/>
          <w:szCs w:val="22"/>
          <w:lang w:eastAsia="en-US"/>
        </w:rPr>
        <w:t xml:space="preserve"> - Analytický projekt</w:t>
      </w:r>
      <w:r w:rsidR="009C1917" w:rsidRPr="007639AB">
        <w:rPr>
          <w:rFonts w:ascii="Arial" w:hAnsi="Arial" w:cs="Arial"/>
          <w:szCs w:val="22"/>
          <w:lang w:eastAsia="en-US"/>
        </w:rPr>
        <w:t>:</w:t>
      </w:r>
      <w:r w:rsidR="006B7FCF" w:rsidRPr="007639AB">
        <w:rPr>
          <w:rFonts w:ascii="Arial" w:hAnsi="Arial" w:cs="Arial"/>
          <w:szCs w:val="22"/>
          <w:lang w:eastAsia="en-US"/>
        </w:rPr>
        <w:t xml:space="preserve"> </w:t>
      </w:r>
    </w:p>
    <w:p w14:paraId="63B301F5" w14:textId="61A5C6C6" w:rsidR="00DC21D4" w:rsidRPr="00084AF0" w:rsidRDefault="00DC21D4" w:rsidP="006635DE">
      <w:pPr>
        <w:numPr>
          <w:ilvl w:val="2"/>
          <w:numId w:val="29"/>
        </w:numPr>
        <w:ind w:left="1560" w:hanging="284"/>
        <w:jc w:val="both"/>
        <w:rPr>
          <w:rFonts w:ascii="Arial" w:hAnsi="Arial" w:cs="Arial"/>
          <w:lang w:eastAsia="en-US"/>
        </w:rPr>
      </w:pPr>
      <w:r w:rsidRPr="007639AB">
        <w:rPr>
          <w:rFonts w:ascii="Arial" w:hAnsi="Arial" w:cs="Arial"/>
          <w:lang w:eastAsia="en-US"/>
        </w:rPr>
        <w:t>soulad s</w:t>
      </w:r>
      <w:r w:rsidR="00CF200D" w:rsidRPr="007639AB">
        <w:rPr>
          <w:rFonts w:ascii="Arial" w:hAnsi="Arial" w:cs="Arial"/>
          <w:lang w:eastAsia="en-US"/>
        </w:rPr>
        <w:t xml:space="preserve"> </w:t>
      </w:r>
      <w:r w:rsidRPr="00843367">
        <w:rPr>
          <w:rFonts w:ascii="Arial" w:hAnsi="Arial" w:cs="Arial"/>
          <w:lang w:eastAsia="en-US"/>
        </w:rPr>
        <w:t xml:space="preserve">požadavky </w:t>
      </w:r>
      <w:r w:rsidR="004379A9">
        <w:rPr>
          <w:rFonts w:ascii="Arial" w:hAnsi="Arial" w:cs="Arial"/>
          <w:lang w:eastAsia="en-US"/>
        </w:rPr>
        <w:t>O</w:t>
      </w:r>
      <w:r w:rsidRPr="00843367">
        <w:rPr>
          <w:rFonts w:ascii="Arial" w:hAnsi="Arial" w:cs="Arial"/>
          <w:lang w:eastAsia="en-US"/>
        </w:rPr>
        <w:t xml:space="preserve">bjednatele na IK0 </w:t>
      </w:r>
      <w:r w:rsidR="00084AF0">
        <w:rPr>
          <w:rFonts w:ascii="Arial" w:hAnsi="Arial" w:cs="Arial"/>
          <w:lang w:eastAsia="en-US"/>
        </w:rPr>
        <w:t>popsanými</w:t>
      </w:r>
      <w:r w:rsidR="0049299D">
        <w:rPr>
          <w:rFonts w:ascii="Arial" w:hAnsi="Arial" w:cs="Arial"/>
          <w:lang w:eastAsia="en-US"/>
        </w:rPr>
        <w:t xml:space="preserve"> v</w:t>
      </w:r>
      <w:r w:rsidR="00084AF0">
        <w:rPr>
          <w:rFonts w:ascii="Arial" w:hAnsi="Arial" w:cs="Arial"/>
          <w:lang w:eastAsia="en-US"/>
        </w:rPr>
        <w:t> </w:t>
      </w:r>
      <w:r w:rsidR="0049299D">
        <w:rPr>
          <w:rFonts w:ascii="Arial" w:hAnsi="Arial" w:cs="Arial"/>
          <w:lang w:eastAsia="en-US"/>
        </w:rPr>
        <w:t>dokumentech</w:t>
      </w:r>
      <w:r w:rsidR="00084AF0">
        <w:rPr>
          <w:rFonts w:ascii="Arial" w:hAnsi="Arial" w:cs="Arial"/>
          <w:lang w:eastAsia="en-US"/>
        </w:rPr>
        <w:t>,</w:t>
      </w:r>
      <w:r w:rsidR="0049299D">
        <w:rPr>
          <w:rFonts w:ascii="Arial" w:hAnsi="Arial" w:cs="Arial"/>
          <w:lang w:eastAsia="en-US"/>
        </w:rPr>
        <w:t xml:space="preserve"> </w:t>
      </w:r>
      <w:r w:rsidR="00084AF0">
        <w:rPr>
          <w:rFonts w:ascii="Arial" w:hAnsi="Arial" w:cs="Arial"/>
          <w:lang w:eastAsia="en-US"/>
        </w:rPr>
        <w:t xml:space="preserve">uvedených v čl. II. odst. 2 </w:t>
      </w:r>
      <w:proofErr w:type="gramStart"/>
      <w:r w:rsidR="00084AF0">
        <w:rPr>
          <w:rFonts w:ascii="Arial" w:hAnsi="Arial" w:cs="Arial"/>
          <w:lang w:eastAsia="en-US"/>
        </w:rPr>
        <w:t>této</w:t>
      </w:r>
      <w:proofErr w:type="gramEnd"/>
      <w:r w:rsidR="00084AF0">
        <w:rPr>
          <w:rFonts w:ascii="Arial" w:hAnsi="Arial" w:cs="Arial"/>
          <w:lang w:eastAsia="en-US"/>
        </w:rPr>
        <w:t xml:space="preserve"> smlouvy, </w:t>
      </w:r>
    </w:p>
    <w:p w14:paraId="63B301F6" w14:textId="77777777" w:rsidR="00DC21D4" w:rsidRPr="00843367" w:rsidRDefault="00DC21D4" w:rsidP="006635DE">
      <w:pPr>
        <w:numPr>
          <w:ilvl w:val="2"/>
          <w:numId w:val="29"/>
        </w:numPr>
        <w:ind w:left="1560" w:hanging="284"/>
        <w:jc w:val="both"/>
        <w:rPr>
          <w:rFonts w:ascii="Arial" w:hAnsi="Arial" w:cs="Arial"/>
          <w:lang w:eastAsia="en-US"/>
        </w:rPr>
      </w:pPr>
      <w:r w:rsidRPr="00843367">
        <w:rPr>
          <w:rFonts w:ascii="Arial" w:hAnsi="Arial" w:cs="Arial"/>
          <w:lang w:eastAsia="en-US"/>
        </w:rPr>
        <w:t>soulad</w:t>
      </w:r>
      <w:r w:rsidR="00B03269">
        <w:rPr>
          <w:rFonts w:ascii="Arial" w:hAnsi="Arial" w:cs="Arial"/>
          <w:lang w:eastAsia="en-US"/>
        </w:rPr>
        <w:t xml:space="preserve"> </w:t>
      </w:r>
      <w:r w:rsidRPr="00843367">
        <w:rPr>
          <w:rFonts w:ascii="Arial" w:hAnsi="Arial" w:cs="Arial"/>
          <w:lang w:eastAsia="en-US"/>
        </w:rPr>
        <w:t>s dohodnutými a formálně odsouhlasenými specifikacemi na analytických workshopech v rámci řízení projektu.</w:t>
      </w:r>
    </w:p>
    <w:p w14:paraId="63B301F7" w14:textId="77777777" w:rsidR="00F83FC5" w:rsidRPr="00843367" w:rsidRDefault="00F83FC5" w:rsidP="00F83FC5">
      <w:pPr>
        <w:spacing w:after="120"/>
        <w:ind w:left="720"/>
        <w:jc w:val="both"/>
        <w:rPr>
          <w:rFonts w:ascii="Arial" w:hAnsi="Arial" w:cs="Arial"/>
          <w:szCs w:val="22"/>
          <w:lang w:eastAsia="en-US"/>
        </w:rPr>
      </w:pPr>
    </w:p>
    <w:p w14:paraId="63B301F8" w14:textId="77777777" w:rsidR="000A62BA" w:rsidRPr="008A1F07" w:rsidRDefault="003F4CC6" w:rsidP="006635DE">
      <w:pPr>
        <w:pStyle w:val="Odstavecseseznamem"/>
        <w:numPr>
          <w:ilvl w:val="0"/>
          <w:numId w:val="22"/>
        </w:numPr>
        <w:spacing w:after="120"/>
        <w:jc w:val="both"/>
        <w:rPr>
          <w:rFonts w:ascii="Arial" w:hAnsi="Arial" w:cs="Arial"/>
          <w:szCs w:val="22"/>
          <w:lang w:eastAsia="en-US"/>
        </w:rPr>
      </w:pPr>
      <w:r w:rsidRPr="008A1F07">
        <w:rPr>
          <w:rFonts w:ascii="Arial" w:hAnsi="Arial" w:cs="Arial"/>
          <w:szCs w:val="22"/>
          <w:lang w:eastAsia="en-US"/>
        </w:rPr>
        <w:t>Implementační krok 1 (IK1)</w:t>
      </w:r>
    </w:p>
    <w:p w14:paraId="63B301F9" w14:textId="2FC78800" w:rsidR="00474145" w:rsidRPr="00084AF0" w:rsidRDefault="000A62BA" w:rsidP="006635DE">
      <w:pPr>
        <w:numPr>
          <w:ilvl w:val="2"/>
          <w:numId w:val="29"/>
        </w:numPr>
        <w:ind w:left="1560" w:hanging="284"/>
        <w:jc w:val="both"/>
        <w:rPr>
          <w:rFonts w:ascii="Arial" w:hAnsi="Arial" w:cs="Arial"/>
          <w:lang w:eastAsia="en-US"/>
        </w:rPr>
      </w:pPr>
      <w:r w:rsidRPr="007639AB">
        <w:rPr>
          <w:rFonts w:ascii="Arial" w:hAnsi="Arial" w:cs="Arial"/>
          <w:lang w:eastAsia="en-US"/>
        </w:rPr>
        <w:t xml:space="preserve">soulad </w:t>
      </w:r>
      <w:r w:rsidR="00474145" w:rsidRPr="007639AB">
        <w:rPr>
          <w:rFonts w:ascii="Arial" w:hAnsi="Arial" w:cs="Arial"/>
          <w:lang w:eastAsia="en-US"/>
        </w:rPr>
        <w:t xml:space="preserve">s </w:t>
      </w:r>
      <w:r w:rsidR="00474145" w:rsidRPr="00843367">
        <w:rPr>
          <w:rFonts w:ascii="Arial" w:hAnsi="Arial" w:cs="Arial"/>
          <w:lang w:eastAsia="en-US"/>
        </w:rPr>
        <w:t xml:space="preserve">požadavky </w:t>
      </w:r>
      <w:r w:rsidR="004379A9">
        <w:rPr>
          <w:rFonts w:ascii="Arial" w:hAnsi="Arial" w:cs="Arial"/>
          <w:lang w:eastAsia="en-US"/>
        </w:rPr>
        <w:t>O</w:t>
      </w:r>
      <w:r w:rsidR="00474145" w:rsidRPr="00843367">
        <w:rPr>
          <w:rFonts w:ascii="Arial" w:hAnsi="Arial" w:cs="Arial"/>
          <w:lang w:eastAsia="en-US"/>
        </w:rPr>
        <w:t xml:space="preserve">bjednatele na IK0 </w:t>
      </w:r>
      <w:r w:rsidR="00474145">
        <w:rPr>
          <w:rFonts w:ascii="Arial" w:hAnsi="Arial" w:cs="Arial"/>
          <w:lang w:eastAsia="en-US"/>
        </w:rPr>
        <w:t xml:space="preserve">popsanými v dokumentech, uvedených v čl. II. odst. 2 </w:t>
      </w:r>
      <w:proofErr w:type="gramStart"/>
      <w:r w:rsidR="00474145">
        <w:rPr>
          <w:rFonts w:ascii="Arial" w:hAnsi="Arial" w:cs="Arial"/>
          <w:lang w:eastAsia="en-US"/>
        </w:rPr>
        <w:t>této</w:t>
      </w:r>
      <w:proofErr w:type="gramEnd"/>
      <w:r w:rsidR="00474145">
        <w:rPr>
          <w:rFonts w:ascii="Arial" w:hAnsi="Arial" w:cs="Arial"/>
          <w:lang w:eastAsia="en-US"/>
        </w:rPr>
        <w:t xml:space="preserve"> smlouvy, </w:t>
      </w:r>
    </w:p>
    <w:p w14:paraId="63B301FA" w14:textId="77777777" w:rsidR="000A62BA" w:rsidRPr="00474145" w:rsidRDefault="00474145" w:rsidP="006635DE">
      <w:pPr>
        <w:numPr>
          <w:ilvl w:val="2"/>
          <w:numId w:val="29"/>
        </w:numPr>
        <w:ind w:left="1560" w:hanging="284"/>
        <w:jc w:val="both"/>
        <w:rPr>
          <w:rFonts w:ascii="Arial" w:hAnsi="Arial" w:cs="Arial"/>
          <w:lang w:eastAsia="en-US"/>
        </w:rPr>
      </w:pPr>
      <w:r w:rsidRPr="00843367">
        <w:rPr>
          <w:rFonts w:ascii="Arial" w:hAnsi="Arial" w:cs="Arial"/>
          <w:lang w:eastAsia="en-US"/>
        </w:rPr>
        <w:t>soulad</w:t>
      </w:r>
      <w:r>
        <w:rPr>
          <w:rFonts w:ascii="Arial" w:hAnsi="Arial" w:cs="Arial"/>
          <w:lang w:eastAsia="en-US"/>
        </w:rPr>
        <w:t xml:space="preserve"> </w:t>
      </w:r>
      <w:r w:rsidRPr="00843367">
        <w:rPr>
          <w:rFonts w:ascii="Arial" w:hAnsi="Arial" w:cs="Arial"/>
          <w:lang w:eastAsia="en-US"/>
        </w:rPr>
        <w:t>s dohodnutými a formálně odsouhlasenými specifikacemi na analytických work</w:t>
      </w:r>
      <w:r w:rsidR="00EE07FB">
        <w:rPr>
          <w:rFonts w:ascii="Arial" w:hAnsi="Arial" w:cs="Arial"/>
          <w:lang w:eastAsia="en-US"/>
        </w:rPr>
        <w:t>shopech v rámci řízení projektu,</w:t>
      </w:r>
    </w:p>
    <w:p w14:paraId="63B301FB" w14:textId="21259208" w:rsidR="002F162D" w:rsidRDefault="002F162D" w:rsidP="002F162D">
      <w:pPr>
        <w:numPr>
          <w:ilvl w:val="2"/>
          <w:numId w:val="29"/>
        </w:numPr>
        <w:ind w:left="1560" w:hanging="284"/>
        <w:jc w:val="both"/>
        <w:rPr>
          <w:rFonts w:ascii="Arial" w:hAnsi="Arial" w:cs="Arial"/>
          <w:lang w:eastAsia="en-US"/>
        </w:rPr>
      </w:pPr>
      <w:r>
        <w:rPr>
          <w:rFonts w:ascii="Arial" w:hAnsi="Arial" w:cs="Arial"/>
          <w:lang w:eastAsia="en-US"/>
        </w:rPr>
        <w:t>soulad dod</w:t>
      </w:r>
      <w:r w:rsidR="005250D3">
        <w:rPr>
          <w:rFonts w:ascii="Arial" w:hAnsi="Arial" w:cs="Arial"/>
          <w:lang w:eastAsia="en-US"/>
        </w:rPr>
        <w:t>a</w:t>
      </w:r>
      <w:r>
        <w:rPr>
          <w:rFonts w:ascii="Arial" w:hAnsi="Arial" w:cs="Arial"/>
          <w:lang w:eastAsia="en-US"/>
        </w:rPr>
        <w:t>ného SW a HW se specifikací</w:t>
      </w:r>
      <w:r w:rsidR="00EF3F2D">
        <w:rPr>
          <w:rFonts w:ascii="Arial" w:hAnsi="Arial" w:cs="Arial"/>
          <w:lang w:eastAsia="en-US"/>
        </w:rPr>
        <w:t xml:space="preserve"> </w:t>
      </w:r>
      <w:r w:rsidR="00FF0484">
        <w:rPr>
          <w:rFonts w:ascii="Arial" w:hAnsi="Arial" w:cs="Arial"/>
          <w:lang w:eastAsia="en-US"/>
        </w:rPr>
        <w:t xml:space="preserve">uvedenou </w:t>
      </w:r>
      <w:r>
        <w:rPr>
          <w:rFonts w:ascii="Arial" w:hAnsi="Arial" w:cs="Arial"/>
          <w:lang w:eastAsia="en-US"/>
        </w:rPr>
        <w:t>v příloze č.</w:t>
      </w:r>
      <w:r w:rsidR="00FF0484">
        <w:rPr>
          <w:rFonts w:ascii="Arial" w:hAnsi="Arial" w:cs="Arial"/>
          <w:lang w:eastAsia="en-US"/>
        </w:rPr>
        <w:t xml:space="preserve"> </w:t>
      </w:r>
      <w:r>
        <w:rPr>
          <w:rFonts w:ascii="Arial" w:hAnsi="Arial" w:cs="Arial"/>
          <w:lang w:eastAsia="en-US"/>
        </w:rPr>
        <w:t>3</w:t>
      </w:r>
      <w:r w:rsidR="00FF0484">
        <w:rPr>
          <w:rFonts w:ascii="Arial" w:hAnsi="Arial" w:cs="Arial"/>
          <w:lang w:eastAsia="en-US"/>
        </w:rPr>
        <w:t xml:space="preserve"> Smlouvy</w:t>
      </w:r>
      <w:r w:rsidR="00006F13">
        <w:rPr>
          <w:rFonts w:ascii="Arial" w:hAnsi="Arial" w:cs="Arial"/>
          <w:lang w:eastAsia="en-US"/>
        </w:rPr>
        <w:t>,</w:t>
      </w:r>
    </w:p>
    <w:p w14:paraId="63B301FC" w14:textId="77777777" w:rsidR="000A62BA" w:rsidRPr="004870D5" w:rsidRDefault="000A62BA" w:rsidP="006635DE">
      <w:pPr>
        <w:numPr>
          <w:ilvl w:val="2"/>
          <w:numId w:val="29"/>
        </w:numPr>
        <w:ind w:left="1560" w:hanging="284"/>
        <w:jc w:val="both"/>
        <w:rPr>
          <w:rFonts w:ascii="Arial" w:hAnsi="Arial" w:cs="Arial"/>
          <w:lang w:eastAsia="en-US"/>
        </w:rPr>
      </w:pPr>
      <w:r w:rsidRPr="004870D5">
        <w:rPr>
          <w:rFonts w:ascii="Arial" w:hAnsi="Arial" w:cs="Arial"/>
          <w:lang w:eastAsia="en-US"/>
        </w:rPr>
        <w:t>úspěšné provedení technických testů</w:t>
      </w:r>
      <w:r w:rsidR="00EE07FB">
        <w:rPr>
          <w:rFonts w:ascii="Arial" w:hAnsi="Arial" w:cs="Arial"/>
          <w:lang w:eastAsia="en-US"/>
        </w:rPr>
        <w:t>,</w:t>
      </w:r>
    </w:p>
    <w:p w14:paraId="63B301FD" w14:textId="77777777" w:rsidR="000A62BA" w:rsidRPr="004870D5" w:rsidRDefault="000A62BA" w:rsidP="006635DE">
      <w:pPr>
        <w:numPr>
          <w:ilvl w:val="3"/>
          <w:numId w:val="30"/>
        </w:numPr>
        <w:ind w:firstLine="403"/>
        <w:jc w:val="both"/>
        <w:rPr>
          <w:rFonts w:ascii="Arial" w:hAnsi="Arial" w:cs="Arial"/>
        </w:rPr>
      </w:pPr>
      <w:r w:rsidRPr="004870D5">
        <w:rPr>
          <w:rFonts w:ascii="Arial" w:hAnsi="Arial" w:cs="Arial"/>
        </w:rPr>
        <w:t>systémových testů (fun</w:t>
      </w:r>
      <w:r w:rsidR="00F1751A" w:rsidRPr="004870D5">
        <w:rPr>
          <w:rFonts w:ascii="Arial" w:hAnsi="Arial" w:cs="Arial"/>
        </w:rPr>
        <w:t>k</w:t>
      </w:r>
      <w:r w:rsidRPr="004870D5">
        <w:rPr>
          <w:rFonts w:ascii="Arial" w:hAnsi="Arial" w:cs="Arial"/>
        </w:rPr>
        <w:t>ční a integrační testy)</w:t>
      </w:r>
      <w:r w:rsidR="00EE07FB">
        <w:rPr>
          <w:rFonts w:ascii="Arial" w:hAnsi="Arial" w:cs="Arial"/>
        </w:rPr>
        <w:t>,</w:t>
      </w:r>
    </w:p>
    <w:p w14:paraId="63B301FE" w14:textId="77777777" w:rsidR="000A62BA" w:rsidRPr="004870D5" w:rsidRDefault="000A62BA" w:rsidP="006635DE">
      <w:pPr>
        <w:numPr>
          <w:ilvl w:val="3"/>
          <w:numId w:val="30"/>
        </w:numPr>
        <w:ind w:firstLine="403"/>
        <w:jc w:val="both"/>
        <w:rPr>
          <w:rFonts w:ascii="Arial" w:hAnsi="Arial" w:cs="Arial"/>
        </w:rPr>
      </w:pPr>
      <w:r w:rsidRPr="004870D5">
        <w:rPr>
          <w:rFonts w:ascii="Arial" w:hAnsi="Arial" w:cs="Arial"/>
        </w:rPr>
        <w:t>výkonnostních a zátěžových testů</w:t>
      </w:r>
      <w:r w:rsidR="00EE07FB">
        <w:rPr>
          <w:rFonts w:ascii="Arial" w:hAnsi="Arial" w:cs="Arial"/>
        </w:rPr>
        <w:t>,</w:t>
      </w:r>
    </w:p>
    <w:p w14:paraId="63B301FF" w14:textId="77777777" w:rsidR="000A62BA" w:rsidRPr="004870D5" w:rsidRDefault="000A62BA" w:rsidP="006635DE">
      <w:pPr>
        <w:numPr>
          <w:ilvl w:val="3"/>
          <w:numId w:val="30"/>
        </w:numPr>
        <w:ind w:firstLine="403"/>
        <w:jc w:val="both"/>
        <w:rPr>
          <w:rFonts w:ascii="Arial" w:hAnsi="Arial" w:cs="Arial"/>
        </w:rPr>
      </w:pPr>
      <w:r w:rsidRPr="004870D5">
        <w:rPr>
          <w:rFonts w:ascii="Arial" w:hAnsi="Arial" w:cs="Arial"/>
        </w:rPr>
        <w:t>bezpečnostních testů</w:t>
      </w:r>
      <w:r w:rsidR="00EE07FB">
        <w:rPr>
          <w:rFonts w:ascii="Arial" w:hAnsi="Arial" w:cs="Arial"/>
        </w:rPr>
        <w:t>,</w:t>
      </w:r>
    </w:p>
    <w:p w14:paraId="63B30200" w14:textId="77777777" w:rsidR="000A62BA" w:rsidRPr="004870D5" w:rsidRDefault="000A62BA" w:rsidP="006635DE">
      <w:pPr>
        <w:numPr>
          <w:ilvl w:val="2"/>
          <w:numId w:val="29"/>
        </w:numPr>
        <w:ind w:left="1560" w:hanging="284"/>
        <w:jc w:val="both"/>
        <w:rPr>
          <w:rFonts w:ascii="Arial" w:hAnsi="Arial" w:cs="Arial"/>
          <w:lang w:eastAsia="en-US"/>
        </w:rPr>
      </w:pPr>
      <w:r w:rsidRPr="004870D5">
        <w:rPr>
          <w:rFonts w:ascii="Arial" w:hAnsi="Arial" w:cs="Arial"/>
          <w:lang w:eastAsia="en-US"/>
        </w:rPr>
        <w:t>úspěšné provedení uživatelských testů</w:t>
      </w:r>
      <w:r w:rsidR="00EE07FB">
        <w:rPr>
          <w:rFonts w:ascii="Arial" w:hAnsi="Arial" w:cs="Arial"/>
          <w:lang w:eastAsia="en-US"/>
        </w:rPr>
        <w:t>,</w:t>
      </w:r>
    </w:p>
    <w:p w14:paraId="63B30201" w14:textId="77777777" w:rsidR="000A62BA" w:rsidRPr="004870D5" w:rsidRDefault="000A62BA" w:rsidP="006635DE">
      <w:pPr>
        <w:numPr>
          <w:ilvl w:val="2"/>
          <w:numId w:val="29"/>
        </w:numPr>
        <w:ind w:left="1560" w:hanging="284"/>
        <w:jc w:val="both"/>
        <w:rPr>
          <w:rFonts w:ascii="Arial" w:hAnsi="Arial" w:cs="Arial"/>
          <w:lang w:eastAsia="en-US"/>
        </w:rPr>
      </w:pPr>
      <w:r w:rsidRPr="004870D5">
        <w:rPr>
          <w:rFonts w:ascii="Arial" w:hAnsi="Arial" w:cs="Arial"/>
          <w:lang w:eastAsia="en-US"/>
        </w:rPr>
        <w:t>úspěšné provedení pilotního provozu</w:t>
      </w:r>
      <w:r w:rsidR="004F2373">
        <w:rPr>
          <w:rFonts w:ascii="Arial" w:hAnsi="Arial" w:cs="Arial"/>
          <w:lang w:eastAsia="en-US"/>
        </w:rPr>
        <w:t>,</w:t>
      </w:r>
    </w:p>
    <w:p w14:paraId="63B30202" w14:textId="77777777" w:rsidR="002E6AA2" w:rsidRDefault="005E2037" w:rsidP="006635DE">
      <w:pPr>
        <w:numPr>
          <w:ilvl w:val="2"/>
          <w:numId w:val="29"/>
        </w:numPr>
        <w:ind w:left="1560" w:hanging="284"/>
        <w:jc w:val="both"/>
        <w:rPr>
          <w:rFonts w:ascii="Arial" w:hAnsi="Arial" w:cs="Arial"/>
          <w:lang w:eastAsia="en-US"/>
        </w:rPr>
      </w:pPr>
      <w:r w:rsidRPr="004B2881">
        <w:rPr>
          <w:rFonts w:ascii="Arial" w:hAnsi="Arial" w:cs="Arial"/>
          <w:lang w:eastAsia="en-US"/>
        </w:rPr>
        <w:t xml:space="preserve">poskytnutí </w:t>
      </w:r>
      <w:r w:rsidR="00F5127D" w:rsidRPr="004B2881">
        <w:rPr>
          <w:rFonts w:ascii="Arial" w:hAnsi="Arial" w:cs="Arial"/>
          <w:lang w:eastAsia="en-US"/>
        </w:rPr>
        <w:t xml:space="preserve">všech potřebných licencí, tj. </w:t>
      </w:r>
      <w:r w:rsidRPr="004B2881">
        <w:rPr>
          <w:rFonts w:ascii="Arial" w:hAnsi="Arial" w:cs="Arial"/>
          <w:lang w:eastAsia="en-US"/>
        </w:rPr>
        <w:t xml:space="preserve">oprávnění k užití </w:t>
      </w:r>
      <w:r w:rsidR="00F5127D" w:rsidRPr="004B2881">
        <w:rPr>
          <w:rFonts w:ascii="Arial" w:hAnsi="Arial" w:cs="Arial"/>
          <w:lang w:eastAsia="en-US"/>
        </w:rPr>
        <w:t xml:space="preserve">všech dodávaných částí ECM </w:t>
      </w:r>
      <w:r w:rsidR="002E6AA2" w:rsidRPr="004B2881">
        <w:rPr>
          <w:rFonts w:ascii="Arial" w:hAnsi="Arial" w:cs="Arial"/>
          <w:lang w:eastAsia="en-US"/>
        </w:rPr>
        <w:t>souvisejících s plněním tohoto kroku</w:t>
      </w:r>
      <w:r w:rsidR="00F5127D" w:rsidRPr="004B2881">
        <w:rPr>
          <w:rFonts w:ascii="Arial" w:hAnsi="Arial" w:cs="Arial"/>
          <w:lang w:eastAsia="en-US"/>
        </w:rPr>
        <w:t xml:space="preserve"> O</w:t>
      </w:r>
      <w:r w:rsidR="002E6AA2" w:rsidRPr="004B2881">
        <w:rPr>
          <w:rFonts w:ascii="Arial" w:hAnsi="Arial" w:cs="Arial"/>
          <w:lang w:eastAsia="en-US"/>
        </w:rPr>
        <w:t>bjednateli</w:t>
      </w:r>
      <w:r w:rsidR="004F2373">
        <w:rPr>
          <w:rFonts w:ascii="Arial" w:hAnsi="Arial" w:cs="Arial"/>
          <w:lang w:eastAsia="en-US"/>
        </w:rPr>
        <w:t>.</w:t>
      </w:r>
    </w:p>
    <w:p w14:paraId="63B30203" w14:textId="77777777" w:rsidR="0042051A" w:rsidRDefault="0042051A" w:rsidP="0042051A">
      <w:pPr>
        <w:ind w:left="1080"/>
        <w:jc w:val="both"/>
        <w:rPr>
          <w:rFonts w:ascii="Arial" w:hAnsi="Arial" w:cs="Arial"/>
          <w:lang w:eastAsia="en-US"/>
        </w:rPr>
      </w:pPr>
    </w:p>
    <w:p w14:paraId="63B30204" w14:textId="77777777" w:rsidR="000A62BA" w:rsidRPr="004870D5" w:rsidRDefault="003F4CC6" w:rsidP="006635DE">
      <w:pPr>
        <w:pStyle w:val="Odstavecseseznamem"/>
        <w:numPr>
          <w:ilvl w:val="0"/>
          <w:numId w:val="22"/>
        </w:numPr>
        <w:spacing w:after="120"/>
        <w:jc w:val="both"/>
        <w:rPr>
          <w:rFonts w:ascii="Arial" w:hAnsi="Arial" w:cs="Arial"/>
          <w:szCs w:val="22"/>
          <w:lang w:eastAsia="en-US"/>
        </w:rPr>
      </w:pPr>
      <w:r w:rsidRPr="004870D5">
        <w:rPr>
          <w:rFonts w:ascii="Arial" w:hAnsi="Arial" w:cs="Arial"/>
          <w:szCs w:val="22"/>
          <w:lang w:eastAsia="en-US"/>
        </w:rPr>
        <w:t>Implementační krok 2 (IK2)</w:t>
      </w:r>
    </w:p>
    <w:p w14:paraId="63B30205" w14:textId="395FFD32" w:rsidR="00474145" w:rsidRPr="00084AF0" w:rsidRDefault="000A62BA" w:rsidP="006635DE">
      <w:pPr>
        <w:numPr>
          <w:ilvl w:val="2"/>
          <w:numId w:val="29"/>
        </w:numPr>
        <w:ind w:left="1560" w:hanging="284"/>
        <w:jc w:val="both"/>
        <w:rPr>
          <w:rFonts w:ascii="Arial" w:hAnsi="Arial" w:cs="Arial"/>
          <w:lang w:eastAsia="en-US"/>
        </w:rPr>
      </w:pPr>
      <w:r w:rsidRPr="004870D5">
        <w:rPr>
          <w:rFonts w:ascii="Arial" w:hAnsi="Arial" w:cs="Arial"/>
          <w:lang w:eastAsia="en-US"/>
        </w:rPr>
        <w:t xml:space="preserve">soulad </w:t>
      </w:r>
      <w:r w:rsidR="00474145" w:rsidRPr="007639AB">
        <w:rPr>
          <w:rFonts w:ascii="Arial" w:hAnsi="Arial" w:cs="Arial"/>
          <w:lang w:eastAsia="en-US"/>
        </w:rPr>
        <w:t xml:space="preserve">s </w:t>
      </w:r>
      <w:r w:rsidR="00474145" w:rsidRPr="00843367">
        <w:rPr>
          <w:rFonts w:ascii="Arial" w:hAnsi="Arial" w:cs="Arial"/>
          <w:lang w:eastAsia="en-US"/>
        </w:rPr>
        <w:t xml:space="preserve">požadavky </w:t>
      </w:r>
      <w:r w:rsidR="004379A9">
        <w:rPr>
          <w:rFonts w:ascii="Arial" w:hAnsi="Arial" w:cs="Arial"/>
          <w:lang w:eastAsia="en-US"/>
        </w:rPr>
        <w:t>O</w:t>
      </w:r>
      <w:r w:rsidR="00474145" w:rsidRPr="00843367">
        <w:rPr>
          <w:rFonts w:ascii="Arial" w:hAnsi="Arial" w:cs="Arial"/>
          <w:lang w:eastAsia="en-US"/>
        </w:rPr>
        <w:t xml:space="preserve">bjednatele na IK0 </w:t>
      </w:r>
      <w:r w:rsidR="00474145">
        <w:rPr>
          <w:rFonts w:ascii="Arial" w:hAnsi="Arial" w:cs="Arial"/>
          <w:lang w:eastAsia="en-US"/>
        </w:rPr>
        <w:t xml:space="preserve">popsanými v dokumentech, uvedených v čl. II. odst. 2 </w:t>
      </w:r>
      <w:proofErr w:type="gramStart"/>
      <w:r w:rsidR="00474145">
        <w:rPr>
          <w:rFonts w:ascii="Arial" w:hAnsi="Arial" w:cs="Arial"/>
          <w:lang w:eastAsia="en-US"/>
        </w:rPr>
        <w:t>této</w:t>
      </w:r>
      <w:proofErr w:type="gramEnd"/>
      <w:r w:rsidR="00474145">
        <w:rPr>
          <w:rFonts w:ascii="Arial" w:hAnsi="Arial" w:cs="Arial"/>
          <w:lang w:eastAsia="en-US"/>
        </w:rPr>
        <w:t xml:space="preserve"> smlouvy, </w:t>
      </w:r>
    </w:p>
    <w:p w14:paraId="63B30206" w14:textId="77777777" w:rsidR="000A62BA" w:rsidRPr="00474145" w:rsidRDefault="00474145" w:rsidP="006635DE">
      <w:pPr>
        <w:numPr>
          <w:ilvl w:val="2"/>
          <w:numId w:val="29"/>
        </w:numPr>
        <w:ind w:left="1560" w:hanging="284"/>
        <w:jc w:val="both"/>
        <w:rPr>
          <w:rFonts w:ascii="Arial" w:hAnsi="Arial" w:cs="Arial"/>
          <w:lang w:eastAsia="en-US"/>
        </w:rPr>
      </w:pPr>
      <w:r w:rsidRPr="00843367">
        <w:rPr>
          <w:rFonts w:ascii="Arial" w:hAnsi="Arial" w:cs="Arial"/>
          <w:lang w:eastAsia="en-US"/>
        </w:rPr>
        <w:lastRenderedPageBreak/>
        <w:t>soulad</w:t>
      </w:r>
      <w:r>
        <w:rPr>
          <w:rFonts w:ascii="Arial" w:hAnsi="Arial" w:cs="Arial"/>
          <w:lang w:eastAsia="en-US"/>
        </w:rPr>
        <w:t xml:space="preserve"> </w:t>
      </w:r>
      <w:r w:rsidRPr="00843367">
        <w:rPr>
          <w:rFonts w:ascii="Arial" w:hAnsi="Arial" w:cs="Arial"/>
          <w:lang w:eastAsia="en-US"/>
        </w:rPr>
        <w:t>s dohodnutými a formálně odsouhlasenými specifikacemi na analytických work</w:t>
      </w:r>
      <w:r w:rsidR="004F2373">
        <w:rPr>
          <w:rFonts w:ascii="Arial" w:hAnsi="Arial" w:cs="Arial"/>
          <w:lang w:eastAsia="en-US"/>
        </w:rPr>
        <w:t>shopech v rámci řízení projektu</w:t>
      </w:r>
      <w:r w:rsidR="003F4CC6" w:rsidRPr="00474145">
        <w:rPr>
          <w:rFonts w:ascii="Arial" w:hAnsi="Arial" w:cs="Arial"/>
          <w:lang w:eastAsia="en-US"/>
        </w:rPr>
        <w:t>,</w:t>
      </w:r>
      <w:r w:rsidR="000A62BA" w:rsidRPr="00474145">
        <w:rPr>
          <w:rFonts w:ascii="Arial" w:hAnsi="Arial" w:cs="Arial"/>
          <w:lang w:eastAsia="en-US"/>
        </w:rPr>
        <w:t xml:space="preserve"> </w:t>
      </w:r>
    </w:p>
    <w:p w14:paraId="63B30207" w14:textId="77777777" w:rsidR="000A62BA" w:rsidRPr="004870D5" w:rsidRDefault="000A62BA" w:rsidP="006635DE">
      <w:pPr>
        <w:numPr>
          <w:ilvl w:val="2"/>
          <w:numId w:val="29"/>
        </w:numPr>
        <w:ind w:left="1560" w:hanging="284"/>
        <w:jc w:val="both"/>
        <w:rPr>
          <w:rFonts w:ascii="Arial" w:hAnsi="Arial" w:cs="Arial"/>
          <w:lang w:eastAsia="en-US"/>
        </w:rPr>
      </w:pPr>
      <w:r w:rsidRPr="004870D5">
        <w:rPr>
          <w:rFonts w:ascii="Arial" w:hAnsi="Arial" w:cs="Arial"/>
          <w:lang w:eastAsia="en-US"/>
        </w:rPr>
        <w:t>úspěšné provedení</w:t>
      </w:r>
      <w:r w:rsidR="00CA3543" w:rsidRPr="004870D5">
        <w:rPr>
          <w:rFonts w:ascii="Arial" w:hAnsi="Arial" w:cs="Arial"/>
          <w:lang w:eastAsia="en-US"/>
        </w:rPr>
        <w:t xml:space="preserve"> </w:t>
      </w:r>
      <w:r w:rsidRPr="004870D5">
        <w:rPr>
          <w:rFonts w:ascii="Arial" w:hAnsi="Arial" w:cs="Arial"/>
          <w:lang w:eastAsia="en-US"/>
        </w:rPr>
        <w:t>integračních testů</w:t>
      </w:r>
      <w:r w:rsidR="004F2373">
        <w:rPr>
          <w:rFonts w:ascii="Arial" w:hAnsi="Arial" w:cs="Arial"/>
          <w:lang w:eastAsia="en-US"/>
        </w:rPr>
        <w:t>,</w:t>
      </w:r>
    </w:p>
    <w:p w14:paraId="63B30208" w14:textId="77777777" w:rsidR="00680725" w:rsidRPr="004870D5" w:rsidRDefault="00680725" w:rsidP="006635DE">
      <w:pPr>
        <w:numPr>
          <w:ilvl w:val="2"/>
          <w:numId w:val="29"/>
        </w:numPr>
        <w:ind w:left="1560" w:hanging="284"/>
        <w:jc w:val="both"/>
        <w:rPr>
          <w:rFonts w:ascii="Arial" w:hAnsi="Arial" w:cs="Arial"/>
          <w:lang w:eastAsia="en-US"/>
        </w:rPr>
      </w:pPr>
      <w:r w:rsidRPr="004870D5">
        <w:rPr>
          <w:rFonts w:ascii="Arial" w:hAnsi="Arial" w:cs="Arial"/>
          <w:lang w:eastAsia="en-US"/>
        </w:rPr>
        <w:t>úspěšné provedení uživatelských testů</w:t>
      </w:r>
      <w:r w:rsidR="004F2373">
        <w:rPr>
          <w:rFonts w:ascii="Arial" w:hAnsi="Arial" w:cs="Arial"/>
          <w:lang w:eastAsia="en-US"/>
        </w:rPr>
        <w:t>,</w:t>
      </w:r>
    </w:p>
    <w:p w14:paraId="63B30209" w14:textId="77777777" w:rsidR="004B2881" w:rsidRDefault="000A62BA" w:rsidP="006635DE">
      <w:pPr>
        <w:numPr>
          <w:ilvl w:val="2"/>
          <w:numId w:val="29"/>
        </w:numPr>
        <w:ind w:left="1560" w:hanging="284"/>
        <w:jc w:val="both"/>
        <w:rPr>
          <w:rFonts w:ascii="Arial" w:hAnsi="Arial" w:cs="Arial"/>
          <w:lang w:eastAsia="en-US"/>
        </w:rPr>
      </w:pPr>
      <w:r w:rsidRPr="004870D5">
        <w:rPr>
          <w:rFonts w:ascii="Arial" w:hAnsi="Arial" w:cs="Arial"/>
          <w:lang w:eastAsia="en-US"/>
        </w:rPr>
        <w:t>úspěšné provedení pilotního provozu</w:t>
      </w:r>
      <w:r w:rsidR="004F2373">
        <w:rPr>
          <w:rFonts w:ascii="Arial" w:hAnsi="Arial" w:cs="Arial"/>
          <w:lang w:eastAsia="en-US"/>
        </w:rPr>
        <w:t>,</w:t>
      </w:r>
    </w:p>
    <w:p w14:paraId="63B3020A" w14:textId="77777777" w:rsidR="000A62BA" w:rsidRDefault="004B2881" w:rsidP="006635DE">
      <w:pPr>
        <w:numPr>
          <w:ilvl w:val="2"/>
          <w:numId w:val="29"/>
        </w:numPr>
        <w:ind w:left="1560" w:hanging="284"/>
        <w:jc w:val="both"/>
        <w:rPr>
          <w:rFonts w:ascii="Arial" w:hAnsi="Arial" w:cs="Arial"/>
          <w:lang w:eastAsia="en-US"/>
        </w:rPr>
      </w:pPr>
      <w:r>
        <w:rPr>
          <w:rFonts w:ascii="Arial" w:hAnsi="Arial" w:cs="Arial"/>
          <w:lang w:eastAsia="en-US"/>
        </w:rPr>
        <w:t xml:space="preserve">příp. </w:t>
      </w:r>
      <w:r w:rsidRPr="004B2881">
        <w:rPr>
          <w:rFonts w:ascii="Arial" w:hAnsi="Arial" w:cs="Arial"/>
          <w:lang w:eastAsia="en-US"/>
        </w:rPr>
        <w:t>poskytnutí všech potřebných licencí, tj. oprávnění k užití všech dodávaných částí ECM souvisejících s plněním tohoto kroku Objednateli</w:t>
      </w:r>
      <w:r w:rsidR="004F2373">
        <w:rPr>
          <w:rFonts w:ascii="Arial" w:hAnsi="Arial" w:cs="Arial"/>
          <w:lang w:eastAsia="en-US"/>
        </w:rPr>
        <w:t>.</w:t>
      </w:r>
    </w:p>
    <w:p w14:paraId="63B3020B" w14:textId="77777777" w:rsidR="0042051A" w:rsidRPr="004870D5" w:rsidRDefault="0042051A" w:rsidP="0042051A">
      <w:pPr>
        <w:ind w:left="1560"/>
        <w:jc w:val="both"/>
        <w:rPr>
          <w:rFonts w:ascii="Arial" w:hAnsi="Arial" w:cs="Arial"/>
          <w:lang w:eastAsia="en-US"/>
        </w:rPr>
      </w:pPr>
    </w:p>
    <w:p w14:paraId="63B3020C" w14:textId="77777777" w:rsidR="000A62BA" w:rsidRPr="004870D5" w:rsidRDefault="003F4CC6" w:rsidP="006635DE">
      <w:pPr>
        <w:pStyle w:val="Odstavecseseznamem"/>
        <w:numPr>
          <w:ilvl w:val="0"/>
          <w:numId w:val="22"/>
        </w:numPr>
        <w:spacing w:after="120"/>
        <w:jc w:val="both"/>
        <w:rPr>
          <w:rFonts w:ascii="Arial" w:hAnsi="Arial" w:cs="Arial"/>
          <w:szCs w:val="22"/>
          <w:lang w:eastAsia="en-US"/>
        </w:rPr>
      </w:pPr>
      <w:r w:rsidRPr="004870D5">
        <w:rPr>
          <w:rFonts w:ascii="Arial" w:hAnsi="Arial" w:cs="Arial"/>
          <w:szCs w:val="22"/>
          <w:lang w:eastAsia="en-US"/>
        </w:rPr>
        <w:t>Implementační krok 3 (IK3)</w:t>
      </w:r>
    </w:p>
    <w:p w14:paraId="63B3020D" w14:textId="32813B29" w:rsidR="00474145" w:rsidRPr="00084AF0" w:rsidRDefault="000A62BA" w:rsidP="006635DE">
      <w:pPr>
        <w:numPr>
          <w:ilvl w:val="2"/>
          <w:numId w:val="29"/>
        </w:numPr>
        <w:ind w:left="1560" w:hanging="284"/>
        <w:jc w:val="both"/>
        <w:rPr>
          <w:rFonts w:ascii="Arial" w:hAnsi="Arial" w:cs="Arial"/>
          <w:lang w:eastAsia="en-US"/>
        </w:rPr>
      </w:pPr>
      <w:r w:rsidRPr="004870D5">
        <w:rPr>
          <w:rFonts w:ascii="Arial" w:hAnsi="Arial" w:cs="Arial"/>
          <w:lang w:eastAsia="en-US"/>
        </w:rPr>
        <w:t xml:space="preserve">soulad </w:t>
      </w:r>
      <w:r w:rsidR="00474145" w:rsidRPr="007639AB">
        <w:rPr>
          <w:rFonts w:ascii="Arial" w:hAnsi="Arial" w:cs="Arial"/>
          <w:lang w:eastAsia="en-US"/>
        </w:rPr>
        <w:t xml:space="preserve">s </w:t>
      </w:r>
      <w:r w:rsidR="00474145" w:rsidRPr="00843367">
        <w:rPr>
          <w:rFonts w:ascii="Arial" w:hAnsi="Arial" w:cs="Arial"/>
          <w:lang w:eastAsia="en-US"/>
        </w:rPr>
        <w:t xml:space="preserve">požadavky </w:t>
      </w:r>
      <w:r w:rsidR="004379A9">
        <w:rPr>
          <w:rFonts w:ascii="Arial" w:hAnsi="Arial" w:cs="Arial"/>
          <w:lang w:eastAsia="en-US"/>
        </w:rPr>
        <w:t>O</w:t>
      </w:r>
      <w:r w:rsidR="00474145" w:rsidRPr="00843367">
        <w:rPr>
          <w:rFonts w:ascii="Arial" w:hAnsi="Arial" w:cs="Arial"/>
          <w:lang w:eastAsia="en-US"/>
        </w:rPr>
        <w:t xml:space="preserve">bjednatele na IK0 </w:t>
      </w:r>
      <w:r w:rsidR="00474145">
        <w:rPr>
          <w:rFonts w:ascii="Arial" w:hAnsi="Arial" w:cs="Arial"/>
          <w:lang w:eastAsia="en-US"/>
        </w:rPr>
        <w:t xml:space="preserve">popsanými v dokumentech, uvedených v čl. II. odst. 2 </w:t>
      </w:r>
      <w:proofErr w:type="gramStart"/>
      <w:r w:rsidR="00474145">
        <w:rPr>
          <w:rFonts w:ascii="Arial" w:hAnsi="Arial" w:cs="Arial"/>
          <w:lang w:eastAsia="en-US"/>
        </w:rPr>
        <w:t>této</w:t>
      </w:r>
      <w:proofErr w:type="gramEnd"/>
      <w:r w:rsidR="00474145">
        <w:rPr>
          <w:rFonts w:ascii="Arial" w:hAnsi="Arial" w:cs="Arial"/>
          <w:lang w:eastAsia="en-US"/>
        </w:rPr>
        <w:t xml:space="preserve"> smlouvy, </w:t>
      </w:r>
    </w:p>
    <w:p w14:paraId="63B3020E" w14:textId="77777777" w:rsidR="000A62BA" w:rsidRPr="00474145" w:rsidRDefault="00474145" w:rsidP="006635DE">
      <w:pPr>
        <w:numPr>
          <w:ilvl w:val="2"/>
          <w:numId w:val="29"/>
        </w:numPr>
        <w:ind w:left="1560" w:hanging="284"/>
        <w:jc w:val="both"/>
        <w:rPr>
          <w:rFonts w:ascii="Arial" w:hAnsi="Arial" w:cs="Arial"/>
          <w:lang w:eastAsia="en-US"/>
        </w:rPr>
      </w:pPr>
      <w:r w:rsidRPr="00843367">
        <w:rPr>
          <w:rFonts w:ascii="Arial" w:hAnsi="Arial" w:cs="Arial"/>
          <w:lang w:eastAsia="en-US"/>
        </w:rPr>
        <w:t>soulad</w:t>
      </w:r>
      <w:r>
        <w:rPr>
          <w:rFonts w:ascii="Arial" w:hAnsi="Arial" w:cs="Arial"/>
          <w:lang w:eastAsia="en-US"/>
        </w:rPr>
        <w:t xml:space="preserve"> </w:t>
      </w:r>
      <w:r w:rsidRPr="00843367">
        <w:rPr>
          <w:rFonts w:ascii="Arial" w:hAnsi="Arial" w:cs="Arial"/>
          <w:lang w:eastAsia="en-US"/>
        </w:rPr>
        <w:t>s dohodnutými a formálně odsouhlasenými specifikacemi na analytických work</w:t>
      </w:r>
      <w:r w:rsidR="004F2373">
        <w:rPr>
          <w:rFonts w:ascii="Arial" w:hAnsi="Arial" w:cs="Arial"/>
          <w:lang w:eastAsia="en-US"/>
        </w:rPr>
        <w:t>shopech v rámci řízení projektu</w:t>
      </w:r>
      <w:r w:rsidR="003F4CC6" w:rsidRPr="00474145">
        <w:rPr>
          <w:rFonts w:ascii="Arial" w:hAnsi="Arial" w:cs="Arial"/>
          <w:lang w:eastAsia="en-US"/>
        </w:rPr>
        <w:t>,</w:t>
      </w:r>
      <w:r w:rsidR="000A62BA" w:rsidRPr="00474145">
        <w:rPr>
          <w:rFonts w:ascii="Arial" w:hAnsi="Arial" w:cs="Arial"/>
          <w:lang w:eastAsia="en-US"/>
        </w:rPr>
        <w:t xml:space="preserve"> </w:t>
      </w:r>
    </w:p>
    <w:p w14:paraId="63B3020F" w14:textId="77777777" w:rsidR="000A62BA" w:rsidRPr="00843367" w:rsidRDefault="000A62BA" w:rsidP="006635DE">
      <w:pPr>
        <w:numPr>
          <w:ilvl w:val="2"/>
          <w:numId w:val="29"/>
        </w:numPr>
        <w:ind w:left="1560" w:hanging="284"/>
        <w:jc w:val="both"/>
        <w:rPr>
          <w:rFonts w:ascii="Arial" w:hAnsi="Arial" w:cs="Arial"/>
          <w:lang w:eastAsia="en-US"/>
        </w:rPr>
      </w:pPr>
      <w:r w:rsidRPr="00843367">
        <w:rPr>
          <w:rFonts w:ascii="Arial" w:hAnsi="Arial" w:cs="Arial"/>
          <w:lang w:eastAsia="en-US"/>
        </w:rPr>
        <w:t>úspěšné provedení</w:t>
      </w:r>
      <w:r w:rsidR="00F1751A" w:rsidRPr="00843367">
        <w:rPr>
          <w:rFonts w:ascii="Arial" w:hAnsi="Arial" w:cs="Arial"/>
          <w:lang w:eastAsia="en-US"/>
        </w:rPr>
        <w:t xml:space="preserve"> </w:t>
      </w:r>
      <w:r w:rsidRPr="00843367">
        <w:rPr>
          <w:rFonts w:ascii="Arial" w:hAnsi="Arial" w:cs="Arial"/>
          <w:lang w:eastAsia="en-US"/>
        </w:rPr>
        <w:t>integračních testů</w:t>
      </w:r>
      <w:r w:rsidR="004F2373">
        <w:rPr>
          <w:rFonts w:ascii="Arial" w:hAnsi="Arial" w:cs="Arial"/>
          <w:lang w:eastAsia="en-US"/>
        </w:rPr>
        <w:t>,</w:t>
      </w:r>
    </w:p>
    <w:p w14:paraId="63B30210" w14:textId="77777777" w:rsidR="000A62BA" w:rsidRPr="00843367" w:rsidRDefault="000A62BA" w:rsidP="006635DE">
      <w:pPr>
        <w:numPr>
          <w:ilvl w:val="2"/>
          <w:numId w:val="29"/>
        </w:numPr>
        <w:ind w:left="1560" w:hanging="284"/>
        <w:jc w:val="both"/>
        <w:rPr>
          <w:rFonts w:ascii="Arial" w:hAnsi="Arial" w:cs="Arial"/>
          <w:lang w:eastAsia="en-US"/>
        </w:rPr>
      </w:pPr>
      <w:r w:rsidRPr="00843367">
        <w:rPr>
          <w:rFonts w:ascii="Arial" w:hAnsi="Arial" w:cs="Arial"/>
          <w:lang w:eastAsia="en-US"/>
        </w:rPr>
        <w:t>úspěšné provedení uživatelských testů</w:t>
      </w:r>
      <w:r w:rsidR="004F2373">
        <w:rPr>
          <w:rFonts w:ascii="Arial" w:hAnsi="Arial" w:cs="Arial"/>
          <w:lang w:eastAsia="en-US"/>
        </w:rPr>
        <w:t>,</w:t>
      </w:r>
    </w:p>
    <w:p w14:paraId="63B30211" w14:textId="77777777" w:rsidR="004B2881" w:rsidRDefault="000A62BA" w:rsidP="006635DE">
      <w:pPr>
        <w:numPr>
          <w:ilvl w:val="2"/>
          <w:numId w:val="29"/>
        </w:numPr>
        <w:ind w:left="1560" w:hanging="284"/>
        <w:jc w:val="both"/>
        <w:rPr>
          <w:rFonts w:ascii="Arial" w:hAnsi="Arial" w:cs="Arial"/>
          <w:lang w:eastAsia="en-US"/>
        </w:rPr>
      </w:pPr>
      <w:r w:rsidRPr="00843367">
        <w:rPr>
          <w:rFonts w:ascii="Arial" w:hAnsi="Arial" w:cs="Arial"/>
          <w:lang w:eastAsia="en-US"/>
        </w:rPr>
        <w:t>úspěšné provedení pilotního provozu</w:t>
      </w:r>
      <w:r w:rsidR="004F2373">
        <w:rPr>
          <w:rFonts w:ascii="Arial" w:hAnsi="Arial" w:cs="Arial"/>
          <w:lang w:eastAsia="en-US"/>
        </w:rPr>
        <w:t>,</w:t>
      </w:r>
    </w:p>
    <w:p w14:paraId="63B30212" w14:textId="77777777" w:rsidR="000A62BA" w:rsidRDefault="004B2881" w:rsidP="006635DE">
      <w:pPr>
        <w:numPr>
          <w:ilvl w:val="2"/>
          <w:numId w:val="29"/>
        </w:numPr>
        <w:ind w:left="1560" w:hanging="284"/>
        <w:jc w:val="both"/>
        <w:rPr>
          <w:rFonts w:ascii="Arial" w:hAnsi="Arial" w:cs="Arial"/>
          <w:lang w:eastAsia="en-US"/>
        </w:rPr>
      </w:pPr>
      <w:r>
        <w:rPr>
          <w:rFonts w:ascii="Arial" w:hAnsi="Arial" w:cs="Arial"/>
          <w:lang w:eastAsia="en-US"/>
        </w:rPr>
        <w:t xml:space="preserve">příp. </w:t>
      </w:r>
      <w:r w:rsidRPr="004B2881">
        <w:rPr>
          <w:rFonts w:ascii="Arial" w:hAnsi="Arial" w:cs="Arial"/>
          <w:lang w:eastAsia="en-US"/>
        </w:rPr>
        <w:t>poskytnutí všech potřebných licencí, tj. oprávnění k užití všech dodávaných částí ECM souvisejících s plněním tohoto kroku Objednateli</w:t>
      </w:r>
      <w:r w:rsidR="004F2373">
        <w:rPr>
          <w:rFonts w:ascii="Arial" w:hAnsi="Arial" w:cs="Arial"/>
          <w:lang w:eastAsia="en-US"/>
        </w:rPr>
        <w:t>.</w:t>
      </w:r>
      <w:r w:rsidR="000A62BA" w:rsidRPr="00843367">
        <w:rPr>
          <w:rFonts w:ascii="Arial" w:hAnsi="Arial" w:cs="Arial"/>
          <w:lang w:eastAsia="en-US"/>
        </w:rPr>
        <w:t xml:space="preserve"> </w:t>
      </w:r>
    </w:p>
    <w:p w14:paraId="63B30213" w14:textId="77777777" w:rsidR="0042051A" w:rsidRPr="00843367" w:rsidRDefault="0042051A" w:rsidP="0042051A">
      <w:pPr>
        <w:ind w:left="1560"/>
        <w:jc w:val="both"/>
        <w:rPr>
          <w:rFonts w:ascii="Arial" w:hAnsi="Arial" w:cs="Arial"/>
          <w:lang w:eastAsia="en-US"/>
        </w:rPr>
      </w:pPr>
    </w:p>
    <w:p w14:paraId="63B30214" w14:textId="77777777" w:rsidR="00FE59E9" w:rsidRPr="00843367" w:rsidRDefault="003F4CC6" w:rsidP="006635DE">
      <w:pPr>
        <w:pStyle w:val="Odstavecseseznamem"/>
        <w:numPr>
          <w:ilvl w:val="0"/>
          <w:numId w:val="22"/>
        </w:numPr>
        <w:spacing w:after="120"/>
        <w:jc w:val="both"/>
        <w:rPr>
          <w:rFonts w:ascii="Arial" w:hAnsi="Arial" w:cs="Arial"/>
          <w:lang w:eastAsia="en-US"/>
        </w:rPr>
      </w:pPr>
      <w:r w:rsidRPr="0045220D">
        <w:rPr>
          <w:rFonts w:ascii="Arial" w:hAnsi="Arial" w:cs="Arial"/>
          <w:lang w:eastAsia="en-US"/>
        </w:rPr>
        <w:t>Akceptační kritérium pro Dílo jako celek</w:t>
      </w:r>
      <w:r w:rsidR="00FE59E9" w:rsidRPr="00843367">
        <w:rPr>
          <w:rFonts w:ascii="Arial" w:hAnsi="Arial" w:cs="Arial"/>
          <w:lang w:eastAsia="en-US"/>
        </w:rPr>
        <w:t>:</w:t>
      </w:r>
    </w:p>
    <w:p w14:paraId="63B30215" w14:textId="77777777" w:rsidR="00FE59E9" w:rsidRPr="00843367" w:rsidRDefault="00FE59E9" w:rsidP="00FE59E9">
      <w:pPr>
        <w:spacing w:after="120"/>
        <w:ind w:left="709"/>
        <w:jc w:val="both"/>
        <w:rPr>
          <w:rFonts w:ascii="Arial" w:hAnsi="Arial" w:cs="Arial"/>
          <w:szCs w:val="22"/>
          <w:lang w:eastAsia="en-US"/>
        </w:rPr>
      </w:pPr>
      <w:r w:rsidRPr="00843367">
        <w:rPr>
          <w:rFonts w:ascii="Arial" w:hAnsi="Arial" w:cs="Arial"/>
          <w:szCs w:val="22"/>
          <w:lang w:eastAsia="en-US"/>
        </w:rPr>
        <w:t>Akceptace Díla jako celku je podmíněna akceptací všech Implementačních kroků 0 až 3 (podpisem příslušných akceptačních protokolů). V případě, že některý z těchto Implementačních kroků byl akceptován s připomínkami, je akceptace Díla jako celku podmíněna vypořádáním všech připomínek z jednotlivých Implementačních kroků.</w:t>
      </w:r>
    </w:p>
    <w:p w14:paraId="63B30216" w14:textId="77777777" w:rsidR="00FE59E9" w:rsidRPr="00843367" w:rsidRDefault="00FE59E9" w:rsidP="00FE59E9">
      <w:pPr>
        <w:ind w:left="426" w:hanging="426"/>
        <w:rPr>
          <w:rFonts w:ascii="Arial" w:hAnsi="Arial" w:cs="Arial"/>
          <w:szCs w:val="22"/>
          <w:lang w:eastAsia="en-US"/>
        </w:rPr>
      </w:pPr>
    </w:p>
    <w:p w14:paraId="63B30217" w14:textId="77777777" w:rsidR="00FE59E9" w:rsidRPr="007B5E04" w:rsidRDefault="00FE59E9" w:rsidP="006635DE">
      <w:pPr>
        <w:numPr>
          <w:ilvl w:val="0"/>
          <w:numId w:val="44"/>
        </w:numPr>
        <w:spacing w:after="120" w:line="280" w:lineRule="atLeast"/>
        <w:jc w:val="both"/>
        <w:rPr>
          <w:rFonts w:ascii="Arial" w:eastAsia="MS Mincho" w:hAnsi="Arial" w:cs="Arial"/>
          <w:lang w:eastAsia="en-US"/>
        </w:rPr>
      </w:pPr>
      <w:r w:rsidRPr="007B5E04">
        <w:rPr>
          <w:rFonts w:ascii="Arial" w:eastAsia="MS Mincho" w:hAnsi="Arial" w:cs="Arial"/>
          <w:lang w:eastAsia="en-US"/>
        </w:rPr>
        <w:t>Akceptační řízení bude probíhat podle následujících pravidel:</w:t>
      </w:r>
    </w:p>
    <w:p w14:paraId="63B30218" w14:textId="77777777" w:rsidR="00FE59E9" w:rsidRPr="00C728E7" w:rsidRDefault="00FE59E9" w:rsidP="006635DE">
      <w:pPr>
        <w:pStyle w:val="Odstavecseseznamem"/>
        <w:numPr>
          <w:ilvl w:val="0"/>
          <w:numId w:val="36"/>
        </w:numPr>
        <w:spacing w:after="120"/>
        <w:jc w:val="both"/>
        <w:rPr>
          <w:rFonts w:ascii="Arial" w:hAnsi="Arial" w:cs="Arial"/>
          <w:szCs w:val="22"/>
          <w:lang w:eastAsia="en-US"/>
        </w:rPr>
      </w:pPr>
      <w:r w:rsidRPr="00C728E7">
        <w:rPr>
          <w:rFonts w:ascii="Arial" w:hAnsi="Arial" w:cs="Arial"/>
          <w:szCs w:val="22"/>
          <w:lang w:eastAsia="en-US"/>
        </w:rPr>
        <w:t xml:space="preserve">Zhotovitel bude předkládat </w:t>
      </w:r>
      <w:r>
        <w:rPr>
          <w:rFonts w:ascii="Arial" w:hAnsi="Arial" w:cs="Arial"/>
          <w:szCs w:val="22"/>
          <w:lang w:eastAsia="en-US"/>
        </w:rPr>
        <w:t>jednotlivá</w:t>
      </w:r>
      <w:r w:rsidRPr="00C728E7">
        <w:rPr>
          <w:rFonts w:ascii="Arial" w:hAnsi="Arial" w:cs="Arial"/>
          <w:szCs w:val="22"/>
          <w:lang w:eastAsia="en-US"/>
        </w:rPr>
        <w:t xml:space="preserve"> plnění podle harmonogramu k akceptaci Objednateli. O předání bude vypracován Předávací protokol.</w:t>
      </w:r>
    </w:p>
    <w:p w14:paraId="63B30219" w14:textId="77777777" w:rsidR="00FE59E9" w:rsidRPr="00C728E7" w:rsidRDefault="00FE59E9" w:rsidP="006635DE">
      <w:pPr>
        <w:pStyle w:val="Odstavecseseznamem"/>
        <w:numPr>
          <w:ilvl w:val="0"/>
          <w:numId w:val="36"/>
        </w:numPr>
        <w:spacing w:after="120"/>
        <w:jc w:val="both"/>
        <w:rPr>
          <w:rFonts w:ascii="Arial" w:hAnsi="Arial" w:cs="Arial"/>
          <w:szCs w:val="22"/>
          <w:lang w:eastAsia="en-US"/>
        </w:rPr>
      </w:pPr>
      <w:r w:rsidRPr="00C728E7">
        <w:rPr>
          <w:rFonts w:ascii="Arial" w:hAnsi="Arial" w:cs="Arial"/>
          <w:szCs w:val="22"/>
          <w:lang w:eastAsia="en-US"/>
        </w:rPr>
        <w:t>Podpisem Předávacího protokolu Objednatelem začín</w:t>
      </w:r>
      <w:r>
        <w:rPr>
          <w:rFonts w:ascii="Arial" w:hAnsi="Arial" w:cs="Arial"/>
          <w:szCs w:val="22"/>
          <w:lang w:eastAsia="en-US"/>
        </w:rPr>
        <w:t>aj</w:t>
      </w:r>
      <w:r w:rsidRPr="00C728E7">
        <w:rPr>
          <w:rFonts w:ascii="Arial" w:hAnsi="Arial" w:cs="Arial"/>
          <w:szCs w:val="22"/>
          <w:lang w:eastAsia="en-US"/>
        </w:rPr>
        <w:t>í akceptační období v délkách dle harmonogramu</w:t>
      </w:r>
      <w:r w:rsidR="0042051A">
        <w:rPr>
          <w:rFonts w:ascii="Arial" w:hAnsi="Arial" w:cs="Arial"/>
          <w:szCs w:val="22"/>
          <w:lang w:eastAsia="en-US"/>
        </w:rPr>
        <w:t>.</w:t>
      </w:r>
      <w:r w:rsidRPr="00C728E7">
        <w:rPr>
          <w:rFonts w:ascii="Arial" w:hAnsi="Arial" w:cs="Arial"/>
          <w:szCs w:val="22"/>
          <w:lang w:eastAsia="en-US"/>
        </w:rPr>
        <w:t xml:space="preserve"> </w:t>
      </w:r>
    </w:p>
    <w:p w14:paraId="63B3021A" w14:textId="77777777" w:rsidR="00FE59E9" w:rsidRPr="00C728E7" w:rsidRDefault="00FE59E9" w:rsidP="006635DE">
      <w:pPr>
        <w:pStyle w:val="Odstavecseseznamem"/>
        <w:numPr>
          <w:ilvl w:val="0"/>
          <w:numId w:val="36"/>
        </w:numPr>
        <w:spacing w:after="120"/>
        <w:jc w:val="both"/>
        <w:rPr>
          <w:rFonts w:ascii="Arial" w:hAnsi="Arial" w:cs="Arial"/>
          <w:szCs w:val="22"/>
          <w:lang w:eastAsia="en-US"/>
        </w:rPr>
      </w:pPr>
      <w:r w:rsidRPr="008958C9">
        <w:rPr>
          <w:rFonts w:ascii="Arial" w:hAnsi="Arial" w:cs="Arial"/>
          <w:szCs w:val="22"/>
          <w:lang w:eastAsia="en-US"/>
        </w:rPr>
        <w:t>Objednatel je oprávněn v průběhu akceptačního období předávat Zhotoviteli připomínky</w:t>
      </w:r>
      <w:r w:rsidRPr="00C728E7">
        <w:rPr>
          <w:rFonts w:ascii="Arial" w:hAnsi="Arial" w:cs="Arial"/>
          <w:szCs w:val="22"/>
          <w:lang w:eastAsia="en-US"/>
        </w:rPr>
        <w:t xml:space="preserve"> k </w:t>
      </w:r>
      <w:r w:rsidR="00776C8E">
        <w:rPr>
          <w:rFonts w:ascii="Arial" w:hAnsi="Arial" w:cs="Arial"/>
          <w:szCs w:val="22"/>
          <w:lang w:eastAsia="en-US"/>
        </w:rPr>
        <w:t>jednotlivým</w:t>
      </w:r>
      <w:r w:rsidRPr="00C728E7">
        <w:rPr>
          <w:rFonts w:ascii="Arial" w:hAnsi="Arial" w:cs="Arial"/>
          <w:szCs w:val="22"/>
          <w:lang w:eastAsia="en-US"/>
        </w:rPr>
        <w:t xml:space="preserve"> plnění</w:t>
      </w:r>
      <w:r w:rsidR="00F1751A">
        <w:rPr>
          <w:rFonts w:ascii="Arial" w:hAnsi="Arial" w:cs="Arial"/>
          <w:szCs w:val="22"/>
          <w:lang w:eastAsia="en-US"/>
        </w:rPr>
        <w:t>m</w:t>
      </w:r>
      <w:r w:rsidRPr="00C728E7">
        <w:rPr>
          <w:rFonts w:ascii="Arial" w:hAnsi="Arial" w:cs="Arial"/>
          <w:szCs w:val="22"/>
          <w:lang w:eastAsia="en-US"/>
        </w:rPr>
        <w:t xml:space="preserve">, které je předmětem akceptace. </w:t>
      </w:r>
    </w:p>
    <w:p w14:paraId="63B3021B" w14:textId="77777777" w:rsidR="00FE59E9" w:rsidRPr="008958C9" w:rsidRDefault="00FE59E9" w:rsidP="006635DE">
      <w:pPr>
        <w:pStyle w:val="Odstavecseseznamem"/>
        <w:numPr>
          <w:ilvl w:val="0"/>
          <w:numId w:val="36"/>
        </w:numPr>
        <w:spacing w:after="120"/>
        <w:jc w:val="both"/>
        <w:rPr>
          <w:rFonts w:ascii="Arial" w:hAnsi="Arial" w:cs="Arial"/>
          <w:szCs w:val="22"/>
          <w:lang w:eastAsia="en-US"/>
        </w:rPr>
      </w:pPr>
      <w:r w:rsidRPr="008958C9">
        <w:rPr>
          <w:rFonts w:ascii="Arial" w:hAnsi="Arial" w:cs="Arial"/>
          <w:szCs w:val="22"/>
          <w:lang w:eastAsia="en-US"/>
        </w:rPr>
        <w:t>Objednatel je povinen do konce akceptačního období provést buďto akceptaci předaného plnění formou podpisu příslušného Akceptačního protokolu (bez připomínek nebo s připomínkami) nebo akceptaci s odůvodněním odmítnout.</w:t>
      </w:r>
    </w:p>
    <w:p w14:paraId="63B3021C" w14:textId="77777777" w:rsidR="00FE59E9" w:rsidRPr="00D06609" w:rsidRDefault="00FE59E9" w:rsidP="006635DE">
      <w:pPr>
        <w:pStyle w:val="Odstavecseseznamem"/>
        <w:numPr>
          <w:ilvl w:val="0"/>
          <w:numId w:val="36"/>
        </w:numPr>
        <w:spacing w:after="120"/>
        <w:jc w:val="both"/>
        <w:rPr>
          <w:rFonts w:ascii="Arial" w:hAnsi="Arial" w:cs="Arial"/>
          <w:szCs w:val="22"/>
          <w:lang w:eastAsia="en-US"/>
        </w:rPr>
      </w:pPr>
      <w:r w:rsidRPr="008958C9">
        <w:rPr>
          <w:rFonts w:ascii="Arial" w:hAnsi="Arial" w:cs="Arial"/>
          <w:szCs w:val="22"/>
          <w:lang w:eastAsia="en-US"/>
        </w:rPr>
        <w:t>Po</w:t>
      </w:r>
      <w:r w:rsidRPr="00C728E7">
        <w:rPr>
          <w:rFonts w:ascii="Arial" w:hAnsi="Arial" w:cs="Arial"/>
          <w:szCs w:val="22"/>
          <w:lang w:eastAsia="en-US"/>
        </w:rPr>
        <w:t>kud dojde k akceptaci s připomínkami, je</w:t>
      </w:r>
      <w:r w:rsidR="00F448E5">
        <w:rPr>
          <w:rFonts w:ascii="Arial" w:hAnsi="Arial" w:cs="Arial"/>
          <w:szCs w:val="22"/>
          <w:lang w:eastAsia="en-US"/>
        </w:rPr>
        <w:t xml:space="preserve"> příslušné plnění považováno za </w:t>
      </w:r>
      <w:r w:rsidRPr="00C728E7">
        <w:rPr>
          <w:rFonts w:ascii="Arial" w:hAnsi="Arial" w:cs="Arial"/>
          <w:szCs w:val="22"/>
          <w:lang w:eastAsia="en-US"/>
        </w:rPr>
        <w:t>akceptované</w:t>
      </w:r>
      <w:r w:rsidR="00F448E5">
        <w:rPr>
          <w:rFonts w:ascii="Arial" w:hAnsi="Arial" w:cs="Arial"/>
          <w:szCs w:val="22"/>
          <w:lang w:eastAsia="en-US"/>
        </w:rPr>
        <w:t xml:space="preserve"> </w:t>
      </w:r>
      <w:r w:rsidRPr="00C728E7">
        <w:rPr>
          <w:rFonts w:ascii="Arial" w:hAnsi="Arial" w:cs="Arial"/>
          <w:szCs w:val="22"/>
          <w:lang w:eastAsia="en-US"/>
        </w:rPr>
        <w:t>/</w:t>
      </w:r>
      <w:r w:rsidR="00F448E5">
        <w:rPr>
          <w:rFonts w:ascii="Arial" w:hAnsi="Arial" w:cs="Arial"/>
          <w:szCs w:val="22"/>
          <w:lang w:eastAsia="en-US"/>
        </w:rPr>
        <w:t xml:space="preserve"> </w:t>
      </w:r>
      <w:r w:rsidRPr="00C728E7">
        <w:rPr>
          <w:rFonts w:ascii="Arial" w:hAnsi="Arial" w:cs="Arial"/>
          <w:szCs w:val="22"/>
          <w:lang w:eastAsia="en-US"/>
        </w:rPr>
        <w:t xml:space="preserve">provedené a připomínky jsou uvedeny v příslušném Akceptačním protokolu včetně dohodnutého termínu a způsobu odstranění připomínek. Není-li dohodnuto jinak, je Zhotovitel </w:t>
      </w:r>
      <w:r w:rsidRPr="008958C9">
        <w:rPr>
          <w:rFonts w:ascii="Arial" w:hAnsi="Arial" w:cs="Arial"/>
          <w:szCs w:val="22"/>
          <w:lang w:eastAsia="en-US"/>
        </w:rPr>
        <w:t>povinen zjištěné nedostatky uvedené v připomínkách odstranit do 15 pracovních dnů od podpisu</w:t>
      </w:r>
      <w:r w:rsidRPr="00C728E7">
        <w:rPr>
          <w:rFonts w:ascii="Arial" w:hAnsi="Arial" w:cs="Arial"/>
          <w:szCs w:val="22"/>
          <w:lang w:eastAsia="en-US"/>
        </w:rPr>
        <w:t xml:space="preserve"> příslušného Akceptačního protokolu. O úspěšném odstranění (vypořádání) veškerých připomínek </w:t>
      </w:r>
      <w:r w:rsidRPr="008958C9">
        <w:rPr>
          <w:rFonts w:ascii="Arial" w:hAnsi="Arial" w:cs="Arial"/>
          <w:szCs w:val="22"/>
          <w:lang w:eastAsia="en-US"/>
        </w:rPr>
        <w:t>bude sepsán Protokol o odstranění (vypořádání) připomínek, který podepíší oprávnění zástupci</w:t>
      </w:r>
      <w:r w:rsidRPr="00C728E7">
        <w:rPr>
          <w:rFonts w:ascii="Arial" w:hAnsi="Arial" w:cs="Arial"/>
          <w:szCs w:val="22"/>
          <w:lang w:eastAsia="en-US"/>
        </w:rPr>
        <w:t xml:space="preserve"> </w:t>
      </w:r>
      <w:r w:rsidRPr="008958C9">
        <w:rPr>
          <w:rFonts w:ascii="Arial" w:hAnsi="Arial" w:cs="Arial"/>
          <w:szCs w:val="22"/>
          <w:lang w:eastAsia="en-US"/>
        </w:rPr>
        <w:t xml:space="preserve">obou smluvních stran. Akceptace s připomínkami se nepovažuje za prodlení </w:t>
      </w:r>
      <w:r w:rsidRPr="00605AFA">
        <w:rPr>
          <w:rFonts w:ascii="Arial" w:hAnsi="Arial" w:cs="Arial"/>
          <w:szCs w:val="22"/>
          <w:lang w:eastAsia="en-US"/>
        </w:rPr>
        <w:t xml:space="preserve">příslušného </w:t>
      </w:r>
      <w:r w:rsidR="00CE7CBB" w:rsidRPr="00605AFA">
        <w:rPr>
          <w:rFonts w:ascii="Arial" w:hAnsi="Arial" w:cs="Arial"/>
          <w:szCs w:val="22"/>
          <w:lang w:eastAsia="en-US"/>
        </w:rPr>
        <w:t>plnění</w:t>
      </w:r>
      <w:r w:rsidR="00A01D7D" w:rsidRPr="00605AFA">
        <w:rPr>
          <w:rFonts w:ascii="Arial" w:hAnsi="Arial" w:cs="Arial"/>
          <w:szCs w:val="22"/>
          <w:lang w:eastAsia="en-US"/>
        </w:rPr>
        <w:t>,</w:t>
      </w:r>
      <w:r w:rsidRPr="00605AFA">
        <w:rPr>
          <w:rFonts w:ascii="Arial" w:hAnsi="Arial" w:cs="Arial"/>
          <w:szCs w:val="22"/>
          <w:lang w:eastAsia="en-US"/>
        </w:rPr>
        <w:t xml:space="preserve"> Zhotoviteli </w:t>
      </w:r>
      <w:r w:rsidR="00CE7CBB" w:rsidRPr="00605AFA">
        <w:rPr>
          <w:rFonts w:ascii="Arial" w:hAnsi="Arial" w:cs="Arial"/>
          <w:szCs w:val="22"/>
          <w:lang w:eastAsia="en-US"/>
        </w:rPr>
        <w:t xml:space="preserve">však </w:t>
      </w:r>
      <w:r w:rsidRPr="00605AFA">
        <w:rPr>
          <w:rFonts w:ascii="Arial" w:hAnsi="Arial" w:cs="Arial"/>
          <w:szCs w:val="22"/>
          <w:lang w:eastAsia="en-US"/>
        </w:rPr>
        <w:t>nedává právo fakturovat dle</w:t>
      </w:r>
      <w:r w:rsidRPr="008958C9">
        <w:rPr>
          <w:rFonts w:ascii="Arial" w:hAnsi="Arial" w:cs="Arial"/>
          <w:szCs w:val="22"/>
          <w:lang w:eastAsia="en-US"/>
        </w:rPr>
        <w:t xml:space="preserve"> pravidel dohodnutých v této smlouvě</w:t>
      </w:r>
      <w:r w:rsidR="006318BE" w:rsidRPr="008958C9">
        <w:rPr>
          <w:rFonts w:ascii="Arial" w:hAnsi="Arial" w:cs="Arial"/>
          <w:szCs w:val="22"/>
          <w:lang w:eastAsia="en-US"/>
        </w:rPr>
        <w:t>.</w:t>
      </w:r>
      <w:r w:rsidR="002E6AA2" w:rsidRPr="008958C9">
        <w:rPr>
          <w:rFonts w:ascii="Arial" w:hAnsi="Arial" w:cs="Arial"/>
          <w:szCs w:val="22"/>
          <w:lang w:eastAsia="en-US"/>
        </w:rPr>
        <w:t xml:space="preserve"> </w:t>
      </w:r>
      <w:r w:rsidR="00865148" w:rsidRPr="00865148">
        <w:rPr>
          <w:rFonts w:ascii="Arial" w:hAnsi="Arial" w:cs="Arial"/>
          <w:szCs w:val="22"/>
          <w:lang w:eastAsia="en-US"/>
        </w:rPr>
        <w:t>Pokud bude Zhotovitel v prodlení odstraněním (vypořádání) připomínek, má Objednatel právo aplikovat příslušné sankce z důvodu prodlení podle této smlouvy.</w:t>
      </w:r>
    </w:p>
    <w:p w14:paraId="63B3021D" w14:textId="77777777" w:rsidR="00061EFE" w:rsidRDefault="00FE59E9" w:rsidP="006635DE">
      <w:pPr>
        <w:pStyle w:val="Odstavecseseznamem"/>
        <w:numPr>
          <w:ilvl w:val="0"/>
          <w:numId w:val="36"/>
        </w:numPr>
        <w:spacing w:after="120"/>
        <w:jc w:val="both"/>
        <w:rPr>
          <w:rFonts w:ascii="Arial" w:hAnsi="Arial" w:cs="Arial"/>
          <w:szCs w:val="22"/>
          <w:lang w:eastAsia="en-US"/>
        </w:rPr>
      </w:pPr>
      <w:r w:rsidRPr="00C728E7">
        <w:rPr>
          <w:rFonts w:ascii="Arial" w:hAnsi="Arial" w:cs="Arial"/>
          <w:szCs w:val="22"/>
          <w:lang w:eastAsia="en-US"/>
        </w:rPr>
        <w:t>Objednatel může akceptaci plnění odmítnout v případě,</w:t>
      </w:r>
      <w:r>
        <w:rPr>
          <w:rFonts w:ascii="Arial" w:hAnsi="Arial" w:cs="Arial"/>
          <w:szCs w:val="22"/>
          <w:lang w:eastAsia="en-US"/>
        </w:rPr>
        <w:t xml:space="preserve"> že </w:t>
      </w:r>
      <w:r w:rsidR="00A01D7D">
        <w:rPr>
          <w:rFonts w:ascii="Arial" w:hAnsi="Arial" w:cs="Arial"/>
          <w:szCs w:val="22"/>
          <w:lang w:eastAsia="en-US"/>
        </w:rPr>
        <w:t xml:space="preserve">plnění </w:t>
      </w:r>
      <w:r w:rsidR="0055398F">
        <w:rPr>
          <w:rFonts w:ascii="Arial" w:hAnsi="Arial" w:cs="Arial"/>
          <w:szCs w:val="22"/>
          <w:lang w:eastAsia="en-US"/>
        </w:rPr>
        <w:t xml:space="preserve">neodpovídá </w:t>
      </w:r>
      <w:r>
        <w:rPr>
          <w:rFonts w:ascii="Arial" w:hAnsi="Arial" w:cs="Arial"/>
          <w:szCs w:val="22"/>
          <w:lang w:eastAsia="en-US"/>
        </w:rPr>
        <w:t>účel</w:t>
      </w:r>
      <w:r w:rsidR="0055398F">
        <w:rPr>
          <w:rFonts w:ascii="Arial" w:hAnsi="Arial" w:cs="Arial"/>
          <w:szCs w:val="22"/>
          <w:lang w:eastAsia="en-US"/>
        </w:rPr>
        <w:t>u smlouvy</w:t>
      </w:r>
      <w:r>
        <w:rPr>
          <w:rFonts w:ascii="Arial" w:hAnsi="Arial" w:cs="Arial"/>
          <w:szCs w:val="22"/>
          <w:lang w:eastAsia="en-US"/>
        </w:rPr>
        <w:t xml:space="preserve"> a akceptační</w:t>
      </w:r>
      <w:r w:rsidR="0055398F">
        <w:rPr>
          <w:rFonts w:ascii="Arial" w:hAnsi="Arial" w:cs="Arial"/>
          <w:szCs w:val="22"/>
          <w:lang w:eastAsia="en-US"/>
        </w:rPr>
        <w:t>m</w:t>
      </w:r>
      <w:r>
        <w:rPr>
          <w:rFonts w:ascii="Arial" w:hAnsi="Arial" w:cs="Arial"/>
          <w:szCs w:val="22"/>
          <w:lang w:eastAsia="en-US"/>
        </w:rPr>
        <w:t xml:space="preserve"> </w:t>
      </w:r>
      <w:r w:rsidR="0055398F">
        <w:rPr>
          <w:rFonts w:ascii="Arial" w:hAnsi="Arial" w:cs="Arial"/>
          <w:szCs w:val="22"/>
          <w:lang w:eastAsia="en-US"/>
        </w:rPr>
        <w:t xml:space="preserve">kritériím </w:t>
      </w:r>
      <w:r>
        <w:rPr>
          <w:rFonts w:ascii="Arial" w:hAnsi="Arial" w:cs="Arial"/>
          <w:szCs w:val="22"/>
          <w:lang w:eastAsia="en-US"/>
        </w:rPr>
        <w:t>dle této smlouvy</w:t>
      </w:r>
      <w:r w:rsidRPr="00C728E7">
        <w:rPr>
          <w:rFonts w:ascii="Arial" w:hAnsi="Arial" w:cs="Arial"/>
          <w:szCs w:val="22"/>
          <w:lang w:eastAsia="en-US"/>
        </w:rPr>
        <w:t>. Pokud má odmítnutí akceptace důsledky v prodlení, má Objednatel právo aplikovat příslušné sankce z důvodu tohoto</w:t>
      </w:r>
      <w:r w:rsidR="00061EFE">
        <w:rPr>
          <w:rFonts w:ascii="Arial" w:hAnsi="Arial" w:cs="Arial"/>
          <w:szCs w:val="22"/>
          <w:lang w:eastAsia="en-US"/>
        </w:rPr>
        <w:t xml:space="preserve"> prodlení podle této smlouvy.</w:t>
      </w:r>
    </w:p>
    <w:p w14:paraId="63B3021E" w14:textId="6C0ED8CD" w:rsidR="00FE59E9" w:rsidRPr="00C728E7" w:rsidRDefault="00FE59E9" w:rsidP="006635DE">
      <w:pPr>
        <w:pStyle w:val="Odstavecseseznamem"/>
        <w:numPr>
          <w:ilvl w:val="0"/>
          <w:numId w:val="36"/>
        </w:numPr>
        <w:spacing w:after="120"/>
        <w:jc w:val="both"/>
        <w:rPr>
          <w:rFonts w:ascii="Arial" w:hAnsi="Arial" w:cs="Arial"/>
          <w:szCs w:val="22"/>
          <w:lang w:eastAsia="en-US"/>
        </w:rPr>
      </w:pPr>
      <w:r w:rsidRPr="00C728E7">
        <w:rPr>
          <w:rFonts w:ascii="Arial" w:hAnsi="Arial" w:cs="Arial"/>
          <w:szCs w:val="22"/>
          <w:lang w:eastAsia="en-US"/>
        </w:rPr>
        <w:t>Zhotovitel má právo fakturovat a fakturační lhůty začínají běžet ode dne akceptace příslušného plnění, tj. ode dne podpisu Akceptačního protokolu</w:t>
      </w:r>
      <w:r w:rsidR="002F162D">
        <w:rPr>
          <w:rFonts w:ascii="Arial" w:hAnsi="Arial" w:cs="Arial"/>
          <w:szCs w:val="22"/>
          <w:lang w:eastAsia="en-US"/>
        </w:rPr>
        <w:t xml:space="preserve"> </w:t>
      </w:r>
      <w:r w:rsidR="002F162D" w:rsidRPr="00A05B36">
        <w:rPr>
          <w:rFonts w:ascii="Arial" w:hAnsi="Arial" w:cs="Arial"/>
        </w:rPr>
        <w:t>o akceptaci příslušného Implementačního kroku</w:t>
      </w:r>
      <w:r w:rsidR="00EF3F2D">
        <w:rPr>
          <w:rFonts w:ascii="Arial" w:hAnsi="Arial" w:cs="Arial"/>
          <w:szCs w:val="22"/>
          <w:lang w:eastAsia="en-US"/>
        </w:rPr>
        <w:t xml:space="preserve"> </w:t>
      </w:r>
      <w:r w:rsidR="00061EFE">
        <w:rPr>
          <w:rFonts w:ascii="Arial" w:hAnsi="Arial" w:cs="Arial"/>
          <w:szCs w:val="22"/>
          <w:lang w:eastAsia="en-US"/>
        </w:rPr>
        <w:t>bez připomínek, nebo v případě akceptace s připomínkami až ode dne podepsání příslušného</w:t>
      </w:r>
      <w:r w:rsidR="00CF200D">
        <w:rPr>
          <w:rFonts w:ascii="Arial" w:hAnsi="Arial" w:cs="Arial"/>
          <w:szCs w:val="22"/>
          <w:lang w:eastAsia="en-US"/>
        </w:rPr>
        <w:t xml:space="preserve"> </w:t>
      </w:r>
      <w:r w:rsidR="00061EFE">
        <w:rPr>
          <w:rFonts w:ascii="Arial" w:hAnsi="Arial" w:cs="Arial"/>
          <w:szCs w:val="22"/>
          <w:lang w:eastAsia="en-US"/>
        </w:rPr>
        <w:t xml:space="preserve">Protokolu </w:t>
      </w:r>
      <w:r w:rsidR="00E17AEC" w:rsidRPr="00C728E7">
        <w:rPr>
          <w:rFonts w:ascii="Arial" w:hAnsi="Arial" w:cs="Arial"/>
          <w:szCs w:val="22"/>
          <w:lang w:eastAsia="en-US"/>
        </w:rPr>
        <w:t>o odstranění (vypořádání) připomínek</w:t>
      </w:r>
      <w:r w:rsidR="00E17AEC">
        <w:rPr>
          <w:rFonts w:ascii="Arial" w:hAnsi="Arial" w:cs="Arial"/>
          <w:szCs w:val="22"/>
          <w:lang w:eastAsia="en-US"/>
        </w:rPr>
        <w:t>.</w:t>
      </w:r>
    </w:p>
    <w:p w14:paraId="63B3021F" w14:textId="77777777" w:rsidR="00FE59E9" w:rsidRPr="00C728E7" w:rsidRDefault="00FE59E9" w:rsidP="006635DE">
      <w:pPr>
        <w:pStyle w:val="Odstavecseseznamem"/>
        <w:numPr>
          <w:ilvl w:val="0"/>
          <w:numId w:val="36"/>
        </w:numPr>
        <w:spacing w:after="120"/>
        <w:jc w:val="both"/>
        <w:rPr>
          <w:rFonts w:ascii="Arial" w:hAnsi="Arial" w:cs="Arial"/>
          <w:szCs w:val="22"/>
          <w:lang w:eastAsia="en-US"/>
        </w:rPr>
      </w:pPr>
      <w:r w:rsidRPr="00C728E7">
        <w:rPr>
          <w:rFonts w:ascii="Arial" w:hAnsi="Arial" w:cs="Arial"/>
          <w:szCs w:val="22"/>
          <w:lang w:eastAsia="en-US"/>
        </w:rPr>
        <w:t>Od takto stanovených pravidel Akceptačního řízení se smluvní strany mohou odchýlit, je-li tak stanoveno buď přímo v těchto pravidlech, nebo na základě příslušného ujednání uvedeného v této smlouvě.</w:t>
      </w:r>
    </w:p>
    <w:p w14:paraId="63B30220" w14:textId="77777777" w:rsidR="00DE0CA0" w:rsidRDefault="00DE0CA0" w:rsidP="006635DE">
      <w:pPr>
        <w:numPr>
          <w:ilvl w:val="0"/>
          <w:numId w:val="36"/>
        </w:numPr>
        <w:spacing w:after="120"/>
        <w:jc w:val="both"/>
        <w:rPr>
          <w:rFonts w:ascii="Arial" w:hAnsi="Arial" w:cs="Arial"/>
          <w:szCs w:val="22"/>
          <w:lang w:eastAsia="en-US"/>
        </w:rPr>
      </w:pPr>
      <w:r w:rsidRPr="00683823">
        <w:rPr>
          <w:rFonts w:ascii="Arial" w:hAnsi="Arial" w:cs="Arial"/>
          <w:szCs w:val="22"/>
          <w:lang w:eastAsia="en-US"/>
        </w:rPr>
        <w:lastRenderedPageBreak/>
        <w:t xml:space="preserve">Zaškolení uživatelů, privilegovaných uživatelů konfigurujících systém a IT administrátorů </w:t>
      </w:r>
      <w:r w:rsidR="008B789B" w:rsidRPr="00683823">
        <w:rPr>
          <w:rFonts w:ascii="Arial" w:hAnsi="Arial" w:cs="Arial"/>
          <w:szCs w:val="22"/>
          <w:lang w:eastAsia="en-US"/>
        </w:rPr>
        <w:t xml:space="preserve">proběhne </w:t>
      </w:r>
      <w:r w:rsidRPr="00683823">
        <w:rPr>
          <w:rFonts w:ascii="Arial" w:hAnsi="Arial" w:cs="Arial"/>
          <w:szCs w:val="22"/>
          <w:lang w:eastAsia="en-US"/>
        </w:rPr>
        <w:t>na workshopech v rámci zahájení technických testů, uživatelských akceptačních testů (UAT) a pilotního provozu,</w:t>
      </w:r>
      <w:r w:rsidRPr="007639AB">
        <w:rPr>
          <w:rFonts w:ascii="Arial" w:hAnsi="Arial" w:cs="Arial"/>
        </w:rPr>
        <w:t xml:space="preserve"> v délkách dle </w:t>
      </w:r>
      <w:r w:rsidR="000C2E53">
        <w:rPr>
          <w:rFonts w:ascii="Arial" w:hAnsi="Arial" w:cs="Arial"/>
        </w:rPr>
        <w:t>Harmonogramu implementace</w:t>
      </w:r>
      <w:r w:rsidRPr="00683823">
        <w:rPr>
          <w:rFonts w:ascii="Arial" w:hAnsi="Arial" w:cs="Arial"/>
          <w:szCs w:val="22"/>
          <w:lang w:eastAsia="en-US"/>
        </w:rPr>
        <w:t xml:space="preserve">. </w:t>
      </w:r>
    </w:p>
    <w:p w14:paraId="63B30221" w14:textId="77777777" w:rsidR="00816470" w:rsidRDefault="00816470" w:rsidP="00816470">
      <w:pPr>
        <w:spacing w:after="120"/>
        <w:ind w:left="786"/>
        <w:jc w:val="both"/>
        <w:rPr>
          <w:rFonts w:ascii="Arial" w:hAnsi="Arial" w:cs="Arial"/>
          <w:szCs w:val="22"/>
          <w:lang w:eastAsia="en-US"/>
        </w:rPr>
      </w:pPr>
    </w:p>
    <w:p w14:paraId="63B30222" w14:textId="77777777" w:rsidR="000B7867" w:rsidRPr="009A1590" w:rsidRDefault="00A01D7D" w:rsidP="00B21ECD">
      <w:pPr>
        <w:keepNext/>
        <w:numPr>
          <w:ilvl w:val="0"/>
          <w:numId w:val="44"/>
        </w:numPr>
        <w:spacing w:after="120" w:line="280" w:lineRule="atLeast"/>
        <w:ind w:left="357" w:hanging="357"/>
        <w:jc w:val="both"/>
        <w:rPr>
          <w:rFonts w:ascii="Arial" w:eastAsia="MS Mincho" w:hAnsi="Arial" w:cs="Arial"/>
          <w:b/>
          <w:lang w:eastAsia="en-US"/>
        </w:rPr>
      </w:pPr>
      <w:r>
        <w:rPr>
          <w:rFonts w:ascii="Arial" w:eastAsia="MS Mincho" w:hAnsi="Arial" w:cs="Arial"/>
          <w:b/>
          <w:lang w:eastAsia="en-US"/>
        </w:rPr>
        <w:t>Harmonogram Implementace</w:t>
      </w:r>
    </w:p>
    <w:tbl>
      <w:tblPr>
        <w:tblpPr w:leftFromText="142" w:rightFromText="142" w:vertAnchor="text" w:horzAnchor="margin" w:tblpY="-73"/>
        <w:tblOverlap w:val="never"/>
        <w:tblW w:w="9913" w:type="dxa"/>
        <w:tblLayout w:type="fixed"/>
        <w:tblCellMar>
          <w:left w:w="70" w:type="dxa"/>
          <w:right w:w="70" w:type="dxa"/>
        </w:tblCellMar>
        <w:tblLook w:val="04A0" w:firstRow="1" w:lastRow="0" w:firstColumn="1" w:lastColumn="0" w:noHBand="0" w:noVBand="1"/>
      </w:tblPr>
      <w:tblGrid>
        <w:gridCol w:w="1088"/>
        <w:gridCol w:w="5395"/>
        <w:gridCol w:w="1965"/>
        <w:gridCol w:w="331"/>
        <w:gridCol w:w="283"/>
        <w:gridCol w:w="284"/>
        <w:gridCol w:w="283"/>
        <w:gridCol w:w="284"/>
      </w:tblGrid>
      <w:tr w:rsidR="000B7867" w:rsidRPr="004F0AF0" w14:paraId="63B30224" w14:textId="77777777" w:rsidTr="00C252AB">
        <w:trPr>
          <w:trHeight w:val="682"/>
        </w:trPr>
        <w:tc>
          <w:tcPr>
            <w:tcW w:w="9913" w:type="dxa"/>
            <w:gridSpan w:val="8"/>
            <w:tcBorders>
              <w:top w:val="single" w:sz="4" w:space="0" w:color="auto"/>
              <w:left w:val="single" w:sz="4" w:space="0" w:color="auto"/>
              <w:bottom w:val="single" w:sz="4" w:space="0" w:color="auto"/>
              <w:right w:val="single" w:sz="4" w:space="0" w:color="auto"/>
            </w:tcBorders>
            <w:shd w:val="clear" w:color="000000" w:fill="9BC2E6"/>
            <w:vAlign w:val="center"/>
            <w:hideMark/>
          </w:tcPr>
          <w:p w14:paraId="63B30223" w14:textId="77777777" w:rsidR="000B7867" w:rsidRPr="004F0AF0" w:rsidRDefault="000B7867" w:rsidP="00C252AB">
            <w:pPr>
              <w:jc w:val="center"/>
              <w:rPr>
                <w:rFonts w:ascii="Arial" w:eastAsia="Times New Roman" w:hAnsi="Arial" w:cs="Arial"/>
                <w:b/>
                <w:bCs/>
                <w:color w:val="000000"/>
                <w:sz w:val="32"/>
                <w:szCs w:val="32"/>
              </w:rPr>
            </w:pPr>
            <w:r w:rsidRPr="004F0AF0">
              <w:rPr>
                <w:rFonts w:ascii="Arial" w:eastAsia="Times New Roman" w:hAnsi="Arial" w:cs="Arial"/>
                <w:b/>
                <w:bCs/>
                <w:color w:val="000000"/>
                <w:sz w:val="32"/>
                <w:szCs w:val="32"/>
              </w:rPr>
              <w:lastRenderedPageBreak/>
              <w:t xml:space="preserve">Harmonogram implementace </w:t>
            </w:r>
          </w:p>
        </w:tc>
      </w:tr>
      <w:tr w:rsidR="000B7867" w:rsidRPr="004F0AF0" w14:paraId="63B30229" w14:textId="77777777" w:rsidTr="00C252AB">
        <w:trPr>
          <w:trHeight w:val="2023"/>
        </w:trPr>
        <w:tc>
          <w:tcPr>
            <w:tcW w:w="1088" w:type="dxa"/>
            <w:tcBorders>
              <w:top w:val="single" w:sz="4" w:space="0" w:color="auto"/>
              <w:bottom w:val="single" w:sz="8" w:space="0" w:color="auto"/>
              <w:right w:val="single" w:sz="4" w:space="0" w:color="auto"/>
            </w:tcBorders>
            <w:shd w:val="clear" w:color="000000" w:fill="BDD7EE"/>
            <w:textDirection w:val="btLr"/>
            <w:vAlign w:val="center"/>
            <w:hideMark/>
          </w:tcPr>
          <w:p w14:paraId="63B30225" w14:textId="77777777" w:rsidR="000B7867" w:rsidRPr="004F0AF0" w:rsidRDefault="000B7867" w:rsidP="00C252AB">
            <w:pPr>
              <w:jc w:val="center"/>
              <w:rPr>
                <w:rFonts w:ascii="Arial" w:eastAsia="Times New Roman" w:hAnsi="Arial" w:cs="Arial"/>
                <w:b/>
                <w:bCs/>
                <w:color w:val="363636"/>
              </w:rPr>
            </w:pPr>
            <w:r w:rsidRPr="004F0AF0">
              <w:rPr>
                <w:rFonts w:ascii="Arial" w:eastAsia="Times New Roman" w:hAnsi="Arial" w:cs="Arial"/>
                <w:b/>
                <w:bCs/>
                <w:color w:val="363636"/>
              </w:rPr>
              <w:t>Implementační</w:t>
            </w:r>
            <w:r w:rsidRPr="004F0AF0">
              <w:rPr>
                <w:rFonts w:ascii="Arial" w:eastAsia="Times New Roman" w:hAnsi="Arial" w:cs="Arial"/>
                <w:b/>
                <w:bCs/>
                <w:color w:val="363636"/>
              </w:rPr>
              <w:br/>
              <w:t>krok</w:t>
            </w:r>
          </w:p>
        </w:tc>
        <w:tc>
          <w:tcPr>
            <w:tcW w:w="5395" w:type="dxa"/>
            <w:tcBorders>
              <w:top w:val="single" w:sz="4" w:space="0" w:color="auto"/>
              <w:left w:val="nil"/>
              <w:bottom w:val="single" w:sz="8" w:space="0" w:color="auto"/>
              <w:right w:val="single" w:sz="4" w:space="0" w:color="auto"/>
            </w:tcBorders>
            <w:shd w:val="clear" w:color="000000" w:fill="BDD7EE"/>
            <w:vAlign w:val="center"/>
            <w:hideMark/>
          </w:tcPr>
          <w:p w14:paraId="63B30226" w14:textId="77777777" w:rsidR="000B7867" w:rsidRPr="004F0AF0" w:rsidRDefault="000C2E53" w:rsidP="00C252AB">
            <w:pPr>
              <w:jc w:val="center"/>
              <w:rPr>
                <w:rFonts w:ascii="Arial" w:eastAsia="Times New Roman" w:hAnsi="Arial" w:cs="Arial"/>
                <w:b/>
                <w:bCs/>
                <w:color w:val="363636"/>
              </w:rPr>
            </w:pPr>
            <w:r w:rsidRPr="004F0AF0">
              <w:rPr>
                <w:rFonts w:ascii="Arial" w:eastAsia="Times New Roman" w:hAnsi="Arial" w:cs="Arial"/>
                <w:b/>
                <w:bCs/>
                <w:color w:val="363636"/>
              </w:rPr>
              <w:t>Č</w:t>
            </w:r>
            <w:r w:rsidR="000B7867" w:rsidRPr="004F0AF0">
              <w:rPr>
                <w:rFonts w:ascii="Arial" w:eastAsia="Times New Roman" w:hAnsi="Arial" w:cs="Arial"/>
                <w:b/>
                <w:bCs/>
                <w:color w:val="363636"/>
              </w:rPr>
              <w:t>innosti</w:t>
            </w:r>
          </w:p>
        </w:tc>
        <w:tc>
          <w:tcPr>
            <w:tcW w:w="1965" w:type="dxa"/>
            <w:tcBorders>
              <w:top w:val="single" w:sz="4" w:space="0" w:color="auto"/>
              <w:left w:val="nil"/>
              <w:bottom w:val="single" w:sz="8" w:space="0" w:color="auto"/>
              <w:right w:val="single" w:sz="8" w:space="0" w:color="auto"/>
            </w:tcBorders>
            <w:shd w:val="clear" w:color="000000" w:fill="BDD7EE"/>
            <w:vAlign w:val="center"/>
            <w:hideMark/>
          </w:tcPr>
          <w:p w14:paraId="63B30227" w14:textId="77777777" w:rsidR="000B7867" w:rsidRPr="004F0AF0" w:rsidRDefault="000B7867" w:rsidP="00C252AB">
            <w:pPr>
              <w:jc w:val="center"/>
              <w:rPr>
                <w:rFonts w:ascii="Arial" w:eastAsia="Times New Roman" w:hAnsi="Arial" w:cs="Arial"/>
                <w:b/>
                <w:bCs/>
                <w:color w:val="363636"/>
              </w:rPr>
            </w:pPr>
            <w:r w:rsidRPr="004F0AF0">
              <w:rPr>
                <w:rFonts w:ascii="Arial" w:eastAsia="Times New Roman" w:hAnsi="Arial" w:cs="Arial"/>
                <w:b/>
                <w:bCs/>
                <w:color w:val="363636"/>
              </w:rPr>
              <w:t>Doba trvání</w:t>
            </w:r>
            <w:r w:rsidRPr="004F0AF0">
              <w:rPr>
                <w:rFonts w:ascii="Arial" w:eastAsia="Times New Roman" w:hAnsi="Arial" w:cs="Arial"/>
                <w:b/>
                <w:bCs/>
                <w:color w:val="363636"/>
              </w:rPr>
              <w:br/>
              <w:t>v pracovních dnech</w:t>
            </w:r>
          </w:p>
        </w:tc>
        <w:tc>
          <w:tcPr>
            <w:tcW w:w="1465" w:type="dxa"/>
            <w:gridSpan w:val="5"/>
            <w:tcBorders>
              <w:top w:val="single" w:sz="4" w:space="0" w:color="auto"/>
              <w:left w:val="nil"/>
              <w:bottom w:val="single" w:sz="8" w:space="0" w:color="auto"/>
              <w:right w:val="single" w:sz="8" w:space="0" w:color="auto"/>
            </w:tcBorders>
            <w:shd w:val="clear" w:color="000000" w:fill="BDD7EE"/>
            <w:textDirection w:val="btLr"/>
            <w:vAlign w:val="center"/>
            <w:hideMark/>
          </w:tcPr>
          <w:p w14:paraId="63B30228" w14:textId="77777777" w:rsidR="000B7867" w:rsidRPr="004F0AF0" w:rsidRDefault="000B7867" w:rsidP="00C252AB">
            <w:pPr>
              <w:jc w:val="center"/>
              <w:rPr>
                <w:rFonts w:ascii="Arial" w:eastAsia="Times New Roman" w:hAnsi="Arial" w:cs="Arial"/>
                <w:b/>
                <w:bCs/>
                <w:color w:val="363636"/>
                <w:sz w:val="22"/>
                <w:szCs w:val="22"/>
              </w:rPr>
            </w:pPr>
            <w:r w:rsidRPr="004F0AF0">
              <w:rPr>
                <w:rFonts w:ascii="Arial" w:eastAsia="Times New Roman" w:hAnsi="Arial" w:cs="Arial"/>
                <w:b/>
                <w:bCs/>
                <w:color w:val="363636"/>
                <w:sz w:val="22"/>
                <w:szCs w:val="22"/>
              </w:rPr>
              <w:t>časová souslednos</w:t>
            </w:r>
            <w:r w:rsidR="00A01D7D">
              <w:rPr>
                <w:rFonts w:ascii="Arial" w:eastAsia="Times New Roman" w:hAnsi="Arial" w:cs="Arial"/>
                <w:b/>
                <w:bCs/>
                <w:color w:val="363636"/>
                <w:sz w:val="22"/>
                <w:szCs w:val="22"/>
              </w:rPr>
              <w:t>t</w:t>
            </w:r>
            <w:r w:rsidRPr="004F0AF0">
              <w:rPr>
                <w:rFonts w:ascii="Arial" w:eastAsia="Times New Roman" w:hAnsi="Arial" w:cs="Arial"/>
                <w:b/>
                <w:bCs/>
                <w:color w:val="363636"/>
                <w:sz w:val="22"/>
                <w:szCs w:val="22"/>
              </w:rPr>
              <w:t xml:space="preserve"> IK</w:t>
            </w:r>
          </w:p>
        </w:tc>
      </w:tr>
      <w:tr w:rsidR="000B7867" w:rsidRPr="004F0AF0" w14:paraId="63B30231" w14:textId="77777777" w:rsidTr="00C252AB">
        <w:trPr>
          <w:trHeight w:val="287"/>
        </w:trPr>
        <w:tc>
          <w:tcPr>
            <w:tcW w:w="1088" w:type="dxa"/>
            <w:vMerge w:val="restart"/>
            <w:tcBorders>
              <w:top w:val="nil"/>
              <w:bottom w:val="single" w:sz="8" w:space="0" w:color="000000"/>
              <w:right w:val="single" w:sz="8" w:space="0" w:color="auto"/>
            </w:tcBorders>
            <w:shd w:val="clear" w:color="000000" w:fill="F8CBAD"/>
            <w:vAlign w:val="center"/>
            <w:hideMark/>
          </w:tcPr>
          <w:p w14:paraId="63B3022A"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IK0</w:t>
            </w:r>
          </w:p>
        </w:tc>
        <w:tc>
          <w:tcPr>
            <w:tcW w:w="5395" w:type="dxa"/>
            <w:tcBorders>
              <w:top w:val="nil"/>
              <w:left w:val="nil"/>
              <w:bottom w:val="single" w:sz="4" w:space="0" w:color="auto"/>
              <w:right w:val="single" w:sz="4" w:space="0" w:color="auto"/>
            </w:tcBorders>
            <w:shd w:val="clear" w:color="000000" w:fill="F8CBAD"/>
            <w:vAlign w:val="center"/>
            <w:hideMark/>
          </w:tcPr>
          <w:p w14:paraId="63B3022B"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Zahájení plnění</w:t>
            </w:r>
          </w:p>
        </w:tc>
        <w:tc>
          <w:tcPr>
            <w:tcW w:w="1965" w:type="dxa"/>
            <w:tcBorders>
              <w:top w:val="nil"/>
              <w:left w:val="nil"/>
              <w:bottom w:val="single" w:sz="4" w:space="0" w:color="auto"/>
              <w:right w:val="single" w:sz="8" w:space="0" w:color="auto"/>
            </w:tcBorders>
            <w:shd w:val="clear" w:color="000000" w:fill="F8CBAD"/>
            <w:vAlign w:val="center"/>
            <w:hideMark/>
          </w:tcPr>
          <w:p w14:paraId="63B3022C"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w:t>
            </w:r>
            <w:r w:rsidR="00A52377" w:rsidRPr="004F0AF0">
              <w:rPr>
                <w:rFonts w:ascii="Arial" w:eastAsia="Times New Roman" w:hAnsi="Arial" w:cs="Arial"/>
                <w:b/>
                <w:bCs/>
                <w:color w:val="000000"/>
              </w:rPr>
              <w:t>D</w:t>
            </w:r>
            <w:r w:rsidRPr="004F0AF0">
              <w:rPr>
                <w:rFonts w:ascii="Arial" w:eastAsia="Times New Roman" w:hAnsi="Arial" w:cs="Arial"/>
                <w:b/>
                <w:bCs/>
                <w:color w:val="000000"/>
              </w:rPr>
              <w:t>en</w:t>
            </w:r>
            <w:r w:rsidR="00A52377">
              <w:rPr>
                <w:rFonts w:ascii="Arial" w:eastAsia="Times New Roman" w:hAnsi="Arial" w:cs="Arial"/>
                <w:b/>
                <w:bCs/>
                <w:color w:val="000000"/>
              </w:rPr>
              <w:t xml:space="preserve"> nabytí</w:t>
            </w:r>
            <w:r w:rsidRPr="004F0AF0">
              <w:rPr>
                <w:rFonts w:ascii="Arial" w:eastAsia="Times New Roman" w:hAnsi="Arial" w:cs="Arial"/>
                <w:b/>
                <w:bCs/>
                <w:color w:val="000000"/>
              </w:rPr>
              <w:t xml:space="preserve"> účinnosti smlouvy </w:t>
            </w:r>
          </w:p>
        </w:tc>
        <w:tc>
          <w:tcPr>
            <w:tcW w:w="331" w:type="dxa"/>
            <w:vMerge w:val="restart"/>
            <w:tcBorders>
              <w:top w:val="nil"/>
              <w:left w:val="single" w:sz="8" w:space="0" w:color="auto"/>
              <w:bottom w:val="single" w:sz="8" w:space="0" w:color="000000"/>
              <w:right w:val="single" w:sz="8" w:space="0" w:color="auto"/>
            </w:tcBorders>
            <w:shd w:val="clear" w:color="000000" w:fill="F8CBAD"/>
            <w:vAlign w:val="center"/>
            <w:hideMark/>
          </w:tcPr>
          <w:p w14:paraId="63B3022D" w14:textId="77777777" w:rsidR="000B7867" w:rsidRPr="004F0AF0" w:rsidRDefault="000B7867" w:rsidP="00C252AB">
            <w:pPr>
              <w:jc w:val="center"/>
              <w:rPr>
                <w:rFonts w:ascii="Arial" w:eastAsia="Times New Roman" w:hAnsi="Arial" w:cs="Arial"/>
                <w:b/>
                <w:bCs/>
                <w:color w:val="000000"/>
                <w:sz w:val="22"/>
                <w:szCs w:val="22"/>
              </w:rPr>
            </w:pPr>
            <w:r w:rsidRPr="004F0AF0">
              <w:rPr>
                <w:rFonts w:ascii="Arial" w:eastAsia="Times New Roman" w:hAnsi="Arial" w:cs="Arial"/>
                <w:b/>
                <w:bCs/>
                <w:color w:val="363636"/>
                <w:sz w:val="22"/>
                <w:szCs w:val="22"/>
              </w:rPr>
              <w:t>IK0</w:t>
            </w:r>
          </w:p>
        </w:tc>
        <w:tc>
          <w:tcPr>
            <w:tcW w:w="283" w:type="dxa"/>
            <w:vMerge w:val="restart"/>
            <w:tcBorders>
              <w:top w:val="nil"/>
              <w:left w:val="single" w:sz="8" w:space="0" w:color="auto"/>
              <w:bottom w:val="single" w:sz="8" w:space="0" w:color="000000"/>
              <w:right w:val="nil"/>
            </w:tcBorders>
            <w:shd w:val="clear" w:color="auto" w:fill="auto"/>
            <w:noWrap/>
            <w:vAlign w:val="bottom"/>
            <w:hideMark/>
          </w:tcPr>
          <w:p w14:paraId="63B3022E" w14:textId="77777777" w:rsidR="000B7867" w:rsidRPr="004F0AF0" w:rsidRDefault="000B7867" w:rsidP="00C252AB">
            <w:pPr>
              <w:jc w:val="center"/>
              <w:rPr>
                <w:rFonts w:ascii="Arial" w:eastAsia="Times New Roman" w:hAnsi="Arial" w:cs="Arial"/>
                <w:color w:val="000000"/>
                <w:sz w:val="22"/>
                <w:szCs w:val="22"/>
              </w:rPr>
            </w:pPr>
            <w:r w:rsidRPr="004F0AF0">
              <w:rPr>
                <w:rFonts w:ascii="Arial" w:eastAsia="Times New Roman" w:hAnsi="Arial" w:cs="Arial"/>
                <w:color w:val="000000"/>
                <w:sz w:val="22"/>
                <w:szCs w:val="22"/>
              </w:rPr>
              <w:t> </w:t>
            </w:r>
          </w:p>
        </w:tc>
        <w:tc>
          <w:tcPr>
            <w:tcW w:w="567" w:type="dxa"/>
            <w:gridSpan w:val="2"/>
            <w:vMerge w:val="restart"/>
            <w:tcBorders>
              <w:top w:val="nil"/>
              <w:left w:val="nil"/>
              <w:bottom w:val="nil"/>
              <w:right w:val="nil"/>
            </w:tcBorders>
            <w:shd w:val="clear" w:color="auto" w:fill="auto"/>
            <w:noWrap/>
            <w:vAlign w:val="bottom"/>
            <w:hideMark/>
          </w:tcPr>
          <w:p w14:paraId="63B3022F" w14:textId="77777777" w:rsidR="000B7867" w:rsidRPr="004F0AF0" w:rsidRDefault="000B7867" w:rsidP="00C252AB">
            <w:pPr>
              <w:jc w:val="center"/>
              <w:rPr>
                <w:rFonts w:ascii="Arial" w:eastAsia="Times New Roman" w:hAnsi="Arial" w:cs="Arial"/>
                <w:color w:val="000000"/>
                <w:sz w:val="22"/>
                <w:szCs w:val="22"/>
              </w:rPr>
            </w:pPr>
          </w:p>
        </w:tc>
        <w:tc>
          <w:tcPr>
            <w:tcW w:w="284" w:type="dxa"/>
            <w:vMerge w:val="restart"/>
            <w:tcBorders>
              <w:top w:val="nil"/>
              <w:left w:val="nil"/>
              <w:bottom w:val="single" w:sz="8" w:space="0" w:color="000000"/>
              <w:right w:val="single" w:sz="8" w:space="0" w:color="auto"/>
            </w:tcBorders>
            <w:shd w:val="clear" w:color="auto" w:fill="auto"/>
            <w:noWrap/>
            <w:vAlign w:val="bottom"/>
            <w:hideMark/>
          </w:tcPr>
          <w:p w14:paraId="63B30230" w14:textId="77777777" w:rsidR="000B7867" w:rsidRPr="004F0AF0" w:rsidRDefault="000B7867" w:rsidP="00C252AB">
            <w:pPr>
              <w:jc w:val="center"/>
              <w:rPr>
                <w:rFonts w:ascii="Arial" w:eastAsia="Times New Roman" w:hAnsi="Arial" w:cs="Arial"/>
                <w:color w:val="000000"/>
                <w:sz w:val="22"/>
                <w:szCs w:val="22"/>
              </w:rPr>
            </w:pPr>
            <w:r w:rsidRPr="004F0AF0">
              <w:rPr>
                <w:rFonts w:ascii="Arial" w:eastAsia="Times New Roman" w:hAnsi="Arial" w:cs="Arial"/>
                <w:color w:val="000000"/>
                <w:sz w:val="22"/>
                <w:szCs w:val="22"/>
              </w:rPr>
              <w:t> </w:t>
            </w:r>
          </w:p>
        </w:tc>
      </w:tr>
      <w:tr w:rsidR="000B7867" w:rsidRPr="004F0AF0" w14:paraId="63B30238" w14:textId="77777777" w:rsidTr="00C252AB">
        <w:trPr>
          <w:trHeight w:val="287"/>
        </w:trPr>
        <w:tc>
          <w:tcPr>
            <w:tcW w:w="1088" w:type="dxa"/>
            <w:vMerge/>
            <w:tcBorders>
              <w:top w:val="nil"/>
              <w:bottom w:val="single" w:sz="8" w:space="0" w:color="000000"/>
              <w:right w:val="single" w:sz="8" w:space="0" w:color="auto"/>
            </w:tcBorders>
            <w:vAlign w:val="center"/>
            <w:hideMark/>
          </w:tcPr>
          <w:p w14:paraId="63B30232"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FCE4D6"/>
            <w:vAlign w:val="center"/>
            <w:hideMark/>
          </w:tcPr>
          <w:p w14:paraId="63B30233"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Vytvoření </w:t>
            </w:r>
            <w:r w:rsidR="000C2E53" w:rsidRPr="004F0AF0">
              <w:rPr>
                <w:rFonts w:ascii="Arial" w:eastAsia="Times New Roman" w:hAnsi="Arial" w:cs="Arial"/>
                <w:b/>
                <w:bCs/>
                <w:color w:val="000000"/>
              </w:rPr>
              <w:t>A</w:t>
            </w:r>
            <w:r w:rsidRPr="004F0AF0">
              <w:rPr>
                <w:rFonts w:ascii="Arial" w:eastAsia="Times New Roman" w:hAnsi="Arial" w:cs="Arial"/>
                <w:b/>
                <w:bCs/>
                <w:color w:val="000000"/>
              </w:rPr>
              <w:t>nalytického projektu</w:t>
            </w:r>
            <w:r w:rsidR="00522A65" w:rsidRPr="004F0AF0">
              <w:rPr>
                <w:rFonts w:ascii="Arial" w:eastAsia="Times New Roman" w:hAnsi="Arial" w:cs="Arial"/>
                <w:b/>
                <w:bCs/>
                <w:color w:val="000000"/>
              </w:rPr>
              <w:t xml:space="preserve"> </w:t>
            </w:r>
            <w:r w:rsidR="00522A65" w:rsidRPr="004F0AF0">
              <w:rPr>
                <w:rFonts w:ascii="Arial" w:eastAsia="Times New Roman" w:hAnsi="Arial" w:cs="Arial"/>
                <w:bCs/>
                <w:color w:val="000000"/>
              </w:rPr>
              <w:t>(dále též jen „AP“)</w:t>
            </w:r>
          </w:p>
        </w:tc>
        <w:tc>
          <w:tcPr>
            <w:tcW w:w="331" w:type="dxa"/>
            <w:vMerge/>
            <w:tcBorders>
              <w:top w:val="nil"/>
              <w:left w:val="single" w:sz="8" w:space="0" w:color="auto"/>
              <w:bottom w:val="single" w:sz="8" w:space="0" w:color="000000"/>
              <w:right w:val="single" w:sz="8" w:space="0" w:color="auto"/>
            </w:tcBorders>
            <w:vAlign w:val="center"/>
            <w:hideMark/>
          </w:tcPr>
          <w:p w14:paraId="63B3023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235"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3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37" w14:textId="77777777" w:rsidR="000B7867" w:rsidRPr="004F0AF0" w:rsidRDefault="000B7867" w:rsidP="00C252AB">
            <w:pPr>
              <w:rPr>
                <w:rFonts w:ascii="Arial" w:eastAsia="Times New Roman" w:hAnsi="Arial" w:cs="Arial"/>
                <w:color w:val="000000"/>
                <w:sz w:val="22"/>
                <w:szCs w:val="22"/>
              </w:rPr>
            </w:pPr>
          </w:p>
        </w:tc>
      </w:tr>
      <w:tr w:rsidR="00B7348D" w:rsidRPr="004F0AF0" w14:paraId="63B30240" w14:textId="77777777" w:rsidTr="00B7348D">
        <w:trPr>
          <w:trHeight w:val="287"/>
        </w:trPr>
        <w:tc>
          <w:tcPr>
            <w:tcW w:w="1088" w:type="dxa"/>
            <w:vMerge/>
            <w:tcBorders>
              <w:top w:val="nil"/>
              <w:bottom w:val="single" w:sz="8" w:space="0" w:color="000000"/>
              <w:right w:val="single" w:sz="8" w:space="0" w:color="auto"/>
            </w:tcBorders>
            <w:vAlign w:val="center"/>
            <w:hideMark/>
          </w:tcPr>
          <w:p w14:paraId="63B30239"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3A"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Analytické práce a tvorba dokumentu AP</w:t>
            </w:r>
          </w:p>
        </w:tc>
        <w:tc>
          <w:tcPr>
            <w:tcW w:w="1965" w:type="dxa"/>
            <w:tcBorders>
              <w:top w:val="nil"/>
              <w:left w:val="nil"/>
              <w:bottom w:val="single" w:sz="4" w:space="0" w:color="auto"/>
              <w:right w:val="single" w:sz="8" w:space="0" w:color="auto"/>
            </w:tcBorders>
            <w:shd w:val="clear" w:color="auto" w:fill="auto"/>
            <w:vAlign w:val="center"/>
            <w:hideMark/>
          </w:tcPr>
          <w:p w14:paraId="63B3023B" w14:textId="77777777" w:rsidR="000B7867" w:rsidRPr="00B7348D" w:rsidRDefault="000B7867" w:rsidP="004962CB">
            <w:pPr>
              <w:jc w:val="center"/>
              <w:rPr>
                <w:rFonts w:ascii="Arial" w:eastAsia="Times New Roman" w:hAnsi="Arial" w:cs="Arial"/>
                <w:color w:val="000000"/>
              </w:rPr>
            </w:pPr>
            <w:r w:rsidRPr="00B7348D">
              <w:rPr>
                <w:rFonts w:ascii="Arial" w:eastAsia="Times New Roman" w:hAnsi="Arial" w:cs="Arial"/>
                <w:color w:val="000000"/>
              </w:rPr>
              <w:t xml:space="preserve">do </w:t>
            </w:r>
            <w:r w:rsidR="004962CB" w:rsidRPr="00B7348D">
              <w:rPr>
                <w:rFonts w:ascii="Arial" w:eastAsia="Times New Roman" w:hAnsi="Arial" w:cs="Arial"/>
                <w:color w:val="000000"/>
              </w:rPr>
              <w:t xml:space="preserve">30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zahájení plnění</w:t>
            </w:r>
          </w:p>
        </w:tc>
        <w:tc>
          <w:tcPr>
            <w:tcW w:w="331" w:type="dxa"/>
            <w:vMerge/>
            <w:tcBorders>
              <w:top w:val="nil"/>
              <w:left w:val="single" w:sz="8" w:space="0" w:color="auto"/>
              <w:bottom w:val="single" w:sz="8" w:space="0" w:color="000000"/>
              <w:right w:val="single" w:sz="8" w:space="0" w:color="auto"/>
            </w:tcBorders>
            <w:vAlign w:val="center"/>
            <w:hideMark/>
          </w:tcPr>
          <w:p w14:paraId="63B3023C"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23D"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3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3F" w14:textId="77777777" w:rsidR="000B7867" w:rsidRPr="004F0AF0" w:rsidRDefault="000B7867" w:rsidP="00C252AB">
            <w:pPr>
              <w:rPr>
                <w:rFonts w:ascii="Arial" w:eastAsia="Times New Roman" w:hAnsi="Arial" w:cs="Arial"/>
                <w:color w:val="000000"/>
                <w:sz w:val="22"/>
                <w:szCs w:val="22"/>
              </w:rPr>
            </w:pPr>
          </w:p>
        </w:tc>
      </w:tr>
      <w:tr w:rsidR="00B7348D" w:rsidRPr="004F0AF0" w14:paraId="63B30248" w14:textId="77777777" w:rsidTr="00B7348D">
        <w:trPr>
          <w:trHeight w:val="574"/>
        </w:trPr>
        <w:tc>
          <w:tcPr>
            <w:tcW w:w="1088" w:type="dxa"/>
            <w:vMerge/>
            <w:tcBorders>
              <w:top w:val="nil"/>
              <w:bottom w:val="single" w:sz="8" w:space="0" w:color="000000"/>
              <w:right w:val="single" w:sz="8" w:space="0" w:color="auto"/>
            </w:tcBorders>
            <w:vAlign w:val="center"/>
            <w:hideMark/>
          </w:tcPr>
          <w:p w14:paraId="63B30241"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42" w14:textId="10A028BC"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Společná revize obsahu AP formou </w:t>
            </w:r>
            <w:r w:rsidR="00522A65" w:rsidRPr="004F0AF0">
              <w:rPr>
                <w:rFonts w:ascii="Arial" w:eastAsia="Times New Roman" w:hAnsi="Arial" w:cs="Arial"/>
                <w:color w:val="000000"/>
              </w:rPr>
              <w:t xml:space="preserve">workshopu </w:t>
            </w:r>
            <w:r w:rsidRPr="004F0AF0">
              <w:rPr>
                <w:rFonts w:ascii="Arial" w:eastAsia="Times New Roman" w:hAnsi="Arial" w:cs="Arial"/>
                <w:color w:val="000000"/>
              </w:rPr>
              <w:t>(</w:t>
            </w:r>
            <w:r w:rsidR="00522A65" w:rsidRPr="004F0AF0">
              <w:rPr>
                <w:rFonts w:ascii="Arial" w:eastAsia="Times New Roman" w:hAnsi="Arial" w:cs="Arial"/>
                <w:color w:val="000000"/>
              </w:rPr>
              <w:t>dále též jen „</w:t>
            </w:r>
            <w:r w:rsidRPr="004F0AF0">
              <w:rPr>
                <w:rFonts w:ascii="Arial" w:eastAsia="Times New Roman" w:hAnsi="Arial" w:cs="Arial"/>
                <w:color w:val="000000"/>
              </w:rPr>
              <w:t>WS</w:t>
            </w:r>
            <w:r w:rsidR="00522A65" w:rsidRPr="004F0AF0">
              <w:rPr>
                <w:rFonts w:ascii="Arial" w:eastAsia="Times New Roman" w:hAnsi="Arial" w:cs="Arial"/>
                <w:color w:val="000000"/>
              </w:rPr>
              <w:t>“</w:t>
            </w:r>
            <w:r w:rsidRPr="004F0AF0">
              <w:rPr>
                <w:rFonts w:ascii="Arial" w:eastAsia="Times New Roman" w:hAnsi="Arial" w:cs="Arial"/>
                <w:color w:val="000000"/>
              </w:rPr>
              <w:t xml:space="preserve">) se </w:t>
            </w:r>
            <w:r w:rsidR="004379A9">
              <w:rPr>
                <w:rFonts w:ascii="Arial" w:eastAsia="Times New Roman" w:hAnsi="Arial" w:cs="Arial"/>
                <w:color w:val="000000"/>
              </w:rPr>
              <w:t>Z</w:t>
            </w:r>
            <w:r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243"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w:t>
            </w:r>
            <w:r w:rsidR="002A30E6">
              <w:rPr>
                <w:rFonts w:ascii="Arial" w:eastAsia="Times New Roman" w:hAnsi="Arial" w:cs="Arial"/>
                <w:color w:val="000000"/>
              </w:rPr>
              <w:t>0</w:t>
            </w:r>
            <w:r w:rsidRPr="00B7348D">
              <w:rPr>
                <w:rFonts w:ascii="Arial" w:eastAsia="Times New Roman" w:hAnsi="Arial" w:cs="Arial"/>
                <w:color w:val="000000"/>
              </w:rPr>
              <w:t xml:space="preserve"> dn</w:t>
            </w:r>
            <w:r w:rsidR="002A30E6">
              <w:rPr>
                <w:rFonts w:ascii="Arial" w:eastAsia="Times New Roman" w:hAnsi="Arial" w:cs="Arial"/>
                <w:color w:val="000000"/>
              </w:rPr>
              <w:t>ů</w:t>
            </w:r>
            <w:r w:rsidRPr="00B7348D">
              <w:rPr>
                <w:rFonts w:ascii="Arial" w:eastAsia="Times New Roman" w:hAnsi="Arial" w:cs="Arial"/>
                <w:color w:val="000000"/>
              </w:rPr>
              <w:t xml:space="preserve"> před předáním výchozí verze AP</w:t>
            </w:r>
          </w:p>
        </w:tc>
        <w:tc>
          <w:tcPr>
            <w:tcW w:w="331" w:type="dxa"/>
            <w:vMerge/>
            <w:tcBorders>
              <w:top w:val="nil"/>
              <w:left w:val="single" w:sz="8" w:space="0" w:color="auto"/>
              <w:bottom w:val="single" w:sz="8" w:space="0" w:color="000000"/>
              <w:right w:val="single" w:sz="8" w:space="0" w:color="auto"/>
            </w:tcBorders>
            <w:vAlign w:val="center"/>
            <w:hideMark/>
          </w:tcPr>
          <w:p w14:paraId="63B3024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245"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4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47" w14:textId="77777777" w:rsidR="000B7867" w:rsidRPr="004F0AF0" w:rsidRDefault="000B7867" w:rsidP="00C252AB">
            <w:pPr>
              <w:rPr>
                <w:rFonts w:ascii="Arial" w:eastAsia="Times New Roman" w:hAnsi="Arial" w:cs="Arial"/>
                <w:color w:val="000000"/>
                <w:sz w:val="22"/>
                <w:szCs w:val="22"/>
              </w:rPr>
            </w:pPr>
          </w:p>
        </w:tc>
      </w:tr>
      <w:tr w:rsidR="00B7348D" w:rsidRPr="004F0AF0" w14:paraId="63B30250" w14:textId="77777777" w:rsidTr="00B7348D">
        <w:trPr>
          <w:trHeight w:val="287"/>
        </w:trPr>
        <w:tc>
          <w:tcPr>
            <w:tcW w:w="1088" w:type="dxa"/>
            <w:vMerge/>
            <w:tcBorders>
              <w:top w:val="nil"/>
              <w:bottom w:val="single" w:sz="8" w:space="0" w:color="000000"/>
              <w:right w:val="single" w:sz="8" w:space="0" w:color="auto"/>
            </w:tcBorders>
            <w:vAlign w:val="center"/>
            <w:hideMark/>
          </w:tcPr>
          <w:p w14:paraId="63B30249"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4A"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Předání výchozí verze AP</w:t>
            </w:r>
          </w:p>
        </w:tc>
        <w:tc>
          <w:tcPr>
            <w:tcW w:w="1965" w:type="dxa"/>
            <w:tcBorders>
              <w:top w:val="nil"/>
              <w:left w:val="nil"/>
              <w:bottom w:val="single" w:sz="4" w:space="0" w:color="auto"/>
              <w:right w:val="single" w:sz="8" w:space="0" w:color="auto"/>
            </w:tcBorders>
            <w:shd w:val="clear" w:color="auto" w:fill="auto"/>
            <w:vAlign w:val="center"/>
            <w:hideMark/>
          </w:tcPr>
          <w:p w14:paraId="63B3024B" w14:textId="77777777" w:rsidR="000B7867" w:rsidRPr="00B7348D" w:rsidRDefault="000B7867" w:rsidP="004962CB">
            <w:pPr>
              <w:jc w:val="center"/>
              <w:rPr>
                <w:rFonts w:ascii="Arial" w:eastAsia="Times New Roman" w:hAnsi="Arial" w:cs="Arial"/>
                <w:color w:val="000000"/>
              </w:rPr>
            </w:pPr>
            <w:r w:rsidRPr="00B7348D">
              <w:rPr>
                <w:rFonts w:ascii="Arial" w:eastAsia="Times New Roman" w:hAnsi="Arial" w:cs="Arial"/>
                <w:color w:val="000000"/>
              </w:rPr>
              <w:t xml:space="preserve">do </w:t>
            </w:r>
            <w:r w:rsidR="004962CB" w:rsidRPr="00B7348D">
              <w:rPr>
                <w:rFonts w:ascii="Arial" w:eastAsia="Times New Roman" w:hAnsi="Arial" w:cs="Arial"/>
                <w:color w:val="000000"/>
              </w:rPr>
              <w:t xml:space="preserve">10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konání WS</w:t>
            </w:r>
          </w:p>
        </w:tc>
        <w:tc>
          <w:tcPr>
            <w:tcW w:w="331" w:type="dxa"/>
            <w:vMerge/>
            <w:tcBorders>
              <w:top w:val="nil"/>
              <w:left w:val="single" w:sz="8" w:space="0" w:color="auto"/>
              <w:bottom w:val="single" w:sz="8" w:space="0" w:color="000000"/>
              <w:right w:val="single" w:sz="8" w:space="0" w:color="auto"/>
            </w:tcBorders>
            <w:vAlign w:val="center"/>
            <w:hideMark/>
          </w:tcPr>
          <w:p w14:paraId="63B3024C"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24D"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4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4F" w14:textId="77777777" w:rsidR="000B7867" w:rsidRPr="004F0AF0" w:rsidRDefault="000B7867" w:rsidP="00C252AB">
            <w:pPr>
              <w:rPr>
                <w:rFonts w:ascii="Arial" w:eastAsia="Times New Roman" w:hAnsi="Arial" w:cs="Arial"/>
                <w:color w:val="000000"/>
                <w:sz w:val="22"/>
                <w:szCs w:val="22"/>
              </w:rPr>
            </w:pPr>
          </w:p>
        </w:tc>
      </w:tr>
      <w:tr w:rsidR="00B7348D" w:rsidRPr="004F0AF0" w14:paraId="63B30258" w14:textId="77777777" w:rsidTr="00B7348D">
        <w:trPr>
          <w:trHeight w:val="287"/>
        </w:trPr>
        <w:tc>
          <w:tcPr>
            <w:tcW w:w="1088" w:type="dxa"/>
            <w:vMerge/>
            <w:tcBorders>
              <w:top w:val="nil"/>
              <w:bottom w:val="single" w:sz="8" w:space="0" w:color="000000"/>
              <w:right w:val="single" w:sz="8" w:space="0" w:color="auto"/>
            </w:tcBorders>
            <w:vAlign w:val="center"/>
            <w:hideMark/>
          </w:tcPr>
          <w:p w14:paraId="63B30251"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52"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k AP</w:t>
            </w:r>
          </w:p>
        </w:tc>
        <w:tc>
          <w:tcPr>
            <w:tcW w:w="1965" w:type="dxa"/>
            <w:tcBorders>
              <w:top w:val="nil"/>
              <w:left w:val="nil"/>
              <w:bottom w:val="single" w:sz="4" w:space="0" w:color="auto"/>
              <w:right w:val="single" w:sz="8" w:space="0" w:color="auto"/>
            </w:tcBorders>
            <w:shd w:val="clear" w:color="auto" w:fill="auto"/>
            <w:vAlign w:val="center"/>
            <w:hideMark/>
          </w:tcPr>
          <w:p w14:paraId="63B30253"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10 dnů od předání AP</w:t>
            </w:r>
          </w:p>
        </w:tc>
        <w:tc>
          <w:tcPr>
            <w:tcW w:w="331" w:type="dxa"/>
            <w:vMerge/>
            <w:tcBorders>
              <w:top w:val="nil"/>
              <w:left w:val="single" w:sz="8" w:space="0" w:color="auto"/>
              <w:bottom w:val="single" w:sz="8" w:space="0" w:color="000000"/>
              <w:right w:val="single" w:sz="8" w:space="0" w:color="auto"/>
            </w:tcBorders>
            <w:vAlign w:val="center"/>
            <w:hideMark/>
          </w:tcPr>
          <w:p w14:paraId="63B3025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255"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5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57" w14:textId="77777777" w:rsidR="000B7867" w:rsidRPr="004F0AF0" w:rsidRDefault="000B7867" w:rsidP="00C252AB">
            <w:pPr>
              <w:rPr>
                <w:rFonts w:ascii="Arial" w:eastAsia="Times New Roman" w:hAnsi="Arial" w:cs="Arial"/>
                <w:color w:val="000000"/>
                <w:sz w:val="22"/>
                <w:szCs w:val="22"/>
              </w:rPr>
            </w:pPr>
          </w:p>
        </w:tc>
      </w:tr>
      <w:tr w:rsidR="00B7348D" w:rsidRPr="004F0AF0" w14:paraId="63B30260" w14:textId="77777777" w:rsidTr="00B7348D">
        <w:trPr>
          <w:trHeight w:val="287"/>
        </w:trPr>
        <w:tc>
          <w:tcPr>
            <w:tcW w:w="1088" w:type="dxa"/>
            <w:vMerge/>
            <w:tcBorders>
              <w:top w:val="nil"/>
              <w:bottom w:val="single" w:sz="8" w:space="0" w:color="000000"/>
              <w:right w:val="single" w:sz="8" w:space="0" w:color="auto"/>
            </w:tcBorders>
            <w:vAlign w:val="center"/>
            <w:hideMark/>
          </w:tcPr>
          <w:p w14:paraId="63B30259"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5A"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25B" w14:textId="77777777" w:rsidR="000B7867" w:rsidRPr="00B7348D" w:rsidRDefault="000B7867" w:rsidP="004962CB">
            <w:pPr>
              <w:jc w:val="center"/>
              <w:rPr>
                <w:rFonts w:ascii="Arial" w:eastAsia="Times New Roman" w:hAnsi="Arial" w:cs="Arial"/>
                <w:color w:val="000000"/>
              </w:rPr>
            </w:pPr>
            <w:r w:rsidRPr="00B7348D">
              <w:rPr>
                <w:rFonts w:ascii="Arial" w:eastAsia="Times New Roman" w:hAnsi="Arial" w:cs="Arial"/>
                <w:color w:val="000000"/>
              </w:rPr>
              <w:t xml:space="preserve">do </w:t>
            </w:r>
            <w:r w:rsidR="004962CB" w:rsidRPr="00B7348D">
              <w:rPr>
                <w:rFonts w:ascii="Arial" w:eastAsia="Times New Roman" w:hAnsi="Arial" w:cs="Arial"/>
                <w:color w:val="000000"/>
              </w:rPr>
              <w:t xml:space="preserve">10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331" w:type="dxa"/>
            <w:vMerge/>
            <w:tcBorders>
              <w:top w:val="nil"/>
              <w:left w:val="single" w:sz="8" w:space="0" w:color="auto"/>
              <w:bottom w:val="single" w:sz="8" w:space="0" w:color="000000"/>
              <w:right w:val="single" w:sz="8" w:space="0" w:color="auto"/>
            </w:tcBorders>
            <w:vAlign w:val="center"/>
            <w:hideMark/>
          </w:tcPr>
          <w:p w14:paraId="63B3025C"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25D"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5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5F" w14:textId="77777777" w:rsidR="000B7867" w:rsidRPr="004F0AF0" w:rsidRDefault="000B7867" w:rsidP="00C252AB">
            <w:pPr>
              <w:rPr>
                <w:rFonts w:ascii="Arial" w:eastAsia="Times New Roman" w:hAnsi="Arial" w:cs="Arial"/>
                <w:color w:val="000000"/>
                <w:sz w:val="22"/>
                <w:szCs w:val="22"/>
              </w:rPr>
            </w:pPr>
          </w:p>
        </w:tc>
      </w:tr>
      <w:tr w:rsidR="00B7348D" w:rsidRPr="004F0AF0" w14:paraId="63B30268" w14:textId="77777777" w:rsidTr="00B7348D">
        <w:trPr>
          <w:trHeight w:val="287"/>
        </w:trPr>
        <w:tc>
          <w:tcPr>
            <w:tcW w:w="1088" w:type="dxa"/>
            <w:vMerge/>
            <w:tcBorders>
              <w:top w:val="nil"/>
              <w:bottom w:val="single" w:sz="8" w:space="0" w:color="000000"/>
              <w:right w:val="single" w:sz="8" w:space="0" w:color="auto"/>
            </w:tcBorders>
            <w:vAlign w:val="center"/>
            <w:hideMark/>
          </w:tcPr>
          <w:p w14:paraId="63B30261"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62"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Posouzení a akceptace Objednatelem</w:t>
            </w:r>
          </w:p>
        </w:tc>
        <w:tc>
          <w:tcPr>
            <w:tcW w:w="1965" w:type="dxa"/>
            <w:tcBorders>
              <w:top w:val="nil"/>
              <w:left w:val="nil"/>
              <w:bottom w:val="single" w:sz="4" w:space="0" w:color="auto"/>
              <w:right w:val="single" w:sz="8" w:space="0" w:color="auto"/>
            </w:tcBorders>
            <w:shd w:val="clear" w:color="auto" w:fill="auto"/>
            <w:vAlign w:val="center"/>
            <w:hideMark/>
          </w:tcPr>
          <w:p w14:paraId="63B30263"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min. 5 dnů</w:t>
            </w:r>
          </w:p>
        </w:tc>
        <w:tc>
          <w:tcPr>
            <w:tcW w:w="331" w:type="dxa"/>
            <w:vMerge/>
            <w:tcBorders>
              <w:top w:val="nil"/>
              <w:left w:val="single" w:sz="8" w:space="0" w:color="auto"/>
              <w:bottom w:val="single" w:sz="8" w:space="0" w:color="000000"/>
              <w:right w:val="single" w:sz="8" w:space="0" w:color="auto"/>
            </w:tcBorders>
            <w:vAlign w:val="center"/>
            <w:hideMark/>
          </w:tcPr>
          <w:p w14:paraId="63B3026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265"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6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67" w14:textId="77777777" w:rsidR="000B7867" w:rsidRPr="004F0AF0" w:rsidRDefault="000B7867" w:rsidP="00C252AB">
            <w:pPr>
              <w:rPr>
                <w:rFonts w:ascii="Arial" w:eastAsia="Times New Roman" w:hAnsi="Arial" w:cs="Arial"/>
                <w:color w:val="000000"/>
                <w:sz w:val="22"/>
                <w:szCs w:val="22"/>
              </w:rPr>
            </w:pPr>
          </w:p>
        </w:tc>
      </w:tr>
      <w:tr w:rsidR="000B7867" w:rsidRPr="004F0AF0" w14:paraId="63B30270" w14:textId="77777777" w:rsidTr="00C252AB">
        <w:trPr>
          <w:trHeight w:val="299"/>
        </w:trPr>
        <w:tc>
          <w:tcPr>
            <w:tcW w:w="1088" w:type="dxa"/>
            <w:vMerge/>
            <w:tcBorders>
              <w:top w:val="nil"/>
              <w:bottom w:val="single" w:sz="8" w:space="0" w:color="000000"/>
              <w:right w:val="single" w:sz="8" w:space="0" w:color="auto"/>
            </w:tcBorders>
            <w:vAlign w:val="center"/>
            <w:hideMark/>
          </w:tcPr>
          <w:p w14:paraId="63B30269"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nil"/>
              <w:right w:val="single" w:sz="4" w:space="0" w:color="auto"/>
            </w:tcBorders>
            <w:shd w:val="clear" w:color="000000" w:fill="F8CBAD"/>
            <w:vAlign w:val="center"/>
            <w:hideMark/>
          </w:tcPr>
          <w:p w14:paraId="63B3026A"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 xml:space="preserve"> Trvání Implementační kroku 0 celkem</w:t>
            </w:r>
          </w:p>
        </w:tc>
        <w:tc>
          <w:tcPr>
            <w:tcW w:w="1965" w:type="dxa"/>
            <w:tcBorders>
              <w:top w:val="nil"/>
              <w:left w:val="nil"/>
              <w:bottom w:val="nil"/>
              <w:right w:val="single" w:sz="8" w:space="0" w:color="auto"/>
            </w:tcBorders>
            <w:shd w:val="clear" w:color="000000" w:fill="F8CBAD"/>
            <w:vAlign w:val="center"/>
            <w:hideMark/>
          </w:tcPr>
          <w:p w14:paraId="63B3026B" w14:textId="77777777" w:rsidR="000B7867" w:rsidRPr="00925299" w:rsidRDefault="000B7867" w:rsidP="004962CB">
            <w:pPr>
              <w:jc w:val="center"/>
              <w:rPr>
                <w:rFonts w:ascii="Arial" w:eastAsia="Times New Roman" w:hAnsi="Arial" w:cs="Arial"/>
                <w:b/>
                <w:bCs/>
                <w:color w:val="000000"/>
              </w:rPr>
            </w:pPr>
            <w:r w:rsidRPr="00925299">
              <w:rPr>
                <w:rFonts w:ascii="Arial" w:eastAsia="Times New Roman" w:hAnsi="Arial" w:cs="Arial"/>
                <w:b/>
                <w:bCs/>
                <w:color w:val="000000"/>
              </w:rPr>
              <w:t xml:space="preserve"> </w:t>
            </w:r>
            <w:r w:rsidR="004962CB" w:rsidRPr="00925299">
              <w:rPr>
                <w:rFonts w:ascii="Arial" w:eastAsia="Times New Roman" w:hAnsi="Arial" w:cs="Arial"/>
                <w:b/>
                <w:bCs/>
                <w:color w:val="000000"/>
              </w:rPr>
              <w:t>65 dnů</w:t>
            </w:r>
          </w:p>
        </w:tc>
        <w:tc>
          <w:tcPr>
            <w:tcW w:w="331" w:type="dxa"/>
            <w:vMerge/>
            <w:tcBorders>
              <w:top w:val="nil"/>
              <w:left w:val="single" w:sz="8" w:space="0" w:color="auto"/>
              <w:bottom w:val="single" w:sz="8" w:space="0" w:color="000000"/>
              <w:right w:val="single" w:sz="8" w:space="0" w:color="auto"/>
            </w:tcBorders>
            <w:vAlign w:val="center"/>
            <w:hideMark/>
          </w:tcPr>
          <w:p w14:paraId="63B3026C"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4" w:space="0" w:color="auto"/>
              <w:right w:val="nil"/>
            </w:tcBorders>
            <w:vAlign w:val="center"/>
            <w:hideMark/>
          </w:tcPr>
          <w:p w14:paraId="63B3026D" w14:textId="77777777" w:rsidR="000B7867" w:rsidRPr="004F0AF0" w:rsidRDefault="000B7867" w:rsidP="00C252AB">
            <w:pPr>
              <w:rPr>
                <w:rFonts w:ascii="Arial" w:eastAsia="Times New Roman" w:hAnsi="Arial" w:cs="Arial"/>
                <w:color w:val="000000"/>
                <w:sz w:val="22"/>
                <w:szCs w:val="22"/>
              </w:rPr>
            </w:pPr>
          </w:p>
        </w:tc>
        <w:tc>
          <w:tcPr>
            <w:tcW w:w="567" w:type="dxa"/>
            <w:gridSpan w:val="2"/>
            <w:vMerge/>
            <w:tcBorders>
              <w:top w:val="nil"/>
              <w:left w:val="nil"/>
              <w:bottom w:val="nil"/>
              <w:right w:val="nil"/>
            </w:tcBorders>
            <w:vAlign w:val="center"/>
            <w:hideMark/>
          </w:tcPr>
          <w:p w14:paraId="63B3026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6F" w14:textId="77777777" w:rsidR="000B7867" w:rsidRPr="004F0AF0" w:rsidRDefault="000B7867" w:rsidP="00C252AB">
            <w:pPr>
              <w:rPr>
                <w:rFonts w:ascii="Arial" w:eastAsia="Times New Roman" w:hAnsi="Arial" w:cs="Arial"/>
                <w:color w:val="000000"/>
                <w:sz w:val="22"/>
                <w:szCs w:val="22"/>
              </w:rPr>
            </w:pPr>
          </w:p>
        </w:tc>
      </w:tr>
      <w:tr w:rsidR="000B7867" w:rsidRPr="004F0AF0" w14:paraId="63B30278" w14:textId="77777777" w:rsidTr="00C252AB">
        <w:trPr>
          <w:trHeight w:val="287"/>
        </w:trPr>
        <w:tc>
          <w:tcPr>
            <w:tcW w:w="1088" w:type="dxa"/>
            <w:vMerge w:val="restart"/>
            <w:tcBorders>
              <w:top w:val="nil"/>
              <w:bottom w:val="single" w:sz="8" w:space="0" w:color="000000"/>
              <w:right w:val="single" w:sz="8" w:space="0" w:color="auto"/>
            </w:tcBorders>
            <w:shd w:val="clear" w:color="000000" w:fill="DBDBDB"/>
            <w:vAlign w:val="center"/>
            <w:hideMark/>
          </w:tcPr>
          <w:p w14:paraId="63B30271"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IK1</w:t>
            </w:r>
          </w:p>
        </w:tc>
        <w:tc>
          <w:tcPr>
            <w:tcW w:w="5395" w:type="dxa"/>
            <w:tcBorders>
              <w:top w:val="single" w:sz="8" w:space="0" w:color="auto"/>
              <w:left w:val="nil"/>
              <w:bottom w:val="single" w:sz="4" w:space="0" w:color="auto"/>
              <w:right w:val="single" w:sz="4" w:space="0" w:color="auto"/>
            </w:tcBorders>
            <w:shd w:val="clear" w:color="000000" w:fill="D9D9D9"/>
            <w:vAlign w:val="center"/>
            <w:hideMark/>
          </w:tcPr>
          <w:p w14:paraId="63B30272"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Zahájení plnění</w:t>
            </w:r>
          </w:p>
        </w:tc>
        <w:tc>
          <w:tcPr>
            <w:tcW w:w="1965" w:type="dxa"/>
            <w:tcBorders>
              <w:top w:val="single" w:sz="8" w:space="0" w:color="auto"/>
              <w:left w:val="nil"/>
              <w:bottom w:val="single" w:sz="4" w:space="0" w:color="auto"/>
              <w:right w:val="single" w:sz="8" w:space="0" w:color="auto"/>
            </w:tcBorders>
            <w:shd w:val="clear" w:color="000000" w:fill="D9D9D9"/>
            <w:vAlign w:val="center"/>
            <w:hideMark/>
          </w:tcPr>
          <w:p w14:paraId="63B30273"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1. den po akceptaci IK0</w:t>
            </w:r>
          </w:p>
        </w:tc>
        <w:tc>
          <w:tcPr>
            <w:tcW w:w="331" w:type="dxa"/>
            <w:vMerge w:val="restart"/>
            <w:tcBorders>
              <w:top w:val="nil"/>
              <w:left w:val="single" w:sz="8" w:space="0" w:color="auto"/>
              <w:bottom w:val="nil"/>
              <w:right w:val="single" w:sz="4" w:space="0" w:color="auto"/>
            </w:tcBorders>
            <w:shd w:val="clear" w:color="auto" w:fill="auto"/>
            <w:noWrap/>
            <w:vAlign w:val="bottom"/>
            <w:hideMark/>
          </w:tcPr>
          <w:p w14:paraId="63B30274" w14:textId="77777777" w:rsidR="000B7867" w:rsidRPr="004F0AF0" w:rsidRDefault="000B7867" w:rsidP="00C252AB">
            <w:pPr>
              <w:jc w:val="center"/>
              <w:rPr>
                <w:rFonts w:ascii="Arial" w:eastAsia="Times New Roman" w:hAnsi="Arial" w:cs="Arial"/>
                <w:color w:val="000000"/>
                <w:sz w:val="22"/>
                <w:szCs w:val="22"/>
              </w:rPr>
            </w:pPr>
            <w:r w:rsidRPr="004F0AF0">
              <w:rPr>
                <w:rFonts w:ascii="Arial" w:eastAsia="Times New Roman" w:hAnsi="Arial" w:cs="Arial"/>
                <w:color w:val="000000"/>
                <w:sz w:val="22"/>
                <w:szCs w:val="22"/>
              </w:rPr>
              <w:t> </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DBDBDB"/>
            <w:vAlign w:val="center"/>
            <w:hideMark/>
          </w:tcPr>
          <w:p w14:paraId="63B30275" w14:textId="77777777" w:rsidR="000B7867" w:rsidRPr="004F0AF0" w:rsidRDefault="000B7867" w:rsidP="00C252AB">
            <w:pPr>
              <w:jc w:val="center"/>
              <w:rPr>
                <w:rFonts w:ascii="Arial" w:eastAsia="Times New Roman" w:hAnsi="Arial" w:cs="Arial"/>
                <w:b/>
                <w:bCs/>
                <w:color w:val="000000"/>
                <w:sz w:val="22"/>
                <w:szCs w:val="22"/>
              </w:rPr>
            </w:pPr>
            <w:r w:rsidRPr="004F0AF0">
              <w:rPr>
                <w:rFonts w:ascii="Arial" w:eastAsia="Times New Roman" w:hAnsi="Arial" w:cs="Arial"/>
                <w:b/>
                <w:bCs/>
                <w:color w:val="363636"/>
                <w:sz w:val="22"/>
                <w:szCs w:val="22"/>
              </w:rPr>
              <w:t>IK1</w:t>
            </w:r>
          </w:p>
        </w:tc>
        <w:tc>
          <w:tcPr>
            <w:tcW w:w="567" w:type="dxa"/>
            <w:gridSpan w:val="2"/>
            <w:vMerge/>
            <w:tcBorders>
              <w:top w:val="nil"/>
              <w:left w:val="single" w:sz="4" w:space="0" w:color="auto"/>
            </w:tcBorders>
            <w:vAlign w:val="center"/>
            <w:hideMark/>
          </w:tcPr>
          <w:p w14:paraId="63B3027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77" w14:textId="77777777" w:rsidR="000B7867" w:rsidRPr="004F0AF0" w:rsidRDefault="000B7867" w:rsidP="00C252AB">
            <w:pPr>
              <w:rPr>
                <w:rFonts w:ascii="Arial" w:eastAsia="Times New Roman" w:hAnsi="Arial" w:cs="Arial"/>
                <w:color w:val="000000"/>
                <w:sz w:val="22"/>
                <w:szCs w:val="22"/>
              </w:rPr>
            </w:pPr>
          </w:p>
        </w:tc>
      </w:tr>
      <w:tr w:rsidR="000B7867" w:rsidRPr="004F0AF0" w14:paraId="63B3027F" w14:textId="77777777" w:rsidTr="00C252AB">
        <w:trPr>
          <w:trHeight w:val="287"/>
        </w:trPr>
        <w:tc>
          <w:tcPr>
            <w:tcW w:w="1088" w:type="dxa"/>
            <w:vMerge/>
            <w:tcBorders>
              <w:top w:val="nil"/>
              <w:bottom w:val="single" w:sz="8" w:space="0" w:color="000000"/>
              <w:right w:val="single" w:sz="8" w:space="0" w:color="auto"/>
            </w:tcBorders>
            <w:vAlign w:val="center"/>
            <w:hideMark/>
          </w:tcPr>
          <w:p w14:paraId="63B30279"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DEDED"/>
            <w:vAlign w:val="center"/>
            <w:hideMark/>
          </w:tcPr>
          <w:p w14:paraId="63B3027A"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Vývoj</w:t>
            </w:r>
            <w:r w:rsidR="00C9011C" w:rsidRPr="004F0AF0">
              <w:rPr>
                <w:rFonts w:ascii="Arial" w:eastAsia="Times New Roman" w:hAnsi="Arial" w:cs="Arial"/>
                <w:b/>
                <w:bCs/>
                <w:color w:val="000000"/>
              </w:rPr>
              <w:t>,</w:t>
            </w:r>
            <w:r w:rsidRPr="004F0AF0">
              <w:rPr>
                <w:rFonts w:ascii="Arial" w:eastAsia="Times New Roman" w:hAnsi="Arial" w:cs="Arial"/>
                <w:b/>
                <w:bCs/>
                <w:color w:val="000000"/>
              </w:rPr>
              <w:t xml:space="preserve"> </w:t>
            </w:r>
            <w:proofErr w:type="spellStart"/>
            <w:r w:rsidRPr="004F0AF0">
              <w:rPr>
                <w:rFonts w:ascii="Arial" w:eastAsia="Times New Roman" w:hAnsi="Arial" w:cs="Arial"/>
                <w:b/>
                <w:bCs/>
                <w:color w:val="000000"/>
              </w:rPr>
              <w:t>customizace</w:t>
            </w:r>
            <w:proofErr w:type="spellEnd"/>
            <w:r w:rsidR="00FD5283" w:rsidRPr="004F0AF0">
              <w:rPr>
                <w:rFonts w:ascii="Arial" w:eastAsia="Times New Roman" w:hAnsi="Arial" w:cs="Arial"/>
                <w:b/>
                <w:bCs/>
                <w:color w:val="000000"/>
              </w:rPr>
              <w:t>,</w:t>
            </w:r>
            <w:r w:rsidRPr="004F0AF0">
              <w:rPr>
                <w:rFonts w:ascii="Arial" w:eastAsia="Times New Roman" w:hAnsi="Arial" w:cs="Arial"/>
                <w:b/>
                <w:bCs/>
                <w:color w:val="000000"/>
              </w:rPr>
              <w:t xml:space="preserve"> dodávka </w:t>
            </w:r>
            <w:r w:rsidR="00FD5283" w:rsidRPr="004F0AF0">
              <w:rPr>
                <w:rFonts w:ascii="Arial" w:eastAsia="Times New Roman" w:hAnsi="Arial" w:cs="Arial"/>
                <w:b/>
                <w:bCs/>
                <w:color w:val="000000"/>
              </w:rPr>
              <w:t xml:space="preserve">a implementace </w:t>
            </w:r>
            <w:r w:rsidRPr="004F0AF0">
              <w:rPr>
                <w:rFonts w:ascii="Arial" w:eastAsia="Times New Roman" w:hAnsi="Arial" w:cs="Arial"/>
                <w:b/>
                <w:bCs/>
                <w:color w:val="000000"/>
              </w:rPr>
              <w:t>ECM</w:t>
            </w:r>
            <w:r w:rsidR="009A7C3D" w:rsidRPr="004F0AF0">
              <w:rPr>
                <w:rFonts w:ascii="Arial" w:eastAsia="Times New Roman" w:hAnsi="Arial" w:cs="Arial"/>
                <w:b/>
                <w:bCs/>
                <w:color w:val="000000"/>
              </w:rPr>
              <w:t xml:space="preserve"> pro IK1</w:t>
            </w:r>
          </w:p>
        </w:tc>
        <w:tc>
          <w:tcPr>
            <w:tcW w:w="331" w:type="dxa"/>
            <w:vMerge/>
            <w:tcBorders>
              <w:top w:val="nil"/>
              <w:left w:val="single" w:sz="8" w:space="0" w:color="auto"/>
              <w:bottom w:val="nil"/>
              <w:right w:val="single" w:sz="4" w:space="0" w:color="auto"/>
            </w:tcBorders>
            <w:vAlign w:val="center"/>
            <w:hideMark/>
          </w:tcPr>
          <w:p w14:paraId="63B3027B"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7C"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7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7E" w14:textId="77777777" w:rsidR="000B7867" w:rsidRPr="004F0AF0" w:rsidRDefault="000B7867" w:rsidP="00C252AB">
            <w:pPr>
              <w:rPr>
                <w:rFonts w:ascii="Arial" w:eastAsia="Times New Roman" w:hAnsi="Arial" w:cs="Arial"/>
                <w:color w:val="000000"/>
                <w:sz w:val="22"/>
                <w:szCs w:val="22"/>
              </w:rPr>
            </w:pPr>
          </w:p>
        </w:tc>
      </w:tr>
      <w:tr w:rsidR="00B7348D" w:rsidRPr="004F0AF0" w14:paraId="63B30287" w14:textId="77777777" w:rsidTr="00B7348D">
        <w:trPr>
          <w:trHeight w:val="574"/>
        </w:trPr>
        <w:tc>
          <w:tcPr>
            <w:tcW w:w="1088" w:type="dxa"/>
            <w:vMerge/>
            <w:tcBorders>
              <w:top w:val="nil"/>
              <w:bottom w:val="single" w:sz="8" w:space="0" w:color="000000"/>
              <w:right w:val="single" w:sz="8" w:space="0" w:color="auto"/>
            </w:tcBorders>
            <w:vAlign w:val="center"/>
            <w:hideMark/>
          </w:tcPr>
          <w:p w14:paraId="63B30280"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81"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Vývoj a </w:t>
            </w:r>
            <w:proofErr w:type="spellStart"/>
            <w:r w:rsidRPr="004F0AF0">
              <w:rPr>
                <w:rFonts w:ascii="Arial" w:eastAsia="Times New Roman" w:hAnsi="Arial" w:cs="Arial"/>
                <w:color w:val="000000"/>
              </w:rPr>
              <w:t>customizace</w:t>
            </w:r>
            <w:proofErr w:type="spellEnd"/>
            <w:r w:rsidRPr="004F0AF0">
              <w:rPr>
                <w:rFonts w:ascii="Arial" w:eastAsia="Times New Roman" w:hAnsi="Arial" w:cs="Arial"/>
                <w:color w:val="000000"/>
              </w:rPr>
              <w:t xml:space="preserve"> dodávané platformy - předání detailní dokumentace a testovací scénáře - (</w:t>
            </w:r>
            <w:proofErr w:type="spellStart"/>
            <w:r w:rsidRPr="004F0AF0">
              <w:rPr>
                <w:rFonts w:ascii="Arial" w:eastAsia="Times New Roman" w:hAnsi="Arial" w:cs="Arial"/>
                <w:color w:val="000000"/>
              </w:rPr>
              <w:t>T</w:t>
            </w:r>
            <w:r w:rsidR="00522A65" w:rsidRPr="004F0AF0">
              <w:rPr>
                <w:rFonts w:ascii="Arial" w:eastAsia="Times New Roman" w:hAnsi="Arial" w:cs="Arial"/>
                <w:color w:val="000000"/>
              </w:rPr>
              <w:t>est</w:t>
            </w:r>
            <w:r w:rsidRPr="004F0AF0">
              <w:rPr>
                <w:rFonts w:ascii="Arial" w:eastAsia="Times New Roman" w:hAnsi="Arial" w:cs="Arial"/>
                <w:color w:val="000000"/>
              </w:rPr>
              <w:t>S</w:t>
            </w:r>
            <w:proofErr w:type="spellEnd"/>
            <w:r w:rsidRPr="004F0AF0">
              <w:rPr>
                <w:rFonts w:ascii="Arial" w:eastAsia="Times New Roman" w:hAnsi="Arial" w:cs="Arial"/>
                <w:color w:val="000000"/>
              </w:rPr>
              <w:t xml:space="preserve">) pro technické a UAT </w:t>
            </w:r>
          </w:p>
        </w:tc>
        <w:tc>
          <w:tcPr>
            <w:tcW w:w="1965" w:type="dxa"/>
            <w:tcBorders>
              <w:top w:val="nil"/>
              <w:left w:val="nil"/>
              <w:bottom w:val="single" w:sz="4" w:space="0" w:color="auto"/>
              <w:right w:val="single" w:sz="8" w:space="0" w:color="auto"/>
            </w:tcBorders>
            <w:shd w:val="clear" w:color="auto" w:fill="auto"/>
            <w:vAlign w:val="center"/>
            <w:hideMark/>
          </w:tcPr>
          <w:p w14:paraId="63B30282" w14:textId="77777777" w:rsidR="000B7867" w:rsidRPr="00B7348D" w:rsidRDefault="000B7867" w:rsidP="004962CB">
            <w:pPr>
              <w:jc w:val="center"/>
              <w:rPr>
                <w:rFonts w:ascii="Arial" w:eastAsia="Times New Roman" w:hAnsi="Arial" w:cs="Arial"/>
                <w:color w:val="000000"/>
              </w:rPr>
            </w:pPr>
            <w:r w:rsidRPr="00B7348D">
              <w:rPr>
                <w:rFonts w:ascii="Arial" w:eastAsia="Times New Roman" w:hAnsi="Arial" w:cs="Arial"/>
                <w:color w:val="000000"/>
              </w:rPr>
              <w:t xml:space="preserve"> do </w:t>
            </w:r>
            <w:r w:rsidR="004962CB" w:rsidRPr="00B7348D">
              <w:rPr>
                <w:rFonts w:ascii="Arial" w:eastAsia="Times New Roman" w:hAnsi="Arial" w:cs="Arial"/>
                <w:color w:val="000000"/>
              </w:rPr>
              <w:t xml:space="preserve">30 </w:t>
            </w:r>
            <w:r w:rsidRPr="00B7348D">
              <w:rPr>
                <w:rFonts w:ascii="Arial" w:eastAsia="Times New Roman" w:hAnsi="Arial" w:cs="Arial"/>
                <w:color w:val="000000"/>
              </w:rPr>
              <w:t>dnů od akceptace IK0</w:t>
            </w:r>
          </w:p>
        </w:tc>
        <w:tc>
          <w:tcPr>
            <w:tcW w:w="331" w:type="dxa"/>
            <w:vMerge/>
            <w:tcBorders>
              <w:top w:val="nil"/>
              <w:left w:val="single" w:sz="8" w:space="0" w:color="auto"/>
              <w:bottom w:val="nil"/>
              <w:right w:val="single" w:sz="4" w:space="0" w:color="auto"/>
            </w:tcBorders>
            <w:vAlign w:val="center"/>
            <w:hideMark/>
          </w:tcPr>
          <w:p w14:paraId="63B30283"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84"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85"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86" w14:textId="77777777" w:rsidR="000B7867" w:rsidRPr="004F0AF0" w:rsidRDefault="000B7867" w:rsidP="00C252AB">
            <w:pPr>
              <w:rPr>
                <w:rFonts w:ascii="Arial" w:eastAsia="Times New Roman" w:hAnsi="Arial" w:cs="Arial"/>
                <w:color w:val="000000"/>
                <w:sz w:val="22"/>
                <w:szCs w:val="22"/>
              </w:rPr>
            </w:pPr>
          </w:p>
        </w:tc>
      </w:tr>
      <w:tr w:rsidR="00B7348D" w:rsidRPr="004F0AF0" w14:paraId="63B3028F" w14:textId="77777777" w:rsidTr="00B7348D">
        <w:trPr>
          <w:trHeight w:val="287"/>
        </w:trPr>
        <w:tc>
          <w:tcPr>
            <w:tcW w:w="1088" w:type="dxa"/>
            <w:vMerge/>
            <w:tcBorders>
              <w:top w:val="nil"/>
              <w:bottom w:val="single" w:sz="8" w:space="0" w:color="000000"/>
              <w:right w:val="single" w:sz="8" w:space="0" w:color="auto"/>
            </w:tcBorders>
            <w:vAlign w:val="center"/>
            <w:hideMark/>
          </w:tcPr>
          <w:p w14:paraId="63B30288"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89"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Dodávka SW a HW a instalace HW</w:t>
            </w:r>
          </w:p>
        </w:tc>
        <w:tc>
          <w:tcPr>
            <w:tcW w:w="1965" w:type="dxa"/>
            <w:tcBorders>
              <w:top w:val="nil"/>
              <w:left w:val="nil"/>
              <w:bottom w:val="single" w:sz="4" w:space="0" w:color="auto"/>
              <w:right w:val="single" w:sz="8" w:space="0" w:color="auto"/>
            </w:tcBorders>
            <w:shd w:val="clear" w:color="auto" w:fill="auto"/>
            <w:vAlign w:val="center"/>
            <w:hideMark/>
          </w:tcPr>
          <w:p w14:paraId="63B3028A" w14:textId="77777777" w:rsidR="000B7867" w:rsidRPr="00B7348D" w:rsidRDefault="000B7867" w:rsidP="004962CB">
            <w:pPr>
              <w:jc w:val="center"/>
              <w:rPr>
                <w:rFonts w:ascii="Arial" w:eastAsia="Times New Roman" w:hAnsi="Arial" w:cs="Arial"/>
                <w:color w:val="000000"/>
              </w:rPr>
            </w:pPr>
            <w:r w:rsidRPr="00B7348D">
              <w:rPr>
                <w:rFonts w:ascii="Arial" w:eastAsia="Times New Roman" w:hAnsi="Arial" w:cs="Arial"/>
                <w:color w:val="000000"/>
              </w:rPr>
              <w:t xml:space="preserve"> do </w:t>
            </w:r>
            <w:r w:rsidR="004962CB" w:rsidRPr="00B7348D">
              <w:rPr>
                <w:rFonts w:ascii="Arial" w:eastAsia="Times New Roman" w:hAnsi="Arial" w:cs="Arial"/>
                <w:color w:val="000000"/>
              </w:rPr>
              <w:t xml:space="preserve">35 </w:t>
            </w:r>
            <w:r w:rsidRPr="00B7348D">
              <w:rPr>
                <w:rFonts w:ascii="Arial" w:eastAsia="Times New Roman" w:hAnsi="Arial" w:cs="Arial"/>
                <w:color w:val="000000"/>
              </w:rPr>
              <w:t>dnů od akceptace IK0</w:t>
            </w:r>
          </w:p>
        </w:tc>
        <w:tc>
          <w:tcPr>
            <w:tcW w:w="331" w:type="dxa"/>
            <w:vMerge/>
            <w:tcBorders>
              <w:top w:val="nil"/>
              <w:left w:val="single" w:sz="8" w:space="0" w:color="auto"/>
              <w:bottom w:val="nil"/>
              <w:right w:val="single" w:sz="4" w:space="0" w:color="auto"/>
            </w:tcBorders>
            <w:vAlign w:val="center"/>
            <w:hideMark/>
          </w:tcPr>
          <w:p w14:paraId="63B3028B"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8C"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8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8E" w14:textId="77777777" w:rsidR="000B7867" w:rsidRPr="004F0AF0" w:rsidRDefault="000B7867" w:rsidP="00C252AB">
            <w:pPr>
              <w:rPr>
                <w:rFonts w:ascii="Arial" w:eastAsia="Times New Roman" w:hAnsi="Arial" w:cs="Arial"/>
                <w:color w:val="000000"/>
                <w:sz w:val="22"/>
                <w:szCs w:val="22"/>
              </w:rPr>
            </w:pPr>
          </w:p>
        </w:tc>
      </w:tr>
      <w:tr w:rsidR="00B7348D" w:rsidRPr="004F0AF0" w14:paraId="63B30297" w14:textId="77777777" w:rsidTr="00B7348D">
        <w:trPr>
          <w:trHeight w:val="287"/>
        </w:trPr>
        <w:tc>
          <w:tcPr>
            <w:tcW w:w="1088" w:type="dxa"/>
            <w:vMerge/>
            <w:tcBorders>
              <w:top w:val="nil"/>
              <w:bottom w:val="single" w:sz="8" w:space="0" w:color="000000"/>
              <w:right w:val="single" w:sz="8" w:space="0" w:color="auto"/>
            </w:tcBorders>
            <w:vAlign w:val="center"/>
            <w:hideMark/>
          </w:tcPr>
          <w:p w14:paraId="63B30290"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91"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Společná revize</w:t>
            </w:r>
            <w:r w:rsidR="00DB2F13">
              <w:rPr>
                <w:rFonts w:ascii="Arial" w:eastAsia="Times New Roman" w:hAnsi="Arial" w:cs="Arial"/>
                <w:color w:val="000000"/>
              </w:rPr>
              <w:t xml:space="preserve"> </w:t>
            </w:r>
            <w:proofErr w:type="spellStart"/>
            <w:r w:rsidR="00522A65"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Pr="004F0AF0">
              <w:rPr>
                <w:rFonts w:ascii="Arial" w:eastAsia="Times New Roman" w:hAnsi="Arial" w:cs="Arial"/>
                <w:color w:val="000000"/>
              </w:rPr>
              <w:t xml:space="preserve">s účastníky a UAT formou WS se </w:t>
            </w:r>
            <w:r w:rsidR="00D35D0A" w:rsidRPr="004F0AF0">
              <w:rPr>
                <w:rFonts w:ascii="Arial" w:eastAsia="Times New Roman" w:hAnsi="Arial" w:cs="Arial"/>
                <w:color w:val="000000"/>
              </w:rPr>
              <w:t>Z</w:t>
            </w:r>
            <w:r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292"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 den před předáním TS AP</w:t>
            </w:r>
          </w:p>
        </w:tc>
        <w:tc>
          <w:tcPr>
            <w:tcW w:w="331" w:type="dxa"/>
            <w:vMerge/>
            <w:tcBorders>
              <w:top w:val="nil"/>
              <w:left w:val="single" w:sz="8" w:space="0" w:color="auto"/>
              <w:bottom w:val="nil"/>
              <w:right w:val="single" w:sz="4" w:space="0" w:color="auto"/>
            </w:tcBorders>
            <w:vAlign w:val="center"/>
            <w:hideMark/>
          </w:tcPr>
          <w:p w14:paraId="63B30293"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94"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95"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96" w14:textId="77777777" w:rsidR="000B7867" w:rsidRPr="004F0AF0" w:rsidRDefault="000B7867" w:rsidP="00C252AB">
            <w:pPr>
              <w:rPr>
                <w:rFonts w:ascii="Arial" w:eastAsia="Times New Roman" w:hAnsi="Arial" w:cs="Arial"/>
                <w:color w:val="000000"/>
                <w:sz w:val="22"/>
                <w:szCs w:val="22"/>
              </w:rPr>
            </w:pPr>
          </w:p>
        </w:tc>
      </w:tr>
      <w:tr w:rsidR="00B7348D" w:rsidRPr="004F0AF0" w14:paraId="63B3029F" w14:textId="77777777" w:rsidTr="00B7348D">
        <w:trPr>
          <w:trHeight w:val="287"/>
        </w:trPr>
        <w:tc>
          <w:tcPr>
            <w:tcW w:w="1088" w:type="dxa"/>
            <w:vMerge/>
            <w:tcBorders>
              <w:top w:val="nil"/>
              <w:bottom w:val="single" w:sz="8" w:space="0" w:color="000000"/>
              <w:right w:val="single" w:sz="8" w:space="0" w:color="auto"/>
            </w:tcBorders>
            <w:vAlign w:val="center"/>
            <w:hideMark/>
          </w:tcPr>
          <w:p w14:paraId="63B30298"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99"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k</w:t>
            </w:r>
            <w:r w:rsidR="00DB2F13">
              <w:rPr>
                <w:rFonts w:ascii="Arial" w:eastAsia="Times New Roman" w:hAnsi="Arial" w:cs="Arial"/>
                <w:color w:val="000000"/>
              </w:rPr>
              <w:t xml:space="preserve"> </w:t>
            </w:r>
            <w:proofErr w:type="spellStart"/>
            <w:r w:rsidR="00522A65"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p>
        </w:tc>
        <w:tc>
          <w:tcPr>
            <w:tcW w:w="1965" w:type="dxa"/>
            <w:tcBorders>
              <w:top w:val="nil"/>
              <w:left w:val="nil"/>
              <w:bottom w:val="single" w:sz="4" w:space="0" w:color="auto"/>
              <w:right w:val="single" w:sz="8" w:space="0" w:color="auto"/>
            </w:tcBorders>
            <w:shd w:val="clear" w:color="auto" w:fill="auto"/>
            <w:vAlign w:val="center"/>
            <w:hideMark/>
          </w:tcPr>
          <w:p w14:paraId="63B3029A" w14:textId="77777777" w:rsidR="000B7867" w:rsidRPr="00B7348D" w:rsidRDefault="000B7867" w:rsidP="00C02EF9">
            <w:pPr>
              <w:jc w:val="center"/>
              <w:rPr>
                <w:rFonts w:ascii="Arial" w:eastAsia="Times New Roman" w:hAnsi="Arial" w:cs="Arial"/>
                <w:color w:val="000000"/>
              </w:rPr>
            </w:pPr>
            <w:r w:rsidRPr="00B7348D">
              <w:rPr>
                <w:rFonts w:ascii="Arial" w:eastAsia="Times New Roman" w:hAnsi="Arial" w:cs="Arial"/>
                <w:color w:val="000000"/>
              </w:rPr>
              <w:t>5 dn</w:t>
            </w:r>
            <w:r w:rsidR="00C02EF9" w:rsidRPr="00B7348D">
              <w:rPr>
                <w:rFonts w:ascii="Arial" w:eastAsia="Times New Roman" w:hAnsi="Arial" w:cs="Arial"/>
                <w:color w:val="000000"/>
              </w:rPr>
              <w:t>ů</w:t>
            </w:r>
          </w:p>
        </w:tc>
        <w:tc>
          <w:tcPr>
            <w:tcW w:w="331" w:type="dxa"/>
            <w:vMerge/>
            <w:tcBorders>
              <w:top w:val="nil"/>
              <w:left w:val="single" w:sz="8" w:space="0" w:color="auto"/>
              <w:bottom w:val="nil"/>
              <w:right w:val="single" w:sz="4" w:space="0" w:color="auto"/>
            </w:tcBorders>
            <w:vAlign w:val="center"/>
            <w:hideMark/>
          </w:tcPr>
          <w:p w14:paraId="63B3029B"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9C"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9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9E" w14:textId="77777777" w:rsidR="000B7867" w:rsidRPr="004F0AF0" w:rsidRDefault="000B7867" w:rsidP="00C252AB">
            <w:pPr>
              <w:rPr>
                <w:rFonts w:ascii="Arial" w:eastAsia="Times New Roman" w:hAnsi="Arial" w:cs="Arial"/>
                <w:color w:val="000000"/>
                <w:sz w:val="22"/>
                <w:szCs w:val="22"/>
              </w:rPr>
            </w:pPr>
          </w:p>
        </w:tc>
      </w:tr>
      <w:tr w:rsidR="00B7348D" w:rsidRPr="004F0AF0" w14:paraId="63B302A7" w14:textId="77777777" w:rsidTr="00B7348D">
        <w:trPr>
          <w:trHeight w:val="862"/>
        </w:trPr>
        <w:tc>
          <w:tcPr>
            <w:tcW w:w="1088" w:type="dxa"/>
            <w:vMerge/>
            <w:tcBorders>
              <w:top w:val="nil"/>
              <w:bottom w:val="single" w:sz="8" w:space="0" w:color="000000"/>
              <w:right w:val="single" w:sz="8" w:space="0" w:color="auto"/>
            </w:tcBorders>
            <w:vAlign w:val="center"/>
            <w:hideMark/>
          </w:tcPr>
          <w:p w14:paraId="63B302A0"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A1"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Zapracování připomínek k</w:t>
            </w:r>
            <w:r w:rsidR="00DB2F13">
              <w:rPr>
                <w:rFonts w:ascii="Arial" w:eastAsia="Times New Roman" w:hAnsi="Arial" w:cs="Arial"/>
                <w:color w:val="000000"/>
              </w:rPr>
              <w:t xml:space="preserve"> </w:t>
            </w:r>
            <w:proofErr w:type="spellStart"/>
            <w:r w:rsidR="00522A65"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Pr="004F0AF0">
              <w:rPr>
                <w:rFonts w:ascii="Arial" w:eastAsia="Times New Roman" w:hAnsi="Arial" w:cs="Arial"/>
                <w:color w:val="000000"/>
              </w:rPr>
              <w:t xml:space="preserve">a předání k technickým testům </w:t>
            </w:r>
            <w:r w:rsidR="00D35D0A" w:rsidRPr="004F0AF0">
              <w:rPr>
                <w:rFonts w:ascii="Arial" w:eastAsia="Times New Roman" w:hAnsi="Arial" w:cs="Arial"/>
                <w:color w:val="000000"/>
              </w:rPr>
              <w:t>Z</w:t>
            </w:r>
            <w:r w:rsidRPr="004F0AF0">
              <w:rPr>
                <w:rFonts w:ascii="Arial" w:eastAsia="Times New Roman" w:hAnsi="Arial" w:cs="Arial"/>
                <w:color w:val="000000"/>
              </w:rPr>
              <w:t xml:space="preserve">hotovitelem, včetně předání instalačních návodů a balíčků pro vytvoření testovacího prostředí pro technické testy </w:t>
            </w:r>
          </w:p>
        </w:tc>
        <w:tc>
          <w:tcPr>
            <w:tcW w:w="1965" w:type="dxa"/>
            <w:tcBorders>
              <w:top w:val="nil"/>
              <w:left w:val="nil"/>
              <w:bottom w:val="single" w:sz="4" w:space="0" w:color="auto"/>
              <w:right w:val="single" w:sz="8" w:space="0" w:color="auto"/>
            </w:tcBorders>
            <w:shd w:val="clear" w:color="auto" w:fill="auto"/>
            <w:vAlign w:val="center"/>
            <w:hideMark/>
          </w:tcPr>
          <w:p w14:paraId="63B302A2" w14:textId="77777777" w:rsidR="000B7867" w:rsidRPr="00B7348D" w:rsidRDefault="000B7867" w:rsidP="004962CB">
            <w:pPr>
              <w:jc w:val="center"/>
              <w:rPr>
                <w:rFonts w:ascii="Arial" w:eastAsia="Times New Roman" w:hAnsi="Arial" w:cs="Arial"/>
                <w:color w:val="000000"/>
              </w:rPr>
            </w:pPr>
            <w:r w:rsidRPr="00B7348D">
              <w:rPr>
                <w:rFonts w:ascii="Arial" w:eastAsia="Times New Roman" w:hAnsi="Arial" w:cs="Arial"/>
                <w:color w:val="000000"/>
              </w:rPr>
              <w:t xml:space="preserve">do </w:t>
            </w:r>
            <w:r w:rsidR="004962CB" w:rsidRPr="00B7348D">
              <w:rPr>
                <w:rFonts w:ascii="Arial" w:eastAsia="Times New Roman" w:hAnsi="Arial" w:cs="Arial"/>
                <w:color w:val="000000"/>
              </w:rPr>
              <w:t xml:space="preserve">8 </w:t>
            </w:r>
            <w:r w:rsidRPr="00B7348D">
              <w:rPr>
                <w:rFonts w:ascii="Arial" w:eastAsia="Times New Roman" w:hAnsi="Arial" w:cs="Arial"/>
                <w:color w:val="000000"/>
              </w:rPr>
              <w:t>dn</w:t>
            </w:r>
            <w:r w:rsidR="00922382"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331" w:type="dxa"/>
            <w:vMerge/>
            <w:tcBorders>
              <w:top w:val="nil"/>
              <w:left w:val="single" w:sz="8" w:space="0" w:color="auto"/>
              <w:bottom w:val="nil"/>
              <w:right w:val="single" w:sz="4" w:space="0" w:color="auto"/>
            </w:tcBorders>
            <w:vAlign w:val="center"/>
            <w:hideMark/>
          </w:tcPr>
          <w:p w14:paraId="63B302A3"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A4"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A5"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A6" w14:textId="77777777" w:rsidR="000B7867" w:rsidRPr="004F0AF0" w:rsidRDefault="000B7867" w:rsidP="00C252AB">
            <w:pPr>
              <w:rPr>
                <w:rFonts w:ascii="Arial" w:eastAsia="Times New Roman" w:hAnsi="Arial" w:cs="Arial"/>
                <w:color w:val="000000"/>
                <w:sz w:val="22"/>
                <w:szCs w:val="22"/>
              </w:rPr>
            </w:pPr>
          </w:p>
        </w:tc>
      </w:tr>
      <w:tr w:rsidR="000B7867" w:rsidRPr="004F0AF0" w14:paraId="63B302AF" w14:textId="77777777" w:rsidTr="00C252AB">
        <w:trPr>
          <w:trHeight w:val="287"/>
        </w:trPr>
        <w:tc>
          <w:tcPr>
            <w:tcW w:w="1088" w:type="dxa"/>
            <w:vMerge/>
            <w:tcBorders>
              <w:top w:val="nil"/>
              <w:bottom w:val="single" w:sz="8" w:space="0" w:color="000000"/>
              <w:right w:val="single" w:sz="8" w:space="0" w:color="auto"/>
            </w:tcBorders>
            <w:vAlign w:val="center"/>
            <w:hideMark/>
          </w:tcPr>
          <w:p w14:paraId="63B302A8"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A9"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Posouzení a akceptace</w:t>
            </w:r>
            <w:r w:rsidR="00DB2F13">
              <w:rPr>
                <w:rFonts w:ascii="Arial" w:eastAsia="Times New Roman" w:hAnsi="Arial" w:cs="Arial"/>
                <w:color w:val="000000"/>
              </w:rPr>
              <w:t xml:space="preserve"> </w:t>
            </w:r>
            <w:proofErr w:type="spellStart"/>
            <w:r w:rsidR="00522A65"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Pr="004F0AF0">
              <w:rPr>
                <w:rFonts w:ascii="Arial" w:eastAsia="Times New Roman" w:hAnsi="Arial" w:cs="Arial"/>
                <w:color w:val="000000"/>
              </w:rPr>
              <w:t xml:space="preserve">a </w:t>
            </w:r>
            <w:r w:rsidR="00922382" w:rsidRPr="004F0AF0">
              <w:rPr>
                <w:rFonts w:ascii="Arial" w:eastAsia="Times New Roman" w:hAnsi="Arial" w:cs="Arial"/>
                <w:color w:val="000000"/>
              </w:rPr>
              <w:t>ú</w:t>
            </w:r>
            <w:r w:rsidRPr="004F0AF0">
              <w:rPr>
                <w:rFonts w:ascii="Arial" w:eastAsia="Times New Roman" w:hAnsi="Arial" w:cs="Arial"/>
                <w:color w:val="000000"/>
              </w:rPr>
              <w:t>plnosti dodávky HW a SW</w:t>
            </w:r>
          </w:p>
        </w:tc>
        <w:tc>
          <w:tcPr>
            <w:tcW w:w="1965" w:type="dxa"/>
            <w:tcBorders>
              <w:top w:val="nil"/>
              <w:left w:val="nil"/>
              <w:bottom w:val="single" w:sz="4" w:space="0" w:color="auto"/>
              <w:right w:val="single" w:sz="8" w:space="0" w:color="auto"/>
            </w:tcBorders>
            <w:shd w:val="clear" w:color="000000" w:fill="FFFFFF"/>
            <w:vAlign w:val="center"/>
            <w:hideMark/>
          </w:tcPr>
          <w:p w14:paraId="63B302AA" w14:textId="77777777" w:rsidR="000B7867" w:rsidRPr="00B7348D" w:rsidRDefault="000B7867" w:rsidP="004962CB">
            <w:pPr>
              <w:jc w:val="center"/>
              <w:rPr>
                <w:rFonts w:ascii="Arial" w:eastAsia="Times New Roman" w:hAnsi="Arial" w:cs="Arial"/>
                <w:color w:val="000000"/>
              </w:rPr>
            </w:pPr>
            <w:r w:rsidRPr="00B7348D">
              <w:rPr>
                <w:rFonts w:ascii="Arial" w:eastAsia="Times New Roman" w:hAnsi="Arial" w:cs="Arial"/>
                <w:color w:val="000000"/>
              </w:rPr>
              <w:t xml:space="preserve"> 2 dny</w:t>
            </w:r>
          </w:p>
        </w:tc>
        <w:tc>
          <w:tcPr>
            <w:tcW w:w="331" w:type="dxa"/>
            <w:vMerge/>
            <w:tcBorders>
              <w:top w:val="nil"/>
              <w:left w:val="single" w:sz="8" w:space="0" w:color="auto"/>
              <w:bottom w:val="nil"/>
              <w:right w:val="single" w:sz="4" w:space="0" w:color="auto"/>
            </w:tcBorders>
            <w:vAlign w:val="center"/>
            <w:hideMark/>
          </w:tcPr>
          <w:p w14:paraId="63B302AB"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AC"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A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AE" w14:textId="77777777" w:rsidR="000B7867" w:rsidRPr="004F0AF0" w:rsidRDefault="000B7867" w:rsidP="00C252AB">
            <w:pPr>
              <w:rPr>
                <w:rFonts w:ascii="Arial" w:eastAsia="Times New Roman" w:hAnsi="Arial" w:cs="Arial"/>
                <w:color w:val="000000"/>
                <w:sz w:val="22"/>
                <w:szCs w:val="22"/>
              </w:rPr>
            </w:pPr>
          </w:p>
        </w:tc>
      </w:tr>
      <w:tr w:rsidR="000B7867" w:rsidRPr="004F0AF0" w14:paraId="63B302B6" w14:textId="77777777" w:rsidTr="00C252AB">
        <w:trPr>
          <w:trHeight w:val="287"/>
        </w:trPr>
        <w:tc>
          <w:tcPr>
            <w:tcW w:w="1088" w:type="dxa"/>
            <w:vMerge/>
            <w:tcBorders>
              <w:top w:val="nil"/>
              <w:bottom w:val="single" w:sz="8" w:space="0" w:color="000000"/>
              <w:right w:val="single" w:sz="8" w:space="0" w:color="auto"/>
            </w:tcBorders>
            <w:vAlign w:val="center"/>
            <w:hideMark/>
          </w:tcPr>
          <w:p w14:paraId="63B302B0"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DEDED"/>
            <w:vAlign w:val="center"/>
            <w:hideMark/>
          </w:tcPr>
          <w:p w14:paraId="63B302B1"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Rozšíření AP pro IK2 (startuje současně s TT v IK1 )</w:t>
            </w:r>
          </w:p>
        </w:tc>
        <w:tc>
          <w:tcPr>
            <w:tcW w:w="331" w:type="dxa"/>
            <w:vMerge/>
            <w:tcBorders>
              <w:top w:val="nil"/>
              <w:left w:val="single" w:sz="8" w:space="0" w:color="auto"/>
              <w:bottom w:val="nil"/>
              <w:right w:val="single" w:sz="4" w:space="0" w:color="auto"/>
            </w:tcBorders>
            <w:vAlign w:val="center"/>
            <w:hideMark/>
          </w:tcPr>
          <w:p w14:paraId="63B302B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B3"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B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B5" w14:textId="77777777" w:rsidR="000B7867" w:rsidRPr="004F0AF0" w:rsidRDefault="000B7867" w:rsidP="00C252AB">
            <w:pPr>
              <w:rPr>
                <w:rFonts w:ascii="Arial" w:eastAsia="Times New Roman" w:hAnsi="Arial" w:cs="Arial"/>
                <w:color w:val="000000"/>
                <w:sz w:val="22"/>
                <w:szCs w:val="22"/>
              </w:rPr>
            </w:pPr>
          </w:p>
        </w:tc>
      </w:tr>
      <w:tr w:rsidR="00B7348D" w:rsidRPr="004F0AF0" w14:paraId="63B302BE" w14:textId="77777777" w:rsidTr="00B7348D">
        <w:trPr>
          <w:trHeight w:val="287"/>
        </w:trPr>
        <w:tc>
          <w:tcPr>
            <w:tcW w:w="1088" w:type="dxa"/>
            <w:vMerge/>
            <w:tcBorders>
              <w:top w:val="nil"/>
              <w:bottom w:val="single" w:sz="8" w:space="0" w:color="000000"/>
              <w:right w:val="single" w:sz="8" w:space="0" w:color="auto"/>
            </w:tcBorders>
            <w:vAlign w:val="center"/>
            <w:hideMark/>
          </w:tcPr>
          <w:p w14:paraId="63B302B7"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B8"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Analytické práce </w:t>
            </w:r>
          </w:p>
        </w:tc>
        <w:tc>
          <w:tcPr>
            <w:tcW w:w="1965" w:type="dxa"/>
            <w:tcBorders>
              <w:top w:val="nil"/>
              <w:left w:val="nil"/>
              <w:bottom w:val="single" w:sz="4" w:space="0" w:color="auto"/>
              <w:right w:val="single" w:sz="8" w:space="0" w:color="auto"/>
            </w:tcBorders>
            <w:shd w:val="clear" w:color="auto" w:fill="auto"/>
            <w:vAlign w:val="center"/>
            <w:hideMark/>
          </w:tcPr>
          <w:p w14:paraId="63B302B9"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do </w:t>
            </w:r>
            <w:r w:rsidR="00F335C2" w:rsidRPr="00B7348D">
              <w:rPr>
                <w:rFonts w:ascii="Arial" w:eastAsia="Times New Roman" w:hAnsi="Arial" w:cs="Arial"/>
                <w:color w:val="000000"/>
              </w:rPr>
              <w:t xml:space="preserve">61 </w:t>
            </w:r>
            <w:r w:rsidRPr="00B7348D">
              <w:rPr>
                <w:rFonts w:ascii="Arial" w:eastAsia="Times New Roman" w:hAnsi="Arial" w:cs="Arial"/>
                <w:color w:val="000000"/>
              </w:rPr>
              <w:t>dnů od akceptace IK0</w:t>
            </w:r>
          </w:p>
        </w:tc>
        <w:tc>
          <w:tcPr>
            <w:tcW w:w="331" w:type="dxa"/>
            <w:vMerge/>
            <w:tcBorders>
              <w:top w:val="nil"/>
              <w:left w:val="single" w:sz="8" w:space="0" w:color="auto"/>
              <w:bottom w:val="nil"/>
              <w:right w:val="single" w:sz="4" w:space="0" w:color="auto"/>
            </w:tcBorders>
            <w:vAlign w:val="center"/>
            <w:hideMark/>
          </w:tcPr>
          <w:p w14:paraId="63B302BA"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BB"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BC"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BD" w14:textId="77777777" w:rsidR="000B7867" w:rsidRPr="004F0AF0" w:rsidRDefault="000B7867" w:rsidP="00C252AB">
            <w:pPr>
              <w:rPr>
                <w:rFonts w:ascii="Arial" w:eastAsia="Times New Roman" w:hAnsi="Arial" w:cs="Arial"/>
                <w:color w:val="000000"/>
                <w:sz w:val="22"/>
                <w:szCs w:val="22"/>
              </w:rPr>
            </w:pPr>
          </w:p>
        </w:tc>
      </w:tr>
      <w:tr w:rsidR="00B7348D" w:rsidRPr="004F0AF0" w14:paraId="63B302C6" w14:textId="77777777" w:rsidTr="00B7348D">
        <w:trPr>
          <w:trHeight w:val="287"/>
        </w:trPr>
        <w:tc>
          <w:tcPr>
            <w:tcW w:w="1088" w:type="dxa"/>
            <w:vMerge/>
            <w:tcBorders>
              <w:top w:val="nil"/>
              <w:bottom w:val="single" w:sz="8" w:space="0" w:color="000000"/>
              <w:right w:val="single" w:sz="8" w:space="0" w:color="auto"/>
            </w:tcBorders>
            <w:vAlign w:val="center"/>
            <w:hideMark/>
          </w:tcPr>
          <w:p w14:paraId="63B302BF"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C0"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Společná revize obsahu AP formou WS</w:t>
            </w:r>
          </w:p>
        </w:tc>
        <w:tc>
          <w:tcPr>
            <w:tcW w:w="1965" w:type="dxa"/>
            <w:tcBorders>
              <w:top w:val="nil"/>
              <w:left w:val="nil"/>
              <w:bottom w:val="single" w:sz="4" w:space="0" w:color="auto"/>
              <w:right w:val="single" w:sz="8" w:space="0" w:color="auto"/>
            </w:tcBorders>
            <w:shd w:val="clear" w:color="auto" w:fill="auto"/>
            <w:vAlign w:val="center"/>
            <w:hideMark/>
          </w:tcPr>
          <w:p w14:paraId="63B302C1"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 den</w:t>
            </w:r>
          </w:p>
        </w:tc>
        <w:tc>
          <w:tcPr>
            <w:tcW w:w="331" w:type="dxa"/>
            <w:vMerge/>
            <w:tcBorders>
              <w:top w:val="nil"/>
              <w:left w:val="single" w:sz="8" w:space="0" w:color="auto"/>
              <w:bottom w:val="nil"/>
              <w:right w:val="single" w:sz="4" w:space="0" w:color="auto"/>
            </w:tcBorders>
            <w:vAlign w:val="center"/>
            <w:hideMark/>
          </w:tcPr>
          <w:p w14:paraId="63B302C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C3"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C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C5" w14:textId="77777777" w:rsidR="000B7867" w:rsidRPr="004F0AF0" w:rsidRDefault="000B7867" w:rsidP="00C252AB">
            <w:pPr>
              <w:rPr>
                <w:rFonts w:ascii="Arial" w:eastAsia="Times New Roman" w:hAnsi="Arial" w:cs="Arial"/>
                <w:color w:val="000000"/>
                <w:sz w:val="22"/>
                <w:szCs w:val="22"/>
              </w:rPr>
            </w:pPr>
          </w:p>
        </w:tc>
      </w:tr>
      <w:tr w:rsidR="00B7348D" w:rsidRPr="004F0AF0" w14:paraId="63B302CE" w14:textId="77777777" w:rsidTr="00B7348D">
        <w:trPr>
          <w:trHeight w:val="287"/>
        </w:trPr>
        <w:tc>
          <w:tcPr>
            <w:tcW w:w="1088" w:type="dxa"/>
            <w:vMerge/>
            <w:tcBorders>
              <w:top w:val="nil"/>
              <w:bottom w:val="single" w:sz="8" w:space="0" w:color="000000"/>
              <w:right w:val="single" w:sz="8" w:space="0" w:color="auto"/>
            </w:tcBorders>
            <w:vAlign w:val="center"/>
            <w:hideMark/>
          </w:tcPr>
          <w:p w14:paraId="63B302C7"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C8"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výchozí verze AP </w:t>
            </w:r>
            <w:r w:rsidR="00D35D0A" w:rsidRPr="004F0AF0">
              <w:rPr>
                <w:rFonts w:ascii="Arial" w:eastAsia="Times New Roman" w:hAnsi="Arial" w:cs="Arial"/>
                <w:color w:val="000000"/>
              </w:rPr>
              <w:t>Z</w:t>
            </w:r>
            <w:r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2C9"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do </w:t>
            </w:r>
            <w:r w:rsidR="00F335C2" w:rsidRPr="00B7348D">
              <w:rPr>
                <w:rFonts w:ascii="Arial" w:eastAsia="Times New Roman" w:hAnsi="Arial" w:cs="Arial"/>
                <w:color w:val="000000"/>
              </w:rPr>
              <w:t xml:space="preserve">5 </w:t>
            </w:r>
            <w:r w:rsidRPr="00B7348D">
              <w:rPr>
                <w:rFonts w:ascii="Arial" w:eastAsia="Times New Roman" w:hAnsi="Arial" w:cs="Arial"/>
                <w:color w:val="000000"/>
              </w:rPr>
              <w:t>dn</w:t>
            </w:r>
            <w:r w:rsidR="00922382" w:rsidRPr="00B7348D">
              <w:rPr>
                <w:rFonts w:ascii="Arial" w:eastAsia="Times New Roman" w:hAnsi="Arial" w:cs="Arial"/>
                <w:color w:val="000000"/>
              </w:rPr>
              <w:t>ů</w:t>
            </w:r>
            <w:r w:rsidRPr="00B7348D">
              <w:rPr>
                <w:rFonts w:ascii="Arial" w:eastAsia="Times New Roman" w:hAnsi="Arial" w:cs="Arial"/>
                <w:color w:val="000000"/>
              </w:rPr>
              <w:t xml:space="preserve"> po konání WS</w:t>
            </w:r>
          </w:p>
        </w:tc>
        <w:tc>
          <w:tcPr>
            <w:tcW w:w="331" w:type="dxa"/>
            <w:vMerge/>
            <w:tcBorders>
              <w:top w:val="nil"/>
              <w:left w:val="single" w:sz="8" w:space="0" w:color="auto"/>
              <w:bottom w:val="nil"/>
              <w:right w:val="single" w:sz="4" w:space="0" w:color="auto"/>
            </w:tcBorders>
            <w:vAlign w:val="center"/>
            <w:hideMark/>
          </w:tcPr>
          <w:p w14:paraId="63B302CA"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CB"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CC"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CD" w14:textId="77777777" w:rsidR="000B7867" w:rsidRPr="004F0AF0" w:rsidRDefault="000B7867" w:rsidP="00C252AB">
            <w:pPr>
              <w:rPr>
                <w:rFonts w:ascii="Arial" w:eastAsia="Times New Roman" w:hAnsi="Arial" w:cs="Arial"/>
                <w:color w:val="000000"/>
                <w:sz w:val="22"/>
                <w:szCs w:val="22"/>
              </w:rPr>
            </w:pPr>
          </w:p>
        </w:tc>
      </w:tr>
      <w:tr w:rsidR="00B7348D" w:rsidRPr="004F0AF0" w14:paraId="63B302D6" w14:textId="77777777" w:rsidTr="00B7348D">
        <w:trPr>
          <w:trHeight w:val="287"/>
        </w:trPr>
        <w:tc>
          <w:tcPr>
            <w:tcW w:w="1088" w:type="dxa"/>
            <w:vMerge/>
            <w:tcBorders>
              <w:top w:val="nil"/>
              <w:bottom w:val="single" w:sz="8" w:space="0" w:color="000000"/>
              <w:right w:val="single" w:sz="8" w:space="0" w:color="auto"/>
            </w:tcBorders>
            <w:vAlign w:val="center"/>
            <w:hideMark/>
          </w:tcPr>
          <w:p w14:paraId="63B302CF"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D0"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k AP</w:t>
            </w:r>
          </w:p>
        </w:tc>
        <w:tc>
          <w:tcPr>
            <w:tcW w:w="1965" w:type="dxa"/>
            <w:tcBorders>
              <w:top w:val="nil"/>
              <w:left w:val="nil"/>
              <w:bottom w:val="single" w:sz="4" w:space="0" w:color="auto"/>
              <w:right w:val="single" w:sz="8" w:space="0" w:color="auto"/>
            </w:tcBorders>
            <w:shd w:val="clear" w:color="auto" w:fill="auto"/>
            <w:vAlign w:val="center"/>
            <w:hideMark/>
          </w:tcPr>
          <w:p w14:paraId="63B302D1"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5 dnů</w:t>
            </w:r>
          </w:p>
        </w:tc>
        <w:tc>
          <w:tcPr>
            <w:tcW w:w="331" w:type="dxa"/>
            <w:vMerge/>
            <w:tcBorders>
              <w:top w:val="nil"/>
              <w:left w:val="single" w:sz="8" w:space="0" w:color="auto"/>
              <w:bottom w:val="nil"/>
              <w:right w:val="single" w:sz="4" w:space="0" w:color="auto"/>
            </w:tcBorders>
            <w:vAlign w:val="center"/>
            <w:hideMark/>
          </w:tcPr>
          <w:p w14:paraId="63B302D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D3"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D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D5" w14:textId="77777777" w:rsidR="000B7867" w:rsidRPr="004F0AF0" w:rsidRDefault="000B7867" w:rsidP="00C252AB">
            <w:pPr>
              <w:rPr>
                <w:rFonts w:ascii="Arial" w:eastAsia="Times New Roman" w:hAnsi="Arial" w:cs="Arial"/>
                <w:color w:val="000000"/>
                <w:sz w:val="22"/>
                <w:szCs w:val="22"/>
              </w:rPr>
            </w:pPr>
          </w:p>
        </w:tc>
      </w:tr>
      <w:tr w:rsidR="00B7348D" w:rsidRPr="004F0AF0" w14:paraId="63B302DE" w14:textId="77777777" w:rsidTr="00B7348D">
        <w:trPr>
          <w:trHeight w:val="287"/>
        </w:trPr>
        <w:tc>
          <w:tcPr>
            <w:tcW w:w="1088" w:type="dxa"/>
            <w:vMerge/>
            <w:tcBorders>
              <w:top w:val="nil"/>
              <w:bottom w:val="single" w:sz="8" w:space="0" w:color="000000"/>
              <w:right w:val="single" w:sz="8" w:space="0" w:color="auto"/>
            </w:tcBorders>
            <w:vAlign w:val="center"/>
            <w:hideMark/>
          </w:tcPr>
          <w:p w14:paraId="63B302D7"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D8"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2D9"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do </w:t>
            </w:r>
            <w:r w:rsidR="00F335C2" w:rsidRPr="00925299">
              <w:rPr>
                <w:rFonts w:ascii="Arial" w:eastAsia="Times New Roman" w:hAnsi="Arial" w:cs="Arial"/>
                <w:color w:val="000000"/>
              </w:rPr>
              <w:t xml:space="preserve">5 </w:t>
            </w:r>
            <w:r w:rsidRPr="00925299">
              <w:rPr>
                <w:rFonts w:ascii="Arial" w:eastAsia="Times New Roman" w:hAnsi="Arial" w:cs="Arial"/>
                <w:color w:val="000000"/>
              </w:rPr>
              <w:t>dn</w:t>
            </w:r>
            <w:r w:rsidR="00922382" w:rsidRPr="00925299">
              <w:rPr>
                <w:rFonts w:ascii="Arial" w:eastAsia="Times New Roman" w:hAnsi="Arial" w:cs="Arial"/>
                <w:color w:val="000000"/>
              </w:rPr>
              <w:t>ů</w:t>
            </w:r>
            <w:r w:rsidRPr="00925299">
              <w:rPr>
                <w:rFonts w:ascii="Arial" w:eastAsia="Times New Roman" w:hAnsi="Arial" w:cs="Arial"/>
                <w:color w:val="000000"/>
              </w:rPr>
              <w:t xml:space="preserve"> po předání připomínek</w:t>
            </w:r>
          </w:p>
        </w:tc>
        <w:tc>
          <w:tcPr>
            <w:tcW w:w="331" w:type="dxa"/>
            <w:vMerge/>
            <w:tcBorders>
              <w:top w:val="nil"/>
              <w:left w:val="single" w:sz="8" w:space="0" w:color="auto"/>
              <w:bottom w:val="nil"/>
              <w:right w:val="single" w:sz="4" w:space="0" w:color="auto"/>
            </w:tcBorders>
            <w:vAlign w:val="center"/>
            <w:hideMark/>
          </w:tcPr>
          <w:p w14:paraId="63B302DA"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DB"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DC"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DD" w14:textId="77777777" w:rsidR="000B7867" w:rsidRPr="004F0AF0" w:rsidRDefault="000B7867" w:rsidP="00C252AB">
            <w:pPr>
              <w:rPr>
                <w:rFonts w:ascii="Arial" w:eastAsia="Times New Roman" w:hAnsi="Arial" w:cs="Arial"/>
                <w:color w:val="000000"/>
                <w:sz w:val="22"/>
                <w:szCs w:val="22"/>
              </w:rPr>
            </w:pPr>
          </w:p>
        </w:tc>
      </w:tr>
      <w:tr w:rsidR="00B7348D" w:rsidRPr="004F0AF0" w14:paraId="63B302E6" w14:textId="77777777" w:rsidTr="00B7348D">
        <w:trPr>
          <w:trHeight w:val="287"/>
        </w:trPr>
        <w:tc>
          <w:tcPr>
            <w:tcW w:w="1088" w:type="dxa"/>
            <w:vMerge/>
            <w:tcBorders>
              <w:top w:val="nil"/>
              <w:bottom w:val="single" w:sz="8" w:space="0" w:color="000000"/>
              <w:right w:val="single" w:sz="8" w:space="0" w:color="auto"/>
            </w:tcBorders>
            <w:vAlign w:val="center"/>
            <w:hideMark/>
          </w:tcPr>
          <w:p w14:paraId="63B302DF"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E0"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Posouzení a akceptace</w:t>
            </w:r>
          </w:p>
        </w:tc>
        <w:tc>
          <w:tcPr>
            <w:tcW w:w="1965" w:type="dxa"/>
            <w:tcBorders>
              <w:top w:val="nil"/>
              <w:left w:val="nil"/>
              <w:bottom w:val="single" w:sz="4" w:space="0" w:color="auto"/>
              <w:right w:val="single" w:sz="8" w:space="0" w:color="auto"/>
            </w:tcBorders>
            <w:shd w:val="clear" w:color="auto" w:fill="auto"/>
            <w:vAlign w:val="center"/>
            <w:hideMark/>
          </w:tcPr>
          <w:p w14:paraId="63B302E1" w14:textId="77777777" w:rsidR="000B7867" w:rsidRPr="00925299"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331" w:type="dxa"/>
            <w:vMerge/>
            <w:tcBorders>
              <w:top w:val="nil"/>
              <w:left w:val="single" w:sz="8" w:space="0" w:color="auto"/>
              <w:bottom w:val="nil"/>
              <w:right w:val="single" w:sz="4" w:space="0" w:color="auto"/>
            </w:tcBorders>
            <w:vAlign w:val="center"/>
            <w:hideMark/>
          </w:tcPr>
          <w:p w14:paraId="63B302E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E3"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E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E5" w14:textId="77777777" w:rsidR="000B7867" w:rsidRPr="004F0AF0" w:rsidRDefault="000B7867" w:rsidP="00C252AB">
            <w:pPr>
              <w:rPr>
                <w:rFonts w:ascii="Arial" w:eastAsia="Times New Roman" w:hAnsi="Arial" w:cs="Arial"/>
                <w:color w:val="000000"/>
                <w:sz w:val="22"/>
                <w:szCs w:val="22"/>
              </w:rPr>
            </w:pPr>
          </w:p>
        </w:tc>
      </w:tr>
      <w:tr w:rsidR="000B7867" w:rsidRPr="004F0AF0" w14:paraId="63B302ED" w14:textId="77777777" w:rsidTr="00C252AB">
        <w:trPr>
          <w:trHeight w:val="287"/>
        </w:trPr>
        <w:tc>
          <w:tcPr>
            <w:tcW w:w="1088" w:type="dxa"/>
            <w:vMerge/>
            <w:tcBorders>
              <w:top w:val="nil"/>
              <w:bottom w:val="single" w:sz="8" w:space="0" w:color="000000"/>
              <w:right w:val="single" w:sz="8" w:space="0" w:color="auto"/>
            </w:tcBorders>
            <w:vAlign w:val="center"/>
            <w:hideMark/>
          </w:tcPr>
          <w:p w14:paraId="63B302E7"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DEDED"/>
            <w:vAlign w:val="center"/>
            <w:hideMark/>
          </w:tcPr>
          <w:p w14:paraId="63B302E8"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Technické testy - TT (</w:t>
            </w:r>
            <w:r w:rsidR="009A7C3D" w:rsidRPr="004F0AF0">
              <w:rPr>
                <w:rFonts w:ascii="Arial" w:eastAsia="Times New Roman" w:hAnsi="Arial" w:cs="Arial"/>
                <w:b/>
                <w:bCs/>
                <w:color w:val="000000"/>
              </w:rPr>
              <w:t xml:space="preserve">startují po akceptaci vývoje, </w:t>
            </w:r>
            <w:proofErr w:type="spellStart"/>
            <w:r w:rsidR="009A7C3D" w:rsidRPr="004F0AF0">
              <w:rPr>
                <w:rFonts w:ascii="Arial" w:eastAsia="Times New Roman" w:hAnsi="Arial" w:cs="Arial"/>
                <w:b/>
                <w:bCs/>
                <w:color w:val="000000"/>
              </w:rPr>
              <w:t>customizace</w:t>
            </w:r>
            <w:proofErr w:type="spellEnd"/>
            <w:r w:rsidR="009A7C3D" w:rsidRPr="004F0AF0">
              <w:rPr>
                <w:rFonts w:ascii="Arial" w:eastAsia="Times New Roman" w:hAnsi="Arial" w:cs="Arial"/>
                <w:b/>
                <w:bCs/>
                <w:color w:val="000000"/>
              </w:rPr>
              <w:t xml:space="preserve">, dodávky a </w:t>
            </w:r>
            <w:r w:rsidR="009A7C3D" w:rsidRPr="004F0AF0">
              <w:rPr>
                <w:rFonts w:ascii="Arial" w:eastAsia="Times New Roman" w:hAnsi="Arial" w:cs="Arial"/>
                <w:b/>
                <w:bCs/>
                <w:color w:val="000000"/>
              </w:rPr>
              <w:lastRenderedPageBreak/>
              <w:t xml:space="preserve">implementace ECM </w:t>
            </w:r>
            <w:r w:rsidRPr="004F0AF0">
              <w:rPr>
                <w:rFonts w:ascii="Arial" w:eastAsia="Times New Roman" w:hAnsi="Arial" w:cs="Arial"/>
                <w:b/>
                <w:bCs/>
                <w:color w:val="000000"/>
              </w:rPr>
              <w:t>a</w:t>
            </w:r>
            <w:r w:rsidR="00DB2F13">
              <w:rPr>
                <w:rFonts w:ascii="Arial" w:eastAsia="Times New Roman" w:hAnsi="Arial" w:cs="Arial"/>
                <w:b/>
                <w:bCs/>
                <w:color w:val="000000"/>
              </w:rPr>
              <w:t xml:space="preserve"> </w:t>
            </w:r>
            <w:proofErr w:type="spellStart"/>
            <w:r w:rsidR="00522A65" w:rsidRPr="004F0AF0">
              <w:rPr>
                <w:rFonts w:ascii="Arial" w:eastAsia="Times New Roman" w:hAnsi="Arial" w:cs="Arial"/>
                <w:b/>
                <w:color w:val="000000"/>
              </w:rPr>
              <w:t>TestS</w:t>
            </w:r>
            <w:proofErr w:type="spellEnd"/>
            <w:r w:rsidR="0072469D" w:rsidRPr="004F0AF0">
              <w:rPr>
                <w:rFonts w:ascii="Arial" w:eastAsia="Times New Roman" w:hAnsi="Arial" w:cs="Arial"/>
                <w:b/>
                <w:color w:val="000000"/>
              </w:rPr>
              <w:t xml:space="preserve"> pro IK1</w:t>
            </w:r>
            <w:r w:rsidR="00522A65" w:rsidRPr="004F0AF0">
              <w:rPr>
                <w:rFonts w:ascii="Arial" w:eastAsia="Times New Roman" w:hAnsi="Arial" w:cs="Arial"/>
                <w:b/>
                <w:bCs/>
                <w:color w:val="000000"/>
              </w:rPr>
              <w:t xml:space="preserve"> </w:t>
            </w:r>
            <w:r w:rsidRPr="004F0AF0">
              <w:rPr>
                <w:rFonts w:ascii="Arial" w:eastAsia="Times New Roman" w:hAnsi="Arial" w:cs="Arial"/>
                <w:b/>
                <w:bCs/>
                <w:color w:val="000000"/>
              </w:rPr>
              <w:t>)</w:t>
            </w:r>
          </w:p>
        </w:tc>
        <w:tc>
          <w:tcPr>
            <w:tcW w:w="331" w:type="dxa"/>
            <w:vMerge/>
            <w:tcBorders>
              <w:top w:val="nil"/>
              <w:left w:val="single" w:sz="8" w:space="0" w:color="auto"/>
              <w:bottom w:val="nil"/>
              <w:right w:val="single" w:sz="4" w:space="0" w:color="auto"/>
            </w:tcBorders>
            <w:vAlign w:val="center"/>
            <w:hideMark/>
          </w:tcPr>
          <w:p w14:paraId="63B302E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EA"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E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EC" w14:textId="77777777" w:rsidR="000B7867" w:rsidRPr="004F0AF0" w:rsidRDefault="000B7867" w:rsidP="00C252AB">
            <w:pPr>
              <w:rPr>
                <w:rFonts w:ascii="Arial" w:eastAsia="Times New Roman" w:hAnsi="Arial" w:cs="Arial"/>
                <w:color w:val="000000"/>
                <w:sz w:val="22"/>
                <w:szCs w:val="22"/>
              </w:rPr>
            </w:pPr>
          </w:p>
        </w:tc>
      </w:tr>
      <w:tr w:rsidR="000B7867" w:rsidRPr="004F0AF0" w14:paraId="63B302F5" w14:textId="77777777" w:rsidTr="00C252AB">
        <w:trPr>
          <w:trHeight w:val="287"/>
        </w:trPr>
        <w:tc>
          <w:tcPr>
            <w:tcW w:w="1088" w:type="dxa"/>
            <w:vMerge/>
            <w:tcBorders>
              <w:top w:val="nil"/>
              <w:bottom w:val="single" w:sz="8" w:space="0" w:color="000000"/>
              <w:right w:val="single" w:sz="8" w:space="0" w:color="auto"/>
            </w:tcBorders>
            <w:vAlign w:val="center"/>
            <w:hideMark/>
          </w:tcPr>
          <w:p w14:paraId="63B302EE"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auto" w:fill="auto"/>
            <w:noWrap/>
            <w:vAlign w:val="center"/>
            <w:hideMark/>
          </w:tcPr>
          <w:p w14:paraId="63B302EF"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Workshop s účastníky technických test</w:t>
            </w:r>
            <w:r w:rsidR="00D35D0A" w:rsidRPr="004F0AF0">
              <w:rPr>
                <w:rFonts w:ascii="Arial" w:eastAsia="Times New Roman" w:hAnsi="Arial" w:cs="Arial"/>
                <w:color w:val="000000"/>
              </w:rPr>
              <w:t>ů</w:t>
            </w:r>
            <w:r w:rsidRPr="004F0AF0">
              <w:rPr>
                <w:rFonts w:ascii="Arial" w:eastAsia="Times New Roman" w:hAnsi="Arial" w:cs="Arial"/>
                <w:color w:val="000000"/>
              </w:rPr>
              <w:t xml:space="preserve"> </w:t>
            </w:r>
          </w:p>
        </w:tc>
        <w:tc>
          <w:tcPr>
            <w:tcW w:w="1965" w:type="dxa"/>
            <w:tcBorders>
              <w:top w:val="nil"/>
              <w:left w:val="nil"/>
              <w:bottom w:val="single" w:sz="4" w:space="0" w:color="auto"/>
              <w:right w:val="single" w:sz="8" w:space="0" w:color="auto"/>
            </w:tcBorders>
            <w:shd w:val="clear" w:color="000000" w:fill="FFFFFF"/>
            <w:vAlign w:val="center"/>
            <w:hideMark/>
          </w:tcPr>
          <w:p w14:paraId="63B302F0" w14:textId="77777777" w:rsidR="000B7867" w:rsidRPr="00925299" w:rsidRDefault="000B7867" w:rsidP="00C252AB">
            <w:pPr>
              <w:jc w:val="center"/>
              <w:rPr>
                <w:rFonts w:ascii="Arial" w:eastAsia="Times New Roman" w:hAnsi="Arial" w:cs="Arial"/>
                <w:color w:val="000000"/>
              </w:rPr>
            </w:pPr>
            <w:r w:rsidRPr="00B7348D">
              <w:rPr>
                <w:rFonts w:ascii="Arial" w:eastAsia="Times New Roman" w:hAnsi="Arial" w:cs="Arial"/>
                <w:color w:val="000000"/>
              </w:rPr>
              <w:t>1 den</w:t>
            </w:r>
          </w:p>
        </w:tc>
        <w:tc>
          <w:tcPr>
            <w:tcW w:w="331" w:type="dxa"/>
            <w:vMerge/>
            <w:tcBorders>
              <w:top w:val="nil"/>
              <w:left w:val="single" w:sz="8" w:space="0" w:color="auto"/>
              <w:bottom w:val="nil"/>
              <w:right w:val="single" w:sz="4" w:space="0" w:color="auto"/>
            </w:tcBorders>
            <w:vAlign w:val="center"/>
            <w:hideMark/>
          </w:tcPr>
          <w:p w14:paraId="63B302F1"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F2"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F3"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F4" w14:textId="77777777" w:rsidR="000B7867" w:rsidRPr="004F0AF0" w:rsidRDefault="000B7867" w:rsidP="00C252AB">
            <w:pPr>
              <w:rPr>
                <w:rFonts w:ascii="Arial" w:eastAsia="Times New Roman" w:hAnsi="Arial" w:cs="Arial"/>
                <w:color w:val="000000"/>
                <w:sz w:val="22"/>
                <w:szCs w:val="22"/>
              </w:rPr>
            </w:pPr>
          </w:p>
        </w:tc>
      </w:tr>
      <w:tr w:rsidR="000B7867" w:rsidRPr="004F0AF0" w14:paraId="63B302FD" w14:textId="77777777" w:rsidTr="00C252AB">
        <w:trPr>
          <w:trHeight w:val="287"/>
        </w:trPr>
        <w:tc>
          <w:tcPr>
            <w:tcW w:w="1088" w:type="dxa"/>
            <w:vMerge/>
            <w:tcBorders>
              <w:top w:val="nil"/>
              <w:bottom w:val="single" w:sz="8" w:space="0" w:color="000000"/>
              <w:right w:val="single" w:sz="8" w:space="0" w:color="auto"/>
            </w:tcBorders>
            <w:vAlign w:val="center"/>
            <w:hideMark/>
          </w:tcPr>
          <w:p w14:paraId="63B302F6"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F7"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Instalace testovacího prostředí a zahájení testování</w:t>
            </w:r>
          </w:p>
        </w:tc>
        <w:tc>
          <w:tcPr>
            <w:tcW w:w="1965" w:type="dxa"/>
            <w:tcBorders>
              <w:top w:val="nil"/>
              <w:left w:val="nil"/>
              <w:bottom w:val="single" w:sz="4" w:space="0" w:color="auto"/>
              <w:right w:val="single" w:sz="8" w:space="0" w:color="auto"/>
            </w:tcBorders>
            <w:shd w:val="clear" w:color="000000" w:fill="FFFFFF"/>
            <w:vAlign w:val="center"/>
            <w:hideMark/>
          </w:tcPr>
          <w:p w14:paraId="63B302F8"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3 dny</w:t>
            </w:r>
          </w:p>
        </w:tc>
        <w:tc>
          <w:tcPr>
            <w:tcW w:w="331" w:type="dxa"/>
            <w:vMerge/>
            <w:tcBorders>
              <w:top w:val="nil"/>
              <w:left w:val="single" w:sz="8" w:space="0" w:color="auto"/>
              <w:bottom w:val="nil"/>
              <w:right w:val="single" w:sz="4" w:space="0" w:color="auto"/>
            </w:tcBorders>
            <w:vAlign w:val="center"/>
            <w:hideMark/>
          </w:tcPr>
          <w:p w14:paraId="63B302F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2FA"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2F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2FC" w14:textId="77777777" w:rsidR="000B7867" w:rsidRPr="004F0AF0" w:rsidRDefault="000B7867" w:rsidP="00C252AB">
            <w:pPr>
              <w:rPr>
                <w:rFonts w:ascii="Arial" w:eastAsia="Times New Roman" w:hAnsi="Arial" w:cs="Arial"/>
                <w:color w:val="000000"/>
                <w:sz w:val="22"/>
                <w:szCs w:val="22"/>
              </w:rPr>
            </w:pPr>
          </w:p>
        </w:tc>
      </w:tr>
      <w:tr w:rsidR="000B7867" w:rsidRPr="004F0AF0" w14:paraId="63B30305" w14:textId="77777777" w:rsidTr="00C252AB">
        <w:trPr>
          <w:trHeight w:val="287"/>
        </w:trPr>
        <w:tc>
          <w:tcPr>
            <w:tcW w:w="1088" w:type="dxa"/>
            <w:vMerge/>
            <w:tcBorders>
              <w:top w:val="nil"/>
              <w:bottom w:val="single" w:sz="8" w:space="0" w:color="000000"/>
              <w:right w:val="single" w:sz="8" w:space="0" w:color="auto"/>
            </w:tcBorders>
            <w:vAlign w:val="center"/>
            <w:hideMark/>
          </w:tcPr>
          <w:p w14:paraId="63B302FE"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2FF"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Systémové, výkonnostní a bezpečnostní testy</w:t>
            </w:r>
          </w:p>
        </w:tc>
        <w:tc>
          <w:tcPr>
            <w:tcW w:w="1965" w:type="dxa"/>
            <w:tcBorders>
              <w:top w:val="nil"/>
              <w:left w:val="nil"/>
              <w:bottom w:val="single" w:sz="4" w:space="0" w:color="auto"/>
              <w:right w:val="single" w:sz="8" w:space="0" w:color="auto"/>
            </w:tcBorders>
            <w:shd w:val="clear" w:color="000000" w:fill="FFFFFF"/>
            <w:vAlign w:val="center"/>
            <w:hideMark/>
          </w:tcPr>
          <w:p w14:paraId="63B30300"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5 dnů</w:t>
            </w:r>
          </w:p>
        </w:tc>
        <w:tc>
          <w:tcPr>
            <w:tcW w:w="331" w:type="dxa"/>
            <w:vMerge/>
            <w:tcBorders>
              <w:top w:val="nil"/>
              <w:left w:val="single" w:sz="8" w:space="0" w:color="auto"/>
              <w:bottom w:val="nil"/>
              <w:right w:val="single" w:sz="4" w:space="0" w:color="auto"/>
            </w:tcBorders>
            <w:vAlign w:val="center"/>
            <w:hideMark/>
          </w:tcPr>
          <w:p w14:paraId="63B30301"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02"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03"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04" w14:textId="77777777" w:rsidR="000B7867" w:rsidRPr="004F0AF0" w:rsidRDefault="000B7867" w:rsidP="00C252AB">
            <w:pPr>
              <w:rPr>
                <w:rFonts w:ascii="Arial" w:eastAsia="Times New Roman" w:hAnsi="Arial" w:cs="Arial"/>
                <w:color w:val="000000"/>
                <w:sz w:val="22"/>
                <w:szCs w:val="22"/>
              </w:rPr>
            </w:pPr>
          </w:p>
        </w:tc>
      </w:tr>
      <w:tr w:rsidR="000B7867" w:rsidRPr="004F0AF0" w14:paraId="63B3030D" w14:textId="77777777" w:rsidTr="00C252AB">
        <w:trPr>
          <w:trHeight w:val="287"/>
        </w:trPr>
        <w:tc>
          <w:tcPr>
            <w:tcW w:w="1088" w:type="dxa"/>
            <w:vMerge/>
            <w:tcBorders>
              <w:top w:val="nil"/>
              <w:bottom w:val="single" w:sz="8" w:space="0" w:color="000000"/>
              <w:right w:val="single" w:sz="8" w:space="0" w:color="auto"/>
            </w:tcBorders>
            <w:vAlign w:val="center"/>
            <w:hideMark/>
          </w:tcPr>
          <w:p w14:paraId="63B30306"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07"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po testování</w:t>
            </w:r>
          </w:p>
        </w:tc>
        <w:tc>
          <w:tcPr>
            <w:tcW w:w="1965" w:type="dxa"/>
            <w:tcBorders>
              <w:top w:val="nil"/>
              <w:left w:val="nil"/>
              <w:bottom w:val="single" w:sz="4" w:space="0" w:color="auto"/>
              <w:right w:val="single" w:sz="8" w:space="0" w:color="auto"/>
            </w:tcBorders>
            <w:shd w:val="clear" w:color="000000" w:fill="FFFFFF"/>
            <w:vAlign w:val="center"/>
            <w:hideMark/>
          </w:tcPr>
          <w:p w14:paraId="63B30308" w14:textId="77777777" w:rsidR="000B7867" w:rsidRPr="00B7348D" w:rsidRDefault="00AA2292" w:rsidP="00F335C2">
            <w:pPr>
              <w:jc w:val="center"/>
              <w:rPr>
                <w:rFonts w:ascii="Arial" w:eastAsia="Times New Roman" w:hAnsi="Arial" w:cs="Arial"/>
                <w:color w:val="000000"/>
              </w:rPr>
            </w:pPr>
            <w:r w:rsidRPr="00B7348D">
              <w:rPr>
                <w:rFonts w:ascii="Arial" w:eastAsia="Times New Roman" w:hAnsi="Arial" w:cs="Arial"/>
                <w:color w:val="000000"/>
              </w:rPr>
              <w:t xml:space="preserve"> 5 dnů</w:t>
            </w:r>
          </w:p>
        </w:tc>
        <w:tc>
          <w:tcPr>
            <w:tcW w:w="331" w:type="dxa"/>
            <w:vMerge/>
            <w:tcBorders>
              <w:top w:val="nil"/>
              <w:left w:val="single" w:sz="8" w:space="0" w:color="auto"/>
              <w:bottom w:val="nil"/>
              <w:right w:val="single" w:sz="4" w:space="0" w:color="auto"/>
            </w:tcBorders>
            <w:vAlign w:val="center"/>
            <w:hideMark/>
          </w:tcPr>
          <w:p w14:paraId="63B3030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0A"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0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0C" w14:textId="77777777" w:rsidR="000B7867" w:rsidRPr="004F0AF0" w:rsidRDefault="000B7867" w:rsidP="00C252AB">
            <w:pPr>
              <w:rPr>
                <w:rFonts w:ascii="Arial" w:eastAsia="Times New Roman" w:hAnsi="Arial" w:cs="Arial"/>
                <w:color w:val="000000"/>
                <w:sz w:val="22"/>
                <w:szCs w:val="22"/>
              </w:rPr>
            </w:pPr>
          </w:p>
        </w:tc>
      </w:tr>
      <w:tr w:rsidR="00B7348D" w:rsidRPr="004F0AF0" w14:paraId="63B30315" w14:textId="77777777" w:rsidTr="00B7348D">
        <w:trPr>
          <w:trHeight w:val="287"/>
        </w:trPr>
        <w:tc>
          <w:tcPr>
            <w:tcW w:w="1088" w:type="dxa"/>
            <w:vMerge/>
            <w:tcBorders>
              <w:top w:val="nil"/>
              <w:bottom w:val="single" w:sz="8" w:space="0" w:color="000000"/>
              <w:right w:val="single" w:sz="8" w:space="0" w:color="auto"/>
            </w:tcBorders>
            <w:vAlign w:val="center"/>
            <w:hideMark/>
          </w:tcPr>
          <w:p w14:paraId="63B3030E"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0F"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009B3606"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310"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do </w:t>
            </w:r>
            <w:r w:rsidR="00F335C2" w:rsidRPr="00B7348D">
              <w:rPr>
                <w:rFonts w:ascii="Arial" w:eastAsia="Times New Roman" w:hAnsi="Arial" w:cs="Arial"/>
                <w:color w:val="000000"/>
              </w:rPr>
              <w:t xml:space="preserve">4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331" w:type="dxa"/>
            <w:vMerge/>
            <w:tcBorders>
              <w:top w:val="nil"/>
              <w:left w:val="single" w:sz="8" w:space="0" w:color="auto"/>
              <w:bottom w:val="nil"/>
              <w:right w:val="single" w:sz="4" w:space="0" w:color="auto"/>
            </w:tcBorders>
            <w:vAlign w:val="center"/>
            <w:hideMark/>
          </w:tcPr>
          <w:p w14:paraId="63B30311"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12"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13"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14" w14:textId="77777777" w:rsidR="000B7867" w:rsidRPr="004F0AF0" w:rsidRDefault="000B7867" w:rsidP="00C252AB">
            <w:pPr>
              <w:rPr>
                <w:rFonts w:ascii="Arial" w:eastAsia="Times New Roman" w:hAnsi="Arial" w:cs="Arial"/>
                <w:color w:val="000000"/>
                <w:sz w:val="22"/>
                <w:szCs w:val="22"/>
              </w:rPr>
            </w:pPr>
          </w:p>
        </w:tc>
      </w:tr>
      <w:tr w:rsidR="00B7348D" w:rsidRPr="004F0AF0" w14:paraId="63B3031D" w14:textId="77777777" w:rsidTr="00B7348D">
        <w:trPr>
          <w:trHeight w:val="287"/>
        </w:trPr>
        <w:tc>
          <w:tcPr>
            <w:tcW w:w="1088" w:type="dxa"/>
            <w:vMerge/>
            <w:tcBorders>
              <w:top w:val="nil"/>
              <w:bottom w:val="single" w:sz="8" w:space="0" w:color="000000"/>
              <w:right w:val="single" w:sz="8" w:space="0" w:color="auto"/>
            </w:tcBorders>
            <w:vAlign w:val="center"/>
            <w:hideMark/>
          </w:tcPr>
          <w:p w14:paraId="63B30316"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17"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Přetestování a akceptace </w:t>
            </w:r>
          </w:p>
        </w:tc>
        <w:tc>
          <w:tcPr>
            <w:tcW w:w="1965" w:type="dxa"/>
            <w:tcBorders>
              <w:top w:val="nil"/>
              <w:left w:val="nil"/>
              <w:bottom w:val="single" w:sz="4" w:space="0" w:color="auto"/>
              <w:right w:val="single" w:sz="8" w:space="0" w:color="auto"/>
            </w:tcBorders>
            <w:shd w:val="clear" w:color="auto" w:fill="auto"/>
            <w:vAlign w:val="center"/>
            <w:hideMark/>
          </w:tcPr>
          <w:p w14:paraId="63B30318"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2 dny</w:t>
            </w:r>
          </w:p>
        </w:tc>
        <w:tc>
          <w:tcPr>
            <w:tcW w:w="331" w:type="dxa"/>
            <w:vMerge/>
            <w:tcBorders>
              <w:top w:val="nil"/>
              <w:left w:val="single" w:sz="8" w:space="0" w:color="auto"/>
              <w:bottom w:val="nil"/>
              <w:right w:val="single" w:sz="4" w:space="0" w:color="auto"/>
            </w:tcBorders>
            <w:vAlign w:val="center"/>
            <w:hideMark/>
          </w:tcPr>
          <w:p w14:paraId="63B3031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1A"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1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1C" w14:textId="77777777" w:rsidR="000B7867" w:rsidRPr="004F0AF0" w:rsidRDefault="000B7867" w:rsidP="00C252AB">
            <w:pPr>
              <w:rPr>
                <w:rFonts w:ascii="Arial" w:eastAsia="Times New Roman" w:hAnsi="Arial" w:cs="Arial"/>
                <w:color w:val="000000"/>
                <w:sz w:val="22"/>
                <w:szCs w:val="22"/>
              </w:rPr>
            </w:pPr>
          </w:p>
        </w:tc>
      </w:tr>
      <w:tr w:rsidR="000B7867" w:rsidRPr="004F0AF0" w14:paraId="63B30324" w14:textId="77777777" w:rsidTr="00C252AB">
        <w:trPr>
          <w:trHeight w:val="287"/>
        </w:trPr>
        <w:tc>
          <w:tcPr>
            <w:tcW w:w="1088" w:type="dxa"/>
            <w:vMerge/>
            <w:tcBorders>
              <w:top w:val="nil"/>
              <w:bottom w:val="single" w:sz="8" w:space="0" w:color="000000"/>
              <w:right w:val="single" w:sz="8" w:space="0" w:color="auto"/>
            </w:tcBorders>
            <w:vAlign w:val="center"/>
            <w:hideMark/>
          </w:tcPr>
          <w:p w14:paraId="63B3031E"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DEDED"/>
            <w:vAlign w:val="center"/>
            <w:hideMark/>
          </w:tcPr>
          <w:p w14:paraId="63B3031F"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Uživatelské akceptační testy - UAT (startují po akceptaci </w:t>
            </w:r>
            <w:r w:rsidR="00A513F1" w:rsidRPr="004F0AF0">
              <w:rPr>
                <w:rFonts w:ascii="Arial" w:eastAsia="Times New Roman" w:hAnsi="Arial" w:cs="Arial"/>
                <w:b/>
                <w:bCs/>
                <w:color w:val="000000"/>
              </w:rPr>
              <w:t>TT</w:t>
            </w:r>
            <w:r w:rsidR="0072469D" w:rsidRPr="004F0AF0">
              <w:rPr>
                <w:rFonts w:ascii="Arial" w:eastAsia="Times New Roman" w:hAnsi="Arial" w:cs="Arial"/>
                <w:b/>
                <w:bCs/>
                <w:color w:val="000000"/>
              </w:rPr>
              <w:t xml:space="preserve"> pro IK1</w:t>
            </w:r>
            <w:r w:rsidRPr="004F0AF0">
              <w:rPr>
                <w:rFonts w:ascii="Arial" w:eastAsia="Times New Roman" w:hAnsi="Arial" w:cs="Arial"/>
                <w:b/>
                <w:bCs/>
                <w:color w:val="000000"/>
              </w:rPr>
              <w:t>)</w:t>
            </w:r>
          </w:p>
        </w:tc>
        <w:tc>
          <w:tcPr>
            <w:tcW w:w="331" w:type="dxa"/>
            <w:vMerge/>
            <w:tcBorders>
              <w:top w:val="nil"/>
              <w:left w:val="single" w:sz="8" w:space="0" w:color="auto"/>
              <w:bottom w:val="nil"/>
              <w:right w:val="single" w:sz="4" w:space="0" w:color="auto"/>
            </w:tcBorders>
            <w:vAlign w:val="center"/>
            <w:hideMark/>
          </w:tcPr>
          <w:p w14:paraId="63B3032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21"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22"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23" w14:textId="77777777" w:rsidR="000B7867" w:rsidRPr="004F0AF0" w:rsidRDefault="000B7867" w:rsidP="00C252AB">
            <w:pPr>
              <w:rPr>
                <w:rFonts w:ascii="Arial" w:eastAsia="Times New Roman" w:hAnsi="Arial" w:cs="Arial"/>
                <w:color w:val="000000"/>
                <w:sz w:val="22"/>
                <w:szCs w:val="22"/>
              </w:rPr>
            </w:pPr>
          </w:p>
        </w:tc>
      </w:tr>
      <w:tr w:rsidR="00B7348D" w:rsidRPr="004F0AF0" w14:paraId="63B3032C" w14:textId="77777777" w:rsidTr="00B7348D">
        <w:trPr>
          <w:trHeight w:val="287"/>
        </w:trPr>
        <w:tc>
          <w:tcPr>
            <w:tcW w:w="1088" w:type="dxa"/>
            <w:vMerge/>
            <w:tcBorders>
              <w:top w:val="nil"/>
              <w:bottom w:val="single" w:sz="8" w:space="0" w:color="000000"/>
              <w:right w:val="single" w:sz="8" w:space="0" w:color="auto"/>
            </w:tcBorders>
            <w:vAlign w:val="center"/>
            <w:hideMark/>
          </w:tcPr>
          <w:p w14:paraId="63B30325"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26"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Školení administrátorů a uživatelů zúčastněných na UAT</w:t>
            </w:r>
          </w:p>
        </w:tc>
        <w:tc>
          <w:tcPr>
            <w:tcW w:w="1965" w:type="dxa"/>
            <w:tcBorders>
              <w:top w:val="nil"/>
              <w:left w:val="nil"/>
              <w:bottom w:val="single" w:sz="4" w:space="0" w:color="auto"/>
              <w:right w:val="single" w:sz="8" w:space="0" w:color="auto"/>
            </w:tcBorders>
            <w:shd w:val="clear" w:color="auto" w:fill="auto"/>
            <w:vAlign w:val="center"/>
            <w:hideMark/>
          </w:tcPr>
          <w:p w14:paraId="63B30327" w14:textId="77777777" w:rsidR="000B7867" w:rsidRPr="00B7348D" w:rsidRDefault="00170E7A" w:rsidP="00C252AB">
            <w:pPr>
              <w:jc w:val="center"/>
              <w:rPr>
                <w:rFonts w:ascii="Arial" w:eastAsia="Times New Roman" w:hAnsi="Arial" w:cs="Arial"/>
                <w:color w:val="000000"/>
              </w:rPr>
            </w:pPr>
            <w:r w:rsidRPr="00B7348D">
              <w:rPr>
                <w:rFonts w:ascii="Arial" w:eastAsia="Times New Roman" w:hAnsi="Arial" w:cs="Arial"/>
                <w:color w:val="000000"/>
              </w:rPr>
              <w:t>2</w:t>
            </w:r>
            <w:r w:rsidRPr="00B7348D">
              <w:rPr>
                <w:rFonts w:ascii="Arial" w:eastAsia="Times New Roman" w:hAnsi="Arial" w:cs="Arial"/>
                <w:color w:val="000000"/>
                <w:lang w:val="en-US"/>
              </w:rPr>
              <w:t>+</w:t>
            </w:r>
            <w:r w:rsidRPr="00B7348D">
              <w:rPr>
                <w:rFonts w:ascii="Arial" w:eastAsia="Times New Roman" w:hAnsi="Arial" w:cs="Arial"/>
                <w:color w:val="000000"/>
              </w:rPr>
              <w:t>2</w:t>
            </w:r>
            <w:r w:rsidR="000B7867" w:rsidRPr="00B7348D">
              <w:rPr>
                <w:rFonts w:ascii="Arial" w:eastAsia="Times New Roman" w:hAnsi="Arial" w:cs="Arial"/>
                <w:color w:val="000000"/>
              </w:rPr>
              <w:t xml:space="preserve"> den</w:t>
            </w:r>
          </w:p>
        </w:tc>
        <w:tc>
          <w:tcPr>
            <w:tcW w:w="331" w:type="dxa"/>
            <w:vMerge/>
            <w:tcBorders>
              <w:top w:val="nil"/>
              <w:left w:val="single" w:sz="8" w:space="0" w:color="auto"/>
              <w:bottom w:val="nil"/>
              <w:right w:val="single" w:sz="4" w:space="0" w:color="auto"/>
            </w:tcBorders>
            <w:vAlign w:val="center"/>
            <w:hideMark/>
          </w:tcPr>
          <w:p w14:paraId="63B3032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29"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2A"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2B" w14:textId="77777777" w:rsidR="000B7867" w:rsidRPr="004F0AF0" w:rsidRDefault="000B7867" w:rsidP="00C252AB">
            <w:pPr>
              <w:rPr>
                <w:rFonts w:ascii="Arial" w:eastAsia="Times New Roman" w:hAnsi="Arial" w:cs="Arial"/>
                <w:color w:val="000000"/>
                <w:sz w:val="22"/>
                <w:szCs w:val="22"/>
              </w:rPr>
            </w:pPr>
          </w:p>
        </w:tc>
      </w:tr>
      <w:tr w:rsidR="00B7348D" w:rsidRPr="004F0AF0" w14:paraId="63B30334" w14:textId="77777777" w:rsidTr="00B7348D">
        <w:trPr>
          <w:trHeight w:val="287"/>
        </w:trPr>
        <w:tc>
          <w:tcPr>
            <w:tcW w:w="1088" w:type="dxa"/>
            <w:vMerge/>
            <w:tcBorders>
              <w:top w:val="nil"/>
              <w:bottom w:val="single" w:sz="8" w:space="0" w:color="000000"/>
              <w:right w:val="single" w:sz="8" w:space="0" w:color="auto"/>
            </w:tcBorders>
            <w:vAlign w:val="center"/>
            <w:hideMark/>
          </w:tcPr>
          <w:p w14:paraId="63B3032D"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2E"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Instalace testovacího prostředí a zahájení testování</w:t>
            </w:r>
          </w:p>
        </w:tc>
        <w:tc>
          <w:tcPr>
            <w:tcW w:w="1965" w:type="dxa"/>
            <w:tcBorders>
              <w:top w:val="nil"/>
              <w:left w:val="nil"/>
              <w:bottom w:val="single" w:sz="4" w:space="0" w:color="auto"/>
              <w:right w:val="single" w:sz="8" w:space="0" w:color="auto"/>
            </w:tcBorders>
            <w:shd w:val="clear" w:color="auto" w:fill="auto"/>
            <w:vAlign w:val="center"/>
            <w:hideMark/>
          </w:tcPr>
          <w:p w14:paraId="63B3032F"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3 dny</w:t>
            </w:r>
          </w:p>
        </w:tc>
        <w:tc>
          <w:tcPr>
            <w:tcW w:w="331" w:type="dxa"/>
            <w:vMerge/>
            <w:tcBorders>
              <w:top w:val="nil"/>
              <w:left w:val="single" w:sz="8" w:space="0" w:color="auto"/>
              <w:bottom w:val="nil"/>
              <w:right w:val="single" w:sz="4" w:space="0" w:color="auto"/>
            </w:tcBorders>
            <w:vAlign w:val="center"/>
            <w:hideMark/>
          </w:tcPr>
          <w:p w14:paraId="63B3033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31"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32"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33" w14:textId="77777777" w:rsidR="000B7867" w:rsidRPr="004F0AF0" w:rsidRDefault="000B7867" w:rsidP="00C252AB">
            <w:pPr>
              <w:rPr>
                <w:rFonts w:ascii="Arial" w:eastAsia="Times New Roman" w:hAnsi="Arial" w:cs="Arial"/>
                <w:color w:val="000000"/>
                <w:sz w:val="22"/>
                <w:szCs w:val="22"/>
              </w:rPr>
            </w:pPr>
          </w:p>
        </w:tc>
      </w:tr>
      <w:tr w:rsidR="00B7348D" w:rsidRPr="004F0AF0" w14:paraId="63B3033C" w14:textId="77777777" w:rsidTr="00B7348D">
        <w:trPr>
          <w:trHeight w:val="287"/>
        </w:trPr>
        <w:tc>
          <w:tcPr>
            <w:tcW w:w="1088" w:type="dxa"/>
            <w:vMerge/>
            <w:tcBorders>
              <w:top w:val="nil"/>
              <w:bottom w:val="single" w:sz="8" w:space="0" w:color="000000"/>
              <w:right w:val="single" w:sz="8" w:space="0" w:color="auto"/>
            </w:tcBorders>
            <w:vAlign w:val="center"/>
            <w:hideMark/>
          </w:tcPr>
          <w:p w14:paraId="63B30335"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36"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UAT testy</w:t>
            </w:r>
          </w:p>
        </w:tc>
        <w:tc>
          <w:tcPr>
            <w:tcW w:w="1965" w:type="dxa"/>
            <w:tcBorders>
              <w:top w:val="nil"/>
              <w:left w:val="nil"/>
              <w:bottom w:val="single" w:sz="4" w:space="0" w:color="auto"/>
              <w:right w:val="single" w:sz="8" w:space="0" w:color="auto"/>
            </w:tcBorders>
            <w:shd w:val="clear" w:color="auto" w:fill="auto"/>
            <w:vAlign w:val="center"/>
            <w:hideMark/>
          </w:tcPr>
          <w:p w14:paraId="63B30337"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10 dn</w:t>
            </w:r>
            <w:r w:rsidR="00F335C2" w:rsidRPr="00B7348D">
              <w:rPr>
                <w:rFonts w:ascii="Arial" w:eastAsia="Times New Roman" w:hAnsi="Arial" w:cs="Arial"/>
                <w:color w:val="000000"/>
              </w:rPr>
              <w:t>ů</w:t>
            </w:r>
          </w:p>
        </w:tc>
        <w:tc>
          <w:tcPr>
            <w:tcW w:w="331" w:type="dxa"/>
            <w:vMerge/>
            <w:tcBorders>
              <w:top w:val="nil"/>
              <w:left w:val="single" w:sz="8" w:space="0" w:color="auto"/>
              <w:bottom w:val="nil"/>
              <w:right w:val="single" w:sz="4" w:space="0" w:color="auto"/>
            </w:tcBorders>
            <w:vAlign w:val="center"/>
            <w:hideMark/>
          </w:tcPr>
          <w:p w14:paraId="63B3033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39"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3A"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3B" w14:textId="77777777" w:rsidR="000B7867" w:rsidRPr="004F0AF0" w:rsidRDefault="000B7867" w:rsidP="00C252AB">
            <w:pPr>
              <w:rPr>
                <w:rFonts w:ascii="Arial" w:eastAsia="Times New Roman" w:hAnsi="Arial" w:cs="Arial"/>
                <w:color w:val="000000"/>
                <w:sz w:val="22"/>
                <w:szCs w:val="22"/>
              </w:rPr>
            </w:pPr>
          </w:p>
        </w:tc>
      </w:tr>
      <w:tr w:rsidR="00B7348D" w:rsidRPr="004F0AF0" w14:paraId="63B30344" w14:textId="77777777" w:rsidTr="00B7348D">
        <w:trPr>
          <w:trHeight w:val="287"/>
        </w:trPr>
        <w:tc>
          <w:tcPr>
            <w:tcW w:w="1088" w:type="dxa"/>
            <w:vMerge/>
            <w:tcBorders>
              <w:top w:val="nil"/>
              <w:bottom w:val="single" w:sz="8" w:space="0" w:color="000000"/>
              <w:right w:val="single" w:sz="8" w:space="0" w:color="auto"/>
            </w:tcBorders>
            <w:vAlign w:val="center"/>
            <w:hideMark/>
          </w:tcPr>
          <w:p w14:paraId="63B3033D"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3E" w14:textId="6B477C4D" w:rsidR="000B7867" w:rsidRPr="004F0AF0" w:rsidRDefault="000B7867" w:rsidP="004379A9">
            <w:pPr>
              <w:rPr>
                <w:rFonts w:ascii="Arial" w:eastAsia="Times New Roman" w:hAnsi="Arial" w:cs="Arial"/>
                <w:color w:val="000000"/>
              </w:rPr>
            </w:pPr>
            <w:r w:rsidRPr="004F0AF0">
              <w:rPr>
                <w:rFonts w:ascii="Arial" w:eastAsia="Times New Roman" w:hAnsi="Arial" w:cs="Arial"/>
                <w:color w:val="000000"/>
              </w:rPr>
              <w:t xml:space="preserve">Předání připomínek </w:t>
            </w:r>
            <w:r w:rsidR="004379A9">
              <w:rPr>
                <w:rFonts w:ascii="Arial" w:eastAsia="Times New Roman" w:hAnsi="Arial" w:cs="Arial"/>
                <w:color w:val="000000"/>
              </w:rPr>
              <w:t>O</w:t>
            </w:r>
            <w:r w:rsidRPr="004F0AF0">
              <w:rPr>
                <w:rFonts w:ascii="Arial" w:eastAsia="Times New Roman" w:hAnsi="Arial" w:cs="Arial"/>
                <w:color w:val="000000"/>
              </w:rPr>
              <w:t>bjednatele po testování</w:t>
            </w:r>
          </w:p>
        </w:tc>
        <w:tc>
          <w:tcPr>
            <w:tcW w:w="1965" w:type="dxa"/>
            <w:tcBorders>
              <w:top w:val="nil"/>
              <w:left w:val="nil"/>
              <w:bottom w:val="single" w:sz="4" w:space="0" w:color="auto"/>
              <w:right w:val="single" w:sz="8" w:space="0" w:color="auto"/>
            </w:tcBorders>
            <w:shd w:val="clear" w:color="auto" w:fill="auto"/>
            <w:vAlign w:val="center"/>
            <w:hideMark/>
          </w:tcPr>
          <w:p w14:paraId="63B3033F"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5 dnů</w:t>
            </w:r>
          </w:p>
        </w:tc>
        <w:tc>
          <w:tcPr>
            <w:tcW w:w="331" w:type="dxa"/>
            <w:vMerge/>
            <w:tcBorders>
              <w:top w:val="nil"/>
              <w:left w:val="single" w:sz="8" w:space="0" w:color="auto"/>
              <w:bottom w:val="nil"/>
              <w:right w:val="single" w:sz="4" w:space="0" w:color="auto"/>
            </w:tcBorders>
            <w:vAlign w:val="center"/>
            <w:hideMark/>
          </w:tcPr>
          <w:p w14:paraId="63B3034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41"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42"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43" w14:textId="77777777" w:rsidR="000B7867" w:rsidRPr="004F0AF0" w:rsidRDefault="000B7867" w:rsidP="00C252AB">
            <w:pPr>
              <w:rPr>
                <w:rFonts w:ascii="Arial" w:eastAsia="Times New Roman" w:hAnsi="Arial" w:cs="Arial"/>
                <w:color w:val="000000"/>
                <w:sz w:val="22"/>
                <w:szCs w:val="22"/>
              </w:rPr>
            </w:pPr>
          </w:p>
        </w:tc>
      </w:tr>
      <w:tr w:rsidR="00B7348D" w:rsidRPr="004F0AF0" w14:paraId="63B3034C" w14:textId="77777777" w:rsidTr="00B7348D">
        <w:trPr>
          <w:trHeight w:val="287"/>
        </w:trPr>
        <w:tc>
          <w:tcPr>
            <w:tcW w:w="1088" w:type="dxa"/>
            <w:vMerge/>
            <w:tcBorders>
              <w:top w:val="nil"/>
              <w:bottom w:val="single" w:sz="8" w:space="0" w:color="000000"/>
              <w:right w:val="single" w:sz="8" w:space="0" w:color="auto"/>
            </w:tcBorders>
            <w:vAlign w:val="center"/>
            <w:hideMark/>
          </w:tcPr>
          <w:p w14:paraId="63B30345"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46"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009B3606"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347"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do </w:t>
            </w:r>
            <w:r w:rsidR="00F335C2" w:rsidRPr="00B7348D">
              <w:rPr>
                <w:rFonts w:ascii="Arial" w:eastAsia="Times New Roman" w:hAnsi="Arial" w:cs="Arial"/>
                <w:color w:val="000000"/>
              </w:rPr>
              <w:t xml:space="preserve">5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331" w:type="dxa"/>
            <w:vMerge/>
            <w:tcBorders>
              <w:top w:val="nil"/>
              <w:left w:val="single" w:sz="8" w:space="0" w:color="auto"/>
              <w:bottom w:val="nil"/>
              <w:right w:val="single" w:sz="4" w:space="0" w:color="auto"/>
            </w:tcBorders>
            <w:vAlign w:val="center"/>
            <w:hideMark/>
          </w:tcPr>
          <w:p w14:paraId="63B3034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49"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4A"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4B" w14:textId="77777777" w:rsidR="000B7867" w:rsidRPr="004F0AF0" w:rsidRDefault="000B7867" w:rsidP="00C252AB">
            <w:pPr>
              <w:rPr>
                <w:rFonts w:ascii="Arial" w:eastAsia="Times New Roman" w:hAnsi="Arial" w:cs="Arial"/>
                <w:color w:val="000000"/>
                <w:sz w:val="22"/>
                <w:szCs w:val="22"/>
              </w:rPr>
            </w:pPr>
          </w:p>
        </w:tc>
      </w:tr>
      <w:tr w:rsidR="00B7348D" w:rsidRPr="004F0AF0" w14:paraId="63B30354" w14:textId="77777777" w:rsidTr="00B7348D">
        <w:trPr>
          <w:trHeight w:val="287"/>
        </w:trPr>
        <w:tc>
          <w:tcPr>
            <w:tcW w:w="1088" w:type="dxa"/>
            <w:vMerge/>
            <w:tcBorders>
              <w:top w:val="nil"/>
              <w:bottom w:val="single" w:sz="8" w:space="0" w:color="000000"/>
              <w:right w:val="single" w:sz="8" w:space="0" w:color="auto"/>
            </w:tcBorders>
            <w:vAlign w:val="center"/>
            <w:hideMark/>
          </w:tcPr>
          <w:p w14:paraId="63B3034D"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4E"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Přetestování a akceptace UAT a IK1</w:t>
            </w:r>
          </w:p>
        </w:tc>
        <w:tc>
          <w:tcPr>
            <w:tcW w:w="1965" w:type="dxa"/>
            <w:tcBorders>
              <w:top w:val="nil"/>
              <w:left w:val="nil"/>
              <w:bottom w:val="single" w:sz="4" w:space="0" w:color="auto"/>
              <w:right w:val="single" w:sz="8" w:space="0" w:color="auto"/>
            </w:tcBorders>
            <w:shd w:val="clear" w:color="auto" w:fill="auto"/>
            <w:vAlign w:val="center"/>
            <w:hideMark/>
          </w:tcPr>
          <w:p w14:paraId="63B3034F"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331" w:type="dxa"/>
            <w:vMerge/>
            <w:tcBorders>
              <w:top w:val="nil"/>
              <w:left w:val="single" w:sz="8" w:space="0" w:color="auto"/>
              <w:bottom w:val="nil"/>
              <w:right w:val="single" w:sz="4" w:space="0" w:color="auto"/>
            </w:tcBorders>
            <w:vAlign w:val="center"/>
            <w:hideMark/>
          </w:tcPr>
          <w:p w14:paraId="63B3035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51"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52"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53" w14:textId="77777777" w:rsidR="000B7867" w:rsidRPr="004F0AF0" w:rsidRDefault="000B7867" w:rsidP="00C252AB">
            <w:pPr>
              <w:rPr>
                <w:rFonts w:ascii="Arial" w:eastAsia="Times New Roman" w:hAnsi="Arial" w:cs="Arial"/>
                <w:color w:val="000000"/>
                <w:sz w:val="22"/>
                <w:szCs w:val="22"/>
              </w:rPr>
            </w:pPr>
          </w:p>
        </w:tc>
      </w:tr>
      <w:tr w:rsidR="000B7867" w:rsidRPr="004F0AF0" w14:paraId="63B3035C" w14:textId="77777777" w:rsidTr="00C252AB">
        <w:trPr>
          <w:trHeight w:val="299"/>
        </w:trPr>
        <w:tc>
          <w:tcPr>
            <w:tcW w:w="1088" w:type="dxa"/>
            <w:vMerge/>
            <w:tcBorders>
              <w:top w:val="nil"/>
              <w:bottom w:val="single" w:sz="8" w:space="0" w:color="000000"/>
              <w:right w:val="single" w:sz="8" w:space="0" w:color="auto"/>
            </w:tcBorders>
            <w:vAlign w:val="center"/>
            <w:hideMark/>
          </w:tcPr>
          <w:p w14:paraId="63B30355"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8" w:space="0" w:color="auto"/>
              <w:right w:val="single" w:sz="4" w:space="0" w:color="auto"/>
            </w:tcBorders>
            <w:shd w:val="clear" w:color="000000" w:fill="D9D9D9"/>
            <w:vAlign w:val="center"/>
            <w:hideMark/>
          </w:tcPr>
          <w:p w14:paraId="63B30356"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 xml:space="preserve"> Trvání Implementační kroku 1 celkem</w:t>
            </w:r>
          </w:p>
        </w:tc>
        <w:tc>
          <w:tcPr>
            <w:tcW w:w="1965" w:type="dxa"/>
            <w:tcBorders>
              <w:top w:val="nil"/>
              <w:left w:val="nil"/>
              <w:bottom w:val="single" w:sz="8" w:space="0" w:color="auto"/>
              <w:right w:val="single" w:sz="8" w:space="0" w:color="auto"/>
            </w:tcBorders>
            <w:shd w:val="clear" w:color="000000" w:fill="D9D9D9"/>
            <w:vAlign w:val="center"/>
            <w:hideMark/>
          </w:tcPr>
          <w:p w14:paraId="63B30357" w14:textId="77777777" w:rsidR="000B7867" w:rsidRPr="004F0AF0" w:rsidRDefault="000B7867" w:rsidP="000D1160">
            <w:pPr>
              <w:jc w:val="center"/>
              <w:rPr>
                <w:rFonts w:ascii="Arial" w:eastAsia="Times New Roman" w:hAnsi="Arial" w:cs="Arial"/>
                <w:b/>
                <w:bCs/>
                <w:color w:val="000000"/>
              </w:rPr>
            </w:pPr>
            <w:r w:rsidRPr="004F0AF0">
              <w:rPr>
                <w:rFonts w:ascii="Arial" w:eastAsia="Times New Roman" w:hAnsi="Arial" w:cs="Arial"/>
                <w:b/>
                <w:bCs/>
                <w:color w:val="000000"/>
              </w:rPr>
              <w:t xml:space="preserve"> </w:t>
            </w:r>
            <w:r w:rsidR="0022534B">
              <w:rPr>
                <w:rFonts w:ascii="Arial" w:eastAsia="Times New Roman" w:hAnsi="Arial" w:cs="Arial"/>
                <w:b/>
                <w:bCs/>
                <w:color w:val="000000"/>
              </w:rPr>
              <w:t>95</w:t>
            </w:r>
            <w:r w:rsidRPr="00B7348D">
              <w:rPr>
                <w:rFonts w:ascii="Arial" w:eastAsia="Times New Roman" w:hAnsi="Arial" w:cs="Arial"/>
                <w:b/>
                <w:bCs/>
                <w:color w:val="000000"/>
              </w:rPr>
              <w:t xml:space="preserve"> dnů</w:t>
            </w:r>
          </w:p>
        </w:tc>
        <w:tc>
          <w:tcPr>
            <w:tcW w:w="331" w:type="dxa"/>
            <w:vMerge/>
            <w:tcBorders>
              <w:top w:val="nil"/>
              <w:left w:val="single" w:sz="8" w:space="0" w:color="auto"/>
              <w:bottom w:val="nil"/>
              <w:right w:val="single" w:sz="4" w:space="0" w:color="auto"/>
            </w:tcBorders>
            <w:vAlign w:val="center"/>
            <w:hideMark/>
          </w:tcPr>
          <w:p w14:paraId="63B3035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359" w14:textId="77777777" w:rsidR="000B7867" w:rsidRPr="004F0AF0" w:rsidRDefault="000B7867" w:rsidP="00C252AB">
            <w:pPr>
              <w:rPr>
                <w:rFonts w:ascii="Arial" w:eastAsia="Times New Roman" w:hAnsi="Arial" w:cs="Arial"/>
                <w:b/>
                <w:bCs/>
                <w:color w:val="000000"/>
                <w:sz w:val="22"/>
                <w:szCs w:val="22"/>
              </w:rPr>
            </w:pPr>
          </w:p>
        </w:tc>
        <w:tc>
          <w:tcPr>
            <w:tcW w:w="567" w:type="dxa"/>
            <w:gridSpan w:val="2"/>
            <w:vMerge/>
            <w:tcBorders>
              <w:top w:val="nil"/>
              <w:left w:val="single" w:sz="4" w:space="0" w:color="auto"/>
            </w:tcBorders>
            <w:vAlign w:val="center"/>
            <w:hideMark/>
          </w:tcPr>
          <w:p w14:paraId="63B3035A"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5B" w14:textId="77777777" w:rsidR="000B7867" w:rsidRPr="004F0AF0" w:rsidRDefault="000B7867" w:rsidP="00C252AB">
            <w:pPr>
              <w:rPr>
                <w:rFonts w:ascii="Arial" w:eastAsia="Times New Roman" w:hAnsi="Arial" w:cs="Arial"/>
                <w:color w:val="000000"/>
                <w:sz w:val="22"/>
                <w:szCs w:val="22"/>
              </w:rPr>
            </w:pPr>
          </w:p>
        </w:tc>
      </w:tr>
      <w:tr w:rsidR="000B7867" w:rsidRPr="004F0AF0" w14:paraId="63B30364" w14:textId="77777777" w:rsidTr="00C252AB">
        <w:trPr>
          <w:trHeight w:val="299"/>
        </w:trPr>
        <w:tc>
          <w:tcPr>
            <w:tcW w:w="1088" w:type="dxa"/>
            <w:vMerge w:val="restart"/>
            <w:tcBorders>
              <w:top w:val="nil"/>
              <w:bottom w:val="single" w:sz="8" w:space="0" w:color="000000"/>
              <w:right w:val="single" w:sz="8" w:space="0" w:color="auto"/>
            </w:tcBorders>
            <w:shd w:val="clear" w:color="000000" w:fill="C6E0B4"/>
            <w:vAlign w:val="center"/>
            <w:hideMark/>
          </w:tcPr>
          <w:p w14:paraId="63B3035D"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IK2</w:t>
            </w:r>
          </w:p>
        </w:tc>
        <w:tc>
          <w:tcPr>
            <w:tcW w:w="5395" w:type="dxa"/>
            <w:tcBorders>
              <w:top w:val="nil"/>
              <w:left w:val="nil"/>
              <w:bottom w:val="single" w:sz="4" w:space="0" w:color="auto"/>
              <w:right w:val="nil"/>
            </w:tcBorders>
            <w:shd w:val="clear" w:color="000000" w:fill="C6E0B4"/>
            <w:vAlign w:val="center"/>
            <w:hideMark/>
          </w:tcPr>
          <w:p w14:paraId="63B3035E"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Zahájení plnění</w:t>
            </w:r>
          </w:p>
        </w:tc>
        <w:tc>
          <w:tcPr>
            <w:tcW w:w="1965" w:type="dxa"/>
            <w:tcBorders>
              <w:top w:val="nil"/>
              <w:left w:val="single" w:sz="4" w:space="0" w:color="auto"/>
              <w:bottom w:val="single" w:sz="4" w:space="0" w:color="auto"/>
              <w:right w:val="single" w:sz="8" w:space="0" w:color="auto"/>
            </w:tcBorders>
            <w:shd w:val="clear" w:color="000000" w:fill="C6E0B4"/>
            <w:vAlign w:val="center"/>
            <w:hideMark/>
          </w:tcPr>
          <w:p w14:paraId="63B3035F"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1. den po akceptaci IK1</w:t>
            </w:r>
          </w:p>
        </w:tc>
        <w:tc>
          <w:tcPr>
            <w:tcW w:w="614" w:type="dxa"/>
            <w:gridSpan w:val="2"/>
            <w:vMerge w:val="restart"/>
            <w:tcBorders>
              <w:top w:val="nil"/>
              <w:left w:val="single" w:sz="8" w:space="0" w:color="auto"/>
              <w:bottom w:val="single" w:sz="8" w:space="0" w:color="000000"/>
              <w:right w:val="nil"/>
            </w:tcBorders>
            <w:shd w:val="clear" w:color="auto" w:fill="auto"/>
            <w:noWrap/>
            <w:vAlign w:val="bottom"/>
            <w:hideMark/>
          </w:tcPr>
          <w:p w14:paraId="63B30360" w14:textId="77777777" w:rsidR="000B7867" w:rsidRPr="004F0AF0" w:rsidRDefault="000B7867" w:rsidP="00C252AB">
            <w:pPr>
              <w:jc w:val="center"/>
              <w:rPr>
                <w:rFonts w:ascii="Arial" w:eastAsia="Times New Roman" w:hAnsi="Arial" w:cs="Arial"/>
                <w:color w:val="000000"/>
                <w:sz w:val="22"/>
                <w:szCs w:val="22"/>
              </w:rPr>
            </w:pPr>
            <w:r w:rsidRPr="004F0AF0">
              <w:rPr>
                <w:rFonts w:ascii="Arial" w:eastAsia="Times New Roman" w:hAnsi="Arial" w:cs="Arial"/>
                <w:color w:val="000000"/>
                <w:sz w:val="22"/>
                <w:szCs w:val="22"/>
              </w:rPr>
              <w:t> </w:t>
            </w:r>
          </w:p>
        </w:tc>
        <w:tc>
          <w:tcPr>
            <w:tcW w:w="284" w:type="dxa"/>
            <w:vMerge w:val="restart"/>
            <w:tcBorders>
              <w:left w:val="single" w:sz="8" w:space="0" w:color="auto"/>
              <w:bottom w:val="single" w:sz="8" w:space="0" w:color="000000"/>
              <w:right w:val="single" w:sz="8" w:space="0" w:color="auto"/>
            </w:tcBorders>
            <w:shd w:val="clear" w:color="000000" w:fill="C6E0B4"/>
            <w:vAlign w:val="center"/>
            <w:hideMark/>
          </w:tcPr>
          <w:p w14:paraId="63B30361" w14:textId="77777777" w:rsidR="000B7867" w:rsidRPr="004F0AF0" w:rsidRDefault="000B7867" w:rsidP="00C252AB">
            <w:pPr>
              <w:jc w:val="center"/>
              <w:rPr>
                <w:rFonts w:ascii="Arial" w:eastAsia="Times New Roman" w:hAnsi="Arial" w:cs="Arial"/>
                <w:b/>
                <w:bCs/>
                <w:color w:val="000000"/>
                <w:sz w:val="22"/>
                <w:szCs w:val="22"/>
              </w:rPr>
            </w:pPr>
            <w:r w:rsidRPr="004F0AF0">
              <w:rPr>
                <w:rFonts w:ascii="Arial" w:eastAsia="Times New Roman" w:hAnsi="Arial" w:cs="Arial"/>
                <w:b/>
                <w:bCs/>
                <w:color w:val="363636"/>
                <w:sz w:val="22"/>
                <w:szCs w:val="22"/>
              </w:rPr>
              <w:t>IK2</w:t>
            </w:r>
          </w:p>
        </w:tc>
        <w:tc>
          <w:tcPr>
            <w:tcW w:w="283" w:type="dxa"/>
            <w:vMerge w:val="restart"/>
            <w:tcBorders>
              <w:left w:val="single" w:sz="8" w:space="0" w:color="auto"/>
              <w:bottom w:val="single" w:sz="8" w:space="0" w:color="000000"/>
              <w:right w:val="nil"/>
            </w:tcBorders>
            <w:shd w:val="clear" w:color="auto" w:fill="auto"/>
            <w:noWrap/>
            <w:vAlign w:val="bottom"/>
            <w:hideMark/>
          </w:tcPr>
          <w:p w14:paraId="63B30362" w14:textId="77777777" w:rsidR="000B7867" w:rsidRPr="004F0AF0" w:rsidRDefault="000B7867" w:rsidP="00C252AB">
            <w:pPr>
              <w:jc w:val="center"/>
              <w:rPr>
                <w:rFonts w:ascii="Arial" w:eastAsia="Times New Roman" w:hAnsi="Arial" w:cs="Arial"/>
                <w:color w:val="000000"/>
                <w:sz w:val="22"/>
                <w:szCs w:val="22"/>
              </w:rPr>
            </w:pPr>
            <w:r w:rsidRPr="004F0AF0">
              <w:rPr>
                <w:rFonts w:ascii="Arial" w:eastAsia="Times New Roman" w:hAnsi="Arial" w:cs="Arial"/>
                <w:color w:val="000000"/>
                <w:sz w:val="22"/>
                <w:szCs w:val="22"/>
              </w:rPr>
              <w:t> </w:t>
            </w:r>
          </w:p>
        </w:tc>
        <w:tc>
          <w:tcPr>
            <w:tcW w:w="284" w:type="dxa"/>
            <w:vMerge w:val="restart"/>
            <w:tcBorders>
              <w:top w:val="nil"/>
              <w:left w:val="nil"/>
              <w:bottom w:val="single" w:sz="8" w:space="0" w:color="000000"/>
              <w:right w:val="single" w:sz="8" w:space="0" w:color="auto"/>
            </w:tcBorders>
            <w:vAlign w:val="center"/>
            <w:hideMark/>
          </w:tcPr>
          <w:p w14:paraId="63B30363" w14:textId="77777777" w:rsidR="000B7867" w:rsidRPr="004F0AF0" w:rsidRDefault="000B7867" w:rsidP="00C252AB">
            <w:pPr>
              <w:rPr>
                <w:rFonts w:ascii="Arial" w:eastAsia="Times New Roman" w:hAnsi="Arial" w:cs="Arial"/>
                <w:color w:val="000000"/>
                <w:sz w:val="22"/>
                <w:szCs w:val="22"/>
              </w:rPr>
            </w:pPr>
          </w:p>
        </w:tc>
      </w:tr>
      <w:tr w:rsidR="000B7867" w:rsidRPr="004F0AF0" w14:paraId="63B3036B" w14:textId="77777777" w:rsidTr="00C252AB">
        <w:trPr>
          <w:trHeight w:val="287"/>
        </w:trPr>
        <w:tc>
          <w:tcPr>
            <w:tcW w:w="1088" w:type="dxa"/>
            <w:vMerge/>
            <w:tcBorders>
              <w:top w:val="nil"/>
              <w:bottom w:val="single" w:sz="8" w:space="0" w:color="000000"/>
              <w:right w:val="single" w:sz="8" w:space="0" w:color="auto"/>
            </w:tcBorders>
            <w:vAlign w:val="center"/>
            <w:hideMark/>
          </w:tcPr>
          <w:p w14:paraId="63B30365"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8" w:space="0" w:color="auto"/>
              <w:left w:val="nil"/>
              <w:bottom w:val="single" w:sz="4" w:space="0" w:color="auto"/>
              <w:right w:val="single" w:sz="8" w:space="0" w:color="000000"/>
            </w:tcBorders>
            <w:shd w:val="clear" w:color="000000" w:fill="E2EFDA"/>
            <w:vAlign w:val="center"/>
            <w:hideMark/>
          </w:tcPr>
          <w:p w14:paraId="63B30366" w14:textId="77777777" w:rsidR="000B7867" w:rsidRPr="004F0AF0" w:rsidRDefault="0072469D"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Vývoj, </w:t>
            </w:r>
            <w:proofErr w:type="spellStart"/>
            <w:r w:rsidRPr="004F0AF0">
              <w:rPr>
                <w:rFonts w:ascii="Arial" w:eastAsia="Times New Roman" w:hAnsi="Arial" w:cs="Arial"/>
                <w:b/>
                <w:bCs/>
                <w:color w:val="000000"/>
              </w:rPr>
              <w:t>customizace</w:t>
            </w:r>
            <w:proofErr w:type="spellEnd"/>
            <w:r w:rsidRPr="004F0AF0">
              <w:rPr>
                <w:rFonts w:ascii="Arial" w:eastAsia="Times New Roman" w:hAnsi="Arial" w:cs="Arial"/>
                <w:b/>
                <w:bCs/>
                <w:color w:val="000000"/>
              </w:rPr>
              <w:t>, dodávka a implementace ECM</w:t>
            </w:r>
            <w:r w:rsidR="009A7C3D" w:rsidRPr="004F0AF0">
              <w:rPr>
                <w:rFonts w:ascii="Arial" w:eastAsia="Times New Roman" w:hAnsi="Arial" w:cs="Arial"/>
                <w:b/>
                <w:bCs/>
                <w:color w:val="000000"/>
              </w:rPr>
              <w:t xml:space="preserve"> pro IK2</w:t>
            </w:r>
          </w:p>
        </w:tc>
        <w:tc>
          <w:tcPr>
            <w:tcW w:w="614" w:type="dxa"/>
            <w:gridSpan w:val="2"/>
            <w:vMerge/>
            <w:tcBorders>
              <w:top w:val="nil"/>
              <w:left w:val="single" w:sz="8" w:space="0" w:color="auto"/>
              <w:bottom w:val="single" w:sz="8" w:space="0" w:color="000000"/>
              <w:right w:val="nil"/>
            </w:tcBorders>
            <w:vAlign w:val="center"/>
            <w:hideMark/>
          </w:tcPr>
          <w:p w14:paraId="63B3036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68"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69"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6A" w14:textId="77777777" w:rsidR="000B7867" w:rsidRPr="004F0AF0" w:rsidRDefault="000B7867" w:rsidP="00C252AB">
            <w:pPr>
              <w:rPr>
                <w:rFonts w:ascii="Arial" w:eastAsia="Times New Roman" w:hAnsi="Arial" w:cs="Arial"/>
                <w:color w:val="000000"/>
                <w:sz w:val="22"/>
                <w:szCs w:val="22"/>
              </w:rPr>
            </w:pPr>
          </w:p>
        </w:tc>
      </w:tr>
      <w:tr w:rsidR="000B7867" w:rsidRPr="004F0AF0" w14:paraId="63B30373" w14:textId="77777777" w:rsidTr="00B7348D">
        <w:trPr>
          <w:trHeight w:val="574"/>
        </w:trPr>
        <w:tc>
          <w:tcPr>
            <w:tcW w:w="1088" w:type="dxa"/>
            <w:vMerge/>
            <w:tcBorders>
              <w:top w:val="nil"/>
              <w:bottom w:val="single" w:sz="8" w:space="0" w:color="000000"/>
              <w:right w:val="single" w:sz="8" w:space="0" w:color="auto"/>
            </w:tcBorders>
            <w:vAlign w:val="center"/>
            <w:hideMark/>
          </w:tcPr>
          <w:p w14:paraId="63B3036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6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Předání detailní dokumentace a testovací scénáře - (</w:t>
            </w:r>
            <w:proofErr w:type="spellStart"/>
            <w:r w:rsidR="00522A65" w:rsidRPr="004F0AF0">
              <w:rPr>
                <w:rFonts w:ascii="Arial" w:eastAsia="Times New Roman" w:hAnsi="Arial" w:cs="Arial"/>
                <w:color w:val="000000"/>
              </w:rPr>
              <w:t>TestS</w:t>
            </w:r>
            <w:proofErr w:type="spellEnd"/>
            <w:r w:rsidRPr="004F0AF0">
              <w:rPr>
                <w:rFonts w:ascii="Arial" w:eastAsia="Times New Roman" w:hAnsi="Arial" w:cs="Arial"/>
                <w:color w:val="000000"/>
              </w:rPr>
              <w:t xml:space="preserve">) pro technické a UAT testy </w:t>
            </w:r>
          </w:p>
        </w:tc>
        <w:tc>
          <w:tcPr>
            <w:tcW w:w="1965" w:type="dxa"/>
            <w:tcBorders>
              <w:top w:val="nil"/>
              <w:left w:val="nil"/>
              <w:bottom w:val="single" w:sz="4" w:space="0" w:color="auto"/>
              <w:right w:val="single" w:sz="8" w:space="0" w:color="auto"/>
            </w:tcBorders>
            <w:shd w:val="clear" w:color="auto" w:fill="auto"/>
            <w:vAlign w:val="center"/>
            <w:hideMark/>
          </w:tcPr>
          <w:p w14:paraId="63B3036E"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 do </w:t>
            </w:r>
            <w:r w:rsidR="00F335C2" w:rsidRPr="00925299">
              <w:rPr>
                <w:rFonts w:ascii="Arial" w:eastAsia="Times New Roman" w:hAnsi="Arial" w:cs="Arial"/>
                <w:color w:val="000000"/>
              </w:rPr>
              <w:t xml:space="preserve">20 </w:t>
            </w:r>
            <w:r w:rsidRPr="00925299">
              <w:rPr>
                <w:rFonts w:ascii="Arial" w:eastAsia="Times New Roman" w:hAnsi="Arial" w:cs="Arial"/>
                <w:color w:val="000000"/>
              </w:rPr>
              <w:t>dnů od akceptace IK1</w:t>
            </w:r>
          </w:p>
        </w:tc>
        <w:tc>
          <w:tcPr>
            <w:tcW w:w="614" w:type="dxa"/>
            <w:gridSpan w:val="2"/>
            <w:vMerge/>
            <w:tcBorders>
              <w:top w:val="nil"/>
              <w:left w:val="nil"/>
              <w:bottom w:val="single" w:sz="4" w:space="0" w:color="auto"/>
              <w:right w:val="single" w:sz="8" w:space="0" w:color="auto"/>
            </w:tcBorders>
            <w:vAlign w:val="center"/>
            <w:hideMark/>
          </w:tcPr>
          <w:p w14:paraId="63B3036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70"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71"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72" w14:textId="77777777" w:rsidR="000B7867" w:rsidRPr="004F0AF0" w:rsidRDefault="000B7867" w:rsidP="00C252AB">
            <w:pPr>
              <w:rPr>
                <w:rFonts w:ascii="Arial" w:eastAsia="Times New Roman" w:hAnsi="Arial" w:cs="Arial"/>
                <w:color w:val="000000"/>
                <w:sz w:val="22"/>
                <w:szCs w:val="22"/>
              </w:rPr>
            </w:pPr>
          </w:p>
        </w:tc>
      </w:tr>
      <w:tr w:rsidR="000B7867" w:rsidRPr="004F0AF0" w14:paraId="63B3037B" w14:textId="77777777" w:rsidTr="00B7348D">
        <w:trPr>
          <w:trHeight w:val="287"/>
        </w:trPr>
        <w:tc>
          <w:tcPr>
            <w:tcW w:w="1088" w:type="dxa"/>
            <w:vMerge/>
            <w:tcBorders>
              <w:top w:val="nil"/>
              <w:bottom w:val="single" w:sz="8" w:space="0" w:color="000000"/>
              <w:right w:val="single" w:sz="8" w:space="0" w:color="auto"/>
            </w:tcBorders>
            <w:vAlign w:val="center"/>
            <w:hideMark/>
          </w:tcPr>
          <w:p w14:paraId="63B30374"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75"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Společná revize</w:t>
            </w:r>
            <w:r w:rsidR="00DB2F13">
              <w:rPr>
                <w:rFonts w:ascii="Arial" w:eastAsia="Times New Roman" w:hAnsi="Arial" w:cs="Arial"/>
                <w:color w:val="000000"/>
              </w:rPr>
              <w:t xml:space="preserve"> </w:t>
            </w:r>
            <w:proofErr w:type="spellStart"/>
            <w:r w:rsidR="00522A65"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Pr="004F0AF0">
              <w:rPr>
                <w:rFonts w:ascii="Arial" w:eastAsia="Times New Roman" w:hAnsi="Arial" w:cs="Arial"/>
                <w:color w:val="000000"/>
              </w:rPr>
              <w:t>s účastníky a UAT formou WS</w:t>
            </w:r>
          </w:p>
        </w:tc>
        <w:tc>
          <w:tcPr>
            <w:tcW w:w="1965" w:type="dxa"/>
            <w:tcBorders>
              <w:top w:val="nil"/>
              <w:left w:val="nil"/>
              <w:bottom w:val="single" w:sz="4" w:space="0" w:color="auto"/>
              <w:right w:val="single" w:sz="8" w:space="0" w:color="auto"/>
            </w:tcBorders>
            <w:shd w:val="clear" w:color="auto" w:fill="auto"/>
            <w:vAlign w:val="center"/>
            <w:hideMark/>
          </w:tcPr>
          <w:p w14:paraId="63B30376"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 </w:t>
            </w:r>
            <w:r w:rsidRPr="00B7348D">
              <w:rPr>
                <w:rFonts w:ascii="Arial" w:eastAsia="Times New Roman" w:hAnsi="Arial" w:cs="Arial"/>
                <w:color w:val="000000"/>
              </w:rPr>
              <w:t>1 den</w:t>
            </w:r>
          </w:p>
        </w:tc>
        <w:tc>
          <w:tcPr>
            <w:tcW w:w="614" w:type="dxa"/>
            <w:gridSpan w:val="2"/>
            <w:vMerge/>
            <w:tcBorders>
              <w:top w:val="nil"/>
              <w:left w:val="nil"/>
              <w:bottom w:val="single" w:sz="4" w:space="0" w:color="auto"/>
              <w:right w:val="single" w:sz="8" w:space="0" w:color="auto"/>
            </w:tcBorders>
            <w:vAlign w:val="center"/>
            <w:hideMark/>
          </w:tcPr>
          <w:p w14:paraId="63B3037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78"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79"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7A" w14:textId="77777777" w:rsidR="000B7867" w:rsidRPr="004F0AF0" w:rsidRDefault="000B7867" w:rsidP="00C252AB">
            <w:pPr>
              <w:rPr>
                <w:rFonts w:ascii="Arial" w:eastAsia="Times New Roman" w:hAnsi="Arial" w:cs="Arial"/>
                <w:color w:val="000000"/>
                <w:sz w:val="22"/>
                <w:szCs w:val="22"/>
              </w:rPr>
            </w:pPr>
          </w:p>
        </w:tc>
      </w:tr>
      <w:tr w:rsidR="000B7867" w:rsidRPr="004F0AF0" w14:paraId="63B30383" w14:textId="77777777" w:rsidTr="00B7348D">
        <w:trPr>
          <w:trHeight w:val="287"/>
        </w:trPr>
        <w:tc>
          <w:tcPr>
            <w:tcW w:w="1088" w:type="dxa"/>
            <w:vMerge/>
            <w:tcBorders>
              <w:top w:val="nil"/>
              <w:bottom w:val="single" w:sz="8" w:space="0" w:color="000000"/>
              <w:right w:val="single" w:sz="8" w:space="0" w:color="auto"/>
            </w:tcBorders>
            <w:vAlign w:val="center"/>
            <w:hideMark/>
          </w:tcPr>
          <w:p w14:paraId="63B3037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7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Předání připomínek k</w:t>
            </w:r>
            <w:r w:rsidR="00DB2F13">
              <w:rPr>
                <w:rFonts w:ascii="Arial" w:eastAsia="Times New Roman" w:hAnsi="Arial" w:cs="Arial"/>
                <w:color w:val="000000"/>
              </w:rPr>
              <w:t xml:space="preserve"> </w:t>
            </w:r>
            <w:proofErr w:type="spellStart"/>
            <w:r w:rsidR="007C0E83"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00D35D0A" w:rsidRPr="004F0AF0">
              <w:rPr>
                <w:rFonts w:ascii="Arial" w:eastAsia="Times New Roman" w:hAnsi="Arial" w:cs="Arial"/>
                <w:color w:val="000000"/>
              </w:rPr>
              <w:t>O</w:t>
            </w:r>
            <w:r w:rsidRPr="004F0AF0">
              <w:rPr>
                <w:rFonts w:ascii="Arial" w:eastAsia="Times New Roman" w:hAnsi="Arial" w:cs="Arial"/>
                <w:color w:val="000000"/>
              </w:rPr>
              <w:t>bjednatelem</w:t>
            </w:r>
          </w:p>
        </w:tc>
        <w:tc>
          <w:tcPr>
            <w:tcW w:w="1965" w:type="dxa"/>
            <w:tcBorders>
              <w:top w:val="nil"/>
              <w:left w:val="nil"/>
              <w:bottom w:val="single" w:sz="4" w:space="0" w:color="auto"/>
              <w:right w:val="single" w:sz="8" w:space="0" w:color="auto"/>
            </w:tcBorders>
            <w:shd w:val="clear" w:color="auto" w:fill="auto"/>
            <w:vAlign w:val="center"/>
            <w:hideMark/>
          </w:tcPr>
          <w:p w14:paraId="63B3037E" w14:textId="77777777" w:rsidR="000B7867" w:rsidRPr="00925299"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614" w:type="dxa"/>
            <w:gridSpan w:val="2"/>
            <w:vMerge/>
            <w:tcBorders>
              <w:top w:val="nil"/>
              <w:left w:val="nil"/>
              <w:bottom w:val="single" w:sz="4" w:space="0" w:color="auto"/>
              <w:right w:val="single" w:sz="8" w:space="0" w:color="auto"/>
            </w:tcBorders>
            <w:vAlign w:val="center"/>
            <w:hideMark/>
          </w:tcPr>
          <w:p w14:paraId="63B3037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80"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81"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82" w14:textId="77777777" w:rsidR="000B7867" w:rsidRPr="004F0AF0" w:rsidRDefault="000B7867" w:rsidP="00C252AB">
            <w:pPr>
              <w:rPr>
                <w:rFonts w:ascii="Arial" w:eastAsia="Times New Roman" w:hAnsi="Arial" w:cs="Arial"/>
                <w:color w:val="000000"/>
                <w:sz w:val="22"/>
                <w:szCs w:val="22"/>
              </w:rPr>
            </w:pPr>
          </w:p>
        </w:tc>
      </w:tr>
      <w:tr w:rsidR="000B7867" w:rsidRPr="004F0AF0" w14:paraId="63B3038B" w14:textId="77777777" w:rsidTr="00B7348D">
        <w:trPr>
          <w:trHeight w:val="862"/>
        </w:trPr>
        <w:tc>
          <w:tcPr>
            <w:tcW w:w="1088" w:type="dxa"/>
            <w:vMerge/>
            <w:tcBorders>
              <w:top w:val="nil"/>
              <w:bottom w:val="single" w:sz="8" w:space="0" w:color="000000"/>
              <w:right w:val="single" w:sz="8" w:space="0" w:color="auto"/>
            </w:tcBorders>
            <w:vAlign w:val="center"/>
            <w:hideMark/>
          </w:tcPr>
          <w:p w14:paraId="63B30384"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85"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Zapracování připomínek k</w:t>
            </w:r>
            <w:r w:rsidR="00DB2F13">
              <w:rPr>
                <w:rFonts w:ascii="Arial" w:eastAsia="Times New Roman" w:hAnsi="Arial" w:cs="Arial"/>
                <w:color w:val="000000"/>
              </w:rPr>
              <w:t xml:space="preserve"> </w:t>
            </w:r>
            <w:proofErr w:type="spellStart"/>
            <w:r w:rsidR="007C0E83"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Pr="004F0AF0">
              <w:rPr>
                <w:rFonts w:ascii="Arial" w:eastAsia="Times New Roman" w:hAnsi="Arial" w:cs="Arial"/>
                <w:color w:val="000000"/>
              </w:rPr>
              <w:t>a předání k technickým testům včetně předání instalačních návodů a balíčků pro vytvoření testovacího prostředí pro technické testy</w:t>
            </w:r>
          </w:p>
        </w:tc>
        <w:tc>
          <w:tcPr>
            <w:tcW w:w="1965" w:type="dxa"/>
            <w:tcBorders>
              <w:top w:val="nil"/>
              <w:left w:val="nil"/>
              <w:bottom w:val="single" w:sz="4" w:space="0" w:color="auto"/>
              <w:right w:val="single" w:sz="8" w:space="0" w:color="auto"/>
            </w:tcBorders>
            <w:shd w:val="clear" w:color="auto" w:fill="auto"/>
            <w:vAlign w:val="center"/>
            <w:hideMark/>
          </w:tcPr>
          <w:p w14:paraId="63B30386"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do </w:t>
            </w:r>
            <w:r w:rsidR="00F335C2" w:rsidRPr="00925299">
              <w:rPr>
                <w:rFonts w:ascii="Arial" w:eastAsia="Times New Roman" w:hAnsi="Arial" w:cs="Arial"/>
                <w:color w:val="000000"/>
              </w:rPr>
              <w:t xml:space="preserve">5 </w:t>
            </w:r>
            <w:r w:rsidRPr="00925299">
              <w:rPr>
                <w:rFonts w:ascii="Arial" w:eastAsia="Times New Roman" w:hAnsi="Arial" w:cs="Arial"/>
                <w:color w:val="000000"/>
              </w:rPr>
              <w:t>dn</w:t>
            </w:r>
            <w:r w:rsidR="00D35D0A" w:rsidRPr="00925299">
              <w:rPr>
                <w:rFonts w:ascii="Arial" w:eastAsia="Times New Roman" w:hAnsi="Arial" w:cs="Arial"/>
                <w:color w:val="000000"/>
              </w:rPr>
              <w:t>ů</w:t>
            </w:r>
            <w:r w:rsidRPr="00925299">
              <w:rPr>
                <w:rFonts w:ascii="Arial" w:eastAsia="Times New Roman" w:hAnsi="Arial" w:cs="Arial"/>
                <w:color w:val="000000"/>
              </w:rPr>
              <w:t xml:space="preserve"> po konání WS</w:t>
            </w:r>
          </w:p>
        </w:tc>
        <w:tc>
          <w:tcPr>
            <w:tcW w:w="614" w:type="dxa"/>
            <w:gridSpan w:val="2"/>
            <w:vMerge/>
            <w:tcBorders>
              <w:top w:val="nil"/>
              <w:left w:val="nil"/>
              <w:bottom w:val="single" w:sz="4" w:space="0" w:color="auto"/>
              <w:right w:val="single" w:sz="8" w:space="0" w:color="auto"/>
            </w:tcBorders>
            <w:vAlign w:val="center"/>
            <w:hideMark/>
          </w:tcPr>
          <w:p w14:paraId="63B3038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88"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89"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8A" w14:textId="77777777" w:rsidR="000B7867" w:rsidRPr="004F0AF0" w:rsidRDefault="000B7867" w:rsidP="00C252AB">
            <w:pPr>
              <w:rPr>
                <w:rFonts w:ascii="Arial" w:eastAsia="Times New Roman" w:hAnsi="Arial" w:cs="Arial"/>
                <w:color w:val="000000"/>
                <w:sz w:val="22"/>
                <w:szCs w:val="22"/>
              </w:rPr>
            </w:pPr>
          </w:p>
        </w:tc>
      </w:tr>
      <w:tr w:rsidR="000B7867" w:rsidRPr="004F0AF0" w14:paraId="63B30393" w14:textId="77777777" w:rsidTr="00B7348D">
        <w:trPr>
          <w:trHeight w:val="287"/>
        </w:trPr>
        <w:tc>
          <w:tcPr>
            <w:tcW w:w="1088" w:type="dxa"/>
            <w:vMerge/>
            <w:tcBorders>
              <w:top w:val="nil"/>
              <w:bottom w:val="single" w:sz="8" w:space="0" w:color="000000"/>
              <w:right w:val="single" w:sz="8" w:space="0" w:color="auto"/>
            </w:tcBorders>
            <w:vAlign w:val="center"/>
            <w:hideMark/>
          </w:tcPr>
          <w:p w14:paraId="63B3038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8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Posouzení a akceptace </w:t>
            </w:r>
          </w:p>
        </w:tc>
        <w:tc>
          <w:tcPr>
            <w:tcW w:w="1965" w:type="dxa"/>
            <w:tcBorders>
              <w:top w:val="nil"/>
              <w:left w:val="nil"/>
              <w:bottom w:val="single" w:sz="4" w:space="0" w:color="auto"/>
              <w:right w:val="single" w:sz="8" w:space="0" w:color="auto"/>
            </w:tcBorders>
            <w:shd w:val="clear" w:color="auto" w:fill="auto"/>
            <w:vAlign w:val="center"/>
            <w:hideMark/>
          </w:tcPr>
          <w:p w14:paraId="63B3038E"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 </w:t>
            </w:r>
            <w:r w:rsidRPr="00B7348D">
              <w:rPr>
                <w:rFonts w:ascii="Arial" w:eastAsia="Times New Roman" w:hAnsi="Arial" w:cs="Arial"/>
                <w:color w:val="000000"/>
              </w:rPr>
              <w:t>2 dny</w:t>
            </w:r>
          </w:p>
        </w:tc>
        <w:tc>
          <w:tcPr>
            <w:tcW w:w="614" w:type="dxa"/>
            <w:gridSpan w:val="2"/>
            <w:vMerge/>
            <w:tcBorders>
              <w:top w:val="nil"/>
              <w:left w:val="nil"/>
              <w:bottom w:val="single" w:sz="4" w:space="0" w:color="auto"/>
              <w:right w:val="single" w:sz="8" w:space="0" w:color="auto"/>
            </w:tcBorders>
            <w:vAlign w:val="center"/>
            <w:hideMark/>
          </w:tcPr>
          <w:p w14:paraId="63B3038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90"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91"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92" w14:textId="77777777" w:rsidR="000B7867" w:rsidRPr="004F0AF0" w:rsidRDefault="000B7867" w:rsidP="00C252AB">
            <w:pPr>
              <w:rPr>
                <w:rFonts w:ascii="Arial" w:eastAsia="Times New Roman" w:hAnsi="Arial" w:cs="Arial"/>
                <w:color w:val="000000"/>
                <w:sz w:val="22"/>
                <w:szCs w:val="22"/>
              </w:rPr>
            </w:pPr>
          </w:p>
        </w:tc>
      </w:tr>
      <w:tr w:rsidR="000B7867" w:rsidRPr="004F0AF0" w14:paraId="63B3039A" w14:textId="77777777" w:rsidTr="00C252AB">
        <w:trPr>
          <w:trHeight w:val="287"/>
        </w:trPr>
        <w:tc>
          <w:tcPr>
            <w:tcW w:w="1088" w:type="dxa"/>
            <w:vMerge/>
            <w:tcBorders>
              <w:top w:val="nil"/>
              <w:bottom w:val="single" w:sz="8" w:space="0" w:color="000000"/>
              <w:right w:val="single" w:sz="8" w:space="0" w:color="auto"/>
            </w:tcBorders>
            <w:vAlign w:val="center"/>
            <w:hideMark/>
          </w:tcPr>
          <w:p w14:paraId="63B30394"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2EFDA"/>
            <w:vAlign w:val="center"/>
            <w:hideMark/>
          </w:tcPr>
          <w:p w14:paraId="63B30395"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Rozšíření AP pro IK3</w:t>
            </w:r>
          </w:p>
        </w:tc>
        <w:tc>
          <w:tcPr>
            <w:tcW w:w="614" w:type="dxa"/>
            <w:gridSpan w:val="2"/>
            <w:vMerge/>
            <w:tcBorders>
              <w:top w:val="nil"/>
              <w:left w:val="nil"/>
              <w:bottom w:val="single" w:sz="4" w:space="0" w:color="auto"/>
              <w:right w:val="single" w:sz="8" w:space="0" w:color="auto"/>
            </w:tcBorders>
            <w:vAlign w:val="center"/>
            <w:hideMark/>
          </w:tcPr>
          <w:p w14:paraId="63B3039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97"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9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99" w14:textId="77777777" w:rsidR="000B7867" w:rsidRPr="004F0AF0" w:rsidRDefault="000B7867" w:rsidP="00C252AB">
            <w:pPr>
              <w:rPr>
                <w:rFonts w:ascii="Arial" w:eastAsia="Times New Roman" w:hAnsi="Arial" w:cs="Arial"/>
                <w:color w:val="000000"/>
                <w:sz w:val="22"/>
                <w:szCs w:val="22"/>
              </w:rPr>
            </w:pPr>
          </w:p>
        </w:tc>
      </w:tr>
      <w:tr w:rsidR="000B7867" w:rsidRPr="004F0AF0" w14:paraId="63B303A2" w14:textId="77777777" w:rsidTr="00B7348D">
        <w:trPr>
          <w:trHeight w:val="287"/>
        </w:trPr>
        <w:tc>
          <w:tcPr>
            <w:tcW w:w="1088" w:type="dxa"/>
            <w:vMerge/>
            <w:tcBorders>
              <w:top w:val="nil"/>
              <w:bottom w:val="single" w:sz="8" w:space="0" w:color="000000"/>
              <w:right w:val="single" w:sz="8" w:space="0" w:color="auto"/>
            </w:tcBorders>
            <w:vAlign w:val="center"/>
            <w:hideMark/>
          </w:tcPr>
          <w:p w14:paraId="63B3039B"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9C"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Analytické práce</w:t>
            </w:r>
          </w:p>
        </w:tc>
        <w:tc>
          <w:tcPr>
            <w:tcW w:w="1965" w:type="dxa"/>
            <w:tcBorders>
              <w:top w:val="nil"/>
              <w:left w:val="nil"/>
              <w:bottom w:val="single" w:sz="4" w:space="0" w:color="auto"/>
              <w:right w:val="single" w:sz="8" w:space="0" w:color="auto"/>
            </w:tcBorders>
            <w:shd w:val="clear" w:color="auto" w:fill="auto"/>
            <w:vAlign w:val="center"/>
            <w:hideMark/>
          </w:tcPr>
          <w:p w14:paraId="63B3039D" w14:textId="77777777" w:rsidR="000B7867" w:rsidRPr="00925299" w:rsidRDefault="00F335C2" w:rsidP="00C252AB">
            <w:pPr>
              <w:jc w:val="center"/>
              <w:rPr>
                <w:rFonts w:ascii="Arial" w:eastAsia="Times New Roman" w:hAnsi="Arial" w:cs="Arial"/>
                <w:color w:val="000000"/>
              </w:rPr>
            </w:pPr>
            <w:r w:rsidRPr="00925299">
              <w:rPr>
                <w:rFonts w:ascii="Arial" w:eastAsia="Times New Roman" w:hAnsi="Arial" w:cs="Arial"/>
                <w:color w:val="000000"/>
              </w:rPr>
              <w:t xml:space="preserve">10 </w:t>
            </w:r>
            <w:r w:rsidR="00D35D0A" w:rsidRPr="00925299">
              <w:rPr>
                <w:rFonts w:ascii="Arial" w:eastAsia="Times New Roman" w:hAnsi="Arial" w:cs="Arial"/>
                <w:color w:val="000000"/>
              </w:rPr>
              <w:t>dnů</w:t>
            </w:r>
            <w:r w:rsidR="000B7867" w:rsidRPr="00925299">
              <w:rPr>
                <w:rFonts w:ascii="Arial" w:eastAsia="Times New Roman" w:hAnsi="Arial" w:cs="Arial"/>
                <w:color w:val="000000"/>
              </w:rPr>
              <w:t xml:space="preserve"> od akceptace IK1</w:t>
            </w:r>
          </w:p>
        </w:tc>
        <w:tc>
          <w:tcPr>
            <w:tcW w:w="614" w:type="dxa"/>
            <w:gridSpan w:val="2"/>
            <w:vMerge/>
            <w:tcBorders>
              <w:top w:val="nil"/>
              <w:left w:val="nil"/>
              <w:bottom w:val="single" w:sz="4" w:space="0" w:color="auto"/>
              <w:right w:val="single" w:sz="8" w:space="0" w:color="auto"/>
            </w:tcBorders>
            <w:vAlign w:val="center"/>
            <w:hideMark/>
          </w:tcPr>
          <w:p w14:paraId="63B3039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9F"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A0"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A1" w14:textId="77777777" w:rsidR="000B7867" w:rsidRPr="004F0AF0" w:rsidRDefault="000B7867" w:rsidP="00C252AB">
            <w:pPr>
              <w:rPr>
                <w:rFonts w:ascii="Arial" w:eastAsia="Times New Roman" w:hAnsi="Arial" w:cs="Arial"/>
                <w:color w:val="000000"/>
                <w:sz w:val="22"/>
                <w:szCs w:val="22"/>
              </w:rPr>
            </w:pPr>
          </w:p>
        </w:tc>
      </w:tr>
      <w:tr w:rsidR="000B7867" w:rsidRPr="004F0AF0" w14:paraId="63B303AA" w14:textId="77777777" w:rsidTr="00B7348D">
        <w:trPr>
          <w:trHeight w:val="287"/>
        </w:trPr>
        <w:tc>
          <w:tcPr>
            <w:tcW w:w="1088" w:type="dxa"/>
            <w:vMerge/>
            <w:tcBorders>
              <w:top w:val="nil"/>
              <w:bottom w:val="single" w:sz="8" w:space="0" w:color="000000"/>
              <w:right w:val="single" w:sz="8" w:space="0" w:color="auto"/>
            </w:tcBorders>
            <w:vAlign w:val="center"/>
            <w:hideMark/>
          </w:tcPr>
          <w:p w14:paraId="63B303A3"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A4"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Společná revize obsahu AP formou WS</w:t>
            </w:r>
          </w:p>
        </w:tc>
        <w:tc>
          <w:tcPr>
            <w:tcW w:w="1965" w:type="dxa"/>
            <w:tcBorders>
              <w:top w:val="nil"/>
              <w:left w:val="nil"/>
              <w:bottom w:val="single" w:sz="4" w:space="0" w:color="auto"/>
              <w:right w:val="single" w:sz="8" w:space="0" w:color="auto"/>
            </w:tcBorders>
            <w:shd w:val="clear" w:color="auto" w:fill="auto"/>
            <w:vAlign w:val="center"/>
            <w:hideMark/>
          </w:tcPr>
          <w:p w14:paraId="63B303A5" w14:textId="77777777" w:rsidR="000B7867" w:rsidRPr="00925299" w:rsidRDefault="000B7867" w:rsidP="00C252AB">
            <w:pPr>
              <w:jc w:val="center"/>
              <w:rPr>
                <w:rFonts w:ascii="Arial" w:eastAsia="Times New Roman" w:hAnsi="Arial" w:cs="Arial"/>
                <w:color w:val="000000"/>
              </w:rPr>
            </w:pPr>
            <w:r w:rsidRPr="00B7348D">
              <w:rPr>
                <w:rFonts w:ascii="Arial" w:eastAsia="Times New Roman" w:hAnsi="Arial" w:cs="Arial"/>
                <w:color w:val="000000"/>
              </w:rPr>
              <w:t>1 den</w:t>
            </w:r>
          </w:p>
        </w:tc>
        <w:tc>
          <w:tcPr>
            <w:tcW w:w="614" w:type="dxa"/>
            <w:gridSpan w:val="2"/>
            <w:vMerge/>
            <w:tcBorders>
              <w:top w:val="nil"/>
              <w:left w:val="nil"/>
              <w:bottom w:val="single" w:sz="4" w:space="0" w:color="auto"/>
              <w:right w:val="single" w:sz="8" w:space="0" w:color="auto"/>
            </w:tcBorders>
            <w:vAlign w:val="center"/>
            <w:hideMark/>
          </w:tcPr>
          <w:p w14:paraId="63B303A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A7"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A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A9" w14:textId="77777777" w:rsidR="000B7867" w:rsidRPr="004F0AF0" w:rsidRDefault="000B7867" w:rsidP="00C252AB">
            <w:pPr>
              <w:rPr>
                <w:rFonts w:ascii="Arial" w:eastAsia="Times New Roman" w:hAnsi="Arial" w:cs="Arial"/>
                <w:color w:val="000000"/>
                <w:sz w:val="22"/>
                <w:szCs w:val="22"/>
              </w:rPr>
            </w:pPr>
          </w:p>
        </w:tc>
      </w:tr>
      <w:tr w:rsidR="000B7867" w:rsidRPr="004F0AF0" w14:paraId="63B303B2" w14:textId="77777777" w:rsidTr="00B7348D">
        <w:trPr>
          <w:trHeight w:val="287"/>
        </w:trPr>
        <w:tc>
          <w:tcPr>
            <w:tcW w:w="1088" w:type="dxa"/>
            <w:vMerge/>
            <w:tcBorders>
              <w:top w:val="nil"/>
              <w:bottom w:val="single" w:sz="8" w:space="0" w:color="000000"/>
              <w:right w:val="single" w:sz="8" w:space="0" w:color="auto"/>
            </w:tcBorders>
            <w:vAlign w:val="center"/>
            <w:hideMark/>
          </w:tcPr>
          <w:p w14:paraId="63B303AB"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AC"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výchozí verze AP </w:t>
            </w:r>
            <w:r w:rsidR="00D35D0A" w:rsidRPr="004F0AF0">
              <w:rPr>
                <w:rFonts w:ascii="Arial" w:eastAsia="Times New Roman" w:hAnsi="Arial" w:cs="Arial"/>
                <w:color w:val="000000"/>
              </w:rPr>
              <w:t>Z</w:t>
            </w:r>
            <w:r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3AD"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do </w:t>
            </w:r>
            <w:r w:rsidR="00F335C2" w:rsidRPr="00925299">
              <w:rPr>
                <w:rFonts w:ascii="Arial" w:eastAsia="Times New Roman" w:hAnsi="Arial" w:cs="Arial"/>
                <w:color w:val="000000"/>
              </w:rPr>
              <w:t xml:space="preserve">5 </w:t>
            </w:r>
            <w:r w:rsidRPr="00925299">
              <w:rPr>
                <w:rFonts w:ascii="Arial" w:eastAsia="Times New Roman" w:hAnsi="Arial" w:cs="Arial"/>
                <w:color w:val="000000"/>
              </w:rPr>
              <w:t>dn</w:t>
            </w:r>
            <w:r w:rsidR="00D35D0A" w:rsidRPr="00925299">
              <w:rPr>
                <w:rFonts w:ascii="Arial" w:eastAsia="Times New Roman" w:hAnsi="Arial" w:cs="Arial"/>
                <w:color w:val="000000"/>
              </w:rPr>
              <w:t>ů</w:t>
            </w:r>
            <w:r w:rsidRPr="00925299">
              <w:rPr>
                <w:rFonts w:ascii="Arial" w:eastAsia="Times New Roman" w:hAnsi="Arial" w:cs="Arial"/>
                <w:color w:val="000000"/>
              </w:rPr>
              <w:t xml:space="preserve"> po konání WS</w:t>
            </w:r>
          </w:p>
        </w:tc>
        <w:tc>
          <w:tcPr>
            <w:tcW w:w="614" w:type="dxa"/>
            <w:gridSpan w:val="2"/>
            <w:vMerge/>
            <w:tcBorders>
              <w:top w:val="nil"/>
              <w:left w:val="nil"/>
              <w:bottom w:val="single" w:sz="4" w:space="0" w:color="auto"/>
              <w:right w:val="single" w:sz="8" w:space="0" w:color="auto"/>
            </w:tcBorders>
            <w:vAlign w:val="center"/>
            <w:hideMark/>
          </w:tcPr>
          <w:p w14:paraId="63B303A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AF"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B0"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B1" w14:textId="77777777" w:rsidR="000B7867" w:rsidRPr="004F0AF0" w:rsidRDefault="000B7867" w:rsidP="00C252AB">
            <w:pPr>
              <w:rPr>
                <w:rFonts w:ascii="Arial" w:eastAsia="Times New Roman" w:hAnsi="Arial" w:cs="Arial"/>
                <w:color w:val="000000"/>
                <w:sz w:val="22"/>
                <w:szCs w:val="22"/>
              </w:rPr>
            </w:pPr>
          </w:p>
        </w:tc>
      </w:tr>
      <w:tr w:rsidR="000B7867" w:rsidRPr="004F0AF0" w14:paraId="63B303BA" w14:textId="77777777" w:rsidTr="00B7348D">
        <w:trPr>
          <w:trHeight w:val="287"/>
        </w:trPr>
        <w:tc>
          <w:tcPr>
            <w:tcW w:w="1088" w:type="dxa"/>
            <w:vMerge/>
            <w:tcBorders>
              <w:top w:val="nil"/>
              <w:bottom w:val="single" w:sz="8" w:space="0" w:color="000000"/>
              <w:right w:val="single" w:sz="8" w:space="0" w:color="auto"/>
            </w:tcBorders>
            <w:vAlign w:val="center"/>
            <w:hideMark/>
          </w:tcPr>
          <w:p w14:paraId="63B303B3"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B4" w14:textId="3078852B" w:rsidR="000B7867" w:rsidRPr="004F0AF0" w:rsidRDefault="000B7867" w:rsidP="004379A9">
            <w:pPr>
              <w:rPr>
                <w:rFonts w:ascii="Arial" w:eastAsia="Times New Roman" w:hAnsi="Arial" w:cs="Arial"/>
                <w:color w:val="000000"/>
              </w:rPr>
            </w:pPr>
            <w:r w:rsidRPr="004F0AF0">
              <w:rPr>
                <w:rFonts w:ascii="Arial" w:eastAsia="Times New Roman" w:hAnsi="Arial" w:cs="Arial"/>
                <w:color w:val="000000"/>
              </w:rPr>
              <w:t xml:space="preserve">Předání připomínek </w:t>
            </w:r>
            <w:r w:rsidR="004379A9">
              <w:rPr>
                <w:rFonts w:ascii="Arial" w:eastAsia="Times New Roman" w:hAnsi="Arial" w:cs="Arial"/>
                <w:color w:val="000000"/>
              </w:rPr>
              <w:t>O</w:t>
            </w:r>
            <w:r w:rsidRPr="004F0AF0">
              <w:rPr>
                <w:rFonts w:ascii="Arial" w:eastAsia="Times New Roman" w:hAnsi="Arial" w:cs="Arial"/>
                <w:color w:val="000000"/>
              </w:rPr>
              <w:t>bjednatele k AP</w:t>
            </w:r>
          </w:p>
        </w:tc>
        <w:tc>
          <w:tcPr>
            <w:tcW w:w="1965" w:type="dxa"/>
            <w:tcBorders>
              <w:top w:val="nil"/>
              <w:left w:val="nil"/>
              <w:bottom w:val="single" w:sz="4" w:space="0" w:color="auto"/>
              <w:right w:val="single" w:sz="8" w:space="0" w:color="auto"/>
            </w:tcBorders>
            <w:shd w:val="clear" w:color="auto" w:fill="auto"/>
            <w:vAlign w:val="center"/>
            <w:hideMark/>
          </w:tcPr>
          <w:p w14:paraId="63B303B5" w14:textId="77777777" w:rsidR="000B7867" w:rsidRPr="00925299" w:rsidRDefault="00AA2292" w:rsidP="00C252AB">
            <w:pPr>
              <w:jc w:val="center"/>
              <w:rPr>
                <w:rFonts w:ascii="Arial" w:eastAsia="Times New Roman" w:hAnsi="Arial" w:cs="Arial"/>
                <w:color w:val="000000"/>
              </w:rPr>
            </w:pPr>
            <w:r w:rsidRPr="00B7348D">
              <w:rPr>
                <w:rFonts w:ascii="Arial" w:eastAsia="Times New Roman" w:hAnsi="Arial" w:cs="Arial"/>
                <w:color w:val="000000"/>
              </w:rPr>
              <w:t>5 dnů</w:t>
            </w:r>
          </w:p>
        </w:tc>
        <w:tc>
          <w:tcPr>
            <w:tcW w:w="614" w:type="dxa"/>
            <w:gridSpan w:val="2"/>
            <w:vMerge/>
            <w:tcBorders>
              <w:top w:val="nil"/>
              <w:left w:val="nil"/>
              <w:bottom w:val="single" w:sz="4" w:space="0" w:color="auto"/>
              <w:right w:val="single" w:sz="8" w:space="0" w:color="auto"/>
            </w:tcBorders>
            <w:vAlign w:val="center"/>
            <w:hideMark/>
          </w:tcPr>
          <w:p w14:paraId="63B303B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B7"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B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B9" w14:textId="77777777" w:rsidR="000B7867" w:rsidRPr="004F0AF0" w:rsidRDefault="000B7867" w:rsidP="00C252AB">
            <w:pPr>
              <w:rPr>
                <w:rFonts w:ascii="Arial" w:eastAsia="Times New Roman" w:hAnsi="Arial" w:cs="Arial"/>
                <w:color w:val="000000"/>
                <w:sz w:val="22"/>
                <w:szCs w:val="22"/>
              </w:rPr>
            </w:pPr>
          </w:p>
        </w:tc>
      </w:tr>
      <w:tr w:rsidR="000B7867" w:rsidRPr="004F0AF0" w14:paraId="63B303C2" w14:textId="77777777" w:rsidTr="00B7348D">
        <w:trPr>
          <w:trHeight w:val="287"/>
        </w:trPr>
        <w:tc>
          <w:tcPr>
            <w:tcW w:w="1088" w:type="dxa"/>
            <w:vMerge/>
            <w:tcBorders>
              <w:top w:val="nil"/>
              <w:bottom w:val="single" w:sz="8" w:space="0" w:color="000000"/>
              <w:right w:val="single" w:sz="8" w:space="0" w:color="auto"/>
            </w:tcBorders>
            <w:vAlign w:val="center"/>
            <w:hideMark/>
          </w:tcPr>
          <w:p w14:paraId="63B303BB"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BC"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3BD"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do </w:t>
            </w:r>
            <w:r w:rsidR="00F335C2" w:rsidRPr="00925299">
              <w:rPr>
                <w:rFonts w:ascii="Arial" w:eastAsia="Times New Roman" w:hAnsi="Arial" w:cs="Arial"/>
                <w:color w:val="000000"/>
              </w:rPr>
              <w:t xml:space="preserve">5 </w:t>
            </w:r>
            <w:r w:rsidRPr="00925299">
              <w:rPr>
                <w:rFonts w:ascii="Arial" w:eastAsia="Times New Roman" w:hAnsi="Arial" w:cs="Arial"/>
                <w:color w:val="000000"/>
              </w:rPr>
              <w:t>dn</w:t>
            </w:r>
            <w:r w:rsidR="00D35D0A" w:rsidRPr="00925299">
              <w:rPr>
                <w:rFonts w:ascii="Arial" w:eastAsia="Times New Roman" w:hAnsi="Arial" w:cs="Arial"/>
                <w:color w:val="000000"/>
              </w:rPr>
              <w:t>ů</w:t>
            </w:r>
            <w:r w:rsidRPr="00925299">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right w:val="single" w:sz="8" w:space="0" w:color="auto"/>
            </w:tcBorders>
            <w:vAlign w:val="center"/>
            <w:hideMark/>
          </w:tcPr>
          <w:p w14:paraId="63B303B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BF"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C0"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C1" w14:textId="77777777" w:rsidR="000B7867" w:rsidRPr="004F0AF0" w:rsidRDefault="000B7867" w:rsidP="00C252AB">
            <w:pPr>
              <w:rPr>
                <w:rFonts w:ascii="Arial" w:eastAsia="Times New Roman" w:hAnsi="Arial" w:cs="Arial"/>
                <w:color w:val="000000"/>
                <w:sz w:val="22"/>
                <w:szCs w:val="22"/>
              </w:rPr>
            </w:pPr>
          </w:p>
        </w:tc>
      </w:tr>
      <w:tr w:rsidR="000B7867" w:rsidRPr="004F0AF0" w14:paraId="63B303CA" w14:textId="77777777" w:rsidTr="00B7348D">
        <w:trPr>
          <w:trHeight w:val="287"/>
        </w:trPr>
        <w:tc>
          <w:tcPr>
            <w:tcW w:w="1088" w:type="dxa"/>
            <w:vMerge/>
            <w:tcBorders>
              <w:top w:val="nil"/>
              <w:bottom w:val="single" w:sz="8" w:space="0" w:color="000000"/>
              <w:right w:val="single" w:sz="8" w:space="0" w:color="auto"/>
            </w:tcBorders>
            <w:vAlign w:val="center"/>
            <w:hideMark/>
          </w:tcPr>
          <w:p w14:paraId="63B303C3"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C4"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Posouzení a akceptace</w:t>
            </w:r>
          </w:p>
        </w:tc>
        <w:tc>
          <w:tcPr>
            <w:tcW w:w="1965" w:type="dxa"/>
            <w:tcBorders>
              <w:top w:val="nil"/>
              <w:left w:val="nil"/>
              <w:bottom w:val="single" w:sz="4" w:space="0" w:color="auto"/>
              <w:right w:val="single" w:sz="8" w:space="0" w:color="auto"/>
            </w:tcBorders>
            <w:shd w:val="clear" w:color="auto" w:fill="auto"/>
            <w:vAlign w:val="center"/>
            <w:hideMark/>
          </w:tcPr>
          <w:p w14:paraId="63B303C5" w14:textId="77777777" w:rsidR="000B7867" w:rsidRPr="00925299"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614" w:type="dxa"/>
            <w:gridSpan w:val="2"/>
            <w:vMerge/>
            <w:tcBorders>
              <w:top w:val="nil"/>
              <w:left w:val="nil"/>
              <w:bottom w:val="single" w:sz="4" w:space="0" w:color="auto"/>
              <w:right w:val="single" w:sz="8" w:space="0" w:color="auto"/>
            </w:tcBorders>
            <w:vAlign w:val="center"/>
            <w:hideMark/>
          </w:tcPr>
          <w:p w14:paraId="63B303C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C7"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C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C9" w14:textId="77777777" w:rsidR="000B7867" w:rsidRPr="004F0AF0" w:rsidRDefault="000B7867" w:rsidP="00C252AB">
            <w:pPr>
              <w:rPr>
                <w:rFonts w:ascii="Arial" w:eastAsia="Times New Roman" w:hAnsi="Arial" w:cs="Arial"/>
                <w:color w:val="000000"/>
                <w:sz w:val="22"/>
                <w:szCs w:val="22"/>
              </w:rPr>
            </w:pPr>
          </w:p>
        </w:tc>
      </w:tr>
      <w:tr w:rsidR="000B7867" w:rsidRPr="004F0AF0" w14:paraId="63B303D1" w14:textId="77777777" w:rsidTr="00C252AB">
        <w:trPr>
          <w:trHeight w:val="287"/>
        </w:trPr>
        <w:tc>
          <w:tcPr>
            <w:tcW w:w="1088" w:type="dxa"/>
            <w:vMerge/>
            <w:tcBorders>
              <w:top w:val="nil"/>
              <w:bottom w:val="single" w:sz="8" w:space="0" w:color="000000"/>
              <w:right w:val="single" w:sz="8" w:space="0" w:color="auto"/>
            </w:tcBorders>
            <w:vAlign w:val="center"/>
            <w:hideMark/>
          </w:tcPr>
          <w:p w14:paraId="63B303CB"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2EFDA"/>
            <w:vAlign w:val="center"/>
            <w:hideMark/>
          </w:tcPr>
          <w:p w14:paraId="63B303CC"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Technické testy -</w:t>
            </w:r>
            <w:r w:rsidR="00A52377">
              <w:rPr>
                <w:rFonts w:ascii="Arial" w:eastAsia="Times New Roman" w:hAnsi="Arial" w:cs="Arial"/>
                <w:b/>
                <w:bCs/>
                <w:color w:val="000000"/>
              </w:rPr>
              <w:t xml:space="preserve"> </w:t>
            </w:r>
            <w:r w:rsidRPr="004F0AF0">
              <w:rPr>
                <w:rFonts w:ascii="Arial" w:eastAsia="Times New Roman" w:hAnsi="Arial" w:cs="Arial"/>
                <w:b/>
                <w:bCs/>
                <w:color w:val="000000"/>
              </w:rPr>
              <w:t>TT (</w:t>
            </w:r>
            <w:r w:rsidR="009A7C3D" w:rsidRPr="004F0AF0">
              <w:rPr>
                <w:rFonts w:ascii="Arial" w:eastAsia="Times New Roman" w:hAnsi="Arial" w:cs="Arial"/>
                <w:b/>
                <w:bCs/>
                <w:color w:val="000000"/>
              </w:rPr>
              <w:t xml:space="preserve">startují po akceptaci vývoje, </w:t>
            </w:r>
            <w:proofErr w:type="spellStart"/>
            <w:r w:rsidR="009A7C3D" w:rsidRPr="004F0AF0">
              <w:rPr>
                <w:rFonts w:ascii="Arial" w:eastAsia="Times New Roman" w:hAnsi="Arial" w:cs="Arial"/>
                <w:b/>
                <w:bCs/>
                <w:color w:val="000000"/>
              </w:rPr>
              <w:t>customizace</w:t>
            </w:r>
            <w:proofErr w:type="spellEnd"/>
            <w:r w:rsidR="009A7C3D" w:rsidRPr="004F0AF0">
              <w:rPr>
                <w:rFonts w:ascii="Arial" w:eastAsia="Times New Roman" w:hAnsi="Arial" w:cs="Arial"/>
                <w:b/>
                <w:bCs/>
                <w:color w:val="000000"/>
              </w:rPr>
              <w:t>, dodávky a implementace ECM</w:t>
            </w:r>
            <w:r w:rsidR="00DB2F13">
              <w:rPr>
                <w:rFonts w:ascii="Arial" w:eastAsia="Times New Roman" w:hAnsi="Arial" w:cs="Arial"/>
                <w:b/>
                <w:bCs/>
                <w:color w:val="000000"/>
              </w:rPr>
              <w:t xml:space="preserve"> </w:t>
            </w:r>
            <w:r w:rsidRPr="004F0AF0">
              <w:rPr>
                <w:rFonts w:ascii="Arial" w:eastAsia="Times New Roman" w:hAnsi="Arial" w:cs="Arial"/>
                <w:b/>
                <w:bCs/>
                <w:color w:val="000000"/>
              </w:rPr>
              <w:t>a</w:t>
            </w:r>
            <w:r w:rsidR="00DB2F13">
              <w:rPr>
                <w:rFonts w:ascii="Arial" w:eastAsia="Times New Roman" w:hAnsi="Arial" w:cs="Arial"/>
                <w:b/>
                <w:bCs/>
                <w:color w:val="000000"/>
              </w:rPr>
              <w:t xml:space="preserve"> </w:t>
            </w:r>
            <w:proofErr w:type="spellStart"/>
            <w:r w:rsidR="007C0E83" w:rsidRPr="004F0AF0">
              <w:rPr>
                <w:rFonts w:ascii="Arial" w:eastAsia="Times New Roman" w:hAnsi="Arial" w:cs="Arial"/>
                <w:b/>
                <w:color w:val="000000"/>
              </w:rPr>
              <w:t>TestS</w:t>
            </w:r>
            <w:proofErr w:type="spellEnd"/>
            <w:r w:rsidR="0072469D" w:rsidRPr="004F0AF0">
              <w:rPr>
                <w:rFonts w:ascii="Arial" w:eastAsia="Times New Roman" w:hAnsi="Arial" w:cs="Arial"/>
                <w:b/>
                <w:color w:val="000000"/>
              </w:rPr>
              <w:t xml:space="preserve"> pro IK2</w:t>
            </w:r>
            <w:r w:rsidRPr="004F0AF0">
              <w:rPr>
                <w:rFonts w:ascii="Arial" w:eastAsia="Times New Roman" w:hAnsi="Arial" w:cs="Arial"/>
                <w:b/>
                <w:bCs/>
                <w:color w:val="000000"/>
              </w:rPr>
              <w:t>)</w:t>
            </w:r>
          </w:p>
        </w:tc>
        <w:tc>
          <w:tcPr>
            <w:tcW w:w="614" w:type="dxa"/>
            <w:gridSpan w:val="2"/>
            <w:vMerge/>
            <w:tcBorders>
              <w:top w:val="nil"/>
              <w:left w:val="nil"/>
              <w:bottom w:val="single" w:sz="4" w:space="0" w:color="auto"/>
              <w:right w:val="single" w:sz="8" w:space="0" w:color="auto"/>
            </w:tcBorders>
            <w:vAlign w:val="center"/>
            <w:hideMark/>
          </w:tcPr>
          <w:p w14:paraId="63B303C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CE"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C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D0" w14:textId="77777777" w:rsidR="000B7867" w:rsidRPr="004F0AF0" w:rsidRDefault="000B7867" w:rsidP="00C252AB">
            <w:pPr>
              <w:rPr>
                <w:rFonts w:ascii="Arial" w:eastAsia="Times New Roman" w:hAnsi="Arial" w:cs="Arial"/>
                <w:color w:val="000000"/>
                <w:sz w:val="22"/>
                <w:szCs w:val="22"/>
              </w:rPr>
            </w:pPr>
          </w:p>
        </w:tc>
      </w:tr>
      <w:tr w:rsidR="000B7867" w:rsidRPr="004F0AF0" w14:paraId="63B303D9" w14:textId="77777777" w:rsidTr="00B7348D">
        <w:trPr>
          <w:trHeight w:val="287"/>
        </w:trPr>
        <w:tc>
          <w:tcPr>
            <w:tcW w:w="1088" w:type="dxa"/>
            <w:vMerge/>
            <w:tcBorders>
              <w:top w:val="nil"/>
              <w:bottom w:val="single" w:sz="8" w:space="0" w:color="000000"/>
              <w:right w:val="single" w:sz="8" w:space="0" w:color="auto"/>
            </w:tcBorders>
            <w:vAlign w:val="center"/>
            <w:hideMark/>
          </w:tcPr>
          <w:p w14:paraId="63B303D2"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D3"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Workshop s účastníky technických testu</w:t>
            </w:r>
          </w:p>
        </w:tc>
        <w:tc>
          <w:tcPr>
            <w:tcW w:w="1965" w:type="dxa"/>
            <w:tcBorders>
              <w:top w:val="nil"/>
              <w:left w:val="nil"/>
              <w:bottom w:val="single" w:sz="4" w:space="0" w:color="auto"/>
              <w:right w:val="single" w:sz="8" w:space="0" w:color="auto"/>
            </w:tcBorders>
            <w:shd w:val="clear" w:color="auto" w:fill="auto"/>
            <w:vAlign w:val="center"/>
            <w:hideMark/>
          </w:tcPr>
          <w:p w14:paraId="63B303D4" w14:textId="77777777" w:rsidR="000B7867" w:rsidRPr="00925299" w:rsidRDefault="000B7867" w:rsidP="00C252AB">
            <w:pPr>
              <w:jc w:val="center"/>
              <w:rPr>
                <w:rFonts w:ascii="Arial" w:eastAsia="Times New Roman" w:hAnsi="Arial" w:cs="Arial"/>
                <w:color w:val="000000"/>
              </w:rPr>
            </w:pPr>
            <w:r w:rsidRPr="00B7348D">
              <w:rPr>
                <w:rFonts w:ascii="Arial" w:eastAsia="Times New Roman" w:hAnsi="Arial" w:cs="Arial"/>
                <w:color w:val="000000"/>
              </w:rPr>
              <w:t>1 den</w:t>
            </w:r>
          </w:p>
        </w:tc>
        <w:tc>
          <w:tcPr>
            <w:tcW w:w="614" w:type="dxa"/>
            <w:gridSpan w:val="2"/>
            <w:vMerge/>
            <w:tcBorders>
              <w:top w:val="nil"/>
              <w:left w:val="nil"/>
              <w:bottom w:val="single" w:sz="4" w:space="0" w:color="auto"/>
              <w:right w:val="single" w:sz="8" w:space="0" w:color="auto"/>
            </w:tcBorders>
            <w:vAlign w:val="center"/>
            <w:hideMark/>
          </w:tcPr>
          <w:p w14:paraId="63B303D5"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D6"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D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D8" w14:textId="77777777" w:rsidR="000B7867" w:rsidRPr="004F0AF0" w:rsidRDefault="000B7867" w:rsidP="00C252AB">
            <w:pPr>
              <w:rPr>
                <w:rFonts w:ascii="Arial" w:eastAsia="Times New Roman" w:hAnsi="Arial" w:cs="Arial"/>
                <w:color w:val="000000"/>
                <w:sz w:val="22"/>
                <w:szCs w:val="22"/>
              </w:rPr>
            </w:pPr>
          </w:p>
        </w:tc>
      </w:tr>
      <w:tr w:rsidR="000B7867" w:rsidRPr="004F0AF0" w14:paraId="63B303E1" w14:textId="77777777" w:rsidTr="00B7348D">
        <w:trPr>
          <w:trHeight w:val="287"/>
        </w:trPr>
        <w:tc>
          <w:tcPr>
            <w:tcW w:w="1088" w:type="dxa"/>
            <w:vMerge/>
            <w:tcBorders>
              <w:top w:val="nil"/>
              <w:bottom w:val="single" w:sz="8" w:space="0" w:color="000000"/>
              <w:right w:val="single" w:sz="8" w:space="0" w:color="auto"/>
            </w:tcBorders>
            <w:vAlign w:val="center"/>
            <w:hideMark/>
          </w:tcPr>
          <w:p w14:paraId="63B303DA"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DB"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Instalace testovacího prostředí a zahájení testování</w:t>
            </w:r>
          </w:p>
        </w:tc>
        <w:tc>
          <w:tcPr>
            <w:tcW w:w="1965" w:type="dxa"/>
            <w:tcBorders>
              <w:top w:val="nil"/>
              <w:left w:val="nil"/>
              <w:bottom w:val="single" w:sz="4" w:space="0" w:color="auto"/>
              <w:right w:val="single" w:sz="8" w:space="0" w:color="auto"/>
            </w:tcBorders>
            <w:shd w:val="clear" w:color="auto" w:fill="auto"/>
            <w:vAlign w:val="center"/>
            <w:hideMark/>
          </w:tcPr>
          <w:p w14:paraId="63B303DC"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 </w:t>
            </w:r>
            <w:r w:rsidRPr="00B7348D">
              <w:rPr>
                <w:rFonts w:ascii="Arial" w:eastAsia="Times New Roman" w:hAnsi="Arial" w:cs="Arial"/>
                <w:color w:val="000000"/>
              </w:rPr>
              <w:t>3 dny</w:t>
            </w:r>
          </w:p>
        </w:tc>
        <w:tc>
          <w:tcPr>
            <w:tcW w:w="614" w:type="dxa"/>
            <w:gridSpan w:val="2"/>
            <w:vMerge/>
            <w:tcBorders>
              <w:top w:val="nil"/>
              <w:left w:val="nil"/>
              <w:bottom w:val="single" w:sz="4" w:space="0" w:color="auto"/>
              <w:right w:val="single" w:sz="8" w:space="0" w:color="auto"/>
            </w:tcBorders>
            <w:vAlign w:val="center"/>
            <w:hideMark/>
          </w:tcPr>
          <w:p w14:paraId="63B303D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DE"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D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E0" w14:textId="77777777" w:rsidR="000B7867" w:rsidRPr="004F0AF0" w:rsidRDefault="000B7867" w:rsidP="00C252AB">
            <w:pPr>
              <w:rPr>
                <w:rFonts w:ascii="Arial" w:eastAsia="Times New Roman" w:hAnsi="Arial" w:cs="Arial"/>
                <w:color w:val="000000"/>
                <w:sz w:val="22"/>
                <w:szCs w:val="22"/>
              </w:rPr>
            </w:pPr>
          </w:p>
        </w:tc>
      </w:tr>
      <w:tr w:rsidR="000B7867" w:rsidRPr="004F0AF0" w14:paraId="63B303E9" w14:textId="77777777" w:rsidTr="00B7348D">
        <w:trPr>
          <w:trHeight w:val="287"/>
        </w:trPr>
        <w:tc>
          <w:tcPr>
            <w:tcW w:w="1088" w:type="dxa"/>
            <w:vMerge/>
            <w:tcBorders>
              <w:top w:val="nil"/>
              <w:bottom w:val="single" w:sz="8" w:space="0" w:color="000000"/>
              <w:right w:val="single" w:sz="8" w:space="0" w:color="auto"/>
            </w:tcBorders>
            <w:vAlign w:val="center"/>
            <w:hideMark/>
          </w:tcPr>
          <w:p w14:paraId="63B303E2"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E3"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Systémové testy</w:t>
            </w:r>
          </w:p>
        </w:tc>
        <w:tc>
          <w:tcPr>
            <w:tcW w:w="1965" w:type="dxa"/>
            <w:tcBorders>
              <w:top w:val="nil"/>
              <w:left w:val="nil"/>
              <w:bottom w:val="single" w:sz="4" w:space="0" w:color="auto"/>
              <w:right w:val="single" w:sz="8" w:space="0" w:color="auto"/>
            </w:tcBorders>
            <w:shd w:val="clear" w:color="auto" w:fill="auto"/>
            <w:vAlign w:val="center"/>
            <w:hideMark/>
          </w:tcPr>
          <w:p w14:paraId="63B303E4"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 </w:t>
            </w:r>
            <w:r w:rsidRPr="00B7348D">
              <w:rPr>
                <w:rFonts w:ascii="Arial" w:eastAsia="Times New Roman" w:hAnsi="Arial" w:cs="Arial"/>
                <w:color w:val="000000"/>
              </w:rPr>
              <w:t>5 dnů</w:t>
            </w:r>
          </w:p>
        </w:tc>
        <w:tc>
          <w:tcPr>
            <w:tcW w:w="614" w:type="dxa"/>
            <w:gridSpan w:val="2"/>
            <w:vMerge/>
            <w:tcBorders>
              <w:top w:val="nil"/>
              <w:left w:val="nil"/>
              <w:bottom w:val="single" w:sz="4" w:space="0" w:color="auto"/>
              <w:right w:val="single" w:sz="8" w:space="0" w:color="auto"/>
            </w:tcBorders>
            <w:vAlign w:val="center"/>
            <w:hideMark/>
          </w:tcPr>
          <w:p w14:paraId="63B303E5"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E6"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E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E8" w14:textId="77777777" w:rsidR="000B7867" w:rsidRPr="004F0AF0" w:rsidRDefault="000B7867" w:rsidP="00C252AB">
            <w:pPr>
              <w:rPr>
                <w:rFonts w:ascii="Arial" w:eastAsia="Times New Roman" w:hAnsi="Arial" w:cs="Arial"/>
                <w:color w:val="000000"/>
                <w:sz w:val="22"/>
                <w:szCs w:val="22"/>
              </w:rPr>
            </w:pPr>
          </w:p>
        </w:tc>
      </w:tr>
      <w:tr w:rsidR="000B7867" w:rsidRPr="004F0AF0" w14:paraId="63B303F1" w14:textId="77777777" w:rsidTr="00B7348D">
        <w:trPr>
          <w:trHeight w:val="287"/>
        </w:trPr>
        <w:tc>
          <w:tcPr>
            <w:tcW w:w="1088" w:type="dxa"/>
            <w:vMerge/>
            <w:tcBorders>
              <w:top w:val="nil"/>
              <w:bottom w:val="single" w:sz="8" w:space="0" w:color="000000"/>
              <w:right w:val="single" w:sz="8" w:space="0" w:color="auto"/>
            </w:tcBorders>
            <w:vAlign w:val="center"/>
            <w:hideMark/>
          </w:tcPr>
          <w:p w14:paraId="63B303EA"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EB"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p>
        </w:tc>
        <w:tc>
          <w:tcPr>
            <w:tcW w:w="1965" w:type="dxa"/>
            <w:tcBorders>
              <w:top w:val="nil"/>
              <w:left w:val="nil"/>
              <w:bottom w:val="single" w:sz="4" w:space="0" w:color="auto"/>
              <w:right w:val="single" w:sz="8" w:space="0" w:color="auto"/>
            </w:tcBorders>
            <w:shd w:val="clear" w:color="auto" w:fill="auto"/>
            <w:vAlign w:val="center"/>
            <w:hideMark/>
          </w:tcPr>
          <w:p w14:paraId="63B303EC" w14:textId="77777777" w:rsidR="000B7867" w:rsidRPr="00925299" w:rsidRDefault="00AA2292" w:rsidP="00F335C2">
            <w:pPr>
              <w:jc w:val="center"/>
              <w:rPr>
                <w:rFonts w:ascii="Arial" w:eastAsia="Times New Roman" w:hAnsi="Arial" w:cs="Arial"/>
                <w:color w:val="000000"/>
              </w:rPr>
            </w:pPr>
            <w:r w:rsidRPr="00925299">
              <w:rPr>
                <w:rFonts w:ascii="Arial" w:eastAsia="Times New Roman" w:hAnsi="Arial" w:cs="Arial"/>
                <w:color w:val="000000"/>
              </w:rPr>
              <w:t xml:space="preserve"> </w:t>
            </w:r>
            <w:r w:rsidRPr="00B7348D">
              <w:rPr>
                <w:rFonts w:ascii="Arial" w:eastAsia="Times New Roman" w:hAnsi="Arial" w:cs="Arial"/>
                <w:color w:val="000000"/>
              </w:rPr>
              <w:t>5 dnů</w:t>
            </w:r>
          </w:p>
        </w:tc>
        <w:tc>
          <w:tcPr>
            <w:tcW w:w="614" w:type="dxa"/>
            <w:gridSpan w:val="2"/>
            <w:vMerge/>
            <w:tcBorders>
              <w:top w:val="nil"/>
              <w:left w:val="nil"/>
              <w:bottom w:val="single" w:sz="4" w:space="0" w:color="auto"/>
              <w:right w:val="single" w:sz="8" w:space="0" w:color="auto"/>
            </w:tcBorders>
            <w:vAlign w:val="center"/>
            <w:hideMark/>
          </w:tcPr>
          <w:p w14:paraId="63B303E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EE"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E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F0" w14:textId="77777777" w:rsidR="000B7867" w:rsidRPr="004F0AF0" w:rsidRDefault="000B7867" w:rsidP="00C252AB">
            <w:pPr>
              <w:rPr>
                <w:rFonts w:ascii="Arial" w:eastAsia="Times New Roman" w:hAnsi="Arial" w:cs="Arial"/>
                <w:color w:val="000000"/>
                <w:sz w:val="22"/>
                <w:szCs w:val="22"/>
              </w:rPr>
            </w:pPr>
          </w:p>
        </w:tc>
      </w:tr>
      <w:tr w:rsidR="000B7867" w:rsidRPr="004F0AF0" w14:paraId="63B303F9" w14:textId="77777777" w:rsidTr="00B7348D">
        <w:trPr>
          <w:trHeight w:val="287"/>
        </w:trPr>
        <w:tc>
          <w:tcPr>
            <w:tcW w:w="1088" w:type="dxa"/>
            <w:vMerge/>
            <w:tcBorders>
              <w:top w:val="nil"/>
              <w:bottom w:val="single" w:sz="8" w:space="0" w:color="000000"/>
              <w:right w:val="single" w:sz="8" w:space="0" w:color="auto"/>
            </w:tcBorders>
            <w:vAlign w:val="center"/>
            <w:hideMark/>
          </w:tcPr>
          <w:p w14:paraId="63B303F2"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F3"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p>
        </w:tc>
        <w:tc>
          <w:tcPr>
            <w:tcW w:w="1965" w:type="dxa"/>
            <w:tcBorders>
              <w:top w:val="nil"/>
              <w:left w:val="nil"/>
              <w:bottom w:val="single" w:sz="4" w:space="0" w:color="auto"/>
              <w:right w:val="single" w:sz="8" w:space="0" w:color="auto"/>
            </w:tcBorders>
            <w:shd w:val="clear" w:color="auto" w:fill="auto"/>
            <w:vAlign w:val="center"/>
            <w:hideMark/>
          </w:tcPr>
          <w:p w14:paraId="63B303F4"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do </w:t>
            </w:r>
            <w:r w:rsidR="00F335C2" w:rsidRPr="00925299">
              <w:rPr>
                <w:rFonts w:ascii="Arial" w:eastAsia="Times New Roman" w:hAnsi="Arial" w:cs="Arial"/>
                <w:color w:val="000000"/>
              </w:rPr>
              <w:t xml:space="preserve">5 </w:t>
            </w:r>
            <w:r w:rsidRPr="00925299">
              <w:rPr>
                <w:rFonts w:ascii="Arial" w:eastAsia="Times New Roman" w:hAnsi="Arial" w:cs="Arial"/>
                <w:color w:val="000000"/>
              </w:rPr>
              <w:t>dn</w:t>
            </w:r>
            <w:r w:rsidR="00D35D0A" w:rsidRPr="00925299">
              <w:rPr>
                <w:rFonts w:ascii="Arial" w:eastAsia="Times New Roman" w:hAnsi="Arial" w:cs="Arial"/>
                <w:color w:val="000000"/>
              </w:rPr>
              <w:t>ů</w:t>
            </w:r>
            <w:r w:rsidRPr="00925299">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right w:val="single" w:sz="8" w:space="0" w:color="auto"/>
            </w:tcBorders>
            <w:vAlign w:val="center"/>
            <w:hideMark/>
          </w:tcPr>
          <w:p w14:paraId="63B303F5"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F6"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F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3F8" w14:textId="77777777" w:rsidR="000B7867" w:rsidRPr="004F0AF0" w:rsidRDefault="000B7867" w:rsidP="00C252AB">
            <w:pPr>
              <w:rPr>
                <w:rFonts w:ascii="Arial" w:eastAsia="Times New Roman" w:hAnsi="Arial" w:cs="Arial"/>
                <w:color w:val="000000"/>
                <w:sz w:val="22"/>
                <w:szCs w:val="22"/>
              </w:rPr>
            </w:pPr>
          </w:p>
        </w:tc>
      </w:tr>
      <w:tr w:rsidR="000B7867" w:rsidRPr="004F0AF0" w14:paraId="63B30401" w14:textId="77777777" w:rsidTr="00B7348D">
        <w:trPr>
          <w:trHeight w:val="287"/>
        </w:trPr>
        <w:tc>
          <w:tcPr>
            <w:tcW w:w="1088" w:type="dxa"/>
            <w:vMerge/>
            <w:tcBorders>
              <w:top w:val="nil"/>
              <w:bottom w:val="single" w:sz="8" w:space="0" w:color="000000"/>
              <w:right w:val="single" w:sz="8" w:space="0" w:color="auto"/>
            </w:tcBorders>
            <w:vAlign w:val="center"/>
            <w:hideMark/>
          </w:tcPr>
          <w:p w14:paraId="63B303FA"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3FB"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 Přetestování a akceptace TT</w:t>
            </w:r>
          </w:p>
        </w:tc>
        <w:tc>
          <w:tcPr>
            <w:tcW w:w="1965" w:type="dxa"/>
            <w:tcBorders>
              <w:top w:val="nil"/>
              <w:left w:val="nil"/>
              <w:bottom w:val="single" w:sz="4" w:space="0" w:color="auto"/>
              <w:right w:val="single" w:sz="8" w:space="0" w:color="auto"/>
            </w:tcBorders>
            <w:shd w:val="clear" w:color="auto" w:fill="auto"/>
            <w:vAlign w:val="center"/>
            <w:hideMark/>
          </w:tcPr>
          <w:p w14:paraId="63B303FC" w14:textId="77777777" w:rsidR="000B7867" w:rsidRPr="00925299" w:rsidRDefault="000B7867" w:rsidP="00F335C2">
            <w:pPr>
              <w:jc w:val="center"/>
              <w:rPr>
                <w:rFonts w:ascii="Arial" w:eastAsia="Times New Roman" w:hAnsi="Arial" w:cs="Arial"/>
                <w:color w:val="000000"/>
              </w:rPr>
            </w:pPr>
            <w:r w:rsidRPr="00925299">
              <w:rPr>
                <w:rFonts w:ascii="Arial" w:eastAsia="Times New Roman" w:hAnsi="Arial" w:cs="Arial"/>
                <w:color w:val="000000"/>
              </w:rPr>
              <w:t xml:space="preserve"> </w:t>
            </w:r>
            <w:r w:rsidRPr="00B7348D">
              <w:rPr>
                <w:rFonts w:ascii="Arial" w:eastAsia="Times New Roman" w:hAnsi="Arial" w:cs="Arial"/>
                <w:color w:val="000000"/>
              </w:rPr>
              <w:t>2 dny</w:t>
            </w:r>
          </w:p>
        </w:tc>
        <w:tc>
          <w:tcPr>
            <w:tcW w:w="614" w:type="dxa"/>
            <w:gridSpan w:val="2"/>
            <w:vMerge/>
            <w:tcBorders>
              <w:top w:val="nil"/>
              <w:left w:val="nil"/>
              <w:bottom w:val="single" w:sz="4" w:space="0" w:color="auto"/>
              <w:right w:val="single" w:sz="8" w:space="0" w:color="auto"/>
            </w:tcBorders>
            <w:vAlign w:val="center"/>
            <w:hideMark/>
          </w:tcPr>
          <w:p w14:paraId="63B303FD"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3FE"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3F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00" w14:textId="77777777" w:rsidR="000B7867" w:rsidRPr="004F0AF0" w:rsidRDefault="000B7867" w:rsidP="00C252AB">
            <w:pPr>
              <w:rPr>
                <w:rFonts w:ascii="Arial" w:eastAsia="Times New Roman" w:hAnsi="Arial" w:cs="Arial"/>
                <w:color w:val="000000"/>
                <w:sz w:val="22"/>
                <w:szCs w:val="22"/>
              </w:rPr>
            </w:pPr>
          </w:p>
        </w:tc>
      </w:tr>
      <w:tr w:rsidR="000B7867" w:rsidRPr="004F0AF0" w14:paraId="63B30408" w14:textId="77777777" w:rsidTr="00C252AB">
        <w:trPr>
          <w:trHeight w:val="287"/>
        </w:trPr>
        <w:tc>
          <w:tcPr>
            <w:tcW w:w="1088" w:type="dxa"/>
            <w:vMerge/>
            <w:tcBorders>
              <w:top w:val="nil"/>
              <w:bottom w:val="single" w:sz="8" w:space="0" w:color="000000"/>
              <w:right w:val="single" w:sz="8" w:space="0" w:color="auto"/>
            </w:tcBorders>
            <w:vAlign w:val="center"/>
            <w:hideMark/>
          </w:tcPr>
          <w:p w14:paraId="63B30402"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2EFDA"/>
            <w:vAlign w:val="center"/>
            <w:hideMark/>
          </w:tcPr>
          <w:p w14:paraId="63B30403"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Uživatelské akceptační testy - UAT (</w:t>
            </w:r>
            <w:r w:rsidR="009B3606" w:rsidRPr="004F0AF0">
              <w:rPr>
                <w:rFonts w:ascii="Arial" w:eastAsia="Times New Roman" w:hAnsi="Arial" w:cs="Arial"/>
                <w:b/>
                <w:bCs/>
                <w:color w:val="000000"/>
              </w:rPr>
              <w:t>startují</w:t>
            </w:r>
            <w:r w:rsidRPr="004F0AF0">
              <w:rPr>
                <w:rFonts w:ascii="Arial" w:eastAsia="Times New Roman" w:hAnsi="Arial" w:cs="Arial"/>
                <w:b/>
                <w:bCs/>
                <w:color w:val="000000"/>
              </w:rPr>
              <w:t xml:space="preserve"> po akceptaci TT</w:t>
            </w:r>
            <w:r w:rsidR="0072469D" w:rsidRPr="004F0AF0">
              <w:rPr>
                <w:rFonts w:ascii="Arial" w:eastAsia="Times New Roman" w:hAnsi="Arial" w:cs="Arial"/>
                <w:b/>
                <w:bCs/>
                <w:color w:val="000000"/>
              </w:rPr>
              <w:t xml:space="preserve"> pro IK2</w:t>
            </w:r>
            <w:r w:rsidRPr="004F0AF0">
              <w:rPr>
                <w:rFonts w:ascii="Arial" w:eastAsia="Times New Roman" w:hAnsi="Arial" w:cs="Arial"/>
                <w:b/>
                <w:bCs/>
                <w:color w:val="000000"/>
              </w:rPr>
              <w:t>)</w:t>
            </w:r>
          </w:p>
        </w:tc>
        <w:tc>
          <w:tcPr>
            <w:tcW w:w="614" w:type="dxa"/>
            <w:gridSpan w:val="2"/>
            <w:vMerge/>
            <w:tcBorders>
              <w:top w:val="nil"/>
              <w:left w:val="nil"/>
              <w:bottom w:val="single" w:sz="4" w:space="0" w:color="auto"/>
              <w:right w:val="single" w:sz="8" w:space="0" w:color="auto"/>
            </w:tcBorders>
            <w:vAlign w:val="center"/>
            <w:hideMark/>
          </w:tcPr>
          <w:p w14:paraId="63B3040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405"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40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07" w14:textId="77777777" w:rsidR="000B7867" w:rsidRPr="004F0AF0" w:rsidRDefault="000B7867" w:rsidP="00C252AB">
            <w:pPr>
              <w:rPr>
                <w:rFonts w:ascii="Arial" w:eastAsia="Times New Roman" w:hAnsi="Arial" w:cs="Arial"/>
                <w:color w:val="000000"/>
                <w:sz w:val="22"/>
                <w:szCs w:val="22"/>
              </w:rPr>
            </w:pPr>
          </w:p>
        </w:tc>
      </w:tr>
      <w:tr w:rsidR="000B7867" w:rsidRPr="004F0AF0" w14:paraId="63B30410" w14:textId="77777777" w:rsidTr="00B7348D">
        <w:trPr>
          <w:trHeight w:val="287"/>
        </w:trPr>
        <w:tc>
          <w:tcPr>
            <w:tcW w:w="1088" w:type="dxa"/>
            <w:vMerge/>
            <w:tcBorders>
              <w:top w:val="nil"/>
              <w:bottom w:val="single" w:sz="8" w:space="0" w:color="000000"/>
              <w:right w:val="single" w:sz="8" w:space="0" w:color="auto"/>
            </w:tcBorders>
            <w:vAlign w:val="center"/>
            <w:hideMark/>
          </w:tcPr>
          <w:p w14:paraId="63B30409"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0A"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Školení administrátorů a uživatelů zúčastněných na UAT</w:t>
            </w:r>
          </w:p>
        </w:tc>
        <w:tc>
          <w:tcPr>
            <w:tcW w:w="1965" w:type="dxa"/>
            <w:tcBorders>
              <w:top w:val="nil"/>
              <w:left w:val="nil"/>
              <w:bottom w:val="single" w:sz="4" w:space="0" w:color="auto"/>
              <w:right w:val="single" w:sz="8" w:space="0" w:color="auto"/>
            </w:tcBorders>
            <w:shd w:val="clear" w:color="auto" w:fill="auto"/>
            <w:vAlign w:val="center"/>
            <w:hideMark/>
          </w:tcPr>
          <w:p w14:paraId="63B3040B"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 den</w:t>
            </w:r>
          </w:p>
        </w:tc>
        <w:tc>
          <w:tcPr>
            <w:tcW w:w="614" w:type="dxa"/>
            <w:gridSpan w:val="2"/>
            <w:vMerge/>
            <w:tcBorders>
              <w:top w:val="nil"/>
              <w:left w:val="nil"/>
              <w:bottom w:val="single" w:sz="4" w:space="0" w:color="auto"/>
              <w:right w:val="single" w:sz="8" w:space="0" w:color="auto"/>
            </w:tcBorders>
            <w:vAlign w:val="center"/>
            <w:hideMark/>
          </w:tcPr>
          <w:p w14:paraId="63B3040C"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40D"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40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0F" w14:textId="77777777" w:rsidR="000B7867" w:rsidRPr="004F0AF0" w:rsidRDefault="000B7867" w:rsidP="00C252AB">
            <w:pPr>
              <w:rPr>
                <w:rFonts w:ascii="Arial" w:eastAsia="Times New Roman" w:hAnsi="Arial" w:cs="Arial"/>
                <w:color w:val="000000"/>
                <w:sz w:val="22"/>
                <w:szCs w:val="22"/>
              </w:rPr>
            </w:pPr>
          </w:p>
        </w:tc>
      </w:tr>
      <w:tr w:rsidR="000B7867" w:rsidRPr="004F0AF0" w14:paraId="63B30418" w14:textId="77777777" w:rsidTr="00B7348D">
        <w:trPr>
          <w:trHeight w:val="287"/>
        </w:trPr>
        <w:tc>
          <w:tcPr>
            <w:tcW w:w="1088" w:type="dxa"/>
            <w:vMerge/>
            <w:tcBorders>
              <w:top w:val="nil"/>
              <w:bottom w:val="single" w:sz="8" w:space="0" w:color="000000"/>
              <w:right w:val="single" w:sz="8" w:space="0" w:color="auto"/>
            </w:tcBorders>
            <w:vAlign w:val="center"/>
            <w:hideMark/>
          </w:tcPr>
          <w:p w14:paraId="63B30411"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12"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Instalace testovacího prostředí a zahájení testování</w:t>
            </w:r>
          </w:p>
        </w:tc>
        <w:tc>
          <w:tcPr>
            <w:tcW w:w="1965" w:type="dxa"/>
            <w:tcBorders>
              <w:top w:val="nil"/>
              <w:left w:val="nil"/>
              <w:bottom w:val="single" w:sz="4" w:space="0" w:color="auto"/>
              <w:right w:val="single" w:sz="8" w:space="0" w:color="auto"/>
            </w:tcBorders>
            <w:shd w:val="clear" w:color="auto" w:fill="auto"/>
            <w:vAlign w:val="center"/>
            <w:hideMark/>
          </w:tcPr>
          <w:p w14:paraId="63B30413"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3 dny</w:t>
            </w:r>
          </w:p>
        </w:tc>
        <w:tc>
          <w:tcPr>
            <w:tcW w:w="614" w:type="dxa"/>
            <w:gridSpan w:val="2"/>
            <w:vMerge/>
            <w:tcBorders>
              <w:top w:val="nil"/>
              <w:left w:val="nil"/>
              <w:bottom w:val="single" w:sz="4" w:space="0" w:color="auto"/>
              <w:right w:val="single" w:sz="8" w:space="0" w:color="auto"/>
            </w:tcBorders>
            <w:vAlign w:val="center"/>
            <w:hideMark/>
          </w:tcPr>
          <w:p w14:paraId="63B3041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415"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41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17" w14:textId="77777777" w:rsidR="000B7867" w:rsidRPr="004F0AF0" w:rsidRDefault="000B7867" w:rsidP="00C252AB">
            <w:pPr>
              <w:rPr>
                <w:rFonts w:ascii="Arial" w:eastAsia="Times New Roman" w:hAnsi="Arial" w:cs="Arial"/>
                <w:color w:val="000000"/>
                <w:sz w:val="22"/>
                <w:szCs w:val="22"/>
              </w:rPr>
            </w:pPr>
          </w:p>
        </w:tc>
      </w:tr>
      <w:tr w:rsidR="000B7867" w:rsidRPr="004F0AF0" w14:paraId="63B30420" w14:textId="77777777" w:rsidTr="00B7348D">
        <w:trPr>
          <w:trHeight w:val="287"/>
        </w:trPr>
        <w:tc>
          <w:tcPr>
            <w:tcW w:w="1088" w:type="dxa"/>
            <w:vMerge/>
            <w:tcBorders>
              <w:top w:val="nil"/>
              <w:bottom w:val="single" w:sz="8" w:space="0" w:color="000000"/>
              <w:right w:val="single" w:sz="8" w:space="0" w:color="auto"/>
            </w:tcBorders>
            <w:vAlign w:val="center"/>
            <w:hideMark/>
          </w:tcPr>
          <w:p w14:paraId="63B30419"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1A"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UAT testy</w:t>
            </w:r>
          </w:p>
        </w:tc>
        <w:tc>
          <w:tcPr>
            <w:tcW w:w="1965" w:type="dxa"/>
            <w:tcBorders>
              <w:top w:val="nil"/>
              <w:left w:val="nil"/>
              <w:bottom w:val="single" w:sz="4" w:space="0" w:color="auto"/>
              <w:right w:val="single" w:sz="8" w:space="0" w:color="auto"/>
            </w:tcBorders>
            <w:shd w:val="clear" w:color="auto" w:fill="auto"/>
            <w:vAlign w:val="center"/>
            <w:hideMark/>
          </w:tcPr>
          <w:p w14:paraId="63B3041B" w14:textId="77777777" w:rsidR="000B7867" w:rsidRPr="00B7348D" w:rsidRDefault="00AA2292" w:rsidP="00C252AB">
            <w:pPr>
              <w:jc w:val="center"/>
              <w:rPr>
                <w:rFonts w:ascii="Arial" w:eastAsia="Times New Roman" w:hAnsi="Arial" w:cs="Arial"/>
                <w:color w:val="000000"/>
              </w:rPr>
            </w:pPr>
            <w:r w:rsidRPr="00B7348D">
              <w:rPr>
                <w:rFonts w:ascii="Arial" w:eastAsia="Times New Roman" w:hAnsi="Arial" w:cs="Arial"/>
                <w:color w:val="000000"/>
              </w:rPr>
              <w:t>10 dnů</w:t>
            </w:r>
          </w:p>
        </w:tc>
        <w:tc>
          <w:tcPr>
            <w:tcW w:w="614" w:type="dxa"/>
            <w:gridSpan w:val="2"/>
            <w:vMerge/>
            <w:tcBorders>
              <w:top w:val="nil"/>
              <w:left w:val="nil"/>
              <w:bottom w:val="single" w:sz="4" w:space="0" w:color="auto"/>
              <w:right w:val="single" w:sz="8" w:space="0" w:color="auto"/>
            </w:tcBorders>
            <w:vAlign w:val="center"/>
            <w:hideMark/>
          </w:tcPr>
          <w:p w14:paraId="63B3041C"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41D"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41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1F" w14:textId="77777777" w:rsidR="000B7867" w:rsidRPr="004F0AF0" w:rsidRDefault="000B7867" w:rsidP="00C252AB">
            <w:pPr>
              <w:rPr>
                <w:rFonts w:ascii="Arial" w:eastAsia="Times New Roman" w:hAnsi="Arial" w:cs="Arial"/>
                <w:color w:val="000000"/>
                <w:sz w:val="22"/>
                <w:szCs w:val="22"/>
              </w:rPr>
            </w:pPr>
          </w:p>
        </w:tc>
      </w:tr>
      <w:tr w:rsidR="000B7867" w:rsidRPr="004F0AF0" w14:paraId="63B30428" w14:textId="77777777" w:rsidTr="00B7348D">
        <w:trPr>
          <w:trHeight w:val="287"/>
        </w:trPr>
        <w:tc>
          <w:tcPr>
            <w:tcW w:w="1088" w:type="dxa"/>
            <w:vMerge/>
            <w:tcBorders>
              <w:top w:val="nil"/>
              <w:bottom w:val="single" w:sz="8" w:space="0" w:color="000000"/>
              <w:right w:val="single" w:sz="8" w:space="0" w:color="auto"/>
            </w:tcBorders>
            <w:vAlign w:val="center"/>
            <w:hideMark/>
          </w:tcPr>
          <w:p w14:paraId="63B30421"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22"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po testování</w:t>
            </w:r>
          </w:p>
        </w:tc>
        <w:tc>
          <w:tcPr>
            <w:tcW w:w="1965" w:type="dxa"/>
            <w:tcBorders>
              <w:top w:val="nil"/>
              <w:left w:val="nil"/>
              <w:bottom w:val="single" w:sz="4" w:space="0" w:color="auto"/>
              <w:right w:val="single" w:sz="8" w:space="0" w:color="auto"/>
            </w:tcBorders>
            <w:shd w:val="clear" w:color="auto" w:fill="auto"/>
            <w:vAlign w:val="center"/>
            <w:hideMark/>
          </w:tcPr>
          <w:p w14:paraId="63B30423" w14:textId="77777777" w:rsidR="000B7867" w:rsidRPr="00B7348D" w:rsidRDefault="000B7867" w:rsidP="00F335C2">
            <w:pPr>
              <w:jc w:val="center"/>
              <w:rPr>
                <w:rFonts w:ascii="Arial" w:eastAsia="Times New Roman" w:hAnsi="Arial" w:cs="Arial"/>
                <w:color w:val="000000"/>
              </w:rPr>
            </w:pPr>
            <w:r w:rsidRPr="00B7348D">
              <w:rPr>
                <w:rFonts w:ascii="Arial" w:eastAsia="Times New Roman" w:hAnsi="Arial" w:cs="Arial"/>
                <w:color w:val="000000"/>
              </w:rPr>
              <w:t xml:space="preserve"> 5 dnů</w:t>
            </w:r>
          </w:p>
        </w:tc>
        <w:tc>
          <w:tcPr>
            <w:tcW w:w="614" w:type="dxa"/>
            <w:gridSpan w:val="2"/>
            <w:vMerge/>
            <w:tcBorders>
              <w:top w:val="nil"/>
              <w:left w:val="nil"/>
              <w:bottom w:val="single" w:sz="4" w:space="0" w:color="auto"/>
              <w:right w:val="single" w:sz="8" w:space="0" w:color="auto"/>
            </w:tcBorders>
            <w:vAlign w:val="center"/>
            <w:hideMark/>
          </w:tcPr>
          <w:p w14:paraId="63B3042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425"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42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27" w14:textId="77777777" w:rsidR="000B7867" w:rsidRPr="004F0AF0" w:rsidRDefault="000B7867" w:rsidP="00C252AB">
            <w:pPr>
              <w:rPr>
                <w:rFonts w:ascii="Arial" w:eastAsia="Times New Roman" w:hAnsi="Arial" w:cs="Arial"/>
                <w:color w:val="000000"/>
                <w:sz w:val="22"/>
                <w:szCs w:val="22"/>
              </w:rPr>
            </w:pPr>
          </w:p>
        </w:tc>
      </w:tr>
      <w:tr w:rsidR="000B7867" w:rsidRPr="004F0AF0" w14:paraId="63B30430" w14:textId="77777777" w:rsidTr="00B7348D">
        <w:trPr>
          <w:trHeight w:val="287"/>
        </w:trPr>
        <w:tc>
          <w:tcPr>
            <w:tcW w:w="1088" w:type="dxa"/>
            <w:vMerge/>
            <w:tcBorders>
              <w:top w:val="nil"/>
              <w:bottom w:val="single" w:sz="8" w:space="0" w:color="000000"/>
              <w:right w:val="single" w:sz="8" w:space="0" w:color="auto"/>
            </w:tcBorders>
            <w:vAlign w:val="center"/>
            <w:hideMark/>
          </w:tcPr>
          <w:p w14:paraId="63B30429"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2A"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009B3606"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42B"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do </w:t>
            </w:r>
            <w:r w:rsidR="009D7693" w:rsidRPr="00B7348D">
              <w:rPr>
                <w:rFonts w:ascii="Arial" w:eastAsia="Times New Roman" w:hAnsi="Arial" w:cs="Arial"/>
                <w:color w:val="000000"/>
              </w:rPr>
              <w:t xml:space="preserve">5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right w:val="single" w:sz="8" w:space="0" w:color="auto"/>
            </w:tcBorders>
            <w:vAlign w:val="center"/>
            <w:hideMark/>
          </w:tcPr>
          <w:p w14:paraId="63B3042C"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42D"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8" w:space="0" w:color="000000"/>
              <w:right w:val="nil"/>
            </w:tcBorders>
            <w:vAlign w:val="center"/>
            <w:hideMark/>
          </w:tcPr>
          <w:p w14:paraId="63B3042E"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2F" w14:textId="77777777" w:rsidR="000B7867" w:rsidRPr="004F0AF0" w:rsidRDefault="000B7867" w:rsidP="00C252AB">
            <w:pPr>
              <w:rPr>
                <w:rFonts w:ascii="Arial" w:eastAsia="Times New Roman" w:hAnsi="Arial" w:cs="Arial"/>
                <w:color w:val="000000"/>
                <w:sz w:val="22"/>
                <w:szCs w:val="22"/>
              </w:rPr>
            </w:pPr>
          </w:p>
        </w:tc>
      </w:tr>
      <w:tr w:rsidR="00B7348D" w:rsidRPr="004F0AF0" w14:paraId="63B30438" w14:textId="77777777" w:rsidTr="00B7348D">
        <w:trPr>
          <w:trHeight w:val="299"/>
        </w:trPr>
        <w:tc>
          <w:tcPr>
            <w:tcW w:w="1088" w:type="dxa"/>
            <w:vMerge/>
            <w:tcBorders>
              <w:top w:val="nil"/>
              <w:bottom w:val="single" w:sz="8" w:space="0" w:color="000000"/>
              <w:right w:val="single" w:sz="8" w:space="0" w:color="auto"/>
            </w:tcBorders>
            <w:vAlign w:val="center"/>
            <w:hideMark/>
          </w:tcPr>
          <w:p w14:paraId="63B30431"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32"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Přetestování a akceptace UAT a IK1</w:t>
            </w:r>
          </w:p>
        </w:tc>
        <w:tc>
          <w:tcPr>
            <w:tcW w:w="1965" w:type="dxa"/>
            <w:tcBorders>
              <w:top w:val="nil"/>
              <w:left w:val="nil"/>
              <w:bottom w:val="single" w:sz="4" w:space="0" w:color="auto"/>
              <w:right w:val="single" w:sz="8" w:space="0" w:color="auto"/>
            </w:tcBorders>
            <w:shd w:val="clear" w:color="auto" w:fill="auto"/>
            <w:vAlign w:val="center"/>
            <w:hideMark/>
          </w:tcPr>
          <w:p w14:paraId="63B30433"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614" w:type="dxa"/>
            <w:gridSpan w:val="2"/>
            <w:vMerge/>
            <w:tcBorders>
              <w:top w:val="nil"/>
              <w:left w:val="nil"/>
              <w:bottom w:val="single" w:sz="4" w:space="0" w:color="auto"/>
              <w:right w:val="single" w:sz="8" w:space="0" w:color="auto"/>
            </w:tcBorders>
            <w:vAlign w:val="center"/>
            <w:hideMark/>
          </w:tcPr>
          <w:p w14:paraId="63B30434"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8" w:space="0" w:color="auto"/>
            </w:tcBorders>
            <w:vAlign w:val="center"/>
            <w:hideMark/>
          </w:tcPr>
          <w:p w14:paraId="63B30435"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8" w:space="0" w:color="auto"/>
              <w:bottom w:val="single" w:sz="4" w:space="0" w:color="auto"/>
              <w:right w:val="nil"/>
            </w:tcBorders>
            <w:vAlign w:val="center"/>
            <w:hideMark/>
          </w:tcPr>
          <w:p w14:paraId="63B30436"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nil"/>
              <w:bottom w:val="single" w:sz="8" w:space="0" w:color="000000"/>
              <w:right w:val="single" w:sz="8" w:space="0" w:color="auto"/>
            </w:tcBorders>
            <w:vAlign w:val="center"/>
            <w:hideMark/>
          </w:tcPr>
          <w:p w14:paraId="63B30437" w14:textId="77777777" w:rsidR="000B7867" w:rsidRPr="004F0AF0" w:rsidRDefault="000B7867" w:rsidP="00C252AB">
            <w:pPr>
              <w:rPr>
                <w:rFonts w:ascii="Arial" w:eastAsia="Times New Roman" w:hAnsi="Arial" w:cs="Arial"/>
                <w:color w:val="000000"/>
                <w:sz w:val="22"/>
                <w:szCs w:val="22"/>
              </w:rPr>
            </w:pPr>
          </w:p>
        </w:tc>
      </w:tr>
      <w:tr w:rsidR="000B7867" w:rsidRPr="004F0AF0" w14:paraId="63B3043F" w14:textId="77777777" w:rsidTr="00C252AB">
        <w:trPr>
          <w:trHeight w:val="287"/>
        </w:trPr>
        <w:tc>
          <w:tcPr>
            <w:tcW w:w="1088" w:type="dxa"/>
            <w:vMerge/>
            <w:tcBorders>
              <w:top w:val="nil"/>
              <w:bottom w:val="single" w:sz="8" w:space="0" w:color="000000"/>
              <w:right w:val="single" w:sz="8" w:space="0" w:color="auto"/>
            </w:tcBorders>
            <w:vAlign w:val="center"/>
            <w:hideMark/>
          </w:tcPr>
          <w:p w14:paraId="63B30439"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E2EFDA"/>
            <w:vAlign w:val="center"/>
            <w:hideMark/>
          </w:tcPr>
          <w:p w14:paraId="63B3043A"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w:t>
            </w:r>
            <w:r w:rsidR="007C0E83" w:rsidRPr="004F0AF0">
              <w:rPr>
                <w:rFonts w:ascii="Arial" w:eastAsia="Times New Roman" w:hAnsi="Arial" w:cs="Arial"/>
                <w:b/>
                <w:bCs/>
                <w:color w:val="000000"/>
              </w:rPr>
              <w:t>Pilotní provoz – (dále též jen „</w:t>
            </w:r>
            <w:proofErr w:type="gramStart"/>
            <w:r w:rsidRPr="004F0AF0">
              <w:rPr>
                <w:rFonts w:ascii="Arial" w:eastAsia="Times New Roman" w:hAnsi="Arial" w:cs="Arial"/>
                <w:b/>
                <w:bCs/>
                <w:color w:val="000000"/>
              </w:rPr>
              <w:t>PP</w:t>
            </w:r>
            <w:r w:rsidR="007C0E83" w:rsidRPr="004F0AF0">
              <w:rPr>
                <w:rFonts w:ascii="Arial" w:eastAsia="Times New Roman" w:hAnsi="Arial" w:cs="Arial"/>
                <w:b/>
                <w:bCs/>
                <w:color w:val="000000"/>
              </w:rPr>
              <w:t>“)</w:t>
            </w:r>
            <w:r w:rsidRPr="004F0AF0">
              <w:rPr>
                <w:rFonts w:ascii="Arial" w:eastAsia="Times New Roman" w:hAnsi="Arial" w:cs="Arial"/>
                <w:b/>
                <w:bCs/>
                <w:color w:val="000000"/>
              </w:rPr>
              <w:t xml:space="preserve"> (</w:t>
            </w:r>
            <w:r w:rsidR="009B3606" w:rsidRPr="004F0AF0">
              <w:rPr>
                <w:rFonts w:ascii="Arial" w:eastAsia="Times New Roman" w:hAnsi="Arial" w:cs="Arial"/>
                <w:b/>
                <w:bCs/>
                <w:color w:val="000000"/>
              </w:rPr>
              <w:t>startuje</w:t>
            </w:r>
            <w:proofErr w:type="gramEnd"/>
            <w:r w:rsidRPr="004F0AF0">
              <w:rPr>
                <w:rFonts w:ascii="Arial" w:eastAsia="Times New Roman" w:hAnsi="Arial" w:cs="Arial"/>
                <w:b/>
                <w:bCs/>
                <w:color w:val="000000"/>
              </w:rPr>
              <w:t xml:space="preserve"> po akceptaci UAT</w:t>
            </w:r>
            <w:r w:rsidR="0072469D" w:rsidRPr="004F0AF0">
              <w:rPr>
                <w:rFonts w:ascii="Arial" w:eastAsia="Times New Roman" w:hAnsi="Arial" w:cs="Arial"/>
                <w:b/>
                <w:bCs/>
                <w:color w:val="000000"/>
              </w:rPr>
              <w:t xml:space="preserve"> pro IK2</w:t>
            </w:r>
            <w:r w:rsidRPr="004F0AF0">
              <w:rPr>
                <w:rFonts w:ascii="Arial" w:eastAsia="Times New Roman" w:hAnsi="Arial" w:cs="Arial"/>
                <w:b/>
                <w:bCs/>
                <w:color w:val="000000"/>
              </w:rPr>
              <w:t>)</w:t>
            </w:r>
          </w:p>
        </w:tc>
        <w:tc>
          <w:tcPr>
            <w:tcW w:w="614" w:type="dxa"/>
            <w:gridSpan w:val="2"/>
            <w:vMerge/>
            <w:tcBorders>
              <w:top w:val="nil"/>
              <w:left w:val="nil"/>
              <w:bottom w:val="single" w:sz="4" w:space="0" w:color="auto"/>
              <w:right w:val="single" w:sz="8" w:space="0" w:color="auto"/>
            </w:tcBorders>
            <w:vAlign w:val="center"/>
            <w:hideMark/>
          </w:tcPr>
          <w:p w14:paraId="63B3043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4" w:space="0" w:color="auto"/>
            </w:tcBorders>
            <w:vAlign w:val="center"/>
            <w:hideMark/>
          </w:tcPr>
          <w:p w14:paraId="63B3043C" w14:textId="77777777" w:rsidR="000B7867" w:rsidRPr="004F0AF0" w:rsidRDefault="000B7867" w:rsidP="00C252AB">
            <w:pPr>
              <w:rPr>
                <w:rFonts w:ascii="Arial" w:eastAsia="Times New Roman" w:hAnsi="Arial" w:cs="Arial"/>
                <w:b/>
                <w:bCs/>
                <w:color w:val="000000"/>
                <w:sz w:val="22"/>
                <w:szCs w:val="22"/>
              </w:rPr>
            </w:pP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63B3043D" w14:textId="77777777" w:rsidR="000B7867" w:rsidRPr="004F0AF0" w:rsidRDefault="000B7867" w:rsidP="00C252AB">
            <w:pPr>
              <w:jc w:val="center"/>
              <w:rPr>
                <w:rFonts w:ascii="Arial" w:eastAsia="Times New Roman" w:hAnsi="Arial" w:cs="Arial"/>
                <w:b/>
                <w:bCs/>
                <w:color w:val="000000"/>
                <w:sz w:val="22"/>
                <w:szCs w:val="22"/>
              </w:rPr>
            </w:pPr>
            <w:r w:rsidRPr="004F0AF0">
              <w:rPr>
                <w:rFonts w:ascii="Arial" w:eastAsia="Times New Roman" w:hAnsi="Arial" w:cs="Arial"/>
                <w:b/>
                <w:bCs/>
                <w:color w:val="000000"/>
                <w:sz w:val="22"/>
                <w:szCs w:val="22"/>
              </w:rPr>
              <w:t>IK3</w:t>
            </w:r>
          </w:p>
        </w:tc>
        <w:tc>
          <w:tcPr>
            <w:tcW w:w="284" w:type="dxa"/>
            <w:vMerge/>
            <w:tcBorders>
              <w:top w:val="nil"/>
              <w:left w:val="single" w:sz="4" w:space="0" w:color="auto"/>
              <w:bottom w:val="single" w:sz="8" w:space="0" w:color="000000"/>
              <w:right w:val="single" w:sz="8" w:space="0" w:color="auto"/>
            </w:tcBorders>
            <w:vAlign w:val="center"/>
            <w:hideMark/>
          </w:tcPr>
          <w:p w14:paraId="63B3043E" w14:textId="77777777" w:rsidR="000B7867" w:rsidRPr="004F0AF0" w:rsidRDefault="000B7867" w:rsidP="00C252AB">
            <w:pPr>
              <w:rPr>
                <w:rFonts w:ascii="Arial" w:eastAsia="Times New Roman" w:hAnsi="Arial" w:cs="Arial"/>
                <w:color w:val="000000"/>
                <w:sz w:val="22"/>
                <w:szCs w:val="22"/>
              </w:rPr>
            </w:pPr>
          </w:p>
        </w:tc>
      </w:tr>
      <w:tr w:rsidR="00B7348D" w:rsidRPr="004F0AF0" w14:paraId="63B30447" w14:textId="77777777" w:rsidTr="00B7348D">
        <w:trPr>
          <w:trHeight w:val="287"/>
        </w:trPr>
        <w:tc>
          <w:tcPr>
            <w:tcW w:w="1088" w:type="dxa"/>
            <w:vMerge/>
            <w:tcBorders>
              <w:top w:val="nil"/>
              <w:bottom w:val="single" w:sz="8" w:space="0" w:color="000000"/>
              <w:right w:val="single" w:sz="8" w:space="0" w:color="auto"/>
            </w:tcBorders>
            <w:vAlign w:val="center"/>
            <w:hideMark/>
          </w:tcPr>
          <w:p w14:paraId="63B30440"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41"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Předání dokumentace upgrade a instalace do PP po ukončení UAT</w:t>
            </w:r>
          </w:p>
        </w:tc>
        <w:tc>
          <w:tcPr>
            <w:tcW w:w="1965" w:type="dxa"/>
            <w:tcBorders>
              <w:top w:val="nil"/>
              <w:left w:val="nil"/>
              <w:bottom w:val="single" w:sz="4" w:space="0" w:color="auto"/>
              <w:right w:val="single" w:sz="8" w:space="0" w:color="auto"/>
            </w:tcBorders>
            <w:shd w:val="clear" w:color="auto" w:fill="auto"/>
            <w:vAlign w:val="center"/>
            <w:hideMark/>
          </w:tcPr>
          <w:p w14:paraId="63B30442"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do </w:t>
            </w:r>
            <w:r w:rsidR="009D7693" w:rsidRPr="00B7348D">
              <w:rPr>
                <w:rFonts w:ascii="Arial" w:eastAsia="Times New Roman" w:hAnsi="Arial" w:cs="Arial"/>
                <w:color w:val="000000"/>
              </w:rPr>
              <w:t xml:space="preserve">10 </w:t>
            </w:r>
            <w:r w:rsidR="00D35D0A" w:rsidRPr="00B7348D">
              <w:rPr>
                <w:rFonts w:ascii="Arial" w:eastAsia="Times New Roman" w:hAnsi="Arial" w:cs="Arial"/>
                <w:color w:val="000000"/>
              </w:rPr>
              <w:t>dnů</w:t>
            </w:r>
            <w:r w:rsidRPr="00B7348D">
              <w:rPr>
                <w:rFonts w:ascii="Arial" w:eastAsia="Times New Roman" w:hAnsi="Arial" w:cs="Arial"/>
                <w:color w:val="000000"/>
              </w:rPr>
              <w:t xml:space="preserve"> po akceptaci UAT</w:t>
            </w:r>
          </w:p>
        </w:tc>
        <w:tc>
          <w:tcPr>
            <w:tcW w:w="614" w:type="dxa"/>
            <w:gridSpan w:val="2"/>
            <w:vMerge/>
            <w:tcBorders>
              <w:top w:val="nil"/>
              <w:left w:val="nil"/>
              <w:bottom w:val="single" w:sz="4" w:space="0" w:color="auto"/>
              <w:right w:val="single" w:sz="8" w:space="0" w:color="auto"/>
            </w:tcBorders>
            <w:vAlign w:val="center"/>
            <w:hideMark/>
          </w:tcPr>
          <w:p w14:paraId="63B30443"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4" w:space="0" w:color="auto"/>
            </w:tcBorders>
            <w:vAlign w:val="center"/>
            <w:hideMark/>
          </w:tcPr>
          <w:p w14:paraId="63B3044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45"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46" w14:textId="77777777" w:rsidR="000B7867" w:rsidRPr="004F0AF0" w:rsidRDefault="000B7867" w:rsidP="00C252AB">
            <w:pPr>
              <w:rPr>
                <w:rFonts w:ascii="Arial" w:eastAsia="Times New Roman" w:hAnsi="Arial" w:cs="Arial"/>
                <w:color w:val="000000"/>
                <w:sz w:val="22"/>
                <w:szCs w:val="22"/>
              </w:rPr>
            </w:pPr>
          </w:p>
        </w:tc>
      </w:tr>
      <w:tr w:rsidR="00B7348D" w:rsidRPr="004F0AF0" w14:paraId="63B3044F" w14:textId="77777777" w:rsidTr="00B7348D">
        <w:trPr>
          <w:trHeight w:val="287"/>
        </w:trPr>
        <w:tc>
          <w:tcPr>
            <w:tcW w:w="1088" w:type="dxa"/>
            <w:vMerge/>
            <w:tcBorders>
              <w:top w:val="nil"/>
              <w:bottom w:val="single" w:sz="8" w:space="0" w:color="000000"/>
              <w:right w:val="single" w:sz="8" w:space="0" w:color="auto"/>
            </w:tcBorders>
            <w:vAlign w:val="center"/>
            <w:hideMark/>
          </w:tcPr>
          <w:p w14:paraId="63B30448"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49"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Školení uživatelů zúčastněných na PP</w:t>
            </w:r>
          </w:p>
        </w:tc>
        <w:tc>
          <w:tcPr>
            <w:tcW w:w="1965" w:type="dxa"/>
            <w:tcBorders>
              <w:top w:val="nil"/>
              <w:left w:val="nil"/>
              <w:bottom w:val="single" w:sz="4" w:space="0" w:color="auto"/>
              <w:right w:val="single" w:sz="8" w:space="0" w:color="auto"/>
            </w:tcBorders>
            <w:shd w:val="clear" w:color="auto" w:fill="auto"/>
            <w:vAlign w:val="center"/>
            <w:hideMark/>
          </w:tcPr>
          <w:p w14:paraId="63B3044A"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w:t>
            </w:r>
            <w:r w:rsidR="009D7693" w:rsidRPr="00B7348D">
              <w:rPr>
                <w:rFonts w:ascii="Arial" w:eastAsia="Times New Roman" w:hAnsi="Arial" w:cs="Arial"/>
                <w:color w:val="000000"/>
              </w:rPr>
              <w:t>5</w:t>
            </w:r>
            <w:r w:rsidRPr="00B7348D">
              <w:rPr>
                <w:rFonts w:ascii="Arial" w:eastAsia="Times New Roman" w:hAnsi="Arial" w:cs="Arial"/>
                <w:color w:val="000000"/>
              </w:rPr>
              <w:t xml:space="preserve"> dny</w:t>
            </w:r>
          </w:p>
        </w:tc>
        <w:tc>
          <w:tcPr>
            <w:tcW w:w="614" w:type="dxa"/>
            <w:gridSpan w:val="2"/>
            <w:vMerge/>
            <w:tcBorders>
              <w:top w:val="nil"/>
              <w:left w:val="nil"/>
              <w:bottom w:val="single" w:sz="4" w:space="0" w:color="auto"/>
              <w:right w:val="single" w:sz="8" w:space="0" w:color="auto"/>
            </w:tcBorders>
            <w:vAlign w:val="center"/>
            <w:hideMark/>
          </w:tcPr>
          <w:p w14:paraId="63B3044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4" w:space="0" w:color="auto"/>
            </w:tcBorders>
            <w:vAlign w:val="center"/>
            <w:hideMark/>
          </w:tcPr>
          <w:p w14:paraId="63B3044C"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4D"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4E" w14:textId="77777777" w:rsidR="000B7867" w:rsidRPr="004F0AF0" w:rsidRDefault="000B7867" w:rsidP="00C252AB">
            <w:pPr>
              <w:rPr>
                <w:rFonts w:ascii="Arial" w:eastAsia="Times New Roman" w:hAnsi="Arial" w:cs="Arial"/>
                <w:color w:val="000000"/>
                <w:sz w:val="22"/>
                <w:szCs w:val="22"/>
              </w:rPr>
            </w:pPr>
          </w:p>
        </w:tc>
      </w:tr>
      <w:tr w:rsidR="00B7348D" w:rsidRPr="004F0AF0" w14:paraId="63B30457" w14:textId="77777777" w:rsidTr="00B7348D">
        <w:trPr>
          <w:trHeight w:val="287"/>
        </w:trPr>
        <w:tc>
          <w:tcPr>
            <w:tcW w:w="1088" w:type="dxa"/>
            <w:vMerge/>
            <w:tcBorders>
              <w:top w:val="nil"/>
              <w:bottom w:val="single" w:sz="8" w:space="0" w:color="000000"/>
              <w:right w:val="single" w:sz="8" w:space="0" w:color="auto"/>
            </w:tcBorders>
            <w:vAlign w:val="center"/>
            <w:hideMark/>
          </w:tcPr>
          <w:p w14:paraId="63B30450"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51"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Testování Objednatelem</w:t>
            </w:r>
          </w:p>
        </w:tc>
        <w:tc>
          <w:tcPr>
            <w:tcW w:w="1965" w:type="dxa"/>
            <w:tcBorders>
              <w:top w:val="nil"/>
              <w:left w:val="nil"/>
              <w:bottom w:val="single" w:sz="4" w:space="0" w:color="auto"/>
              <w:right w:val="single" w:sz="8" w:space="0" w:color="auto"/>
            </w:tcBorders>
            <w:shd w:val="clear" w:color="auto" w:fill="auto"/>
            <w:vAlign w:val="center"/>
            <w:hideMark/>
          </w:tcPr>
          <w:p w14:paraId="63B30452"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35 dnů</w:t>
            </w:r>
          </w:p>
        </w:tc>
        <w:tc>
          <w:tcPr>
            <w:tcW w:w="614" w:type="dxa"/>
            <w:gridSpan w:val="2"/>
            <w:vMerge/>
            <w:tcBorders>
              <w:top w:val="nil"/>
              <w:left w:val="nil"/>
              <w:bottom w:val="single" w:sz="4" w:space="0" w:color="auto"/>
              <w:right w:val="single" w:sz="8" w:space="0" w:color="auto"/>
            </w:tcBorders>
            <w:vAlign w:val="center"/>
            <w:hideMark/>
          </w:tcPr>
          <w:p w14:paraId="63B30453"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4" w:space="0" w:color="auto"/>
            </w:tcBorders>
            <w:vAlign w:val="center"/>
            <w:hideMark/>
          </w:tcPr>
          <w:p w14:paraId="63B3045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55"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56" w14:textId="77777777" w:rsidR="000B7867" w:rsidRPr="004F0AF0" w:rsidRDefault="000B7867" w:rsidP="00C252AB">
            <w:pPr>
              <w:rPr>
                <w:rFonts w:ascii="Arial" w:eastAsia="Times New Roman" w:hAnsi="Arial" w:cs="Arial"/>
                <w:color w:val="000000"/>
                <w:sz w:val="22"/>
                <w:szCs w:val="22"/>
              </w:rPr>
            </w:pPr>
          </w:p>
        </w:tc>
      </w:tr>
      <w:tr w:rsidR="00B7348D" w:rsidRPr="004F0AF0" w14:paraId="63B3045F" w14:textId="77777777" w:rsidTr="00B7348D">
        <w:trPr>
          <w:trHeight w:val="287"/>
        </w:trPr>
        <w:tc>
          <w:tcPr>
            <w:tcW w:w="1088" w:type="dxa"/>
            <w:vMerge/>
            <w:tcBorders>
              <w:top w:val="nil"/>
              <w:bottom w:val="single" w:sz="8" w:space="0" w:color="000000"/>
              <w:right w:val="single" w:sz="8" w:space="0" w:color="auto"/>
            </w:tcBorders>
            <w:vAlign w:val="center"/>
            <w:hideMark/>
          </w:tcPr>
          <w:p w14:paraId="63B30458"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59"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po testování</w:t>
            </w:r>
          </w:p>
        </w:tc>
        <w:tc>
          <w:tcPr>
            <w:tcW w:w="1965" w:type="dxa"/>
            <w:tcBorders>
              <w:top w:val="nil"/>
              <w:left w:val="nil"/>
              <w:bottom w:val="single" w:sz="4" w:space="0" w:color="auto"/>
              <w:right w:val="single" w:sz="8" w:space="0" w:color="auto"/>
            </w:tcBorders>
            <w:shd w:val="clear" w:color="auto" w:fill="auto"/>
            <w:vAlign w:val="center"/>
            <w:hideMark/>
          </w:tcPr>
          <w:p w14:paraId="63B3045A"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5 dnů</w:t>
            </w:r>
          </w:p>
        </w:tc>
        <w:tc>
          <w:tcPr>
            <w:tcW w:w="614" w:type="dxa"/>
            <w:gridSpan w:val="2"/>
            <w:vMerge/>
            <w:tcBorders>
              <w:top w:val="nil"/>
              <w:left w:val="nil"/>
              <w:bottom w:val="single" w:sz="4" w:space="0" w:color="auto"/>
              <w:right w:val="single" w:sz="8" w:space="0" w:color="auto"/>
            </w:tcBorders>
            <w:vAlign w:val="center"/>
            <w:hideMark/>
          </w:tcPr>
          <w:p w14:paraId="63B3045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4" w:space="0" w:color="auto"/>
            </w:tcBorders>
            <w:vAlign w:val="center"/>
            <w:hideMark/>
          </w:tcPr>
          <w:p w14:paraId="63B3045C"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5D"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5E" w14:textId="77777777" w:rsidR="000B7867" w:rsidRPr="004F0AF0" w:rsidRDefault="000B7867" w:rsidP="00C252AB">
            <w:pPr>
              <w:rPr>
                <w:rFonts w:ascii="Arial" w:eastAsia="Times New Roman" w:hAnsi="Arial" w:cs="Arial"/>
                <w:color w:val="000000"/>
                <w:sz w:val="22"/>
                <w:szCs w:val="22"/>
              </w:rPr>
            </w:pPr>
          </w:p>
        </w:tc>
      </w:tr>
      <w:tr w:rsidR="00B7348D" w:rsidRPr="004F0AF0" w14:paraId="63B30467" w14:textId="77777777" w:rsidTr="00B7348D">
        <w:trPr>
          <w:trHeight w:val="287"/>
        </w:trPr>
        <w:tc>
          <w:tcPr>
            <w:tcW w:w="1088" w:type="dxa"/>
            <w:vMerge/>
            <w:tcBorders>
              <w:top w:val="nil"/>
              <w:bottom w:val="single" w:sz="8" w:space="0" w:color="000000"/>
              <w:right w:val="single" w:sz="8" w:space="0" w:color="auto"/>
            </w:tcBorders>
            <w:vAlign w:val="center"/>
            <w:hideMark/>
          </w:tcPr>
          <w:p w14:paraId="63B30460"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61"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009B3606"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462"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do </w:t>
            </w:r>
            <w:r w:rsidR="009D7693" w:rsidRPr="00B7348D">
              <w:rPr>
                <w:rFonts w:ascii="Arial" w:eastAsia="Times New Roman" w:hAnsi="Arial" w:cs="Arial"/>
                <w:color w:val="000000"/>
              </w:rPr>
              <w:t xml:space="preserve">5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right w:val="single" w:sz="8" w:space="0" w:color="auto"/>
            </w:tcBorders>
            <w:vAlign w:val="center"/>
            <w:hideMark/>
          </w:tcPr>
          <w:p w14:paraId="63B30463"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4" w:space="0" w:color="auto"/>
            </w:tcBorders>
            <w:vAlign w:val="center"/>
            <w:hideMark/>
          </w:tcPr>
          <w:p w14:paraId="63B3046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65"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66" w14:textId="77777777" w:rsidR="000B7867" w:rsidRPr="004F0AF0" w:rsidRDefault="000B7867" w:rsidP="00C252AB">
            <w:pPr>
              <w:rPr>
                <w:rFonts w:ascii="Arial" w:eastAsia="Times New Roman" w:hAnsi="Arial" w:cs="Arial"/>
                <w:color w:val="000000"/>
                <w:sz w:val="22"/>
                <w:szCs w:val="22"/>
              </w:rPr>
            </w:pPr>
          </w:p>
        </w:tc>
      </w:tr>
      <w:tr w:rsidR="00B7348D" w:rsidRPr="004F0AF0" w14:paraId="63B3046F" w14:textId="77777777" w:rsidTr="00B7348D">
        <w:trPr>
          <w:trHeight w:val="287"/>
        </w:trPr>
        <w:tc>
          <w:tcPr>
            <w:tcW w:w="1088" w:type="dxa"/>
            <w:vMerge/>
            <w:tcBorders>
              <w:top w:val="nil"/>
              <w:bottom w:val="single" w:sz="8" w:space="0" w:color="000000"/>
              <w:right w:val="single" w:sz="8" w:space="0" w:color="auto"/>
            </w:tcBorders>
            <w:vAlign w:val="center"/>
            <w:hideMark/>
          </w:tcPr>
          <w:p w14:paraId="63B30468"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69"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Přetestování a akceptace PP a IK2</w:t>
            </w:r>
          </w:p>
        </w:tc>
        <w:tc>
          <w:tcPr>
            <w:tcW w:w="1965" w:type="dxa"/>
            <w:tcBorders>
              <w:top w:val="nil"/>
              <w:left w:val="nil"/>
              <w:bottom w:val="single" w:sz="4" w:space="0" w:color="auto"/>
              <w:right w:val="single" w:sz="8" w:space="0" w:color="auto"/>
            </w:tcBorders>
            <w:shd w:val="clear" w:color="auto" w:fill="auto"/>
            <w:vAlign w:val="center"/>
            <w:hideMark/>
          </w:tcPr>
          <w:p w14:paraId="63B3046A" w14:textId="77777777" w:rsidR="000B7867" w:rsidRPr="00B7348D" w:rsidRDefault="00AA2292" w:rsidP="009D7693">
            <w:pPr>
              <w:jc w:val="center"/>
              <w:rPr>
                <w:rFonts w:ascii="Arial" w:eastAsia="Times New Roman" w:hAnsi="Arial" w:cs="Arial"/>
                <w:color w:val="000000"/>
              </w:rPr>
            </w:pPr>
            <w:r w:rsidRPr="00B7348D">
              <w:rPr>
                <w:rFonts w:ascii="Arial" w:eastAsia="Times New Roman" w:hAnsi="Arial" w:cs="Arial"/>
                <w:color w:val="000000"/>
              </w:rPr>
              <w:t xml:space="preserve"> 10 dnů</w:t>
            </w:r>
          </w:p>
        </w:tc>
        <w:tc>
          <w:tcPr>
            <w:tcW w:w="614" w:type="dxa"/>
            <w:gridSpan w:val="2"/>
            <w:vMerge/>
            <w:tcBorders>
              <w:top w:val="nil"/>
              <w:left w:val="nil"/>
              <w:bottom w:val="single" w:sz="4" w:space="0" w:color="auto"/>
              <w:right w:val="single" w:sz="8" w:space="0" w:color="auto"/>
            </w:tcBorders>
            <w:vAlign w:val="center"/>
            <w:hideMark/>
          </w:tcPr>
          <w:p w14:paraId="63B3046B"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bottom w:val="single" w:sz="8" w:space="0" w:color="000000"/>
              <w:right w:val="single" w:sz="4" w:space="0" w:color="auto"/>
            </w:tcBorders>
            <w:vAlign w:val="center"/>
            <w:hideMark/>
          </w:tcPr>
          <w:p w14:paraId="63B3046C"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6D"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6E" w14:textId="77777777" w:rsidR="000B7867" w:rsidRPr="004F0AF0" w:rsidRDefault="000B7867" w:rsidP="00C252AB">
            <w:pPr>
              <w:rPr>
                <w:rFonts w:ascii="Arial" w:eastAsia="Times New Roman" w:hAnsi="Arial" w:cs="Arial"/>
                <w:color w:val="000000"/>
                <w:sz w:val="22"/>
                <w:szCs w:val="22"/>
              </w:rPr>
            </w:pPr>
          </w:p>
        </w:tc>
      </w:tr>
      <w:tr w:rsidR="000B7867" w:rsidRPr="004F0AF0" w14:paraId="63B30477" w14:textId="77777777" w:rsidTr="00C252AB">
        <w:trPr>
          <w:trHeight w:val="299"/>
        </w:trPr>
        <w:tc>
          <w:tcPr>
            <w:tcW w:w="1088" w:type="dxa"/>
            <w:vMerge/>
            <w:tcBorders>
              <w:top w:val="nil"/>
              <w:bottom w:val="single" w:sz="8" w:space="0" w:color="000000"/>
              <w:right w:val="single" w:sz="8" w:space="0" w:color="auto"/>
            </w:tcBorders>
            <w:vAlign w:val="center"/>
            <w:hideMark/>
          </w:tcPr>
          <w:p w14:paraId="63B30470"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8" w:space="0" w:color="auto"/>
              <w:right w:val="nil"/>
            </w:tcBorders>
            <w:shd w:val="clear" w:color="000000" w:fill="C6E0B4"/>
            <w:vAlign w:val="center"/>
            <w:hideMark/>
          </w:tcPr>
          <w:p w14:paraId="63B30471"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Trvání Implementační kroku 2 celkem</w:t>
            </w:r>
          </w:p>
        </w:tc>
        <w:tc>
          <w:tcPr>
            <w:tcW w:w="1965" w:type="dxa"/>
            <w:tcBorders>
              <w:top w:val="nil"/>
              <w:left w:val="single" w:sz="4" w:space="0" w:color="auto"/>
              <w:bottom w:val="nil"/>
              <w:right w:val="single" w:sz="8" w:space="0" w:color="auto"/>
            </w:tcBorders>
            <w:shd w:val="clear" w:color="000000" w:fill="C6E0B4"/>
            <w:vAlign w:val="center"/>
            <w:hideMark/>
          </w:tcPr>
          <w:p w14:paraId="63B30472" w14:textId="77777777" w:rsidR="000B7867" w:rsidRPr="004F0AF0" w:rsidRDefault="009D7693" w:rsidP="00C252AB">
            <w:pPr>
              <w:jc w:val="center"/>
              <w:rPr>
                <w:rFonts w:ascii="Arial" w:eastAsia="Times New Roman" w:hAnsi="Arial" w:cs="Arial"/>
                <w:b/>
                <w:bCs/>
                <w:color w:val="000000"/>
              </w:rPr>
            </w:pPr>
            <w:r w:rsidRPr="00925299">
              <w:rPr>
                <w:rFonts w:ascii="Arial" w:eastAsia="Times New Roman" w:hAnsi="Arial" w:cs="Arial"/>
                <w:b/>
                <w:bCs/>
                <w:color w:val="000000"/>
              </w:rPr>
              <w:t>149</w:t>
            </w:r>
            <w:r>
              <w:rPr>
                <w:rFonts w:ascii="Arial" w:eastAsia="Times New Roman" w:hAnsi="Arial" w:cs="Arial"/>
                <w:b/>
                <w:bCs/>
                <w:color w:val="000000"/>
              </w:rPr>
              <w:t xml:space="preserve"> dnů</w:t>
            </w:r>
          </w:p>
        </w:tc>
        <w:tc>
          <w:tcPr>
            <w:tcW w:w="614" w:type="dxa"/>
            <w:gridSpan w:val="2"/>
            <w:vMerge/>
            <w:tcBorders>
              <w:top w:val="nil"/>
              <w:left w:val="single" w:sz="4" w:space="0" w:color="auto"/>
              <w:bottom w:val="nil"/>
              <w:right w:val="single" w:sz="8" w:space="0" w:color="auto"/>
            </w:tcBorders>
            <w:vAlign w:val="center"/>
            <w:hideMark/>
          </w:tcPr>
          <w:p w14:paraId="63B30473"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single" w:sz="8" w:space="0" w:color="auto"/>
              <w:left w:val="single" w:sz="8" w:space="0" w:color="auto"/>
              <w:right w:val="single" w:sz="4" w:space="0" w:color="auto"/>
            </w:tcBorders>
            <w:vAlign w:val="center"/>
            <w:hideMark/>
          </w:tcPr>
          <w:p w14:paraId="63B30474" w14:textId="77777777" w:rsidR="000B7867" w:rsidRPr="004F0AF0" w:rsidRDefault="000B7867" w:rsidP="00C252AB">
            <w:pPr>
              <w:rPr>
                <w:rFonts w:ascii="Arial" w:eastAsia="Times New Roman" w:hAnsi="Arial" w:cs="Arial"/>
                <w:b/>
                <w:bCs/>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75"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76" w14:textId="77777777" w:rsidR="000B7867" w:rsidRPr="004F0AF0" w:rsidRDefault="000B7867" w:rsidP="00C252AB">
            <w:pPr>
              <w:rPr>
                <w:rFonts w:ascii="Arial" w:eastAsia="Times New Roman" w:hAnsi="Arial" w:cs="Arial"/>
                <w:color w:val="000000"/>
                <w:sz w:val="22"/>
                <w:szCs w:val="22"/>
              </w:rPr>
            </w:pPr>
          </w:p>
        </w:tc>
      </w:tr>
      <w:tr w:rsidR="000B7867" w:rsidRPr="004F0AF0" w14:paraId="63B3047F" w14:textId="77777777" w:rsidTr="00C252AB">
        <w:trPr>
          <w:trHeight w:val="287"/>
        </w:trPr>
        <w:tc>
          <w:tcPr>
            <w:tcW w:w="1088" w:type="dxa"/>
            <w:vMerge w:val="restart"/>
            <w:tcBorders>
              <w:top w:val="nil"/>
              <w:bottom w:val="single" w:sz="8" w:space="0" w:color="000000"/>
              <w:right w:val="single" w:sz="8" w:space="0" w:color="auto"/>
            </w:tcBorders>
            <w:shd w:val="clear" w:color="000000" w:fill="FFE699"/>
            <w:vAlign w:val="center"/>
            <w:hideMark/>
          </w:tcPr>
          <w:p w14:paraId="63B30478"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IK3</w:t>
            </w:r>
          </w:p>
        </w:tc>
        <w:tc>
          <w:tcPr>
            <w:tcW w:w="5395" w:type="dxa"/>
            <w:tcBorders>
              <w:top w:val="nil"/>
              <w:left w:val="nil"/>
              <w:bottom w:val="single" w:sz="4" w:space="0" w:color="auto"/>
              <w:right w:val="single" w:sz="4" w:space="0" w:color="auto"/>
            </w:tcBorders>
            <w:shd w:val="clear" w:color="000000" w:fill="FFE699"/>
            <w:vAlign w:val="center"/>
            <w:hideMark/>
          </w:tcPr>
          <w:p w14:paraId="63B30479"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Zahájení plnění</w:t>
            </w:r>
          </w:p>
        </w:tc>
        <w:tc>
          <w:tcPr>
            <w:tcW w:w="1965" w:type="dxa"/>
            <w:tcBorders>
              <w:top w:val="single" w:sz="8" w:space="0" w:color="auto"/>
              <w:left w:val="nil"/>
              <w:bottom w:val="single" w:sz="4" w:space="0" w:color="auto"/>
              <w:right w:val="single" w:sz="8" w:space="0" w:color="auto"/>
            </w:tcBorders>
            <w:shd w:val="clear" w:color="000000" w:fill="FFE699"/>
            <w:vAlign w:val="center"/>
            <w:hideMark/>
          </w:tcPr>
          <w:p w14:paraId="63B3047A" w14:textId="77777777" w:rsidR="000B7867" w:rsidRPr="004F0AF0" w:rsidRDefault="000B7867" w:rsidP="00C252AB">
            <w:pPr>
              <w:jc w:val="center"/>
              <w:rPr>
                <w:rFonts w:ascii="Arial" w:eastAsia="Times New Roman" w:hAnsi="Arial" w:cs="Arial"/>
                <w:b/>
                <w:bCs/>
                <w:color w:val="FF0000"/>
              </w:rPr>
            </w:pPr>
            <w:r w:rsidRPr="00B7348D">
              <w:rPr>
                <w:rFonts w:ascii="Arial" w:eastAsia="Times New Roman" w:hAnsi="Arial" w:cs="Arial"/>
                <w:b/>
                <w:bCs/>
              </w:rPr>
              <w:t>1. den po akceptaci UAT v IK2</w:t>
            </w:r>
          </w:p>
        </w:tc>
        <w:tc>
          <w:tcPr>
            <w:tcW w:w="614" w:type="dxa"/>
            <w:gridSpan w:val="2"/>
            <w:vMerge/>
            <w:tcBorders>
              <w:top w:val="single" w:sz="8" w:space="0" w:color="auto"/>
              <w:left w:val="nil"/>
              <w:bottom w:val="single" w:sz="4" w:space="0" w:color="auto"/>
            </w:tcBorders>
            <w:vAlign w:val="center"/>
            <w:hideMark/>
          </w:tcPr>
          <w:p w14:paraId="63B3047B" w14:textId="77777777" w:rsidR="000B7867" w:rsidRPr="004F0AF0" w:rsidRDefault="000B7867" w:rsidP="00C252AB">
            <w:pPr>
              <w:rPr>
                <w:rFonts w:ascii="Arial" w:eastAsia="Times New Roman" w:hAnsi="Arial" w:cs="Arial"/>
                <w:color w:val="000000"/>
                <w:sz w:val="22"/>
                <w:szCs w:val="22"/>
              </w:rPr>
            </w:pPr>
          </w:p>
        </w:tc>
        <w:tc>
          <w:tcPr>
            <w:tcW w:w="284" w:type="dxa"/>
            <w:vMerge w:val="restart"/>
            <w:tcBorders>
              <w:top w:val="nil"/>
              <w:bottom w:val="single" w:sz="4" w:space="0" w:color="auto"/>
              <w:right w:val="single" w:sz="4" w:space="0" w:color="auto"/>
            </w:tcBorders>
            <w:shd w:val="clear" w:color="auto" w:fill="auto"/>
            <w:noWrap/>
            <w:vAlign w:val="bottom"/>
            <w:hideMark/>
          </w:tcPr>
          <w:p w14:paraId="63B3047C" w14:textId="77777777" w:rsidR="000B7867" w:rsidRPr="004F0AF0" w:rsidRDefault="000B7867" w:rsidP="00C252AB">
            <w:pPr>
              <w:jc w:val="center"/>
              <w:rPr>
                <w:rFonts w:ascii="Arial" w:eastAsia="Times New Roman" w:hAnsi="Arial" w:cs="Arial"/>
                <w:color w:val="000000"/>
                <w:sz w:val="22"/>
                <w:szCs w:val="22"/>
              </w:rPr>
            </w:pPr>
            <w:r w:rsidRPr="004F0AF0">
              <w:rPr>
                <w:rFonts w:ascii="Arial" w:eastAsia="Times New Roman" w:hAnsi="Arial" w:cs="Arial"/>
                <w:color w:val="000000"/>
                <w:sz w:val="22"/>
                <w:szCs w:val="22"/>
              </w:rPr>
              <w:t> </w:t>
            </w:r>
          </w:p>
        </w:tc>
        <w:tc>
          <w:tcPr>
            <w:tcW w:w="283" w:type="dxa"/>
            <w:vMerge/>
            <w:tcBorders>
              <w:top w:val="nil"/>
              <w:left w:val="single" w:sz="4" w:space="0" w:color="auto"/>
              <w:bottom w:val="single" w:sz="4" w:space="0" w:color="auto"/>
              <w:right w:val="single" w:sz="4" w:space="0" w:color="auto"/>
            </w:tcBorders>
            <w:vAlign w:val="center"/>
            <w:hideMark/>
          </w:tcPr>
          <w:p w14:paraId="63B3047D"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7E" w14:textId="77777777" w:rsidR="000B7867" w:rsidRPr="004F0AF0" w:rsidRDefault="000B7867" w:rsidP="00C252AB">
            <w:pPr>
              <w:rPr>
                <w:rFonts w:ascii="Arial" w:eastAsia="Times New Roman" w:hAnsi="Arial" w:cs="Arial"/>
                <w:color w:val="000000"/>
                <w:sz w:val="22"/>
                <w:szCs w:val="22"/>
              </w:rPr>
            </w:pPr>
          </w:p>
        </w:tc>
      </w:tr>
      <w:tr w:rsidR="000B7867" w:rsidRPr="004F0AF0" w14:paraId="63B30486" w14:textId="77777777" w:rsidTr="00C252AB">
        <w:trPr>
          <w:trHeight w:val="287"/>
        </w:trPr>
        <w:tc>
          <w:tcPr>
            <w:tcW w:w="1088" w:type="dxa"/>
            <w:vMerge/>
            <w:tcBorders>
              <w:top w:val="nil"/>
              <w:bottom w:val="single" w:sz="8" w:space="0" w:color="000000"/>
              <w:right w:val="single" w:sz="8" w:space="0" w:color="auto"/>
            </w:tcBorders>
            <w:vAlign w:val="center"/>
            <w:hideMark/>
          </w:tcPr>
          <w:p w14:paraId="63B30480"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FFF2CC"/>
            <w:vAlign w:val="center"/>
            <w:hideMark/>
          </w:tcPr>
          <w:p w14:paraId="63B30481" w14:textId="77777777" w:rsidR="000B7867" w:rsidRPr="004F0AF0" w:rsidRDefault="00DB2F13" w:rsidP="00C252AB">
            <w:pPr>
              <w:jc w:val="center"/>
              <w:rPr>
                <w:rFonts w:ascii="Arial" w:eastAsia="Times New Roman" w:hAnsi="Arial" w:cs="Arial"/>
                <w:b/>
                <w:bCs/>
                <w:color w:val="000000"/>
              </w:rPr>
            </w:pPr>
            <w:r>
              <w:rPr>
                <w:rFonts w:ascii="Arial" w:eastAsia="Times New Roman" w:hAnsi="Arial" w:cs="Arial"/>
                <w:b/>
                <w:bCs/>
                <w:color w:val="000000"/>
              </w:rPr>
              <w:t xml:space="preserve"> </w:t>
            </w:r>
            <w:r w:rsidR="007172EF" w:rsidRPr="004F0AF0">
              <w:rPr>
                <w:rFonts w:ascii="Arial" w:eastAsia="Times New Roman" w:hAnsi="Arial" w:cs="Arial"/>
                <w:b/>
                <w:bCs/>
                <w:color w:val="000000"/>
              </w:rPr>
              <w:t xml:space="preserve">Vývoj, </w:t>
            </w:r>
            <w:proofErr w:type="spellStart"/>
            <w:r w:rsidR="007172EF" w:rsidRPr="004F0AF0">
              <w:rPr>
                <w:rFonts w:ascii="Arial" w:eastAsia="Times New Roman" w:hAnsi="Arial" w:cs="Arial"/>
                <w:b/>
                <w:bCs/>
                <w:color w:val="000000"/>
              </w:rPr>
              <w:t>customizace</w:t>
            </w:r>
            <w:proofErr w:type="spellEnd"/>
            <w:r w:rsidR="007172EF" w:rsidRPr="004F0AF0">
              <w:rPr>
                <w:rFonts w:ascii="Arial" w:eastAsia="Times New Roman" w:hAnsi="Arial" w:cs="Arial"/>
                <w:b/>
                <w:bCs/>
                <w:color w:val="000000"/>
              </w:rPr>
              <w:t>, dodávka a implementace ECM pro IK3</w:t>
            </w:r>
          </w:p>
        </w:tc>
        <w:tc>
          <w:tcPr>
            <w:tcW w:w="614" w:type="dxa"/>
            <w:gridSpan w:val="2"/>
            <w:vMerge/>
            <w:tcBorders>
              <w:top w:val="single" w:sz="8" w:space="0" w:color="auto"/>
              <w:left w:val="nil"/>
              <w:bottom w:val="single" w:sz="4" w:space="0" w:color="auto"/>
            </w:tcBorders>
            <w:vAlign w:val="center"/>
            <w:hideMark/>
          </w:tcPr>
          <w:p w14:paraId="63B30482"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83"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84"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85" w14:textId="77777777" w:rsidR="000B7867" w:rsidRPr="004F0AF0" w:rsidRDefault="000B7867" w:rsidP="00C252AB">
            <w:pPr>
              <w:rPr>
                <w:rFonts w:ascii="Arial" w:eastAsia="Times New Roman" w:hAnsi="Arial" w:cs="Arial"/>
                <w:color w:val="000000"/>
                <w:sz w:val="22"/>
                <w:szCs w:val="22"/>
              </w:rPr>
            </w:pPr>
          </w:p>
        </w:tc>
      </w:tr>
      <w:tr w:rsidR="000B7867" w:rsidRPr="004F0AF0" w14:paraId="63B3048E" w14:textId="77777777" w:rsidTr="00B7348D">
        <w:trPr>
          <w:trHeight w:val="574"/>
        </w:trPr>
        <w:tc>
          <w:tcPr>
            <w:tcW w:w="1088" w:type="dxa"/>
            <w:vMerge/>
            <w:tcBorders>
              <w:top w:val="nil"/>
              <w:bottom w:val="single" w:sz="8" w:space="0" w:color="000000"/>
              <w:right w:val="single" w:sz="8" w:space="0" w:color="auto"/>
            </w:tcBorders>
            <w:vAlign w:val="center"/>
            <w:hideMark/>
          </w:tcPr>
          <w:p w14:paraId="63B30487"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88"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Předání detailní dokumentace</w:t>
            </w:r>
            <w:r w:rsidR="007C0E83" w:rsidRPr="004F0AF0">
              <w:rPr>
                <w:rFonts w:ascii="Arial" w:eastAsia="Times New Roman" w:hAnsi="Arial" w:cs="Arial"/>
                <w:color w:val="000000"/>
              </w:rPr>
              <w:t xml:space="preserve"> a testovacích scénářů </w:t>
            </w:r>
            <w:r w:rsidRPr="004F0AF0">
              <w:rPr>
                <w:rFonts w:ascii="Arial" w:eastAsia="Times New Roman" w:hAnsi="Arial" w:cs="Arial"/>
                <w:color w:val="000000"/>
              </w:rPr>
              <w:t>(</w:t>
            </w:r>
            <w:proofErr w:type="spellStart"/>
            <w:r w:rsidR="007C0E83" w:rsidRPr="004F0AF0">
              <w:rPr>
                <w:rFonts w:ascii="Arial" w:eastAsia="Times New Roman" w:hAnsi="Arial" w:cs="Arial"/>
                <w:color w:val="000000"/>
              </w:rPr>
              <w:t>TestS</w:t>
            </w:r>
            <w:proofErr w:type="spellEnd"/>
            <w:r w:rsidRPr="004F0AF0">
              <w:rPr>
                <w:rFonts w:ascii="Arial" w:eastAsia="Times New Roman" w:hAnsi="Arial" w:cs="Arial"/>
                <w:color w:val="000000"/>
              </w:rPr>
              <w:t xml:space="preserve">) pro technické a UAT testy </w:t>
            </w:r>
          </w:p>
        </w:tc>
        <w:tc>
          <w:tcPr>
            <w:tcW w:w="1965" w:type="dxa"/>
            <w:tcBorders>
              <w:top w:val="nil"/>
              <w:left w:val="nil"/>
              <w:bottom w:val="single" w:sz="4" w:space="0" w:color="auto"/>
              <w:right w:val="single" w:sz="8" w:space="0" w:color="auto"/>
            </w:tcBorders>
            <w:shd w:val="clear" w:color="auto" w:fill="auto"/>
            <w:vAlign w:val="center"/>
            <w:hideMark/>
          </w:tcPr>
          <w:p w14:paraId="63B30489" w14:textId="77777777" w:rsidR="000B7867" w:rsidRPr="00925299" w:rsidRDefault="000B7867" w:rsidP="009D7693">
            <w:pPr>
              <w:jc w:val="center"/>
              <w:rPr>
                <w:rFonts w:ascii="Arial" w:eastAsia="Times New Roman" w:hAnsi="Arial" w:cs="Arial"/>
                <w:color w:val="000000"/>
              </w:rPr>
            </w:pPr>
            <w:r w:rsidRPr="00925299">
              <w:rPr>
                <w:rFonts w:ascii="Arial" w:eastAsia="Times New Roman" w:hAnsi="Arial" w:cs="Arial"/>
                <w:color w:val="000000"/>
              </w:rPr>
              <w:t xml:space="preserve"> do </w:t>
            </w:r>
            <w:r w:rsidR="009D7693" w:rsidRPr="00925299">
              <w:rPr>
                <w:rFonts w:ascii="Arial" w:eastAsia="Times New Roman" w:hAnsi="Arial" w:cs="Arial"/>
                <w:color w:val="000000"/>
              </w:rPr>
              <w:t xml:space="preserve">20 </w:t>
            </w:r>
            <w:r w:rsidRPr="00925299">
              <w:rPr>
                <w:rFonts w:ascii="Arial" w:eastAsia="Times New Roman" w:hAnsi="Arial" w:cs="Arial"/>
                <w:color w:val="000000"/>
              </w:rPr>
              <w:t>dnů od akceptace UAT v IK2</w:t>
            </w:r>
          </w:p>
        </w:tc>
        <w:tc>
          <w:tcPr>
            <w:tcW w:w="614" w:type="dxa"/>
            <w:gridSpan w:val="2"/>
            <w:vMerge/>
            <w:tcBorders>
              <w:top w:val="nil"/>
              <w:left w:val="nil"/>
              <w:bottom w:val="single" w:sz="4" w:space="0" w:color="auto"/>
            </w:tcBorders>
            <w:vAlign w:val="center"/>
            <w:hideMark/>
          </w:tcPr>
          <w:p w14:paraId="63B3048A"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8B"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8C"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8D" w14:textId="77777777" w:rsidR="000B7867" w:rsidRPr="004F0AF0" w:rsidRDefault="000B7867" w:rsidP="00C252AB">
            <w:pPr>
              <w:rPr>
                <w:rFonts w:ascii="Arial" w:eastAsia="Times New Roman" w:hAnsi="Arial" w:cs="Arial"/>
                <w:color w:val="000000"/>
                <w:sz w:val="22"/>
                <w:szCs w:val="22"/>
              </w:rPr>
            </w:pPr>
          </w:p>
        </w:tc>
      </w:tr>
      <w:tr w:rsidR="000B7867" w:rsidRPr="004F0AF0" w14:paraId="63B30496" w14:textId="77777777" w:rsidTr="00B7348D">
        <w:trPr>
          <w:trHeight w:val="287"/>
        </w:trPr>
        <w:tc>
          <w:tcPr>
            <w:tcW w:w="1088" w:type="dxa"/>
            <w:vMerge/>
            <w:tcBorders>
              <w:top w:val="nil"/>
              <w:bottom w:val="single" w:sz="8" w:space="0" w:color="000000"/>
              <w:right w:val="single" w:sz="8" w:space="0" w:color="auto"/>
            </w:tcBorders>
            <w:vAlign w:val="center"/>
            <w:hideMark/>
          </w:tcPr>
          <w:p w14:paraId="63B3048F"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90"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Společná revize</w:t>
            </w:r>
            <w:r w:rsidR="00DB2F13">
              <w:rPr>
                <w:rFonts w:ascii="Arial" w:eastAsia="Times New Roman" w:hAnsi="Arial" w:cs="Arial"/>
                <w:color w:val="000000"/>
              </w:rPr>
              <w:t xml:space="preserve"> </w:t>
            </w:r>
            <w:proofErr w:type="spellStart"/>
            <w:r w:rsidR="007C0E83"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Pr="004F0AF0">
              <w:rPr>
                <w:rFonts w:ascii="Arial" w:eastAsia="Times New Roman" w:hAnsi="Arial" w:cs="Arial"/>
                <w:color w:val="000000"/>
              </w:rPr>
              <w:t>s účastníky a UAT formou WS</w:t>
            </w:r>
          </w:p>
        </w:tc>
        <w:tc>
          <w:tcPr>
            <w:tcW w:w="1965" w:type="dxa"/>
            <w:tcBorders>
              <w:top w:val="nil"/>
              <w:left w:val="nil"/>
              <w:bottom w:val="single" w:sz="4" w:space="0" w:color="auto"/>
              <w:right w:val="single" w:sz="8" w:space="0" w:color="auto"/>
            </w:tcBorders>
            <w:shd w:val="clear" w:color="auto" w:fill="auto"/>
            <w:vAlign w:val="center"/>
            <w:hideMark/>
          </w:tcPr>
          <w:p w14:paraId="63B30491"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1 den</w:t>
            </w:r>
          </w:p>
        </w:tc>
        <w:tc>
          <w:tcPr>
            <w:tcW w:w="614" w:type="dxa"/>
            <w:gridSpan w:val="2"/>
            <w:vMerge/>
            <w:tcBorders>
              <w:top w:val="nil"/>
              <w:left w:val="nil"/>
              <w:bottom w:val="single" w:sz="4" w:space="0" w:color="auto"/>
            </w:tcBorders>
            <w:vAlign w:val="center"/>
            <w:hideMark/>
          </w:tcPr>
          <w:p w14:paraId="63B30492"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93"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94"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95" w14:textId="77777777" w:rsidR="000B7867" w:rsidRPr="004F0AF0" w:rsidRDefault="000B7867" w:rsidP="00C252AB">
            <w:pPr>
              <w:rPr>
                <w:rFonts w:ascii="Arial" w:eastAsia="Times New Roman" w:hAnsi="Arial" w:cs="Arial"/>
                <w:color w:val="000000"/>
                <w:sz w:val="22"/>
                <w:szCs w:val="22"/>
              </w:rPr>
            </w:pPr>
          </w:p>
        </w:tc>
      </w:tr>
      <w:tr w:rsidR="000B7867" w:rsidRPr="004F0AF0" w14:paraId="63B3049E" w14:textId="77777777" w:rsidTr="00B7348D">
        <w:trPr>
          <w:trHeight w:val="287"/>
        </w:trPr>
        <w:tc>
          <w:tcPr>
            <w:tcW w:w="1088" w:type="dxa"/>
            <w:vMerge/>
            <w:tcBorders>
              <w:top w:val="nil"/>
              <w:bottom w:val="single" w:sz="8" w:space="0" w:color="000000"/>
              <w:right w:val="single" w:sz="8" w:space="0" w:color="auto"/>
            </w:tcBorders>
            <w:vAlign w:val="center"/>
            <w:hideMark/>
          </w:tcPr>
          <w:p w14:paraId="63B30497"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98"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Předání připomínek k</w:t>
            </w:r>
            <w:r w:rsidR="00DB2F13">
              <w:rPr>
                <w:rFonts w:ascii="Arial" w:eastAsia="Times New Roman" w:hAnsi="Arial" w:cs="Arial"/>
                <w:color w:val="000000"/>
              </w:rPr>
              <w:t xml:space="preserve"> </w:t>
            </w:r>
            <w:proofErr w:type="spellStart"/>
            <w:r w:rsidR="007C0E83"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p>
        </w:tc>
        <w:tc>
          <w:tcPr>
            <w:tcW w:w="1965" w:type="dxa"/>
            <w:tcBorders>
              <w:top w:val="nil"/>
              <w:left w:val="nil"/>
              <w:bottom w:val="single" w:sz="4" w:space="0" w:color="auto"/>
              <w:right w:val="single" w:sz="8" w:space="0" w:color="auto"/>
            </w:tcBorders>
            <w:shd w:val="clear" w:color="auto" w:fill="auto"/>
            <w:vAlign w:val="center"/>
            <w:hideMark/>
          </w:tcPr>
          <w:p w14:paraId="63B30499"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614" w:type="dxa"/>
            <w:gridSpan w:val="2"/>
            <w:vMerge/>
            <w:tcBorders>
              <w:top w:val="nil"/>
              <w:left w:val="nil"/>
              <w:bottom w:val="single" w:sz="4" w:space="0" w:color="auto"/>
            </w:tcBorders>
            <w:vAlign w:val="center"/>
            <w:hideMark/>
          </w:tcPr>
          <w:p w14:paraId="63B3049A"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9B"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9C"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9D" w14:textId="77777777" w:rsidR="000B7867" w:rsidRPr="004F0AF0" w:rsidRDefault="000B7867" w:rsidP="00C252AB">
            <w:pPr>
              <w:rPr>
                <w:rFonts w:ascii="Arial" w:eastAsia="Times New Roman" w:hAnsi="Arial" w:cs="Arial"/>
                <w:color w:val="000000"/>
                <w:sz w:val="22"/>
                <w:szCs w:val="22"/>
              </w:rPr>
            </w:pPr>
          </w:p>
        </w:tc>
      </w:tr>
      <w:tr w:rsidR="000B7867" w:rsidRPr="004F0AF0" w14:paraId="63B304A6" w14:textId="77777777" w:rsidTr="00B7348D">
        <w:trPr>
          <w:trHeight w:val="862"/>
        </w:trPr>
        <w:tc>
          <w:tcPr>
            <w:tcW w:w="1088" w:type="dxa"/>
            <w:vMerge/>
            <w:tcBorders>
              <w:top w:val="nil"/>
              <w:bottom w:val="single" w:sz="8" w:space="0" w:color="000000"/>
              <w:right w:val="single" w:sz="8" w:space="0" w:color="auto"/>
            </w:tcBorders>
            <w:vAlign w:val="center"/>
            <w:hideMark/>
          </w:tcPr>
          <w:p w14:paraId="63B3049F"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A0"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Zapracování připomínek k</w:t>
            </w:r>
            <w:r w:rsidR="00DB2F13">
              <w:rPr>
                <w:rFonts w:ascii="Arial" w:eastAsia="Times New Roman" w:hAnsi="Arial" w:cs="Arial"/>
                <w:color w:val="000000"/>
              </w:rPr>
              <w:t xml:space="preserve"> </w:t>
            </w:r>
            <w:proofErr w:type="spellStart"/>
            <w:r w:rsidR="007C0E83" w:rsidRPr="004F0AF0">
              <w:rPr>
                <w:rFonts w:ascii="Arial" w:eastAsia="Times New Roman" w:hAnsi="Arial" w:cs="Arial"/>
                <w:color w:val="000000"/>
              </w:rPr>
              <w:t>TestS</w:t>
            </w:r>
            <w:proofErr w:type="spellEnd"/>
            <w:r w:rsidR="00DB2F13">
              <w:rPr>
                <w:rFonts w:ascii="Arial" w:eastAsia="Times New Roman" w:hAnsi="Arial" w:cs="Arial"/>
                <w:color w:val="000000"/>
              </w:rPr>
              <w:t xml:space="preserve"> </w:t>
            </w:r>
            <w:r w:rsidRPr="004F0AF0">
              <w:rPr>
                <w:rFonts w:ascii="Arial" w:eastAsia="Times New Roman" w:hAnsi="Arial" w:cs="Arial"/>
                <w:color w:val="000000"/>
              </w:rPr>
              <w:t xml:space="preserve">a předání k technickým testům včetně předání instalačních návodů a balíčků pro vytvoření testovacího prostředí pro technické testy </w:t>
            </w:r>
          </w:p>
        </w:tc>
        <w:tc>
          <w:tcPr>
            <w:tcW w:w="1965" w:type="dxa"/>
            <w:tcBorders>
              <w:top w:val="nil"/>
              <w:left w:val="nil"/>
              <w:bottom w:val="single" w:sz="4" w:space="0" w:color="auto"/>
              <w:right w:val="single" w:sz="8" w:space="0" w:color="auto"/>
            </w:tcBorders>
            <w:shd w:val="clear" w:color="auto" w:fill="auto"/>
            <w:vAlign w:val="center"/>
            <w:hideMark/>
          </w:tcPr>
          <w:p w14:paraId="63B304A1" w14:textId="77777777" w:rsidR="000B7867" w:rsidRPr="00925299" w:rsidRDefault="000B7867" w:rsidP="009D7693">
            <w:pPr>
              <w:jc w:val="center"/>
              <w:rPr>
                <w:rFonts w:ascii="Arial" w:eastAsia="Times New Roman" w:hAnsi="Arial" w:cs="Arial"/>
                <w:color w:val="000000"/>
              </w:rPr>
            </w:pPr>
            <w:r w:rsidRPr="00925299">
              <w:rPr>
                <w:rFonts w:ascii="Arial" w:eastAsia="Times New Roman" w:hAnsi="Arial" w:cs="Arial"/>
                <w:color w:val="000000"/>
              </w:rPr>
              <w:t xml:space="preserve">do </w:t>
            </w:r>
            <w:r w:rsidR="009D7693" w:rsidRPr="00925299">
              <w:rPr>
                <w:rFonts w:ascii="Arial" w:eastAsia="Times New Roman" w:hAnsi="Arial" w:cs="Arial"/>
                <w:color w:val="000000"/>
              </w:rPr>
              <w:t xml:space="preserve">5 </w:t>
            </w:r>
            <w:r w:rsidRPr="00925299">
              <w:rPr>
                <w:rFonts w:ascii="Arial" w:eastAsia="Times New Roman" w:hAnsi="Arial" w:cs="Arial"/>
                <w:color w:val="000000"/>
              </w:rPr>
              <w:t>dn</w:t>
            </w:r>
            <w:r w:rsidR="00D35D0A" w:rsidRPr="00925299">
              <w:rPr>
                <w:rFonts w:ascii="Arial" w:eastAsia="Times New Roman" w:hAnsi="Arial" w:cs="Arial"/>
                <w:color w:val="000000"/>
              </w:rPr>
              <w:t>ů</w:t>
            </w:r>
            <w:r w:rsidRPr="00925299">
              <w:rPr>
                <w:rFonts w:ascii="Arial" w:eastAsia="Times New Roman" w:hAnsi="Arial" w:cs="Arial"/>
                <w:color w:val="000000"/>
              </w:rPr>
              <w:t xml:space="preserve"> po konání WS</w:t>
            </w:r>
          </w:p>
        </w:tc>
        <w:tc>
          <w:tcPr>
            <w:tcW w:w="614" w:type="dxa"/>
            <w:gridSpan w:val="2"/>
            <w:vMerge/>
            <w:tcBorders>
              <w:top w:val="nil"/>
              <w:left w:val="nil"/>
              <w:bottom w:val="single" w:sz="4" w:space="0" w:color="auto"/>
            </w:tcBorders>
            <w:vAlign w:val="center"/>
            <w:hideMark/>
          </w:tcPr>
          <w:p w14:paraId="63B304A2"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A3"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A4"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A5" w14:textId="77777777" w:rsidR="000B7867" w:rsidRPr="004F0AF0" w:rsidRDefault="000B7867" w:rsidP="00C252AB">
            <w:pPr>
              <w:rPr>
                <w:rFonts w:ascii="Arial" w:eastAsia="Times New Roman" w:hAnsi="Arial" w:cs="Arial"/>
                <w:color w:val="000000"/>
                <w:sz w:val="22"/>
                <w:szCs w:val="22"/>
              </w:rPr>
            </w:pPr>
          </w:p>
        </w:tc>
      </w:tr>
      <w:tr w:rsidR="000B7867" w:rsidRPr="004F0AF0" w14:paraId="63B304AE" w14:textId="77777777" w:rsidTr="00B7348D">
        <w:trPr>
          <w:trHeight w:val="287"/>
        </w:trPr>
        <w:tc>
          <w:tcPr>
            <w:tcW w:w="1088" w:type="dxa"/>
            <w:vMerge/>
            <w:tcBorders>
              <w:top w:val="nil"/>
              <w:bottom w:val="single" w:sz="8" w:space="0" w:color="000000"/>
              <w:right w:val="single" w:sz="8" w:space="0" w:color="auto"/>
            </w:tcBorders>
            <w:vAlign w:val="center"/>
            <w:hideMark/>
          </w:tcPr>
          <w:p w14:paraId="63B304A7"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A8"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Posouzení a akceptace </w:t>
            </w:r>
          </w:p>
        </w:tc>
        <w:tc>
          <w:tcPr>
            <w:tcW w:w="1965" w:type="dxa"/>
            <w:tcBorders>
              <w:top w:val="nil"/>
              <w:left w:val="nil"/>
              <w:bottom w:val="single" w:sz="4" w:space="0" w:color="auto"/>
              <w:right w:val="single" w:sz="8" w:space="0" w:color="auto"/>
            </w:tcBorders>
            <w:shd w:val="clear" w:color="auto" w:fill="auto"/>
            <w:vAlign w:val="center"/>
            <w:hideMark/>
          </w:tcPr>
          <w:p w14:paraId="63B304A9" w14:textId="77777777" w:rsidR="000B7867" w:rsidRPr="00925299" w:rsidRDefault="000B7867" w:rsidP="00C252AB">
            <w:pPr>
              <w:jc w:val="center"/>
              <w:rPr>
                <w:rFonts w:ascii="Arial" w:eastAsia="Times New Roman" w:hAnsi="Arial" w:cs="Arial"/>
                <w:color w:val="000000"/>
              </w:rPr>
            </w:pPr>
            <w:r w:rsidRPr="00B7348D">
              <w:rPr>
                <w:rFonts w:ascii="Arial" w:eastAsia="Times New Roman" w:hAnsi="Arial" w:cs="Arial"/>
                <w:color w:val="000000"/>
              </w:rPr>
              <w:t>2 dny</w:t>
            </w:r>
          </w:p>
        </w:tc>
        <w:tc>
          <w:tcPr>
            <w:tcW w:w="614" w:type="dxa"/>
            <w:gridSpan w:val="2"/>
            <w:vMerge/>
            <w:tcBorders>
              <w:top w:val="nil"/>
              <w:left w:val="nil"/>
              <w:bottom w:val="single" w:sz="4" w:space="0" w:color="auto"/>
            </w:tcBorders>
            <w:vAlign w:val="center"/>
            <w:hideMark/>
          </w:tcPr>
          <w:p w14:paraId="63B304AA"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AB"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AC"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AD" w14:textId="77777777" w:rsidR="000B7867" w:rsidRPr="004F0AF0" w:rsidRDefault="000B7867" w:rsidP="00C252AB">
            <w:pPr>
              <w:rPr>
                <w:rFonts w:ascii="Arial" w:eastAsia="Times New Roman" w:hAnsi="Arial" w:cs="Arial"/>
                <w:color w:val="000000"/>
                <w:sz w:val="22"/>
                <w:szCs w:val="22"/>
              </w:rPr>
            </w:pPr>
          </w:p>
        </w:tc>
      </w:tr>
      <w:tr w:rsidR="000B7867" w:rsidRPr="004F0AF0" w14:paraId="63B304B5" w14:textId="77777777" w:rsidTr="00C252AB">
        <w:trPr>
          <w:trHeight w:val="287"/>
        </w:trPr>
        <w:tc>
          <w:tcPr>
            <w:tcW w:w="1088" w:type="dxa"/>
            <w:vMerge/>
            <w:tcBorders>
              <w:top w:val="nil"/>
              <w:bottom w:val="single" w:sz="8" w:space="0" w:color="000000"/>
              <w:right w:val="single" w:sz="8" w:space="0" w:color="auto"/>
            </w:tcBorders>
            <w:vAlign w:val="center"/>
            <w:hideMark/>
          </w:tcPr>
          <w:p w14:paraId="63B304AF"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FFF2CC"/>
            <w:vAlign w:val="center"/>
            <w:hideMark/>
          </w:tcPr>
          <w:p w14:paraId="63B304B0"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Technické testy -</w:t>
            </w:r>
            <w:r w:rsidR="00A52377">
              <w:rPr>
                <w:rFonts w:ascii="Arial" w:eastAsia="Times New Roman" w:hAnsi="Arial" w:cs="Arial"/>
                <w:b/>
                <w:bCs/>
                <w:color w:val="000000"/>
              </w:rPr>
              <w:t xml:space="preserve"> </w:t>
            </w:r>
            <w:r w:rsidRPr="004F0AF0">
              <w:rPr>
                <w:rFonts w:ascii="Arial" w:eastAsia="Times New Roman" w:hAnsi="Arial" w:cs="Arial"/>
                <w:b/>
                <w:bCs/>
                <w:color w:val="000000"/>
              </w:rPr>
              <w:t xml:space="preserve">TT (startují po akceptaci </w:t>
            </w:r>
            <w:r w:rsidR="007172EF" w:rsidRPr="004F0AF0">
              <w:rPr>
                <w:rFonts w:ascii="Arial" w:eastAsia="Times New Roman" w:hAnsi="Arial" w:cs="Arial"/>
                <w:b/>
                <w:bCs/>
                <w:color w:val="000000"/>
              </w:rPr>
              <w:t xml:space="preserve">vývoje, </w:t>
            </w:r>
            <w:proofErr w:type="spellStart"/>
            <w:r w:rsidR="007172EF" w:rsidRPr="004F0AF0">
              <w:rPr>
                <w:rFonts w:ascii="Arial" w:eastAsia="Times New Roman" w:hAnsi="Arial" w:cs="Arial"/>
                <w:b/>
                <w:bCs/>
                <w:color w:val="000000"/>
              </w:rPr>
              <w:t>customizace</w:t>
            </w:r>
            <w:proofErr w:type="spellEnd"/>
            <w:r w:rsidR="007172EF" w:rsidRPr="004F0AF0">
              <w:rPr>
                <w:rFonts w:ascii="Arial" w:eastAsia="Times New Roman" w:hAnsi="Arial" w:cs="Arial"/>
                <w:b/>
                <w:bCs/>
                <w:color w:val="000000"/>
              </w:rPr>
              <w:t xml:space="preserve">, dodávky a implementace </w:t>
            </w:r>
            <w:r w:rsidRPr="004F0AF0">
              <w:rPr>
                <w:rFonts w:ascii="Arial" w:eastAsia="Times New Roman" w:hAnsi="Arial" w:cs="Arial"/>
                <w:b/>
                <w:bCs/>
                <w:color w:val="000000"/>
              </w:rPr>
              <w:t xml:space="preserve">ECM a </w:t>
            </w:r>
            <w:proofErr w:type="spellStart"/>
            <w:r w:rsidR="007C0E83" w:rsidRPr="004F0AF0">
              <w:rPr>
                <w:rFonts w:ascii="Arial" w:eastAsia="Times New Roman" w:hAnsi="Arial" w:cs="Arial"/>
                <w:b/>
                <w:color w:val="000000"/>
              </w:rPr>
              <w:t>TestS</w:t>
            </w:r>
            <w:proofErr w:type="spellEnd"/>
            <w:r w:rsidR="00DB2F13">
              <w:rPr>
                <w:rFonts w:ascii="Arial" w:eastAsia="Times New Roman" w:hAnsi="Arial" w:cs="Arial"/>
                <w:b/>
                <w:bCs/>
                <w:color w:val="000000"/>
              </w:rPr>
              <w:t xml:space="preserve"> </w:t>
            </w:r>
            <w:r w:rsidR="007172EF" w:rsidRPr="004F0AF0">
              <w:rPr>
                <w:rFonts w:ascii="Arial" w:eastAsia="Times New Roman" w:hAnsi="Arial" w:cs="Arial"/>
                <w:b/>
                <w:bCs/>
                <w:color w:val="000000"/>
              </w:rPr>
              <w:t>pro IK3</w:t>
            </w:r>
            <w:r w:rsidRPr="004F0AF0">
              <w:rPr>
                <w:rFonts w:ascii="Arial" w:eastAsia="Times New Roman" w:hAnsi="Arial" w:cs="Arial"/>
                <w:b/>
                <w:bCs/>
                <w:color w:val="000000"/>
              </w:rPr>
              <w:t>)</w:t>
            </w:r>
          </w:p>
        </w:tc>
        <w:tc>
          <w:tcPr>
            <w:tcW w:w="614" w:type="dxa"/>
            <w:gridSpan w:val="2"/>
            <w:vMerge/>
            <w:tcBorders>
              <w:top w:val="nil"/>
              <w:left w:val="nil"/>
              <w:bottom w:val="single" w:sz="4" w:space="0" w:color="auto"/>
            </w:tcBorders>
            <w:vAlign w:val="center"/>
            <w:hideMark/>
          </w:tcPr>
          <w:p w14:paraId="63B304B1"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B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B3"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B4" w14:textId="77777777" w:rsidR="000B7867" w:rsidRPr="004F0AF0" w:rsidRDefault="000B7867" w:rsidP="00C252AB">
            <w:pPr>
              <w:rPr>
                <w:rFonts w:ascii="Arial" w:eastAsia="Times New Roman" w:hAnsi="Arial" w:cs="Arial"/>
                <w:color w:val="000000"/>
                <w:sz w:val="22"/>
                <w:szCs w:val="22"/>
              </w:rPr>
            </w:pPr>
          </w:p>
        </w:tc>
      </w:tr>
      <w:tr w:rsidR="000B7867" w:rsidRPr="004F0AF0" w14:paraId="63B304BD" w14:textId="77777777" w:rsidTr="00B7348D">
        <w:trPr>
          <w:trHeight w:val="287"/>
        </w:trPr>
        <w:tc>
          <w:tcPr>
            <w:tcW w:w="1088" w:type="dxa"/>
            <w:vMerge/>
            <w:tcBorders>
              <w:top w:val="nil"/>
              <w:bottom w:val="single" w:sz="8" w:space="0" w:color="000000"/>
              <w:right w:val="single" w:sz="8" w:space="0" w:color="auto"/>
            </w:tcBorders>
            <w:vAlign w:val="center"/>
            <w:hideMark/>
          </w:tcPr>
          <w:p w14:paraId="63B304B6"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B7"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Workshop s účastníky technických testu</w:t>
            </w:r>
          </w:p>
        </w:tc>
        <w:tc>
          <w:tcPr>
            <w:tcW w:w="1965" w:type="dxa"/>
            <w:tcBorders>
              <w:top w:val="nil"/>
              <w:left w:val="nil"/>
              <w:bottom w:val="single" w:sz="4" w:space="0" w:color="auto"/>
              <w:right w:val="single" w:sz="8" w:space="0" w:color="auto"/>
            </w:tcBorders>
            <w:shd w:val="clear" w:color="auto" w:fill="auto"/>
            <w:vAlign w:val="center"/>
            <w:hideMark/>
          </w:tcPr>
          <w:p w14:paraId="63B304B8"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 den</w:t>
            </w:r>
          </w:p>
        </w:tc>
        <w:tc>
          <w:tcPr>
            <w:tcW w:w="614" w:type="dxa"/>
            <w:gridSpan w:val="2"/>
            <w:vMerge/>
            <w:tcBorders>
              <w:top w:val="nil"/>
              <w:left w:val="nil"/>
              <w:bottom w:val="single" w:sz="4" w:space="0" w:color="auto"/>
            </w:tcBorders>
            <w:vAlign w:val="center"/>
            <w:hideMark/>
          </w:tcPr>
          <w:p w14:paraId="63B304B9"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BA"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BB"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BC" w14:textId="77777777" w:rsidR="000B7867" w:rsidRPr="004F0AF0" w:rsidRDefault="000B7867" w:rsidP="00C252AB">
            <w:pPr>
              <w:rPr>
                <w:rFonts w:ascii="Arial" w:eastAsia="Times New Roman" w:hAnsi="Arial" w:cs="Arial"/>
                <w:color w:val="000000"/>
                <w:sz w:val="22"/>
                <w:szCs w:val="22"/>
              </w:rPr>
            </w:pPr>
          </w:p>
        </w:tc>
      </w:tr>
      <w:tr w:rsidR="000B7867" w:rsidRPr="004F0AF0" w14:paraId="63B304C5" w14:textId="77777777" w:rsidTr="00B7348D">
        <w:trPr>
          <w:trHeight w:val="287"/>
        </w:trPr>
        <w:tc>
          <w:tcPr>
            <w:tcW w:w="1088" w:type="dxa"/>
            <w:vMerge/>
            <w:tcBorders>
              <w:top w:val="nil"/>
              <w:bottom w:val="single" w:sz="8" w:space="0" w:color="000000"/>
              <w:right w:val="single" w:sz="8" w:space="0" w:color="auto"/>
            </w:tcBorders>
            <w:vAlign w:val="center"/>
            <w:hideMark/>
          </w:tcPr>
          <w:p w14:paraId="63B304BE"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BF"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Instalace testovacího prostředí a zahájení testování</w:t>
            </w:r>
          </w:p>
        </w:tc>
        <w:tc>
          <w:tcPr>
            <w:tcW w:w="1965" w:type="dxa"/>
            <w:tcBorders>
              <w:top w:val="nil"/>
              <w:left w:val="nil"/>
              <w:bottom w:val="single" w:sz="4" w:space="0" w:color="auto"/>
              <w:right w:val="single" w:sz="8" w:space="0" w:color="auto"/>
            </w:tcBorders>
            <w:shd w:val="clear" w:color="auto" w:fill="auto"/>
            <w:vAlign w:val="center"/>
            <w:hideMark/>
          </w:tcPr>
          <w:p w14:paraId="63B304C0"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w:t>
            </w:r>
            <w:r w:rsidR="009D7693" w:rsidRPr="00B7348D">
              <w:rPr>
                <w:rFonts w:ascii="Arial" w:eastAsia="Times New Roman" w:hAnsi="Arial" w:cs="Arial"/>
                <w:color w:val="000000"/>
              </w:rPr>
              <w:t>5</w:t>
            </w:r>
            <w:r w:rsidRPr="00B7348D">
              <w:rPr>
                <w:rFonts w:ascii="Arial" w:eastAsia="Times New Roman" w:hAnsi="Arial" w:cs="Arial"/>
                <w:color w:val="000000"/>
              </w:rPr>
              <w:t xml:space="preserve"> dn</w:t>
            </w:r>
            <w:r w:rsidR="009D7693" w:rsidRPr="00B7348D">
              <w:rPr>
                <w:rFonts w:ascii="Arial" w:eastAsia="Times New Roman" w:hAnsi="Arial" w:cs="Arial"/>
                <w:color w:val="000000"/>
              </w:rPr>
              <w:t>ů</w:t>
            </w:r>
          </w:p>
        </w:tc>
        <w:tc>
          <w:tcPr>
            <w:tcW w:w="614" w:type="dxa"/>
            <w:gridSpan w:val="2"/>
            <w:vMerge/>
            <w:tcBorders>
              <w:top w:val="nil"/>
              <w:left w:val="nil"/>
              <w:bottom w:val="single" w:sz="4" w:space="0" w:color="auto"/>
            </w:tcBorders>
            <w:vAlign w:val="center"/>
            <w:hideMark/>
          </w:tcPr>
          <w:p w14:paraId="63B304C1"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C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C3"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C4" w14:textId="77777777" w:rsidR="000B7867" w:rsidRPr="004F0AF0" w:rsidRDefault="000B7867" w:rsidP="00C252AB">
            <w:pPr>
              <w:rPr>
                <w:rFonts w:ascii="Arial" w:eastAsia="Times New Roman" w:hAnsi="Arial" w:cs="Arial"/>
                <w:color w:val="000000"/>
                <w:sz w:val="22"/>
                <w:szCs w:val="22"/>
              </w:rPr>
            </w:pPr>
          </w:p>
        </w:tc>
      </w:tr>
      <w:tr w:rsidR="000B7867" w:rsidRPr="004F0AF0" w14:paraId="63B304CD" w14:textId="77777777" w:rsidTr="00B7348D">
        <w:trPr>
          <w:trHeight w:val="287"/>
        </w:trPr>
        <w:tc>
          <w:tcPr>
            <w:tcW w:w="1088" w:type="dxa"/>
            <w:vMerge/>
            <w:tcBorders>
              <w:top w:val="nil"/>
              <w:bottom w:val="single" w:sz="8" w:space="0" w:color="000000"/>
              <w:right w:val="single" w:sz="8" w:space="0" w:color="auto"/>
            </w:tcBorders>
            <w:vAlign w:val="center"/>
            <w:hideMark/>
          </w:tcPr>
          <w:p w14:paraId="63B304C6"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C7"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systémové, výkonnostní a bezpečnostní testování</w:t>
            </w:r>
          </w:p>
        </w:tc>
        <w:tc>
          <w:tcPr>
            <w:tcW w:w="1965" w:type="dxa"/>
            <w:tcBorders>
              <w:top w:val="nil"/>
              <w:left w:val="nil"/>
              <w:bottom w:val="single" w:sz="4" w:space="0" w:color="auto"/>
              <w:right w:val="single" w:sz="8" w:space="0" w:color="auto"/>
            </w:tcBorders>
            <w:shd w:val="clear" w:color="auto" w:fill="auto"/>
            <w:vAlign w:val="center"/>
            <w:hideMark/>
          </w:tcPr>
          <w:p w14:paraId="63B304C8" w14:textId="77777777" w:rsidR="000B7867" w:rsidRPr="00B7348D" w:rsidRDefault="00AA2292" w:rsidP="00C252AB">
            <w:pPr>
              <w:jc w:val="center"/>
              <w:rPr>
                <w:rFonts w:ascii="Arial" w:eastAsia="Times New Roman" w:hAnsi="Arial" w:cs="Arial"/>
                <w:color w:val="000000"/>
              </w:rPr>
            </w:pPr>
            <w:r w:rsidRPr="00B7348D">
              <w:rPr>
                <w:rFonts w:ascii="Arial" w:eastAsia="Times New Roman" w:hAnsi="Arial" w:cs="Arial"/>
                <w:color w:val="000000"/>
              </w:rPr>
              <w:t>10 dnů</w:t>
            </w:r>
          </w:p>
        </w:tc>
        <w:tc>
          <w:tcPr>
            <w:tcW w:w="614" w:type="dxa"/>
            <w:gridSpan w:val="2"/>
            <w:vMerge/>
            <w:tcBorders>
              <w:top w:val="nil"/>
              <w:left w:val="nil"/>
              <w:bottom w:val="single" w:sz="4" w:space="0" w:color="auto"/>
            </w:tcBorders>
            <w:vAlign w:val="center"/>
            <w:hideMark/>
          </w:tcPr>
          <w:p w14:paraId="63B304C9"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CA"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CB"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CC" w14:textId="77777777" w:rsidR="000B7867" w:rsidRPr="004F0AF0" w:rsidRDefault="000B7867" w:rsidP="00C252AB">
            <w:pPr>
              <w:rPr>
                <w:rFonts w:ascii="Arial" w:eastAsia="Times New Roman" w:hAnsi="Arial" w:cs="Arial"/>
                <w:color w:val="000000"/>
                <w:sz w:val="22"/>
                <w:szCs w:val="22"/>
              </w:rPr>
            </w:pPr>
          </w:p>
        </w:tc>
      </w:tr>
      <w:tr w:rsidR="000B7867" w:rsidRPr="004F0AF0" w14:paraId="63B304D5" w14:textId="77777777" w:rsidTr="00B7348D">
        <w:trPr>
          <w:trHeight w:val="287"/>
        </w:trPr>
        <w:tc>
          <w:tcPr>
            <w:tcW w:w="1088" w:type="dxa"/>
            <w:vMerge/>
            <w:tcBorders>
              <w:top w:val="nil"/>
              <w:bottom w:val="single" w:sz="8" w:space="0" w:color="000000"/>
              <w:right w:val="single" w:sz="8" w:space="0" w:color="auto"/>
            </w:tcBorders>
            <w:vAlign w:val="center"/>
            <w:hideMark/>
          </w:tcPr>
          <w:p w14:paraId="63B304CE"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CF"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p>
        </w:tc>
        <w:tc>
          <w:tcPr>
            <w:tcW w:w="1965" w:type="dxa"/>
            <w:tcBorders>
              <w:top w:val="nil"/>
              <w:left w:val="nil"/>
              <w:bottom w:val="single" w:sz="4" w:space="0" w:color="auto"/>
              <w:right w:val="single" w:sz="8" w:space="0" w:color="auto"/>
            </w:tcBorders>
            <w:shd w:val="clear" w:color="auto" w:fill="auto"/>
            <w:vAlign w:val="center"/>
            <w:hideMark/>
          </w:tcPr>
          <w:p w14:paraId="63B304D0"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5 dnů</w:t>
            </w:r>
          </w:p>
        </w:tc>
        <w:tc>
          <w:tcPr>
            <w:tcW w:w="614" w:type="dxa"/>
            <w:gridSpan w:val="2"/>
            <w:vMerge/>
            <w:tcBorders>
              <w:top w:val="nil"/>
              <w:left w:val="nil"/>
              <w:bottom w:val="single" w:sz="4" w:space="0" w:color="auto"/>
            </w:tcBorders>
            <w:vAlign w:val="center"/>
            <w:hideMark/>
          </w:tcPr>
          <w:p w14:paraId="63B304D1"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D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D3"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D4" w14:textId="77777777" w:rsidR="000B7867" w:rsidRPr="004F0AF0" w:rsidRDefault="000B7867" w:rsidP="00C252AB">
            <w:pPr>
              <w:rPr>
                <w:rFonts w:ascii="Arial" w:eastAsia="Times New Roman" w:hAnsi="Arial" w:cs="Arial"/>
                <w:color w:val="000000"/>
                <w:sz w:val="22"/>
                <w:szCs w:val="22"/>
              </w:rPr>
            </w:pPr>
          </w:p>
        </w:tc>
      </w:tr>
      <w:tr w:rsidR="000B7867" w:rsidRPr="004F0AF0" w14:paraId="63B304DD" w14:textId="77777777" w:rsidTr="00B7348D">
        <w:trPr>
          <w:trHeight w:val="287"/>
        </w:trPr>
        <w:tc>
          <w:tcPr>
            <w:tcW w:w="1088" w:type="dxa"/>
            <w:vMerge/>
            <w:tcBorders>
              <w:top w:val="nil"/>
              <w:bottom w:val="single" w:sz="8" w:space="0" w:color="000000"/>
              <w:right w:val="single" w:sz="8" w:space="0" w:color="auto"/>
            </w:tcBorders>
            <w:vAlign w:val="center"/>
            <w:hideMark/>
          </w:tcPr>
          <w:p w14:paraId="63B304D6"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D7"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 Zapracování připomínek </w:t>
            </w:r>
          </w:p>
        </w:tc>
        <w:tc>
          <w:tcPr>
            <w:tcW w:w="1965" w:type="dxa"/>
            <w:tcBorders>
              <w:top w:val="nil"/>
              <w:left w:val="nil"/>
              <w:bottom w:val="single" w:sz="4" w:space="0" w:color="auto"/>
              <w:right w:val="single" w:sz="8" w:space="0" w:color="auto"/>
            </w:tcBorders>
            <w:shd w:val="clear" w:color="auto" w:fill="auto"/>
            <w:vAlign w:val="center"/>
            <w:hideMark/>
          </w:tcPr>
          <w:p w14:paraId="63B304D8"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do </w:t>
            </w:r>
            <w:r w:rsidR="009D7693" w:rsidRPr="00B7348D">
              <w:rPr>
                <w:rFonts w:ascii="Arial" w:eastAsia="Times New Roman" w:hAnsi="Arial" w:cs="Arial"/>
                <w:color w:val="000000"/>
              </w:rPr>
              <w:t xml:space="preserve">10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tcBorders>
            <w:vAlign w:val="center"/>
            <w:hideMark/>
          </w:tcPr>
          <w:p w14:paraId="63B304D9"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DA"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DB"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DC" w14:textId="77777777" w:rsidR="000B7867" w:rsidRPr="004F0AF0" w:rsidRDefault="000B7867" w:rsidP="00C252AB">
            <w:pPr>
              <w:rPr>
                <w:rFonts w:ascii="Arial" w:eastAsia="Times New Roman" w:hAnsi="Arial" w:cs="Arial"/>
                <w:color w:val="000000"/>
                <w:sz w:val="22"/>
                <w:szCs w:val="22"/>
              </w:rPr>
            </w:pPr>
          </w:p>
        </w:tc>
      </w:tr>
      <w:tr w:rsidR="000B7867" w:rsidRPr="004F0AF0" w14:paraId="63B304E5" w14:textId="77777777" w:rsidTr="00B7348D">
        <w:trPr>
          <w:trHeight w:val="60"/>
        </w:trPr>
        <w:tc>
          <w:tcPr>
            <w:tcW w:w="1088" w:type="dxa"/>
            <w:vMerge/>
            <w:tcBorders>
              <w:top w:val="nil"/>
              <w:bottom w:val="single" w:sz="8" w:space="0" w:color="000000"/>
              <w:right w:val="single" w:sz="8" w:space="0" w:color="auto"/>
            </w:tcBorders>
            <w:vAlign w:val="center"/>
            <w:hideMark/>
          </w:tcPr>
          <w:p w14:paraId="63B304DE"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DF"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 Přetestování a akceptace TT</w:t>
            </w:r>
          </w:p>
        </w:tc>
        <w:tc>
          <w:tcPr>
            <w:tcW w:w="1965" w:type="dxa"/>
            <w:tcBorders>
              <w:top w:val="nil"/>
              <w:left w:val="nil"/>
              <w:bottom w:val="single" w:sz="4" w:space="0" w:color="auto"/>
              <w:right w:val="single" w:sz="8" w:space="0" w:color="auto"/>
            </w:tcBorders>
            <w:shd w:val="clear" w:color="auto" w:fill="auto"/>
            <w:vAlign w:val="center"/>
            <w:hideMark/>
          </w:tcPr>
          <w:p w14:paraId="63B304E0"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614" w:type="dxa"/>
            <w:gridSpan w:val="2"/>
            <w:vMerge/>
            <w:tcBorders>
              <w:top w:val="nil"/>
              <w:left w:val="nil"/>
              <w:bottom w:val="single" w:sz="4" w:space="0" w:color="auto"/>
            </w:tcBorders>
            <w:vAlign w:val="center"/>
            <w:hideMark/>
          </w:tcPr>
          <w:p w14:paraId="63B304E1"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E2"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E3"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E4" w14:textId="77777777" w:rsidR="000B7867" w:rsidRPr="004F0AF0" w:rsidRDefault="000B7867" w:rsidP="00C252AB">
            <w:pPr>
              <w:rPr>
                <w:rFonts w:ascii="Arial" w:eastAsia="Times New Roman" w:hAnsi="Arial" w:cs="Arial"/>
                <w:color w:val="000000"/>
                <w:sz w:val="22"/>
                <w:szCs w:val="22"/>
              </w:rPr>
            </w:pPr>
          </w:p>
        </w:tc>
      </w:tr>
      <w:tr w:rsidR="000B7867" w:rsidRPr="004F0AF0" w14:paraId="63B304EC" w14:textId="77777777" w:rsidTr="00C252AB">
        <w:trPr>
          <w:trHeight w:val="287"/>
        </w:trPr>
        <w:tc>
          <w:tcPr>
            <w:tcW w:w="1088" w:type="dxa"/>
            <w:vMerge/>
            <w:tcBorders>
              <w:top w:val="nil"/>
              <w:bottom w:val="single" w:sz="8" w:space="0" w:color="000000"/>
              <w:right w:val="single" w:sz="8" w:space="0" w:color="auto"/>
            </w:tcBorders>
            <w:vAlign w:val="center"/>
            <w:hideMark/>
          </w:tcPr>
          <w:p w14:paraId="63B304E6"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FFF2CC"/>
            <w:vAlign w:val="center"/>
            <w:hideMark/>
          </w:tcPr>
          <w:p w14:paraId="63B304E7"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Uživatelské akceptační testy - UAT (</w:t>
            </w:r>
            <w:r w:rsidR="009B3606" w:rsidRPr="004F0AF0">
              <w:rPr>
                <w:rFonts w:ascii="Arial" w:eastAsia="Times New Roman" w:hAnsi="Arial" w:cs="Arial"/>
                <w:b/>
                <w:bCs/>
                <w:color w:val="000000"/>
              </w:rPr>
              <w:t>startují</w:t>
            </w:r>
            <w:r w:rsidRPr="004F0AF0">
              <w:rPr>
                <w:rFonts w:ascii="Arial" w:eastAsia="Times New Roman" w:hAnsi="Arial" w:cs="Arial"/>
                <w:b/>
                <w:bCs/>
                <w:color w:val="000000"/>
              </w:rPr>
              <w:t xml:space="preserve"> po akceptaci TT)</w:t>
            </w:r>
          </w:p>
        </w:tc>
        <w:tc>
          <w:tcPr>
            <w:tcW w:w="614" w:type="dxa"/>
            <w:gridSpan w:val="2"/>
            <w:vMerge/>
            <w:tcBorders>
              <w:top w:val="nil"/>
              <w:left w:val="nil"/>
              <w:bottom w:val="single" w:sz="4" w:space="0" w:color="auto"/>
            </w:tcBorders>
            <w:vAlign w:val="center"/>
            <w:hideMark/>
          </w:tcPr>
          <w:p w14:paraId="63B304E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E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EA"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EB" w14:textId="77777777" w:rsidR="000B7867" w:rsidRPr="004F0AF0" w:rsidRDefault="000B7867" w:rsidP="00C252AB">
            <w:pPr>
              <w:rPr>
                <w:rFonts w:ascii="Arial" w:eastAsia="Times New Roman" w:hAnsi="Arial" w:cs="Arial"/>
                <w:color w:val="000000"/>
                <w:sz w:val="22"/>
                <w:szCs w:val="22"/>
              </w:rPr>
            </w:pPr>
          </w:p>
        </w:tc>
      </w:tr>
      <w:tr w:rsidR="000B7867" w:rsidRPr="004F0AF0" w14:paraId="63B304F4" w14:textId="77777777" w:rsidTr="00C252AB">
        <w:trPr>
          <w:trHeight w:val="287"/>
        </w:trPr>
        <w:tc>
          <w:tcPr>
            <w:tcW w:w="1088" w:type="dxa"/>
            <w:vMerge/>
            <w:tcBorders>
              <w:top w:val="nil"/>
              <w:bottom w:val="single" w:sz="8" w:space="0" w:color="000000"/>
              <w:right w:val="single" w:sz="8" w:space="0" w:color="auto"/>
            </w:tcBorders>
            <w:vAlign w:val="center"/>
            <w:hideMark/>
          </w:tcPr>
          <w:p w14:paraId="63B304ED"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EE"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Školení administrátorů a uživatelů zúčastněných na UAT </w:t>
            </w:r>
          </w:p>
        </w:tc>
        <w:tc>
          <w:tcPr>
            <w:tcW w:w="1965" w:type="dxa"/>
            <w:tcBorders>
              <w:top w:val="nil"/>
              <w:left w:val="nil"/>
              <w:bottom w:val="single" w:sz="4" w:space="0" w:color="auto"/>
              <w:right w:val="single" w:sz="8" w:space="0" w:color="auto"/>
            </w:tcBorders>
            <w:shd w:val="clear" w:color="000000" w:fill="FFFFFF"/>
            <w:vAlign w:val="center"/>
            <w:hideMark/>
          </w:tcPr>
          <w:p w14:paraId="63B304EF"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 den</w:t>
            </w:r>
          </w:p>
        </w:tc>
        <w:tc>
          <w:tcPr>
            <w:tcW w:w="614" w:type="dxa"/>
            <w:gridSpan w:val="2"/>
            <w:vMerge/>
            <w:tcBorders>
              <w:top w:val="nil"/>
              <w:left w:val="nil"/>
              <w:bottom w:val="single" w:sz="4" w:space="0" w:color="auto"/>
            </w:tcBorders>
            <w:vAlign w:val="center"/>
            <w:hideMark/>
          </w:tcPr>
          <w:p w14:paraId="63B304F0"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F1"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F2"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F3" w14:textId="77777777" w:rsidR="000B7867" w:rsidRPr="004F0AF0" w:rsidRDefault="000B7867" w:rsidP="00C252AB">
            <w:pPr>
              <w:rPr>
                <w:rFonts w:ascii="Arial" w:eastAsia="Times New Roman" w:hAnsi="Arial" w:cs="Arial"/>
                <w:color w:val="000000"/>
                <w:sz w:val="22"/>
                <w:szCs w:val="22"/>
              </w:rPr>
            </w:pPr>
          </w:p>
        </w:tc>
      </w:tr>
      <w:tr w:rsidR="000B7867" w:rsidRPr="004F0AF0" w14:paraId="63B304FC" w14:textId="77777777" w:rsidTr="00C252AB">
        <w:trPr>
          <w:trHeight w:val="287"/>
        </w:trPr>
        <w:tc>
          <w:tcPr>
            <w:tcW w:w="1088" w:type="dxa"/>
            <w:vMerge/>
            <w:tcBorders>
              <w:top w:val="nil"/>
              <w:bottom w:val="single" w:sz="8" w:space="0" w:color="000000"/>
              <w:right w:val="single" w:sz="8" w:space="0" w:color="auto"/>
            </w:tcBorders>
            <w:vAlign w:val="center"/>
            <w:hideMark/>
          </w:tcPr>
          <w:p w14:paraId="63B304F5"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F6"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Instalace testovacího prostředí a zahájení testování</w:t>
            </w:r>
          </w:p>
        </w:tc>
        <w:tc>
          <w:tcPr>
            <w:tcW w:w="1965" w:type="dxa"/>
            <w:tcBorders>
              <w:top w:val="nil"/>
              <w:left w:val="nil"/>
              <w:bottom w:val="single" w:sz="4" w:space="0" w:color="auto"/>
              <w:right w:val="single" w:sz="8" w:space="0" w:color="auto"/>
            </w:tcBorders>
            <w:shd w:val="clear" w:color="000000" w:fill="FFFFFF"/>
            <w:vAlign w:val="center"/>
            <w:hideMark/>
          </w:tcPr>
          <w:p w14:paraId="63B304F7"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3 dny</w:t>
            </w:r>
          </w:p>
        </w:tc>
        <w:tc>
          <w:tcPr>
            <w:tcW w:w="614" w:type="dxa"/>
            <w:gridSpan w:val="2"/>
            <w:vMerge/>
            <w:tcBorders>
              <w:top w:val="nil"/>
              <w:left w:val="nil"/>
              <w:bottom w:val="single" w:sz="4" w:space="0" w:color="auto"/>
            </w:tcBorders>
            <w:vAlign w:val="center"/>
            <w:hideMark/>
          </w:tcPr>
          <w:p w14:paraId="63B304F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4F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4FA"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4FB" w14:textId="77777777" w:rsidR="000B7867" w:rsidRPr="004F0AF0" w:rsidRDefault="000B7867" w:rsidP="00C252AB">
            <w:pPr>
              <w:rPr>
                <w:rFonts w:ascii="Arial" w:eastAsia="Times New Roman" w:hAnsi="Arial" w:cs="Arial"/>
                <w:color w:val="000000"/>
                <w:sz w:val="22"/>
                <w:szCs w:val="22"/>
              </w:rPr>
            </w:pPr>
          </w:p>
        </w:tc>
      </w:tr>
      <w:tr w:rsidR="000B7867" w:rsidRPr="004F0AF0" w14:paraId="63B30504" w14:textId="77777777" w:rsidTr="00C252AB">
        <w:trPr>
          <w:trHeight w:val="287"/>
        </w:trPr>
        <w:tc>
          <w:tcPr>
            <w:tcW w:w="1088" w:type="dxa"/>
            <w:vMerge/>
            <w:tcBorders>
              <w:top w:val="nil"/>
              <w:bottom w:val="single" w:sz="8" w:space="0" w:color="000000"/>
              <w:right w:val="single" w:sz="8" w:space="0" w:color="auto"/>
            </w:tcBorders>
            <w:vAlign w:val="center"/>
            <w:hideMark/>
          </w:tcPr>
          <w:p w14:paraId="63B304FD"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4FE"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UAT testy</w:t>
            </w:r>
          </w:p>
        </w:tc>
        <w:tc>
          <w:tcPr>
            <w:tcW w:w="1965" w:type="dxa"/>
            <w:tcBorders>
              <w:top w:val="nil"/>
              <w:left w:val="nil"/>
              <w:bottom w:val="single" w:sz="4" w:space="0" w:color="auto"/>
              <w:right w:val="single" w:sz="8" w:space="0" w:color="auto"/>
            </w:tcBorders>
            <w:shd w:val="clear" w:color="000000" w:fill="FFFFFF"/>
            <w:vAlign w:val="center"/>
            <w:hideMark/>
          </w:tcPr>
          <w:p w14:paraId="63B304FF" w14:textId="77777777" w:rsidR="000B7867" w:rsidRPr="00B7348D" w:rsidRDefault="00AA2292" w:rsidP="00C252AB">
            <w:pPr>
              <w:jc w:val="center"/>
              <w:rPr>
                <w:rFonts w:ascii="Arial" w:eastAsia="Times New Roman" w:hAnsi="Arial" w:cs="Arial"/>
                <w:color w:val="000000"/>
              </w:rPr>
            </w:pPr>
            <w:r w:rsidRPr="00B7348D">
              <w:rPr>
                <w:rFonts w:ascii="Arial" w:eastAsia="Times New Roman" w:hAnsi="Arial" w:cs="Arial"/>
                <w:color w:val="000000"/>
              </w:rPr>
              <w:t>10 dnů</w:t>
            </w:r>
          </w:p>
        </w:tc>
        <w:tc>
          <w:tcPr>
            <w:tcW w:w="614" w:type="dxa"/>
            <w:gridSpan w:val="2"/>
            <w:vMerge/>
            <w:tcBorders>
              <w:top w:val="nil"/>
              <w:left w:val="nil"/>
              <w:bottom w:val="single" w:sz="4" w:space="0" w:color="auto"/>
            </w:tcBorders>
            <w:vAlign w:val="center"/>
            <w:hideMark/>
          </w:tcPr>
          <w:p w14:paraId="63B30500"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01"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02"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03" w14:textId="77777777" w:rsidR="000B7867" w:rsidRPr="004F0AF0" w:rsidRDefault="000B7867" w:rsidP="00C252AB">
            <w:pPr>
              <w:rPr>
                <w:rFonts w:ascii="Arial" w:eastAsia="Times New Roman" w:hAnsi="Arial" w:cs="Arial"/>
                <w:color w:val="000000"/>
                <w:sz w:val="22"/>
                <w:szCs w:val="22"/>
              </w:rPr>
            </w:pPr>
          </w:p>
        </w:tc>
      </w:tr>
      <w:tr w:rsidR="000B7867" w:rsidRPr="004F0AF0" w14:paraId="63B3050C" w14:textId="77777777" w:rsidTr="00B7348D">
        <w:trPr>
          <w:trHeight w:val="287"/>
        </w:trPr>
        <w:tc>
          <w:tcPr>
            <w:tcW w:w="1088" w:type="dxa"/>
            <w:vMerge/>
            <w:tcBorders>
              <w:top w:val="nil"/>
              <w:bottom w:val="single" w:sz="8" w:space="0" w:color="000000"/>
              <w:right w:val="single" w:sz="8" w:space="0" w:color="auto"/>
            </w:tcBorders>
            <w:vAlign w:val="center"/>
            <w:hideMark/>
          </w:tcPr>
          <w:p w14:paraId="63B30505"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06"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po testování</w:t>
            </w:r>
          </w:p>
        </w:tc>
        <w:tc>
          <w:tcPr>
            <w:tcW w:w="1965" w:type="dxa"/>
            <w:tcBorders>
              <w:top w:val="nil"/>
              <w:left w:val="nil"/>
              <w:bottom w:val="single" w:sz="4" w:space="0" w:color="auto"/>
              <w:right w:val="single" w:sz="8" w:space="0" w:color="auto"/>
            </w:tcBorders>
            <w:shd w:val="clear" w:color="auto" w:fill="auto"/>
            <w:vAlign w:val="center"/>
            <w:hideMark/>
          </w:tcPr>
          <w:p w14:paraId="63B30507"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5 dnů</w:t>
            </w:r>
          </w:p>
        </w:tc>
        <w:tc>
          <w:tcPr>
            <w:tcW w:w="614" w:type="dxa"/>
            <w:gridSpan w:val="2"/>
            <w:vMerge/>
            <w:tcBorders>
              <w:top w:val="nil"/>
              <w:left w:val="nil"/>
              <w:bottom w:val="single" w:sz="4" w:space="0" w:color="auto"/>
            </w:tcBorders>
            <w:vAlign w:val="center"/>
            <w:hideMark/>
          </w:tcPr>
          <w:p w14:paraId="63B3050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0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0A"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0B" w14:textId="77777777" w:rsidR="000B7867" w:rsidRPr="004F0AF0" w:rsidRDefault="000B7867" w:rsidP="00C252AB">
            <w:pPr>
              <w:rPr>
                <w:rFonts w:ascii="Arial" w:eastAsia="Times New Roman" w:hAnsi="Arial" w:cs="Arial"/>
                <w:color w:val="000000"/>
                <w:sz w:val="22"/>
                <w:szCs w:val="22"/>
              </w:rPr>
            </w:pPr>
          </w:p>
        </w:tc>
      </w:tr>
      <w:tr w:rsidR="000B7867" w:rsidRPr="004F0AF0" w14:paraId="63B30514" w14:textId="77777777" w:rsidTr="00B7348D">
        <w:trPr>
          <w:trHeight w:val="287"/>
        </w:trPr>
        <w:tc>
          <w:tcPr>
            <w:tcW w:w="1088" w:type="dxa"/>
            <w:vMerge/>
            <w:tcBorders>
              <w:top w:val="nil"/>
              <w:bottom w:val="single" w:sz="8" w:space="0" w:color="000000"/>
              <w:right w:val="single" w:sz="8" w:space="0" w:color="auto"/>
            </w:tcBorders>
            <w:vAlign w:val="center"/>
            <w:hideMark/>
          </w:tcPr>
          <w:p w14:paraId="63B3050D"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0E"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009B3606"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50F"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do </w:t>
            </w:r>
            <w:r w:rsidR="009D7693" w:rsidRPr="00B7348D">
              <w:rPr>
                <w:rFonts w:ascii="Arial" w:eastAsia="Times New Roman" w:hAnsi="Arial" w:cs="Arial"/>
                <w:color w:val="000000"/>
              </w:rPr>
              <w:t xml:space="preserve">5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tcBorders>
            <w:vAlign w:val="center"/>
            <w:hideMark/>
          </w:tcPr>
          <w:p w14:paraId="63B30510"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11"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12"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13" w14:textId="77777777" w:rsidR="000B7867" w:rsidRPr="004F0AF0" w:rsidRDefault="000B7867" w:rsidP="00C252AB">
            <w:pPr>
              <w:rPr>
                <w:rFonts w:ascii="Arial" w:eastAsia="Times New Roman" w:hAnsi="Arial" w:cs="Arial"/>
                <w:color w:val="000000"/>
                <w:sz w:val="22"/>
                <w:szCs w:val="22"/>
              </w:rPr>
            </w:pPr>
          </w:p>
        </w:tc>
      </w:tr>
      <w:tr w:rsidR="000B7867" w:rsidRPr="004F0AF0" w14:paraId="63B3051C" w14:textId="77777777" w:rsidTr="00B7348D">
        <w:trPr>
          <w:trHeight w:val="287"/>
        </w:trPr>
        <w:tc>
          <w:tcPr>
            <w:tcW w:w="1088" w:type="dxa"/>
            <w:vMerge/>
            <w:tcBorders>
              <w:top w:val="nil"/>
              <w:bottom w:val="single" w:sz="8" w:space="0" w:color="000000"/>
              <w:right w:val="single" w:sz="8" w:space="0" w:color="auto"/>
            </w:tcBorders>
            <w:vAlign w:val="center"/>
            <w:hideMark/>
          </w:tcPr>
          <w:p w14:paraId="63B30515"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16"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Přetestování a akceptace UAT</w:t>
            </w:r>
          </w:p>
        </w:tc>
        <w:tc>
          <w:tcPr>
            <w:tcW w:w="1965" w:type="dxa"/>
            <w:tcBorders>
              <w:top w:val="nil"/>
              <w:left w:val="nil"/>
              <w:bottom w:val="single" w:sz="4" w:space="0" w:color="auto"/>
              <w:right w:val="single" w:sz="8" w:space="0" w:color="auto"/>
            </w:tcBorders>
            <w:shd w:val="clear" w:color="auto" w:fill="auto"/>
            <w:vAlign w:val="center"/>
            <w:hideMark/>
          </w:tcPr>
          <w:p w14:paraId="63B30517"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614" w:type="dxa"/>
            <w:gridSpan w:val="2"/>
            <w:vMerge/>
            <w:tcBorders>
              <w:top w:val="nil"/>
              <w:left w:val="nil"/>
              <w:bottom w:val="single" w:sz="4" w:space="0" w:color="auto"/>
            </w:tcBorders>
            <w:vAlign w:val="center"/>
            <w:hideMark/>
          </w:tcPr>
          <w:p w14:paraId="63B30518"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19"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1A"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1B" w14:textId="77777777" w:rsidR="000B7867" w:rsidRPr="004F0AF0" w:rsidRDefault="000B7867" w:rsidP="00C252AB">
            <w:pPr>
              <w:rPr>
                <w:rFonts w:ascii="Arial" w:eastAsia="Times New Roman" w:hAnsi="Arial" w:cs="Arial"/>
                <w:color w:val="000000"/>
                <w:sz w:val="22"/>
                <w:szCs w:val="22"/>
              </w:rPr>
            </w:pPr>
          </w:p>
        </w:tc>
      </w:tr>
      <w:tr w:rsidR="000B7867" w:rsidRPr="004F0AF0" w14:paraId="63B30523" w14:textId="77777777" w:rsidTr="00C252AB">
        <w:trPr>
          <w:trHeight w:val="287"/>
        </w:trPr>
        <w:tc>
          <w:tcPr>
            <w:tcW w:w="1088" w:type="dxa"/>
            <w:vMerge/>
            <w:tcBorders>
              <w:top w:val="nil"/>
              <w:bottom w:val="single" w:sz="8" w:space="0" w:color="000000"/>
              <w:right w:val="single" w:sz="8" w:space="0" w:color="auto"/>
            </w:tcBorders>
            <w:vAlign w:val="center"/>
            <w:hideMark/>
          </w:tcPr>
          <w:p w14:paraId="63B3051D" w14:textId="77777777" w:rsidR="000B7867" w:rsidRPr="004F0AF0" w:rsidRDefault="000B7867" w:rsidP="00C252AB">
            <w:pPr>
              <w:rPr>
                <w:rFonts w:ascii="Arial" w:eastAsia="Times New Roman" w:hAnsi="Arial" w:cs="Arial"/>
                <w:b/>
                <w:bCs/>
                <w:color w:val="000000"/>
              </w:rPr>
            </w:pPr>
          </w:p>
        </w:tc>
        <w:tc>
          <w:tcPr>
            <w:tcW w:w="7360" w:type="dxa"/>
            <w:gridSpan w:val="2"/>
            <w:tcBorders>
              <w:top w:val="single" w:sz="4" w:space="0" w:color="auto"/>
              <w:left w:val="nil"/>
              <w:bottom w:val="single" w:sz="4" w:space="0" w:color="auto"/>
              <w:right w:val="single" w:sz="8" w:space="0" w:color="000000"/>
            </w:tcBorders>
            <w:shd w:val="clear" w:color="000000" w:fill="FFF2CC"/>
            <w:vAlign w:val="center"/>
            <w:hideMark/>
          </w:tcPr>
          <w:p w14:paraId="63B3051E"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 xml:space="preserve"> Pilotní provoz - PP (</w:t>
            </w:r>
            <w:r w:rsidR="009B3606" w:rsidRPr="004F0AF0">
              <w:rPr>
                <w:rFonts w:ascii="Arial" w:eastAsia="Times New Roman" w:hAnsi="Arial" w:cs="Arial"/>
                <w:b/>
                <w:bCs/>
                <w:color w:val="000000"/>
              </w:rPr>
              <w:t>startuje</w:t>
            </w:r>
            <w:r w:rsidRPr="004F0AF0">
              <w:rPr>
                <w:rFonts w:ascii="Arial" w:eastAsia="Times New Roman" w:hAnsi="Arial" w:cs="Arial"/>
                <w:b/>
                <w:bCs/>
                <w:color w:val="000000"/>
              </w:rPr>
              <w:t xml:space="preserve"> po akceptaci UAT)</w:t>
            </w:r>
          </w:p>
        </w:tc>
        <w:tc>
          <w:tcPr>
            <w:tcW w:w="614" w:type="dxa"/>
            <w:gridSpan w:val="2"/>
            <w:vMerge/>
            <w:tcBorders>
              <w:top w:val="nil"/>
              <w:left w:val="nil"/>
              <w:bottom w:val="single" w:sz="4" w:space="0" w:color="auto"/>
            </w:tcBorders>
            <w:vAlign w:val="center"/>
            <w:hideMark/>
          </w:tcPr>
          <w:p w14:paraId="63B3051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2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21"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22" w14:textId="77777777" w:rsidR="000B7867" w:rsidRPr="004F0AF0" w:rsidRDefault="000B7867" w:rsidP="00C252AB">
            <w:pPr>
              <w:rPr>
                <w:rFonts w:ascii="Arial" w:eastAsia="Times New Roman" w:hAnsi="Arial" w:cs="Arial"/>
                <w:color w:val="000000"/>
                <w:sz w:val="22"/>
                <w:szCs w:val="22"/>
              </w:rPr>
            </w:pPr>
          </w:p>
        </w:tc>
      </w:tr>
      <w:tr w:rsidR="000B7867" w:rsidRPr="004F0AF0" w14:paraId="63B3052B" w14:textId="77777777" w:rsidTr="00B7348D">
        <w:trPr>
          <w:trHeight w:val="287"/>
        </w:trPr>
        <w:tc>
          <w:tcPr>
            <w:tcW w:w="1088" w:type="dxa"/>
            <w:vMerge/>
            <w:tcBorders>
              <w:top w:val="nil"/>
              <w:bottom w:val="single" w:sz="8" w:space="0" w:color="000000"/>
              <w:right w:val="single" w:sz="8" w:space="0" w:color="auto"/>
            </w:tcBorders>
            <w:vAlign w:val="center"/>
            <w:hideMark/>
          </w:tcPr>
          <w:p w14:paraId="63B30524"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25"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Předání dokumentace upgrade a instalace do PP po ukončení UAT</w:t>
            </w:r>
          </w:p>
        </w:tc>
        <w:tc>
          <w:tcPr>
            <w:tcW w:w="1965" w:type="dxa"/>
            <w:tcBorders>
              <w:top w:val="nil"/>
              <w:left w:val="nil"/>
              <w:bottom w:val="single" w:sz="4" w:space="0" w:color="auto"/>
              <w:right w:val="single" w:sz="8" w:space="0" w:color="auto"/>
            </w:tcBorders>
            <w:shd w:val="clear" w:color="auto" w:fill="auto"/>
            <w:vAlign w:val="center"/>
            <w:hideMark/>
          </w:tcPr>
          <w:p w14:paraId="63B30526"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do </w:t>
            </w:r>
            <w:r w:rsidR="009D7693" w:rsidRPr="00B7348D">
              <w:rPr>
                <w:rFonts w:ascii="Arial" w:eastAsia="Times New Roman" w:hAnsi="Arial" w:cs="Arial"/>
                <w:color w:val="000000"/>
              </w:rPr>
              <w:t xml:space="preserve">10 </w:t>
            </w:r>
            <w:r w:rsidR="00D35D0A" w:rsidRPr="00B7348D">
              <w:rPr>
                <w:rFonts w:ascii="Arial" w:eastAsia="Times New Roman" w:hAnsi="Arial" w:cs="Arial"/>
                <w:color w:val="000000"/>
              </w:rPr>
              <w:t xml:space="preserve">dnů </w:t>
            </w:r>
            <w:r w:rsidRPr="00B7348D">
              <w:rPr>
                <w:rFonts w:ascii="Arial" w:eastAsia="Times New Roman" w:hAnsi="Arial" w:cs="Arial"/>
                <w:color w:val="000000"/>
              </w:rPr>
              <w:t>po akceptaci UAT</w:t>
            </w:r>
          </w:p>
        </w:tc>
        <w:tc>
          <w:tcPr>
            <w:tcW w:w="614" w:type="dxa"/>
            <w:gridSpan w:val="2"/>
            <w:vMerge/>
            <w:tcBorders>
              <w:top w:val="nil"/>
              <w:left w:val="nil"/>
              <w:bottom w:val="single" w:sz="4" w:space="0" w:color="auto"/>
            </w:tcBorders>
            <w:vAlign w:val="center"/>
            <w:hideMark/>
          </w:tcPr>
          <w:p w14:paraId="63B3052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2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29"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2A" w14:textId="77777777" w:rsidR="000B7867" w:rsidRPr="004F0AF0" w:rsidRDefault="000B7867" w:rsidP="00C252AB">
            <w:pPr>
              <w:rPr>
                <w:rFonts w:ascii="Arial" w:eastAsia="Times New Roman" w:hAnsi="Arial" w:cs="Arial"/>
                <w:color w:val="000000"/>
                <w:sz w:val="22"/>
                <w:szCs w:val="22"/>
              </w:rPr>
            </w:pPr>
          </w:p>
        </w:tc>
      </w:tr>
      <w:tr w:rsidR="000B7867" w:rsidRPr="004F0AF0" w14:paraId="63B30533" w14:textId="77777777" w:rsidTr="00B7348D">
        <w:trPr>
          <w:trHeight w:val="287"/>
        </w:trPr>
        <w:tc>
          <w:tcPr>
            <w:tcW w:w="1088" w:type="dxa"/>
            <w:vMerge/>
            <w:tcBorders>
              <w:top w:val="nil"/>
              <w:bottom w:val="single" w:sz="8" w:space="0" w:color="000000"/>
              <w:right w:val="single" w:sz="8" w:space="0" w:color="auto"/>
            </w:tcBorders>
            <w:vAlign w:val="center"/>
            <w:hideMark/>
          </w:tcPr>
          <w:p w14:paraId="63B3052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2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Školení uživatelů zúčastněných na PP</w:t>
            </w:r>
          </w:p>
        </w:tc>
        <w:tc>
          <w:tcPr>
            <w:tcW w:w="1965" w:type="dxa"/>
            <w:tcBorders>
              <w:top w:val="nil"/>
              <w:left w:val="nil"/>
              <w:bottom w:val="single" w:sz="4" w:space="0" w:color="auto"/>
              <w:right w:val="single" w:sz="8" w:space="0" w:color="auto"/>
            </w:tcBorders>
            <w:shd w:val="clear" w:color="auto" w:fill="auto"/>
            <w:vAlign w:val="center"/>
            <w:hideMark/>
          </w:tcPr>
          <w:p w14:paraId="63B3052E"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 </w:t>
            </w:r>
            <w:r w:rsidR="009D7693" w:rsidRPr="00B7348D">
              <w:rPr>
                <w:rFonts w:ascii="Arial" w:eastAsia="Times New Roman" w:hAnsi="Arial" w:cs="Arial"/>
                <w:color w:val="000000"/>
              </w:rPr>
              <w:t>5 dnů</w:t>
            </w:r>
          </w:p>
        </w:tc>
        <w:tc>
          <w:tcPr>
            <w:tcW w:w="614" w:type="dxa"/>
            <w:gridSpan w:val="2"/>
            <w:vMerge/>
            <w:tcBorders>
              <w:top w:val="nil"/>
              <w:left w:val="nil"/>
              <w:bottom w:val="single" w:sz="4" w:space="0" w:color="auto"/>
            </w:tcBorders>
            <w:vAlign w:val="center"/>
            <w:hideMark/>
          </w:tcPr>
          <w:p w14:paraId="63B3052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3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31"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32" w14:textId="77777777" w:rsidR="000B7867" w:rsidRPr="004F0AF0" w:rsidRDefault="000B7867" w:rsidP="00C252AB">
            <w:pPr>
              <w:rPr>
                <w:rFonts w:ascii="Arial" w:eastAsia="Times New Roman" w:hAnsi="Arial" w:cs="Arial"/>
                <w:color w:val="000000"/>
                <w:sz w:val="22"/>
                <w:szCs w:val="22"/>
              </w:rPr>
            </w:pPr>
          </w:p>
        </w:tc>
      </w:tr>
      <w:tr w:rsidR="000B7867" w:rsidRPr="004F0AF0" w14:paraId="63B3053B" w14:textId="77777777" w:rsidTr="00B7348D">
        <w:trPr>
          <w:trHeight w:val="287"/>
        </w:trPr>
        <w:tc>
          <w:tcPr>
            <w:tcW w:w="1088" w:type="dxa"/>
            <w:vMerge/>
            <w:tcBorders>
              <w:top w:val="nil"/>
              <w:bottom w:val="single" w:sz="8" w:space="0" w:color="000000"/>
              <w:right w:val="single" w:sz="8" w:space="0" w:color="auto"/>
            </w:tcBorders>
            <w:vAlign w:val="center"/>
            <w:hideMark/>
          </w:tcPr>
          <w:p w14:paraId="63B30534"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35"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Testování Objednatelem</w:t>
            </w:r>
          </w:p>
        </w:tc>
        <w:tc>
          <w:tcPr>
            <w:tcW w:w="1965" w:type="dxa"/>
            <w:tcBorders>
              <w:top w:val="nil"/>
              <w:left w:val="nil"/>
              <w:bottom w:val="single" w:sz="4" w:space="0" w:color="auto"/>
              <w:right w:val="single" w:sz="8" w:space="0" w:color="auto"/>
            </w:tcBorders>
            <w:shd w:val="clear" w:color="auto" w:fill="auto"/>
            <w:vAlign w:val="center"/>
            <w:hideMark/>
          </w:tcPr>
          <w:p w14:paraId="63B30536"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35 dnů</w:t>
            </w:r>
          </w:p>
        </w:tc>
        <w:tc>
          <w:tcPr>
            <w:tcW w:w="614" w:type="dxa"/>
            <w:gridSpan w:val="2"/>
            <w:vMerge/>
            <w:tcBorders>
              <w:top w:val="nil"/>
              <w:left w:val="nil"/>
              <w:bottom w:val="single" w:sz="4" w:space="0" w:color="auto"/>
            </w:tcBorders>
            <w:vAlign w:val="center"/>
            <w:hideMark/>
          </w:tcPr>
          <w:p w14:paraId="63B3053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3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39"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3A" w14:textId="77777777" w:rsidR="000B7867" w:rsidRPr="004F0AF0" w:rsidRDefault="000B7867" w:rsidP="00C252AB">
            <w:pPr>
              <w:rPr>
                <w:rFonts w:ascii="Arial" w:eastAsia="Times New Roman" w:hAnsi="Arial" w:cs="Arial"/>
                <w:color w:val="000000"/>
                <w:sz w:val="22"/>
                <w:szCs w:val="22"/>
              </w:rPr>
            </w:pPr>
          </w:p>
        </w:tc>
      </w:tr>
      <w:tr w:rsidR="000B7867" w:rsidRPr="004F0AF0" w14:paraId="63B30543" w14:textId="77777777" w:rsidTr="00B7348D">
        <w:trPr>
          <w:trHeight w:val="287"/>
        </w:trPr>
        <w:tc>
          <w:tcPr>
            <w:tcW w:w="1088" w:type="dxa"/>
            <w:vMerge/>
            <w:tcBorders>
              <w:top w:val="nil"/>
              <w:bottom w:val="single" w:sz="8" w:space="0" w:color="000000"/>
              <w:right w:val="single" w:sz="8" w:space="0" w:color="auto"/>
            </w:tcBorders>
            <w:vAlign w:val="center"/>
            <w:hideMark/>
          </w:tcPr>
          <w:p w14:paraId="63B3053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3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po testování</w:t>
            </w:r>
          </w:p>
        </w:tc>
        <w:tc>
          <w:tcPr>
            <w:tcW w:w="1965" w:type="dxa"/>
            <w:tcBorders>
              <w:top w:val="nil"/>
              <w:left w:val="nil"/>
              <w:bottom w:val="single" w:sz="4" w:space="0" w:color="auto"/>
              <w:right w:val="single" w:sz="8" w:space="0" w:color="auto"/>
            </w:tcBorders>
            <w:shd w:val="clear" w:color="auto" w:fill="auto"/>
            <w:vAlign w:val="center"/>
            <w:hideMark/>
          </w:tcPr>
          <w:p w14:paraId="63B3053E"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5 dnů</w:t>
            </w:r>
          </w:p>
        </w:tc>
        <w:tc>
          <w:tcPr>
            <w:tcW w:w="614" w:type="dxa"/>
            <w:gridSpan w:val="2"/>
            <w:vMerge/>
            <w:tcBorders>
              <w:top w:val="nil"/>
              <w:left w:val="nil"/>
              <w:bottom w:val="single" w:sz="4" w:space="0" w:color="auto"/>
            </w:tcBorders>
            <w:vAlign w:val="center"/>
            <w:hideMark/>
          </w:tcPr>
          <w:p w14:paraId="63B3053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4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41"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42" w14:textId="77777777" w:rsidR="000B7867" w:rsidRPr="004F0AF0" w:rsidRDefault="000B7867" w:rsidP="00C252AB">
            <w:pPr>
              <w:rPr>
                <w:rFonts w:ascii="Arial" w:eastAsia="Times New Roman" w:hAnsi="Arial" w:cs="Arial"/>
                <w:color w:val="000000"/>
                <w:sz w:val="22"/>
                <w:szCs w:val="22"/>
              </w:rPr>
            </w:pPr>
          </w:p>
        </w:tc>
      </w:tr>
      <w:tr w:rsidR="000B7867" w:rsidRPr="004F0AF0" w14:paraId="63B3054B" w14:textId="77777777" w:rsidTr="00B7348D">
        <w:trPr>
          <w:trHeight w:val="287"/>
        </w:trPr>
        <w:tc>
          <w:tcPr>
            <w:tcW w:w="1088" w:type="dxa"/>
            <w:vMerge/>
            <w:tcBorders>
              <w:top w:val="nil"/>
              <w:bottom w:val="single" w:sz="8" w:space="0" w:color="000000"/>
              <w:right w:val="single" w:sz="8" w:space="0" w:color="auto"/>
            </w:tcBorders>
            <w:vAlign w:val="center"/>
            <w:hideMark/>
          </w:tcPr>
          <w:p w14:paraId="63B30544"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45"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009B3606"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546"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do </w:t>
            </w:r>
            <w:r w:rsidR="009D7693" w:rsidRPr="00B7348D">
              <w:rPr>
                <w:rFonts w:ascii="Arial" w:eastAsia="Times New Roman" w:hAnsi="Arial" w:cs="Arial"/>
                <w:color w:val="000000"/>
              </w:rPr>
              <w:t xml:space="preserve">5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tcBorders>
            <w:vAlign w:val="center"/>
            <w:hideMark/>
          </w:tcPr>
          <w:p w14:paraId="63B3054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4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49"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4A" w14:textId="77777777" w:rsidR="000B7867" w:rsidRPr="004F0AF0" w:rsidRDefault="000B7867" w:rsidP="00C252AB">
            <w:pPr>
              <w:rPr>
                <w:rFonts w:ascii="Arial" w:eastAsia="Times New Roman" w:hAnsi="Arial" w:cs="Arial"/>
                <w:color w:val="000000"/>
                <w:sz w:val="22"/>
                <w:szCs w:val="22"/>
              </w:rPr>
            </w:pPr>
          </w:p>
        </w:tc>
      </w:tr>
      <w:tr w:rsidR="000B7867" w:rsidRPr="004F0AF0" w14:paraId="63B30553" w14:textId="77777777" w:rsidTr="00B7348D">
        <w:trPr>
          <w:trHeight w:val="287"/>
        </w:trPr>
        <w:tc>
          <w:tcPr>
            <w:tcW w:w="1088" w:type="dxa"/>
            <w:vMerge/>
            <w:tcBorders>
              <w:top w:val="nil"/>
              <w:bottom w:val="single" w:sz="8" w:space="0" w:color="000000"/>
              <w:right w:val="single" w:sz="8" w:space="0" w:color="auto"/>
            </w:tcBorders>
            <w:vAlign w:val="center"/>
            <w:hideMark/>
          </w:tcPr>
          <w:p w14:paraId="63B3054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4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Testování Objednatelem</w:t>
            </w:r>
          </w:p>
        </w:tc>
        <w:tc>
          <w:tcPr>
            <w:tcW w:w="1965" w:type="dxa"/>
            <w:tcBorders>
              <w:top w:val="nil"/>
              <w:left w:val="nil"/>
              <w:bottom w:val="single" w:sz="4" w:space="0" w:color="auto"/>
              <w:right w:val="single" w:sz="8" w:space="0" w:color="auto"/>
            </w:tcBorders>
            <w:shd w:val="clear" w:color="auto" w:fill="auto"/>
            <w:vAlign w:val="center"/>
            <w:hideMark/>
          </w:tcPr>
          <w:p w14:paraId="63B3054E"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15 dnů</w:t>
            </w:r>
          </w:p>
        </w:tc>
        <w:tc>
          <w:tcPr>
            <w:tcW w:w="614" w:type="dxa"/>
            <w:gridSpan w:val="2"/>
            <w:vMerge/>
            <w:tcBorders>
              <w:top w:val="nil"/>
              <w:left w:val="nil"/>
              <w:bottom w:val="single" w:sz="4" w:space="0" w:color="auto"/>
            </w:tcBorders>
            <w:vAlign w:val="center"/>
            <w:hideMark/>
          </w:tcPr>
          <w:p w14:paraId="63B3054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5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51"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52" w14:textId="77777777" w:rsidR="000B7867" w:rsidRPr="004F0AF0" w:rsidRDefault="000B7867" w:rsidP="00C252AB">
            <w:pPr>
              <w:rPr>
                <w:rFonts w:ascii="Arial" w:eastAsia="Times New Roman" w:hAnsi="Arial" w:cs="Arial"/>
                <w:color w:val="000000"/>
                <w:sz w:val="22"/>
                <w:szCs w:val="22"/>
              </w:rPr>
            </w:pPr>
          </w:p>
        </w:tc>
      </w:tr>
      <w:tr w:rsidR="000B7867" w:rsidRPr="004F0AF0" w14:paraId="63B3055B" w14:textId="77777777" w:rsidTr="00B7348D">
        <w:trPr>
          <w:trHeight w:val="287"/>
        </w:trPr>
        <w:tc>
          <w:tcPr>
            <w:tcW w:w="1088" w:type="dxa"/>
            <w:vMerge/>
            <w:tcBorders>
              <w:top w:val="nil"/>
              <w:bottom w:val="single" w:sz="8" w:space="0" w:color="000000"/>
              <w:right w:val="single" w:sz="8" w:space="0" w:color="auto"/>
            </w:tcBorders>
            <w:vAlign w:val="center"/>
            <w:hideMark/>
          </w:tcPr>
          <w:p w14:paraId="63B30554"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55"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Předání připomínek </w:t>
            </w:r>
            <w:r w:rsidR="00D35D0A" w:rsidRPr="004F0AF0">
              <w:rPr>
                <w:rFonts w:ascii="Arial" w:eastAsia="Times New Roman" w:hAnsi="Arial" w:cs="Arial"/>
                <w:color w:val="000000"/>
              </w:rPr>
              <w:t>O</w:t>
            </w:r>
            <w:r w:rsidRPr="004F0AF0">
              <w:rPr>
                <w:rFonts w:ascii="Arial" w:eastAsia="Times New Roman" w:hAnsi="Arial" w:cs="Arial"/>
                <w:color w:val="000000"/>
              </w:rPr>
              <w:t>bjednatele po testování</w:t>
            </w:r>
          </w:p>
        </w:tc>
        <w:tc>
          <w:tcPr>
            <w:tcW w:w="1965" w:type="dxa"/>
            <w:tcBorders>
              <w:top w:val="nil"/>
              <w:left w:val="nil"/>
              <w:bottom w:val="single" w:sz="4" w:space="0" w:color="auto"/>
              <w:right w:val="single" w:sz="8" w:space="0" w:color="auto"/>
            </w:tcBorders>
            <w:shd w:val="clear" w:color="auto" w:fill="auto"/>
            <w:vAlign w:val="center"/>
            <w:hideMark/>
          </w:tcPr>
          <w:p w14:paraId="63B30556" w14:textId="77777777" w:rsidR="000B7867" w:rsidRPr="00B7348D" w:rsidRDefault="000B7867" w:rsidP="00C252AB">
            <w:pPr>
              <w:jc w:val="center"/>
              <w:rPr>
                <w:rFonts w:ascii="Arial" w:eastAsia="Times New Roman" w:hAnsi="Arial" w:cs="Arial"/>
                <w:color w:val="000000"/>
              </w:rPr>
            </w:pPr>
            <w:r w:rsidRPr="00B7348D">
              <w:rPr>
                <w:rFonts w:ascii="Arial" w:eastAsia="Times New Roman" w:hAnsi="Arial" w:cs="Arial"/>
                <w:color w:val="000000"/>
              </w:rPr>
              <w:t>3 dny</w:t>
            </w:r>
          </w:p>
        </w:tc>
        <w:tc>
          <w:tcPr>
            <w:tcW w:w="614" w:type="dxa"/>
            <w:gridSpan w:val="2"/>
            <w:vMerge/>
            <w:tcBorders>
              <w:top w:val="nil"/>
              <w:left w:val="nil"/>
              <w:bottom w:val="single" w:sz="4" w:space="0" w:color="auto"/>
            </w:tcBorders>
            <w:vAlign w:val="center"/>
            <w:hideMark/>
          </w:tcPr>
          <w:p w14:paraId="63B3055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5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59"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5A" w14:textId="77777777" w:rsidR="000B7867" w:rsidRPr="004F0AF0" w:rsidRDefault="000B7867" w:rsidP="00C252AB">
            <w:pPr>
              <w:rPr>
                <w:rFonts w:ascii="Arial" w:eastAsia="Times New Roman" w:hAnsi="Arial" w:cs="Arial"/>
                <w:color w:val="000000"/>
                <w:sz w:val="22"/>
                <w:szCs w:val="22"/>
              </w:rPr>
            </w:pPr>
          </w:p>
        </w:tc>
      </w:tr>
      <w:tr w:rsidR="000B7867" w:rsidRPr="004F0AF0" w14:paraId="63B30563" w14:textId="77777777" w:rsidTr="00B7348D">
        <w:trPr>
          <w:trHeight w:val="287"/>
        </w:trPr>
        <w:tc>
          <w:tcPr>
            <w:tcW w:w="1088" w:type="dxa"/>
            <w:vMerge/>
            <w:tcBorders>
              <w:top w:val="nil"/>
              <w:bottom w:val="single" w:sz="8" w:space="0" w:color="000000"/>
              <w:right w:val="single" w:sz="8" w:space="0" w:color="auto"/>
            </w:tcBorders>
            <w:vAlign w:val="center"/>
            <w:hideMark/>
          </w:tcPr>
          <w:p w14:paraId="63B3055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5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Zapracování připomínek </w:t>
            </w:r>
            <w:r w:rsidR="00D35D0A" w:rsidRPr="004F0AF0">
              <w:rPr>
                <w:rFonts w:ascii="Arial" w:eastAsia="Times New Roman" w:hAnsi="Arial" w:cs="Arial"/>
                <w:color w:val="000000"/>
              </w:rPr>
              <w:t>Z</w:t>
            </w:r>
            <w:r w:rsidR="009B3606" w:rsidRPr="004F0AF0">
              <w:rPr>
                <w:rFonts w:ascii="Arial" w:eastAsia="Times New Roman" w:hAnsi="Arial" w:cs="Arial"/>
                <w:color w:val="000000"/>
              </w:rPr>
              <w:t>hotovitelem</w:t>
            </w:r>
          </w:p>
        </w:tc>
        <w:tc>
          <w:tcPr>
            <w:tcW w:w="1965" w:type="dxa"/>
            <w:tcBorders>
              <w:top w:val="nil"/>
              <w:left w:val="nil"/>
              <w:bottom w:val="single" w:sz="4" w:space="0" w:color="auto"/>
              <w:right w:val="single" w:sz="8" w:space="0" w:color="auto"/>
            </w:tcBorders>
            <w:shd w:val="clear" w:color="auto" w:fill="auto"/>
            <w:vAlign w:val="center"/>
            <w:hideMark/>
          </w:tcPr>
          <w:p w14:paraId="63B3055E" w14:textId="77777777" w:rsidR="000B7867" w:rsidRPr="00B7348D" w:rsidRDefault="000B7867" w:rsidP="009D7693">
            <w:pPr>
              <w:jc w:val="center"/>
              <w:rPr>
                <w:rFonts w:ascii="Arial" w:eastAsia="Times New Roman" w:hAnsi="Arial" w:cs="Arial"/>
                <w:color w:val="000000"/>
              </w:rPr>
            </w:pPr>
            <w:r w:rsidRPr="00B7348D">
              <w:rPr>
                <w:rFonts w:ascii="Arial" w:eastAsia="Times New Roman" w:hAnsi="Arial" w:cs="Arial"/>
                <w:color w:val="000000"/>
              </w:rPr>
              <w:t xml:space="preserve">do </w:t>
            </w:r>
            <w:r w:rsidR="009D7693" w:rsidRPr="00B7348D">
              <w:rPr>
                <w:rFonts w:ascii="Arial" w:eastAsia="Times New Roman" w:hAnsi="Arial" w:cs="Arial"/>
                <w:color w:val="000000"/>
              </w:rPr>
              <w:t xml:space="preserve">5 </w:t>
            </w:r>
            <w:r w:rsidRPr="00B7348D">
              <w:rPr>
                <w:rFonts w:ascii="Arial" w:eastAsia="Times New Roman" w:hAnsi="Arial" w:cs="Arial"/>
                <w:color w:val="000000"/>
              </w:rPr>
              <w:t>dn</w:t>
            </w:r>
            <w:r w:rsidR="00D35D0A" w:rsidRPr="00B7348D">
              <w:rPr>
                <w:rFonts w:ascii="Arial" w:eastAsia="Times New Roman" w:hAnsi="Arial" w:cs="Arial"/>
                <w:color w:val="000000"/>
              </w:rPr>
              <w:t>ů</w:t>
            </w:r>
            <w:r w:rsidRPr="00B7348D">
              <w:rPr>
                <w:rFonts w:ascii="Arial" w:eastAsia="Times New Roman" w:hAnsi="Arial" w:cs="Arial"/>
                <w:color w:val="000000"/>
              </w:rPr>
              <w:t xml:space="preserve"> po předání připomínek</w:t>
            </w:r>
          </w:p>
        </w:tc>
        <w:tc>
          <w:tcPr>
            <w:tcW w:w="614" w:type="dxa"/>
            <w:gridSpan w:val="2"/>
            <w:vMerge/>
            <w:tcBorders>
              <w:top w:val="nil"/>
              <w:left w:val="nil"/>
              <w:bottom w:val="single" w:sz="4" w:space="0" w:color="auto"/>
            </w:tcBorders>
            <w:vAlign w:val="center"/>
            <w:hideMark/>
          </w:tcPr>
          <w:p w14:paraId="63B3055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6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61"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62" w14:textId="77777777" w:rsidR="000B7867" w:rsidRPr="004F0AF0" w:rsidRDefault="000B7867" w:rsidP="00C252AB">
            <w:pPr>
              <w:rPr>
                <w:rFonts w:ascii="Arial" w:eastAsia="Times New Roman" w:hAnsi="Arial" w:cs="Arial"/>
                <w:color w:val="000000"/>
                <w:sz w:val="22"/>
                <w:szCs w:val="22"/>
              </w:rPr>
            </w:pPr>
          </w:p>
        </w:tc>
      </w:tr>
      <w:tr w:rsidR="000B7867" w:rsidRPr="004F0AF0" w14:paraId="63B3056B" w14:textId="77777777" w:rsidTr="00B7348D">
        <w:trPr>
          <w:trHeight w:val="287"/>
        </w:trPr>
        <w:tc>
          <w:tcPr>
            <w:tcW w:w="1088" w:type="dxa"/>
            <w:vMerge/>
            <w:tcBorders>
              <w:top w:val="nil"/>
              <w:bottom w:val="single" w:sz="8" w:space="0" w:color="000000"/>
              <w:right w:val="single" w:sz="8" w:space="0" w:color="auto"/>
            </w:tcBorders>
            <w:vAlign w:val="center"/>
            <w:hideMark/>
          </w:tcPr>
          <w:p w14:paraId="63B30564"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65"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Přetestování a akceptace PP a IK3</w:t>
            </w:r>
          </w:p>
        </w:tc>
        <w:tc>
          <w:tcPr>
            <w:tcW w:w="1965" w:type="dxa"/>
            <w:tcBorders>
              <w:top w:val="nil"/>
              <w:left w:val="nil"/>
              <w:bottom w:val="single" w:sz="4" w:space="0" w:color="auto"/>
              <w:right w:val="single" w:sz="8" w:space="0" w:color="auto"/>
            </w:tcBorders>
            <w:shd w:val="clear" w:color="auto" w:fill="auto"/>
            <w:vAlign w:val="center"/>
            <w:hideMark/>
          </w:tcPr>
          <w:p w14:paraId="63B30566" w14:textId="77777777" w:rsidR="000B7867" w:rsidRPr="00B7348D" w:rsidRDefault="00AA2292" w:rsidP="00C252AB">
            <w:pPr>
              <w:jc w:val="center"/>
              <w:rPr>
                <w:rFonts w:ascii="Arial" w:eastAsia="Times New Roman" w:hAnsi="Arial" w:cs="Arial"/>
                <w:color w:val="000000"/>
              </w:rPr>
            </w:pPr>
            <w:r w:rsidRPr="00B7348D">
              <w:rPr>
                <w:rFonts w:ascii="Arial" w:eastAsia="Times New Roman" w:hAnsi="Arial" w:cs="Arial"/>
                <w:color w:val="000000"/>
              </w:rPr>
              <w:t>10 dnů</w:t>
            </w:r>
          </w:p>
        </w:tc>
        <w:tc>
          <w:tcPr>
            <w:tcW w:w="614" w:type="dxa"/>
            <w:gridSpan w:val="2"/>
            <w:vMerge/>
            <w:tcBorders>
              <w:top w:val="nil"/>
              <w:left w:val="nil"/>
              <w:bottom w:val="single" w:sz="4" w:space="0" w:color="auto"/>
            </w:tcBorders>
            <w:vAlign w:val="center"/>
            <w:hideMark/>
          </w:tcPr>
          <w:p w14:paraId="63B3056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6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69"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6A" w14:textId="77777777" w:rsidR="000B7867" w:rsidRPr="004F0AF0" w:rsidRDefault="000B7867" w:rsidP="00C252AB">
            <w:pPr>
              <w:rPr>
                <w:rFonts w:ascii="Arial" w:eastAsia="Times New Roman" w:hAnsi="Arial" w:cs="Arial"/>
                <w:color w:val="000000"/>
                <w:sz w:val="22"/>
                <w:szCs w:val="22"/>
              </w:rPr>
            </w:pPr>
          </w:p>
        </w:tc>
      </w:tr>
      <w:tr w:rsidR="00B7348D" w:rsidRPr="004F0AF0" w14:paraId="63B30573" w14:textId="77777777" w:rsidTr="00B7348D">
        <w:trPr>
          <w:trHeight w:val="60"/>
        </w:trPr>
        <w:tc>
          <w:tcPr>
            <w:tcW w:w="1088" w:type="dxa"/>
            <w:vMerge/>
            <w:tcBorders>
              <w:top w:val="nil"/>
              <w:bottom w:val="single" w:sz="8" w:space="0" w:color="000000"/>
              <w:right w:val="single" w:sz="8" w:space="0" w:color="auto"/>
            </w:tcBorders>
            <w:vAlign w:val="center"/>
            <w:hideMark/>
          </w:tcPr>
          <w:p w14:paraId="63B3056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8" w:space="0" w:color="auto"/>
              <w:right w:val="nil"/>
            </w:tcBorders>
            <w:shd w:val="clear" w:color="000000" w:fill="FFE699"/>
            <w:vAlign w:val="center"/>
            <w:hideMark/>
          </w:tcPr>
          <w:p w14:paraId="63B3056D"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Trvání Implementační kroku 3 celkem</w:t>
            </w:r>
          </w:p>
        </w:tc>
        <w:tc>
          <w:tcPr>
            <w:tcW w:w="1965" w:type="dxa"/>
            <w:tcBorders>
              <w:top w:val="nil"/>
              <w:left w:val="single" w:sz="4" w:space="0" w:color="auto"/>
              <w:bottom w:val="single" w:sz="8" w:space="0" w:color="auto"/>
              <w:right w:val="single" w:sz="8" w:space="0" w:color="auto"/>
            </w:tcBorders>
            <w:shd w:val="clear" w:color="000000" w:fill="FFE699"/>
            <w:vAlign w:val="center"/>
            <w:hideMark/>
          </w:tcPr>
          <w:p w14:paraId="63B3056E" w14:textId="77777777" w:rsidR="000B7867" w:rsidRPr="004F0AF0" w:rsidRDefault="00925299" w:rsidP="00C252AB">
            <w:pPr>
              <w:jc w:val="center"/>
              <w:rPr>
                <w:rFonts w:ascii="Arial" w:eastAsia="Times New Roman" w:hAnsi="Arial" w:cs="Arial"/>
                <w:b/>
                <w:bCs/>
                <w:color w:val="000000"/>
                <w:highlight w:val="yellow"/>
              </w:rPr>
            </w:pPr>
            <w:r w:rsidRPr="00B7348D">
              <w:rPr>
                <w:rFonts w:ascii="Arial" w:eastAsia="Times New Roman" w:hAnsi="Arial" w:cs="Arial"/>
                <w:b/>
                <w:bCs/>
                <w:color w:val="000000"/>
              </w:rPr>
              <w:t>115 dnů</w:t>
            </w:r>
          </w:p>
        </w:tc>
        <w:tc>
          <w:tcPr>
            <w:tcW w:w="614" w:type="dxa"/>
            <w:gridSpan w:val="2"/>
            <w:vMerge/>
            <w:tcBorders>
              <w:top w:val="nil"/>
              <w:left w:val="single" w:sz="4" w:space="0" w:color="auto"/>
              <w:bottom w:val="single" w:sz="8" w:space="0" w:color="auto"/>
            </w:tcBorders>
            <w:vAlign w:val="center"/>
            <w:hideMark/>
          </w:tcPr>
          <w:p w14:paraId="63B3056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70"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71"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72" w14:textId="77777777" w:rsidR="000B7867" w:rsidRPr="004F0AF0" w:rsidRDefault="000B7867" w:rsidP="00C252AB">
            <w:pPr>
              <w:rPr>
                <w:rFonts w:ascii="Arial" w:eastAsia="Times New Roman" w:hAnsi="Arial" w:cs="Arial"/>
                <w:color w:val="000000"/>
                <w:sz w:val="22"/>
                <w:szCs w:val="22"/>
              </w:rPr>
            </w:pPr>
          </w:p>
        </w:tc>
      </w:tr>
      <w:tr w:rsidR="000B7867" w:rsidRPr="004F0AF0" w14:paraId="63B3057B" w14:textId="77777777" w:rsidTr="00C252AB">
        <w:trPr>
          <w:trHeight w:val="299"/>
        </w:trPr>
        <w:tc>
          <w:tcPr>
            <w:tcW w:w="1088" w:type="dxa"/>
            <w:vMerge w:val="restart"/>
            <w:tcBorders>
              <w:top w:val="nil"/>
              <w:bottom w:val="single" w:sz="8" w:space="0" w:color="000000"/>
              <w:right w:val="single" w:sz="8" w:space="0" w:color="auto"/>
            </w:tcBorders>
            <w:shd w:val="clear" w:color="000000" w:fill="9BC2E6"/>
            <w:vAlign w:val="center"/>
            <w:hideMark/>
          </w:tcPr>
          <w:p w14:paraId="63B30574"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Akceptace díla jako celku</w:t>
            </w:r>
          </w:p>
        </w:tc>
        <w:tc>
          <w:tcPr>
            <w:tcW w:w="5395" w:type="dxa"/>
            <w:tcBorders>
              <w:top w:val="single" w:sz="4" w:space="0" w:color="auto"/>
              <w:left w:val="nil"/>
              <w:bottom w:val="single" w:sz="8" w:space="0" w:color="auto"/>
              <w:right w:val="single" w:sz="4" w:space="0" w:color="auto"/>
            </w:tcBorders>
            <w:shd w:val="clear" w:color="000000" w:fill="9BC2E6"/>
            <w:vAlign w:val="center"/>
            <w:hideMark/>
          </w:tcPr>
          <w:p w14:paraId="63B30575" w14:textId="77777777" w:rsidR="000B7867" w:rsidRPr="004F0AF0" w:rsidRDefault="000B7867" w:rsidP="00C252AB">
            <w:pPr>
              <w:rPr>
                <w:rFonts w:ascii="Arial" w:eastAsia="Times New Roman" w:hAnsi="Arial" w:cs="Arial"/>
                <w:b/>
                <w:bCs/>
                <w:color w:val="000000"/>
              </w:rPr>
            </w:pPr>
            <w:r w:rsidRPr="004F0AF0">
              <w:rPr>
                <w:rFonts w:ascii="Arial" w:eastAsia="Times New Roman" w:hAnsi="Arial" w:cs="Arial"/>
                <w:b/>
                <w:bCs/>
                <w:color w:val="000000"/>
              </w:rPr>
              <w:t>Zahájení plnění</w:t>
            </w:r>
          </w:p>
        </w:tc>
        <w:tc>
          <w:tcPr>
            <w:tcW w:w="1965" w:type="dxa"/>
            <w:tcBorders>
              <w:top w:val="single" w:sz="4" w:space="0" w:color="auto"/>
              <w:left w:val="nil"/>
              <w:bottom w:val="single" w:sz="8" w:space="0" w:color="auto"/>
              <w:right w:val="single" w:sz="8" w:space="0" w:color="auto"/>
            </w:tcBorders>
            <w:shd w:val="clear" w:color="000000" w:fill="9BC2E6"/>
            <w:vAlign w:val="center"/>
            <w:hideMark/>
          </w:tcPr>
          <w:p w14:paraId="63B30576" w14:textId="77777777" w:rsidR="000B7867" w:rsidRPr="004F0AF0" w:rsidRDefault="000B7867" w:rsidP="00C252AB">
            <w:pPr>
              <w:jc w:val="center"/>
              <w:rPr>
                <w:rFonts w:ascii="Arial" w:eastAsia="Times New Roman" w:hAnsi="Arial" w:cs="Arial"/>
                <w:b/>
                <w:bCs/>
                <w:color w:val="000000"/>
              </w:rPr>
            </w:pPr>
            <w:r w:rsidRPr="004F0AF0">
              <w:rPr>
                <w:rFonts w:ascii="Arial" w:eastAsia="Times New Roman" w:hAnsi="Arial" w:cs="Arial"/>
                <w:b/>
                <w:bCs/>
                <w:color w:val="000000"/>
              </w:rPr>
              <w:t>1. den po akceptaci IK3</w:t>
            </w:r>
          </w:p>
        </w:tc>
        <w:tc>
          <w:tcPr>
            <w:tcW w:w="614" w:type="dxa"/>
            <w:gridSpan w:val="2"/>
            <w:vMerge/>
            <w:tcBorders>
              <w:top w:val="single" w:sz="4" w:space="0" w:color="auto"/>
              <w:left w:val="nil"/>
              <w:bottom w:val="single" w:sz="8" w:space="0" w:color="auto"/>
            </w:tcBorders>
            <w:vAlign w:val="center"/>
            <w:hideMark/>
          </w:tcPr>
          <w:p w14:paraId="63B3057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single" w:sz="4" w:space="0" w:color="auto"/>
            </w:tcBorders>
            <w:vAlign w:val="center"/>
            <w:hideMark/>
          </w:tcPr>
          <w:p w14:paraId="63B3057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single" w:sz="4" w:space="0" w:color="auto"/>
              <w:bottom w:val="single" w:sz="4" w:space="0" w:color="auto"/>
              <w:right w:val="single" w:sz="4" w:space="0" w:color="auto"/>
            </w:tcBorders>
            <w:vAlign w:val="center"/>
            <w:hideMark/>
          </w:tcPr>
          <w:p w14:paraId="63B30579" w14:textId="77777777" w:rsidR="000B7867" w:rsidRPr="004F0AF0" w:rsidRDefault="000B7867" w:rsidP="00C252AB">
            <w:pPr>
              <w:rPr>
                <w:rFonts w:ascii="Arial" w:eastAsia="Times New Roman" w:hAnsi="Arial" w:cs="Arial"/>
                <w:b/>
                <w:bCs/>
                <w:color w:val="000000"/>
                <w:sz w:val="22"/>
                <w:szCs w:val="22"/>
              </w:rPr>
            </w:pPr>
          </w:p>
        </w:tc>
        <w:tc>
          <w:tcPr>
            <w:tcW w:w="284" w:type="dxa"/>
            <w:vMerge/>
            <w:tcBorders>
              <w:top w:val="nil"/>
              <w:left w:val="single" w:sz="4" w:space="0" w:color="auto"/>
              <w:bottom w:val="single" w:sz="8" w:space="0" w:color="000000"/>
              <w:right w:val="single" w:sz="8" w:space="0" w:color="auto"/>
            </w:tcBorders>
            <w:vAlign w:val="center"/>
            <w:hideMark/>
          </w:tcPr>
          <w:p w14:paraId="63B3057A" w14:textId="77777777" w:rsidR="000B7867" w:rsidRPr="004F0AF0" w:rsidRDefault="000B7867" w:rsidP="00C252AB">
            <w:pPr>
              <w:rPr>
                <w:rFonts w:ascii="Arial" w:eastAsia="Times New Roman" w:hAnsi="Arial" w:cs="Arial"/>
                <w:color w:val="000000"/>
                <w:sz w:val="22"/>
                <w:szCs w:val="22"/>
              </w:rPr>
            </w:pPr>
          </w:p>
        </w:tc>
      </w:tr>
      <w:tr w:rsidR="000B7867" w:rsidRPr="004F0AF0" w14:paraId="63B30583" w14:textId="77777777" w:rsidTr="00C252AB">
        <w:trPr>
          <w:trHeight w:val="1436"/>
        </w:trPr>
        <w:tc>
          <w:tcPr>
            <w:tcW w:w="1088" w:type="dxa"/>
            <w:vMerge/>
            <w:tcBorders>
              <w:top w:val="nil"/>
              <w:bottom w:val="single" w:sz="8" w:space="0" w:color="000000"/>
              <w:right w:val="single" w:sz="8" w:space="0" w:color="auto"/>
            </w:tcBorders>
            <w:vAlign w:val="center"/>
            <w:hideMark/>
          </w:tcPr>
          <w:p w14:paraId="63B3057C" w14:textId="77777777" w:rsidR="000B7867" w:rsidRPr="004F0AF0" w:rsidRDefault="000B7867" w:rsidP="00C252AB">
            <w:pPr>
              <w:rPr>
                <w:rFonts w:ascii="Arial" w:eastAsia="Times New Roman" w:hAnsi="Arial" w:cs="Arial"/>
                <w:b/>
                <w:bCs/>
                <w:color w:val="000000"/>
              </w:rPr>
            </w:pPr>
          </w:p>
        </w:tc>
        <w:tc>
          <w:tcPr>
            <w:tcW w:w="5395" w:type="dxa"/>
            <w:tcBorders>
              <w:top w:val="nil"/>
              <w:left w:val="nil"/>
              <w:bottom w:val="single" w:sz="4" w:space="0" w:color="auto"/>
              <w:right w:val="single" w:sz="4" w:space="0" w:color="auto"/>
            </w:tcBorders>
            <w:shd w:val="clear" w:color="000000" w:fill="FFFFFF"/>
            <w:vAlign w:val="center"/>
            <w:hideMark/>
          </w:tcPr>
          <w:p w14:paraId="63B3057D" w14:textId="77777777" w:rsidR="000B7867" w:rsidRPr="004F0AF0" w:rsidRDefault="000B7867" w:rsidP="00C252AB">
            <w:pPr>
              <w:rPr>
                <w:rFonts w:ascii="Arial" w:eastAsia="Times New Roman" w:hAnsi="Arial" w:cs="Arial"/>
                <w:color w:val="000000"/>
              </w:rPr>
            </w:pPr>
            <w:r w:rsidRPr="004F0AF0">
              <w:rPr>
                <w:rFonts w:ascii="Arial" w:eastAsia="Times New Roman" w:hAnsi="Arial" w:cs="Arial"/>
                <w:color w:val="000000"/>
              </w:rPr>
              <w:t xml:space="preserve">Revize splnění veškerých požadavků včetně kontroly vyřešení všech chyb a připomínek. </w:t>
            </w:r>
            <w:r w:rsidRPr="004F0AF0">
              <w:rPr>
                <w:rFonts w:ascii="Arial" w:eastAsia="Times New Roman" w:hAnsi="Arial" w:cs="Arial"/>
                <w:color w:val="000000"/>
              </w:rPr>
              <w:br/>
              <w:t>Předání kompletní aktualizované sady zdrojových a konfiguračních kód a veškeré dokumentace,</w:t>
            </w:r>
            <w:r w:rsidRPr="004F0AF0">
              <w:rPr>
                <w:rFonts w:ascii="Arial" w:eastAsia="Times New Roman" w:hAnsi="Arial" w:cs="Arial"/>
                <w:color w:val="000000"/>
              </w:rPr>
              <w:br/>
              <w:t>Akceptace Objednatelem</w:t>
            </w:r>
          </w:p>
        </w:tc>
        <w:tc>
          <w:tcPr>
            <w:tcW w:w="1965" w:type="dxa"/>
            <w:tcBorders>
              <w:top w:val="nil"/>
              <w:left w:val="nil"/>
              <w:bottom w:val="single" w:sz="4" w:space="0" w:color="auto"/>
              <w:right w:val="single" w:sz="8" w:space="0" w:color="auto"/>
            </w:tcBorders>
            <w:shd w:val="clear" w:color="000000" w:fill="FFFFFF"/>
            <w:vAlign w:val="center"/>
            <w:hideMark/>
          </w:tcPr>
          <w:p w14:paraId="63B3057E" w14:textId="77777777" w:rsidR="000B7867" w:rsidRPr="004F0AF0" w:rsidRDefault="000B7867" w:rsidP="00925299">
            <w:pPr>
              <w:jc w:val="center"/>
              <w:rPr>
                <w:rFonts w:ascii="Arial" w:eastAsia="Times New Roman" w:hAnsi="Arial" w:cs="Arial"/>
                <w:color w:val="000000"/>
              </w:rPr>
            </w:pPr>
            <w:r w:rsidRPr="004F0AF0">
              <w:rPr>
                <w:rFonts w:ascii="Arial" w:eastAsia="Times New Roman" w:hAnsi="Arial" w:cs="Arial"/>
                <w:color w:val="000000"/>
              </w:rPr>
              <w:t xml:space="preserve"> </w:t>
            </w:r>
            <w:r w:rsidRPr="00B7348D">
              <w:rPr>
                <w:rFonts w:ascii="Arial" w:eastAsia="Times New Roman" w:hAnsi="Arial" w:cs="Arial"/>
                <w:color w:val="000000"/>
              </w:rPr>
              <w:t>5 dnů</w:t>
            </w:r>
          </w:p>
        </w:tc>
        <w:tc>
          <w:tcPr>
            <w:tcW w:w="614" w:type="dxa"/>
            <w:gridSpan w:val="2"/>
            <w:vMerge/>
            <w:tcBorders>
              <w:top w:val="nil"/>
              <w:left w:val="nil"/>
              <w:bottom w:val="single" w:sz="4" w:space="0" w:color="auto"/>
            </w:tcBorders>
            <w:vAlign w:val="center"/>
            <w:hideMark/>
          </w:tcPr>
          <w:p w14:paraId="63B3057F"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bottom w:val="single" w:sz="4" w:space="0" w:color="auto"/>
              <w:right w:val="nil"/>
            </w:tcBorders>
            <w:vAlign w:val="center"/>
            <w:hideMark/>
          </w:tcPr>
          <w:p w14:paraId="63B30580" w14:textId="77777777" w:rsidR="000B7867" w:rsidRPr="004F0AF0" w:rsidRDefault="000B7867" w:rsidP="00C252AB">
            <w:pPr>
              <w:rPr>
                <w:rFonts w:ascii="Arial" w:eastAsia="Times New Roman" w:hAnsi="Arial" w:cs="Arial"/>
                <w:color w:val="000000"/>
                <w:sz w:val="22"/>
                <w:szCs w:val="22"/>
              </w:rPr>
            </w:pPr>
          </w:p>
        </w:tc>
        <w:tc>
          <w:tcPr>
            <w:tcW w:w="283" w:type="dxa"/>
            <w:vMerge w:val="restart"/>
            <w:tcBorders>
              <w:top w:val="single" w:sz="4" w:space="0" w:color="auto"/>
              <w:left w:val="nil"/>
              <w:bottom w:val="single" w:sz="8" w:space="0" w:color="000000"/>
              <w:right w:val="single" w:sz="8" w:space="0" w:color="auto"/>
            </w:tcBorders>
            <w:shd w:val="clear" w:color="auto" w:fill="auto"/>
            <w:noWrap/>
            <w:vAlign w:val="bottom"/>
            <w:hideMark/>
          </w:tcPr>
          <w:p w14:paraId="63B30581" w14:textId="77777777" w:rsidR="000B7867" w:rsidRPr="004F0AF0" w:rsidRDefault="000B7867" w:rsidP="00C252AB">
            <w:pPr>
              <w:jc w:val="center"/>
              <w:rPr>
                <w:rFonts w:ascii="Arial" w:eastAsia="Times New Roman" w:hAnsi="Arial" w:cs="Arial"/>
                <w:color w:val="000000"/>
                <w:sz w:val="22"/>
                <w:szCs w:val="22"/>
              </w:rPr>
            </w:pPr>
            <w:r w:rsidRPr="004F0AF0">
              <w:rPr>
                <w:rFonts w:ascii="Arial" w:eastAsia="Times New Roman" w:hAnsi="Arial" w:cs="Arial"/>
                <w:color w:val="000000"/>
                <w:sz w:val="22"/>
                <w:szCs w:val="22"/>
              </w:rPr>
              <w:t> </w:t>
            </w:r>
          </w:p>
        </w:tc>
        <w:tc>
          <w:tcPr>
            <w:tcW w:w="284" w:type="dxa"/>
            <w:vMerge w:val="restart"/>
            <w:tcBorders>
              <w:top w:val="nil"/>
              <w:left w:val="single" w:sz="8" w:space="0" w:color="auto"/>
              <w:bottom w:val="single" w:sz="8" w:space="0" w:color="000000"/>
              <w:right w:val="single" w:sz="8" w:space="0" w:color="auto"/>
            </w:tcBorders>
            <w:shd w:val="clear" w:color="000000" w:fill="9BC2E6"/>
            <w:textDirection w:val="btLr"/>
            <w:vAlign w:val="center"/>
            <w:hideMark/>
          </w:tcPr>
          <w:p w14:paraId="63B30582" w14:textId="77777777" w:rsidR="000B7867" w:rsidRPr="004F0AF0" w:rsidRDefault="000B7867" w:rsidP="00C252AB">
            <w:pPr>
              <w:jc w:val="center"/>
              <w:rPr>
                <w:rFonts w:ascii="Arial" w:eastAsia="Times New Roman" w:hAnsi="Arial" w:cs="Arial"/>
                <w:b/>
                <w:bCs/>
                <w:color w:val="000000"/>
                <w:sz w:val="22"/>
                <w:szCs w:val="22"/>
              </w:rPr>
            </w:pPr>
            <w:r w:rsidRPr="004F0AF0">
              <w:rPr>
                <w:rFonts w:ascii="Arial" w:eastAsia="Times New Roman" w:hAnsi="Arial" w:cs="Arial"/>
                <w:b/>
                <w:bCs/>
                <w:color w:val="000000"/>
                <w:sz w:val="22"/>
                <w:szCs w:val="22"/>
              </w:rPr>
              <w:t>Akceptace</w:t>
            </w:r>
          </w:p>
        </w:tc>
      </w:tr>
      <w:tr w:rsidR="000B7867" w:rsidRPr="004F0AF0" w14:paraId="63B3058B" w14:textId="77777777" w:rsidTr="00C252AB">
        <w:trPr>
          <w:trHeight w:val="299"/>
        </w:trPr>
        <w:tc>
          <w:tcPr>
            <w:tcW w:w="1088" w:type="dxa"/>
            <w:vMerge/>
            <w:tcBorders>
              <w:top w:val="nil"/>
              <w:right w:val="single" w:sz="8" w:space="0" w:color="auto"/>
            </w:tcBorders>
            <w:vAlign w:val="center"/>
            <w:hideMark/>
          </w:tcPr>
          <w:p w14:paraId="63B30584" w14:textId="77777777" w:rsidR="000B7867" w:rsidRPr="004F0AF0" w:rsidRDefault="000B7867" w:rsidP="00C252AB">
            <w:pPr>
              <w:rPr>
                <w:rFonts w:ascii="Arial" w:eastAsia="Times New Roman" w:hAnsi="Arial" w:cs="Arial"/>
                <w:b/>
                <w:bCs/>
                <w:color w:val="000000"/>
              </w:rPr>
            </w:pPr>
          </w:p>
        </w:tc>
        <w:tc>
          <w:tcPr>
            <w:tcW w:w="5395" w:type="dxa"/>
            <w:tcBorders>
              <w:top w:val="nil"/>
              <w:left w:val="nil"/>
              <w:right w:val="single" w:sz="4" w:space="0" w:color="auto"/>
            </w:tcBorders>
            <w:shd w:val="clear" w:color="000000" w:fill="9BC2E6"/>
            <w:vAlign w:val="center"/>
            <w:hideMark/>
          </w:tcPr>
          <w:p w14:paraId="63B30585" w14:textId="77777777" w:rsidR="000B7867" w:rsidRPr="004F0AF0" w:rsidRDefault="000B7867" w:rsidP="00A52377">
            <w:pPr>
              <w:rPr>
                <w:rFonts w:ascii="Arial" w:eastAsia="Times New Roman" w:hAnsi="Arial" w:cs="Arial"/>
                <w:b/>
                <w:bCs/>
                <w:color w:val="000000"/>
              </w:rPr>
            </w:pPr>
            <w:r w:rsidRPr="004F0AF0">
              <w:rPr>
                <w:rFonts w:ascii="Arial" w:eastAsia="Times New Roman" w:hAnsi="Arial" w:cs="Arial"/>
                <w:b/>
                <w:bCs/>
                <w:color w:val="000000"/>
              </w:rPr>
              <w:t xml:space="preserve">Trvání Implementace ECM celkem </w:t>
            </w:r>
          </w:p>
        </w:tc>
        <w:tc>
          <w:tcPr>
            <w:tcW w:w="1965" w:type="dxa"/>
            <w:tcBorders>
              <w:top w:val="nil"/>
              <w:left w:val="nil"/>
              <w:right w:val="single" w:sz="8" w:space="0" w:color="auto"/>
            </w:tcBorders>
            <w:shd w:val="clear" w:color="000000" w:fill="9BC2E6"/>
            <w:vAlign w:val="center"/>
            <w:hideMark/>
          </w:tcPr>
          <w:p w14:paraId="63B30586" w14:textId="77777777" w:rsidR="000B7867" w:rsidRPr="004F0AF0" w:rsidRDefault="00925299" w:rsidP="000D1160">
            <w:pPr>
              <w:jc w:val="center"/>
              <w:rPr>
                <w:rFonts w:ascii="Arial" w:eastAsia="Times New Roman" w:hAnsi="Arial" w:cs="Arial"/>
                <w:b/>
                <w:bCs/>
                <w:color w:val="000000"/>
                <w:highlight w:val="yellow"/>
              </w:rPr>
            </w:pPr>
            <w:r w:rsidRPr="00B7348D">
              <w:rPr>
                <w:rFonts w:ascii="Arial" w:eastAsia="Times New Roman" w:hAnsi="Arial" w:cs="Arial"/>
                <w:b/>
                <w:bCs/>
                <w:color w:val="000000"/>
              </w:rPr>
              <w:t>4</w:t>
            </w:r>
            <w:r w:rsidR="0022534B">
              <w:rPr>
                <w:rFonts w:ascii="Arial" w:eastAsia="Times New Roman" w:hAnsi="Arial" w:cs="Arial"/>
                <w:b/>
                <w:bCs/>
                <w:color w:val="000000"/>
              </w:rPr>
              <w:t>29</w:t>
            </w:r>
            <w:r w:rsidRPr="00B7348D">
              <w:rPr>
                <w:rFonts w:ascii="Arial" w:eastAsia="Times New Roman" w:hAnsi="Arial" w:cs="Arial"/>
                <w:b/>
                <w:bCs/>
                <w:color w:val="000000"/>
              </w:rPr>
              <w:t xml:space="preserve"> dnů</w:t>
            </w:r>
          </w:p>
        </w:tc>
        <w:tc>
          <w:tcPr>
            <w:tcW w:w="614" w:type="dxa"/>
            <w:gridSpan w:val="2"/>
            <w:vMerge/>
            <w:tcBorders>
              <w:top w:val="nil"/>
              <w:left w:val="nil"/>
            </w:tcBorders>
            <w:vAlign w:val="center"/>
            <w:hideMark/>
          </w:tcPr>
          <w:p w14:paraId="63B30587"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right w:val="nil"/>
            </w:tcBorders>
            <w:vAlign w:val="center"/>
            <w:hideMark/>
          </w:tcPr>
          <w:p w14:paraId="63B30588" w14:textId="77777777" w:rsidR="000B7867" w:rsidRPr="004F0AF0" w:rsidRDefault="000B7867" w:rsidP="00C252AB">
            <w:pPr>
              <w:rPr>
                <w:rFonts w:ascii="Arial" w:eastAsia="Times New Roman" w:hAnsi="Arial" w:cs="Arial"/>
                <w:color w:val="000000"/>
                <w:sz w:val="22"/>
                <w:szCs w:val="22"/>
              </w:rPr>
            </w:pPr>
          </w:p>
        </w:tc>
        <w:tc>
          <w:tcPr>
            <w:tcW w:w="283" w:type="dxa"/>
            <w:vMerge/>
            <w:tcBorders>
              <w:top w:val="nil"/>
              <w:left w:val="nil"/>
              <w:right w:val="single" w:sz="8" w:space="0" w:color="auto"/>
            </w:tcBorders>
            <w:vAlign w:val="center"/>
            <w:hideMark/>
          </w:tcPr>
          <w:p w14:paraId="63B30589" w14:textId="77777777" w:rsidR="000B7867" w:rsidRPr="004F0AF0" w:rsidRDefault="000B7867" w:rsidP="00C252AB">
            <w:pPr>
              <w:rPr>
                <w:rFonts w:ascii="Arial" w:eastAsia="Times New Roman" w:hAnsi="Arial" w:cs="Arial"/>
                <w:color w:val="000000"/>
                <w:sz w:val="22"/>
                <w:szCs w:val="22"/>
              </w:rPr>
            </w:pPr>
          </w:p>
        </w:tc>
        <w:tc>
          <w:tcPr>
            <w:tcW w:w="284" w:type="dxa"/>
            <w:vMerge/>
            <w:tcBorders>
              <w:top w:val="nil"/>
              <w:left w:val="single" w:sz="8" w:space="0" w:color="auto"/>
              <w:right w:val="single" w:sz="8" w:space="0" w:color="auto"/>
            </w:tcBorders>
            <w:vAlign w:val="center"/>
            <w:hideMark/>
          </w:tcPr>
          <w:p w14:paraId="63B3058A" w14:textId="77777777" w:rsidR="000B7867" w:rsidRPr="004F0AF0" w:rsidRDefault="000B7867" w:rsidP="00C252AB">
            <w:pPr>
              <w:rPr>
                <w:rFonts w:ascii="Arial" w:eastAsia="Times New Roman" w:hAnsi="Arial" w:cs="Arial"/>
                <w:b/>
                <w:bCs/>
                <w:color w:val="000000"/>
                <w:sz w:val="22"/>
                <w:szCs w:val="22"/>
              </w:rPr>
            </w:pPr>
          </w:p>
        </w:tc>
      </w:tr>
    </w:tbl>
    <w:p w14:paraId="63B3058C" w14:textId="77777777" w:rsidR="001478E8" w:rsidRPr="00D64FFB" w:rsidRDefault="001478E8" w:rsidP="00F83FC5">
      <w:pPr>
        <w:pStyle w:val="Odstavecseseznamem"/>
        <w:rPr>
          <w:rFonts w:ascii="Arial" w:hAnsi="Arial" w:cs="Arial"/>
          <w:lang w:eastAsia="en-US"/>
        </w:rPr>
      </w:pPr>
    </w:p>
    <w:p w14:paraId="63B3058D" w14:textId="77777777" w:rsidR="00BF0159" w:rsidRDefault="00BF0159" w:rsidP="00D06609">
      <w:pPr>
        <w:jc w:val="both"/>
        <w:rPr>
          <w:rFonts w:ascii="Arial" w:eastAsia="Times New Roman" w:hAnsi="Arial" w:cs="Arial"/>
          <w:lang w:eastAsia="en-US"/>
        </w:rPr>
      </w:pPr>
      <w:r>
        <w:rPr>
          <w:rFonts w:ascii="Arial" w:eastAsia="Times New Roman" w:hAnsi="Arial" w:cs="Arial"/>
          <w:lang w:eastAsia="en-US"/>
        </w:rPr>
        <w:t xml:space="preserve">Harmonogram implementace může být upraven v rámci </w:t>
      </w:r>
      <w:r w:rsidRPr="00D06609">
        <w:rPr>
          <w:rFonts w:ascii="Arial" w:eastAsia="Times New Roman" w:hAnsi="Arial" w:cs="Arial"/>
          <w:lang w:eastAsia="en-US"/>
        </w:rPr>
        <w:t>PŘP</w:t>
      </w:r>
      <w:r>
        <w:rPr>
          <w:rFonts w:ascii="Arial" w:eastAsia="Times New Roman" w:hAnsi="Arial" w:cs="Arial"/>
          <w:lang w:eastAsia="en-US"/>
        </w:rPr>
        <w:t xml:space="preserve">, s výjimkou </w:t>
      </w:r>
      <w:r w:rsidR="00E2235B">
        <w:rPr>
          <w:rFonts w:ascii="Arial" w:eastAsia="Times New Roman" w:hAnsi="Arial" w:cs="Arial"/>
          <w:lang w:eastAsia="en-US"/>
        </w:rPr>
        <w:t xml:space="preserve">termínu dokončení Díla, které musí být </w:t>
      </w:r>
      <w:r w:rsidR="00E2235B" w:rsidRPr="0042328D">
        <w:rPr>
          <w:rFonts w:ascii="Arial" w:eastAsia="MS Mincho" w:hAnsi="Arial" w:cs="Arial"/>
          <w:lang w:eastAsia="en-US"/>
        </w:rPr>
        <w:t>provedeno nejpozději do 24 měsíců od nabytí účinnosti této smlouvy</w:t>
      </w:r>
      <w:r w:rsidR="00E2235B">
        <w:rPr>
          <w:rFonts w:ascii="Arial" w:eastAsia="Times New Roman" w:hAnsi="Arial" w:cs="Arial"/>
          <w:lang w:eastAsia="en-US"/>
        </w:rPr>
        <w:t>.</w:t>
      </w:r>
      <w:r w:rsidR="00DB2F13">
        <w:rPr>
          <w:rFonts w:ascii="Arial" w:eastAsia="Times New Roman" w:hAnsi="Arial" w:cs="Arial"/>
          <w:lang w:eastAsia="en-US"/>
        </w:rPr>
        <w:t xml:space="preserve"> </w:t>
      </w:r>
    </w:p>
    <w:p w14:paraId="63B3058E" w14:textId="77777777" w:rsidR="00BF0159" w:rsidRDefault="00BF0159" w:rsidP="00D06609">
      <w:pPr>
        <w:jc w:val="both"/>
        <w:rPr>
          <w:rFonts w:ascii="Arial" w:eastAsia="Times New Roman" w:hAnsi="Arial" w:cs="Arial"/>
          <w:lang w:eastAsia="en-US"/>
        </w:rPr>
      </w:pPr>
    </w:p>
    <w:p w14:paraId="63B3058F" w14:textId="77777777" w:rsidR="004630D6" w:rsidRPr="00D06609" w:rsidRDefault="00135530" w:rsidP="00D06609">
      <w:pPr>
        <w:jc w:val="both"/>
        <w:rPr>
          <w:rFonts w:ascii="Arial" w:eastAsia="Times New Roman" w:hAnsi="Arial" w:cs="Arial"/>
          <w:lang w:eastAsia="en-US"/>
        </w:rPr>
      </w:pPr>
      <w:r w:rsidRPr="00D06609">
        <w:rPr>
          <w:rFonts w:ascii="Arial" w:eastAsia="Times New Roman" w:hAnsi="Arial" w:cs="Arial"/>
          <w:lang w:eastAsia="en-US"/>
        </w:rPr>
        <w:t>Podrobný harmonogram</w:t>
      </w:r>
      <w:r w:rsidR="004630D6" w:rsidRPr="00D06609">
        <w:rPr>
          <w:rFonts w:ascii="Arial" w:eastAsia="Times New Roman" w:hAnsi="Arial" w:cs="Arial"/>
          <w:lang w:eastAsia="en-US"/>
        </w:rPr>
        <w:t xml:space="preserve"> plnění </w:t>
      </w:r>
      <w:r w:rsidR="002E629C" w:rsidRPr="00D06609">
        <w:rPr>
          <w:rFonts w:ascii="Arial" w:eastAsia="Times New Roman" w:hAnsi="Arial" w:cs="Arial"/>
          <w:lang w:eastAsia="en-US"/>
        </w:rPr>
        <w:t>se závaznými</w:t>
      </w:r>
      <w:r w:rsidR="00852561" w:rsidRPr="00D06609">
        <w:rPr>
          <w:rFonts w:ascii="Arial" w:eastAsia="Times New Roman" w:hAnsi="Arial" w:cs="Arial"/>
          <w:lang w:eastAsia="en-US"/>
        </w:rPr>
        <w:t xml:space="preserve"> termíny vyplývajícími z</w:t>
      </w:r>
      <w:r w:rsidR="002E629C" w:rsidRPr="00D06609">
        <w:rPr>
          <w:rFonts w:ascii="Arial" w:eastAsia="Times New Roman" w:hAnsi="Arial" w:cs="Arial"/>
          <w:lang w:eastAsia="en-US"/>
        </w:rPr>
        <w:t xml:space="preserve"> </w:t>
      </w:r>
      <w:r w:rsidRPr="00D06609">
        <w:rPr>
          <w:rFonts w:ascii="Arial" w:eastAsia="Times New Roman" w:hAnsi="Arial" w:cs="Arial"/>
          <w:lang w:eastAsia="en-US"/>
        </w:rPr>
        <w:t>uvedené tabulky</w:t>
      </w:r>
      <w:r w:rsidR="00A96F35" w:rsidRPr="00D06609">
        <w:rPr>
          <w:rFonts w:ascii="Arial" w:eastAsia="Times New Roman" w:hAnsi="Arial" w:cs="Arial"/>
          <w:lang w:eastAsia="en-US"/>
        </w:rPr>
        <w:t xml:space="preserve"> </w:t>
      </w:r>
      <w:r w:rsidR="0038417A" w:rsidRPr="00D06609">
        <w:rPr>
          <w:rFonts w:ascii="Arial" w:eastAsia="Times New Roman" w:hAnsi="Arial" w:cs="Arial"/>
          <w:lang w:eastAsia="en-US"/>
        </w:rPr>
        <w:t xml:space="preserve">bude vypracován </w:t>
      </w:r>
      <w:r w:rsidR="00A96F35" w:rsidRPr="00D06609">
        <w:rPr>
          <w:rFonts w:ascii="Arial" w:eastAsia="Times New Roman" w:hAnsi="Arial" w:cs="Arial"/>
          <w:lang w:eastAsia="en-US"/>
        </w:rPr>
        <w:t xml:space="preserve">v rámci </w:t>
      </w:r>
      <w:r w:rsidR="0038417A" w:rsidRPr="00D06609">
        <w:rPr>
          <w:rFonts w:ascii="Arial" w:eastAsia="Times New Roman" w:hAnsi="Arial" w:cs="Arial"/>
          <w:lang w:eastAsia="en-US"/>
        </w:rPr>
        <w:t>PŘP</w:t>
      </w:r>
      <w:r w:rsidR="006A6C97" w:rsidRPr="00D06609">
        <w:rPr>
          <w:rFonts w:ascii="Arial" w:eastAsia="Times New Roman" w:hAnsi="Arial" w:cs="Arial"/>
          <w:lang w:eastAsia="en-US"/>
        </w:rPr>
        <w:t>.</w:t>
      </w:r>
      <w:r w:rsidR="005F335B" w:rsidRPr="00D06609">
        <w:rPr>
          <w:rFonts w:ascii="Arial" w:eastAsia="Times New Roman" w:hAnsi="Arial" w:cs="Arial"/>
          <w:lang w:eastAsia="en-US"/>
        </w:rPr>
        <w:t xml:space="preserve"> Podrobný harmonogram může být </w:t>
      </w:r>
      <w:r w:rsidR="008A78CD" w:rsidRPr="00D06609">
        <w:rPr>
          <w:rFonts w:ascii="Arial" w:eastAsia="Times New Roman" w:hAnsi="Arial" w:cs="Arial"/>
          <w:lang w:eastAsia="en-US"/>
        </w:rPr>
        <w:t xml:space="preserve">odpovídajícím způsobem </w:t>
      </w:r>
      <w:r w:rsidR="005F335B" w:rsidRPr="00D06609">
        <w:rPr>
          <w:rFonts w:ascii="Arial" w:eastAsia="Times New Roman" w:hAnsi="Arial" w:cs="Arial"/>
          <w:lang w:eastAsia="en-US"/>
        </w:rPr>
        <w:t xml:space="preserve">protokolárně upraven </w:t>
      </w:r>
      <w:r w:rsidR="008A78CD" w:rsidRPr="00D06609">
        <w:rPr>
          <w:rFonts w:ascii="Arial" w:eastAsia="Times New Roman" w:hAnsi="Arial" w:cs="Arial"/>
          <w:lang w:eastAsia="en-US"/>
        </w:rPr>
        <w:t>na úrovni řízení projektu</w:t>
      </w:r>
      <w:r w:rsidR="001E5D9D" w:rsidRPr="00D06609">
        <w:rPr>
          <w:rFonts w:ascii="Arial" w:eastAsia="Times New Roman" w:hAnsi="Arial" w:cs="Arial"/>
          <w:lang w:eastAsia="en-US"/>
        </w:rPr>
        <w:t xml:space="preserve"> dle </w:t>
      </w:r>
      <w:r w:rsidR="006A6C97" w:rsidRPr="00D06609">
        <w:rPr>
          <w:rFonts w:ascii="Arial" w:eastAsia="Times New Roman" w:hAnsi="Arial" w:cs="Arial"/>
          <w:lang w:eastAsia="en-US"/>
        </w:rPr>
        <w:t>Analytického</w:t>
      </w:r>
      <w:r w:rsidRPr="00D06609">
        <w:rPr>
          <w:rFonts w:ascii="Arial" w:eastAsia="Times New Roman" w:hAnsi="Arial" w:cs="Arial"/>
          <w:lang w:eastAsia="en-US"/>
        </w:rPr>
        <w:t xml:space="preserve"> proj</w:t>
      </w:r>
      <w:r w:rsidR="00E519EB" w:rsidRPr="00D06609">
        <w:rPr>
          <w:rFonts w:ascii="Arial" w:eastAsia="Times New Roman" w:hAnsi="Arial" w:cs="Arial"/>
          <w:lang w:eastAsia="en-US"/>
        </w:rPr>
        <w:t>e</w:t>
      </w:r>
      <w:r w:rsidRPr="00D06609">
        <w:rPr>
          <w:rFonts w:ascii="Arial" w:eastAsia="Times New Roman" w:hAnsi="Arial" w:cs="Arial"/>
          <w:lang w:eastAsia="en-US"/>
        </w:rPr>
        <w:t>ktu</w:t>
      </w:r>
      <w:r w:rsidR="001E5D9D" w:rsidRPr="00D06609">
        <w:rPr>
          <w:rFonts w:ascii="Arial" w:eastAsia="Times New Roman" w:hAnsi="Arial" w:cs="Arial"/>
          <w:lang w:eastAsia="en-US"/>
        </w:rPr>
        <w:t xml:space="preserve"> vytvořeného a upravovaného </w:t>
      </w:r>
      <w:r w:rsidR="00852561" w:rsidRPr="00D06609">
        <w:rPr>
          <w:rFonts w:ascii="Arial" w:eastAsia="Times New Roman" w:hAnsi="Arial" w:cs="Arial"/>
          <w:lang w:eastAsia="en-US"/>
        </w:rPr>
        <w:t>v</w:t>
      </w:r>
      <w:r w:rsidR="00112CF1" w:rsidRPr="00D06609">
        <w:rPr>
          <w:rFonts w:ascii="Arial" w:eastAsia="Times New Roman" w:hAnsi="Arial" w:cs="Arial"/>
          <w:lang w:eastAsia="en-US"/>
        </w:rPr>
        <w:t> </w:t>
      </w:r>
      <w:r w:rsidR="008A78CD" w:rsidRPr="00D06609">
        <w:rPr>
          <w:rFonts w:ascii="Arial" w:eastAsia="Times New Roman" w:hAnsi="Arial" w:cs="Arial"/>
          <w:lang w:eastAsia="en-US"/>
        </w:rPr>
        <w:t>rá</w:t>
      </w:r>
      <w:r w:rsidR="00112CF1" w:rsidRPr="00D06609">
        <w:rPr>
          <w:rFonts w:ascii="Arial" w:eastAsia="Times New Roman" w:hAnsi="Arial" w:cs="Arial"/>
          <w:lang w:eastAsia="en-US"/>
        </w:rPr>
        <w:t>mci</w:t>
      </w:r>
      <w:r w:rsidR="007845BA" w:rsidRPr="00D06609">
        <w:rPr>
          <w:rFonts w:ascii="Arial" w:eastAsia="Times New Roman" w:hAnsi="Arial" w:cs="Arial"/>
          <w:lang w:eastAsia="en-US"/>
        </w:rPr>
        <w:t xml:space="preserve"> </w:t>
      </w:r>
      <w:r w:rsidR="00852561" w:rsidRPr="00D06609">
        <w:rPr>
          <w:rFonts w:ascii="Arial" w:eastAsia="Times New Roman" w:hAnsi="Arial" w:cs="Arial"/>
          <w:lang w:eastAsia="en-US"/>
        </w:rPr>
        <w:t>IK0</w:t>
      </w:r>
      <w:r w:rsidR="00112CF1" w:rsidRPr="00D06609">
        <w:rPr>
          <w:rFonts w:ascii="Arial" w:eastAsia="Times New Roman" w:hAnsi="Arial" w:cs="Arial"/>
          <w:lang w:eastAsia="en-US"/>
        </w:rPr>
        <w:t>, IK1a IK2</w:t>
      </w:r>
      <w:r w:rsidR="00E519EB" w:rsidRPr="00D06609">
        <w:rPr>
          <w:rFonts w:ascii="Arial" w:eastAsia="Times New Roman" w:hAnsi="Arial" w:cs="Arial"/>
          <w:lang w:eastAsia="en-US"/>
        </w:rPr>
        <w:t>.</w:t>
      </w:r>
      <w:r w:rsidR="007845BA" w:rsidRPr="00D06609">
        <w:rPr>
          <w:rFonts w:ascii="Arial" w:eastAsia="Times New Roman" w:hAnsi="Arial" w:cs="Arial"/>
          <w:lang w:eastAsia="en-US"/>
        </w:rPr>
        <w:t xml:space="preserve"> </w:t>
      </w:r>
    </w:p>
    <w:p w14:paraId="63B30590" w14:textId="77777777" w:rsidR="00C26A2E" w:rsidRPr="004A1A52" w:rsidRDefault="00C26A2E" w:rsidP="00DC59E9">
      <w:pPr>
        <w:spacing w:after="120"/>
        <w:contextualSpacing/>
        <w:jc w:val="both"/>
        <w:rPr>
          <w:rFonts w:ascii="Arial" w:hAnsi="Arial" w:cs="Arial"/>
          <w:i/>
          <w:vertAlign w:val="superscript"/>
        </w:rPr>
      </w:pPr>
    </w:p>
    <w:p w14:paraId="63B30591" w14:textId="77777777" w:rsidR="00F347A3" w:rsidRPr="007920D6" w:rsidRDefault="00F347A3" w:rsidP="007920D6">
      <w:pPr>
        <w:numPr>
          <w:ilvl w:val="0"/>
          <w:numId w:val="44"/>
        </w:numPr>
        <w:spacing w:after="120" w:line="280" w:lineRule="atLeast"/>
        <w:jc w:val="both"/>
        <w:rPr>
          <w:rFonts w:ascii="Arial" w:eastAsia="MS Mincho" w:hAnsi="Arial" w:cs="Arial"/>
          <w:b/>
          <w:lang w:eastAsia="en-US"/>
        </w:rPr>
      </w:pPr>
      <w:r w:rsidRPr="009A1590">
        <w:rPr>
          <w:rFonts w:ascii="Arial" w:eastAsia="MS Mincho" w:hAnsi="Arial" w:cs="Arial"/>
          <w:b/>
          <w:lang w:eastAsia="en-US"/>
        </w:rPr>
        <w:t>Podpora:</w:t>
      </w:r>
    </w:p>
    <w:p w14:paraId="63B30592" w14:textId="77777777" w:rsidR="004460B8" w:rsidRPr="004E6CB0" w:rsidRDefault="00F347A3" w:rsidP="006635DE">
      <w:pPr>
        <w:pStyle w:val="Odstavecseseznamem"/>
        <w:numPr>
          <w:ilvl w:val="0"/>
          <w:numId w:val="37"/>
        </w:numPr>
        <w:spacing w:after="120"/>
        <w:jc w:val="both"/>
        <w:rPr>
          <w:rFonts w:ascii="Arial" w:hAnsi="Arial" w:cs="Arial"/>
          <w:szCs w:val="22"/>
          <w:lang w:eastAsia="en-US"/>
        </w:rPr>
      </w:pPr>
      <w:r w:rsidRPr="004E6CB0">
        <w:rPr>
          <w:rFonts w:ascii="Arial" w:hAnsi="Arial" w:cs="Arial"/>
          <w:szCs w:val="22"/>
          <w:lang w:eastAsia="en-US"/>
        </w:rPr>
        <w:t xml:space="preserve">Podpora </w:t>
      </w:r>
      <w:r w:rsidR="004E1037" w:rsidRPr="004E6CB0">
        <w:rPr>
          <w:rFonts w:ascii="Arial" w:hAnsi="Arial" w:cs="Arial"/>
          <w:szCs w:val="22"/>
          <w:lang w:eastAsia="en-US"/>
        </w:rPr>
        <w:t xml:space="preserve">podle této smlouvy </w:t>
      </w:r>
      <w:r w:rsidRPr="004E6CB0">
        <w:rPr>
          <w:rFonts w:ascii="Arial" w:hAnsi="Arial" w:cs="Arial"/>
          <w:szCs w:val="22"/>
          <w:lang w:eastAsia="en-US"/>
        </w:rPr>
        <w:t xml:space="preserve">bude </w:t>
      </w:r>
      <w:r w:rsidR="006478BC" w:rsidRPr="004E6CB0">
        <w:rPr>
          <w:rFonts w:ascii="Arial" w:hAnsi="Arial" w:cs="Arial"/>
          <w:szCs w:val="22"/>
          <w:lang w:eastAsia="en-US"/>
        </w:rPr>
        <w:t xml:space="preserve">poskytována ode </w:t>
      </w:r>
      <w:r w:rsidR="00510092" w:rsidRPr="004E6CB0">
        <w:rPr>
          <w:rFonts w:ascii="Arial" w:hAnsi="Arial" w:cs="Arial"/>
          <w:szCs w:val="22"/>
          <w:lang w:eastAsia="en-US"/>
        </w:rPr>
        <w:t>dne následujícího po podpisu příslušného Akceptačního protokolu</w:t>
      </w:r>
      <w:r w:rsidR="00501D31" w:rsidRPr="004E6CB0">
        <w:rPr>
          <w:rFonts w:ascii="Arial" w:hAnsi="Arial" w:cs="Arial"/>
          <w:szCs w:val="22"/>
          <w:lang w:eastAsia="en-US"/>
        </w:rPr>
        <w:t xml:space="preserve"> o akceptaci Implementačního kroku 1,</w:t>
      </w:r>
      <w:r w:rsidR="006478BC" w:rsidRPr="004E6CB0">
        <w:rPr>
          <w:rFonts w:ascii="Arial" w:hAnsi="Arial" w:cs="Arial"/>
          <w:szCs w:val="22"/>
          <w:lang w:eastAsia="en-US"/>
        </w:rPr>
        <w:t xml:space="preserve"> </w:t>
      </w:r>
      <w:r w:rsidR="001E3B17" w:rsidRPr="004E6CB0">
        <w:rPr>
          <w:rFonts w:ascii="Arial" w:hAnsi="Arial" w:cs="Arial"/>
          <w:szCs w:val="22"/>
          <w:lang w:eastAsia="en-US"/>
        </w:rPr>
        <w:t>do upl</w:t>
      </w:r>
      <w:r w:rsidR="008B0934" w:rsidRPr="004E6CB0">
        <w:rPr>
          <w:rFonts w:ascii="Arial" w:hAnsi="Arial" w:cs="Arial"/>
          <w:szCs w:val="22"/>
          <w:lang w:eastAsia="en-US"/>
        </w:rPr>
        <w:t>ynutí 5 let ode dne nabytí účinnosti této smlouvy</w:t>
      </w:r>
      <w:r w:rsidR="006B5A22" w:rsidRPr="004E6CB0">
        <w:rPr>
          <w:rFonts w:ascii="Arial" w:hAnsi="Arial" w:cs="Arial"/>
          <w:szCs w:val="22"/>
          <w:lang w:eastAsia="en-US"/>
        </w:rPr>
        <w:t>.</w:t>
      </w:r>
    </w:p>
    <w:p w14:paraId="63B30593" w14:textId="77777777" w:rsidR="00CB4D3D" w:rsidRPr="004E6CB0" w:rsidRDefault="00D80071" w:rsidP="006635DE">
      <w:pPr>
        <w:pStyle w:val="Odstavecseseznamem"/>
        <w:numPr>
          <w:ilvl w:val="0"/>
          <w:numId w:val="37"/>
        </w:numPr>
        <w:spacing w:after="120"/>
        <w:jc w:val="both"/>
        <w:rPr>
          <w:rFonts w:ascii="Arial" w:hAnsi="Arial" w:cs="Arial"/>
          <w:szCs w:val="22"/>
          <w:lang w:eastAsia="en-US"/>
        </w:rPr>
      </w:pPr>
      <w:r w:rsidRPr="004E6CB0">
        <w:rPr>
          <w:rFonts w:ascii="Arial" w:hAnsi="Arial" w:cs="Arial"/>
          <w:szCs w:val="22"/>
          <w:lang w:eastAsia="en-US"/>
        </w:rPr>
        <w:t xml:space="preserve">Zhotovitel </w:t>
      </w:r>
      <w:r w:rsidR="004460B8" w:rsidRPr="004E6CB0">
        <w:rPr>
          <w:rFonts w:ascii="Arial" w:hAnsi="Arial" w:cs="Arial"/>
          <w:szCs w:val="22"/>
          <w:lang w:eastAsia="en-US"/>
        </w:rPr>
        <w:t xml:space="preserve">se zavazuje poskytovat Objednateli </w:t>
      </w:r>
      <w:r w:rsidR="003F7579" w:rsidRPr="004E6CB0">
        <w:rPr>
          <w:rFonts w:ascii="Arial" w:hAnsi="Arial" w:cs="Arial"/>
          <w:szCs w:val="22"/>
          <w:lang w:eastAsia="en-US"/>
        </w:rPr>
        <w:t>P</w:t>
      </w:r>
      <w:r w:rsidR="004460B8" w:rsidRPr="004E6CB0">
        <w:rPr>
          <w:rFonts w:ascii="Arial" w:hAnsi="Arial" w:cs="Arial"/>
          <w:szCs w:val="22"/>
          <w:lang w:eastAsia="en-US"/>
        </w:rPr>
        <w:t>odpor</w:t>
      </w:r>
      <w:r w:rsidR="000F075A" w:rsidRPr="004E6CB0">
        <w:rPr>
          <w:rFonts w:ascii="Arial" w:hAnsi="Arial" w:cs="Arial"/>
          <w:szCs w:val="22"/>
          <w:lang w:eastAsia="en-US"/>
        </w:rPr>
        <w:t>u</w:t>
      </w:r>
      <w:r w:rsidR="004460B8" w:rsidRPr="004E6CB0">
        <w:rPr>
          <w:rFonts w:ascii="Arial" w:hAnsi="Arial" w:cs="Arial"/>
          <w:szCs w:val="22"/>
          <w:lang w:eastAsia="en-US"/>
        </w:rPr>
        <w:t xml:space="preserve"> dle této Smlouvy řádně a včas </w:t>
      </w:r>
      <w:r w:rsidR="0031050D" w:rsidRPr="004E6CB0">
        <w:rPr>
          <w:rFonts w:ascii="Arial" w:hAnsi="Arial" w:cs="Arial"/>
          <w:szCs w:val="22"/>
          <w:lang w:eastAsia="en-US"/>
        </w:rPr>
        <w:t xml:space="preserve">v </w:t>
      </w:r>
      <w:r w:rsidR="004460B8" w:rsidRPr="004E6CB0">
        <w:rPr>
          <w:rFonts w:ascii="Arial" w:hAnsi="Arial" w:cs="Arial"/>
          <w:szCs w:val="22"/>
          <w:lang w:eastAsia="en-US"/>
        </w:rPr>
        <w:t xml:space="preserve">termínech stanovených touto </w:t>
      </w:r>
      <w:r w:rsidR="003F7579" w:rsidRPr="004E6CB0">
        <w:rPr>
          <w:rFonts w:ascii="Arial" w:hAnsi="Arial" w:cs="Arial"/>
          <w:szCs w:val="22"/>
          <w:lang w:eastAsia="en-US"/>
        </w:rPr>
        <w:t>s</w:t>
      </w:r>
      <w:r w:rsidR="004460B8" w:rsidRPr="004E6CB0">
        <w:rPr>
          <w:rFonts w:ascii="Arial" w:hAnsi="Arial" w:cs="Arial"/>
          <w:szCs w:val="22"/>
          <w:lang w:eastAsia="en-US"/>
        </w:rPr>
        <w:t>mlouvou nebo</w:t>
      </w:r>
      <w:r w:rsidR="00D76B48" w:rsidRPr="004E6CB0">
        <w:rPr>
          <w:rFonts w:ascii="Arial" w:hAnsi="Arial" w:cs="Arial"/>
          <w:szCs w:val="22"/>
          <w:lang w:eastAsia="en-US"/>
        </w:rPr>
        <w:t xml:space="preserve"> stanovených</w:t>
      </w:r>
      <w:r w:rsidR="00011F13" w:rsidRPr="004E6CB0">
        <w:rPr>
          <w:rFonts w:ascii="Arial" w:hAnsi="Arial" w:cs="Arial"/>
          <w:szCs w:val="22"/>
          <w:lang w:eastAsia="en-US"/>
        </w:rPr>
        <w:t xml:space="preserve"> </w:t>
      </w:r>
      <w:r w:rsidR="004460B8" w:rsidRPr="004E6CB0">
        <w:rPr>
          <w:rFonts w:ascii="Arial" w:hAnsi="Arial" w:cs="Arial"/>
          <w:szCs w:val="22"/>
          <w:lang w:eastAsia="en-US"/>
        </w:rPr>
        <w:t xml:space="preserve">podle této </w:t>
      </w:r>
      <w:r w:rsidR="003F7579" w:rsidRPr="004E6CB0">
        <w:rPr>
          <w:rFonts w:ascii="Arial" w:hAnsi="Arial" w:cs="Arial"/>
          <w:szCs w:val="22"/>
          <w:lang w:eastAsia="en-US"/>
        </w:rPr>
        <w:t>s</w:t>
      </w:r>
      <w:r w:rsidR="004460B8" w:rsidRPr="004E6CB0">
        <w:rPr>
          <w:rFonts w:ascii="Arial" w:hAnsi="Arial" w:cs="Arial"/>
          <w:szCs w:val="22"/>
          <w:lang w:eastAsia="en-US"/>
        </w:rPr>
        <w:t>mlouvy</w:t>
      </w:r>
      <w:r w:rsidR="00CB4D3D" w:rsidRPr="004E6CB0">
        <w:rPr>
          <w:rFonts w:ascii="Arial" w:hAnsi="Arial" w:cs="Arial"/>
          <w:szCs w:val="22"/>
          <w:lang w:eastAsia="en-US"/>
        </w:rPr>
        <w:t>.</w:t>
      </w:r>
    </w:p>
    <w:p w14:paraId="63B30594" w14:textId="77777777" w:rsidR="00FF3101" w:rsidRPr="004E6CB0" w:rsidRDefault="00FF3101" w:rsidP="006635DE">
      <w:pPr>
        <w:pStyle w:val="Odstavecseseznamem"/>
        <w:numPr>
          <w:ilvl w:val="0"/>
          <w:numId w:val="37"/>
        </w:numPr>
        <w:spacing w:after="120"/>
        <w:jc w:val="both"/>
        <w:rPr>
          <w:rFonts w:ascii="Arial" w:hAnsi="Arial" w:cs="Arial"/>
          <w:szCs w:val="22"/>
          <w:lang w:eastAsia="en-US"/>
        </w:rPr>
      </w:pPr>
      <w:r w:rsidRPr="004E6CB0">
        <w:rPr>
          <w:rFonts w:ascii="Arial" w:hAnsi="Arial" w:cs="Arial"/>
          <w:szCs w:val="22"/>
          <w:lang w:eastAsia="en-US"/>
        </w:rPr>
        <w:t xml:space="preserve">Veškeré </w:t>
      </w:r>
      <w:r w:rsidR="00956E97" w:rsidRPr="004E6CB0">
        <w:rPr>
          <w:rFonts w:ascii="Arial" w:hAnsi="Arial" w:cs="Arial"/>
          <w:szCs w:val="22"/>
          <w:lang w:eastAsia="en-US"/>
        </w:rPr>
        <w:t>plnění postupně realizované podle této smlouvy</w:t>
      </w:r>
      <w:r w:rsidRPr="004E6CB0">
        <w:rPr>
          <w:rFonts w:ascii="Arial" w:hAnsi="Arial" w:cs="Arial"/>
          <w:szCs w:val="22"/>
          <w:lang w:eastAsia="en-US"/>
        </w:rPr>
        <w:t xml:space="preserve"> se po jeho akceptaci automaticky stává součástí Podpory poskytované podle této smlouvy.</w:t>
      </w:r>
    </w:p>
    <w:p w14:paraId="63B30595" w14:textId="77777777" w:rsidR="00347F9E" w:rsidRPr="004E6CB0" w:rsidRDefault="001A394B" w:rsidP="006635DE">
      <w:pPr>
        <w:pStyle w:val="Odstavecseseznamem"/>
        <w:numPr>
          <w:ilvl w:val="0"/>
          <w:numId w:val="37"/>
        </w:numPr>
        <w:spacing w:after="120"/>
        <w:jc w:val="both"/>
        <w:rPr>
          <w:rFonts w:ascii="Arial" w:hAnsi="Arial" w:cs="Arial"/>
          <w:szCs w:val="22"/>
          <w:lang w:eastAsia="en-US"/>
        </w:rPr>
      </w:pPr>
      <w:r w:rsidRPr="004E6CB0">
        <w:rPr>
          <w:rFonts w:ascii="Arial" w:hAnsi="Arial" w:cs="Arial"/>
          <w:szCs w:val="22"/>
          <w:lang w:eastAsia="en-US"/>
        </w:rPr>
        <w:t>Z</w:t>
      </w:r>
      <w:r w:rsidR="00CB4D3D" w:rsidRPr="004E6CB0">
        <w:rPr>
          <w:rFonts w:ascii="Arial" w:hAnsi="Arial" w:cs="Arial"/>
          <w:szCs w:val="22"/>
          <w:lang w:eastAsia="en-US"/>
        </w:rPr>
        <w:t>působ poskytování Podpory</w:t>
      </w:r>
      <w:r w:rsidR="00BE7ECA" w:rsidRPr="004E6CB0">
        <w:rPr>
          <w:rFonts w:ascii="Arial" w:hAnsi="Arial" w:cs="Arial"/>
          <w:szCs w:val="22"/>
          <w:lang w:eastAsia="en-US"/>
        </w:rPr>
        <w:t>, včetně komunikace</w:t>
      </w:r>
      <w:r w:rsidR="00694C4B" w:rsidRPr="004E6CB0">
        <w:rPr>
          <w:rFonts w:ascii="Arial" w:hAnsi="Arial" w:cs="Arial"/>
          <w:szCs w:val="22"/>
          <w:lang w:eastAsia="en-US"/>
        </w:rPr>
        <w:t xml:space="preserve"> ve věci Podpory </w:t>
      </w:r>
      <w:r w:rsidR="00347F9E" w:rsidRPr="004E6CB0">
        <w:rPr>
          <w:rFonts w:ascii="Arial" w:hAnsi="Arial" w:cs="Arial"/>
          <w:szCs w:val="22"/>
          <w:lang w:eastAsia="en-US"/>
        </w:rPr>
        <w:t>je stanoven v Příloze č</w:t>
      </w:r>
      <w:r w:rsidR="00D06609" w:rsidRPr="004E6CB0">
        <w:rPr>
          <w:rFonts w:ascii="Arial" w:hAnsi="Arial" w:cs="Arial"/>
          <w:szCs w:val="22"/>
          <w:lang w:eastAsia="en-US"/>
        </w:rPr>
        <w:t>. 2</w:t>
      </w:r>
      <w:r w:rsidR="00347F9E" w:rsidRPr="004E6CB0">
        <w:rPr>
          <w:rFonts w:ascii="Arial" w:hAnsi="Arial" w:cs="Arial"/>
          <w:szCs w:val="22"/>
          <w:lang w:eastAsia="en-US"/>
        </w:rPr>
        <w:t xml:space="preserve"> </w:t>
      </w:r>
      <w:proofErr w:type="gramStart"/>
      <w:r w:rsidR="00A52377">
        <w:rPr>
          <w:rFonts w:ascii="Arial" w:hAnsi="Arial" w:cs="Arial"/>
          <w:szCs w:val="22"/>
          <w:lang w:eastAsia="en-US"/>
        </w:rPr>
        <w:t>této</w:t>
      </w:r>
      <w:proofErr w:type="gramEnd"/>
      <w:r w:rsidR="00A52377">
        <w:rPr>
          <w:rFonts w:ascii="Arial" w:hAnsi="Arial" w:cs="Arial"/>
          <w:szCs w:val="22"/>
          <w:lang w:eastAsia="en-US"/>
        </w:rPr>
        <w:t xml:space="preserve"> </w:t>
      </w:r>
      <w:r w:rsidR="00347F9E" w:rsidRPr="004E6CB0">
        <w:rPr>
          <w:rFonts w:ascii="Arial" w:hAnsi="Arial" w:cs="Arial"/>
          <w:szCs w:val="22"/>
          <w:lang w:eastAsia="en-US"/>
        </w:rPr>
        <w:t>smlouvy.</w:t>
      </w:r>
    </w:p>
    <w:p w14:paraId="63B30596" w14:textId="77777777" w:rsidR="00843367" w:rsidRPr="00865148" w:rsidRDefault="00843367" w:rsidP="00865148">
      <w:pPr>
        <w:pStyle w:val="Odstavecseseznamem"/>
        <w:ind w:left="426"/>
        <w:jc w:val="both"/>
        <w:rPr>
          <w:rFonts w:ascii="Arial" w:eastAsia="Times New Roman" w:hAnsi="Arial" w:cs="Arial"/>
          <w:lang w:eastAsia="en-US"/>
        </w:rPr>
      </w:pPr>
    </w:p>
    <w:p w14:paraId="63B30597" w14:textId="77777777" w:rsidR="002E6AA2" w:rsidRPr="00BC50A6" w:rsidRDefault="005B3AB2" w:rsidP="006635DE">
      <w:pPr>
        <w:numPr>
          <w:ilvl w:val="0"/>
          <w:numId w:val="44"/>
        </w:numPr>
        <w:spacing w:after="120" w:line="280" w:lineRule="atLeast"/>
        <w:jc w:val="both"/>
        <w:rPr>
          <w:rFonts w:ascii="Arial" w:eastAsia="MS Mincho" w:hAnsi="Arial" w:cs="Arial"/>
          <w:lang w:eastAsia="en-US"/>
        </w:rPr>
      </w:pPr>
      <w:r w:rsidRPr="009A1590">
        <w:rPr>
          <w:rFonts w:ascii="Arial" w:eastAsia="MS Mincho" w:hAnsi="Arial" w:cs="Arial"/>
          <w:b/>
          <w:lang w:eastAsia="en-US"/>
        </w:rPr>
        <w:t xml:space="preserve">Způsob </w:t>
      </w:r>
      <w:r w:rsidR="00AA1E09" w:rsidRPr="009A1590">
        <w:rPr>
          <w:rFonts w:ascii="Arial" w:eastAsia="MS Mincho" w:hAnsi="Arial" w:cs="Arial"/>
          <w:b/>
          <w:lang w:eastAsia="en-US"/>
        </w:rPr>
        <w:t xml:space="preserve">provádění </w:t>
      </w:r>
      <w:r w:rsidR="00CC5081" w:rsidRPr="009A1590">
        <w:rPr>
          <w:rFonts w:ascii="Arial" w:eastAsia="MS Mincho" w:hAnsi="Arial" w:cs="Arial"/>
          <w:b/>
          <w:lang w:eastAsia="en-US"/>
        </w:rPr>
        <w:t>Rozvojový</w:t>
      </w:r>
      <w:r w:rsidR="00FD0D91" w:rsidRPr="009A1590">
        <w:rPr>
          <w:rFonts w:ascii="Arial" w:eastAsia="MS Mincho" w:hAnsi="Arial" w:cs="Arial"/>
          <w:b/>
          <w:lang w:eastAsia="en-US"/>
        </w:rPr>
        <w:t>ch děl</w:t>
      </w:r>
      <w:r w:rsidR="00CF200D" w:rsidRPr="009A1590">
        <w:rPr>
          <w:rFonts w:ascii="Arial" w:eastAsia="MS Mincho" w:hAnsi="Arial" w:cs="Arial"/>
          <w:b/>
          <w:lang w:eastAsia="en-US"/>
        </w:rPr>
        <w:t xml:space="preserve"> </w:t>
      </w:r>
      <w:r w:rsidR="00AA1E09" w:rsidRPr="009A1590">
        <w:rPr>
          <w:rFonts w:ascii="Arial" w:eastAsia="MS Mincho" w:hAnsi="Arial" w:cs="Arial"/>
          <w:b/>
          <w:lang w:eastAsia="en-US"/>
        </w:rPr>
        <w:t xml:space="preserve">v rámci </w:t>
      </w:r>
      <w:r w:rsidR="00CC5081" w:rsidRPr="009A1590">
        <w:rPr>
          <w:rFonts w:ascii="Arial" w:eastAsia="MS Mincho" w:hAnsi="Arial" w:cs="Arial"/>
          <w:b/>
          <w:lang w:eastAsia="en-US"/>
        </w:rPr>
        <w:t>R</w:t>
      </w:r>
      <w:r w:rsidR="00AA1E09" w:rsidRPr="009A1590">
        <w:rPr>
          <w:rFonts w:ascii="Arial" w:eastAsia="MS Mincho" w:hAnsi="Arial" w:cs="Arial"/>
          <w:b/>
          <w:lang w:eastAsia="en-US"/>
        </w:rPr>
        <w:t>ozvoje Díla</w:t>
      </w:r>
      <w:r w:rsidR="00AA1E09" w:rsidRPr="00BC50A6">
        <w:rPr>
          <w:rFonts w:ascii="Arial" w:eastAsia="MS Mincho" w:hAnsi="Arial" w:cs="Arial"/>
          <w:lang w:eastAsia="en-US"/>
        </w:rPr>
        <w:t>:</w:t>
      </w:r>
      <w:r w:rsidR="002121B4" w:rsidRPr="00BC50A6">
        <w:rPr>
          <w:rFonts w:ascii="Arial" w:eastAsia="MS Mincho" w:hAnsi="Arial" w:cs="Arial"/>
          <w:lang w:eastAsia="en-US"/>
        </w:rPr>
        <w:tab/>
      </w:r>
    </w:p>
    <w:p w14:paraId="63B30598" w14:textId="77777777" w:rsidR="002E6AA2" w:rsidRPr="00865148" w:rsidRDefault="002E6AA2" w:rsidP="006635DE">
      <w:pPr>
        <w:pStyle w:val="Odstavecseseznamem"/>
        <w:numPr>
          <w:ilvl w:val="0"/>
          <w:numId w:val="33"/>
        </w:numPr>
        <w:spacing w:after="120"/>
        <w:jc w:val="both"/>
        <w:rPr>
          <w:rFonts w:ascii="Arial" w:hAnsi="Arial" w:cs="Arial"/>
          <w:lang w:eastAsia="en-US"/>
        </w:rPr>
      </w:pPr>
      <w:r w:rsidRPr="00865148">
        <w:rPr>
          <w:rFonts w:ascii="Arial" w:hAnsi="Arial" w:cs="Arial"/>
          <w:lang w:eastAsia="en-US"/>
        </w:rPr>
        <w:t>O</w:t>
      </w:r>
      <w:r w:rsidR="00376D14" w:rsidRPr="00865148">
        <w:rPr>
          <w:rFonts w:ascii="Arial" w:hAnsi="Arial" w:cs="Arial"/>
          <w:lang w:eastAsia="en-US"/>
        </w:rPr>
        <w:t>bjednatel</w:t>
      </w:r>
      <w:r w:rsidRPr="00865148">
        <w:rPr>
          <w:rFonts w:ascii="Arial" w:hAnsi="Arial" w:cs="Arial"/>
          <w:lang w:eastAsia="en-US"/>
        </w:rPr>
        <w:t xml:space="preserve"> stanoví </w:t>
      </w:r>
      <w:r w:rsidR="003E0074" w:rsidRPr="00865148">
        <w:rPr>
          <w:rFonts w:ascii="Arial" w:hAnsi="Arial" w:cs="Arial"/>
          <w:lang w:eastAsia="en-US"/>
        </w:rPr>
        <w:t>h</w:t>
      </w:r>
      <w:r w:rsidRPr="00865148">
        <w:rPr>
          <w:rFonts w:ascii="Arial" w:hAnsi="Arial" w:cs="Arial"/>
          <w:lang w:eastAsia="en-US"/>
        </w:rPr>
        <w:t>rubý obsah (funkční i nefunkční) požadavku</w:t>
      </w:r>
      <w:r w:rsidR="00CF200D" w:rsidRPr="00865148">
        <w:rPr>
          <w:rFonts w:ascii="Arial" w:hAnsi="Arial" w:cs="Arial"/>
          <w:lang w:eastAsia="en-US"/>
        </w:rPr>
        <w:t xml:space="preserve"> </w:t>
      </w:r>
      <w:r w:rsidRPr="00865148">
        <w:rPr>
          <w:rFonts w:ascii="Arial" w:hAnsi="Arial" w:cs="Arial"/>
          <w:lang w:eastAsia="en-US"/>
        </w:rPr>
        <w:t>na Rozvojové dílo včetně rámcových požadavků na akceptac</w:t>
      </w:r>
      <w:r w:rsidR="003E0074" w:rsidRPr="00865148">
        <w:rPr>
          <w:rFonts w:ascii="Arial" w:hAnsi="Arial" w:cs="Arial"/>
          <w:lang w:eastAsia="en-US"/>
        </w:rPr>
        <w:t>i</w:t>
      </w:r>
      <w:r w:rsidR="00CE67BB">
        <w:rPr>
          <w:rFonts w:ascii="Arial" w:hAnsi="Arial" w:cs="Arial"/>
          <w:lang w:eastAsia="en-US"/>
        </w:rPr>
        <w:t xml:space="preserve"> (akceptačních kritérií)</w:t>
      </w:r>
      <w:r w:rsidRPr="00865148">
        <w:rPr>
          <w:rFonts w:ascii="Arial" w:hAnsi="Arial" w:cs="Arial"/>
          <w:lang w:eastAsia="en-US"/>
        </w:rPr>
        <w:t xml:space="preserve">. </w:t>
      </w:r>
    </w:p>
    <w:p w14:paraId="63B30599" w14:textId="77777777" w:rsidR="002E6AA2" w:rsidRPr="00865148" w:rsidRDefault="00956E97" w:rsidP="006635DE">
      <w:pPr>
        <w:pStyle w:val="Odstavecseseznamem"/>
        <w:numPr>
          <w:ilvl w:val="0"/>
          <w:numId w:val="33"/>
        </w:numPr>
        <w:spacing w:after="120"/>
        <w:jc w:val="both"/>
        <w:rPr>
          <w:rFonts w:ascii="Arial" w:hAnsi="Arial" w:cs="Arial"/>
          <w:lang w:eastAsia="en-US"/>
        </w:rPr>
      </w:pPr>
      <w:r w:rsidRPr="00865148">
        <w:rPr>
          <w:rFonts w:ascii="Arial" w:hAnsi="Arial" w:cs="Arial"/>
          <w:lang w:eastAsia="en-US"/>
        </w:rPr>
        <w:t>Objednatel</w:t>
      </w:r>
      <w:r w:rsidR="002E6AA2" w:rsidRPr="00865148">
        <w:rPr>
          <w:rFonts w:ascii="Arial" w:hAnsi="Arial" w:cs="Arial"/>
          <w:lang w:eastAsia="en-US"/>
        </w:rPr>
        <w:t xml:space="preserve"> určí pracovníky </w:t>
      </w:r>
      <w:r w:rsidR="006878AB" w:rsidRPr="00865148">
        <w:rPr>
          <w:rFonts w:ascii="Arial" w:hAnsi="Arial" w:cs="Arial"/>
          <w:lang w:eastAsia="en-US"/>
        </w:rPr>
        <w:t xml:space="preserve">Objednatele </w:t>
      </w:r>
      <w:r w:rsidR="002E6AA2" w:rsidRPr="00865148">
        <w:rPr>
          <w:rFonts w:ascii="Arial" w:hAnsi="Arial" w:cs="Arial"/>
          <w:lang w:eastAsia="en-US"/>
        </w:rPr>
        <w:t>oprávněné konzultovat obsah požadavku a způsob řešení.</w:t>
      </w:r>
    </w:p>
    <w:p w14:paraId="63B3059A" w14:textId="77777777" w:rsidR="002E6AA2" w:rsidRPr="009B721D" w:rsidRDefault="002E6AA2" w:rsidP="006635DE">
      <w:pPr>
        <w:pStyle w:val="Odstavecseseznamem"/>
        <w:numPr>
          <w:ilvl w:val="0"/>
          <w:numId w:val="33"/>
        </w:numPr>
        <w:spacing w:after="120"/>
        <w:jc w:val="both"/>
        <w:rPr>
          <w:rFonts w:ascii="Arial" w:hAnsi="Arial" w:cs="Arial"/>
          <w:lang w:eastAsia="en-US"/>
        </w:rPr>
      </w:pPr>
      <w:r w:rsidRPr="009B721D">
        <w:rPr>
          <w:rFonts w:ascii="Arial" w:hAnsi="Arial" w:cs="Arial"/>
          <w:lang w:eastAsia="en-US"/>
        </w:rPr>
        <w:t>Po obdržení</w:t>
      </w:r>
      <w:r w:rsidR="00E35D7A" w:rsidRPr="009B721D">
        <w:rPr>
          <w:rFonts w:ascii="Arial" w:hAnsi="Arial" w:cs="Arial"/>
          <w:lang w:eastAsia="en-US"/>
        </w:rPr>
        <w:t xml:space="preserve"> </w:t>
      </w:r>
      <w:r w:rsidRPr="009B721D">
        <w:rPr>
          <w:rFonts w:ascii="Arial" w:hAnsi="Arial" w:cs="Arial"/>
          <w:lang w:eastAsia="en-US"/>
        </w:rPr>
        <w:t>požadavku na</w:t>
      </w:r>
      <w:r w:rsidR="007845BA" w:rsidRPr="009B721D">
        <w:rPr>
          <w:rFonts w:ascii="Arial" w:hAnsi="Arial" w:cs="Arial"/>
          <w:lang w:eastAsia="en-US"/>
        </w:rPr>
        <w:t xml:space="preserve"> </w:t>
      </w:r>
      <w:r w:rsidR="00E35D7A" w:rsidRPr="009B721D">
        <w:rPr>
          <w:rFonts w:ascii="Arial" w:hAnsi="Arial" w:cs="Arial"/>
          <w:lang w:eastAsia="en-US"/>
        </w:rPr>
        <w:t xml:space="preserve">realizaci </w:t>
      </w:r>
      <w:r w:rsidRPr="009B721D">
        <w:rPr>
          <w:rFonts w:ascii="Arial" w:hAnsi="Arial" w:cs="Arial"/>
          <w:lang w:eastAsia="en-US"/>
        </w:rPr>
        <w:t>Rozvojové</w:t>
      </w:r>
      <w:r w:rsidR="00F76F60" w:rsidRPr="009B721D">
        <w:rPr>
          <w:rFonts w:ascii="Arial" w:hAnsi="Arial" w:cs="Arial"/>
          <w:lang w:eastAsia="en-US"/>
        </w:rPr>
        <w:t>ho</w:t>
      </w:r>
      <w:r w:rsidRPr="009B721D">
        <w:rPr>
          <w:rFonts w:ascii="Arial" w:hAnsi="Arial" w:cs="Arial"/>
          <w:lang w:eastAsia="en-US"/>
        </w:rPr>
        <w:t xml:space="preserve"> díla</w:t>
      </w:r>
      <w:r w:rsidR="0060464B" w:rsidRPr="009B721D">
        <w:rPr>
          <w:rFonts w:ascii="Arial" w:hAnsi="Arial" w:cs="Arial"/>
          <w:lang w:eastAsia="en-US"/>
        </w:rPr>
        <w:t xml:space="preserve"> je </w:t>
      </w:r>
      <w:r w:rsidR="00786B56" w:rsidRPr="009B721D">
        <w:rPr>
          <w:rFonts w:ascii="Arial" w:hAnsi="Arial" w:cs="Arial"/>
          <w:lang w:eastAsia="en-US"/>
        </w:rPr>
        <w:t>Zhotovitel</w:t>
      </w:r>
      <w:r w:rsidR="0060464B" w:rsidRPr="009B721D">
        <w:rPr>
          <w:rFonts w:ascii="Arial" w:hAnsi="Arial" w:cs="Arial"/>
          <w:lang w:eastAsia="en-US"/>
        </w:rPr>
        <w:t xml:space="preserve"> povi</w:t>
      </w:r>
      <w:r w:rsidR="0073742F" w:rsidRPr="009B721D">
        <w:rPr>
          <w:rFonts w:ascii="Arial" w:hAnsi="Arial" w:cs="Arial"/>
          <w:lang w:eastAsia="en-US"/>
        </w:rPr>
        <w:t>nen</w:t>
      </w:r>
      <w:r w:rsidRPr="009B721D">
        <w:rPr>
          <w:rFonts w:ascii="Arial" w:hAnsi="Arial" w:cs="Arial"/>
          <w:lang w:eastAsia="en-US"/>
        </w:rPr>
        <w:t xml:space="preserve"> za</w:t>
      </w:r>
      <w:r w:rsidR="0060464B" w:rsidRPr="009B721D">
        <w:rPr>
          <w:rFonts w:ascii="Arial" w:hAnsi="Arial" w:cs="Arial"/>
          <w:lang w:eastAsia="en-US"/>
        </w:rPr>
        <w:t>s</w:t>
      </w:r>
      <w:r w:rsidRPr="009B721D">
        <w:rPr>
          <w:rFonts w:ascii="Arial" w:hAnsi="Arial" w:cs="Arial"/>
          <w:lang w:eastAsia="en-US"/>
        </w:rPr>
        <w:t>l</w:t>
      </w:r>
      <w:r w:rsidR="0073742F" w:rsidRPr="009B721D">
        <w:rPr>
          <w:rFonts w:ascii="Arial" w:hAnsi="Arial" w:cs="Arial"/>
          <w:lang w:eastAsia="en-US"/>
        </w:rPr>
        <w:t>at</w:t>
      </w:r>
      <w:r w:rsidRPr="009B721D">
        <w:rPr>
          <w:rFonts w:ascii="Arial" w:hAnsi="Arial" w:cs="Arial"/>
          <w:lang w:eastAsia="en-US"/>
        </w:rPr>
        <w:t xml:space="preserve"> Objednateli</w:t>
      </w:r>
      <w:r w:rsidR="00427F19" w:rsidRPr="009B721D">
        <w:rPr>
          <w:rFonts w:ascii="Arial" w:hAnsi="Arial" w:cs="Arial"/>
          <w:lang w:eastAsia="en-US"/>
        </w:rPr>
        <w:t xml:space="preserve"> </w:t>
      </w:r>
      <w:r w:rsidRPr="009B721D">
        <w:rPr>
          <w:rFonts w:ascii="Arial" w:hAnsi="Arial" w:cs="Arial"/>
          <w:lang w:eastAsia="en-US"/>
        </w:rPr>
        <w:t>do 5 pracovních dnů</w:t>
      </w:r>
      <w:r w:rsidR="00672B7C" w:rsidRPr="009B721D">
        <w:rPr>
          <w:rFonts w:ascii="Arial" w:hAnsi="Arial" w:cs="Arial"/>
          <w:lang w:eastAsia="en-US"/>
        </w:rPr>
        <w:t xml:space="preserve"> (nedohodnou</w:t>
      </w:r>
      <w:r w:rsidR="009B721D">
        <w:rPr>
          <w:rFonts w:ascii="Arial" w:hAnsi="Arial" w:cs="Arial"/>
          <w:lang w:eastAsia="en-US"/>
        </w:rPr>
        <w:t>-</w:t>
      </w:r>
      <w:r w:rsidR="00672B7C" w:rsidRPr="009B721D">
        <w:rPr>
          <w:rFonts w:ascii="Arial" w:hAnsi="Arial" w:cs="Arial"/>
          <w:lang w:eastAsia="en-US"/>
        </w:rPr>
        <w:t>li se smluvní strany jinak)</w:t>
      </w:r>
      <w:r w:rsidRPr="009B721D">
        <w:rPr>
          <w:rFonts w:ascii="Arial" w:hAnsi="Arial" w:cs="Arial"/>
          <w:lang w:eastAsia="en-US"/>
        </w:rPr>
        <w:t xml:space="preserve"> nabídku na realizaci příslušného plnění. Nabídka musí obsahovat všechny informace nutné pro posouzení nabídky, zejména:</w:t>
      </w:r>
    </w:p>
    <w:p w14:paraId="63B3059B" w14:textId="77777777" w:rsidR="002E6AA2" w:rsidRPr="009B721D" w:rsidRDefault="002E6AA2" w:rsidP="006635DE">
      <w:pPr>
        <w:pStyle w:val="Odstavecseseznamem"/>
        <w:numPr>
          <w:ilvl w:val="0"/>
          <w:numId w:val="34"/>
        </w:numPr>
        <w:jc w:val="both"/>
        <w:rPr>
          <w:rFonts w:ascii="Arial" w:hAnsi="Arial" w:cs="Arial"/>
          <w:lang w:eastAsia="en-US"/>
        </w:rPr>
      </w:pPr>
      <w:r w:rsidRPr="009B721D">
        <w:rPr>
          <w:rFonts w:ascii="Arial" w:hAnsi="Arial" w:cs="Arial"/>
          <w:lang w:eastAsia="en-US"/>
        </w:rPr>
        <w:t>strukturovanou rekapitulaci požadavku</w:t>
      </w:r>
      <w:r w:rsidR="00704C1C" w:rsidRPr="009B721D">
        <w:rPr>
          <w:rFonts w:ascii="Arial" w:hAnsi="Arial" w:cs="Arial"/>
          <w:lang w:eastAsia="en-US"/>
        </w:rPr>
        <w:t>,</w:t>
      </w:r>
    </w:p>
    <w:p w14:paraId="63B3059C" w14:textId="77777777" w:rsidR="002E6AA2" w:rsidRPr="009B721D" w:rsidRDefault="002E6AA2" w:rsidP="006635DE">
      <w:pPr>
        <w:pStyle w:val="Odstavecseseznamem"/>
        <w:numPr>
          <w:ilvl w:val="0"/>
          <w:numId w:val="34"/>
        </w:numPr>
        <w:jc w:val="both"/>
        <w:rPr>
          <w:rFonts w:ascii="Arial" w:hAnsi="Arial" w:cs="Arial"/>
          <w:lang w:eastAsia="en-US"/>
        </w:rPr>
      </w:pPr>
      <w:r w:rsidRPr="009B721D">
        <w:rPr>
          <w:rFonts w:ascii="Arial" w:hAnsi="Arial" w:cs="Arial"/>
          <w:lang w:eastAsia="en-US"/>
        </w:rPr>
        <w:t>stručný návrh způsobu řešení požadavku</w:t>
      </w:r>
      <w:r w:rsidR="00704C1C" w:rsidRPr="009B721D">
        <w:rPr>
          <w:rFonts w:ascii="Arial" w:hAnsi="Arial" w:cs="Arial"/>
          <w:lang w:eastAsia="en-US"/>
        </w:rPr>
        <w:t>,</w:t>
      </w:r>
    </w:p>
    <w:p w14:paraId="63B3059D" w14:textId="77777777" w:rsidR="002E6AA2" w:rsidRPr="009B721D" w:rsidRDefault="002E6AA2" w:rsidP="006635DE">
      <w:pPr>
        <w:pStyle w:val="Odstavecseseznamem"/>
        <w:numPr>
          <w:ilvl w:val="0"/>
          <w:numId w:val="34"/>
        </w:numPr>
        <w:jc w:val="both"/>
        <w:rPr>
          <w:rFonts w:ascii="Arial" w:hAnsi="Arial" w:cs="Arial"/>
          <w:lang w:eastAsia="en-US"/>
        </w:rPr>
      </w:pPr>
      <w:r w:rsidRPr="009B721D">
        <w:rPr>
          <w:rFonts w:ascii="Arial" w:hAnsi="Arial" w:cs="Arial"/>
          <w:lang w:eastAsia="en-US"/>
        </w:rPr>
        <w:t xml:space="preserve">podmínky a předpoklady realizace, </w:t>
      </w:r>
    </w:p>
    <w:p w14:paraId="63B3059E" w14:textId="77777777" w:rsidR="002E6AA2" w:rsidRPr="009B721D" w:rsidRDefault="002E6AA2" w:rsidP="006635DE">
      <w:pPr>
        <w:pStyle w:val="Odstavecseseznamem"/>
        <w:numPr>
          <w:ilvl w:val="0"/>
          <w:numId w:val="34"/>
        </w:numPr>
        <w:jc w:val="both"/>
        <w:rPr>
          <w:rFonts w:ascii="Arial" w:hAnsi="Arial" w:cs="Arial"/>
          <w:lang w:eastAsia="en-US"/>
        </w:rPr>
      </w:pPr>
      <w:r w:rsidRPr="009B721D">
        <w:rPr>
          <w:rFonts w:ascii="Arial" w:hAnsi="Arial" w:cs="Arial"/>
          <w:lang w:eastAsia="en-US"/>
        </w:rPr>
        <w:t xml:space="preserve">odhadovanou dobu </w:t>
      </w:r>
      <w:r w:rsidR="006D1885">
        <w:rPr>
          <w:rFonts w:ascii="Arial" w:hAnsi="Arial" w:cs="Arial"/>
          <w:lang w:eastAsia="en-US"/>
        </w:rPr>
        <w:t xml:space="preserve">realizace Rozvojového díla </w:t>
      </w:r>
      <w:r w:rsidR="00CE67BB">
        <w:rPr>
          <w:rFonts w:ascii="Arial" w:hAnsi="Arial" w:cs="Arial"/>
          <w:lang w:eastAsia="en-US"/>
        </w:rPr>
        <w:t>(</w:t>
      </w:r>
      <w:r w:rsidR="006D1885">
        <w:rPr>
          <w:rFonts w:ascii="Arial" w:hAnsi="Arial" w:cs="Arial"/>
          <w:lang w:eastAsia="en-US"/>
        </w:rPr>
        <w:t xml:space="preserve">dobu </w:t>
      </w:r>
      <w:r w:rsidR="00CE67BB">
        <w:rPr>
          <w:rFonts w:ascii="Arial" w:hAnsi="Arial" w:cs="Arial"/>
          <w:lang w:eastAsia="en-US"/>
        </w:rPr>
        <w:t>plnění)</w:t>
      </w:r>
      <w:r w:rsidRPr="009B721D">
        <w:rPr>
          <w:rFonts w:ascii="Arial" w:hAnsi="Arial" w:cs="Arial"/>
          <w:lang w:eastAsia="en-US"/>
        </w:rPr>
        <w:t>,</w:t>
      </w:r>
    </w:p>
    <w:p w14:paraId="63B3059F" w14:textId="77777777" w:rsidR="002E6AA2" w:rsidRPr="009B721D" w:rsidRDefault="002E6AA2" w:rsidP="006635DE">
      <w:pPr>
        <w:pStyle w:val="Odstavecseseznamem"/>
        <w:numPr>
          <w:ilvl w:val="0"/>
          <w:numId w:val="34"/>
        </w:numPr>
        <w:jc w:val="both"/>
        <w:rPr>
          <w:rFonts w:ascii="Arial" w:hAnsi="Arial" w:cs="Arial"/>
          <w:lang w:eastAsia="en-US"/>
        </w:rPr>
      </w:pPr>
      <w:r w:rsidRPr="009B721D">
        <w:rPr>
          <w:rFonts w:ascii="Arial" w:hAnsi="Arial" w:cs="Arial"/>
          <w:lang w:eastAsia="en-US"/>
        </w:rPr>
        <w:t xml:space="preserve">návrh možného harmonogramu řešení, </w:t>
      </w:r>
      <w:r w:rsidR="00CE67BB">
        <w:rPr>
          <w:rFonts w:ascii="Arial" w:hAnsi="Arial" w:cs="Arial"/>
          <w:lang w:eastAsia="en-US"/>
        </w:rPr>
        <w:t xml:space="preserve">obsahujícího </w:t>
      </w:r>
      <w:r w:rsidR="00FD10B3">
        <w:rPr>
          <w:rFonts w:ascii="Arial" w:hAnsi="Arial" w:cs="Arial"/>
          <w:lang w:eastAsia="en-US"/>
        </w:rPr>
        <w:t xml:space="preserve">zpravidla </w:t>
      </w:r>
      <w:r w:rsidRPr="009B721D">
        <w:rPr>
          <w:rFonts w:ascii="Arial" w:hAnsi="Arial" w:cs="Arial"/>
          <w:lang w:eastAsia="en-US"/>
        </w:rPr>
        <w:t xml:space="preserve">fáze: </w:t>
      </w:r>
      <w:r w:rsidR="00A2565A">
        <w:rPr>
          <w:rFonts w:ascii="Arial" w:hAnsi="Arial" w:cs="Arial"/>
          <w:lang w:eastAsia="en-US"/>
        </w:rPr>
        <w:t>a</w:t>
      </w:r>
      <w:r w:rsidRPr="009B721D">
        <w:rPr>
          <w:rFonts w:ascii="Arial" w:hAnsi="Arial" w:cs="Arial"/>
          <w:lang w:eastAsia="en-US"/>
        </w:rPr>
        <w:t xml:space="preserve">nalýza a návrh, programování - </w:t>
      </w:r>
      <w:r w:rsidR="00D06609">
        <w:rPr>
          <w:rFonts w:ascii="Arial" w:hAnsi="Arial" w:cs="Arial"/>
          <w:lang w:eastAsia="en-US"/>
        </w:rPr>
        <w:t>k</w:t>
      </w:r>
      <w:r w:rsidRPr="009B721D">
        <w:rPr>
          <w:rFonts w:ascii="Arial" w:hAnsi="Arial" w:cs="Arial"/>
          <w:lang w:eastAsia="en-US"/>
        </w:rPr>
        <w:t>ódování, tec</w:t>
      </w:r>
      <w:r w:rsidR="00427F19" w:rsidRPr="009B721D">
        <w:rPr>
          <w:rFonts w:ascii="Arial" w:hAnsi="Arial" w:cs="Arial"/>
          <w:lang w:eastAsia="en-US"/>
        </w:rPr>
        <w:t>h</w:t>
      </w:r>
      <w:r w:rsidRPr="009B721D">
        <w:rPr>
          <w:rFonts w:ascii="Arial" w:hAnsi="Arial" w:cs="Arial"/>
          <w:lang w:eastAsia="en-US"/>
        </w:rPr>
        <w:t>nické testování, UAT, nasazení</w:t>
      </w:r>
      <w:r w:rsidR="00704C1C" w:rsidRPr="009B721D">
        <w:rPr>
          <w:rFonts w:ascii="Arial" w:hAnsi="Arial" w:cs="Arial"/>
          <w:lang w:eastAsia="en-US"/>
        </w:rPr>
        <w:t>,</w:t>
      </w:r>
      <w:r w:rsidR="00CF200D" w:rsidRPr="009B721D">
        <w:rPr>
          <w:rFonts w:ascii="Arial" w:hAnsi="Arial" w:cs="Arial"/>
          <w:lang w:eastAsia="en-US"/>
        </w:rPr>
        <w:t xml:space="preserve"> </w:t>
      </w:r>
    </w:p>
    <w:p w14:paraId="63B305A0" w14:textId="77777777" w:rsidR="002E6AA2" w:rsidRPr="009B721D" w:rsidRDefault="00F16C66" w:rsidP="006635DE">
      <w:pPr>
        <w:pStyle w:val="Odstavecseseznamem"/>
        <w:numPr>
          <w:ilvl w:val="0"/>
          <w:numId w:val="34"/>
        </w:numPr>
        <w:jc w:val="both"/>
        <w:rPr>
          <w:rFonts w:ascii="Arial" w:hAnsi="Arial" w:cs="Arial"/>
          <w:lang w:eastAsia="en-US"/>
        </w:rPr>
      </w:pPr>
      <w:r>
        <w:rPr>
          <w:rFonts w:ascii="Arial" w:hAnsi="Arial" w:cs="Arial"/>
          <w:lang w:eastAsia="en-US"/>
        </w:rPr>
        <w:t>předpokládaná pracnost</w:t>
      </w:r>
      <w:r w:rsidR="002E6AA2" w:rsidRPr="009B721D">
        <w:rPr>
          <w:rFonts w:ascii="Arial" w:hAnsi="Arial" w:cs="Arial"/>
          <w:lang w:eastAsia="en-US"/>
        </w:rPr>
        <w:t xml:space="preserve"> </w:t>
      </w:r>
      <w:r w:rsidR="00667A18">
        <w:rPr>
          <w:rFonts w:ascii="Arial" w:hAnsi="Arial" w:cs="Arial"/>
          <w:lang w:eastAsia="en-US"/>
        </w:rPr>
        <w:t xml:space="preserve">Rozvojového díla </w:t>
      </w:r>
      <w:r w:rsidR="002E6AA2" w:rsidRPr="009B721D">
        <w:rPr>
          <w:rFonts w:ascii="Arial" w:hAnsi="Arial" w:cs="Arial"/>
          <w:lang w:eastAsia="en-US"/>
        </w:rPr>
        <w:t>(</w:t>
      </w:r>
      <w:r w:rsidR="00667A18">
        <w:rPr>
          <w:rFonts w:ascii="Arial" w:hAnsi="Arial" w:cs="Arial"/>
          <w:lang w:eastAsia="en-US"/>
        </w:rPr>
        <w:t>tj. předpokládan</w:t>
      </w:r>
      <w:r>
        <w:rPr>
          <w:rFonts w:ascii="Arial" w:hAnsi="Arial" w:cs="Arial"/>
          <w:lang w:eastAsia="en-US"/>
        </w:rPr>
        <w:t>ý</w:t>
      </w:r>
      <w:r w:rsidR="00667A18">
        <w:rPr>
          <w:rFonts w:ascii="Arial" w:hAnsi="Arial" w:cs="Arial"/>
          <w:lang w:eastAsia="en-US"/>
        </w:rPr>
        <w:t xml:space="preserve"> </w:t>
      </w:r>
      <w:r>
        <w:rPr>
          <w:rFonts w:ascii="Arial" w:hAnsi="Arial" w:cs="Arial"/>
          <w:lang w:eastAsia="en-US"/>
        </w:rPr>
        <w:t>počet</w:t>
      </w:r>
      <w:r w:rsidR="002E6AA2" w:rsidRPr="009B721D">
        <w:rPr>
          <w:rFonts w:ascii="Arial" w:hAnsi="Arial" w:cs="Arial"/>
          <w:lang w:eastAsia="en-US"/>
        </w:rPr>
        <w:t xml:space="preserve"> člověkodní</w:t>
      </w:r>
      <w:r w:rsidR="009B721D">
        <w:rPr>
          <w:rFonts w:ascii="Arial" w:hAnsi="Arial" w:cs="Arial"/>
          <w:lang w:eastAsia="en-US"/>
        </w:rPr>
        <w:t>, dále též „MD“</w:t>
      </w:r>
      <w:r w:rsidR="002E6AA2" w:rsidRPr="009B721D">
        <w:rPr>
          <w:rFonts w:ascii="Arial" w:hAnsi="Arial" w:cs="Arial"/>
          <w:lang w:eastAsia="en-US"/>
        </w:rPr>
        <w:t xml:space="preserve">), </w:t>
      </w:r>
    </w:p>
    <w:p w14:paraId="63B305A1" w14:textId="77777777" w:rsidR="002E6AA2" w:rsidRPr="009B721D" w:rsidRDefault="00F16C66" w:rsidP="006635DE">
      <w:pPr>
        <w:pStyle w:val="Odstavecseseznamem"/>
        <w:numPr>
          <w:ilvl w:val="0"/>
          <w:numId w:val="34"/>
        </w:numPr>
        <w:jc w:val="both"/>
        <w:rPr>
          <w:rFonts w:ascii="Arial" w:hAnsi="Arial" w:cs="Arial"/>
          <w:lang w:eastAsia="en-US"/>
        </w:rPr>
      </w:pPr>
      <w:r>
        <w:rPr>
          <w:rFonts w:ascii="Arial" w:hAnsi="Arial" w:cs="Arial"/>
          <w:lang w:eastAsia="en-US"/>
        </w:rPr>
        <w:lastRenderedPageBreak/>
        <w:t xml:space="preserve">předpokládaná pracnost detailní analýzy </w:t>
      </w:r>
      <w:r w:rsidR="00A2565A">
        <w:rPr>
          <w:rFonts w:ascii="Arial" w:hAnsi="Arial" w:cs="Arial"/>
          <w:lang w:eastAsia="en-US"/>
        </w:rPr>
        <w:t>a návrhu Rozvojového díla</w:t>
      </w:r>
      <w:r>
        <w:rPr>
          <w:rFonts w:ascii="Arial" w:hAnsi="Arial" w:cs="Arial"/>
          <w:lang w:eastAsia="en-US"/>
        </w:rPr>
        <w:t xml:space="preserve"> </w:t>
      </w:r>
      <w:r w:rsidRPr="009B721D">
        <w:rPr>
          <w:rFonts w:ascii="Arial" w:hAnsi="Arial" w:cs="Arial"/>
          <w:lang w:eastAsia="en-US"/>
        </w:rPr>
        <w:t>(</w:t>
      </w:r>
      <w:r>
        <w:rPr>
          <w:rFonts w:ascii="Arial" w:hAnsi="Arial" w:cs="Arial"/>
          <w:lang w:eastAsia="en-US"/>
        </w:rPr>
        <w:t>tj. předpokládaný počet</w:t>
      </w:r>
      <w:r w:rsidRPr="009B721D">
        <w:rPr>
          <w:rFonts w:ascii="Arial" w:hAnsi="Arial" w:cs="Arial"/>
          <w:lang w:eastAsia="en-US"/>
        </w:rPr>
        <w:t xml:space="preserve"> člověkodní</w:t>
      </w:r>
      <w:r>
        <w:rPr>
          <w:rFonts w:ascii="Arial" w:hAnsi="Arial" w:cs="Arial"/>
          <w:lang w:eastAsia="en-US"/>
        </w:rPr>
        <w:t>, dále též „MD“</w:t>
      </w:r>
      <w:r w:rsidRPr="009B721D">
        <w:rPr>
          <w:rFonts w:ascii="Arial" w:hAnsi="Arial" w:cs="Arial"/>
          <w:lang w:eastAsia="en-US"/>
        </w:rPr>
        <w:t>)</w:t>
      </w:r>
      <w:r w:rsidR="00704C1C" w:rsidRPr="009B721D">
        <w:rPr>
          <w:rFonts w:ascii="Arial" w:hAnsi="Arial" w:cs="Arial"/>
          <w:lang w:eastAsia="en-US"/>
        </w:rPr>
        <w:t>,</w:t>
      </w:r>
    </w:p>
    <w:p w14:paraId="63B305A2" w14:textId="77777777" w:rsidR="002E6AA2" w:rsidRPr="009B721D" w:rsidRDefault="002E6AA2" w:rsidP="006635DE">
      <w:pPr>
        <w:pStyle w:val="Odstavecseseznamem"/>
        <w:numPr>
          <w:ilvl w:val="0"/>
          <w:numId w:val="34"/>
        </w:numPr>
        <w:jc w:val="both"/>
        <w:rPr>
          <w:rFonts w:ascii="Arial" w:hAnsi="Arial" w:cs="Arial"/>
          <w:lang w:eastAsia="en-US"/>
        </w:rPr>
      </w:pPr>
      <w:r w:rsidRPr="009B721D">
        <w:rPr>
          <w:rFonts w:ascii="Arial" w:hAnsi="Arial" w:cs="Arial"/>
          <w:lang w:eastAsia="en-US"/>
        </w:rPr>
        <w:t xml:space="preserve">specifikaci potřebné součinnosti </w:t>
      </w:r>
      <w:r w:rsidR="00667A18">
        <w:rPr>
          <w:rFonts w:ascii="Arial" w:hAnsi="Arial" w:cs="Arial"/>
          <w:lang w:eastAsia="en-US"/>
        </w:rPr>
        <w:t>Objednatele</w:t>
      </w:r>
      <w:r w:rsidR="00704C1C" w:rsidRPr="009B721D">
        <w:rPr>
          <w:rFonts w:ascii="Arial" w:hAnsi="Arial" w:cs="Arial"/>
          <w:lang w:eastAsia="en-US"/>
        </w:rPr>
        <w:t>,</w:t>
      </w:r>
    </w:p>
    <w:p w14:paraId="63B305A3" w14:textId="77777777" w:rsidR="002E6AA2" w:rsidRPr="009B721D" w:rsidRDefault="002E6AA2" w:rsidP="006635DE">
      <w:pPr>
        <w:pStyle w:val="Odstavecseseznamem"/>
        <w:numPr>
          <w:ilvl w:val="0"/>
          <w:numId w:val="34"/>
        </w:numPr>
        <w:jc w:val="both"/>
        <w:rPr>
          <w:rFonts w:ascii="Arial" w:hAnsi="Arial" w:cs="Arial"/>
          <w:lang w:eastAsia="en-US"/>
        </w:rPr>
      </w:pPr>
      <w:r w:rsidRPr="009B721D">
        <w:rPr>
          <w:rFonts w:ascii="Arial" w:hAnsi="Arial" w:cs="Arial"/>
          <w:lang w:eastAsia="en-US"/>
        </w:rPr>
        <w:t>Akceptační krit</w:t>
      </w:r>
      <w:r w:rsidR="00E7472A" w:rsidRPr="009B721D">
        <w:rPr>
          <w:rFonts w:ascii="Arial" w:hAnsi="Arial" w:cs="Arial"/>
          <w:lang w:eastAsia="en-US"/>
        </w:rPr>
        <w:t>é</w:t>
      </w:r>
      <w:r w:rsidRPr="009B721D">
        <w:rPr>
          <w:rFonts w:ascii="Arial" w:hAnsi="Arial" w:cs="Arial"/>
          <w:lang w:eastAsia="en-US"/>
        </w:rPr>
        <w:t>ria</w:t>
      </w:r>
      <w:r w:rsidR="00704C1C" w:rsidRPr="009B721D">
        <w:rPr>
          <w:rFonts w:ascii="Arial" w:hAnsi="Arial" w:cs="Arial"/>
          <w:lang w:eastAsia="en-US"/>
        </w:rPr>
        <w:t>.</w:t>
      </w:r>
    </w:p>
    <w:p w14:paraId="63B305A4" w14:textId="77777777" w:rsidR="002E6AA2" w:rsidRPr="009B721D" w:rsidRDefault="002E6AA2" w:rsidP="002E6AA2">
      <w:pPr>
        <w:ind w:left="1777"/>
        <w:jc w:val="both"/>
        <w:rPr>
          <w:rFonts w:ascii="Arial" w:hAnsi="Arial" w:cs="Arial"/>
          <w:lang w:eastAsia="en-US"/>
        </w:rPr>
      </w:pPr>
    </w:p>
    <w:p w14:paraId="63B305A5" w14:textId="77777777" w:rsidR="002E6AA2" w:rsidRPr="0045220D" w:rsidRDefault="000E1D63" w:rsidP="006635DE">
      <w:pPr>
        <w:pStyle w:val="Odstavecseseznamem"/>
        <w:numPr>
          <w:ilvl w:val="0"/>
          <w:numId w:val="33"/>
        </w:numPr>
        <w:spacing w:after="120"/>
        <w:jc w:val="both"/>
        <w:rPr>
          <w:rFonts w:ascii="Arial" w:hAnsi="Arial" w:cs="Arial"/>
          <w:lang w:eastAsia="en-US"/>
        </w:rPr>
      </w:pPr>
      <w:r>
        <w:rPr>
          <w:rFonts w:ascii="Arial" w:hAnsi="Arial" w:cs="Arial"/>
          <w:lang w:eastAsia="en-US"/>
        </w:rPr>
        <w:t>Z</w:t>
      </w:r>
      <w:r w:rsidR="00956E97" w:rsidRPr="000E1D63">
        <w:rPr>
          <w:rFonts w:ascii="Arial" w:hAnsi="Arial" w:cs="Arial"/>
          <w:lang w:eastAsia="en-US"/>
        </w:rPr>
        <w:t>hotovite</w:t>
      </w:r>
      <w:r w:rsidR="002E6AA2" w:rsidRPr="000E1D63">
        <w:rPr>
          <w:rFonts w:ascii="Arial" w:hAnsi="Arial" w:cs="Arial"/>
          <w:lang w:eastAsia="en-US"/>
        </w:rPr>
        <w:t xml:space="preserve">l </w:t>
      </w:r>
      <w:r w:rsidR="00784102">
        <w:rPr>
          <w:rFonts w:ascii="Arial" w:hAnsi="Arial" w:cs="Arial"/>
          <w:lang w:eastAsia="en-US"/>
        </w:rPr>
        <w:t xml:space="preserve">je </w:t>
      </w:r>
      <w:r w:rsidR="002E6AA2" w:rsidRPr="000E1D63">
        <w:rPr>
          <w:rFonts w:ascii="Arial" w:hAnsi="Arial" w:cs="Arial"/>
          <w:lang w:eastAsia="en-US"/>
        </w:rPr>
        <w:t xml:space="preserve">oprávněn </w:t>
      </w:r>
      <w:r w:rsidR="00784102">
        <w:rPr>
          <w:rFonts w:ascii="Arial" w:hAnsi="Arial" w:cs="Arial"/>
          <w:lang w:eastAsia="en-US"/>
        </w:rPr>
        <w:t xml:space="preserve">zpracování nabídky </w:t>
      </w:r>
      <w:r w:rsidR="002E6AA2" w:rsidRPr="000E1D63">
        <w:rPr>
          <w:rFonts w:ascii="Arial" w:hAnsi="Arial" w:cs="Arial"/>
          <w:lang w:eastAsia="en-US"/>
        </w:rPr>
        <w:t>konzultovat s</w:t>
      </w:r>
      <w:r w:rsidR="00563D55">
        <w:rPr>
          <w:rFonts w:ascii="Arial" w:hAnsi="Arial" w:cs="Arial"/>
          <w:lang w:eastAsia="en-US"/>
        </w:rPr>
        <w:t xml:space="preserve"> určenými </w:t>
      </w:r>
      <w:r w:rsidR="002E6AA2" w:rsidRPr="000E1D63">
        <w:rPr>
          <w:rFonts w:ascii="Arial" w:hAnsi="Arial" w:cs="Arial"/>
          <w:lang w:eastAsia="en-US"/>
        </w:rPr>
        <w:t xml:space="preserve">pracovníky </w:t>
      </w:r>
      <w:r>
        <w:rPr>
          <w:rFonts w:ascii="Arial" w:hAnsi="Arial" w:cs="Arial"/>
          <w:lang w:eastAsia="en-US"/>
        </w:rPr>
        <w:t>O</w:t>
      </w:r>
      <w:r w:rsidR="00956E97" w:rsidRPr="000E1D63">
        <w:rPr>
          <w:rFonts w:ascii="Arial" w:hAnsi="Arial" w:cs="Arial"/>
          <w:lang w:eastAsia="en-US"/>
        </w:rPr>
        <w:t>bjednatele</w:t>
      </w:r>
      <w:r w:rsidR="00784102">
        <w:rPr>
          <w:rFonts w:ascii="Arial" w:hAnsi="Arial" w:cs="Arial"/>
          <w:lang w:eastAsia="en-US"/>
        </w:rPr>
        <w:t xml:space="preserve"> a případně nabídku na základě těchto konzultací upravit</w:t>
      </w:r>
      <w:r w:rsidR="003F4CC6" w:rsidRPr="0045220D">
        <w:rPr>
          <w:rFonts w:ascii="Arial" w:hAnsi="Arial" w:cs="Arial"/>
          <w:lang w:eastAsia="en-US"/>
        </w:rPr>
        <w:t xml:space="preserve">. </w:t>
      </w:r>
    </w:p>
    <w:p w14:paraId="63B305A6" w14:textId="77777777" w:rsidR="002E6AA2" w:rsidRPr="0045220D" w:rsidRDefault="003F4CC6" w:rsidP="006635DE">
      <w:pPr>
        <w:pStyle w:val="Odstavecseseznamem"/>
        <w:numPr>
          <w:ilvl w:val="0"/>
          <w:numId w:val="33"/>
        </w:numPr>
        <w:spacing w:after="120"/>
        <w:jc w:val="both"/>
        <w:rPr>
          <w:rFonts w:ascii="Arial" w:hAnsi="Arial" w:cs="Arial"/>
          <w:lang w:eastAsia="en-US"/>
        </w:rPr>
      </w:pPr>
      <w:r w:rsidRPr="0045220D">
        <w:rPr>
          <w:rFonts w:ascii="Arial" w:hAnsi="Arial" w:cs="Arial"/>
          <w:lang w:eastAsia="en-US"/>
        </w:rPr>
        <w:t>Akceptováním nabídky a určením časového rozsahu dle nabídky ze strany Objednatele bude realizace příslušného Rozvojového díla zahájena.</w:t>
      </w:r>
    </w:p>
    <w:p w14:paraId="63B305A7" w14:textId="77777777" w:rsidR="002E6AA2" w:rsidRPr="0045220D" w:rsidRDefault="003F4CC6" w:rsidP="006635DE">
      <w:pPr>
        <w:pStyle w:val="Odstavecseseznamem"/>
        <w:numPr>
          <w:ilvl w:val="0"/>
          <w:numId w:val="33"/>
        </w:numPr>
        <w:spacing w:after="120"/>
        <w:jc w:val="both"/>
        <w:rPr>
          <w:rFonts w:ascii="Arial" w:hAnsi="Arial" w:cs="Arial"/>
          <w:lang w:eastAsia="en-US"/>
        </w:rPr>
      </w:pPr>
      <w:r w:rsidRPr="0045220D">
        <w:rPr>
          <w:rFonts w:ascii="Arial" w:hAnsi="Arial" w:cs="Arial"/>
          <w:lang w:eastAsia="en-US"/>
        </w:rPr>
        <w:t>Součástí rozvojového díla může být i Analytická fáze, která bude povinně ukončena akceptačním řízením. V případě, že Analytická fáze bude akceptována</w:t>
      </w:r>
      <w:r w:rsidR="00FB19D8">
        <w:rPr>
          <w:rFonts w:ascii="Arial" w:hAnsi="Arial" w:cs="Arial"/>
          <w:lang w:eastAsia="en-US"/>
        </w:rPr>
        <w:t xml:space="preserve"> (a to včetně rozsahu MD)</w:t>
      </w:r>
      <w:r w:rsidRPr="0045220D">
        <w:rPr>
          <w:rFonts w:ascii="Arial" w:hAnsi="Arial" w:cs="Arial"/>
          <w:lang w:eastAsia="en-US"/>
        </w:rPr>
        <w:t xml:space="preserve"> a bude v rozsahu alespoň 20 MD, může Zhotovitel fakturovat </w:t>
      </w:r>
      <w:r w:rsidR="0001306D">
        <w:rPr>
          <w:rFonts w:ascii="Arial" w:hAnsi="Arial" w:cs="Arial"/>
          <w:lang w:eastAsia="en-US"/>
        </w:rPr>
        <w:t>cenu za provedení Analýzy</w:t>
      </w:r>
      <w:r w:rsidRPr="0045220D">
        <w:rPr>
          <w:rFonts w:ascii="Arial" w:hAnsi="Arial" w:cs="Arial"/>
          <w:lang w:eastAsia="en-US"/>
        </w:rPr>
        <w:t xml:space="preserve"> samostatně. </w:t>
      </w:r>
    </w:p>
    <w:p w14:paraId="63B305A8" w14:textId="77777777" w:rsidR="002E6AA2" w:rsidRPr="0045220D" w:rsidRDefault="003F4CC6" w:rsidP="006635DE">
      <w:pPr>
        <w:pStyle w:val="Odstavecseseznamem"/>
        <w:numPr>
          <w:ilvl w:val="0"/>
          <w:numId w:val="33"/>
        </w:numPr>
        <w:spacing w:after="120"/>
        <w:jc w:val="both"/>
        <w:rPr>
          <w:rFonts w:ascii="Arial" w:hAnsi="Arial" w:cs="Arial"/>
          <w:lang w:eastAsia="en-US"/>
        </w:rPr>
      </w:pPr>
      <w:r w:rsidRPr="0045220D">
        <w:rPr>
          <w:rFonts w:ascii="Arial" w:hAnsi="Arial" w:cs="Arial"/>
          <w:lang w:eastAsia="en-US"/>
        </w:rPr>
        <w:t xml:space="preserve">Předmětem akceptace bude správná funkce Rozvojového díla, ověřená jeho otestováním a doložená příslušnými testovacími protokoly. </w:t>
      </w:r>
    </w:p>
    <w:p w14:paraId="63B305A9" w14:textId="77777777" w:rsidR="002E6AA2" w:rsidRDefault="003F4CC6" w:rsidP="006635DE">
      <w:pPr>
        <w:pStyle w:val="Odstavecseseznamem"/>
        <w:numPr>
          <w:ilvl w:val="0"/>
          <w:numId w:val="33"/>
        </w:numPr>
        <w:spacing w:after="120"/>
        <w:jc w:val="both"/>
        <w:rPr>
          <w:rFonts w:ascii="Arial" w:hAnsi="Arial" w:cs="Arial"/>
          <w:lang w:eastAsia="en-US"/>
        </w:rPr>
      </w:pPr>
      <w:r w:rsidRPr="0045220D">
        <w:rPr>
          <w:rFonts w:ascii="Arial" w:hAnsi="Arial" w:cs="Arial"/>
          <w:lang w:eastAsia="en-US"/>
        </w:rPr>
        <w:t>Předmětem akceptace bude dále předání aktualizované dokumentace (popř. i zdrojových a konfiguračních kódů).</w:t>
      </w:r>
    </w:p>
    <w:p w14:paraId="63B305AA" w14:textId="77777777" w:rsidR="00784102" w:rsidRPr="0045220D" w:rsidRDefault="00784102" w:rsidP="006635DE">
      <w:pPr>
        <w:pStyle w:val="Odstavecseseznamem"/>
        <w:numPr>
          <w:ilvl w:val="0"/>
          <w:numId w:val="33"/>
        </w:numPr>
        <w:spacing w:after="120"/>
        <w:jc w:val="both"/>
        <w:rPr>
          <w:rFonts w:ascii="Arial" w:hAnsi="Arial" w:cs="Arial"/>
          <w:lang w:eastAsia="en-US"/>
        </w:rPr>
      </w:pPr>
      <w:r>
        <w:rPr>
          <w:rFonts w:ascii="Arial" w:hAnsi="Arial" w:cs="Arial"/>
          <w:lang w:eastAsia="en-US"/>
        </w:rPr>
        <w:t xml:space="preserve">Předmětem akceptace bude </w:t>
      </w:r>
      <w:r w:rsidR="006D1885">
        <w:rPr>
          <w:rFonts w:ascii="Arial" w:hAnsi="Arial" w:cs="Arial"/>
          <w:lang w:eastAsia="en-US"/>
        </w:rPr>
        <w:t xml:space="preserve">rovněž odsouhlasení </w:t>
      </w:r>
      <w:r w:rsidR="00EE73AD">
        <w:rPr>
          <w:rFonts w:ascii="Arial" w:hAnsi="Arial" w:cs="Arial"/>
          <w:lang w:eastAsia="en-US"/>
        </w:rPr>
        <w:t xml:space="preserve">celkového rozsahu (v MD) a doby </w:t>
      </w:r>
      <w:r w:rsidR="006D1885">
        <w:rPr>
          <w:rFonts w:ascii="Arial" w:hAnsi="Arial" w:cs="Arial"/>
          <w:lang w:eastAsia="en-US"/>
        </w:rPr>
        <w:t xml:space="preserve">plnění Rozvojového díla. </w:t>
      </w:r>
    </w:p>
    <w:p w14:paraId="63B305AB" w14:textId="77777777" w:rsidR="002E6AA2" w:rsidRPr="00683823" w:rsidRDefault="002E6AA2" w:rsidP="006635DE">
      <w:pPr>
        <w:pStyle w:val="Odstavecseseznamem"/>
        <w:numPr>
          <w:ilvl w:val="0"/>
          <w:numId w:val="33"/>
        </w:numPr>
        <w:spacing w:after="120"/>
        <w:jc w:val="both"/>
        <w:rPr>
          <w:rFonts w:ascii="Arial" w:hAnsi="Arial" w:cs="Arial"/>
          <w:lang w:eastAsia="en-US"/>
        </w:rPr>
      </w:pPr>
      <w:r w:rsidRPr="00683823">
        <w:rPr>
          <w:rFonts w:ascii="Arial" w:hAnsi="Arial" w:cs="Arial"/>
          <w:lang w:eastAsia="en-US"/>
        </w:rPr>
        <w:t xml:space="preserve">Akceptace příslušného </w:t>
      </w:r>
      <w:r w:rsidR="00F76F60" w:rsidRPr="00683823">
        <w:rPr>
          <w:rFonts w:ascii="Arial" w:hAnsi="Arial" w:cs="Arial"/>
          <w:lang w:eastAsia="en-US"/>
        </w:rPr>
        <w:t>Rozvojového díla</w:t>
      </w:r>
      <w:r w:rsidR="00D3405D" w:rsidRPr="00683823">
        <w:rPr>
          <w:rFonts w:ascii="Arial" w:hAnsi="Arial" w:cs="Arial"/>
          <w:lang w:eastAsia="en-US"/>
        </w:rPr>
        <w:t xml:space="preserve"> </w:t>
      </w:r>
      <w:r w:rsidRPr="00683823">
        <w:rPr>
          <w:rFonts w:ascii="Arial" w:hAnsi="Arial" w:cs="Arial"/>
          <w:lang w:eastAsia="en-US"/>
        </w:rPr>
        <w:t>se bude obecně říd</w:t>
      </w:r>
      <w:r w:rsidR="00F12CE4" w:rsidRPr="00683823">
        <w:rPr>
          <w:rFonts w:ascii="Arial" w:hAnsi="Arial" w:cs="Arial"/>
          <w:lang w:eastAsia="en-US"/>
        </w:rPr>
        <w:t>i</w:t>
      </w:r>
      <w:r w:rsidRPr="00683823">
        <w:rPr>
          <w:rFonts w:ascii="Arial" w:hAnsi="Arial" w:cs="Arial"/>
          <w:lang w:eastAsia="en-US"/>
        </w:rPr>
        <w:t>t akceptační procedurou uvedenou v odst</w:t>
      </w:r>
      <w:r w:rsidRPr="00B131D4">
        <w:rPr>
          <w:rFonts w:ascii="Arial" w:hAnsi="Arial" w:cs="Arial"/>
          <w:lang w:eastAsia="en-US"/>
        </w:rPr>
        <w:t xml:space="preserve">. </w:t>
      </w:r>
      <w:r w:rsidR="00B131D4" w:rsidRPr="00B131D4">
        <w:rPr>
          <w:rFonts w:ascii="Arial" w:hAnsi="Arial" w:cs="Arial"/>
          <w:lang w:eastAsia="en-US"/>
        </w:rPr>
        <w:t>9</w:t>
      </w:r>
      <w:r w:rsidR="003F4CC6" w:rsidRPr="00B131D4">
        <w:rPr>
          <w:rFonts w:ascii="Arial" w:hAnsi="Arial" w:cs="Arial"/>
          <w:lang w:eastAsia="en-US"/>
        </w:rPr>
        <w:t>.</w:t>
      </w:r>
      <w:r w:rsidRPr="00B131D4">
        <w:rPr>
          <w:rFonts w:ascii="Arial" w:hAnsi="Arial" w:cs="Arial"/>
          <w:lang w:eastAsia="en-US"/>
        </w:rPr>
        <w:t xml:space="preserve"> tohoto</w:t>
      </w:r>
      <w:r w:rsidRPr="00683823">
        <w:rPr>
          <w:rFonts w:ascii="Arial" w:hAnsi="Arial" w:cs="Arial"/>
          <w:lang w:eastAsia="en-US"/>
        </w:rPr>
        <w:t xml:space="preserve"> článku a dále se bude řídit příslušným Věcn</w:t>
      </w:r>
      <w:r w:rsidR="000A6928" w:rsidRPr="00683823">
        <w:rPr>
          <w:rFonts w:ascii="Arial" w:hAnsi="Arial" w:cs="Arial"/>
          <w:lang w:eastAsia="en-US"/>
        </w:rPr>
        <w:t>ý</w:t>
      </w:r>
      <w:r w:rsidRPr="00683823">
        <w:rPr>
          <w:rFonts w:ascii="Arial" w:hAnsi="Arial" w:cs="Arial"/>
          <w:lang w:eastAsia="en-US"/>
        </w:rPr>
        <w:t>m a časov</w:t>
      </w:r>
      <w:r w:rsidR="000A6928" w:rsidRPr="00683823">
        <w:rPr>
          <w:rFonts w:ascii="Arial" w:hAnsi="Arial" w:cs="Arial"/>
          <w:lang w:eastAsia="en-US"/>
        </w:rPr>
        <w:t>ý</w:t>
      </w:r>
      <w:r w:rsidRPr="00683823">
        <w:rPr>
          <w:rFonts w:ascii="Arial" w:hAnsi="Arial" w:cs="Arial"/>
          <w:lang w:eastAsia="en-US"/>
        </w:rPr>
        <w:t>m harmonogram</w:t>
      </w:r>
      <w:r w:rsidR="000A6928" w:rsidRPr="00683823">
        <w:rPr>
          <w:rFonts w:ascii="Arial" w:hAnsi="Arial" w:cs="Arial"/>
          <w:lang w:eastAsia="en-US"/>
        </w:rPr>
        <w:t>em</w:t>
      </w:r>
      <w:r w:rsidRPr="00683823">
        <w:rPr>
          <w:rFonts w:ascii="Arial" w:hAnsi="Arial" w:cs="Arial"/>
          <w:lang w:eastAsia="en-US"/>
        </w:rPr>
        <w:t xml:space="preserve"> plnění, vypracovan</w:t>
      </w:r>
      <w:r w:rsidR="000A6928" w:rsidRPr="00683823">
        <w:rPr>
          <w:rFonts w:ascii="Arial" w:hAnsi="Arial" w:cs="Arial"/>
          <w:lang w:eastAsia="en-US"/>
        </w:rPr>
        <w:t>ý</w:t>
      </w:r>
      <w:r w:rsidRPr="00683823">
        <w:rPr>
          <w:rFonts w:ascii="Arial" w:hAnsi="Arial" w:cs="Arial"/>
          <w:lang w:eastAsia="en-US"/>
        </w:rPr>
        <w:t xml:space="preserve">m v rámci nabídky pro příslušné </w:t>
      </w:r>
      <w:r w:rsidR="000A6928" w:rsidRPr="00683823">
        <w:rPr>
          <w:rFonts w:ascii="Arial" w:hAnsi="Arial" w:cs="Arial"/>
          <w:lang w:eastAsia="en-US"/>
        </w:rPr>
        <w:t>Rozvojové</w:t>
      </w:r>
      <w:r w:rsidRPr="00683823">
        <w:rPr>
          <w:rFonts w:ascii="Arial" w:hAnsi="Arial" w:cs="Arial"/>
          <w:lang w:eastAsia="en-US"/>
        </w:rPr>
        <w:t xml:space="preserve"> dílo. </w:t>
      </w:r>
    </w:p>
    <w:p w14:paraId="63B305AC" w14:textId="77777777" w:rsidR="002E6AA2" w:rsidRPr="00563D55" w:rsidRDefault="00563D55" w:rsidP="006635DE">
      <w:pPr>
        <w:pStyle w:val="Odstavecseseznamem"/>
        <w:numPr>
          <w:ilvl w:val="0"/>
          <w:numId w:val="33"/>
        </w:numPr>
        <w:spacing w:after="120"/>
        <w:jc w:val="both"/>
        <w:rPr>
          <w:rFonts w:ascii="Arial" w:hAnsi="Arial" w:cs="Arial"/>
          <w:lang w:eastAsia="en-US"/>
        </w:rPr>
      </w:pPr>
      <w:r>
        <w:rPr>
          <w:rFonts w:ascii="Arial" w:hAnsi="Arial" w:cs="Arial"/>
          <w:lang w:eastAsia="en-US"/>
        </w:rPr>
        <w:t xml:space="preserve">Ukončení </w:t>
      </w:r>
      <w:r w:rsidR="002E6AA2" w:rsidRPr="00683823">
        <w:rPr>
          <w:rFonts w:ascii="Arial" w:hAnsi="Arial" w:cs="Arial"/>
          <w:lang w:eastAsia="en-US"/>
        </w:rPr>
        <w:t xml:space="preserve">poskytování Podpory dle této smlouvy nemá vliv na dokončení </w:t>
      </w:r>
      <w:r w:rsidR="00784102">
        <w:rPr>
          <w:rFonts w:ascii="Arial" w:hAnsi="Arial" w:cs="Arial"/>
          <w:lang w:eastAsia="en-US"/>
        </w:rPr>
        <w:t>příslušného</w:t>
      </w:r>
      <w:r w:rsidR="002E6AA2" w:rsidRPr="00683823">
        <w:rPr>
          <w:rFonts w:ascii="Arial" w:hAnsi="Arial" w:cs="Arial"/>
          <w:lang w:eastAsia="en-US"/>
        </w:rPr>
        <w:t xml:space="preserve"> </w:t>
      </w:r>
      <w:r w:rsidR="00F76F60" w:rsidRPr="00683823">
        <w:rPr>
          <w:rFonts w:ascii="Arial" w:hAnsi="Arial" w:cs="Arial"/>
          <w:lang w:eastAsia="en-US"/>
        </w:rPr>
        <w:t>Rozvojového díla</w:t>
      </w:r>
      <w:r w:rsidR="002E6AA2" w:rsidRPr="00683823">
        <w:rPr>
          <w:rFonts w:ascii="Arial" w:hAnsi="Arial" w:cs="Arial"/>
          <w:lang w:eastAsia="en-US"/>
        </w:rPr>
        <w:t xml:space="preserve"> a příslušnou k němu se vážící záruku, včetně realizace práv Objednatele z této záruky stanovených touto Smlouvou.</w:t>
      </w:r>
      <w:r w:rsidR="003F4CC6" w:rsidRPr="00563D55">
        <w:rPr>
          <w:rFonts w:ascii="Arial" w:hAnsi="Arial" w:cs="Arial"/>
          <w:lang w:eastAsia="en-US"/>
        </w:rPr>
        <w:t xml:space="preserve"> </w:t>
      </w:r>
    </w:p>
    <w:p w14:paraId="63B305AD" w14:textId="77777777" w:rsidR="00694C4B" w:rsidRPr="007639AB" w:rsidRDefault="00694C4B" w:rsidP="002121B4">
      <w:pPr>
        <w:keepNext/>
        <w:keepLines/>
        <w:ind w:left="567" w:hanging="283"/>
        <w:jc w:val="both"/>
        <w:rPr>
          <w:rFonts w:ascii="Arial" w:hAnsi="Arial" w:cs="Arial"/>
        </w:rPr>
      </w:pPr>
    </w:p>
    <w:p w14:paraId="63B305AE" w14:textId="77777777" w:rsidR="009A1590" w:rsidRPr="008B6C6D" w:rsidRDefault="00524D52" w:rsidP="00524D52">
      <w:pPr>
        <w:numPr>
          <w:ilvl w:val="0"/>
          <w:numId w:val="44"/>
        </w:numPr>
        <w:autoSpaceDE w:val="0"/>
        <w:autoSpaceDN w:val="0"/>
        <w:adjustRightInd w:val="0"/>
        <w:spacing w:after="120" w:line="276" w:lineRule="auto"/>
        <w:jc w:val="both"/>
        <w:rPr>
          <w:rFonts w:ascii="Arial" w:hAnsi="Arial" w:cs="Arial"/>
          <w:iCs/>
        </w:rPr>
      </w:pPr>
      <w:r w:rsidRPr="009A1590">
        <w:rPr>
          <w:rFonts w:ascii="Arial" w:eastAsia="MS Mincho" w:hAnsi="Arial" w:cs="Arial"/>
          <w:b/>
          <w:lang w:eastAsia="en-US"/>
        </w:rPr>
        <w:t xml:space="preserve">Popis způsobu </w:t>
      </w:r>
      <w:r w:rsidR="00775BF4" w:rsidRPr="009A1590">
        <w:rPr>
          <w:rFonts w:ascii="Arial" w:eastAsia="MS Mincho" w:hAnsi="Arial" w:cs="Arial"/>
          <w:b/>
          <w:lang w:eastAsia="en-US"/>
        </w:rPr>
        <w:t>testování</w:t>
      </w:r>
      <w:r w:rsidR="00263E17" w:rsidRPr="009A1590">
        <w:rPr>
          <w:rFonts w:ascii="Arial" w:eastAsia="MS Mincho" w:hAnsi="Arial" w:cs="Arial"/>
          <w:b/>
          <w:lang w:eastAsia="en-US"/>
        </w:rPr>
        <w:t xml:space="preserve"> Díla a Rozvojových děl:</w:t>
      </w:r>
    </w:p>
    <w:p w14:paraId="63B305AF" w14:textId="77777777" w:rsidR="00524D52" w:rsidRPr="00494D0A" w:rsidRDefault="00524D52" w:rsidP="009A1590">
      <w:pPr>
        <w:numPr>
          <w:ilvl w:val="1"/>
          <w:numId w:val="44"/>
        </w:numPr>
        <w:autoSpaceDE w:val="0"/>
        <w:autoSpaceDN w:val="0"/>
        <w:adjustRightInd w:val="0"/>
        <w:spacing w:after="120" w:line="276" w:lineRule="auto"/>
        <w:jc w:val="both"/>
        <w:rPr>
          <w:rFonts w:ascii="Arial" w:hAnsi="Arial" w:cs="Arial"/>
          <w:b/>
          <w:iCs/>
        </w:rPr>
      </w:pPr>
      <w:r w:rsidRPr="00494D0A">
        <w:rPr>
          <w:rFonts w:ascii="Arial" w:hAnsi="Arial" w:cs="Arial"/>
          <w:b/>
          <w:iCs/>
        </w:rPr>
        <w:t>Popisy jednotlivých testů</w:t>
      </w:r>
    </w:p>
    <w:p w14:paraId="63B305B0" w14:textId="77777777" w:rsidR="00524D52" w:rsidRDefault="00524D52" w:rsidP="00524D52">
      <w:pPr>
        <w:autoSpaceDE w:val="0"/>
        <w:autoSpaceDN w:val="0"/>
        <w:adjustRightInd w:val="0"/>
        <w:spacing w:line="276" w:lineRule="auto"/>
        <w:ind w:left="360"/>
        <w:jc w:val="both"/>
        <w:rPr>
          <w:rFonts w:ascii="Arial" w:hAnsi="Arial" w:cs="Arial"/>
          <w:iCs/>
        </w:rPr>
      </w:pPr>
    </w:p>
    <w:tbl>
      <w:tblPr>
        <w:tblW w:w="9119" w:type="dxa"/>
        <w:jc w:val="center"/>
        <w:tblCellMar>
          <w:left w:w="70" w:type="dxa"/>
          <w:right w:w="70" w:type="dxa"/>
        </w:tblCellMar>
        <w:tblLook w:val="04A0" w:firstRow="1" w:lastRow="0" w:firstColumn="1" w:lastColumn="0" w:noHBand="0" w:noVBand="1"/>
      </w:tblPr>
      <w:tblGrid>
        <w:gridCol w:w="1784"/>
        <w:gridCol w:w="1869"/>
        <w:gridCol w:w="2807"/>
        <w:gridCol w:w="2659"/>
      </w:tblGrid>
      <w:tr w:rsidR="00524D52" w:rsidRPr="00CF2AEE" w14:paraId="63B305B2" w14:textId="77777777" w:rsidTr="0018496A">
        <w:trPr>
          <w:trHeight w:val="450"/>
          <w:jc w:val="center"/>
        </w:trPr>
        <w:tc>
          <w:tcPr>
            <w:tcW w:w="9119" w:type="dxa"/>
            <w:gridSpan w:val="4"/>
            <w:tcBorders>
              <w:top w:val="single" w:sz="12" w:space="0" w:color="auto"/>
              <w:left w:val="single" w:sz="12" w:space="0" w:color="auto"/>
              <w:bottom w:val="single" w:sz="12" w:space="0" w:color="auto"/>
              <w:right w:val="single" w:sz="12" w:space="0" w:color="000000"/>
            </w:tcBorders>
            <w:shd w:val="clear" w:color="000000" w:fill="A6A6A6"/>
            <w:noWrap/>
            <w:vAlign w:val="center"/>
            <w:hideMark/>
          </w:tcPr>
          <w:p w14:paraId="63B305B1" w14:textId="77777777" w:rsidR="00524D52" w:rsidRPr="00DA41F7" w:rsidRDefault="00524D52" w:rsidP="00FB184E">
            <w:pPr>
              <w:jc w:val="center"/>
              <w:rPr>
                <w:rFonts w:ascii="Arial" w:hAnsi="Arial" w:cs="Arial"/>
                <w:b/>
                <w:bCs/>
                <w:color w:val="000000"/>
                <w:sz w:val="32"/>
                <w:szCs w:val="32"/>
              </w:rPr>
            </w:pPr>
            <w:r w:rsidRPr="00DA41F7">
              <w:rPr>
                <w:rFonts w:ascii="Arial" w:hAnsi="Arial" w:cs="Arial"/>
                <w:b/>
                <w:bCs/>
                <w:color w:val="000000"/>
                <w:sz w:val="22"/>
                <w:szCs w:val="32"/>
              </w:rPr>
              <w:t>Technické testy</w:t>
            </w:r>
            <w:r w:rsidR="00FB19D8" w:rsidRPr="00DA41F7">
              <w:rPr>
                <w:rFonts w:ascii="Arial" w:hAnsi="Arial" w:cs="Arial"/>
                <w:b/>
                <w:bCs/>
                <w:color w:val="000000"/>
                <w:sz w:val="22"/>
                <w:szCs w:val="32"/>
              </w:rPr>
              <w:t xml:space="preserve"> </w:t>
            </w:r>
            <w:r w:rsidRPr="00DA41F7">
              <w:rPr>
                <w:rFonts w:ascii="Arial" w:hAnsi="Arial" w:cs="Arial"/>
                <w:b/>
                <w:bCs/>
                <w:color w:val="000000"/>
                <w:sz w:val="22"/>
                <w:szCs w:val="32"/>
              </w:rPr>
              <w:t xml:space="preserve">- Systémové testování </w:t>
            </w:r>
          </w:p>
        </w:tc>
      </w:tr>
      <w:tr w:rsidR="00524D52" w:rsidRPr="00004D4B" w14:paraId="63B305B7" w14:textId="77777777" w:rsidTr="0018496A">
        <w:trPr>
          <w:trHeight w:val="315"/>
          <w:jc w:val="center"/>
        </w:trPr>
        <w:tc>
          <w:tcPr>
            <w:tcW w:w="1784" w:type="dxa"/>
            <w:tcBorders>
              <w:top w:val="nil"/>
              <w:left w:val="single" w:sz="4" w:space="0" w:color="auto"/>
              <w:bottom w:val="single" w:sz="4" w:space="0" w:color="auto"/>
              <w:right w:val="single" w:sz="4" w:space="0" w:color="auto"/>
            </w:tcBorders>
            <w:shd w:val="clear" w:color="000000" w:fill="D9D9D9"/>
            <w:noWrap/>
            <w:hideMark/>
          </w:tcPr>
          <w:p w14:paraId="63B305B3" w14:textId="77777777" w:rsidR="00524D52" w:rsidRPr="00DA41F7" w:rsidRDefault="00524D52" w:rsidP="00FB184E">
            <w:pPr>
              <w:rPr>
                <w:rFonts w:ascii="Arial" w:hAnsi="Arial" w:cs="Arial"/>
                <w:b/>
                <w:bCs/>
                <w:color w:val="000000"/>
              </w:rPr>
            </w:pPr>
            <w:r w:rsidRPr="00DA41F7">
              <w:rPr>
                <w:rFonts w:ascii="Arial" w:hAnsi="Arial" w:cs="Arial"/>
                <w:b/>
                <w:bCs/>
                <w:color w:val="000000"/>
              </w:rPr>
              <w:t>Název testu</w:t>
            </w:r>
          </w:p>
        </w:tc>
        <w:tc>
          <w:tcPr>
            <w:tcW w:w="1869" w:type="dxa"/>
            <w:tcBorders>
              <w:top w:val="nil"/>
              <w:left w:val="nil"/>
              <w:bottom w:val="single" w:sz="4" w:space="0" w:color="auto"/>
              <w:right w:val="single" w:sz="4" w:space="0" w:color="auto"/>
            </w:tcBorders>
            <w:shd w:val="clear" w:color="000000" w:fill="D9D9D9"/>
            <w:noWrap/>
            <w:hideMark/>
          </w:tcPr>
          <w:p w14:paraId="63B305B4" w14:textId="77777777" w:rsidR="00524D52" w:rsidRPr="00DA41F7" w:rsidRDefault="00524D52" w:rsidP="00FB184E">
            <w:pPr>
              <w:rPr>
                <w:rFonts w:ascii="Arial" w:hAnsi="Arial" w:cs="Arial"/>
                <w:b/>
                <w:bCs/>
                <w:color w:val="000000"/>
              </w:rPr>
            </w:pPr>
            <w:r w:rsidRPr="00DA41F7">
              <w:rPr>
                <w:rFonts w:ascii="Arial" w:hAnsi="Arial" w:cs="Arial"/>
                <w:b/>
                <w:bCs/>
                <w:color w:val="000000"/>
              </w:rPr>
              <w:t>Provádí</w:t>
            </w:r>
          </w:p>
        </w:tc>
        <w:tc>
          <w:tcPr>
            <w:tcW w:w="2807" w:type="dxa"/>
            <w:tcBorders>
              <w:top w:val="nil"/>
              <w:left w:val="nil"/>
              <w:bottom w:val="single" w:sz="4" w:space="0" w:color="auto"/>
              <w:right w:val="single" w:sz="4" w:space="0" w:color="auto"/>
            </w:tcBorders>
            <w:shd w:val="clear" w:color="000000" w:fill="D9D9D9"/>
            <w:noWrap/>
            <w:hideMark/>
          </w:tcPr>
          <w:p w14:paraId="63B305B5" w14:textId="77777777" w:rsidR="00524D52" w:rsidRPr="00DA41F7" w:rsidRDefault="00524D52" w:rsidP="00FB184E">
            <w:pPr>
              <w:rPr>
                <w:rFonts w:ascii="Arial" w:hAnsi="Arial" w:cs="Arial"/>
                <w:b/>
                <w:bCs/>
                <w:color w:val="000000"/>
              </w:rPr>
            </w:pPr>
            <w:r w:rsidRPr="00DA41F7">
              <w:rPr>
                <w:rFonts w:ascii="Arial" w:hAnsi="Arial" w:cs="Arial"/>
                <w:b/>
                <w:bCs/>
                <w:color w:val="000000"/>
              </w:rPr>
              <w:t>Vstupy</w:t>
            </w:r>
          </w:p>
        </w:tc>
        <w:tc>
          <w:tcPr>
            <w:tcW w:w="2659" w:type="dxa"/>
            <w:tcBorders>
              <w:top w:val="nil"/>
              <w:left w:val="nil"/>
              <w:bottom w:val="single" w:sz="4" w:space="0" w:color="auto"/>
              <w:right w:val="single" w:sz="4" w:space="0" w:color="auto"/>
            </w:tcBorders>
            <w:shd w:val="clear" w:color="000000" w:fill="D9D9D9"/>
            <w:noWrap/>
            <w:hideMark/>
          </w:tcPr>
          <w:p w14:paraId="63B305B6" w14:textId="77777777" w:rsidR="00524D52" w:rsidRPr="00004D4B" w:rsidRDefault="00524D52" w:rsidP="00FB184E">
            <w:pPr>
              <w:rPr>
                <w:b/>
                <w:bCs/>
                <w:color w:val="000000"/>
              </w:rPr>
            </w:pPr>
            <w:r w:rsidRPr="00004D4B">
              <w:rPr>
                <w:b/>
                <w:bCs/>
                <w:color w:val="000000"/>
              </w:rPr>
              <w:t>Výstupy</w:t>
            </w:r>
          </w:p>
        </w:tc>
      </w:tr>
      <w:tr w:rsidR="00524D52" w:rsidRPr="00D71268" w14:paraId="63B305BC" w14:textId="77777777" w:rsidTr="0018496A">
        <w:trPr>
          <w:trHeight w:val="402"/>
          <w:jc w:val="center"/>
        </w:trPr>
        <w:tc>
          <w:tcPr>
            <w:tcW w:w="1784" w:type="dxa"/>
            <w:tcBorders>
              <w:top w:val="nil"/>
              <w:left w:val="single" w:sz="4" w:space="0" w:color="auto"/>
              <w:bottom w:val="single" w:sz="4" w:space="0" w:color="auto"/>
              <w:right w:val="single" w:sz="4" w:space="0" w:color="auto"/>
            </w:tcBorders>
            <w:shd w:val="clear" w:color="auto" w:fill="auto"/>
            <w:noWrap/>
          </w:tcPr>
          <w:p w14:paraId="63B305B8" w14:textId="77777777" w:rsidR="00524D52" w:rsidRPr="00DA41F7" w:rsidRDefault="00524D52" w:rsidP="00FB184E">
            <w:pPr>
              <w:rPr>
                <w:rFonts w:ascii="Arial" w:hAnsi="Arial" w:cs="Arial"/>
                <w:color w:val="000000"/>
              </w:rPr>
            </w:pPr>
            <w:proofErr w:type="spellStart"/>
            <w:r w:rsidRPr="00DA41F7">
              <w:rPr>
                <w:rFonts w:ascii="Arial" w:hAnsi="Arial" w:cs="Arial"/>
                <w:color w:val="000000"/>
              </w:rPr>
              <w:t>smoke</w:t>
            </w:r>
            <w:proofErr w:type="spellEnd"/>
            <w:r w:rsidRPr="00DA41F7">
              <w:rPr>
                <w:rFonts w:ascii="Arial" w:hAnsi="Arial" w:cs="Arial"/>
                <w:color w:val="000000"/>
              </w:rPr>
              <w:t xml:space="preserve"> test</w:t>
            </w:r>
          </w:p>
        </w:tc>
        <w:tc>
          <w:tcPr>
            <w:tcW w:w="1869" w:type="dxa"/>
            <w:vMerge w:val="restart"/>
            <w:tcBorders>
              <w:top w:val="nil"/>
              <w:left w:val="single" w:sz="4" w:space="0" w:color="auto"/>
              <w:right w:val="single" w:sz="4" w:space="0" w:color="auto"/>
            </w:tcBorders>
            <w:shd w:val="clear" w:color="auto" w:fill="auto"/>
          </w:tcPr>
          <w:p w14:paraId="63B305B9" w14:textId="1A998B61" w:rsidR="00524D52" w:rsidRPr="00DA41F7" w:rsidRDefault="00524D52" w:rsidP="004379A9">
            <w:pPr>
              <w:rPr>
                <w:rFonts w:ascii="Arial" w:hAnsi="Arial" w:cs="Arial"/>
                <w:color w:val="000000"/>
              </w:rPr>
            </w:pPr>
            <w:r w:rsidRPr="00DA41F7">
              <w:rPr>
                <w:rFonts w:ascii="Arial" w:hAnsi="Arial" w:cs="Arial"/>
                <w:color w:val="000000"/>
              </w:rPr>
              <w:t xml:space="preserve">testeři </w:t>
            </w:r>
            <w:r w:rsidR="004379A9">
              <w:rPr>
                <w:rFonts w:ascii="Arial" w:hAnsi="Arial" w:cs="Arial"/>
                <w:color w:val="000000"/>
              </w:rPr>
              <w:t>Zhotovitele</w:t>
            </w:r>
            <w:r w:rsidR="004379A9" w:rsidRPr="00DA41F7">
              <w:rPr>
                <w:rFonts w:ascii="Arial" w:hAnsi="Arial" w:cs="Arial"/>
                <w:color w:val="000000"/>
              </w:rPr>
              <w:t xml:space="preserve"> </w:t>
            </w:r>
            <w:r w:rsidRPr="00DA41F7">
              <w:rPr>
                <w:rFonts w:ascii="Arial" w:hAnsi="Arial" w:cs="Arial"/>
                <w:color w:val="000000"/>
              </w:rPr>
              <w:t>komponenty společně s testery VZP ČR</w:t>
            </w:r>
          </w:p>
        </w:tc>
        <w:tc>
          <w:tcPr>
            <w:tcW w:w="2807" w:type="dxa"/>
            <w:vMerge w:val="restart"/>
            <w:tcBorders>
              <w:top w:val="nil"/>
              <w:left w:val="single" w:sz="4" w:space="0" w:color="auto"/>
              <w:right w:val="single" w:sz="4" w:space="0" w:color="auto"/>
            </w:tcBorders>
            <w:shd w:val="clear" w:color="auto" w:fill="auto"/>
          </w:tcPr>
          <w:p w14:paraId="63B305BA" w14:textId="77777777" w:rsidR="00524D52" w:rsidRPr="00DA41F7" w:rsidRDefault="00524D52" w:rsidP="00FB184E">
            <w:pPr>
              <w:rPr>
                <w:rFonts w:ascii="Arial" w:hAnsi="Arial" w:cs="Arial"/>
              </w:rPr>
            </w:pPr>
            <w:r w:rsidRPr="00DA41F7">
              <w:rPr>
                <w:rFonts w:ascii="Arial" w:hAnsi="Arial" w:cs="Arial"/>
              </w:rPr>
              <w:t>Testovací scénáře a testovací případy</w:t>
            </w:r>
            <w:r w:rsidRPr="00DA41F7">
              <w:rPr>
                <w:rFonts w:ascii="Arial" w:hAnsi="Arial" w:cs="Arial"/>
              </w:rPr>
              <w:br/>
              <w:t>Specifikace testovacích dat</w:t>
            </w:r>
            <w:r w:rsidRPr="00DA41F7">
              <w:rPr>
                <w:rFonts w:ascii="Arial" w:hAnsi="Arial" w:cs="Arial"/>
              </w:rPr>
              <w:br/>
              <w:t>Testovací data</w:t>
            </w:r>
            <w:r w:rsidRPr="00DA41F7">
              <w:rPr>
                <w:rFonts w:ascii="Arial" w:hAnsi="Arial" w:cs="Arial"/>
              </w:rPr>
              <w:br/>
            </w:r>
          </w:p>
        </w:tc>
        <w:tc>
          <w:tcPr>
            <w:tcW w:w="2659" w:type="dxa"/>
            <w:vMerge w:val="restart"/>
            <w:tcBorders>
              <w:top w:val="nil"/>
              <w:left w:val="single" w:sz="4" w:space="0" w:color="auto"/>
              <w:right w:val="single" w:sz="4" w:space="0" w:color="auto"/>
            </w:tcBorders>
            <w:shd w:val="clear" w:color="auto" w:fill="auto"/>
          </w:tcPr>
          <w:p w14:paraId="63B305BB" w14:textId="77777777" w:rsidR="00524D52" w:rsidRPr="00D71268" w:rsidRDefault="00524D52" w:rsidP="00FB184E">
            <w:pPr>
              <w:rPr>
                <w:rFonts w:asciiTheme="minorHAnsi" w:hAnsiTheme="minorHAnsi"/>
                <w:color w:val="000000"/>
              </w:rPr>
            </w:pPr>
            <w:r w:rsidRPr="004F0AF0">
              <w:rPr>
                <w:rFonts w:ascii="Arial" w:hAnsi="Arial" w:cs="Arial"/>
              </w:rPr>
              <w:t>Odsouhlasené testovací scénáře a testovací případy</w:t>
            </w:r>
            <w:r w:rsidRPr="004F0AF0">
              <w:rPr>
                <w:rFonts w:ascii="Arial" w:hAnsi="Arial" w:cs="Arial"/>
              </w:rPr>
              <w:br/>
              <w:t>Odsouhlasená specifikace testovacích dat</w:t>
            </w:r>
            <w:r w:rsidRPr="004F0AF0">
              <w:rPr>
                <w:rFonts w:ascii="Arial" w:hAnsi="Arial" w:cs="Arial"/>
              </w:rPr>
              <w:br/>
              <w:t>Záznam o výsledku testů</w:t>
            </w:r>
            <w:r w:rsidRPr="004F0AF0">
              <w:rPr>
                <w:rFonts w:ascii="Arial" w:hAnsi="Arial" w:cs="Arial"/>
              </w:rPr>
              <w:br/>
              <w:t>Protokol o provedení systémových testů</w:t>
            </w:r>
          </w:p>
        </w:tc>
      </w:tr>
      <w:tr w:rsidR="00524D52" w:rsidRPr="00A726CC" w14:paraId="63B305C1" w14:textId="77777777" w:rsidTr="0018496A">
        <w:trPr>
          <w:trHeight w:val="402"/>
          <w:jc w:val="center"/>
        </w:trPr>
        <w:tc>
          <w:tcPr>
            <w:tcW w:w="1784" w:type="dxa"/>
            <w:tcBorders>
              <w:top w:val="nil"/>
              <w:left w:val="single" w:sz="4" w:space="0" w:color="auto"/>
              <w:bottom w:val="single" w:sz="4" w:space="0" w:color="auto"/>
              <w:right w:val="single" w:sz="4" w:space="0" w:color="auto"/>
            </w:tcBorders>
            <w:shd w:val="clear" w:color="auto" w:fill="auto"/>
            <w:noWrap/>
            <w:hideMark/>
          </w:tcPr>
          <w:p w14:paraId="63B305BD" w14:textId="77777777" w:rsidR="00524D52" w:rsidRPr="00DA41F7" w:rsidRDefault="00524D52" w:rsidP="00FB184E">
            <w:pPr>
              <w:rPr>
                <w:rFonts w:ascii="Arial" w:hAnsi="Arial" w:cs="Arial"/>
                <w:color w:val="000000"/>
              </w:rPr>
            </w:pPr>
            <w:r w:rsidRPr="00DA41F7">
              <w:rPr>
                <w:rFonts w:ascii="Arial" w:hAnsi="Arial" w:cs="Arial"/>
                <w:color w:val="000000"/>
              </w:rPr>
              <w:t>funkční test</w:t>
            </w:r>
          </w:p>
        </w:tc>
        <w:tc>
          <w:tcPr>
            <w:tcW w:w="1869" w:type="dxa"/>
            <w:vMerge/>
            <w:tcBorders>
              <w:left w:val="single" w:sz="4" w:space="0" w:color="auto"/>
              <w:right w:val="single" w:sz="4" w:space="0" w:color="auto"/>
            </w:tcBorders>
            <w:shd w:val="clear" w:color="auto" w:fill="auto"/>
            <w:hideMark/>
          </w:tcPr>
          <w:p w14:paraId="63B305BE" w14:textId="77777777" w:rsidR="00524D52" w:rsidRPr="00DA41F7" w:rsidRDefault="00524D52" w:rsidP="00FB184E">
            <w:pPr>
              <w:rPr>
                <w:rFonts w:ascii="Arial" w:hAnsi="Arial" w:cs="Arial"/>
                <w:color w:val="000000"/>
              </w:rPr>
            </w:pPr>
          </w:p>
        </w:tc>
        <w:tc>
          <w:tcPr>
            <w:tcW w:w="2807" w:type="dxa"/>
            <w:vMerge/>
            <w:tcBorders>
              <w:left w:val="single" w:sz="4" w:space="0" w:color="auto"/>
              <w:right w:val="single" w:sz="4" w:space="0" w:color="auto"/>
            </w:tcBorders>
            <w:shd w:val="clear" w:color="auto" w:fill="auto"/>
            <w:hideMark/>
          </w:tcPr>
          <w:p w14:paraId="63B305BF" w14:textId="77777777" w:rsidR="00524D52" w:rsidRPr="00DA41F7" w:rsidRDefault="00524D52" w:rsidP="00FB184E">
            <w:pPr>
              <w:rPr>
                <w:rFonts w:ascii="Arial" w:hAnsi="Arial" w:cs="Arial"/>
              </w:rPr>
            </w:pPr>
          </w:p>
        </w:tc>
        <w:tc>
          <w:tcPr>
            <w:tcW w:w="2659" w:type="dxa"/>
            <w:vMerge/>
            <w:tcBorders>
              <w:left w:val="single" w:sz="4" w:space="0" w:color="auto"/>
              <w:right w:val="single" w:sz="4" w:space="0" w:color="auto"/>
            </w:tcBorders>
            <w:shd w:val="clear" w:color="auto" w:fill="auto"/>
            <w:hideMark/>
          </w:tcPr>
          <w:p w14:paraId="63B305C0" w14:textId="77777777" w:rsidR="00524D52" w:rsidRPr="00A726CC" w:rsidRDefault="00524D52" w:rsidP="00FB184E">
            <w:pPr>
              <w:rPr>
                <w:rFonts w:asciiTheme="minorHAnsi" w:hAnsiTheme="minorHAnsi"/>
                <w:color w:val="000000"/>
              </w:rPr>
            </w:pPr>
          </w:p>
        </w:tc>
      </w:tr>
      <w:tr w:rsidR="00524D52" w:rsidRPr="00CF2AEE" w14:paraId="63B305C6" w14:textId="77777777" w:rsidTr="0018496A">
        <w:trPr>
          <w:trHeight w:val="402"/>
          <w:jc w:val="center"/>
        </w:trPr>
        <w:tc>
          <w:tcPr>
            <w:tcW w:w="1784" w:type="dxa"/>
            <w:tcBorders>
              <w:top w:val="nil"/>
              <w:left w:val="single" w:sz="4" w:space="0" w:color="auto"/>
              <w:bottom w:val="single" w:sz="4" w:space="0" w:color="auto"/>
              <w:right w:val="single" w:sz="4" w:space="0" w:color="auto"/>
            </w:tcBorders>
            <w:shd w:val="clear" w:color="auto" w:fill="auto"/>
            <w:noWrap/>
            <w:hideMark/>
          </w:tcPr>
          <w:p w14:paraId="63B305C2" w14:textId="77777777" w:rsidR="00524D52" w:rsidRPr="00DA41F7" w:rsidRDefault="00524D52" w:rsidP="00FB184E">
            <w:pPr>
              <w:rPr>
                <w:rFonts w:ascii="Arial" w:hAnsi="Arial" w:cs="Arial"/>
                <w:color w:val="000000"/>
              </w:rPr>
            </w:pPr>
            <w:r w:rsidRPr="00DA41F7">
              <w:rPr>
                <w:rFonts w:ascii="Arial" w:hAnsi="Arial" w:cs="Arial"/>
                <w:color w:val="000000"/>
              </w:rPr>
              <w:t>test výjimek</w:t>
            </w:r>
          </w:p>
        </w:tc>
        <w:tc>
          <w:tcPr>
            <w:tcW w:w="1869" w:type="dxa"/>
            <w:vMerge/>
            <w:tcBorders>
              <w:left w:val="single" w:sz="4" w:space="0" w:color="auto"/>
              <w:right w:val="single" w:sz="4" w:space="0" w:color="auto"/>
            </w:tcBorders>
            <w:vAlign w:val="center"/>
            <w:hideMark/>
          </w:tcPr>
          <w:p w14:paraId="63B305C3" w14:textId="77777777" w:rsidR="00524D52" w:rsidRPr="00DA41F7" w:rsidRDefault="00524D52" w:rsidP="00FB184E">
            <w:pPr>
              <w:rPr>
                <w:rFonts w:ascii="Arial" w:hAnsi="Arial" w:cs="Arial"/>
                <w:color w:val="000000"/>
              </w:rPr>
            </w:pPr>
          </w:p>
        </w:tc>
        <w:tc>
          <w:tcPr>
            <w:tcW w:w="2807" w:type="dxa"/>
            <w:vMerge/>
            <w:tcBorders>
              <w:left w:val="single" w:sz="4" w:space="0" w:color="auto"/>
              <w:right w:val="single" w:sz="4" w:space="0" w:color="auto"/>
            </w:tcBorders>
            <w:vAlign w:val="center"/>
            <w:hideMark/>
          </w:tcPr>
          <w:p w14:paraId="63B305C4" w14:textId="77777777" w:rsidR="00524D52" w:rsidRPr="00DA41F7" w:rsidRDefault="00524D52" w:rsidP="00FB184E">
            <w:pPr>
              <w:rPr>
                <w:rFonts w:ascii="Arial" w:hAnsi="Arial" w:cs="Arial"/>
              </w:rPr>
            </w:pPr>
          </w:p>
        </w:tc>
        <w:tc>
          <w:tcPr>
            <w:tcW w:w="2659" w:type="dxa"/>
            <w:vMerge/>
            <w:tcBorders>
              <w:left w:val="single" w:sz="4" w:space="0" w:color="auto"/>
              <w:right w:val="single" w:sz="4" w:space="0" w:color="auto"/>
            </w:tcBorders>
            <w:vAlign w:val="center"/>
            <w:hideMark/>
          </w:tcPr>
          <w:p w14:paraId="63B305C5" w14:textId="77777777" w:rsidR="00524D52" w:rsidRPr="00CF2AEE" w:rsidRDefault="00524D52" w:rsidP="00FB184E">
            <w:pPr>
              <w:rPr>
                <w:color w:val="000000"/>
              </w:rPr>
            </w:pPr>
          </w:p>
        </w:tc>
      </w:tr>
      <w:tr w:rsidR="00524D52" w:rsidRPr="00CF2AEE" w14:paraId="63B305CB" w14:textId="77777777" w:rsidTr="0018496A">
        <w:trPr>
          <w:trHeight w:val="402"/>
          <w:jc w:val="center"/>
        </w:trPr>
        <w:tc>
          <w:tcPr>
            <w:tcW w:w="1784" w:type="dxa"/>
            <w:tcBorders>
              <w:top w:val="nil"/>
              <w:left w:val="single" w:sz="4" w:space="0" w:color="auto"/>
              <w:bottom w:val="nil"/>
              <w:right w:val="single" w:sz="4" w:space="0" w:color="auto"/>
            </w:tcBorders>
            <w:shd w:val="clear" w:color="auto" w:fill="auto"/>
            <w:noWrap/>
            <w:hideMark/>
          </w:tcPr>
          <w:p w14:paraId="63B305C7" w14:textId="77777777" w:rsidR="00524D52" w:rsidRPr="00DA41F7" w:rsidRDefault="00524D52" w:rsidP="00FB184E">
            <w:pPr>
              <w:rPr>
                <w:rFonts w:ascii="Arial" w:hAnsi="Arial" w:cs="Arial"/>
                <w:color w:val="000000"/>
              </w:rPr>
            </w:pPr>
            <w:r w:rsidRPr="00DA41F7">
              <w:rPr>
                <w:rFonts w:ascii="Arial" w:hAnsi="Arial" w:cs="Arial"/>
                <w:color w:val="000000"/>
              </w:rPr>
              <w:t>integrační test</w:t>
            </w:r>
          </w:p>
        </w:tc>
        <w:tc>
          <w:tcPr>
            <w:tcW w:w="1869" w:type="dxa"/>
            <w:vMerge/>
            <w:tcBorders>
              <w:left w:val="single" w:sz="4" w:space="0" w:color="auto"/>
              <w:bottom w:val="single" w:sz="12" w:space="0" w:color="000000"/>
              <w:right w:val="single" w:sz="4" w:space="0" w:color="auto"/>
            </w:tcBorders>
            <w:vAlign w:val="center"/>
            <w:hideMark/>
          </w:tcPr>
          <w:p w14:paraId="63B305C8" w14:textId="77777777" w:rsidR="00524D52" w:rsidRPr="00DA41F7" w:rsidRDefault="00524D52" w:rsidP="00FB184E">
            <w:pPr>
              <w:rPr>
                <w:rFonts w:ascii="Arial" w:hAnsi="Arial" w:cs="Arial"/>
                <w:color w:val="000000"/>
              </w:rPr>
            </w:pPr>
          </w:p>
        </w:tc>
        <w:tc>
          <w:tcPr>
            <w:tcW w:w="2807" w:type="dxa"/>
            <w:vMerge/>
            <w:tcBorders>
              <w:left w:val="single" w:sz="4" w:space="0" w:color="auto"/>
              <w:bottom w:val="single" w:sz="4" w:space="0" w:color="auto"/>
              <w:right w:val="single" w:sz="4" w:space="0" w:color="auto"/>
            </w:tcBorders>
            <w:vAlign w:val="center"/>
            <w:hideMark/>
          </w:tcPr>
          <w:p w14:paraId="63B305C9" w14:textId="77777777" w:rsidR="00524D52" w:rsidRPr="00DA41F7" w:rsidRDefault="00524D52" w:rsidP="00FB184E">
            <w:pPr>
              <w:rPr>
                <w:rFonts w:ascii="Arial" w:hAnsi="Arial" w:cs="Arial"/>
              </w:rPr>
            </w:pPr>
          </w:p>
        </w:tc>
        <w:tc>
          <w:tcPr>
            <w:tcW w:w="2659" w:type="dxa"/>
            <w:vMerge/>
            <w:tcBorders>
              <w:left w:val="single" w:sz="4" w:space="0" w:color="auto"/>
              <w:bottom w:val="single" w:sz="4" w:space="0" w:color="auto"/>
              <w:right w:val="single" w:sz="4" w:space="0" w:color="auto"/>
            </w:tcBorders>
            <w:vAlign w:val="center"/>
            <w:hideMark/>
          </w:tcPr>
          <w:p w14:paraId="63B305CA" w14:textId="77777777" w:rsidR="00524D52" w:rsidRPr="00CF2AEE" w:rsidRDefault="00524D52" w:rsidP="00FB184E">
            <w:pPr>
              <w:rPr>
                <w:color w:val="000000"/>
              </w:rPr>
            </w:pPr>
          </w:p>
        </w:tc>
      </w:tr>
      <w:tr w:rsidR="00524D52" w:rsidRPr="00CF2AEE" w14:paraId="63B305CD" w14:textId="77777777" w:rsidTr="0018496A">
        <w:trPr>
          <w:trHeight w:val="450"/>
          <w:jc w:val="center"/>
        </w:trPr>
        <w:tc>
          <w:tcPr>
            <w:tcW w:w="9119" w:type="dxa"/>
            <w:gridSpan w:val="4"/>
            <w:tcBorders>
              <w:top w:val="single" w:sz="12" w:space="0" w:color="auto"/>
              <w:left w:val="single" w:sz="12" w:space="0" w:color="auto"/>
              <w:bottom w:val="single" w:sz="12" w:space="0" w:color="auto"/>
              <w:right w:val="single" w:sz="12" w:space="0" w:color="000000"/>
            </w:tcBorders>
            <w:shd w:val="clear" w:color="000000" w:fill="A6A6A6"/>
            <w:vAlign w:val="center"/>
            <w:hideMark/>
          </w:tcPr>
          <w:p w14:paraId="63B305CC" w14:textId="77777777" w:rsidR="00524D52" w:rsidRPr="00DA41F7" w:rsidRDefault="00524D52" w:rsidP="00FB184E">
            <w:pPr>
              <w:jc w:val="center"/>
              <w:rPr>
                <w:rFonts w:ascii="Arial" w:hAnsi="Arial" w:cs="Arial"/>
                <w:b/>
                <w:bCs/>
                <w:color w:val="000000"/>
                <w:sz w:val="24"/>
                <w:szCs w:val="32"/>
              </w:rPr>
            </w:pPr>
            <w:r w:rsidRPr="00DA41F7">
              <w:rPr>
                <w:rFonts w:ascii="Arial" w:hAnsi="Arial" w:cs="Arial"/>
                <w:b/>
                <w:bCs/>
                <w:color w:val="000000"/>
                <w:sz w:val="22"/>
                <w:szCs w:val="32"/>
              </w:rPr>
              <w:t>Technické testy</w:t>
            </w:r>
            <w:r w:rsidR="00FB19D8" w:rsidRPr="00DA41F7">
              <w:rPr>
                <w:rFonts w:ascii="Arial" w:hAnsi="Arial" w:cs="Arial"/>
                <w:b/>
                <w:bCs/>
                <w:color w:val="000000"/>
                <w:sz w:val="22"/>
                <w:szCs w:val="32"/>
              </w:rPr>
              <w:t xml:space="preserve"> </w:t>
            </w:r>
            <w:r w:rsidRPr="00DA41F7">
              <w:rPr>
                <w:rFonts w:ascii="Arial" w:hAnsi="Arial" w:cs="Arial"/>
                <w:b/>
                <w:bCs/>
                <w:color w:val="000000"/>
                <w:sz w:val="22"/>
                <w:szCs w:val="32"/>
              </w:rPr>
              <w:t xml:space="preserve">- Výkonnostní testy </w:t>
            </w:r>
          </w:p>
        </w:tc>
      </w:tr>
      <w:tr w:rsidR="00524D52" w:rsidRPr="00004D4B" w14:paraId="63B305D2" w14:textId="77777777" w:rsidTr="0018496A">
        <w:trPr>
          <w:trHeight w:val="315"/>
          <w:jc w:val="center"/>
        </w:trPr>
        <w:tc>
          <w:tcPr>
            <w:tcW w:w="1784" w:type="dxa"/>
            <w:tcBorders>
              <w:top w:val="nil"/>
              <w:left w:val="single" w:sz="4" w:space="0" w:color="auto"/>
              <w:bottom w:val="single" w:sz="4" w:space="0" w:color="auto"/>
              <w:right w:val="single" w:sz="4" w:space="0" w:color="auto"/>
            </w:tcBorders>
            <w:shd w:val="clear" w:color="000000" w:fill="D9D9D9"/>
            <w:noWrap/>
            <w:hideMark/>
          </w:tcPr>
          <w:p w14:paraId="63B305CE" w14:textId="77777777" w:rsidR="00524D52" w:rsidRPr="00DA41F7" w:rsidRDefault="00524D52" w:rsidP="00FB184E">
            <w:pPr>
              <w:rPr>
                <w:rFonts w:ascii="Arial" w:hAnsi="Arial" w:cs="Arial"/>
                <w:b/>
                <w:bCs/>
                <w:color w:val="000000"/>
              </w:rPr>
            </w:pPr>
            <w:r w:rsidRPr="00DA41F7">
              <w:rPr>
                <w:rFonts w:ascii="Arial" w:hAnsi="Arial" w:cs="Arial"/>
                <w:b/>
                <w:bCs/>
                <w:color w:val="000000"/>
              </w:rPr>
              <w:t>Název testu</w:t>
            </w:r>
          </w:p>
        </w:tc>
        <w:tc>
          <w:tcPr>
            <w:tcW w:w="1869" w:type="dxa"/>
            <w:tcBorders>
              <w:top w:val="nil"/>
              <w:left w:val="nil"/>
              <w:bottom w:val="single" w:sz="4" w:space="0" w:color="auto"/>
              <w:right w:val="single" w:sz="4" w:space="0" w:color="auto"/>
            </w:tcBorders>
            <w:shd w:val="clear" w:color="000000" w:fill="D9D9D9"/>
            <w:noWrap/>
            <w:hideMark/>
          </w:tcPr>
          <w:p w14:paraId="63B305CF" w14:textId="77777777" w:rsidR="00524D52" w:rsidRPr="00DA41F7" w:rsidRDefault="00524D52" w:rsidP="00FB184E">
            <w:pPr>
              <w:rPr>
                <w:rFonts w:ascii="Arial" w:hAnsi="Arial" w:cs="Arial"/>
                <w:b/>
                <w:bCs/>
                <w:color w:val="000000"/>
              </w:rPr>
            </w:pPr>
            <w:r w:rsidRPr="00DA41F7">
              <w:rPr>
                <w:rFonts w:ascii="Arial" w:hAnsi="Arial" w:cs="Arial"/>
                <w:b/>
                <w:bCs/>
                <w:color w:val="000000"/>
              </w:rPr>
              <w:t>Provádí</w:t>
            </w:r>
          </w:p>
        </w:tc>
        <w:tc>
          <w:tcPr>
            <w:tcW w:w="2807" w:type="dxa"/>
            <w:tcBorders>
              <w:top w:val="nil"/>
              <w:left w:val="nil"/>
              <w:bottom w:val="single" w:sz="4" w:space="0" w:color="auto"/>
              <w:right w:val="single" w:sz="4" w:space="0" w:color="auto"/>
            </w:tcBorders>
            <w:shd w:val="clear" w:color="000000" w:fill="D9D9D9"/>
            <w:noWrap/>
            <w:hideMark/>
          </w:tcPr>
          <w:p w14:paraId="63B305D0" w14:textId="77777777" w:rsidR="00524D52" w:rsidRPr="00DA41F7" w:rsidRDefault="00524D52" w:rsidP="00FB184E">
            <w:pPr>
              <w:rPr>
                <w:rFonts w:ascii="Arial" w:hAnsi="Arial" w:cs="Arial"/>
                <w:b/>
                <w:bCs/>
                <w:color w:val="000000"/>
              </w:rPr>
            </w:pPr>
            <w:r w:rsidRPr="00DA41F7">
              <w:rPr>
                <w:rFonts w:ascii="Arial" w:hAnsi="Arial" w:cs="Arial"/>
                <w:b/>
                <w:bCs/>
                <w:color w:val="000000"/>
              </w:rPr>
              <w:t>Vstupy</w:t>
            </w:r>
          </w:p>
        </w:tc>
        <w:tc>
          <w:tcPr>
            <w:tcW w:w="2659" w:type="dxa"/>
            <w:tcBorders>
              <w:top w:val="nil"/>
              <w:left w:val="nil"/>
              <w:bottom w:val="single" w:sz="4" w:space="0" w:color="auto"/>
              <w:right w:val="single" w:sz="4" w:space="0" w:color="auto"/>
            </w:tcBorders>
            <w:shd w:val="clear" w:color="000000" w:fill="D9D9D9"/>
            <w:noWrap/>
            <w:hideMark/>
          </w:tcPr>
          <w:p w14:paraId="63B305D1" w14:textId="77777777" w:rsidR="00524D52" w:rsidRPr="00004D4B" w:rsidRDefault="00524D52" w:rsidP="00FB184E">
            <w:pPr>
              <w:rPr>
                <w:b/>
                <w:bCs/>
                <w:color w:val="000000"/>
              </w:rPr>
            </w:pPr>
            <w:r w:rsidRPr="00004D4B">
              <w:rPr>
                <w:b/>
                <w:bCs/>
                <w:color w:val="000000"/>
              </w:rPr>
              <w:t>Výstupy</w:t>
            </w:r>
          </w:p>
        </w:tc>
      </w:tr>
      <w:tr w:rsidR="00524D52" w:rsidRPr="00A726CC" w14:paraId="63B305D7" w14:textId="77777777" w:rsidTr="0018496A">
        <w:trPr>
          <w:trHeight w:val="900"/>
          <w:jc w:val="center"/>
        </w:trPr>
        <w:tc>
          <w:tcPr>
            <w:tcW w:w="1784" w:type="dxa"/>
            <w:tcBorders>
              <w:top w:val="nil"/>
              <w:left w:val="single" w:sz="4" w:space="0" w:color="auto"/>
              <w:bottom w:val="single" w:sz="4" w:space="0" w:color="auto"/>
              <w:right w:val="single" w:sz="4" w:space="0" w:color="auto"/>
            </w:tcBorders>
            <w:shd w:val="clear" w:color="auto" w:fill="auto"/>
            <w:noWrap/>
            <w:hideMark/>
          </w:tcPr>
          <w:p w14:paraId="63B305D3" w14:textId="77777777" w:rsidR="00524D52" w:rsidRPr="00DA41F7" w:rsidRDefault="00524D52" w:rsidP="00FB184E">
            <w:pPr>
              <w:rPr>
                <w:rFonts w:ascii="Arial" w:hAnsi="Arial" w:cs="Arial"/>
                <w:color w:val="000000"/>
              </w:rPr>
            </w:pPr>
            <w:r w:rsidRPr="00DA41F7">
              <w:rPr>
                <w:rFonts w:ascii="Arial" w:hAnsi="Arial" w:cs="Arial"/>
                <w:color w:val="000000"/>
              </w:rPr>
              <w:t>zátěžový test</w:t>
            </w:r>
          </w:p>
        </w:tc>
        <w:tc>
          <w:tcPr>
            <w:tcW w:w="1869" w:type="dxa"/>
            <w:vMerge w:val="restart"/>
            <w:tcBorders>
              <w:top w:val="nil"/>
              <w:left w:val="single" w:sz="4" w:space="0" w:color="auto"/>
              <w:bottom w:val="single" w:sz="12" w:space="0" w:color="000000"/>
              <w:right w:val="single" w:sz="4" w:space="0" w:color="auto"/>
            </w:tcBorders>
            <w:shd w:val="clear" w:color="auto" w:fill="auto"/>
            <w:hideMark/>
          </w:tcPr>
          <w:p w14:paraId="63B305D4" w14:textId="77777777" w:rsidR="00524D52" w:rsidRPr="004F0AF0" w:rsidRDefault="00524D52" w:rsidP="00FB184E">
            <w:pPr>
              <w:rPr>
                <w:rFonts w:ascii="Arial" w:hAnsi="Arial" w:cs="Arial"/>
                <w:color w:val="000000"/>
                <w:sz w:val="22"/>
              </w:rPr>
            </w:pPr>
            <w:r w:rsidRPr="004F0AF0">
              <w:rPr>
                <w:rFonts w:ascii="Arial" w:hAnsi="Arial" w:cs="Arial"/>
                <w:color w:val="000000"/>
              </w:rPr>
              <w:t>testeři VZP ČR</w:t>
            </w:r>
          </w:p>
        </w:tc>
        <w:tc>
          <w:tcPr>
            <w:tcW w:w="2807" w:type="dxa"/>
            <w:vMerge w:val="restart"/>
            <w:tcBorders>
              <w:top w:val="nil"/>
              <w:left w:val="single" w:sz="4" w:space="0" w:color="auto"/>
              <w:bottom w:val="single" w:sz="4" w:space="0" w:color="auto"/>
              <w:right w:val="single" w:sz="4" w:space="0" w:color="auto"/>
            </w:tcBorders>
            <w:shd w:val="clear" w:color="auto" w:fill="auto"/>
            <w:hideMark/>
          </w:tcPr>
          <w:p w14:paraId="63B305D5" w14:textId="77777777" w:rsidR="00524D52" w:rsidRPr="00DA41F7" w:rsidRDefault="00524D52" w:rsidP="00FB184E">
            <w:pPr>
              <w:rPr>
                <w:rFonts w:ascii="Arial" w:hAnsi="Arial" w:cs="Arial"/>
                <w:color w:val="000000"/>
              </w:rPr>
            </w:pPr>
            <w:r w:rsidRPr="00DA41F7">
              <w:rPr>
                <w:rFonts w:ascii="Arial" w:hAnsi="Arial" w:cs="Arial"/>
                <w:color w:val="000000"/>
              </w:rPr>
              <w:t>Projektová dokumentace</w:t>
            </w:r>
            <w:r w:rsidRPr="00DA41F7">
              <w:rPr>
                <w:rFonts w:ascii="Arial" w:hAnsi="Arial" w:cs="Arial"/>
                <w:color w:val="000000"/>
              </w:rPr>
              <w:br/>
              <w:t>Plán testů</w:t>
            </w:r>
            <w:r w:rsidRPr="00DA41F7">
              <w:rPr>
                <w:rFonts w:ascii="Arial" w:hAnsi="Arial" w:cs="Arial"/>
                <w:color w:val="000000"/>
              </w:rPr>
              <w:br/>
              <w:t>Analýza pro výkonnostní test</w:t>
            </w:r>
            <w:r w:rsidRPr="00DA41F7">
              <w:rPr>
                <w:rFonts w:ascii="Arial" w:hAnsi="Arial" w:cs="Arial"/>
                <w:color w:val="000000"/>
              </w:rPr>
              <w:br/>
              <w:t>Testovací data</w:t>
            </w:r>
            <w:r w:rsidRPr="00DA41F7">
              <w:rPr>
                <w:rFonts w:ascii="Arial" w:hAnsi="Arial" w:cs="Arial"/>
                <w:color w:val="000000"/>
              </w:rPr>
              <w:br/>
              <w:t>Testovací scénáře</w:t>
            </w:r>
            <w:r w:rsidRPr="00DA41F7">
              <w:rPr>
                <w:rFonts w:ascii="Arial" w:hAnsi="Arial" w:cs="Arial"/>
                <w:color w:val="000000"/>
              </w:rPr>
              <w:br/>
              <w:t>Protokol o provedení systémových testů</w:t>
            </w:r>
          </w:p>
        </w:tc>
        <w:tc>
          <w:tcPr>
            <w:tcW w:w="2659" w:type="dxa"/>
            <w:vMerge w:val="restart"/>
            <w:tcBorders>
              <w:top w:val="nil"/>
              <w:left w:val="single" w:sz="4" w:space="0" w:color="auto"/>
              <w:bottom w:val="single" w:sz="4" w:space="0" w:color="auto"/>
              <w:right w:val="single" w:sz="4" w:space="0" w:color="auto"/>
            </w:tcBorders>
            <w:shd w:val="clear" w:color="auto" w:fill="auto"/>
            <w:hideMark/>
          </w:tcPr>
          <w:p w14:paraId="63B305D6" w14:textId="77777777" w:rsidR="00524D52" w:rsidRPr="004F0AF0" w:rsidRDefault="00524D52" w:rsidP="00FB184E">
            <w:pPr>
              <w:rPr>
                <w:rFonts w:ascii="Arial" w:hAnsi="Arial" w:cs="Arial"/>
              </w:rPr>
            </w:pPr>
            <w:r w:rsidRPr="004F0AF0">
              <w:rPr>
                <w:rFonts w:ascii="Arial" w:hAnsi="Arial" w:cs="Arial"/>
              </w:rPr>
              <w:t>Výsledky výkonnostního testu</w:t>
            </w:r>
            <w:r w:rsidRPr="004F0AF0">
              <w:rPr>
                <w:rFonts w:ascii="Arial" w:hAnsi="Arial" w:cs="Arial"/>
              </w:rPr>
              <w:br/>
              <w:t>Zpráva o výkonnostním testu</w:t>
            </w:r>
          </w:p>
        </w:tc>
      </w:tr>
      <w:tr w:rsidR="00524D52" w:rsidRPr="00A726CC" w14:paraId="63B305DC" w14:textId="77777777" w:rsidTr="0018496A">
        <w:trPr>
          <w:trHeight w:val="900"/>
          <w:jc w:val="center"/>
        </w:trPr>
        <w:tc>
          <w:tcPr>
            <w:tcW w:w="1784" w:type="dxa"/>
            <w:tcBorders>
              <w:top w:val="nil"/>
              <w:left w:val="single" w:sz="4" w:space="0" w:color="auto"/>
              <w:bottom w:val="nil"/>
              <w:right w:val="single" w:sz="4" w:space="0" w:color="auto"/>
            </w:tcBorders>
            <w:shd w:val="clear" w:color="auto" w:fill="auto"/>
            <w:noWrap/>
            <w:hideMark/>
          </w:tcPr>
          <w:p w14:paraId="63B305D8" w14:textId="77777777" w:rsidR="00524D52" w:rsidRPr="00DA41F7" w:rsidRDefault="00524D52" w:rsidP="00FB184E">
            <w:pPr>
              <w:rPr>
                <w:rFonts w:ascii="Arial" w:hAnsi="Arial" w:cs="Arial"/>
                <w:color w:val="000000"/>
              </w:rPr>
            </w:pPr>
            <w:r w:rsidRPr="00DA41F7">
              <w:rPr>
                <w:rFonts w:ascii="Arial" w:hAnsi="Arial" w:cs="Arial"/>
                <w:color w:val="000000"/>
              </w:rPr>
              <w:t>stress test</w:t>
            </w:r>
          </w:p>
        </w:tc>
        <w:tc>
          <w:tcPr>
            <w:tcW w:w="1869" w:type="dxa"/>
            <w:vMerge/>
            <w:tcBorders>
              <w:top w:val="nil"/>
              <w:left w:val="single" w:sz="4" w:space="0" w:color="auto"/>
              <w:bottom w:val="single" w:sz="12" w:space="0" w:color="000000"/>
              <w:right w:val="single" w:sz="4" w:space="0" w:color="auto"/>
            </w:tcBorders>
            <w:vAlign w:val="center"/>
            <w:hideMark/>
          </w:tcPr>
          <w:p w14:paraId="63B305D9" w14:textId="77777777" w:rsidR="00524D52" w:rsidRPr="00DA41F7" w:rsidRDefault="00524D52" w:rsidP="00FB184E">
            <w:pPr>
              <w:rPr>
                <w:rFonts w:ascii="Arial" w:hAnsi="Arial" w:cs="Arial"/>
                <w:color w:val="000000"/>
                <w:sz w:val="22"/>
              </w:rPr>
            </w:pPr>
          </w:p>
        </w:tc>
        <w:tc>
          <w:tcPr>
            <w:tcW w:w="2807" w:type="dxa"/>
            <w:vMerge/>
            <w:tcBorders>
              <w:top w:val="nil"/>
              <w:left w:val="single" w:sz="4" w:space="0" w:color="auto"/>
              <w:bottom w:val="single" w:sz="4" w:space="0" w:color="auto"/>
              <w:right w:val="single" w:sz="4" w:space="0" w:color="auto"/>
            </w:tcBorders>
            <w:vAlign w:val="center"/>
            <w:hideMark/>
          </w:tcPr>
          <w:p w14:paraId="63B305DA" w14:textId="77777777" w:rsidR="00524D52" w:rsidRPr="00DA41F7" w:rsidRDefault="00524D52" w:rsidP="00FB184E">
            <w:pPr>
              <w:rPr>
                <w:rFonts w:ascii="Arial" w:hAnsi="Arial" w:cs="Arial"/>
                <w:color w:val="000000"/>
              </w:rPr>
            </w:pPr>
          </w:p>
        </w:tc>
        <w:tc>
          <w:tcPr>
            <w:tcW w:w="2659" w:type="dxa"/>
            <w:vMerge/>
            <w:tcBorders>
              <w:top w:val="nil"/>
              <w:left w:val="single" w:sz="4" w:space="0" w:color="auto"/>
              <w:bottom w:val="single" w:sz="4" w:space="0" w:color="auto"/>
              <w:right w:val="single" w:sz="4" w:space="0" w:color="auto"/>
            </w:tcBorders>
            <w:vAlign w:val="center"/>
            <w:hideMark/>
          </w:tcPr>
          <w:p w14:paraId="63B305DB" w14:textId="77777777" w:rsidR="00524D52" w:rsidRPr="00A726CC" w:rsidRDefault="00524D52" w:rsidP="00FB184E">
            <w:pPr>
              <w:rPr>
                <w:rFonts w:asciiTheme="minorHAnsi" w:hAnsiTheme="minorHAnsi"/>
              </w:rPr>
            </w:pPr>
          </w:p>
        </w:tc>
      </w:tr>
      <w:tr w:rsidR="00524D52" w:rsidRPr="00A726CC" w14:paraId="63B305DE" w14:textId="77777777" w:rsidTr="0018496A">
        <w:trPr>
          <w:trHeight w:val="450"/>
          <w:jc w:val="center"/>
        </w:trPr>
        <w:tc>
          <w:tcPr>
            <w:tcW w:w="9119" w:type="dxa"/>
            <w:gridSpan w:val="4"/>
            <w:tcBorders>
              <w:top w:val="single" w:sz="12" w:space="0" w:color="auto"/>
              <w:left w:val="single" w:sz="12" w:space="0" w:color="auto"/>
              <w:bottom w:val="single" w:sz="12" w:space="0" w:color="auto"/>
              <w:right w:val="single" w:sz="12" w:space="0" w:color="000000"/>
            </w:tcBorders>
            <w:shd w:val="clear" w:color="000000" w:fill="A6A6A6"/>
            <w:noWrap/>
            <w:vAlign w:val="center"/>
            <w:hideMark/>
          </w:tcPr>
          <w:p w14:paraId="63B305DD" w14:textId="77777777" w:rsidR="00524D52" w:rsidRPr="00DA41F7" w:rsidRDefault="00524D52" w:rsidP="00FB184E">
            <w:pPr>
              <w:jc w:val="center"/>
              <w:rPr>
                <w:rFonts w:ascii="Arial" w:hAnsi="Arial" w:cs="Arial"/>
                <w:b/>
                <w:color w:val="000000"/>
                <w:sz w:val="22"/>
              </w:rPr>
            </w:pPr>
            <w:r w:rsidRPr="00DA41F7">
              <w:rPr>
                <w:rFonts w:ascii="Arial" w:hAnsi="Arial" w:cs="Arial"/>
                <w:b/>
                <w:bCs/>
                <w:color w:val="000000"/>
                <w:sz w:val="22"/>
                <w:szCs w:val="32"/>
              </w:rPr>
              <w:t>Technické testy</w:t>
            </w:r>
            <w:r w:rsidR="00FB19D8" w:rsidRPr="00DA41F7">
              <w:rPr>
                <w:rFonts w:ascii="Arial" w:hAnsi="Arial" w:cs="Arial"/>
                <w:b/>
                <w:bCs/>
                <w:color w:val="000000"/>
                <w:sz w:val="22"/>
                <w:szCs w:val="32"/>
              </w:rPr>
              <w:t xml:space="preserve"> </w:t>
            </w:r>
            <w:r w:rsidRPr="00DA41F7">
              <w:rPr>
                <w:rFonts w:ascii="Arial" w:hAnsi="Arial" w:cs="Arial"/>
                <w:b/>
                <w:bCs/>
                <w:color w:val="000000"/>
                <w:sz w:val="22"/>
                <w:szCs w:val="32"/>
              </w:rPr>
              <w:t>- Bezpečnostní testy</w:t>
            </w:r>
          </w:p>
        </w:tc>
      </w:tr>
      <w:tr w:rsidR="00524D52" w:rsidRPr="00004D4B" w14:paraId="63B305E3" w14:textId="77777777" w:rsidTr="0018496A">
        <w:trPr>
          <w:trHeight w:val="315"/>
          <w:jc w:val="center"/>
        </w:trPr>
        <w:tc>
          <w:tcPr>
            <w:tcW w:w="1784" w:type="dxa"/>
            <w:tcBorders>
              <w:top w:val="nil"/>
              <w:left w:val="single" w:sz="4" w:space="0" w:color="auto"/>
              <w:bottom w:val="single" w:sz="4" w:space="0" w:color="auto"/>
              <w:right w:val="single" w:sz="4" w:space="0" w:color="auto"/>
            </w:tcBorders>
            <w:shd w:val="clear" w:color="000000" w:fill="D9D9D9"/>
            <w:noWrap/>
            <w:hideMark/>
          </w:tcPr>
          <w:p w14:paraId="63B305DF" w14:textId="77777777" w:rsidR="00524D52" w:rsidRPr="00DA41F7" w:rsidRDefault="00524D52" w:rsidP="00FB184E">
            <w:pPr>
              <w:rPr>
                <w:rFonts w:ascii="Arial" w:hAnsi="Arial" w:cs="Arial"/>
                <w:b/>
                <w:color w:val="000000"/>
              </w:rPr>
            </w:pPr>
            <w:r w:rsidRPr="00DA41F7">
              <w:rPr>
                <w:rFonts w:ascii="Arial" w:hAnsi="Arial" w:cs="Arial"/>
                <w:b/>
                <w:color w:val="000000"/>
              </w:rPr>
              <w:t>Název testu</w:t>
            </w:r>
          </w:p>
        </w:tc>
        <w:tc>
          <w:tcPr>
            <w:tcW w:w="1869" w:type="dxa"/>
            <w:tcBorders>
              <w:top w:val="nil"/>
              <w:left w:val="nil"/>
              <w:bottom w:val="single" w:sz="4" w:space="0" w:color="auto"/>
              <w:right w:val="single" w:sz="4" w:space="0" w:color="auto"/>
            </w:tcBorders>
            <w:shd w:val="clear" w:color="000000" w:fill="D9D9D9"/>
            <w:noWrap/>
            <w:hideMark/>
          </w:tcPr>
          <w:p w14:paraId="63B305E0" w14:textId="77777777" w:rsidR="00524D52" w:rsidRPr="00DA41F7" w:rsidRDefault="00524D52" w:rsidP="00FB184E">
            <w:pPr>
              <w:rPr>
                <w:rFonts w:ascii="Arial" w:hAnsi="Arial" w:cs="Arial"/>
                <w:b/>
                <w:color w:val="000000"/>
              </w:rPr>
            </w:pPr>
            <w:r w:rsidRPr="00DA41F7">
              <w:rPr>
                <w:rFonts w:ascii="Arial" w:hAnsi="Arial" w:cs="Arial"/>
                <w:b/>
                <w:color w:val="000000"/>
              </w:rPr>
              <w:t>Provádí</w:t>
            </w:r>
          </w:p>
        </w:tc>
        <w:tc>
          <w:tcPr>
            <w:tcW w:w="2807" w:type="dxa"/>
            <w:tcBorders>
              <w:top w:val="nil"/>
              <w:left w:val="nil"/>
              <w:bottom w:val="single" w:sz="4" w:space="0" w:color="auto"/>
              <w:right w:val="single" w:sz="4" w:space="0" w:color="auto"/>
            </w:tcBorders>
            <w:shd w:val="clear" w:color="000000" w:fill="D9D9D9"/>
            <w:noWrap/>
            <w:hideMark/>
          </w:tcPr>
          <w:p w14:paraId="63B305E1" w14:textId="77777777" w:rsidR="00524D52" w:rsidRPr="00DA41F7" w:rsidRDefault="00524D52" w:rsidP="00FB184E">
            <w:pPr>
              <w:rPr>
                <w:rFonts w:ascii="Arial" w:hAnsi="Arial" w:cs="Arial"/>
                <w:b/>
                <w:color w:val="000000"/>
              </w:rPr>
            </w:pPr>
            <w:r w:rsidRPr="00DA41F7">
              <w:rPr>
                <w:rFonts w:ascii="Arial" w:hAnsi="Arial" w:cs="Arial"/>
                <w:b/>
                <w:color w:val="000000"/>
              </w:rPr>
              <w:t>Vstupy</w:t>
            </w:r>
          </w:p>
        </w:tc>
        <w:tc>
          <w:tcPr>
            <w:tcW w:w="2659" w:type="dxa"/>
            <w:tcBorders>
              <w:top w:val="nil"/>
              <w:left w:val="nil"/>
              <w:bottom w:val="single" w:sz="4" w:space="0" w:color="auto"/>
              <w:right w:val="single" w:sz="4" w:space="0" w:color="auto"/>
            </w:tcBorders>
            <w:shd w:val="clear" w:color="000000" w:fill="D9D9D9"/>
            <w:noWrap/>
            <w:hideMark/>
          </w:tcPr>
          <w:p w14:paraId="63B305E2" w14:textId="77777777" w:rsidR="00524D52" w:rsidRPr="00004D4B" w:rsidRDefault="00524D52" w:rsidP="00FB184E">
            <w:pPr>
              <w:rPr>
                <w:rFonts w:asciiTheme="minorHAnsi" w:hAnsiTheme="minorHAnsi"/>
                <w:b/>
                <w:color w:val="000000"/>
              </w:rPr>
            </w:pPr>
            <w:r w:rsidRPr="00004D4B">
              <w:rPr>
                <w:rFonts w:asciiTheme="minorHAnsi" w:hAnsiTheme="minorHAnsi"/>
                <w:b/>
                <w:color w:val="000000"/>
              </w:rPr>
              <w:t>Výstupy</w:t>
            </w:r>
          </w:p>
        </w:tc>
      </w:tr>
      <w:tr w:rsidR="00524D52" w:rsidRPr="00D71268" w14:paraId="63B305E8" w14:textId="77777777" w:rsidTr="0018496A">
        <w:trPr>
          <w:trHeight w:val="1215"/>
          <w:jc w:val="center"/>
        </w:trPr>
        <w:tc>
          <w:tcPr>
            <w:tcW w:w="1784" w:type="dxa"/>
            <w:tcBorders>
              <w:top w:val="nil"/>
              <w:left w:val="single" w:sz="4" w:space="0" w:color="auto"/>
              <w:bottom w:val="single" w:sz="4" w:space="0" w:color="auto"/>
              <w:right w:val="single" w:sz="4" w:space="0" w:color="auto"/>
            </w:tcBorders>
            <w:shd w:val="clear" w:color="auto" w:fill="auto"/>
            <w:noWrap/>
            <w:hideMark/>
          </w:tcPr>
          <w:p w14:paraId="63B305E4" w14:textId="77777777" w:rsidR="00524D52" w:rsidRPr="00DA41F7" w:rsidRDefault="00524D52" w:rsidP="00FB184E">
            <w:pPr>
              <w:rPr>
                <w:rFonts w:ascii="Arial" w:hAnsi="Arial" w:cs="Arial"/>
                <w:color w:val="000000"/>
              </w:rPr>
            </w:pPr>
            <w:r w:rsidRPr="00DA41F7">
              <w:rPr>
                <w:rFonts w:ascii="Arial" w:hAnsi="Arial" w:cs="Arial"/>
                <w:color w:val="000000"/>
              </w:rPr>
              <w:lastRenderedPageBreak/>
              <w:t>bezpečnostní test</w:t>
            </w:r>
          </w:p>
        </w:tc>
        <w:tc>
          <w:tcPr>
            <w:tcW w:w="1869" w:type="dxa"/>
            <w:tcBorders>
              <w:top w:val="nil"/>
              <w:left w:val="nil"/>
              <w:bottom w:val="single" w:sz="4" w:space="0" w:color="auto"/>
              <w:right w:val="single" w:sz="4" w:space="0" w:color="auto"/>
            </w:tcBorders>
            <w:shd w:val="clear" w:color="auto" w:fill="auto"/>
            <w:noWrap/>
            <w:hideMark/>
          </w:tcPr>
          <w:p w14:paraId="63B305E5" w14:textId="77777777" w:rsidR="00524D52" w:rsidRPr="00DA41F7" w:rsidRDefault="00524D52" w:rsidP="004F0AF0">
            <w:pPr>
              <w:rPr>
                <w:rFonts w:ascii="Arial" w:hAnsi="Arial" w:cs="Arial"/>
                <w:color w:val="000000"/>
              </w:rPr>
            </w:pPr>
            <w:r w:rsidRPr="00DA41F7">
              <w:rPr>
                <w:rFonts w:ascii="Arial" w:hAnsi="Arial" w:cs="Arial"/>
                <w:color w:val="000000"/>
              </w:rPr>
              <w:t>testeři VZP ČR</w:t>
            </w:r>
          </w:p>
        </w:tc>
        <w:tc>
          <w:tcPr>
            <w:tcW w:w="2807" w:type="dxa"/>
            <w:tcBorders>
              <w:top w:val="nil"/>
              <w:left w:val="nil"/>
              <w:bottom w:val="single" w:sz="4" w:space="0" w:color="auto"/>
              <w:right w:val="single" w:sz="4" w:space="0" w:color="auto"/>
            </w:tcBorders>
            <w:shd w:val="clear" w:color="auto" w:fill="auto"/>
            <w:hideMark/>
          </w:tcPr>
          <w:p w14:paraId="63B305E6" w14:textId="77777777" w:rsidR="00524D52" w:rsidRPr="00DA41F7" w:rsidRDefault="00524D52" w:rsidP="00FB184E">
            <w:pPr>
              <w:rPr>
                <w:rFonts w:ascii="Arial" w:hAnsi="Arial" w:cs="Arial"/>
                <w:color w:val="000000"/>
              </w:rPr>
            </w:pPr>
            <w:r w:rsidRPr="00DA41F7">
              <w:rPr>
                <w:rFonts w:ascii="Arial" w:hAnsi="Arial" w:cs="Arial"/>
                <w:color w:val="000000"/>
              </w:rPr>
              <w:t>Návrh architektury bezpečnostního testování</w:t>
            </w:r>
            <w:r w:rsidRPr="00DA41F7">
              <w:rPr>
                <w:rFonts w:ascii="Arial" w:hAnsi="Arial" w:cs="Arial"/>
                <w:color w:val="000000"/>
              </w:rPr>
              <w:br/>
              <w:t>Plán testů</w:t>
            </w:r>
            <w:r w:rsidRPr="00DA41F7">
              <w:rPr>
                <w:rFonts w:ascii="Arial" w:hAnsi="Arial" w:cs="Arial"/>
                <w:color w:val="000000"/>
              </w:rPr>
              <w:br/>
              <w:t>Testovací scénáře a testovací případy</w:t>
            </w:r>
          </w:p>
        </w:tc>
        <w:tc>
          <w:tcPr>
            <w:tcW w:w="2659" w:type="dxa"/>
            <w:tcBorders>
              <w:top w:val="nil"/>
              <w:left w:val="nil"/>
              <w:bottom w:val="single" w:sz="4" w:space="0" w:color="auto"/>
              <w:right w:val="single" w:sz="4" w:space="0" w:color="auto"/>
            </w:tcBorders>
            <w:shd w:val="clear" w:color="auto" w:fill="auto"/>
            <w:hideMark/>
          </w:tcPr>
          <w:p w14:paraId="63B305E7" w14:textId="77777777" w:rsidR="00524D52" w:rsidRPr="004F0AF0" w:rsidRDefault="00524D52" w:rsidP="00FB184E">
            <w:pPr>
              <w:rPr>
                <w:rFonts w:ascii="Arial" w:hAnsi="Arial" w:cs="Arial"/>
                <w:color w:val="000000"/>
              </w:rPr>
            </w:pPr>
            <w:r w:rsidRPr="004F0AF0">
              <w:rPr>
                <w:rFonts w:ascii="Arial" w:hAnsi="Arial" w:cs="Arial"/>
                <w:color w:val="000000"/>
              </w:rPr>
              <w:t>Zpráva o bezpečnostním testu</w:t>
            </w:r>
            <w:r w:rsidRPr="004F0AF0">
              <w:rPr>
                <w:rFonts w:ascii="Arial" w:hAnsi="Arial" w:cs="Arial"/>
                <w:color w:val="000000"/>
              </w:rPr>
              <w:br/>
              <w:t>Záznam výsledků testu</w:t>
            </w:r>
          </w:p>
        </w:tc>
      </w:tr>
      <w:tr w:rsidR="00524D52" w:rsidRPr="00D71268" w14:paraId="63B305ED" w14:textId="77777777" w:rsidTr="0018496A">
        <w:trPr>
          <w:trHeight w:val="1215"/>
          <w:jc w:val="center"/>
        </w:trPr>
        <w:tc>
          <w:tcPr>
            <w:tcW w:w="1784" w:type="dxa"/>
            <w:tcBorders>
              <w:top w:val="single" w:sz="4" w:space="0" w:color="auto"/>
              <w:left w:val="single" w:sz="4" w:space="0" w:color="auto"/>
              <w:bottom w:val="single" w:sz="4" w:space="0" w:color="auto"/>
              <w:right w:val="single" w:sz="6" w:space="0" w:color="auto"/>
            </w:tcBorders>
            <w:shd w:val="clear" w:color="auto" w:fill="auto"/>
            <w:noWrap/>
          </w:tcPr>
          <w:p w14:paraId="63B305E9" w14:textId="77777777" w:rsidR="00524D52" w:rsidRPr="00DA41F7" w:rsidRDefault="00524D52" w:rsidP="00FB184E">
            <w:pPr>
              <w:rPr>
                <w:rFonts w:ascii="Arial" w:hAnsi="Arial" w:cs="Arial"/>
                <w:color w:val="000000"/>
              </w:rPr>
            </w:pPr>
            <w:r w:rsidRPr="00DA41F7">
              <w:rPr>
                <w:rFonts w:ascii="Arial" w:hAnsi="Arial" w:cs="Arial"/>
                <w:color w:val="000000"/>
              </w:rPr>
              <w:t>Penetrační test</w:t>
            </w:r>
          </w:p>
        </w:tc>
        <w:tc>
          <w:tcPr>
            <w:tcW w:w="1869" w:type="dxa"/>
            <w:tcBorders>
              <w:top w:val="single" w:sz="4" w:space="0" w:color="auto"/>
              <w:left w:val="single" w:sz="6" w:space="0" w:color="auto"/>
              <w:bottom w:val="single" w:sz="4" w:space="0" w:color="auto"/>
              <w:right w:val="single" w:sz="6" w:space="0" w:color="auto"/>
            </w:tcBorders>
            <w:shd w:val="clear" w:color="auto" w:fill="auto"/>
            <w:noWrap/>
          </w:tcPr>
          <w:p w14:paraId="63B305EA" w14:textId="0F84CA07" w:rsidR="00524D52" w:rsidRPr="00DA41F7" w:rsidRDefault="00524D52" w:rsidP="004379A9">
            <w:pPr>
              <w:rPr>
                <w:rFonts w:ascii="Arial" w:hAnsi="Arial" w:cs="Arial"/>
                <w:color w:val="000000"/>
              </w:rPr>
            </w:pPr>
            <w:r w:rsidRPr="00DA41F7">
              <w:rPr>
                <w:rFonts w:ascii="Arial" w:hAnsi="Arial" w:cs="Arial"/>
                <w:color w:val="000000"/>
              </w:rPr>
              <w:t xml:space="preserve">testovací tým </w:t>
            </w:r>
            <w:r w:rsidR="004379A9">
              <w:rPr>
                <w:rFonts w:ascii="Arial" w:hAnsi="Arial" w:cs="Arial"/>
                <w:color w:val="000000"/>
              </w:rPr>
              <w:t>Zhotovitele</w:t>
            </w:r>
            <w:r w:rsidR="004379A9" w:rsidRPr="00DA41F7">
              <w:rPr>
                <w:rFonts w:ascii="Arial" w:hAnsi="Arial" w:cs="Arial"/>
                <w:color w:val="000000"/>
              </w:rPr>
              <w:t xml:space="preserve"> </w:t>
            </w:r>
          </w:p>
        </w:tc>
        <w:tc>
          <w:tcPr>
            <w:tcW w:w="2807" w:type="dxa"/>
            <w:tcBorders>
              <w:top w:val="single" w:sz="4" w:space="0" w:color="auto"/>
              <w:left w:val="single" w:sz="6" w:space="0" w:color="auto"/>
              <w:bottom w:val="single" w:sz="4" w:space="0" w:color="auto"/>
              <w:right w:val="single" w:sz="6" w:space="0" w:color="auto"/>
            </w:tcBorders>
            <w:shd w:val="clear" w:color="auto" w:fill="auto"/>
          </w:tcPr>
          <w:p w14:paraId="63B305EB" w14:textId="77777777" w:rsidR="00524D52" w:rsidRPr="00DA41F7" w:rsidRDefault="00524D52" w:rsidP="00FB184E">
            <w:pPr>
              <w:rPr>
                <w:rFonts w:ascii="Arial" w:hAnsi="Arial" w:cs="Arial"/>
                <w:color w:val="000000"/>
              </w:rPr>
            </w:pPr>
            <w:r w:rsidRPr="00DA41F7">
              <w:rPr>
                <w:rFonts w:ascii="Arial" w:hAnsi="Arial" w:cs="Arial"/>
                <w:color w:val="000000"/>
              </w:rPr>
              <w:t>Návrh penetračního testu Plán testů</w:t>
            </w:r>
            <w:r w:rsidRPr="00DA41F7">
              <w:rPr>
                <w:rFonts w:ascii="Arial" w:hAnsi="Arial" w:cs="Arial"/>
                <w:color w:val="000000"/>
              </w:rPr>
              <w:br/>
              <w:t>Testovací scénáře a testovací případy</w:t>
            </w:r>
          </w:p>
        </w:tc>
        <w:tc>
          <w:tcPr>
            <w:tcW w:w="2659" w:type="dxa"/>
            <w:tcBorders>
              <w:top w:val="single" w:sz="4" w:space="0" w:color="auto"/>
              <w:left w:val="single" w:sz="6" w:space="0" w:color="auto"/>
              <w:bottom w:val="single" w:sz="4" w:space="0" w:color="auto"/>
              <w:right w:val="single" w:sz="4" w:space="0" w:color="auto"/>
            </w:tcBorders>
            <w:shd w:val="clear" w:color="auto" w:fill="auto"/>
          </w:tcPr>
          <w:p w14:paraId="63B305EC" w14:textId="77777777" w:rsidR="00524D52" w:rsidRPr="004F0AF0" w:rsidRDefault="00524D52" w:rsidP="00FB184E">
            <w:pPr>
              <w:rPr>
                <w:rFonts w:ascii="Arial" w:hAnsi="Arial" w:cs="Arial"/>
                <w:color w:val="000000"/>
              </w:rPr>
            </w:pPr>
            <w:r w:rsidRPr="004F0AF0">
              <w:rPr>
                <w:rFonts w:ascii="Arial" w:hAnsi="Arial" w:cs="Arial"/>
                <w:color w:val="000000"/>
              </w:rPr>
              <w:t>Zpráva o penetračním testu</w:t>
            </w:r>
            <w:r w:rsidRPr="004F0AF0">
              <w:rPr>
                <w:rFonts w:ascii="Arial" w:hAnsi="Arial" w:cs="Arial"/>
                <w:color w:val="000000"/>
              </w:rPr>
              <w:br/>
              <w:t>Záznam výsledků testu</w:t>
            </w:r>
          </w:p>
        </w:tc>
      </w:tr>
      <w:tr w:rsidR="00524D52" w:rsidRPr="00CF2AEE" w14:paraId="63B305EF" w14:textId="77777777" w:rsidTr="0018496A">
        <w:trPr>
          <w:trHeight w:val="450"/>
          <w:jc w:val="center"/>
        </w:trPr>
        <w:tc>
          <w:tcPr>
            <w:tcW w:w="9119" w:type="dxa"/>
            <w:gridSpan w:val="4"/>
            <w:tcBorders>
              <w:top w:val="single" w:sz="4" w:space="0" w:color="auto"/>
              <w:left w:val="single" w:sz="12" w:space="0" w:color="auto"/>
              <w:bottom w:val="single" w:sz="12" w:space="0" w:color="auto"/>
              <w:right w:val="single" w:sz="12" w:space="0" w:color="000000"/>
            </w:tcBorders>
            <w:shd w:val="clear" w:color="000000" w:fill="A6A6A6"/>
            <w:vAlign w:val="center"/>
            <w:hideMark/>
          </w:tcPr>
          <w:p w14:paraId="63B305EE" w14:textId="77777777" w:rsidR="00524D52" w:rsidRPr="00DA41F7" w:rsidRDefault="00524D52" w:rsidP="00FB184E">
            <w:pPr>
              <w:jc w:val="center"/>
              <w:rPr>
                <w:rFonts w:ascii="Arial" w:hAnsi="Arial" w:cs="Arial"/>
                <w:b/>
                <w:bCs/>
                <w:color w:val="000000"/>
                <w:sz w:val="32"/>
                <w:szCs w:val="32"/>
              </w:rPr>
            </w:pPr>
            <w:r w:rsidRPr="00DA41F7">
              <w:rPr>
                <w:rFonts w:ascii="Arial" w:hAnsi="Arial" w:cs="Arial"/>
                <w:b/>
                <w:bCs/>
                <w:color w:val="000000"/>
                <w:sz w:val="24"/>
                <w:szCs w:val="32"/>
              </w:rPr>
              <w:t xml:space="preserve">Akceptační </w:t>
            </w:r>
            <w:r w:rsidRPr="00DA41F7">
              <w:rPr>
                <w:rFonts w:ascii="Arial" w:hAnsi="Arial" w:cs="Arial"/>
                <w:b/>
                <w:bCs/>
                <w:color w:val="000000"/>
                <w:sz w:val="22"/>
                <w:szCs w:val="32"/>
              </w:rPr>
              <w:t>uživatelské</w:t>
            </w:r>
            <w:r w:rsidRPr="00DA41F7">
              <w:rPr>
                <w:rFonts w:ascii="Arial" w:hAnsi="Arial" w:cs="Arial"/>
                <w:b/>
                <w:bCs/>
                <w:color w:val="000000"/>
                <w:sz w:val="24"/>
                <w:szCs w:val="32"/>
              </w:rPr>
              <w:t xml:space="preserve"> testy </w:t>
            </w:r>
          </w:p>
        </w:tc>
      </w:tr>
      <w:tr w:rsidR="00524D52" w:rsidRPr="00004D4B" w14:paraId="63B305F4" w14:textId="77777777" w:rsidTr="0018496A">
        <w:trPr>
          <w:trHeight w:val="315"/>
          <w:jc w:val="center"/>
        </w:trPr>
        <w:tc>
          <w:tcPr>
            <w:tcW w:w="1784" w:type="dxa"/>
            <w:tcBorders>
              <w:top w:val="nil"/>
              <w:left w:val="single" w:sz="4" w:space="0" w:color="auto"/>
              <w:bottom w:val="single" w:sz="4" w:space="0" w:color="auto"/>
              <w:right w:val="single" w:sz="4" w:space="0" w:color="auto"/>
            </w:tcBorders>
            <w:shd w:val="clear" w:color="000000" w:fill="D9D9D9"/>
            <w:noWrap/>
            <w:hideMark/>
          </w:tcPr>
          <w:p w14:paraId="63B305F0" w14:textId="77777777" w:rsidR="00524D52" w:rsidRPr="00DA41F7" w:rsidRDefault="00524D52" w:rsidP="00FB184E">
            <w:pPr>
              <w:rPr>
                <w:rFonts w:ascii="Arial" w:hAnsi="Arial" w:cs="Arial"/>
                <w:b/>
                <w:bCs/>
                <w:color w:val="000000"/>
              </w:rPr>
            </w:pPr>
            <w:r w:rsidRPr="00DA41F7">
              <w:rPr>
                <w:rFonts w:ascii="Arial" w:hAnsi="Arial" w:cs="Arial"/>
                <w:b/>
                <w:bCs/>
                <w:color w:val="000000"/>
              </w:rPr>
              <w:t>Název testu</w:t>
            </w:r>
          </w:p>
        </w:tc>
        <w:tc>
          <w:tcPr>
            <w:tcW w:w="1869" w:type="dxa"/>
            <w:tcBorders>
              <w:top w:val="nil"/>
              <w:left w:val="nil"/>
              <w:bottom w:val="single" w:sz="4" w:space="0" w:color="auto"/>
              <w:right w:val="single" w:sz="4" w:space="0" w:color="auto"/>
            </w:tcBorders>
            <w:shd w:val="clear" w:color="000000" w:fill="D9D9D9"/>
            <w:noWrap/>
            <w:hideMark/>
          </w:tcPr>
          <w:p w14:paraId="63B305F1" w14:textId="77777777" w:rsidR="00524D52" w:rsidRPr="00DA41F7" w:rsidRDefault="00524D52" w:rsidP="00FB184E">
            <w:pPr>
              <w:rPr>
                <w:rFonts w:ascii="Arial" w:hAnsi="Arial" w:cs="Arial"/>
                <w:b/>
                <w:bCs/>
                <w:color w:val="000000"/>
              </w:rPr>
            </w:pPr>
            <w:r w:rsidRPr="00DA41F7">
              <w:rPr>
                <w:rFonts w:ascii="Arial" w:hAnsi="Arial" w:cs="Arial"/>
                <w:b/>
                <w:bCs/>
                <w:color w:val="000000"/>
              </w:rPr>
              <w:t>Provádí</w:t>
            </w:r>
          </w:p>
        </w:tc>
        <w:tc>
          <w:tcPr>
            <w:tcW w:w="2807" w:type="dxa"/>
            <w:tcBorders>
              <w:top w:val="nil"/>
              <w:left w:val="nil"/>
              <w:bottom w:val="single" w:sz="4" w:space="0" w:color="auto"/>
              <w:right w:val="single" w:sz="4" w:space="0" w:color="auto"/>
            </w:tcBorders>
            <w:shd w:val="clear" w:color="000000" w:fill="D9D9D9"/>
            <w:noWrap/>
            <w:hideMark/>
          </w:tcPr>
          <w:p w14:paraId="63B305F2" w14:textId="77777777" w:rsidR="00524D52" w:rsidRPr="00DA41F7" w:rsidRDefault="00524D52" w:rsidP="00FB184E">
            <w:pPr>
              <w:rPr>
                <w:rFonts w:ascii="Arial" w:hAnsi="Arial" w:cs="Arial"/>
                <w:b/>
                <w:bCs/>
                <w:color w:val="000000"/>
              </w:rPr>
            </w:pPr>
            <w:r w:rsidRPr="00DA41F7">
              <w:rPr>
                <w:rFonts w:ascii="Arial" w:hAnsi="Arial" w:cs="Arial"/>
                <w:b/>
                <w:bCs/>
                <w:color w:val="000000"/>
              </w:rPr>
              <w:t>Vstupy</w:t>
            </w:r>
          </w:p>
        </w:tc>
        <w:tc>
          <w:tcPr>
            <w:tcW w:w="2659" w:type="dxa"/>
            <w:tcBorders>
              <w:top w:val="nil"/>
              <w:left w:val="nil"/>
              <w:bottom w:val="single" w:sz="4" w:space="0" w:color="auto"/>
              <w:right w:val="single" w:sz="4" w:space="0" w:color="auto"/>
            </w:tcBorders>
            <w:shd w:val="clear" w:color="000000" w:fill="D9D9D9"/>
            <w:noWrap/>
            <w:hideMark/>
          </w:tcPr>
          <w:p w14:paraId="63B305F3" w14:textId="77777777" w:rsidR="00524D52" w:rsidRPr="00004D4B" w:rsidRDefault="00524D52" w:rsidP="00FB184E">
            <w:pPr>
              <w:rPr>
                <w:rFonts w:asciiTheme="minorHAnsi" w:hAnsiTheme="minorHAnsi"/>
                <w:b/>
                <w:bCs/>
                <w:color w:val="000000"/>
              </w:rPr>
            </w:pPr>
            <w:r w:rsidRPr="00004D4B">
              <w:rPr>
                <w:rFonts w:asciiTheme="minorHAnsi" w:hAnsiTheme="minorHAnsi"/>
                <w:b/>
                <w:bCs/>
                <w:color w:val="000000"/>
              </w:rPr>
              <w:t>Výstupy</w:t>
            </w:r>
          </w:p>
        </w:tc>
      </w:tr>
      <w:tr w:rsidR="00524D52" w:rsidRPr="00004D4B" w14:paraId="63B305FA" w14:textId="77777777" w:rsidTr="0018496A">
        <w:trPr>
          <w:trHeight w:val="499"/>
          <w:jc w:val="center"/>
        </w:trPr>
        <w:tc>
          <w:tcPr>
            <w:tcW w:w="1784" w:type="dxa"/>
            <w:tcBorders>
              <w:top w:val="nil"/>
              <w:left w:val="single" w:sz="4" w:space="0" w:color="auto"/>
              <w:bottom w:val="single" w:sz="4" w:space="0" w:color="000000"/>
              <w:right w:val="single" w:sz="4" w:space="0" w:color="auto"/>
            </w:tcBorders>
            <w:shd w:val="clear" w:color="auto" w:fill="auto"/>
            <w:noWrap/>
            <w:hideMark/>
          </w:tcPr>
          <w:p w14:paraId="63B305F5" w14:textId="77777777" w:rsidR="00524D52" w:rsidRPr="00DA41F7" w:rsidRDefault="00524D52" w:rsidP="00FB184E">
            <w:pPr>
              <w:rPr>
                <w:rFonts w:ascii="Arial" w:hAnsi="Arial" w:cs="Arial"/>
                <w:color w:val="000000"/>
              </w:rPr>
            </w:pPr>
            <w:r w:rsidRPr="00DA41F7">
              <w:rPr>
                <w:rFonts w:ascii="Arial" w:hAnsi="Arial" w:cs="Arial"/>
                <w:color w:val="000000"/>
              </w:rPr>
              <w:t>akceptační uživatelský test</w:t>
            </w:r>
          </w:p>
        </w:tc>
        <w:tc>
          <w:tcPr>
            <w:tcW w:w="1869" w:type="dxa"/>
            <w:tcBorders>
              <w:top w:val="nil"/>
              <w:left w:val="single" w:sz="4" w:space="0" w:color="auto"/>
              <w:bottom w:val="single" w:sz="4" w:space="0" w:color="000000"/>
              <w:right w:val="single" w:sz="4" w:space="0" w:color="auto"/>
            </w:tcBorders>
            <w:shd w:val="clear" w:color="auto" w:fill="auto"/>
            <w:hideMark/>
          </w:tcPr>
          <w:p w14:paraId="63B305F6" w14:textId="77777777" w:rsidR="00524D52" w:rsidRPr="00DA41F7" w:rsidRDefault="00524D52" w:rsidP="00FB184E">
            <w:pPr>
              <w:rPr>
                <w:rFonts w:ascii="Arial" w:hAnsi="Arial" w:cs="Arial"/>
                <w:color w:val="000000"/>
              </w:rPr>
            </w:pPr>
            <w:r w:rsidRPr="00DA41F7">
              <w:rPr>
                <w:rFonts w:ascii="Arial" w:hAnsi="Arial" w:cs="Arial"/>
                <w:color w:val="000000"/>
              </w:rPr>
              <w:t>testeři VZP ČR</w:t>
            </w:r>
          </w:p>
        </w:tc>
        <w:tc>
          <w:tcPr>
            <w:tcW w:w="2807" w:type="dxa"/>
            <w:tcBorders>
              <w:top w:val="nil"/>
              <w:left w:val="single" w:sz="4" w:space="0" w:color="auto"/>
              <w:bottom w:val="single" w:sz="4" w:space="0" w:color="auto"/>
              <w:right w:val="single" w:sz="4" w:space="0" w:color="auto"/>
            </w:tcBorders>
            <w:shd w:val="clear" w:color="auto" w:fill="auto"/>
            <w:hideMark/>
          </w:tcPr>
          <w:p w14:paraId="63B305F7" w14:textId="77777777" w:rsidR="00524D52" w:rsidRPr="00DA41F7" w:rsidRDefault="00524D52" w:rsidP="00FB184E">
            <w:pPr>
              <w:rPr>
                <w:rFonts w:ascii="Arial" w:hAnsi="Arial" w:cs="Arial"/>
              </w:rPr>
            </w:pPr>
            <w:r w:rsidRPr="00DA41F7">
              <w:rPr>
                <w:rFonts w:ascii="Arial" w:hAnsi="Arial" w:cs="Arial"/>
              </w:rPr>
              <w:t>Protokol o provedení systémových testů</w:t>
            </w:r>
            <w:r w:rsidRPr="00DA41F7">
              <w:rPr>
                <w:rFonts w:ascii="Arial" w:hAnsi="Arial" w:cs="Arial"/>
              </w:rPr>
              <w:br/>
              <w:t>Testovací scénáře, testovací případy</w:t>
            </w:r>
            <w:r w:rsidRPr="00DA41F7">
              <w:rPr>
                <w:rFonts w:ascii="Arial" w:hAnsi="Arial" w:cs="Arial"/>
              </w:rPr>
              <w:br/>
              <w:t>Data ze systémových testů</w:t>
            </w:r>
          </w:p>
          <w:p w14:paraId="63B305F8" w14:textId="77777777" w:rsidR="00524D52" w:rsidRPr="00DA41F7" w:rsidRDefault="00524D52" w:rsidP="00FB184E">
            <w:pPr>
              <w:rPr>
                <w:rFonts w:ascii="Arial" w:hAnsi="Arial" w:cs="Arial"/>
              </w:rPr>
            </w:pPr>
          </w:p>
        </w:tc>
        <w:tc>
          <w:tcPr>
            <w:tcW w:w="2659" w:type="dxa"/>
            <w:tcBorders>
              <w:top w:val="nil"/>
              <w:left w:val="single" w:sz="4" w:space="0" w:color="auto"/>
              <w:bottom w:val="single" w:sz="4" w:space="0" w:color="auto"/>
              <w:right w:val="single" w:sz="4" w:space="0" w:color="auto"/>
            </w:tcBorders>
            <w:shd w:val="clear" w:color="auto" w:fill="auto"/>
            <w:hideMark/>
          </w:tcPr>
          <w:p w14:paraId="63B305F9" w14:textId="77777777" w:rsidR="00524D52" w:rsidRPr="004F0AF0" w:rsidRDefault="00524D52" w:rsidP="00FB184E">
            <w:pPr>
              <w:rPr>
                <w:rFonts w:ascii="Arial" w:hAnsi="Arial" w:cs="Arial"/>
                <w:color w:val="000000"/>
              </w:rPr>
            </w:pPr>
            <w:r w:rsidRPr="004F0AF0">
              <w:rPr>
                <w:rFonts w:ascii="Arial" w:hAnsi="Arial" w:cs="Arial"/>
                <w:color w:val="000000"/>
              </w:rPr>
              <w:t>Záznam výsledků testu</w:t>
            </w:r>
            <w:r w:rsidRPr="004F0AF0">
              <w:rPr>
                <w:rFonts w:ascii="Arial" w:hAnsi="Arial" w:cs="Arial"/>
                <w:color w:val="000000"/>
              </w:rPr>
              <w:br/>
              <w:t>Akceptační protokol za testování</w:t>
            </w:r>
          </w:p>
        </w:tc>
      </w:tr>
    </w:tbl>
    <w:p w14:paraId="63B305FB" w14:textId="77777777" w:rsidR="00524D52" w:rsidRDefault="00524D52" w:rsidP="00524D52">
      <w:pPr>
        <w:autoSpaceDE w:val="0"/>
        <w:autoSpaceDN w:val="0"/>
        <w:adjustRightInd w:val="0"/>
        <w:spacing w:line="276" w:lineRule="auto"/>
        <w:ind w:left="360"/>
        <w:jc w:val="both"/>
        <w:rPr>
          <w:rFonts w:ascii="Arial" w:hAnsi="Arial" w:cs="Arial"/>
          <w:iCs/>
        </w:rPr>
      </w:pPr>
    </w:p>
    <w:p w14:paraId="63B305FC" w14:textId="77777777" w:rsidR="008B6C6D" w:rsidRPr="006D5BBE" w:rsidRDefault="008B6C6D" w:rsidP="00524D52">
      <w:pPr>
        <w:autoSpaceDE w:val="0"/>
        <w:autoSpaceDN w:val="0"/>
        <w:adjustRightInd w:val="0"/>
        <w:spacing w:line="276" w:lineRule="auto"/>
        <w:ind w:left="360"/>
        <w:jc w:val="both"/>
        <w:rPr>
          <w:rFonts w:ascii="Arial" w:hAnsi="Arial" w:cs="Arial"/>
          <w:iCs/>
        </w:rPr>
      </w:pPr>
    </w:p>
    <w:p w14:paraId="63B305FD" w14:textId="77777777" w:rsidR="00524D52" w:rsidRPr="00683823" w:rsidRDefault="00524D52" w:rsidP="009A1590">
      <w:pPr>
        <w:numPr>
          <w:ilvl w:val="1"/>
          <w:numId w:val="44"/>
        </w:numPr>
        <w:autoSpaceDE w:val="0"/>
        <w:autoSpaceDN w:val="0"/>
        <w:adjustRightInd w:val="0"/>
        <w:spacing w:after="120" w:line="276" w:lineRule="auto"/>
        <w:jc w:val="both"/>
        <w:rPr>
          <w:rFonts w:ascii="Arial" w:hAnsi="Arial" w:cs="Arial"/>
          <w:b/>
          <w:iCs/>
          <w:lang w:eastAsia="en-US"/>
        </w:rPr>
      </w:pPr>
      <w:r w:rsidRPr="00494D0A">
        <w:rPr>
          <w:rFonts w:ascii="Arial" w:hAnsi="Arial" w:cs="Arial"/>
          <w:b/>
          <w:iCs/>
        </w:rPr>
        <w:t>Technické</w:t>
      </w:r>
      <w:r w:rsidRPr="00494D0A">
        <w:rPr>
          <w:rFonts w:ascii="Arial" w:hAnsi="Arial" w:cs="Arial"/>
          <w:b/>
          <w:iCs/>
          <w:lang w:eastAsia="en-US"/>
        </w:rPr>
        <w:t xml:space="preserve"> testy</w:t>
      </w:r>
      <w:r w:rsidR="00797EFF" w:rsidRPr="00683823">
        <w:rPr>
          <w:rFonts w:ascii="Arial" w:hAnsi="Arial" w:cs="Arial"/>
          <w:b/>
          <w:iCs/>
          <w:lang w:eastAsia="en-US"/>
        </w:rPr>
        <w:t xml:space="preserve"> - TT</w:t>
      </w:r>
    </w:p>
    <w:p w14:paraId="63B305FE" w14:textId="77777777" w:rsidR="00524D52" w:rsidRPr="006D5BBE" w:rsidRDefault="00524D52" w:rsidP="00524D52">
      <w:pPr>
        <w:pStyle w:val="Odstavecseseznamem"/>
        <w:autoSpaceDE w:val="0"/>
        <w:autoSpaceDN w:val="0"/>
        <w:adjustRightInd w:val="0"/>
        <w:spacing w:line="276" w:lineRule="auto"/>
        <w:ind w:left="360"/>
        <w:jc w:val="both"/>
        <w:rPr>
          <w:rFonts w:ascii="Arial" w:hAnsi="Arial"/>
        </w:rPr>
      </w:pPr>
      <w:r w:rsidRPr="006D5BBE">
        <w:rPr>
          <w:rFonts w:ascii="Arial" w:hAnsi="Arial"/>
        </w:rPr>
        <w:t xml:space="preserve">V případě, že z důvodu chyby na straně Zhotovitele nastane problém s nasazením upgrade (případně některý ze spuštěných běhů jeho jednotlivých modulů z důvodu takové chyby skončí, nebo některá funkcionalita bude neúplná), prodlouží se lhůta pro zahájení TT o dobu od ohlášení příslušné chyby Objednatelem Zhotoviteli do předání </w:t>
      </w:r>
      <w:r w:rsidR="001773C7" w:rsidRPr="006D5BBE">
        <w:rPr>
          <w:rFonts w:ascii="Arial" w:hAnsi="Arial" w:cs="Arial"/>
          <w:iCs/>
          <w:lang w:eastAsia="en-US"/>
        </w:rPr>
        <w:t>opravného</w:t>
      </w:r>
      <w:r w:rsidRPr="006D5BBE">
        <w:rPr>
          <w:rFonts w:ascii="Arial" w:hAnsi="Arial"/>
        </w:rPr>
        <w:t xml:space="preserve"> upgrade Zhotovitelem Objednateli; prodloužení lhůty pro zahájení TT jde k tíži Zhotovitele.</w:t>
      </w:r>
    </w:p>
    <w:p w14:paraId="63B305FF" w14:textId="77777777" w:rsidR="00524D52" w:rsidRPr="006D5BBE" w:rsidRDefault="00524D52" w:rsidP="00524D52">
      <w:pPr>
        <w:pStyle w:val="Odstavecseseznamem"/>
        <w:autoSpaceDE w:val="0"/>
        <w:autoSpaceDN w:val="0"/>
        <w:adjustRightInd w:val="0"/>
        <w:spacing w:line="276" w:lineRule="auto"/>
        <w:ind w:left="360"/>
        <w:jc w:val="both"/>
        <w:rPr>
          <w:rFonts w:ascii="Arial" w:hAnsi="Arial"/>
        </w:rPr>
      </w:pPr>
    </w:p>
    <w:p w14:paraId="63B30600" w14:textId="77777777" w:rsidR="00524D52" w:rsidRPr="00683823" w:rsidRDefault="00797EFF" w:rsidP="009A1590">
      <w:pPr>
        <w:numPr>
          <w:ilvl w:val="1"/>
          <w:numId w:val="44"/>
        </w:numPr>
        <w:autoSpaceDE w:val="0"/>
        <w:autoSpaceDN w:val="0"/>
        <w:adjustRightInd w:val="0"/>
        <w:spacing w:after="120" w:line="276" w:lineRule="auto"/>
        <w:jc w:val="both"/>
        <w:rPr>
          <w:rFonts w:ascii="Arial" w:hAnsi="Arial" w:cs="Arial"/>
          <w:b/>
          <w:iCs/>
          <w:lang w:eastAsia="en-US"/>
        </w:rPr>
      </w:pPr>
      <w:r w:rsidRPr="00494D0A">
        <w:rPr>
          <w:rFonts w:ascii="Arial" w:hAnsi="Arial" w:cs="Arial"/>
          <w:b/>
          <w:iCs/>
        </w:rPr>
        <w:t>Uživatelské</w:t>
      </w:r>
      <w:r w:rsidRPr="00494D0A">
        <w:rPr>
          <w:rFonts w:ascii="Arial" w:hAnsi="Arial" w:cs="Arial"/>
          <w:b/>
          <w:iCs/>
          <w:lang w:eastAsia="en-US"/>
        </w:rPr>
        <w:t xml:space="preserve"> akceptační</w:t>
      </w:r>
      <w:r w:rsidRPr="00683823">
        <w:rPr>
          <w:rFonts w:ascii="Arial" w:hAnsi="Arial" w:cs="Arial"/>
          <w:b/>
          <w:iCs/>
          <w:lang w:eastAsia="en-US"/>
        </w:rPr>
        <w:t xml:space="preserve"> testy - </w:t>
      </w:r>
      <w:r w:rsidR="00524D52" w:rsidRPr="00683823">
        <w:rPr>
          <w:rFonts w:ascii="Arial" w:hAnsi="Arial" w:cs="Arial"/>
          <w:b/>
          <w:iCs/>
          <w:lang w:eastAsia="en-US"/>
        </w:rPr>
        <w:t>UAT</w:t>
      </w:r>
    </w:p>
    <w:p w14:paraId="63B30601" w14:textId="77777777" w:rsidR="00524D52" w:rsidRPr="006D5BBE" w:rsidRDefault="00524D52" w:rsidP="00524D52">
      <w:pPr>
        <w:autoSpaceDE w:val="0"/>
        <w:autoSpaceDN w:val="0"/>
        <w:adjustRightInd w:val="0"/>
        <w:spacing w:line="276" w:lineRule="auto"/>
        <w:ind w:left="360"/>
        <w:jc w:val="both"/>
        <w:rPr>
          <w:rFonts w:ascii="Arial" w:hAnsi="Arial" w:cs="Arial"/>
          <w:iCs/>
          <w:lang w:eastAsia="en-US"/>
        </w:rPr>
      </w:pPr>
      <w:r w:rsidRPr="006D5BBE">
        <w:rPr>
          <w:rFonts w:ascii="Arial" w:hAnsi="Arial" w:cs="Arial"/>
          <w:iCs/>
          <w:lang w:eastAsia="en-US"/>
        </w:rPr>
        <w:t xml:space="preserve">V případě, že z důvodu chyby na straně Zhotovitele nastane problém s nasazením opravného upgrade k testování (případně některý ze spuštěných běhů jeho jednotlivých modulů z důvodu takové chyby skončí, nebo některá funkcionalita bude neúplná), prodlouží se lhůta pro ukončení UAT o dobu od ohlášení příslušné chyby Objednatelem Zhotoviteli do předání </w:t>
      </w:r>
      <w:r w:rsidR="001773C7" w:rsidRPr="006D5BBE">
        <w:rPr>
          <w:rFonts w:ascii="Arial" w:hAnsi="Arial" w:cs="Arial"/>
          <w:iCs/>
          <w:lang w:eastAsia="en-US"/>
        </w:rPr>
        <w:t>opravného</w:t>
      </w:r>
      <w:r w:rsidRPr="006D5BBE">
        <w:rPr>
          <w:rFonts w:ascii="Arial" w:hAnsi="Arial" w:cs="Arial"/>
          <w:iCs/>
          <w:lang w:eastAsia="en-US"/>
        </w:rPr>
        <w:t xml:space="preserve"> upgrade Zhotovitelem Objednateli; prodloužení lhůty pro ukončení UAT jde k tíži Zhotovitele.</w:t>
      </w:r>
    </w:p>
    <w:p w14:paraId="63B30602" w14:textId="77777777" w:rsidR="00524D52" w:rsidRPr="006D5BBE" w:rsidRDefault="00524D52" w:rsidP="00DA41F7">
      <w:pPr>
        <w:autoSpaceDE w:val="0"/>
        <w:autoSpaceDN w:val="0"/>
        <w:adjustRightInd w:val="0"/>
        <w:spacing w:line="276" w:lineRule="auto"/>
        <w:jc w:val="both"/>
        <w:rPr>
          <w:rFonts w:ascii="Arial" w:hAnsi="Arial" w:cs="Arial"/>
          <w:iCs/>
          <w:lang w:eastAsia="en-US"/>
        </w:rPr>
      </w:pPr>
    </w:p>
    <w:p w14:paraId="63B30603" w14:textId="77777777" w:rsidR="00524D52" w:rsidRPr="00683823" w:rsidRDefault="00524D52" w:rsidP="009A1590">
      <w:pPr>
        <w:numPr>
          <w:ilvl w:val="1"/>
          <w:numId w:val="44"/>
        </w:numPr>
        <w:autoSpaceDE w:val="0"/>
        <w:autoSpaceDN w:val="0"/>
        <w:adjustRightInd w:val="0"/>
        <w:spacing w:after="120" w:line="276" w:lineRule="auto"/>
        <w:jc w:val="both"/>
        <w:rPr>
          <w:rFonts w:ascii="Arial" w:hAnsi="Arial"/>
          <w:b/>
        </w:rPr>
      </w:pPr>
      <w:r w:rsidRPr="00683823">
        <w:rPr>
          <w:rFonts w:ascii="Arial" w:hAnsi="Arial"/>
          <w:b/>
        </w:rPr>
        <w:t>Pilotní provoz</w:t>
      </w:r>
      <w:r w:rsidR="00797EFF" w:rsidRPr="00683823">
        <w:rPr>
          <w:rFonts w:ascii="Arial" w:hAnsi="Arial"/>
          <w:b/>
        </w:rPr>
        <w:t xml:space="preserve"> - PP</w:t>
      </w:r>
    </w:p>
    <w:p w14:paraId="63B30604" w14:textId="77777777" w:rsidR="00524D52" w:rsidRPr="006D5BBE" w:rsidRDefault="00524D52" w:rsidP="00524D52">
      <w:pPr>
        <w:pStyle w:val="Odstavecseseznamem"/>
        <w:autoSpaceDE w:val="0"/>
        <w:autoSpaceDN w:val="0"/>
        <w:adjustRightInd w:val="0"/>
        <w:spacing w:line="276" w:lineRule="auto"/>
        <w:ind w:left="360"/>
        <w:jc w:val="both"/>
        <w:rPr>
          <w:rFonts w:ascii="Arial" w:hAnsi="Arial"/>
        </w:rPr>
      </w:pPr>
      <w:r w:rsidRPr="006D5BBE">
        <w:rPr>
          <w:rFonts w:ascii="Arial" w:hAnsi="Arial"/>
        </w:rPr>
        <w:t>Představuje podporu provozu aplikace v produkčním prostředí. V průběhu Pilotního provozu poskytne Zhotovitel zvýšenou podporu a odstraní případné nedostatky. Rozsah Pilotního provozu spočívá v bezodkladném řešení incidentů Zhotovitelem, nahlášených pracovníky VZP ČR. Pilotní provoz je řízen na úrovni projektu (projektových vedoucích), kteří dohlížejí a kontrolují průběh Pilotního provozu a nastavují komunikaci pro hlášení a evidenci incidentů. Zároveň stanovují prioritu hlášených incidentů a zajišťují vzájemnou součinnost při řešení problémů.</w:t>
      </w:r>
    </w:p>
    <w:p w14:paraId="63B30605" w14:textId="77777777" w:rsidR="00524D52" w:rsidRPr="006D5BBE" w:rsidRDefault="00524D52" w:rsidP="00524D52">
      <w:pPr>
        <w:pStyle w:val="Odstavecseseznamem"/>
        <w:autoSpaceDE w:val="0"/>
        <w:autoSpaceDN w:val="0"/>
        <w:adjustRightInd w:val="0"/>
        <w:spacing w:line="276" w:lineRule="auto"/>
        <w:ind w:left="360"/>
        <w:jc w:val="both"/>
        <w:rPr>
          <w:rFonts w:ascii="Arial" w:hAnsi="Arial"/>
        </w:rPr>
      </w:pPr>
      <w:r w:rsidRPr="006D5BBE">
        <w:rPr>
          <w:rFonts w:ascii="Arial" w:hAnsi="Arial"/>
        </w:rPr>
        <w:t>V případě, že z důvodu chyby na straně Zhotovitele nastane problém s nasazením upgrade (případně některý ze spuštěných běhů jeho jednotlivých modulů z důvodu takové chyby skončí, nebo některá funkcionalita bude neúplná), prodlouží se lhůta pro zahájení pilotního provozu o dobu od ohlášení příslušné chyby Objednatelem Zhotoviteli do předání opravného upgrade Zhotovitelem Objednateli; prodloužení lhůty pro zahájení pilotního provozu jde k tíži Zhotovitele.</w:t>
      </w:r>
    </w:p>
    <w:p w14:paraId="63B30606" w14:textId="77777777" w:rsidR="00524D52" w:rsidRPr="00683823" w:rsidRDefault="00524D52" w:rsidP="00524D52">
      <w:pPr>
        <w:pStyle w:val="Odstavecseseznamem"/>
        <w:autoSpaceDE w:val="0"/>
        <w:autoSpaceDN w:val="0"/>
        <w:adjustRightInd w:val="0"/>
        <w:spacing w:line="276" w:lineRule="auto"/>
        <w:ind w:left="360"/>
        <w:jc w:val="both"/>
        <w:rPr>
          <w:rFonts w:ascii="Arial" w:hAnsi="Arial"/>
          <w:b/>
        </w:rPr>
      </w:pPr>
    </w:p>
    <w:p w14:paraId="63B30607" w14:textId="77777777" w:rsidR="00524D52" w:rsidRPr="00683823" w:rsidRDefault="00524D52" w:rsidP="009A1590">
      <w:pPr>
        <w:numPr>
          <w:ilvl w:val="1"/>
          <w:numId w:val="44"/>
        </w:numPr>
        <w:autoSpaceDE w:val="0"/>
        <w:autoSpaceDN w:val="0"/>
        <w:adjustRightInd w:val="0"/>
        <w:spacing w:after="120" w:line="276" w:lineRule="auto"/>
        <w:jc w:val="both"/>
        <w:rPr>
          <w:rFonts w:ascii="Arial" w:hAnsi="Arial"/>
          <w:b/>
        </w:rPr>
      </w:pPr>
      <w:r w:rsidRPr="00683823">
        <w:rPr>
          <w:rFonts w:ascii="Arial" w:hAnsi="Arial"/>
          <w:b/>
        </w:rPr>
        <w:t xml:space="preserve">Revize veškeré předávané dokumentace </w:t>
      </w:r>
    </w:p>
    <w:p w14:paraId="63B30608" w14:textId="77777777" w:rsidR="00524D52" w:rsidRPr="005018BC" w:rsidRDefault="00524D52" w:rsidP="00524D52">
      <w:pPr>
        <w:pStyle w:val="Odstavecseseznamem"/>
        <w:autoSpaceDE w:val="0"/>
        <w:autoSpaceDN w:val="0"/>
        <w:adjustRightInd w:val="0"/>
        <w:spacing w:line="276" w:lineRule="auto"/>
        <w:ind w:left="360"/>
        <w:jc w:val="both"/>
        <w:rPr>
          <w:rFonts w:ascii="Arial" w:hAnsi="Arial"/>
        </w:rPr>
      </w:pPr>
      <w:r w:rsidRPr="00DB45F1">
        <w:rPr>
          <w:rFonts w:ascii="Arial" w:hAnsi="Arial"/>
        </w:rPr>
        <w:t xml:space="preserve">Před akceptací Díla jako celku </w:t>
      </w:r>
      <w:r w:rsidR="00797EFF">
        <w:rPr>
          <w:rFonts w:ascii="Arial" w:hAnsi="Arial"/>
        </w:rPr>
        <w:t xml:space="preserve">bude předána kompletní sada veškeré </w:t>
      </w:r>
      <w:r>
        <w:rPr>
          <w:rFonts w:ascii="Arial" w:hAnsi="Arial"/>
        </w:rPr>
        <w:t xml:space="preserve">požadovaná dokumentace. Bude </w:t>
      </w:r>
      <w:r w:rsidRPr="00DB45F1">
        <w:rPr>
          <w:rFonts w:ascii="Arial" w:hAnsi="Arial"/>
        </w:rPr>
        <w:t xml:space="preserve">provedena revize </w:t>
      </w:r>
      <w:r>
        <w:rPr>
          <w:rFonts w:ascii="Arial" w:hAnsi="Arial"/>
        </w:rPr>
        <w:t xml:space="preserve">na její soulad s finálním stavem </w:t>
      </w:r>
      <w:r w:rsidR="004F2294">
        <w:rPr>
          <w:rFonts w:ascii="Arial" w:hAnsi="Arial"/>
        </w:rPr>
        <w:t>D</w:t>
      </w:r>
      <w:r>
        <w:rPr>
          <w:rFonts w:ascii="Arial" w:hAnsi="Arial"/>
        </w:rPr>
        <w:t>íla jako celku</w:t>
      </w:r>
      <w:r w:rsidRPr="00DB45F1">
        <w:rPr>
          <w:rFonts w:ascii="Arial" w:hAnsi="Arial"/>
        </w:rPr>
        <w:t xml:space="preserve">. </w:t>
      </w:r>
      <w:r w:rsidR="00797EFF">
        <w:rPr>
          <w:rFonts w:ascii="Arial" w:hAnsi="Arial"/>
        </w:rPr>
        <w:t>Při této</w:t>
      </w:r>
      <w:r w:rsidRPr="00DB45F1">
        <w:rPr>
          <w:rFonts w:ascii="Arial" w:hAnsi="Arial"/>
        </w:rPr>
        <w:t xml:space="preserve"> revizí </w:t>
      </w:r>
      <w:r w:rsidR="00797EFF">
        <w:rPr>
          <w:rFonts w:ascii="Arial" w:hAnsi="Arial"/>
        </w:rPr>
        <w:t>proběhne kontrola</w:t>
      </w:r>
      <w:r w:rsidR="008507E7">
        <w:rPr>
          <w:rFonts w:ascii="Arial" w:hAnsi="Arial"/>
        </w:rPr>
        <w:t>,</w:t>
      </w:r>
      <w:r w:rsidR="00797EFF">
        <w:rPr>
          <w:rFonts w:ascii="Arial" w:hAnsi="Arial"/>
        </w:rPr>
        <w:t xml:space="preserve"> zda</w:t>
      </w:r>
      <w:r>
        <w:rPr>
          <w:rFonts w:ascii="Arial" w:hAnsi="Arial"/>
        </w:rPr>
        <w:t>li byly</w:t>
      </w:r>
      <w:r w:rsidRPr="00DB45F1">
        <w:rPr>
          <w:rFonts w:ascii="Arial" w:hAnsi="Arial"/>
        </w:rPr>
        <w:t xml:space="preserve"> do </w:t>
      </w:r>
      <w:r>
        <w:rPr>
          <w:rFonts w:ascii="Arial" w:hAnsi="Arial"/>
        </w:rPr>
        <w:t xml:space="preserve">dokumentace </w:t>
      </w:r>
      <w:r w:rsidRPr="00DB45F1">
        <w:rPr>
          <w:rFonts w:ascii="Arial" w:hAnsi="Arial"/>
        </w:rPr>
        <w:t xml:space="preserve">zapracovány všechny </w:t>
      </w:r>
      <w:r>
        <w:rPr>
          <w:rFonts w:ascii="Arial" w:hAnsi="Arial"/>
        </w:rPr>
        <w:t xml:space="preserve">zjištěné </w:t>
      </w:r>
      <w:r w:rsidRPr="00DB45F1">
        <w:rPr>
          <w:rFonts w:ascii="Arial" w:hAnsi="Arial"/>
        </w:rPr>
        <w:t xml:space="preserve">nesrovnalosti a rozdíly mezi </w:t>
      </w:r>
      <w:r w:rsidRPr="00DB45F1">
        <w:rPr>
          <w:rFonts w:ascii="Arial" w:hAnsi="Arial"/>
        </w:rPr>
        <w:lastRenderedPageBreak/>
        <w:t xml:space="preserve">akceptovanými výchozími </w:t>
      </w:r>
      <w:r>
        <w:rPr>
          <w:rFonts w:ascii="Arial" w:hAnsi="Arial"/>
        </w:rPr>
        <w:t>verzemi dokumentace</w:t>
      </w:r>
      <w:r w:rsidR="00797EFF">
        <w:rPr>
          <w:rFonts w:ascii="Arial" w:hAnsi="Arial"/>
        </w:rPr>
        <w:t xml:space="preserve"> a výslednou</w:t>
      </w:r>
      <w:r>
        <w:rPr>
          <w:rFonts w:ascii="Arial" w:hAnsi="Arial"/>
        </w:rPr>
        <w:t xml:space="preserve"> podobou </w:t>
      </w:r>
      <w:r w:rsidRPr="00DB45F1">
        <w:rPr>
          <w:rFonts w:ascii="Arial" w:hAnsi="Arial"/>
        </w:rPr>
        <w:t>dodan</w:t>
      </w:r>
      <w:r>
        <w:rPr>
          <w:rFonts w:ascii="Arial" w:hAnsi="Arial"/>
        </w:rPr>
        <w:t>ého díla</w:t>
      </w:r>
      <w:r w:rsidRPr="00DB45F1">
        <w:rPr>
          <w:rFonts w:ascii="Arial" w:hAnsi="Arial"/>
        </w:rPr>
        <w:t xml:space="preserve">, ke kterým došlo v průběhu </w:t>
      </w:r>
      <w:r>
        <w:rPr>
          <w:rFonts w:ascii="Arial" w:hAnsi="Arial"/>
        </w:rPr>
        <w:t>IK1 až IK3</w:t>
      </w:r>
      <w:r w:rsidRPr="00DB45F1">
        <w:rPr>
          <w:rFonts w:ascii="Arial" w:hAnsi="Arial"/>
        </w:rPr>
        <w:t xml:space="preserve"> v důsledku změn funkcionality dohodnutých v rámci řízení projektu. T</w:t>
      </w:r>
      <w:r>
        <w:rPr>
          <w:rFonts w:ascii="Arial" w:hAnsi="Arial"/>
        </w:rPr>
        <w:t>a</w:t>
      </w:r>
      <w:r w:rsidRPr="00DB45F1">
        <w:rPr>
          <w:rFonts w:ascii="Arial" w:hAnsi="Arial"/>
        </w:rPr>
        <w:t>to revidovan</w:t>
      </w:r>
      <w:r>
        <w:rPr>
          <w:rFonts w:ascii="Arial" w:hAnsi="Arial"/>
        </w:rPr>
        <w:t xml:space="preserve">á dokumentace </w:t>
      </w:r>
      <w:r w:rsidRPr="00DB45F1">
        <w:rPr>
          <w:rFonts w:ascii="Arial" w:hAnsi="Arial"/>
        </w:rPr>
        <w:t>bud</w:t>
      </w:r>
      <w:r>
        <w:rPr>
          <w:rFonts w:ascii="Arial" w:hAnsi="Arial"/>
        </w:rPr>
        <w:t>e</w:t>
      </w:r>
      <w:r w:rsidRPr="00DB45F1">
        <w:rPr>
          <w:rFonts w:ascii="Arial" w:hAnsi="Arial"/>
        </w:rPr>
        <w:t xml:space="preserve"> v nov</w:t>
      </w:r>
      <w:r>
        <w:rPr>
          <w:rFonts w:ascii="Arial" w:hAnsi="Arial"/>
        </w:rPr>
        <w:t>ých</w:t>
      </w:r>
      <w:r w:rsidRPr="00DB45F1">
        <w:rPr>
          <w:rFonts w:ascii="Arial" w:hAnsi="Arial"/>
        </w:rPr>
        <w:t xml:space="preserve"> verz</w:t>
      </w:r>
      <w:r>
        <w:rPr>
          <w:rFonts w:ascii="Arial" w:hAnsi="Arial"/>
        </w:rPr>
        <w:t>ích</w:t>
      </w:r>
      <w:r w:rsidRPr="00DB45F1">
        <w:rPr>
          <w:rFonts w:ascii="Arial" w:hAnsi="Arial"/>
        </w:rPr>
        <w:t xml:space="preserve"> akceptován</w:t>
      </w:r>
      <w:r>
        <w:rPr>
          <w:rFonts w:ascii="Arial" w:hAnsi="Arial"/>
        </w:rPr>
        <w:t>a</w:t>
      </w:r>
      <w:r w:rsidRPr="00DB45F1">
        <w:rPr>
          <w:rFonts w:ascii="Arial" w:hAnsi="Arial"/>
        </w:rPr>
        <w:t xml:space="preserve"> (akceptační kritéria viz Příloha č.</w:t>
      </w:r>
      <w:r>
        <w:rPr>
          <w:rFonts w:ascii="Arial" w:hAnsi="Arial" w:cs="Arial"/>
          <w:iCs/>
        </w:rPr>
        <w:t xml:space="preserve"> </w:t>
      </w:r>
      <w:r w:rsidRPr="00DB45F1">
        <w:rPr>
          <w:rFonts w:ascii="Arial" w:hAnsi="Arial"/>
        </w:rPr>
        <w:t>1 této smlouvy).</w:t>
      </w:r>
    </w:p>
    <w:p w14:paraId="63B30609" w14:textId="77777777" w:rsidR="000B6098" w:rsidRDefault="00E22369" w:rsidP="0042328D">
      <w:pPr>
        <w:spacing w:before="360" w:after="120"/>
        <w:jc w:val="center"/>
        <w:outlineLvl w:val="0"/>
        <w:rPr>
          <w:rFonts w:ascii="Arial" w:hAnsi="Arial" w:cs="Arial"/>
          <w:b/>
          <w:lang w:eastAsia="en-US"/>
        </w:rPr>
      </w:pPr>
      <w:r>
        <w:rPr>
          <w:rFonts w:ascii="Arial" w:hAnsi="Arial" w:cs="Arial"/>
          <w:b/>
          <w:lang w:eastAsia="en-US"/>
        </w:rPr>
        <w:t>Článek</w:t>
      </w:r>
      <w:r w:rsidR="002954C6">
        <w:rPr>
          <w:rFonts w:ascii="Arial" w:hAnsi="Arial" w:cs="Arial"/>
          <w:b/>
          <w:lang w:eastAsia="en-US"/>
        </w:rPr>
        <w:t xml:space="preserve"> IV.</w:t>
      </w:r>
      <w:r w:rsidR="00CF200D">
        <w:rPr>
          <w:rFonts w:ascii="Arial" w:hAnsi="Arial" w:cs="Arial"/>
          <w:b/>
          <w:lang w:eastAsia="en-US"/>
        </w:rPr>
        <w:t xml:space="preserve"> </w:t>
      </w:r>
      <w:r w:rsidR="00775BF4" w:rsidRPr="002B100B">
        <w:rPr>
          <w:rFonts w:ascii="Arial" w:hAnsi="Arial" w:cs="Arial"/>
          <w:b/>
          <w:lang w:eastAsia="en-US"/>
        </w:rPr>
        <w:t>Migrační plán</w:t>
      </w:r>
    </w:p>
    <w:p w14:paraId="63B3060A" w14:textId="77777777" w:rsidR="000B6098" w:rsidRPr="00BC50A6" w:rsidRDefault="000B6098" w:rsidP="006635DE">
      <w:pPr>
        <w:numPr>
          <w:ilvl w:val="0"/>
          <w:numId w:val="46"/>
        </w:numPr>
        <w:spacing w:after="120" w:line="280" w:lineRule="atLeast"/>
        <w:jc w:val="both"/>
        <w:rPr>
          <w:rFonts w:ascii="Arial" w:eastAsia="MS Mincho" w:hAnsi="Arial" w:cs="Arial"/>
          <w:lang w:eastAsia="en-US"/>
        </w:rPr>
      </w:pPr>
      <w:r w:rsidRPr="00BC50A6">
        <w:rPr>
          <w:rFonts w:ascii="Arial" w:eastAsia="MS Mincho" w:hAnsi="Arial" w:cs="Arial"/>
          <w:lang w:eastAsia="en-US"/>
        </w:rPr>
        <w:t>Migrací se pro účel</w:t>
      </w:r>
      <w:r w:rsidR="00D62098">
        <w:rPr>
          <w:rFonts w:ascii="Arial" w:eastAsia="MS Mincho" w:hAnsi="Arial" w:cs="Arial"/>
          <w:lang w:eastAsia="en-US"/>
        </w:rPr>
        <w:t>y</w:t>
      </w:r>
      <w:r w:rsidRPr="00BC50A6">
        <w:rPr>
          <w:rFonts w:ascii="Arial" w:eastAsia="MS Mincho" w:hAnsi="Arial" w:cs="Arial"/>
          <w:lang w:eastAsia="en-US"/>
        </w:rPr>
        <w:t xml:space="preserve"> této smlouvy rozumí přenos služeb podpory a rozvoje řešení k novému dodavateli nebo VZP</w:t>
      </w:r>
      <w:r w:rsidR="00FB19D8" w:rsidRPr="00BC50A6">
        <w:rPr>
          <w:rFonts w:ascii="Arial" w:eastAsia="MS Mincho" w:hAnsi="Arial" w:cs="Arial"/>
          <w:lang w:eastAsia="en-US"/>
        </w:rPr>
        <w:t xml:space="preserve"> ČR</w:t>
      </w:r>
      <w:r w:rsidR="00A626B5" w:rsidRPr="00BC50A6">
        <w:rPr>
          <w:rFonts w:ascii="Arial" w:eastAsia="MS Mincho" w:hAnsi="Arial" w:cs="Arial"/>
          <w:lang w:eastAsia="en-US"/>
        </w:rPr>
        <w:t xml:space="preserve"> v</w:t>
      </w:r>
      <w:r w:rsidRPr="00BC50A6">
        <w:rPr>
          <w:rFonts w:ascii="Arial" w:eastAsia="MS Mincho" w:hAnsi="Arial" w:cs="Arial"/>
          <w:lang w:eastAsia="en-US"/>
        </w:rPr>
        <w:t xml:space="preserve"> případě ukončení této smlouvy. Migrace může zahrnovat přenos řešení na novou technologickou platformu.</w:t>
      </w:r>
    </w:p>
    <w:p w14:paraId="63B3060B" w14:textId="77777777" w:rsidR="000B6098" w:rsidRPr="00BC50A6" w:rsidRDefault="000B6098"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 xml:space="preserve">Migrační plán </w:t>
      </w:r>
      <w:r w:rsidR="006707B3">
        <w:rPr>
          <w:rFonts w:ascii="Arial" w:eastAsia="MS Mincho" w:hAnsi="Arial" w:cs="Arial"/>
          <w:lang w:eastAsia="en-US"/>
        </w:rPr>
        <w:t xml:space="preserve">je dokument, který </w:t>
      </w:r>
      <w:r w:rsidRPr="00BC50A6">
        <w:rPr>
          <w:rFonts w:ascii="Arial" w:eastAsia="MS Mincho" w:hAnsi="Arial" w:cs="Arial"/>
          <w:lang w:eastAsia="en-US"/>
        </w:rPr>
        <w:t xml:space="preserve">stanoví postupy v případě migrace. Pro případ technologické migrace platformy předpokládá i exporty dat do otevřených forem. </w:t>
      </w:r>
    </w:p>
    <w:p w14:paraId="63B3060C" w14:textId="77777777" w:rsidR="00730D0D" w:rsidRPr="00BC50A6" w:rsidRDefault="00404665"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Zhotovitel</w:t>
      </w:r>
      <w:r w:rsidR="00A6736D" w:rsidRPr="00BC50A6">
        <w:rPr>
          <w:rFonts w:ascii="Arial" w:eastAsia="MS Mincho" w:hAnsi="Arial" w:cs="Arial"/>
          <w:lang w:eastAsia="en-US"/>
        </w:rPr>
        <w:t xml:space="preserve"> se zavazuje</w:t>
      </w:r>
      <w:r w:rsidRPr="00BC50A6">
        <w:rPr>
          <w:rFonts w:ascii="Arial" w:eastAsia="MS Mincho" w:hAnsi="Arial" w:cs="Arial"/>
          <w:lang w:eastAsia="en-US"/>
        </w:rPr>
        <w:t xml:space="preserve"> vytv</w:t>
      </w:r>
      <w:r w:rsidR="00FB19D8" w:rsidRPr="00BC50A6">
        <w:rPr>
          <w:rFonts w:ascii="Arial" w:eastAsia="MS Mincho" w:hAnsi="Arial" w:cs="Arial"/>
          <w:lang w:eastAsia="en-US"/>
        </w:rPr>
        <w:t>oři</w:t>
      </w:r>
      <w:r w:rsidRPr="00BC50A6">
        <w:rPr>
          <w:rFonts w:ascii="Arial" w:eastAsia="MS Mincho" w:hAnsi="Arial" w:cs="Arial"/>
          <w:lang w:eastAsia="en-US"/>
        </w:rPr>
        <w:t xml:space="preserve">t, udržovat a aktualizovat </w:t>
      </w:r>
      <w:r w:rsidR="00A6736D" w:rsidRPr="00BC50A6">
        <w:rPr>
          <w:rFonts w:ascii="Arial" w:eastAsia="MS Mincho" w:hAnsi="Arial" w:cs="Arial"/>
          <w:lang w:eastAsia="en-US"/>
        </w:rPr>
        <w:t xml:space="preserve">Migrační plán podle </w:t>
      </w:r>
      <w:r w:rsidRPr="00BC50A6">
        <w:rPr>
          <w:rFonts w:ascii="Arial" w:eastAsia="MS Mincho" w:hAnsi="Arial" w:cs="Arial"/>
          <w:lang w:eastAsia="en-US"/>
        </w:rPr>
        <w:t>této smlouvy.</w:t>
      </w:r>
    </w:p>
    <w:p w14:paraId="63B3060D" w14:textId="77777777" w:rsidR="00404665" w:rsidRPr="00BC50A6" w:rsidRDefault="00730D0D"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Migrační plán musí být vytvořen a aktualizován v souladu s</w:t>
      </w:r>
      <w:r w:rsidR="00752DD4" w:rsidRPr="00BC50A6">
        <w:rPr>
          <w:rFonts w:ascii="Arial" w:eastAsia="MS Mincho" w:hAnsi="Arial" w:cs="Arial"/>
          <w:lang w:eastAsia="en-US"/>
        </w:rPr>
        <w:t>e Strategií</w:t>
      </w:r>
      <w:r w:rsidR="00CF200D" w:rsidRPr="00BC50A6">
        <w:rPr>
          <w:rFonts w:ascii="Arial" w:eastAsia="MS Mincho" w:hAnsi="Arial" w:cs="Arial"/>
          <w:lang w:eastAsia="en-US"/>
        </w:rPr>
        <w:t xml:space="preserve"> </w:t>
      </w:r>
      <w:r w:rsidRPr="00BC50A6">
        <w:rPr>
          <w:rFonts w:ascii="Arial" w:eastAsia="MS Mincho" w:hAnsi="Arial" w:cs="Arial"/>
          <w:lang w:eastAsia="en-US"/>
        </w:rPr>
        <w:t>Migrační</w:t>
      </w:r>
      <w:r w:rsidR="00752DD4" w:rsidRPr="00BC50A6">
        <w:rPr>
          <w:rFonts w:ascii="Arial" w:eastAsia="MS Mincho" w:hAnsi="Arial" w:cs="Arial"/>
          <w:lang w:eastAsia="en-US"/>
        </w:rPr>
        <w:t>ho plánu</w:t>
      </w:r>
      <w:r w:rsidRPr="00BC50A6">
        <w:rPr>
          <w:rFonts w:ascii="Arial" w:eastAsia="MS Mincho" w:hAnsi="Arial" w:cs="Arial"/>
          <w:lang w:eastAsia="en-US"/>
        </w:rPr>
        <w:t xml:space="preserve"> uvedenou v </w:t>
      </w:r>
      <w:r w:rsidR="005E0511">
        <w:rPr>
          <w:rFonts w:ascii="Arial" w:eastAsia="MS Mincho" w:hAnsi="Arial" w:cs="Arial"/>
          <w:lang w:eastAsia="en-US"/>
        </w:rPr>
        <w:t>P</w:t>
      </w:r>
      <w:r w:rsidRPr="00BC50A6">
        <w:rPr>
          <w:rFonts w:ascii="Arial" w:eastAsia="MS Mincho" w:hAnsi="Arial" w:cs="Arial"/>
          <w:lang w:eastAsia="en-US"/>
        </w:rPr>
        <w:t>říloze č.</w:t>
      </w:r>
      <w:r w:rsidR="00404665" w:rsidRPr="00BC50A6">
        <w:rPr>
          <w:rFonts w:ascii="Arial" w:eastAsia="MS Mincho" w:hAnsi="Arial" w:cs="Arial"/>
          <w:lang w:eastAsia="en-US"/>
        </w:rPr>
        <w:t> </w:t>
      </w:r>
      <w:r w:rsidR="00592CDB" w:rsidRPr="00BC50A6">
        <w:rPr>
          <w:rFonts w:ascii="Arial" w:eastAsia="MS Mincho" w:hAnsi="Arial" w:cs="Arial"/>
          <w:lang w:eastAsia="en-US"/>
        </w:rPr>
        <w:t>6</w:t>
      </w:r>
      <w:r w:rsidR="00C74C09">
        <w:rPr>
          <w:rFonts w:ascii="Arial" w:eastAsia="MS Mincho" w:hAnsi="Arial" w:cs="Arial"/>
          <w:lang w:eastAsia="en-US"/>
        </w:rPr>
        <w:t xml:space="preserve"> této smlouvy</w:t>
      </w:r>
      <w:r w:rsidR="00B705A2" w:rsidRPr="00BC50A6">
        <w:rPr>
          <w:rFonts w:ascii="Arial" w:eastAsia="MS Mincho" w:hAnsi="Arial" w:cs="Arial"/>
          <w:lang w:eastAsia="en-US"/>
        </w:rPr>
        <w:t>.</w:t>
      </w:r>
      <w:r w:rsidR="00752DD4" w:rsidRPr="00BC50A6">
        <w:rPr>
          <w:rFonts w:ascii="Arial" w:eastAsia="MS Mincho" w:hAnsi="Arial" w:cs="Arial"/>
          <w:lang w:eastAsia="en-US"/>
        </w:rPr>
        <w:t xml:space="preserve"> </w:t>
      </w:r>
      <w:r w:rsidR="00404665" w:rsidRPr="00BC50A6">
        <w:rPr>
          <w:rFonts w:ascii="Arial" w:eastAsia="MS Mincho" w:hAnsi="Arial" w:cs="Arial"/>
          <w:lang w:eastAsia="en-US"/>
        </w:rPr>
        <w:t>Ustanovení Migračního plánu podléhají pravidelné kontrole z</w:t>
      </w:r>
      <w:r w:rsidR="007A093B">
        <w:rPr>
          <w:rFonts w:ascii="Arial" w:eastAsia="MS Mincho" w:hAnsi="Arial" w:cs="Arial"/>
          <w:lang w:eastAsia="en-US"/>
        </w:rPr>
        <w:t>e</w:t>
      </w:r>
      <w:r w:rsidR="00404665" w:rsidRPr="00BC50A6">
        <w:rPr>
          <w:rFonts w:ascii="Arial" w:eastAsia="MS Mincho" w:hAnsi="Arial" w:cs="Arial"/>
          <w:lang w:eastAsia="en-US"/>
        </w:rPr>
        <w:t xml:space="preserve"> strany Zhotovitele, aby zajistil, že je stále aktuální a funkčn</w:t>
      </w:r>
      <w:r w:rsidR="00DA41F7">
        <w:rPr>
          <w:rFonts w:ascii="Arial" w:eastAsia="MS Mincho" w:hAnsi="Arial" w:cs="Arial"/>
          <w:lang w:eastAsia="en-US"/>
        </w:rPr>
        <w:t xml:space="preserve">í po celou dobu </w:t>
      </w:r>
      <w:r w:rsidR="007A093B">
        <w:rPr>
          <w:rFonts w:ascii="Arial" w:eastAsia="MS Mincho" w:hAnsi="Arial" w:cs="Arial"/>
          <w:lang w:eastAsia="en-US"/>
        </w:rPr>
        <w:t xml:space="preserve">trvání </w:t>
      </w:r>
      <w:r w:rsidR="00DA41F7">
        <w:rPr>
          <w:rFonts w:ascii="Arial" w:eastAsia="MS Mincho" w:hAnsi="Arial" w:cs="Arial"/>
          <w:lang w:eastAsia="en-US"/>
        </w:rPr>
        <w:t>této s</w:t>
      </w:r>
      <w:r w:rsidR="00404665" w:rsidRPr="00BC50A6">
        <w:rPr>
          <w:rFonts w:ascii="Arial" w:eastAsia="MS Mincho" w:hAnsi="Arial" w:cs="Arial"/>
          <w:lang w:eastAsia="en-US"/>
        </w:rPr>
        <w:t>mlouvy. </w:t>
      </w:r>
    </w:p>
    <w:p w14:paraId="63B3060E" w14:textId="77777777" w:rsidR="00E22369" w:rsidRPr="00BC50A6" w:rsidRDefault="00404665" w:rsidP="00F75175">
      <w:pPr>
        <w:numPr>
          <w:ilvl w:val="0"/>
          <w:numId w:val="45"/>
        </w:numPr>
        <w:spacing w:after="120" w:line="280" w:lineRule="atLeast"/>
        <w:ind w:left="357" w:hanging="357"/>
        <w:jc w:val="both"/>
        <w:rPr>
          <w:rFonts w:ascii="Arial" w:eastAsia="MS Mincho" w:hAnsi="Arial" w:cs="Arial"/>
          <w:lang w:eastAsia="en-US"/>
        </w:rPr>
      </w:pPr>
      <w:r w:rsidRPr="00BC50A6">
        <w:rPr>
          <w:rFonts w:ascii="Arial" w:eastAsia="MS Mincho" w:hAnsi="Arial" w:cs="Arial"/>
          <w:lang w:eastAsia="en-US"/>
        </w:rPr>
        <w:t xml:space="preserve">Nedohodnou-li se smluvní strany jinak, Zhotovitel musí navrhnout aktualizaci Migračního plánu jednou za každých 12 měsíců (do konce tohoto období), které začíná běžet od data </w:t>
      </w:r>
      <w:r w:rsidR="0047736A">
        <w:rPr>
          <w:rFonts w:ascii="Arial" w:eastAsia="MS Mincho" w:hAnsi="Arial" w:cs="Arial"/>
          <w:lang w:eastAsia="en-US"/>
        </w:rPr>
        <w:t xml:space="preserve">nabytí </w:t>
      </w:r>
      <w:r w:rsidR="00C74C09">
        <w:rPr>
          <w:rFonts w:ascii="Arial" w:eastAsia="MS Mincho" w:hAnsi="Arial" w:cs="Arial"/>
          <w:lang w:eastAsia="en-US"/>
        </w:rPr>
        <w:t>účinnosti</w:t>
      </w:r>
      <w:r w:rsidR="00C74C09" w:rsidRPr="00BC50A6">
        <w:rPr>
          <w:rFonts w:ascii="Arial" w:eastAsia="MS Mincho" w:hAnsi="Arial" w:cs="Arial"/>
          <w:lang w:eastAsia="en-US"/>
        </w:rPr>
        <w:t xml:space="preserve"> </w:t>
      </w:r>
      <w:r w:rsidR="00D66421">
        <w:rPr>
          <w:rFonts w:ascii="Arial" w:eastAsia="MS Mincho" w:hAnsi="Arial" w:cs="Arial"/>
          <w:lang w:eastAsia="en-US"/>
        </w:rPr>
        <w:t>této s</w:t>
      </w:r>
      <w:r w:rsidRPr="00BC50A6">
        <w:rPr>
          <w:rFonts w:ascii="Arial" w:eastAsia="MS Mincho" w:hAnsi="Arial" w:cs="Arial"/>
          <w:lang w:eastAsia="en-US"/>
        </w:rPr>
        <w:t xml:space="preserve">mlouvy a návrh aktualizace poskytnout Objednateli pro jeho přezkoumání a zhodnocení jeho aktuálnosti, a to nejpozději </w:t>
      </w:r>
      <w:r w:rsidR="00A007CB" w:rsidRPr="00BC50A6">
        <w:rPr>
          <w:rFonts w:ascii="Arial" w:eastAsia="MS Mincho" w:hAnsi="Arial" w:cs="Arial"/>
          <w:lang w:eastAsia="en-US"/>
        </w:rPr>
        <w:t>14 dn</w:t>
      </w:r>
      <w:r w:rsidR="00FB19D8" w:rsidRPr="00BC50A6">
        <w:rPr>
          <w:rFonts w:ascii="Arial" w:eastAsia="MS Mincho" w:hAnsi="Arial" w:cs="Arial"/>
          <w:lang w:eastAsia="en-US"/>
        </w:rPr>
        <w:t>ů</w:t>
      </w:r>
      <w:r w:rsidRPr="00BC50A6">
        <w:rPr>
          <w:rFonts w:ascii="Arial" w:eastAsia="MS Mincho" w:hAnsi="Arial" w:cs="Arial"/>
          <w:lang w:eastAsia="en-US"/>
        </w:rPr>
        <w:t xml:space="preserve"> před uplynutím daných 12 měsíců. Na základě vyhodnocení návrhu aktualizace Migračního plánu Objednatelem se smluvní strany dohodnou na přijetí návrhu aktualizace a úpravě Migračního plánu nebo na změně návrhu předloženého Zhotovitelem. V případě požadavků na změny v Migračním plánu musí Zhotovitel zpracovat upravenou verzi Migračního plánu po obdržení písemného požadavku </w:t>
      </w:r>
      <w:r w:rsidR="00E22369" w:rsidRPr="00BC50A6">
        <w:rPr>
          <w:rFonts w:ascii="Arial" w:eastAsia="MS Mincho" w:hAnsi="Arial" w:cs="Arial"/>
          <w:lang w:eastAsia="en-US"/>
        </w:rPr>
        <w:t>Objednatele</w:t>
      </w:r>
      <w:r w:rsidRPr="00BC50A6">
        <w:rPr>
          <w:rFonts w:ascii="Arial" w:eastAsia="MS Mincho" w:hAnsi="Arial" w:cs="Arial"/>
          <w:lang w:eastAsia="en-US"/>
        </w:rPr>
        <w:t xml:space="preserve"> na jeho změnu</w:t>
      </w:r>
      <w:r w:rsidR="00E22369" w:rsidRPr="00BC50A6">
        <w:rPr>
          <w:rFonts w:ascii="Arial" w:eastAsia="MS Mincho" w:hAnsi="Arial" w:cs="Arial"/>
          <w:lang w:eastAsia="en-US"/>
        </w:rPr>
        <w:t xml:space="preserve">, a to nejpozději do </w:t>
      </w:r>
      <w:r w:rsidR="00A007CB" w:rsidRPr="00BC50A6">
        <w:rPr>
          <w:rFonts w:ascii="Arial" w:eastAsia="MS Mincho" w:hAnsi="Arial" w:cs="Arial"/>
          <w:lang w:eastAsia="en-US"/>
        </w:rPr>
        <w:t>10</w:t>
      </w:r>
      <w:r w:rsidR="00E22369" w:rsidRPr="00BC50A6">
        <w:rPr>
          <w:rFonts w:ascii="Arial" w:eastAsia="MS Mincho" w:hAnsi="Arial" w:cs="Arial"/>
          <w:lang w:eastAsia="en-US"/>
        </w:rPr>
        <w:t xml:space="preserve"> dnů od obdržení požadavku</w:t>
      </w:r>
      <w:r w:rsidRPr="00BC50A6">
        <w:rPr>
          <w:rFonts w:ascii="Arial" w:eastAsia="MS Mincho" w:hAnsi="Arial" w:cs="Arial"/>
          <w:lang w:eastAsia="en-US"/>
        </w:rPr>
        <w:t xml:space="preserve">. </w:t>
      </w:r>
    </w:p>
    <w:p w14:paraId="63B3060F" w14:textId="77777777" w:rsidR="00E22369" w:rsidRPr="00BC50A6" w:rsidRDefault="00404665" w:rsidP="00493E36">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 xml:space="preserve">První verzi Migračního plánu zpracuje </w:t>
      </w:r>
      <w:r w:rsidR="00E22369" w:rsidRPr="00BC50A6">
        <w:rPr>
          <w:rFonts w:ascii="Arial" w:eastAsia="MS Mincho" w:hAnsi="Arial" w:cs="Arial"/>
          <w:lang w:eastAsia="en-US"/>
        </w:rPr>
        <w:t>Zhotovitel</w:t>
      </w:r>
      <w:r w:rsidRPr="00BC50A6">
        <w:rPr>
          <w:rFonts w:ascii="Arial" w:eastAsia="MS Mincho" w:hAnsi="Arial" w:cs="Arial"/>
          <w:lang w:eastAsia="en-US"/>
        </w:rPr>
        <w:t xml:space="preserve"> v průběhu </w:t>
      </w:r>
      <w:r w:rsidR="00A007CB" w:rsidRPr="00BC50A6">
        <w:rPr>
          <w:rFonts w:ascii="Arial" w:eastAsia="MS Mincho" w:hAnsi="Arial" w:cs="Arial"/>
          <w:lang w:eastAsia="en-US"/>
        </w:rPr>
        <w:t>Implementačního kroku 1</w:t>
      </w:r>
      <w:r w:rsidRPr="00BC50A6">
        <w:rPr>
          <w:rFonts w:ascii="Arial" w:eastAsia="MS Mincho" w:hAnsi="Arial" w:cs="Arial"/>
          <w:lang w:eastAsia="en-US"/>
        </w:rPr>
        <w:t xml:space="preserve"> a Migrační plán bude součástí akceptační dokumentace</w:t>
      </w:r>
      <w:r w:rsidR="00A007CB" w:rsidRPr="00BC50A6">
        <w:rPr>
          <w:rFonts w:ascii="Arial" w:eastAsia="MS Mincho" w:hAnsi="Arial" w:cs="Arial"/>
          <w:lang w:eastAsia="en-US"/>
        </w:rPr>
        <w:t xml:space="preserve"> pro akceptaci Implementačního kroku 1</w:t>
      </w:r>
      <w:r w:rsidRPr="00BC50A6">
        <w:rPr>
          <w:rFonts w:ascii="Arial" w:eastAsia="MS Mincho" w:hAnsi="Arial" w:cs="Arial"/>
          <w:lang w:eastAsia="en-US"/>
        </w:rPr>
        <w:t xml:space="preserve">. </w:t>
      </w:r>
    </w:p>
    <w:p w14:paraId="63B30610" w14:textId="77777777" w:rsidR="00404665" w:rsidRPr="00BC50A6" w:rsidRDefault="00E22369"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Zhotovitel</w:t>
      </w:r>
      <w:r w:rsidR="00404665" w:rsidRPr="00BC50A6">
        <w:rPr>
          <w:rFonts w:ascii="Arial" w:eastAsia="MS Mincho" w:hAnsi="Arial" w:cs="Arial"/>
          <w:lang w:eastAsia="en-US"/>
        </w:rPr>
        <w:t xml:space="preserve"> bude během doby </w:t>
      </w:r>
      <w:r w:rsidR="007A093B">
        <w:rPr>
          <w:rFonts w:ascii="Arial" w:eastAsia="MS Mincho" w:hAnsi="Arial" w:cs="Arial"/>
          <w:lang w:eastAsia="en-US"/>
        </w:rPr>
        <w:t>trvání</w:t>
      </w:r>
      <w:r w:rsidR="007A093B" w:rsidRPr="00BC50A6">
        <w:rPr>
          <w:rFonts w:ascii="Arial" w:eastAsia="MS Mincho" w:hAnsi="Arial" w:cs="Arial"/>
          <w:lang w:eastAsia="en-US"/>
        </w:rPr>
        <w:t xml:space="preserve"> </w:t>
      </w:r>
      <w:r w:rsidR="00404665" w:rsidRPr="00BC50A6">
        <w:rPr>
          <w:rFonts w:ascii="Arial" w:eastAsia="MS Mincho" w:hAnsi="Arial" w:cs="Arial"/>
          <w:lang w:eastAsia="en-US"/>
        </w:rPr>
        <w:t xml:space="preserve">této </w:t>
      </w:r>
      <w:r w:rsidRPr="00BC50A6">
        <w:rPr>
          <w:rFonts w:ascii="Arial" w:eastAsia="MS Mincho" w:hAnsi="Arial" w:cs="Arial"/>
          <w:lang w:eastAsia="en-US"/>
        </w:rPr>
        <w:t>s</w:t>
      </w:r>
      <w:r w:rsidR="00404665" w:rsidRPr="00BC50A6">
        <w:rPr>
          <w:rFonts w:ascii="Arial" w:eastAsia="MS Mincho" w:hAnsi="Arial" w:cs="Arial"/>
          <w:lang w:eastAsia="en-US"/>
        </w:rPr>
        <w:t>mlouvy udržovat úplnou dokumentaci vztahující se k</w:t>
      </w:r>
      <w:r w:rsidR="00CC139D" w:rsidRPr="00BC50A6">
        <w:rPr>
          <w:rFonts w:ascii="Arial" w:eastAsia="MS Mincho" w:hAnsi="Arial" w:cs="Arial"/>
          <w:lang w:eastAsia="en-US"/>
        </w:rPr>
        <w:t> </w:t>
      </w:r>
      <w:r w:rsidR="00404665" w:rsidRPr="00BC50A6">
        <w:rPr>
          <w:rFonts w:ascii="Arial" w:eastAsia="MS Mincho" w:hAnsi="Arial" w:cs="Arial"/>
          <w:lang w:eastAsia="en-US"/>
        </w:rPr>
        <w:t>poskytovan</w:t>
      </w:r>
      <w:r w:rsidR="00CC139D" w:rsidRPr="00BC50A6">
        <w:rPr>
          <w:rFonts w:ascii="Arial" w:eastAsia="MS Mincho" w:hAnsi="Arial" w:cs="Arial"/>
          <w:lang w:eastAsia="en-US"/>
        </w:rPr>
        <w:t>ému plnění</w:t>
      </w:r>
      <w:r w:rsidR="00404665" w:rsidRPr="00BC50A6">
        <w:rPr>
          <w:rFonts w:ascii="Arial" w:eastAsia="MS Mincho" w:hAnsi="Arial" w:cs="Arial"/>
          <w:lang w:eastAsia="en-US"/>
        </w:rPr>
        <w:t>, včetně detailní</w:t>
      </w:r>
      <w:r w:rsidR="008F268B" w:rsidRPr="00BC50A6">
        <w:rPr>
          <w:rFonts w:ascii="Arial" w:eastAsia="MS Mincho" w:hAnsi="Arial" w:cs="Arial"/>
          <w:lang w:eastAsia="en-US"/>
        </w:rPr>
        <w:t xml:space="preserve"> a aktuální</w:t>
      </w:r>
      <w:r w:rsidR="00404665" w:rsidRPr="00BC50A6">
        <w:rPr>
          <w:rFonts w:ascii="Arial" w:eastAsia="MS Mincho" w:hAnsi="Arial" w:cs="Arial"/>
          <w:lang w:eastAsia="en-US"/>
        </w:rPr>
        <w:t xml:space="preserve"> specifikace hardwaru a softwaru. Povede evidenci jednotlivých incidentů včetně detailu o řešení incidentů. Strategie Migračního plánu, jeho realizace a obsah je popsán v</w:t>
      </w:r>
      <w:r w:rsidR="00592CDB" w:rsidRPr="00BC50A6">
        <w:rPr>
          <w:rFonts w:ascii="Arial" w:eastAsia="MS Mincho" w:hAnsi="Arial" w:cs="Arial"/>
          <w:lang w:eastAsia="en-US"/>
        </w:rPr>
        <w:t> </w:t>
      </w:r>
      <w:r w:rsidR="00404665" w:rsidRPr="00BC50A6">
        <w:rPr>
          <w:rFonts w:ascii="Arial" w:eastAsia="MS Mincho" w:hAnsi="Arial" w:cs="Arial"/>
          <w:lang w:eastAsia="en-US"/>
        </w:rPr>
        <w:t>Příloze</w:t>
      </w:r>
      <w:r w:rsidR="00592CDB" w:rsidRPr="00BC50A6">
        <w:rPr>
          <w:rFonts w:ascii="Arial" w:eastAsia="MS Mincho" w:hAnsi="Arial" w:cs="Arial"/>
          <w:lang w:eastAsia="en-US"/>
        </w:rPr>
        <w:t xml:space="preserve"> </w:t>
      </w:r>
      <w:r w:rsidR="00566665">
        <w:rPr>
          <w:rFonts w:ascii="Arial" w:eastAsia="MS Mincho" w:hAnsi="Arial" w:cs="Arial"/>
          <w:lang w:eastAsia="en-US"/>
        </w:rPr>
        <w:t xml:space="preserve">č. </w:t>
      </w:r>
      <w:r w:rsidR="00592CDB" w:rsidRPr="00BC50A6">
        <w:rPr>
          <w:rFonts w:ascii="Arial" w:eastAsia="MS Mincho" w:hAnsi="Arial" w:cs="Arial"/>
          <w:lang w:eastAsia="en-US"/>
        </w:rPr>
        <w:t>6</w:t>
      </w:r>
      <w:r w:rsidR="00C74C09">
        <w:rPr>
          <w:rFonts w:ascii="Arial" w:eastAsia="MS Mincho" w:hAnsi="Arial" w:cs="Arial"/>
          <w:lang w:eastAsia="en-US"/>
        </w:rPr>
        <w:t xml:space="preserve"> této smlouvy</w:t>
      </w:r>
      <w:r w:rsidRPr="00BC50A6">
        <w:rPr>
          <w:rFonts w:ascii="Arial" w:eastAsia="MS Mincho" w:hAnsi="Arial" w:cs="Arial"/>
          <w:lang w:eastAsia="en-US"/>
        </w:rPr>
        <w:t>.</w:t>
      </w:r>
    </w:p>
    <w:p w14:paraId="63B30611" w14:textId="77777777" w:rsidR="00404665" w:rsidRPr="00BC50A6" w:rsidRDefault="00404665"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 xml:space="preserve">V případě ukončení </w:t>
      </w:r>
      <w:r w:rsidR="00610E92" w:rsidRPr="00BC50A6">
        <w:rPr>
          <w:rFonts w:ascii="Arial" w:eastAsia="MS Mincho" w:hAnsi="Arial" w:cs="Arial"/>
          <w:lang w:eastAsia="en-US"/>
        </w:rPr>
        <w:t>této s</w:t>
      </w:r>
      <w:r w:rsidRPr="00BC50A6">
        <w:rPr>
          <w:rFonts w:ascii="Arial" w:eastAsia="MS Mincho" w:hAnsi="Arial" w:cs="Arial"/>
          <w:lang w:eastAsia="en-US"/>
        </w:rPr>
        <w:t>mlouvy</w:t>
      </w:r>
      <w:r w:rsidR="00610E92" w:rsidRPr="00BC50A6">
        <w:rPr>
          <w:rFonts w:ascii="Arial" w:eastAsia="MS Mincho" w:hAnsi="Arial" w:cs="Arial"/>
          <w:lang w:eastAsia="en-US"/>
        </w:rPr>
        <w:t xml:space="preserve"> </w:t>
      </w:r>
      <w:r w:rsidR="00CC139D" w:rsidRPr="00BC50A6">
        <w:rPr>
          <w:rFonts w:ascii="Arial" w:eastAsia="MS Mincho" w:hAnsi="Arial" w:cs="Arial"/>
          <w:lang w:eastAsia="en-US"/>
        </w:rPr>
        <w:t>(jakýmkoli způsobem)</w:t>
      </w:r>
      <w:r w:rsidRPr="00BC50A6">
        <w:rPr>
          <w:rFonts w:ascii="Arial" w:eastAsia="MS Mincho" w:hAnsi="Arial" w:cs="Arial"/>
          <w:lang w:eastAsia="en-US"/>
        </w:rPr>
        <w:t xml:space="preserve"> je nezbytné, aby strany k provedení všech nezbytných úkonů Migrace postupoval</w:t>
      </w:r>
      <w:r w:rsidR="00CC139D" w:rsidRPr="00BC50A6">
        <w:rPr>
          <w:rFonts w:ascii="Arial" w:eastAsia="MS Mincho" w:hAnsi="Arial" w:cs="Arial"/>
          <w:lang w:eastAsia="en-US"/>
        </w:rPr>
        <w:t>y</w:t>
      </w:r>
      <w:r w:rsidRPr="00BC50A6">
        <w:rPr>
          <w:rFonts w:ascii="Arial" w:eastAsia="MS Mincho" w:hAnsi="Arial" w:cs="Arial"/>
          <w:lang w:eastAsia="en-US"/>
        </w:rPr>
        <w:t xml:space="preserve"> takovým způsobem, který bude minimalizovat případné škody vzniklé v důsledku ukončení </w:t>
      </w:r>
      <w:r w:rsidR="00CC139D" w:rsidRPr="00BC50A6">
        <w:rPr>
          <w:rFonts w:ascii="Arial" w:eastAsia="MS Mincho" w:hAnsi="Arial" w:cs="Arial"/>
          <w:lang w:eastAsia="en-US"/>
        </w:rPr>
        <w:t>této s</w:t>
      </w:r>
      <w:r w:rsidRPr="00BC50A6">
        <w:rPr>
          <w:rFonts w:ascii="Arial" w:eastAsia="MS Mincho" w:hAnsi="Arial" w:cs="Arial"/>
          <w:lang w:eastAsia="en-US"/>
        </w:rPr>
        <w:t xml:space="preserve">mlouvy, nebo přesněji ukončení poskytování </w:t>
      </w:r>
      <w:r w:rsidR="00CC139D" w:rsidRPr="00BC50A6">
        <w:rPr>
          <w:rFonts w:ascii="Arial" w:eastAsia="MS Mincho" w:hAnsi="Arial" w:cs="Arial"/>
          <w:lang w:eastAsia="en-US"/>
        </w:rPr>
        <w:t>plnění</w:t>
      </w:r>
      <w:r w:rsidRPr="00BC50A6">
        <w:rPr>
          <w:rFonts w:ascii="Arial" w:eastAsia="MS Mincho" w:hAnsi="Arial" w:cs="Arial"/>
          <w:lang w:eastAsia="en-US"/>
        </w:rPr>
        <w:t xml:space="preserve"> ze strany </w:t>
      </w:r>
      <w:r w:rsidR="00CC139D" w:rsidRPr="00BC50A6">
        <w:rPr>
          <w:rFonts w:ascii="Arial" w:eastAsia="MS Mincho" w:hAnsi="Arial" w:cs="Arial"/>
          <w:lang w:eastAsia="en-US"/>
        </w:rPr>
        <w:t>Zhotovitele</w:t>
      </w:r>
      <w:r w:rsidRPr="00BC50A6">
        <w:rPr>
          <w:rFonts w:ascii="Arial" w:eastAsia="MS Mincho" w:hAnsi="Arial" w:cs="Arial"/>
          <w:lang w:eastAsia="en-US"/>
        </w:rPr>
        <w:t xml:space="preserve">, dokud </w:t>
      </w:r>
      <w:r w:rsidR="00CC139D" w:rsidRPr="00BC50A6">
        <w:rPr>
          <w:rFonts w:ascii="Arial" w:eastAsia="MS Mincho" w:hAnsi="Arial" w:cs="Arial"/>
          <w:lang w:eastAsia="en-US"/>
        </w:rPr>
        <w:t>Objednatel plnění</w:t>
      </w:r>
      <w:r w:rsidRPr="00BC50A6">
        <w:rPr>
          <w:rFonts w:ascii="Arial" w:eastAsia="MS Mincho" w:hAnsi="Arial" w:cs="Arial"/>
          <w:lang w:eastAsia="en-US"/>
        </w:rPr>
        <w:t xml:space="preserve"> nepřevezme anebo nebud</w:t>
      </w:r>
      <w:r w:rsidR="00CC139D" w:rsidRPr="00BC50A6">
        <w:rPr>
          <w:rFonts w:ascii="Arial" w:eastAsia="MS Mincho" w:hAnsi="Arial" w:cs="Arial"/>
          <w:lang w:eastAsia="en-US"/>
        </w:rPr>
        <w:t>e</w:t>
      </w:r>
      <w:r w:rsidRPr="00BC50A6">
        <w:rPr>
          <w:rFonts w:ascii="Arial" w:eastAsia="MS Mincho" w:hAnsi="Arial" w:cs="Arial"/>
          <w:lang w:eastAsia="en-US"/>
        </w:rPr>
        <w:t xml:space="preserve"> předán</w:t>
      </w:r>
      <w:r w:rsidR="00CC139D" w:rsidRPr="00BC50A6">
        <w:rPr>
          <w:rFonts w:ascii="Arial" w:eastAsia="MS Mincho" w:hAnsi="Arial" w:cs="Arial"/>
          <w:lang w:eastAsia="en-US"/>
        </w:rPr>
        <w:t>o</w:t>
      </w:r>
      <w:r w:rsidRPr="00BC50A6">
        <w:rPr>
          <w:rFonts w:ascii="Arial" w:eastAsia="MS Mincho" w:hAnsi="Arial" w:cs="Arial"/>
          <w:lang w:eastAsia="en-US"/>
        </w:rPr>
        <w:t xml:space="preserve"> novému dodavateli, pokračuje </w:t>
      </w:r>
      <w:r w:rsidR="00CC139D" w:rsidRPr="00BC50A6">
        <w:rPr>
          <w:rFonts w:ascii="Arial" w:eastAsia="MS Mincho" w:hAnsi="Arial" w:cs="Arial"/>
          <w:lang w:eastAsia="en-US"/>
        </w:rPr>
        <w:t>Zhotovitel</w:t>
      </w:r>
      <w:r w:rsidRPr="00BC50A6">
        <w:rPr>
          <w:rFonts w:ascii="Arial" w:eastAsia="MS Mincho" w:hAnsi="Arial" w:cs="Arial"/>
          <w:lang w:eastAsia="en-US"/>
        </w:rPr>
        <w:t xml:space="preserve"> v poskytování dané</w:t>
      </w:r>
      <w:r w:rsidR="00CC139D" w:rsidRPr="00BC50A6">
        <w:rPr>
          <w:rFonts w:ascii="Arial" w:eastAsia="MS Mincho" w:hAnsi="Arial" w:cs="Arial"/>
          <w:lang w:eastAsia="en-US"/>
        </w:rPr>
        <w:t>ho plnění</w:t>
      </w:r>
      <w:r w:rsidRPr="00BC50A6">
        <w:rPr>
          <w:rFonts w:ascii="Arial" w:eastAsia="MS Mincho" w:hAnsi="Arial" w:cs="Arial"/>
          <w:lang w:eastAsia="en-US"/>
        </w:rPr>
        <w:t xml:space="preserve">. </w:t>
      </w:r>
    </w:p>
    <w:p w14:paraId="63B30612" w14:textId="77777777" w:rsidR="00404665" w:rsidRPr="00BC50A6" w:rsidRDefault="00404665"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 xml:space="preserve">Migrační plán dále určí </w:t>
      </w:r>
      <w:r w:rsidR="00CC139D" w:rsidRPr="00BC50A6">
        <w:rPr>
          <w:rFonts w:ascii="Arial" w:eastAsia="MS Mincho" w:hAnsi="Arial" w:cs="Arial"/>
          <w:lang w:eastAsia="en-US"/>
        </w:rPr>
        <w:t>Zhotoviteli i Objednateli</w:t>
      </w:r>
      <w:r w:rsidRPr="00BC50A6">
        <w:rPr>
          <w:rFonts w:ascii="Arial" w:eastAsia="MS Mincho" w:hAnsi="Arial" w:cs="Arial"/>
          <w:lang w:eastAsia="en-US"/>
        </w:rPr>
        <w:t xml:space="preserve"> odpovědnosti za provedení Migrace </w:t>
      </w:r>
      <w:r w:rsidR="00CC139D" w:rsidRPr="00BC50A6">
        <w:rPr>
          <w:rFonts w:ascii="Arial" w:eastAsia="MS Mincho" w:hAnsi="Arial" w:cs="Arial"/>
          <w:lang w:eastAsia="en-US"/>
        </w:rPr>
        <w:t>plnění</w:t>
      </w:r>
      <w:r w:rsidRPr="00BC50A6">
        <w:rPr>
          <w:rFonts w:ascii="Arial" w:eastAsia="MS Mincho" w:hAnsi="Arial" w:cs="Arial"/>
          <w:lang w:eastAsia="en-US"/>
        </w:rPr>
        <w:t xml:space="preserve"> k </w:t>
      </w:r>
      <w:r w:rsidR="00CC139D" w:rsidRPr="00BC50A6">
        <w:rPr>
          <w:rFonts w:ascii="Arial" w:eastAsia="MS Mincho" w:hAnsi="Arial" w:cs="Arial"/>
          <w:lang w:eastAsia="en-US"/>
        </w:rPr>
        <w:t>Objednateli</w:t>
      </w:r>
      <w:r w:rsidRPr="00BC50A6">
        <w:rPr>
          <w:rFonts w:ascii="Arial" w:eastAsia="MS Mincho" w:hAnsi="Arial" w:cs="Arial"/>
          <w:lang w:eastAsia="en-US"/>
        </w:rPr>
        <w:t xml:space="preserve"> anebo k určenému novému dodavateli</w:t>
      </w:r>
      <w:r w:rsidR="00CC139D" w:rsidRPr="00BC50A6">
        <w:rPr>
          <w:rFonts w:ascii="Arial" w:eastAsia="MS Mincho" w:hAnsi="Arial" w:cs="Arial"/>
          <w:lang w:eastAsia="en-US"/>
        </w:rPr>
        <w:t>. N</w:t>
      </w:r>
      <w:r w:rsidRPr="00BC50A6">
        <w:rPr>
          <w:rFonts w:ascii="Arial" w:eastAsia="MS Mincho" w:hAnsi="Arial" w:cs="Arial"/>
          <w:lang w:eastAsia="en-US"/>
        </w:rPr>
        <w:t>áklady spojené s</w:t>
      </w:r>
      <w:r w:rsidR="00EB02E7">
        <w:rPr>
          <w:rFonts w:ascii="Arial" w:eastAsia="MS Mincho" w:hAnsi="Arial" w:cs="Arial"/>
          <w:lang w:eastAsia="en-US"/>
        </w:rPr>
        <w:t> </w:t>
      </w:r>
      <w:r w:rsidRPr="00BC50A6">
        <w:rPr>
          <w:rFonts w:ascii="Arial" w:eastAsia="MS Mincho" w:hAnsi="Arial" w:cs="Arial"/>
          <w:lang w:eastAsia="en-US"/>
        </w:rPr>
        <w:t xml:space="preserve">podporou </w:t>
      </w:r>
      <w:r w:rsidR="00EB02E7">
        <w:rPr>
          <w:rFonts w:ascii="Arial" w:eastAsia="MS Mincho" w:hAnsi="Arial" w:cs="Arial"/>
          <w:lang w:eastAsia="en-US"/>
        </w:rPr>
        <w:t xml:space="preserve">Zhotovitele </w:t>
      </w:r>
      <w:r w:rsidR="00E82636">
        <w:rPr>
          <w:rFonts w:ascii="Arial" w:eastAsia="MS Mincho" w:hAnsi="Arial" w:cs="Arial"/>
          <w:lang w:eastAsia="en-US"/>
        </w:rPr>
        <w:t>v rámci</w:t>
      </w:r>
      <w:r w:rsidR="00EB02E7">
        <w:rPr>
          <w:rFonts w:ascii="Arial" w:eastAsia="MS Mincho" w:hAnsi="Arial" w:cs="Arial"/>
          <w:lang w:eastAsia="en-US"/>
        </w:rPr>
        <w:t xml:space="preserve"> Migrac</w:t>
      </w:r>
      <w:r w:rsidR="00E82636">
        <w:rPr>
          <w:rFonts w:ascii="Arial" w:eastAsia="MS Mincho" w:hAnsi="Arial" w:cs="Arial"/>
          <w:lang w:eastAsia="en-US"/>
        </w:rPr>
        <w:t>e při</w:t>
      </w:r>
      <w:r w:rsidR="00EB02E7">
        <w:rPr>
          <w:rFonts w:ascii="Arial" w:eastAsia="MS Mincho" w:hAnsi="Arial" w:cs="Arial"/>
          <w:lang w:eastAsia="en-US"/>
        </w:rPr>
        <w:t xml:space="preserve"> </w:t>
      </w:r>
      <w:r w:rsidRPr="00BC50A6">
        <w:rPr>
          <w:rFonts w:ascii="Arial" w:eastAsia="MS Mincho" w:hAnsi="Arial" w:cs="Arial"/>
          <w:lang w:eastAsia="en-US"/>
        </w:rPr>
        <w:t xml:space="preserve">ukončení </w:t>
      </w:r>
      <w:r w:rsidR="00EB02E7">
        <w:rPr>
          <w:rFonts w:ascii="Arial" w:eastAsia="MS Mincho" w:hAnsi="Arial" w:cs="Arial"/>
          <w:lang w:eastAsia="en-US"/>
        </w:rPr>
        <w:t>této smlouvy</w:t>
      </w:r>
      <w:r w:rsidRPr="00BC50A6">
        <w:rPr>
          <w:rFonts w:ascii="Arial" w:eastAsia="MS Mincho" w:hAnsi="Arial" w:cs="Arial"/>
          <w:lang w:eastAsia="en-US"/>
        </w:rPr>
        <w:t>, jsou součástí celkové hodnoty poskytovan</w:t>
      </w:r>
      <w:r w:rsidR="00CC139D" w:rsidRPr="00BC50A6">
        <w:rPr>
          <w:rFonts w:ascii="Arial" w:eastAsia="MS Mincho" w:hAnsi="Arial" w:cs="Arial"/>
          <w:lang w:eastAsia="en-US"/>
        </w:rPr>
        <w:t>ého plnění</w:t>
      </w:r>
      <w:r w:rsidRPr="00BC50A6">
        <w:rPr>
          <w:rFonts w:ascii="Arial" w:eastAsia="MS Mincho" w:hAnsi="Arial" w:cs="Arial"/>
          <w:lang w:eastAsia="en-US"/>
        </w:rPr>
        <w:t xml:space="preserve"> </w:t>
      </w:r>
      <w:r w:rsidR="00CC139D" w:rsidRPr="00BC50A6">
        <w:rPr>
          <w:rFonts w:ascii="Arial" w:eastAsia="MS Mincho" w:hAnsi="Arial" w:cs="Arial"/>
          <w:lang w:eastAsia="en-US"/>
        </w:rPr>
        <w:t>Zhotovitelem</w:t>
      </w:r>
      <w:r w:rsidRPr="00BC50A6">
        <w:rPr>
          <w:rFonts w:ascii="Arial" w:eastAsia="MS Mincho" w:hAnsi="Arial" w:cs="Arial"/>
          <w:lang w:eastAsia="en-US"/>
        </w:rPr>
        <w:t xml:space="preserve">. </w:t>
      </w:r>
      <w:r w:rsidR="00CC139D" w:rsidRPr="00BC50A6">
        <w:rPr>
          <w:rFonts w:ascii="Arial" w:eastAsia="MS Mincho" w:hAnsi="Arial" w:cs="Arial"/>
          <w:lang w:eastAsia="en-US"/>
        </w:rPr>
        <w:t>Zhotovitel</w:t>
      </w:r>
      <w:r w:rsidRPr="00BC50A6">
        <w:rPr>
          <w:rFonts w:ascii="Arial" w:eastAsia="MS Mincho" w:hAnsi="Arial" w:cs="Arial"/>
          <w:lang w:eastAsia="en-US"/>
        </w:rPr>
        <w:t xml:space="preserve"> poskytuje podporu Migrace po dobu 6 (šest) měsíců po ukončení </w:t>
      </w:r>
      <w:r w:rsidR="00CC139D" w:rsidRPr="00BC50A6">
        <w:rPr>
          <w:rFonts w:ascii="Arial" w:eastAsia="MS Mincho" w:hAnsi="Arial" w:cs="Arial"/>
          <w:lang w:eastAsia="en-US"/>
        </w:rPr>
        <w:t>této s</w:t>
      </w:r>
      <w:r w:rsidRPr="00BC50A6">
        <w:rPr>
          <w:rFonts w:ascii="Arial" w:eastAsia="MS Mincho" w:hAnsi="Arial" w:cs="Arial"/>
          <w:lang w:eastAsia="en-US"/>
        </w:rPr>
        <w:t>mlouvy. </w:t>
      </w:r>
    </w:p>
    <w:p w14:paraId="63B30613" w14:textId="77777777" w:rsidR="00CC139D" w:rsidRPr="00BC50A6" w:rsidRDefault="00CC139D"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t>Zhotovitel</w:t>
      </w:r>
      <w:r w:rsidR="00404665" w:rsidRPr="00BC50A6">
        <w:rPr>
          <w:rFonts w:ascii="Arial" w:eastAsia="MS Mincho" w:hAnsi="Arial" w:cs="Arial"/>
          <w:lang w:eastAsia="en-US"/>
        </w:rPr>
        <w:t xml:space="preserve"> se zavazuje součinnost dle tohoto odstavce a Migračního plánu dle tohoto </w:t>
      </w:r>
      <w:r w:rsidRPr="00BC50A6">
        <w:rPr>
          <w:rFonts w:ascii="Arial" w:eastAsia="MS Mincho" w:hAnsi="Arial" w:cs="Arial"/>
          <w:lang w:eastAsia="en-US"/>
        </w:rPr>
        <w:t>článku</w:t>
      </w:r>
      <w:r w:rsidR="00404665" w:rsidRPr="00BC50A6">
        <w:rPr>
          <w:rFonts w:ascii="Arial" w:eastAsia="MS Mincho" w:hAnsi="Arial" w:cs="Arial"/>
          <w:lang w:eastAsia="en-US"/>
        </w:rPr>
        <w:t xml:space="preserve"> </w:t>
      </w:r>
      <w:r w:rsidRPr="00BC50A6">
        <w:rPr>
          <w:rFonts w:ascii="Arial" w:eastAsia="MS Mincho" w:hAnsi="Arial" w:cs="Arial"/>
          <w:lang w:eastAsia="en-US"/>
        </w:rPr>
        <w:t>s</w:t>
      </w:r>
      <w:r w:rsidR="00404665" w:rsidRPr="00BC50A6">
        <w:rPr>
          <w:rFonts w:ascii="Arial" w:eastAsia="MS Mincho" w:hAnsi="Arial" w:cs="Arial"/>
          <w:lang w:eastAsia="en-US"/>
        </w:rPr>
        <w:t xml:space="preserve">mlouvy poskytovat s odbornou péčí, zodpovědně a do doby úplného převzetí a inicializace poskytování </w:t>
      </w:r>
      <w:r w:rsidRPr="00BC50A6">
        <w:rPr>
          <w:rFonts w:ascii="Arial" w:eastAsia="MS Mincho" w:hAnsi="Arial" w:cs="Arial"/>
          <w:lang w:eastAsia="en-US"/>
        </w:rPr>
        <w:t>plnění</w:t>
      </w:r>
      <w:r w:rsidR="00404665" w:rsidRPr="00BC50A6">
        <w:rPr>
          <w:rFonts w:ascii="Arial" w:eastAsia="MS Mincho" w:hAnsi="Arial" w:cs="Arial"/>
          <w:lang w:eastAsia="en-US"/>
        </w:rPr>
        <w:t xml:space="preserve"> podobn</w:t>
      </w:r>
      <w:r w:rsidRPr="00BC50A6">
        <w:rPr>
          <w:rFonts w:ascii="Arial" w:eastAsia="MS Mincho" w:hAnsi="Arial" w:cs="Arial"/>
          <w:lang w:eastAsia="en-US"/>
        </w:rPr>
        <w:t>ého</w:t>
      </w:r>
      <w:r w:rsidR="00404665" w:rsidRPr="00BC50A6">
        <w:rPr>
          <w:rFonts w:ascii="Arial" w:eastAsia="MS Mincho" w:hAnsi="Arial" w:cs="Arial"/>
          <w:lang w:eastAsia="en-US"/>
        </w:rPr>
        <w:t xml:space="preserve"> </w:t>
      </w:r>
      <w:r w:rsidRPr="00BC50A6">
        <w:rPr>
          <w:rFonts w:ascii="Arial" w:eastAsia="MS Mincho" w:hAnsi="Arial" w:cs="Arial"/>
          <w:lang w:eastAsia="en-US"/>
        </w:rPr>
        <w:t>plnění</w:t>
      </w:r>
      <w:r w:rsidR="00404665" w:rsidRPr="00BC50A6">
        <w:rPr>
          <w:rFonts w:ascii="Arial" w:eastAsia="MS Mincho" w:hAnsi="Arial" w:cs="Arial"/>
          <w:lang w:eastAsia="en-US"/>
        </w:rPr>
        <w:t xml:space="preserve"> či plnění souvisejícího novým </w:t>
      </w:r>
      <w:r w:rsidR="00E82636">
        <w:rPr>
          <w:rFonts w:ascii="Arial" w:eastAsia="MS Mincho" w:hAnsi="Arial" w:cs="Arial"/>
          <w:lang w:eastAsia="en-US"/>
        </w:rPr>
        <w:t>dodavatelem</w:t>
      </w:r>
      <w:r w:rsidR="00404665" w:rsidRPr="00BC50A6">
        <w:rPr>
          <w:rFonts w:ascii="Arial" w:eastAsia="MS Mincho" w:hAnsi="Arial" w:cs="Arial"/>
          <w:lang w:eastAsia="en-US"/>
        </w:rPr>
        <w:t xml:space="preserve">. Závazek dle tohoto ustanovení platí i po </w:t>
      </w:r>
      <w:r w:rsidR="00E82636">
        <w:rPr>
          <w:rFonts w:ascii="Arial" w:eastAsia="MS Mincho" w:hAnsi="Arial" w:cs="Arial"/>
          <w:lang w:eastAsia="en-US"/>
        </w:rPr>
        <w:t xml:space="preserve">skončení </w:t>
      </w:r>
      <w:r w:rsidR="00404665" w:rsidRPr="00BC50A6">
        <w:rPr>
          <w:rFonts w:ascii="Arial" w:eastAsia="MS Mincho" w:hAnsi="Arial" w:cs="Arial"/>
          <w:lang w:eastAsia="en-US"/>
        </w:rPr>
        <w:t xml:space="preserve">této </w:t>
      </w:r>
      <w:r w:rsidRPr="00BC50A6">
        <w:rPr>
          <w:rFonts w:ascii="Arial" w:eastAsia="MS Mincho" w:hAnsi="Arial" w:cs="Arial"/>
          <w:lang w:eastAsia="en-US"/>
        </w:rPr>
        <w:t>s</w:t>
      </w:r>
      <w:r w:rsidR="00404665" w:rsidRPr="00BC50A6">
        <w:rPr>
          <w:rFonts w:ascii="Arial" w:eastAsia="MS Mincho" w:hAnsi="Arial" w:cs="Arial"/>
          <w:lang w:eastAsia="en-US"/>
        </w:rPr>
        <w:t xml:space="preserve">mlouvy, a to nejméně </w:t>
      </w:r>
      <w:r w:rsidR="0063413E" w:rsidRPr="00BC50A6">
        <w:rPr>
          <w:rFonts w:ascii="Arial" w:eastAsia="MS Mincho" w:hAnsi="Arial" w:cs="Arial"/>
          <w:lang w:eastAsia="en-US"/>
        </w:rPr>
        <w:t xml:space="preserve">6 </w:t>
      </w:r>
      <w:r w:rsidR="00404665" w:rsidRPr="00BC50A6">
        <w:rPr>
          <w:rFonts w:ascii="Arial" w:eastAsia="MS Mincho" w:hAnsi="Arial" w:cs="Arial"/>
          <w:lang w:eastAsia="en-US"/>
        </w:rPr>
        <w:t xml:space="preserve">měsíce po jejím ukončení z jakéhokoli důvodu. </w:t>
      </w:r>
    </w:p>
    <w:p w14:paraId="63B30614" w14:textId="77777777" w:rsidR="00404665" w:rsidRPr="00BC50A6" w:rsidRDefault="00404665" w:rsidP="006635DE">
      <w:pPr>
        <w:numPr>
          <w:ilvl w:val="0"/>
          <w:numId w:val="45"/>
        </w:numPr>
        <w:spacing w:after="120" w:line="280" w:lineRule="atLeast"/>
        <w:jc w:val="both"/>
        <w:rPr>
          <w:rFonts w:ascii="Arial" w:eastAsia="MS Mincho" w:hAnsi="Arial" w:cs="Arial"/>
          <w:lang w:eastAsia="en-US"/>
        </w:rPr>
      </w:pPr>
      <w:r w:rsidRPr="00BC50A6">
        <w:rPr>
          <w:rFonts w:ascii="Arial" w:eastAsia="MS Mincho" w:hAnsi="Arial" w:cs="Arial"/>
          <w:lang w:eastAsia="en-US"/>
        </w:rPr>
        <w:lastRenderedPageBreak/>
        <w:t xml:space="preserve">Vypracováním Migračního plánu dle tohoto </w:t>
      </w:r>
      <w:r w:rsidR="00CC139D" w:rsidRPr="00BC50A6">
        <w:rPr>
          <w:rFonts w:ascii="Arial" w:eastAsia="MS Mincho" w:hAnsi="Arial" w:cs="Arial"/>
          <w:lang w:eastAsia="en-US"/>
        </w:rPr>
        <w:t>článku</w:t>
      </w:r>
      <w:r w:rsidRPr="00BC50A6">
        <w:rPr>
          <w:rFonts w:ascii="Arial" w:eastAsia="MS Mincho" w:hAnsi="Arial" w:cs="Arial"/>
          <w:lang w:eastAsia="en-US"/>
        </w:rPr>
        <w:t xml:space="preserve"> </w:t>
      </w:r>
      <w:r w:rsidR="00CC139D" w:rsidRPr="00BC50A6">
        <w:rPr>
          <w:rFonts w:ascii="Arial" w:eastAsia="MS Mincho" w:hAnsi="Arial" w:cs="Arial"/>
          <w:lang w:eastAsia="en-US"/>
        </w:rPr>
        <w:t>s</w:t>
      </w:r>
      <w:r w:rsidRPr="00BC50A6">
        <w:rPr>
          <w:rFonts w:ascii="Arial" w:eastAsia="MS Mincho" w:hAnsi="Arial" w:cs="Arial"/>
          <w:lang w:eastAsia="en-US"/>
        </w:rPr>
        <w:t xml:space="preserve">mlouvy se rozumí jeho vypracování a akceptace ze strany </w:t>
      </w:r>
      <w:r w:rsidR="00CC139D" w:rsidRPr="00BC50A6">
        <w:rPr>
          <w:rFonts w:ascii="Arial" w:eastAsia="MS Mincho" w:hAnsi="Arial" w:cs="Arial"/>
          <w:lang w:eastAsia="en-US"/>
        </w:rPr>
        <w:t>Objednatele</w:t>
      </w:r>
      <w:r w:rsidRPr="00BC50A6">
        <w:rPr>
          <w:rFonts w:ascii="Arial" w:eastAsia="MS Mincho" w:hAnsi="Arial" w:cs="Arial"/>
          <w:lang w:eastAsia="en-US"/>
        </w:rPr>
        <w:t xml:space="preserve">. Smluvní strany se dohodly, že cena za vypracování Migračního plánu dle tohoto </w:t>
      </w:r>
      <w:r w:rsidR="00CC139D" w:rsidRPr="00BC50A6">
        <w:rPr>
          <w:rFonts w:ascii="Arial" w:eastAsia="MS Mincho" w:hAnsi="Arial" w:cs="Arial"/>
          <w:lang w:eastAsia="en-US"/>
        </w:rPr>
        <w:t>článku</w:t>
      </w:r>
      <w:r w:rsidR="00D66421">
        <w:rPr>
          <w:rFonts w:ascii="Arial" w:eastAsia="MS Mincho" w:hAnsi="Arial" w:cs="Arial"/>
          <w:lang w:eastAsia="en-US"/>
        </w:rPr>
        <w:t xml:space="preserve"> s</w:t>
      </w:r>
      <w:r w:rsidRPr="00BC50A6">
        <w:rPr>
          <w:rFonts w:ascii="Arial" w:eastAsia="MS Mincho" w:hAnsi="Arial" w:cs="Arial"/>
          <w:lang w:eastAsia="en-US"/>
        </w:rPr>
        <w:t xml:space="preserve">mlouvy a poskytnutí plnění nezbytného k jeho realizaci je součástí ceny za </w:t>
      </w:r>
      <w:r w:rsidR="00CC139D" w:rsidRPr="00BC50A6">
        <w:rPr>
          <w:rFonts w:ascii="Arial" w:eastAsia="MS Mincho" w:hAnsi="Arial" w:cs="Arial"/>
          <w:lang w:eastAsia="en-US"/>
        </w:rPr>
        <w:t>plnění</w:t>
      </w:r>
      <w:r w:rsidR="00D66421">
        <w:rPr>
          <w:rFonts w:ascii="Arial" w:eastAsia="MS Mincho" w:hAnsi="Arial" w:cs="Arial"/>
          <w:lang w:eastAsia="en-US"/>
        </w:rPr>
        <w:t xml:space="preserve"> dle této s</w:t>
      </w:r>
      <w:r w:rsidRPr="00BC50A6">
        <w:rPr>
          <w:rFonts w:ascii="Arial" w:eastAsia="MS Mincho" w:hAnsi="Arial" w:cs="Arial"/>
          <w:lang w:eastAsia="en-US"/>
        </w:rPr>
        <w:t xml:space="preserve">mlouvy, přičemž </w:t>
      </w:r>
      <w:r w:rsidR="00CC139D" w:rsidRPr="00BC50A6">
        <w:rPr>
          <w:rFonts w:ascii="Arial" w:eastAsia="MS Mincho" w:hAnsi="Arial" w:cs="Arial"/>
          <w:lang w:eastAsia="en-US"/>
        </w:rPr>
        <w:t>Zhotoviteli</w:t>
      </w:r>
      <w:r w:rsidRPr="00BC50A6">
        <w:rPr>
          <w:rFonts w:ascii="Arial" w:eastAsia="MS Mincho" w:hAnsi="Arial" w:cs="Arial"/>
          <w:lang w:eastAsia="en-US"/>
        </w:rPr>
        <w:t xml:space="preserve"> nenáleží nárok na jakékoliv další finanční plnění dle této </w:t>
      </w:r>
      <w:r w:rsidR="00CC139D" w:rsidRPr="00BC50A6">
        <w:rPr>
          <w:rFonts w:ascii="Arial" w:eastAsia="MS Mincho" w:hAnsi="Arial" w:cs="Arial"/>
          <w:lang w:eastAsia="en-US"/>
        </w:rPr>
        <w:t>s</w:t>
      </w:r>
      <w:r w:rsidRPr="00BC50A6">
        <w:rPr>
          <w:rFonts w:ascii="Arial" w:eastAsia="MS Mincho" w:hAnsi="Arial" w:cs="Arial"/>
          <w:lang w:eastAsia="en-US"/>
        </w:rPr>
        <w:t xml:space="preserve">mlouvy. Pokud v souvislosti s poskytováním </w:t>
      </w:r>
      <w:r w:rsidR="00CC139D" w:rsidRPr="00BC50A6">
        <w:rPr>
          <w:rFonts w:ascii="Arial" w:eastAsia="MS Mincho" w:hAnsi="Arial" w:cs="Arial"/>
          <w:lang w:eastAsia="en-US"/>
        </w:rPr>
        <w:t>plnění</w:t>
      </w:r>
      <w:r w:rsidRPr="00BC50A6">
        <w:rPr>
          <w:rFonts w:ascii="Arial" w:eastAsia="MS Mincho" w:hAnsi="Arial" w:cs="Arial"/>
          <w:lang w:eastAsia="en-US"/>
        </w:rPr>
        <w:t xml:space="preserve"> dojde ke změně, která bude mít dopad na obsah Migračního plánu, zavazuje se </w:t>
      </w:r>
      <w:r w:rsidR="00CC139D" w:rsidRPr="00BC50A6">
        <w:rPr>
          <w:rFonts w:ascii="Arial" w:eastAsia="MS Mincho" w:hAnsi="Arial" w:cs="Arial"/>
          <w:lang w:eastAsia="en-US"/>
        </w:rPr>
        <w:t>Zhotovitel</w:t>
      </w:r>
      <w:r w:rsidRPr="00BC50A6">
        <w:rPr>
          <w:rFonts w:ascii="Arial" w:eastAsia="MS Mincho" w:hAnsi="Arial" w:cs="Arial"/>
          <w:lang w:eastAsia="en-US"/>
        </w:rPr>
        <w:t xml:space="preserve"> aktualizovat Migrační plán a předat jej Objednateli jako součást dokumentace</w:t>
      </w:r>
      <w:r w:rsidR="00CC139D" w:rsidRPr="00BC50A6">
        <w:rPr>
          <w:rFonts w:ascii="Arial" w:eastAsia="MS Mincho" w:hAnsi="Arial" w:cs="Arial"/>
          <w:lang w:eastAsia="en-US"/>
        </w:rPr>
        <w:t xml:space="preserve">, a to i mimo termín dle odstavce </w:t>
      </w:r>
      <w:r w:rsidR="00C74C09">
        <w:rPr>
          <w:rFonts w:ascii="Arial" w:eastAsia="MS Mincho" w:hAnsi="Arial" w:cs="Arial"/>
          <w:lang w:eastAsia="en-US"/>
        </w:rPr>
        <w:t>5</w:t>
      </w:r>
      <w:r w:rsidR="00C74C09" w:rsidRPr="00BC50A6">
        <w:rPr>
          <w:rFonts w:ascii="Arial" w:eastAsia="MS Mincho" w:hAnsi="Arial" w:cs="Arial"/>
          <w:lang w:eastAsia="en-US"/>
        </w:rPr>
        <w:t xml:space="preserve"> </w:t>
      </w:r>
      <w:r w:rsidR="00CC139D" w:rsidRPr="00BC50A6">
        <w:rPr>
          <w:rFonts w:ascii="Arial" w:eastAsia="MS Mincho" w:hAnsi="Arial" w:cs="Arial"/>
          <w:lang w:eastAsia="en-US"/>
        </w:rPr>
        <w:t>tohoto článku</w:t>
      </w:r>
      <w:r w:rsidRPr="00BC50A6">
        <w:rPr>
          <w:rFonts w:ascii="Arial" w:eastAsia="MS Mincho" w:hAnsi="Arial" w:cs="Arial"/>
          <w:lang w:eastAsia="en-US"/>
        </w:rPr>
        <w:t>. Součástí migračního plánu je i aktualizovaná aplikační a konfigurační dokumentace.</w:t>
      </w:r>
    </w:p>
    <w:p w14:paraId="63B30615" w14:textId="77777777" w:rsidR="00995226" w:rsidRDefault="000361C3" w:rsidP="00995226">
      <w:pPr>
        <w:spacing w:before="360" w:after="120"/>
        <w:jc w:val="center"/>
        <w:outlineLvl w:val="0"/>
        <w:rPr>
          <w:rFonts w:ascii="Arial" w:hAnsi="Arial" w:cs="Arial"/>
          <w:b/>
          <w:lang w:eastAsia="en-US"/>
        </w:rPr>
      </w:pPr>
      <w:r>
        <w:rPr>
          <w:rFonts w:ascii="Arial" w:hAnsi="Arial" w:cs="Arial"/>
          <w:b/>
          <w:lang w:eastAsia="en-US"/>
        </w:rPr>
        <w:t xml:space="preserve">Článek V. </w:t>
      </w:r>
      <w:r w:rsidR="00995226">
        <w:rPr>
          <w:rFonts w:ascii="Arial" w:hAnsi="Arial" w:cs="Arial"/>
          <w:b/>
          <w:lang w:eastAsia="en-US"/>
        </w:rPr>
        <w:t>Místo plnění</w:t>
      </w:r>
    </w:p>
    <w:p w14:paraId="63B30616" w14:textId="77777777" w:rsidR="00F347A3" w:rsidRPr="00DE1B38" w:rsidRDefault="00F347A3" w:rsidP="006635DE">
      <w:pPr>
        <w:numPr>
          <w:ilvl w:val="0"/>
          <w:numId w:val="55"/>
        </w:numPr>
        <w:spacing w:after="120" w:line="280" w:lineRule="atLeast"/>
        <w:jc w:val="both"/>
        <w:rPr>
          <w:rFonts w:ascii="Arial" w:hAnsi="Arial" w:cs="Arial"/>
          <w:szCs w:val="22"/>
          <w:u w:val="single"/>
          <w:lang w:eastAsia="en-US"/>
        </w:rPr>
      </w:pPr>
      <w:r w:rsidRPr="00BC50A6">
        <w:rPr>
          <w:rFonts w:ascii="Arial" w:eastAsia="MS Mincho" w:hAnsi="Arial" w:cs="Arial"/>
          <w:lang w:eastAsia="en-US"/>
        </w:rPr>
        <w:t>Místem</w:t>
      </w:r>
      <w:r w:rsidRPr="00DE1B38">
        <w:rPr>
          <w:rFonts w:ascii="Arial" w:hAnsi="Arial" w:cs="Arial"/>
          <w:szCs w:val="22"/>
          <w:lang w:eastAsia="en-US"/>
        </w:rPr>
        <w:t xml:space="preserve"> </w:t>
      </w:r>
      <w:r w:rsidRPr="00C93BEF">
        <w:rPr>
          <w:rFonts w:ascii="Arial" w:eastAsia="MS Mincho" w:hAnsi="Arial" w:cs="Arial"/>
          <w:lang w:eastAsia="en-US"/>
        </w:rPr>
        <w:t>plnění</w:t>
      </w:r>
      <w:r w:rsidRPr="00DE1B38">
        <w:rPr>
          <w:rFonts w:ascii="Arial" w:hAnsi="Arial" w:cs="Arial"/>
          <w:szCs w:val="22"/>
          <w:lang w:eastAsia="en-US"/>
        </w:rPr>
        <w:t xml:space="preserve"> </w:t>
      </w:r>
      <w:r w:rsidR="00514632" w:rsidRPr="00DE1B38">
        <w:rPr>
          <w:rFonts w:ascii="Arial" w:hAnsi="Arial" w:cs="Arial"/>
          <w:szCs w:val="22"/>
          <w:lang w:eastAsia="en-US"/>
        </w:rPr>
        <w:t xml:space="preserve">je sídlo </w:t>
      </w:r>
      <w:r w:rsidR="00522B63" w:rsidRPr="00DE1B38">
        <w:rPr>
          <w:rFonts w:ascii="Arial" w:hAnsi="Arial" w:cs="Arial"/>
          <w:szCs w:val="22"/>
          <w:lang w:eastAsia="en-US"/>
        </w:rPr>
        <w:t>Objednatele</w:t>
      </w:r>
      <w:r w:rsidR="00514632" w:rsidRPr="00DE1B38">
        <w:rPr>
          <w:rFonts w:ascii="Arial" w:hAnsi="Arial" w:cs="Arial"/>
          <w:szCs w:val="22"/>
          <w:lang w:eastAsia="en-US"/>
        </w:rPr>
        <w:t>,</w:t>
      </w:r>
      <w:r w:rsidRPr="00DE1B38">
        <w:rPr>
          <w:rFonts w:ascii="Arial" w:hAnsi="Arial" w:cs="Arial"/>
          <w:szCs w:val="22"/>
          <w:lang w:eastAsia="en-US"/>
        </w:rPr>
        <w:t xml:space="preserve"> </w:t>
      </w:r>
      <w:r w:rsidR="00514632" w:rsidRPr="00DE1B38">
        <w:rPr>
          <w:rFonts w:ascii="Arial" w:hAnsi="Arial" w:cs="Arial"/>
          <w:szCs w:val="22"/>
          <w:lang w:eastAsia="en-US"/>
        </w:rPr>
        <w:t>t</w:t>
      </w:r>
      <w:r w:rsidRPr="00DE1B38">
        <w:rPr>
          <w:rFonts w:ascii="Arial" w:hAnsi="Arial" w:cs="Arial"/>
          <w:szCs w:val="22"/>
          <w:lang w:eastAsia="en-US"/>
        </w:rPr>
        <w:t>j</w:t>
      </w:r>
      <w:r w:rsidR="00514632" w:rsidRPr="00DE1B38">
        <w:rPr>
          <w:rFonts w:ascii="Arial" w:hAnsi="Arial" w:cs="Arial"/>
          <w:szCs w:val="22"/>
          <w:lang w:eastAsia="en-US"/>
        </w:rPr>
        <w:t>.</w:t>
      </w:r>
      <w:r w:rsidRPr="00DE1B38">
        <w:rPr>
          <w:rFonts w:ascii="Arial" w:hAnsi="Arial" w:cs="Arial"/>
          <w:szCs w:val="22"/>
          <w:lang w:eastAsia="en-US"/>
        </w:rPr>
        <w:t xml:space="preserve"> Orlická </w:t>
      </w:r>
      <w:r w:rsidR="00F24498" w:rsidRPr="00DE1B38">
        <w:rPr>
          <w:rFonts w:ascii="Arial" w:hAnsi="Arial" w:cs="Arial"/>
          <w:szCs w:val="22"/>
          <w:lang w:eastAsia="en-US"/>
        </w:rPr>
        <w:t>2020/</w:t>
      </w:r>
      <w:r w:rsidRPr="00DE1B38">
        <w:rPr>
          <w:rFonts w:ascii="Arial" w:hAnsi="Arial" w:cs="Arial"/>
          <w:szCs w:val="22"/>
          <w:lang w:eastAsia="en-US"/>
        </w:rPr>
        <w:t>4</w:t>
      </w:r>
      <w:r w:rsidR="00F24498" w:rsidRPr="00DE1B38">
        <w:rPr>
          <w:rFonts w:ascii="Arial" w:hAnsi="Arial" w:cs="Arial"/>
          <w:szCs w:val="22"/>
          <w:lang w:eastAsia="en-US"/>
        </w:rPr>
        <w:t>,</w:t>
      </w:r>
      <w:r w:rsidR="00351FA6" w:rsidRPr="00DE1B38">
        <w:rPr>
          <w:rFonts w:ascii="Arial" w:hAnsi="Arial" w:cs="Arial"/>
          <w:szCs w:val="22"/>
          <w:lang w:eastAsia="en-US"/>
        </w:rPr>
        <w:t xml:space="preserve"> 130 00 Praha 3</w:t>
      </w:r>
      <w:r w:rsidRPr="00DE1B38">
        <w:rPr>
          <w:rFonts w:ascii="Arial" w:hAnsi="Arial" w:cs="Arial"/>
          <w:szCs w:val="22"/>
          <w:lang w:eastAsia="en-US"/>
        </w:rPr>
        <w:t xml:space="preserve"> </w:t>
      </w:r>
      <w:r w:rsidR="008F757B" w:rsidRPr="00DE1B38">
        <w:rPr>
          <w:rFonts w:ascii="Arial" w:hAnsi="Arial" w:cs="Arial"/>
          <w:szCs w:val="22"/>
          <w:lang w:eastAsia="en-US"/>
        </w:rPr>
        <w:t>a datové centrum</w:t>
      </w:r>
      <w:r w:rsidR="00CA439B" w:rsidRPr="00DE1B38">
        <w:rPr>
          <w:rFonts w:ascii="Arial" w:hAnsi="Arial" w:cs="Arial"/>
          <w:szCs w:val="22"/>
          <w:lang w:eastAsia="en-US"/>
        </w:rPr>
        <w:t xml:space="preserve"> </w:t>
      </w:r>
      <w:r w:rsidR="00DE1B38" w:rsidRPr="00DE1B38">
        <w:rPr>
          <w:rFonts w:ascii="Arial" w:hAnsi="Arial" w:cs="Arial"/>
          <w:szCs w:val="22"/>
          <w:lang w:eastAsia="en-US"/>
        </w:rPr>
        <w:t xml:space="preserve">VZP ČR umístěné v objektu </w:t>
      </w:r>
      <w:r w:rsidR="00CA439B" w:rsidRPr="00DE1B38">
        <w:rPr>
          <w:rFonts w:ascii="Arial" w:hAnsi="Arial" w:cs="Arial"/>
          <w:szCs w:val="22"/>
          <w:lang w:eastAsia="en-US"/>
        </w:rPr>
        <w:t>ČD Telematika</w:t>
      </w:r>
      <w:r w:rsidR="00DE1B38" w:rsidRPr="00DE1B38">
        <w:rPr>
          <w:rFonts w:ascii="Arial" w:hAnsi="Arial" w:cs="Arial"/>
          <w:szCs w:val="22"/>
          <w:lang w:eastAsia="en-US"/>
        </w:rPr>
        <w:t>,</w:t>
      </w:r>
      <w:r w:rsidR="00CA439B" w:rsidRPr="00DE1B38">
        <w:rPr>
          <w:rFonts w:ascii="Arial" w:hAnsi="Arial" w:cs="Arial"/>
          <w:szCs w:val="22"/>
          <w:lang w:eastAsia="en-US"/>
        </w:rPr>
        <w:t xml:space="preserve"> Pod Táborem 369/8a, 190 00 Praha 9.</w:t>
      </w:r>
      <w:r w:rsidR="00264782" w:rsidRPr="00DE1B38">
        <w:rPr>
          <w:rFonts w:ascii="Arial" w:hAnsi="Arial" w:cs="Arial"/>
          <w:szCs w:val="22"/>
          <w:lang w:eastAsia="en-US"/>
        </w:rPr>
        <w:t xml:space="preserve"> </w:t>
      </w:r>
      <w:r w:rsidR="00A27063">
        <w:rPr>
          <w:rFonts w:ascii="Arial" w:hAnsi="Arial" w:cs="Arial"/>
          <w:szCs w:val="22"/>
          <w:lang w:eastAsia="en-US"/>
        </w:rPr>
        <w:t xml:space="preserve">Školení </w:t>
      </w:r>
      <w:r w:rsidR="00EE7A73">
        <w:rPr>
          <w:rFonts w:ascii="Arial" w:hAnsi="Arial" w:cs="Arial"/>
          <w:szCs w:val="22"/>
          <w:lang w:eastAsia="en-US"/>
        </w:rPr>
        <w:t xml:space="preserve">uživatelů a </w:t>
      </w:r>
      <w:r w:rsidR="00861B71">
        <w:rPr>
          <w:rFonts w:ascii="Arial" w:hAnsi="Arial" w:cs="Arial"/>
          <w:szCs w:val="22"/>
          <w:lang w:eastAsia="en-US"/>
        </w:rPr>
        <w:t>poskytování P</w:t>
      </w:r>
      <w:r w:rsidR="00264782" w:rsidRPr="00DE1B38">
        <w:rPr>
          <w:rFonts w:ascii="Arial" w:hAnsi="Arial" w:cs="Arial"/>
          <w:szCs w:val="22"/>
          <w:lang w:eastAsia="en-US"/>
        </w:rPr>
        <w:t xml:space="preserve">odpory </w:t>
      </w:r>
      <w:r w:rsidR="00A27063">
        <w:rPr>
          <w:rFonts w:ascii="Arial" w:hAnsi="Arial" w:cs="Arial"/>
          <w:szCs w:val="22"/>
          <w:lang w:eastAsia="en-US"/>
        </w:rPr>
        <w:t>může probíhat dle potřeby i v dalších</w:t>
      </w:r>
      <w:r w:rsidR="00264782" w:rsidRPr="00DE1B38">
        <w:rPr>
          <w:rFonts w:ascii="Arial" w:hAnsi="Arial" w:cs="Arial"/>
          <w:szCs w:val="22"/>
          <w:lang w:eastAsia="en-US"/>
        </w:rPr>
        <w:t xml:space="preserve"> lokalitách VZP</w:t>
      </w:r>
      <w:r w:rsidR="00D62098">
        <w:rPr>
          <w:rFonts w:ascii="Arial" w:hAnsi="Arial" w:cs="Arial"/>
          <w:szCs w:val="22"/>
          <w:lang w:eastAsia="en-US"/>
        </w:rPr>
        <w:t xml:space="preserve"> ČR</w:t>
      </w:r>
      <w:r w:rsidR="00264782" w:rsidRPr="00DE1B38">
        <w:rPr>
          <w:rFonts w:ascii="Arial" w:hAnsi="Arial" w:cs="Arial"/>
          <w:szCs w:val="22"/>
          <w:lang w:eastAsia="en-US"/>
        </w:rPr>
        <w:t xml:space="preserve"> </w:t>
      </w:r>
      <w:r w:rsidR="00DE1B38" w:rsidRPr="00DE1B38">
        <w:rPr>
          <w:rFonts w:ascii="Arial" w:hAnsi="Arial" w:cs="Arial"/>
          <w:szCs w:val="22"/>
          <w:lang w:eastAsia="en-US"/>
        </w:rPr>
        <w:t>na území</w:t>
      </w:r>
      <w:r w:rsidR="00264782" w:rsidRPr="00DE1B38">
        <w:rPr>
          <w:rFonts w:ascii="Arial" w:hAnsi="Arial" w:cs="Arial"/>
          <w:szCs w:val="22"/>
          <w:lang w:eastAsia="en-US"/>
        </w:rPr>
        <w:t xml:space="preserve"> </w:t>
      </w:r>
      <w:r w:rsidR="00D62098">
        <w:rPr>
          <w:rFonts w:ascii="Arial" w:hAnsi="Arial" w:cs="Arial"/>
          <w:szCs w:val="22"/>
          <w:lang w:eastAsia="en-US"/>
        </w:rPr>
        <w:t>České republiky</w:t>
      </w:r>
      <w:r w:rsidR="00DE1B38" w:rsidRPr="00DE1B38">
        <w:rPr>
          <w:rFonts w:ascii="Arial" w:hAnsi="Arial" w:cs="Arial"/>
          <w:szCs w:val="22"/>
          <w:lang w:eastAsia="en-US"/>
        </w:rPr>
        <w:t>,</w:t>
      </w:r>
      <w:r w:rsidR="00264782" w:rsidRPr="00DE1B38">
        <w:rPr>
          <w:rFonts w:ascii="Arial" w:hAnsi="Arial" w:cs="Arial"/>
          <w:szCs w:val="22"/>
          <w:lang w:eastAsia="en-US"/>
        </w:rPr>
        <w:t xml:space="preserve"> uvedených na </w:t>
      </w:r>
      <w:r w:rsidR="00DE1B38" w:rsidRPr="00DE1B38">
        <w:rPr>
          <w:rFonts w:ascii="Arial" w:hAnsi="Arial" w:cs="Arial"/>
          <w:szCs w:val="22"/>
          <w:lang w:eastAsia="en-US"/>
        </w:rPr>
        <w:t>internetových stránkách</w:t>
      </w:r>
      <w:r w:rsidR="00264782" w:rsidRPr="00DE1B38">
        <w:rPr>
          <w:rFonts w:ascii="Arial" w:hAnsi="Arial" w:cs="Arial"/>
          <w:szCs w:val="22"/>
          <w:lang w:eastAsia="en-US"/>
        </w:rPr>
        <w:t>:</w:t>
      </w:r>
      <w:r w:rsidR="00DE1B38">
        <w:rPr>
          <w:rFonts w:ascii="Arial" w:hAnsi="Arial" w:cs="Arial"/>
          <w:szCs w:val="22"/>
          <w:lang w:eastAsia="en-US"/>
        </w:rPr>
        <w:t xml:space="preserve"> </w:t>
      </w:r>
      <w:hyperlink r:id="rId22" w:history="1">
        <w:r w:rsidR="00264782" w:rsidRPr="00DE1B38">
          <w:rPr>
            <w:rStyle w:val="Hypertextovodkaz"/>
            <w:rFonts w:ascii="Arial" w:hAnsi="Arial" w:cs="Arial"/>
          </w:rPr>
          <w:t>http://www.vzp.cz/kontakty/pobocky</w:t>
        </w:r>
      </w:hyperlink>
      <w:r w:rsidR="00DE1B38">
        <w:rPr>
          <w:rStyle w:val="Hypertextovodkaz"/>
          <w:rFonts w:ascii="Arial" w:hAnsi="Arial" w:cs="Arial"/>
        </w:rPr>
        <w:t>.</w:t>
      </w:r>
    </w:p>
    <w:p w14:paraId="63B30617" w14:textId="77777777" w:rsidR="002B0144" w:rsidRPr="00C93BEF" w:rsidRDefault="002B0144" w:rsidP="006635DE">
      <w:pPr>
        <w:numPr>
          <w:ilvl w:val="0"/>
          <w:numId w:val="48"/>
        </w:numPr>
        <w:spacing w:after="120" w:line="280" w:lineRule="atLeast"/>
        <w:jc w:val="both"/>
        <w:rPr>
          <w:rFonts w:ascii="Arial" w:eastAsia="MS Mincho" w:hAnsi="Arial" w:cs="Arial"/>
          <w:lang w:eastAsia="en-US"/>
        </w:rPr>
      </w:pPr>
      <w:r w:rsidRPr="00C93BEF">
        <w:rPr>
          <w:rFonts w:ascii="Arial" w:eastAsia="MS Mincho" w:hAnsi="Arial" w:cs="Arial"/>
          <w:lang w:eastAsia="en-US"/>
        </w:rPr>
        <w:t xml:space="preserve">Zhotovitel </w:t>
      </w:r>
      <w:r w:rsidR="00D1170A" w:rsidRPr="00C93BEF">
        <w:rPr>
          <w:rFonts w:ascii="Arial" w:eastAsia="MS Mincho" w:hAnsi="Arial" w:cs="Arial"/>
          <w:lang w:eastAsia="en-US"/>
        </w:rPr>
        <w:t>bude</w:t>
      </w:r>
      <w:r w:rsidRPr="00C93BEF">
        <w:rPr>
          <w:rFonts w:ascii="Arial" w:eastAsia="MS Mincho" w:hAnsi="Arial" w:cs="Arial"/>
          <w:lang w:eastAsia="en-US"/>
        </w:rPr>
        <w:t xml:space="preserve"> přípravné a programovací práce realizovat na svém vlastním technickém vybavení</w:t>
      </w:r>
      <w:r w:rsidR="00D1170A" w:rsidRPr="00C93BEF">
        <w:rPr>
          <w:rFonts w:ascii="Arial" w:eastAsia="MS Mincho" w:hAnsi="Arial" w:cs="Arial"/>
          <w:lang w:eastAsia="en-US"/>
        </w:rPr>
        <w:t xml:space="preserve">, nedohodnou-li se smluvní strany v konkrétním případě jinak. </w:t>
      </w:r>
      <w:r w:rsidR="006966DC" w:rsidRPr="00C93BEF">
        <w:rPr>
          <w:rFonts w:ascii="Arial" w:eastAsia="MS Mincho" w:hAnsi="Arial" w:cs="Arial"/>
          <w:lang w:eastAsia="en-US"/>
        </w:rPr>
        <w:t xml:space="preserve">Následný převod na cílovou infrastrukturu Objednatele </w:t>
      </w:r>
      <w:r w:rsidR="002C573E" w:rsidRPr="00C93BEF">
        <w:rPr>
          <w:rFonts w:ascii="Arial" w:eastAsia="MS Mincho" w:hAnsi="Arial" w:cs="Arial"/>
          <w:lang w:eastAsia="en-US"/>
        </w:rPr>
        <w:t xml:space="preserve">nezakládá Zhotoviteli jakýkoli nárok na navýšení ceny </w:t>
      </w:r>
      <w:r w:rsidR="006966DC" w:rsidRPr="00C93BEF">
        <w:rPr>
          <w:rFonts w:ascii="Arial" w:eastAsia="MS Mincho" w:hAnsi="Arial" w:cs="Arial"/>
          <w:lang w:eastAsia="en-US"/>
        </w:rPr>
        <w:t xml:space="preserve">za </w:t>
      </w:r>
      <w:r w:rsidR="002C573E" w:rsidRPr="00C93BEF">
        <w:rPr>
          <w:rFonts w:ascii="Arial" w:eastAsia="MS Mincho" w:hAnsi="Arial" w:cs="Arial"/>
          <w:lang w:eastAsia="en-US"/>
        </w:rPr>
        <w:t xml:space="preserve">plnění </w:t>
      </w:r>
      <w:r w:rsidR="006966DC" w:rsidRPr="00C93BEF">
        <w:rPr>
          <w:rFonts w:ascii="Arial" w:eastAsia="MS Mincho" w:hAnsi="Arial" w:cs="Arial"/>
          <w:lang w:eastAsia="en-US"/>
        </w:rPr>
        <w:t>stanovené touto smlouvou.</w:t>
      </w:r>
    </w:p>
    <w:p w14:paraId="63B30618" w14:textId="77777777" w:rsidR="00861B71" w:rsidRPr="00C93BEF" w:rsidRDefault="0045220D" w:rsidP="006635DE">
      <w:pPr>
        <w:numPr>
          <w:ilvl w:val="0"/>
          <w:numId w:val="48"/>
        </w:numPr>
        <w:spacing w:after="120" w:line="280" w:lineRule="atLeast"/>
        <w:jc w:val="both"/>
        <w:rPr>
          <w:rFonts w:ascii="Arial" w:eastAsia="MS Mincho" w:hAnsi="Arial" w:cs="Arial"/>
          <w:lang w:eastAsia="en-US"/>
        </w:rPr>
      </w:pPr>
      <w:r w:rsidRPr="00C93BEF">
        <w:rPr>
          <w:rFonts w:ascii="Arial" w:eastAsia="MS Mincho" w:hAnsi="Arial" w:cs="Arial"/>
          <w:lang w:eastAsia="en-US"/>
        </w:rPr>
        <w:t xml:space="preserve">Zhotovitel je oprávněn poskytovat </w:t>
      </w:r>
      <w:r w:rsidR="00861B71" w:rsidRPr="00C93BEF">
        <w:rPr>
          <w:rFonts w:ascii="Arial" w:eastAsia="MS Mincho" w:hAnsi="Arial" w:cs="Arial"/>
          <w:lang w:eastAsia="en-US"/>
        </w:rPr>
        <w:t>P</w:t>
      </w:r>
      <w:r w:rsidRPr="00C93BEF">
        <w:rPr>
          <w:rFonts w:ascii="Arial" w:eastAsia="MS Mincho" w:hAnsi="Arial" w:cs="Arial"/>
          <w:lang w:eastAsia="en-US"/>
        </w:rPr>
        <w:t xml:space="preserve">odporu </w:t>
      </w:r>
      <w:r w:rsidR="00D1170A" w:rsidRPr="00C93BEF">
        <w:rPr>
          <w:rFonts w:ascii="Arial" w:eastAsia="MS Mincho" w:hAnsi="Arial" w:cs="Arial"/>
          <w:lang w:eastAsia="en-US"/>
        </w:rPr>
        <w:t xml:space="preserve">i </w:t>
      </w:r>
      <w:r w:rsidRPr="00C93BEF">
        <w:rPr>
          <w:rFonts w:ascii="Arial" w:eastAsia="MS Mincho" w:hAnsi="Arial" w:cs="Arial"/>
          <w:lang w:eastAsia="en-US"/>
        </w:rPr>
        <w:t xml:space="preserve">formou vzdáleného připojení (VPN přístup), nesdělí-li Objednatel vůči této formě své výhrady. </w:t>
      </w:r>
    </w:p>
    <w:p w14:paraId="63B30619" w14:textId="77777777" w:rsidR="00861B71" w:rsidRPr="00C93BEF" w:rsidRDefault="009B721D" w:rsidP="006635DE">
      <w:pPr>
        <w:numPr>
          <w:ilvl w:val="0"/>
          <w:numId w:val="48"/>
        </w:numPr>
        <w:spacing w:after="120" w:line="280" w:lineRule="atLeast"/>
        <w:jc w:val="both"/>
        <w:rPr>
          <w:rFonts w:ascii="Arial" w:eastAsia="MS Mincho" w:hAnsi="Arial" w:cs="Arial"/>
          <w:lang w:eastAsia="en-US"/>
        </w:rPr>
      </w:pPr>
      <w:r w:rsidRPr="00C93BEF">
        <w:rPr>
          <w:rFonts w:ascii="Arial" w:eastAsia="MS Mincho" w:hAnsi="Arial" w:cs="Arial"/>
          <w:lang w:eastAsia="en-US"/>
        </w:rPr>
        <w:t xml:space="preserve">Umožňuje-li to povaha předmětu plnění dle této smlouvy a </w:t>
      </w:r>
      <w:r w:rsidR="0045220D" w:rsidRPr="00C93BEF">
        <w:rPr>
          <w:rFonts w:ascii="Arial" w:eastAsia="MS Mincho" w:hAnsi="Arial" w:cs="Arial"/>
          <w:lang w:eastAsia="en-US"/>
        </w:rPr>
        <w:t>vyjádří</w:t>
      </w:r>
      <w:r w:rsidRPr="00C93BEF">
        <w:rPr>
          <w:rFonts w:ascii="Arial" w:eastAsia="MS Mincho" w:hAnsi="Arial" w:cs="Arial"/>
          <w:lang w:eastAsia="en-US"/>
        </w:rPr>
        <w:t>-li</w:t>
      </w:r>
      <w:r w:rsidR="0045220D" w:rsidRPr="00C93BEF">
        <w:rPr>
          <w:rFonts w:ascii="Arial" w:eastAsia="MS Mincho" w:hAnsi="Arial" w:cs="Arial"/>
          <w:lang w:eastAsia="en-US"/>
        </w:rPr>
        <w:t xml:space="preserve"> s tím na žádost Zhotovitele</w:t>
      </w:r>
      <w:r w:rsidRPr="00C93BEF">
        <w:rPr>
          <w:rFonts w:ascii="Arial" w:eastAsia="MS Mincho" w:hAnsi="Arial" w:cs="Arial"/>
          <w:lang w:eastAsia="en-US"/>
        </w:rPr>
        <w:t xml:space="preserve"> Objednatel </w:t>
      </w:r>
      <w:r w:rsidR="0045220D" w:rsidRPr="00C93BEF">
        <w:rPr>
          <w:rFonts w:ascii="Arial" w:eastAsia="MS Mincho" w:hAnsi="Arial" w:cs="Arial"/>
          <w:lang w:eastAsia="en-US"/>
        </w:rPr>
        <w:t>písemně svůj souhlas, je Zhotovitel oprávněn formou vzdáleného připojení (VPN přístup</w:t>
      </w:r>
      <w:r w:rsidR="00D62098">
        <w:rPr>
          <w:rFonts w:ascii="Arial" w:eastAsia="MS Mincho" w:hAnsi="Arial" w:cs="Arial"/>
          <w:lang w:eastAsia="en-US"/>
        </w:rPr>
        <w:t>u</w:t>
      </w:r>
      <w:r w:rsidR="0045220D" w:rsidRPr="00C93BEF">
        <w:rPr>
          <w:rFonts w:ascii="Arial" w:eastAsia="MS Mincho" w:hAnsi="Arial" w:cs="Arial"/>
          <w:lang w:eastAsia="en-US"/>
        </w:rPr>
        <w:t>) re</w:t>
      </w:r>
      <w:r w:rsidR="002515D1" w:rsidRPr="00C93BEF">
        <w:rPr>
          <w:rFonts w:ascii="Arial" w:eastAsia="MS Mincho" w:hAnsi="Arial" w:cs="Arial"/>
          <w:lang w:eastAsia="en-US"/>
        </w:rPr>
        <w:t xml:space="preserve">alizovat </w:t>
      </w:r>
      <w:r w:rsidR="0045220D" w:rsidRPr="00C93BEF">
        <w:rPr>
          <w:rFonts w:ascii="Arial" w:eastAsia="MS Mincho" w:hAnsi="Arial" w:cs="Arial"/>
          <w:lang w:eastAsia="en-US"/>
        </w:rPr>
        <w:t xml:space="preserve">rovněž </w:t>
      </w:r>
      <w:r w:rsidR="00861B71" w:rsidRPr="00C93BEF">
        <w:rPr>
          <w:rFonts w:ascii="Arial" w:eastAsia="MS Mincho" w:hAnsi="Arial" w:cs="Arial"/>
          <w:lang w:eastAsia="en-US"/>
        </w:rPr>
        <w:t>D</w:t>
      </w:r>
      <w:r w:rsidR="002515D1" w:rsidRPr="00C93BEF">
        <w:rPr>
          <w:rFonts w:ascii="Arial" w:eastAsia="MS Mincho" w:hAnsi="Arial" w:cs="Arial"/>
          <w:lang w:eastAsia="en-US"/>
        </w:rPr>
        <w:t>ílo</w:t>
      </w:r>
      <w:r w:rsidR="0045220D" w:rsidRPr="00C93BEF">
        <w:rPr>
          <w:rFonts w:ascii="Arial" w:eastAsia="MS Mincho" w:hAnsi="Arial" w:cs="Arial"/>
          <w:lang w:eastAsia="en-US"/>
        </w:rPr>
        <w:t xml:space="preserve"> či</w:t>
      </w:r>
      <w:r w:rsidR="002515D1" w:rsidRPr="00C93BEF">
        <w:rPr>
          <w:rFonts w:ascii="Arial" w:eastAsia="MS Mincho" w:hAnsi="Arial" w:cs="Arial"/>
          <w:lang w:eastAsia="en-US"/>
        </w:rPr>
        <w:t xml:space="preserve"> Rozvojová Díla. </w:t>
      </w:r>
    </w:p>
    <w:p w14:paraId="63B3061A" w14:textId="77777777" w:rsidR="00E948DA" w:rsidRPr="00C93BEF" w:rsidRDefault="002515D1" w:rsidP="006635DE">
      <w:pPr>
        <w:numPr>
          <w:ilvl w:val="0"/>
          <w:numId w:val="48"/>
        </w:numPr>
        <w:spacing w:after="120" w:line="280" w:lineRule="atLeast"/>
        <w:jc w:val="both"/>
        <w:rPr>
          <w:rFonts w:ascii="Arial" w:eastAsia="MS Mincho" w:hAnsi="Arial" w:cs="Arial"/>
          <w:lang w:eastAsia="en-US"/>
        </w:rPr>
      </w:pPr>
      <w:r w:rsidRPr="00C93BEF">
        <w:rPr>
          <w:rFonts w:ascii="Arial" w:eastAsia="MS Mincho" w:hAnsi="Arial" w:cs="Arial"/>
          <w:lang w:eastAsia="en-US"/>
        </w:rPr>
        <w:t xml:space="preserve">Podmínkou </w:t>
      </w:r>
      <w:r w:rsidR="00861B71" w:rsidRPr="00C93BEF">
        <w:rPr>
          <w:rFonts w:ascii="Arial" w:eastAsia="MS Mincho" w:hAnsi="Arial" w:cs="Arial"/>
          <w:lang w:eastAsia="en-US"/>
        </w:rPr>
        <w:t xml:space="preserve">pro realizaci plnění podle této smlouvy formou vzdáleného přístupu </w:t>
      </w:r>
      <w:r w:rsidRPr="00C93BEF">
        <w:rPr>
          <w:rFonts w:ascii="Arial" w:eastAsia="MS Mincho" w:hAnsi="Arial" w:cs="Arial"/>
          <w:lang w:eastAsia="en-US"/>
        </w:rPr>
        <w:t>je uzavření Smlouvy o podmínkách VPN přístupu do sítě VZP ČR mezi smluvními stranami.</w:t>
      </w:r>
      <w:r w:rsidR="00861B71" w:rsidRPr="00C93BEF">
        <w:rPr>
          <w:rFonts w:ascii="Arial" w:eastAsia="MS Mincho" w:hAnsi="Arial" w:cs="Arial"/>
          <w:lang w:eastAsia="en-US"/>
        </w:rPr>
        <w:t xml:space="preserve"> Při využívání VPN přístupu je Zhotovitel povinen řídit se Pravidly a předpisy VPN přístupů do sítě VZP ČR pro Kontraktory v aktuálně platném znění</w:t>
      </w:r>
      <w:r w:rsidR="00EF6452" w:rsidRPr="00C93BEF">
        <w:rPr>
          <w:rFonts w:ascii="Arial" w:eastAsia="MS Mincho" w:hAnsi="Arial" w:cs="Arial"/>
          <w:lang w:eastAsia="en-US"/>
        </w:rPr>
        <w:t xml:space="preserve"> (viz Příloha č. 7 této smlouvy).</w:t>
      </w:r>
    </w:p>
    <w:p w14:paraId="63B3061B" w14:textId="77777777" w:rsidR="00344BE4" w:rsidRPr="006D23D8" w:rsidRDefault="006D23D8" w:rsidP="00683A28">
      <w:pPr>
        <w:spacing w:before="360" w:after="120"/>
        <w:jc w:val="center"/>
        <w:outlineLvl w:val="0"/>
        <w:rPr>
          <w:rFonts w:ascii="Arial" w:hAnsi="Arial" w:cs="Arial"/>
          <w:b/>
          <w:lang w:eastAsia="en-US"/>
        </w:rPr>
      </w:pPr>
      <w:r>
        <w:rPr>
          <w:rFonts w:ascii="Arial" w:hAnsi="Arial" w:cs="Arial"/>
          <w:b/>
          <w:lang w:eastAsia="en-US"/>
        </w:rPr>
        <w:t>Článek VI. C</w:t>
      </w:r>
      <w:r w:rsidR="00344BE4" w:rsidRPr="006D23D8">
        <w:rPr>
          <w:rFonts w:ascii="Arial" w:hAnsi="Arial" w:cs="Arial"/>
          <w:b/>
          <w:lang w:eastAsia="en-US"/>
        </w:rPr>
        <w:t>ena plnění</w:t>
      </w:r>
    </w:p>
    <w:p w14:paraId="63B3061C" w14:textId="77777777" w:rsidR="00344BE4" w:rsidRPr="006944C1" w:rsidRDefault="00E66C56" w:rsidP="006635DE">
      <w:pPr>
        <w:numPr>
          <w:ilvl w:val="0"/>
          <w:numId w:val="56"/>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Cena plnění je stanovena dohodou smluvních stran v souladu se zákonem č. 526/1990 Sb., o cenách, ve znění pozdějších předpisů, a to na základě cenové nabídky obsažené v příslušné nabídce Zhotovitele. </w:t>
      </w:r>
      <w:r w:rsidR="00344BE4" w:rsidRPr="006944C1">
        <w:rPr>
          <w:rFonts w:ascii="Arial" w:eastAsia="MS Mincho" w:hAnsi="Arial" w:cs="Arial"/>
          <w:lang w:eastAsia="en-US"/>
        </w:rPr>
        <w:t>Ceny uvedené v tomto článku jsou stanoveny jako ceny maximální, nejvýše přípustné a nepřekročitelné.</w:t>
      </w:r>
    </w:p>
    <w:p w14:paraId="63B3061D" w14:textId="77777777" w:rsidR="003054E0" w:rsidRPr="006944C1" w:rsidRDefault="005018D5" w:rsidP="006635DE">
      <w:pPr>
        <w:numPr>
          <w:ilvl w:val="0"/>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Ceny v této smlouvě jsou uváděny vždy bez daně z přidané hodnoty (dále jen </w:t>
      </w:r>
      <w:r w:rsidR="00E40736" w:rsidRPr="006944C1">
        <w:rPr>
          <w:rFonts w:ascii="Arial" w:eastAsia="MS Mincho" w:hAnsi="Arial" w:cs="Arial"/>
          <w:lang w:eastAsia="en-US"/>
        </w:rPr>
        <w:t xml:space="preserve">„DPH“). </w:t>
      </w:r>
      <w:r w:rsidR="00344BE4" w:rsidRPr="006944C1">
        <w:rPr>
          <w:rFonts w:ascii="Arial" w:eastAsia="MS Mincho" w:hAnsi="Arial" w:cs="Arial"/>
          <w:lang w:eastAsia="en-US"/>
        </w:rPr>
        <w:t>K ceně plnění bez DPH bude Zhotovitelem účtována daň z přidané hodnoty ve výši stanovené příslušnými právními předpisy platnými ke dni uskutečnění zdanitelného plnění. Za správnost stanovení sazby DPH a vyčíslení výše DPH odpovídá Zhotovitel.</w:t>
      </w:r>
      <w:r w:rsidR="003054E0" w:rsidRPr="006944C1">
        <w:rPr>
          <w:rFonts w:ascii="Arial" w:eastAsia="MS Mincho" w:hAnsi="Arial" w:cs="Arial"/>
          <w:lang w:eastAsia="en-US"/>
        </w:rPr>
        <w:t xml:space="preserve"> </w:t>
      </w:r>
    </w:p>
    <w:p w14:paraId="63B3061E" w14:textId="77777777" w:rsidR="00344BE4" w:rsidRPr="006944C1" w:rsidRDefault="003054E0" w:rsidP="006635DE">
      <w:pPr>
        <w:numPr>
          <w:ilvl w:val="0"/>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Podrobný rozpis ceny </w:t>
      </w:r>
      <w:r w:rsidR="000361C3" w:rsidRPr="006944C1">
        <w:rPr>
          <w:rFonts w:ascii="Arial" w:eastAsia="MS Mincho" w:hAnsi="Arial" w:cs="Arial"/>
          <w:lang w:eastAsia="en-US"/>
        </w:rPr>
        <w:t xml:space="preserve">plnění </w:t>
      </w:r>
      <w:r w:rsidR="00590575" w:rsidRPr="006944C1">
        <w:rPr>
          <w:rFonts w:ascii="Arial" w:eastAsia="MS Mincho" w:hAnsi="Arial" w:cs="Arial"/>
          <w:lang w:eastAsia="en-US"/>
        </w:rPr>
        <w:t xml:space="preserve">bez DPH </w:t>
      </w:r>
      <w:r w:rsidRPr="006944C1">
        <w:rPr>
          <w:rFonts w:ascii="Arial" w:eastAsia="MS Mincho" w:hAnsi="Arial" w:cs="Arial"/>
          <w:lang w:eastAsia="en-US"/>
        </w:rPr>
        <w:t>je uveden v Příloze č.</w:t>
      </w:r>
      <w:r w:rsidR="00563D55" w:rsidRPr="006944C1">
        <w:rPr>
          <w:rFonts w:ascii="Arial" w:eastAsia="MS Mincho" w:hAnsi="Arial" w:cs="Arial"/>
          <w:lang w:eastAsia="en-US"/>
        </w:rPr>
        <w:t xml:space="preserve"> 4</w:t>
      </w:r>
      <w:r w:rsidR="00EF6452" w:rsidRPr="006944C1">
        <w:rPr>
          <w:rFonts w:ascii="Arial" w:eastAsia="MS Mincho" w:hAnsi="Arial" w:cs="Arial"/>
          <w:lang w:eastAsia="en-US"/>
        </w:rPr>
        <w:t xml:space="preserve"> – </w:t>
      </w:r>
      <w:r w:rsidRPr="006944C1">
        <w:rPr>
          <w:rFonts w:ascii="Arial" w:eastAsia="MS Mincho" w:hAnsi="Arial" w:cs="Arial"/>
          <w:lang w:eastAsia="en-US"/>
        </w:rPr>
        <w:t>Rozpis cen.</w:t>
      </w:r>
    </w:p>
    <w:p w14:paraId="63B3061F" w14:textId="77777777" w:rsidR="00344BE4" w:rsidRPr="006944C1" w:rsidRDefault="00344BE4" w:rsidP="006635DE">
      <w:pPr>
        <w:numPr>
          <w:ilvl w:val="0"/>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Cena Díla a její hrazení</w:t>
      </w:r>
      <w:r w:rsidR="008B6C6D">
        <w:rPr>
          <w:rFonts w:ascii="Arial" w:eastAsia="MS Mincho" w:hAnsi="Arial" w:cs="Arial"/>
          <w:lang w:eastAsia="en-US"/>
        </w:rPr>
        <w:t>:</w:t>
      </w:r>
    </w:p>
    <w:p w14:paraId="63B30620" w14:textId="77777777" w:rsidR="0022214F" w:rsidRPr="006944C1" w:rsidRDefault="00344BE4" w:rsidP="00626319">
      <w:pPr>
        <w:numPr>
          <w:ilvl w:val="1"/>
          <w:numId w:val="49"/>
        </w:numPr>
        <w:spacing w:after="120" w:line="280" w:lineRule="atLeast"/>
        <w:jc w:val="both"/>
        <w:rPr>
          <w:rFonts w:ascii="Arial" w:eastAsia="MS Mincho" w:hAnsi="Arial" w:cs="Arial"/>
          <w:lang w:eastAsia="en-US"/>
        </w:rPr>
      </w:pPr>
      <w:r w:rsidRPr="00A52377">
        <w:rPr>
          <w:rFonts w:ascii="Arial" w:eastAsia="MS Mincho" w:hAnsi="Arial" w:cs="Arial"/>
          <w:b/>
          <w:lang w:eastAsia="en-US"/>
        </w:rPr>
        <w:t>Celková</w:t>
      </w:r>
      <w:r w:rsidRPr="00A52377">
        <w:rPr>
          <w:rFonts w:cs="Arial"/>
          <w:b/>
        </w:rPr>
        <w:t xml:space="preserve"> </w:t>
      </w:r>
      <w:r w:rsidRPr="00A52377">
        <w:rPr>
          <w:rFonts w:ascii="Arial" w:eastAsia="MS Mincho" w:hAnsi="Arial" w:cs="Arial"/>
          <w:b/>
          <w:lang w:eastAsia="en-US"/>
        </w:rPr>
        <w:t>cena Díla</w:t>
      </w:r>
      <w:r w:rsidR="008D28CD" w:rsidRPr="006944C1">
        <w:rPr>
          <w:rFonts w:ascii="Arial" w:eastAsia="MS Mincho" w:hAnsi="Arial" w:cs="Arial"/>
          <w:lang w:eastAsia="en-US"/>
        </w:rPr>
        <w:t xml:space="preserve"> </w:t>
      </w:r>
      <w:r w:rsidR="00ED60C3" w:rsidRPr="006944C1">
        <w:rPr>
          <w:rFonts w:ascii="Arial" w:eastAsia="MS Mincho" w:hAnsi="Arial" w:cs="Arial"/>
          <w:lang w:eastAsia="en-US"/>
        </w:rPr>
        <w:t>je uvedena v Příloze č. 4 – Rozpis cen</w:t>
      </w:r>
      <w:r w:rsidR="00BA3813" w:rsidRPr="006944C1">
        <w:rPr>
          <w:rFonts w:ascii="Arial" w:eastAsia="MS Mincho" w:hAnsi="Arial" w:cs="Arial"/>
          <w:lang w:eastAsia="en-US"/>
        </w:rPr>
        <w:t>, a to</w:t>
      </w:r>
      <w:r w:rsidR="00ED60C3" w:rsidRPr="006944C1">
        <w:rPr>
          <w:rFonts w:ascii="Arial" w:eastAsia="MS Mincho" w:hAnsi="Arial" w:cs="Arial"/>
          <w:lang w:eastAsia="en-US"/>
        </w:rPr>
        <w:t xml:space="preserve"> v položce č. </w:t>
      </w:r>
      <w:r w:rsidR="008D28CD" w:rsidRPr="006944C1">
        <w:rPr>
          <w:rFonts w:ascii="Arial" w:eastAsia="MS Mincho" w:hAnsi="Arial" w:cs="Arial"/>
          <w:lang w:eastAsia="en-US"/>
        </w:rPr>
        <w:t>7</w:t>
      </w:r>
      <w:r w:rsidR="00EF6452" w:rsidRPr="006944C1">
        <w:rPr>
          <w:rFonts w:ascii="Arial" w:eastAsia="MS Mincho" w:hAnsi="Arial" w:cs="Arial"/>
          <w:lang w:eastAsia="en-US"/>
        </w:rPr>
        <w:t xml:space="preserve"> </w:t>
      </w:r>
      <w:r w:rsidR="00ED60C3" w:rsidRPr="006944C1">
        <w:rPr>
          <w:rFonts w:ascii="Arial" w:eastAsia="MS Mincho" w:hAnsi="Arial" w:cs="Arial"/>
          <w:lang w:eastAsia="en-US"/>
        </w:rPr>
        <w:t>–</w:t>
      </w:r>
      <w:r w:rsidR="008D28CD" w:rsidRPr="006944C1">
        <w:rPr>
          <w:rFonts w:ascii="Arial" w:eastAsia="MS Mincho" w:hAnsi="Arial" w:cs="Arial"/>
          <w:lang w:eastAsia="en-US"/>
        </w:rPr>
        <w:t xml:space="preserve"> </w:t>
      </w:r>
      <w:r w:rsidR="00ED60C3" w:rsidRPr="006944C1">
        <w:rPr>
          <w:rFonts w:ascii="Arial" w:eastAsia="MS Mincho" w:hAnsi="Arial" w:cs="Arial"/>
          <w:lang w:eastAsia="en-US"/>
        </w:rPr>
        <w:t>„</w:t>
      </w:r>
      <w:r w:rsidR="008D28CD" w:rsidRPr="006944C1">
        <w:rPr>
          <w:rFonts w:ascii="Arial" w:eastAsia="MS Mincho" w:hAnsi="Arial" w:cs="Arial"/>
          <w:lang w:eastAsia="en-US"/>
        </w:rPr>
        <w:t>Celková cena Díla</w:t>
      </w:r>
      <w:r w:rsidR="00ED60C3" w:rsidRPr="006944C1">
        <w:rPr>
          <w:rFonts w:ascii="Arial" w:eastAsia="MS Mincho" w:hAnsi="Arial" w:cs="Arial"/>
          <w:lang w:eastAsia="en-US"/>
        </w:rPr>
        <w:t>“, tj.</w:t>
      </w:r>
      <w:r w:rsidR="008D28CD" w:rsidRPr="006944C1">
        <w:rPr>
          <w:rFonts w:ascii="Arial" w:eastAsia="MS Mincho" w:hAnsi="Arial" w:cs="Arial"/>
          <w:lang w:eastAsia="en-US"/>
        </w:rPr>
        <w:t xml:space="preserve"> </w:t>
      </w:r>
      <w:r w:rsidRPr="006944C1">
        <w:rPr>
          <w:rFonts w:ascii="Arial" w:eastAsia="MS Mincho" w:hAnsi="Arial" w:cs="Arial"/>
          <w:lang w:eastAsia="en-US"/>
        </w:rPr>
        <w:t xml:space="preserve">činí: </w:t>
      </w:r>
      <w:r w:rsidR="00626319" w:rsidRPr="00816470">
        <w:rPr>
          <w:rFonts w:ascii="Arial" w:eastAsia="MS Mincho" w:hAnsi="Arial" w:cs="Arial"/>
          <w:b/>
          <w:lang w:eastAsia="en-US"/>
        </w:rPr>
        <w:t>131 230 813,-</w:t>
      </w:r>
      <w:r w:rsidRPr="00816470">
        <w:rPr>
          <w:rFonts w:ascii="Arial" w:eastAsia="MS Mincho" w:hAnsi="Arial" w:cs="Arial"/>
          <w:b/>
          <w:lang w:eastAsia="en-US"/>
        </w:rPr>
        <w:t xml:space="preserve"> Kč (slovy </w:t>
      </w:r>
      <w:r w:rsidR="00626319" w:rsidRPr="00816470">
        <w:rPr>
          <w:rFonts w:ascii="Arial" w:eastAsia="MS Mincho" w:hAnsi="Arial" w:cs="Arial"/>
          <w:b/>
          <w:lang w:eastAsia="en-US"/>
        </w:rPr>
        <w:t xml:space="preserve">jedno sto třicet jedna milionů dvě stě třicet tisíc osm </w:t>
      </w:r>
      <w:r w:rsidR="005961EC" w:rsidRPr="00816470">
        <w:rPr>
          <w:rFonts w:ascii="Arial" w:eastAsia="MS Mincho" w:hAnsi="Arial" w:cs="Arial"/>
          <w:b/>
          <w:lang w:eastAsia="en-US"/>
        </w:rPr>
        <w:t xml:space="preserve">set třináct </w:t>
      </w:r>
      <w:r w:rsidRPr="00816470">
        <w:rPr>
          <w:rFonts w:ascii="Arial" w:eastAsia="MS Mincho" w:hAnsi="Arial" w:cs="Arial"/>
          <w:b/>
          <w:lang w:eastAsia="en-US"/>
        </w:rPr>
        <w:t>Kč) bez DPH</w:t>
      </w:r>
      <w:r w:rsidRPr="006944C1">
        <w:rPr>
          <w:rFonts w:ascii="Arial" w:eastAsia="MS Mincho" w:hAnsi="Arial" w:cs="Arial"/>
          <w:lang w:eastAsia="en-US"/>
        </w:rPr>
        <w:t>. Tato cena za</w:t>
      </w:r>
      <w:r w:rsidR="00D66421">
        <w:rPr>
          <w:rFonts w:ascii="Arial" w:eastAsia="MS Mincho" w:hAnsi="Arial" w:cs="Arial"/>
          <w:lang w:eastAsia="en-US"/>
        </w:rPr>
        <w:t>hrnuje veškerá plnění dle této s</w:t>
      </w:r>
      <w:r w:rsidRPr="006944C1">
        <w:rPr>
          <w:rFonts w:ascii="Arial" w:eastAsia="MS Mincho" w:hAnsi="Arial" w:cs="Arial"/>
          <w:lang w:eastAsia="en-US"/>
        </w:rPr>
        <w:t>mlouvy v rámci provádění Díla</w:t>
      </w:r>
      <w:r w:rsidR="00004BD8" w:rsidRPr="006944C1">
        <w:rPr>
          <w:rFonts w:ascii="Arial" w:eastAsia="MS Mincho" w:hAnsi="Arial" w:cs="Arial"/>
          <w:lang w:eastAsia="en-US"/>
        </w:rPr>
        <w:t xml:space="preserve">. </w:t>
      </w:r>
    </w:p>
    <w:p w14:paraId="63B30621" w14:textId="77777777" w:rsidR="00344BE4" w:rsidRPr="006944C1" w:rsidRDefault="000F5982"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Pro vyloučení pochybností se uvádí, že Celková cena Díla dle tohoto odstavce zahrnuje veškeré analytické</w:t>
      </w:r>
      <w:r w:rsidR="004C2F00" w:rsidRPr="006944C1">
        <w:rPr>
          <w:rFonts w:ascii="Arial" w:eastAsia="MS Mincho" w:hAnsi="Arial" w:cs="Arial"/>
          <w:lang w:eastAsia="en-US"/>
        </w:rPr>
        <w:t xml:space="preserve">, </w:t>
      </w:r>
      <w:r w:rsidRPr="006944C1">
        <w:rPr>
          <w:rFonts w:ascii="Arial" w:eastAsia="MS Mincho" w:hAnsi="Arial" w:cs="Arial"/>
          <w:lang w:eastAsia="en-US"/>
        </w:rPr>
        <w:t xml:space="preserve">vývojové a implementační práce jednotlivých Implementačních kroků a </w:t>
      </w:r>
      <w:r w:rsidRPr="006944C1">
        <w:rPr>
          <w:rFonts w:ascii="Arial" w:eastAsia="MS Mincho" w:hAnsi="Arial" w:cs="Arial"/>
          <w:lang w:eastAsia="en-US"/>
        </w:rPr>
        <w:lastRenderedPageBreak/>
        <w:t>rovněž cenu za dodání HW vč. standardní záruční podpory výrobce HW a SW včetně ceny za poskytnuté licence a ceny standardní podpory výrobce SW (</w:t>
      </w:r>
      <w:proofErr w:type="spellStart"/>
      <w:r w:rsidRPr="006944C1">
        <w:rPr>
          <w:rFonts w:ascii="Arial" w:eastAsia="MS Mincho" w:hAnsi="Arial" w:cs="Arial"/>
          <w:lang w:eastAsia="en-US"/>
        </w:rPr>
        <w:t>mainten</w:t>
      </w:r>
      <w:r w:rsidR="008B6C6D">
        <w:rPr>
          <w:rFonts w:ascii="Arial" w:eastAsia="MS Mincho" w:hAnsi="Arial" w:cs="Arial"/>
          <w:lang w:eastAsia="en-US"/>
        </w:rPr>
        <w:t>a</w:t>
      </w:r>
      <w:r w:rsidRPr="006944C1">
        <w:rPr>
          <w:rFonts w:ascii="Arial" w:eastAsia="MS Mincho" w:hAnsi="Arial" w:cs="Arial"/>
          <w:lang w:eastAsia="en-US"/>
        </w:rPr>
        <w:t>nce</w:t>
      </w:r>
      <w:proofErr w:type="spellEnd"/>
      <w:r w:rsidRPr="006944C1">
        <w:rPr>
          <w:rFonts w:ascii="Arial" w:eastAsia="MS Mincho" w:hAnsi="Arial" w:cs="Arial"/>
          <w:lang w:eastAsia="en-US"/>
        </w:rPr>
        <w:t>) na období stanovené touto smlouvou.</w:t>
      </w:r>
    </w:p>
    <w:p w14:paraId="63B30622" w14:textId="77777777" w:rsidR="00344BE4" w:rsidRPr="006944C1" w:rsidRDefault="00344BE4"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Smluvní strany se dohodly, že Zhotovitel bude Objednateli fakturovat </w:t>
      </w:r>
      <w:r w:rsidR="00BA3813" w:rsidRPr="006944C1">
        <w:rPr>
          <w:rFonts w:ascii="Arial" w:eastAsia="MS Mincho" w:hAnsi="Arial" w:cs="Arial"/>
          <w:lang w:eastAsia="en-US"/>
        </w:rPr>
        <w:t xml:space="preserve">dílčí </w:t>
      </w:r>
      <w:r w:rsidRPr="006944C1">
        <w:rPr>
          <w:rFonts w:ascii="Arial" w:eastAsia="MS Mincho" w:hAnsi="Arial" w:cs="Arial"/>
          <w:lang w:eastAsia="en-US"/>
        </w:rPr>
        <w:t>cenu</w:t>
      </w:r>
      <w:r w:rsidR="00CF200D" w:rsidRPr="006944C1">
        <w:rPr>
          <w:rFonts w:ascii="Arial" w:eastAsia="MS Mincho" w:hAnsi="Arial" w:cs="Arial"/>
          <w:lang w:eastAsia="en-US"/>
        </w:rPr>
        <w:t xml:space="preserve"> </w:t>
      </w:r>
      <w:r w:rsidR="00BA3813" w:rsidRPr="006944C1">
        <w:rPr>
          <w:rFonts w:ascii="Arial" w:eastAsia="MS Mincho" w:hAnsi="Arial" w:cs="Arial"/>
          <w:lang w:eastAsia="en-US"/>
        </w:rPr>
        <w:t xml:space="preserve">za plnění provedené v rámci </w:t>
      </w:r>
      <w:r w:rsidR="00326626" w:rsidRPr="006944C1">
        <w:rPr>
          <w:rFonts w:ascii="Arial" w:eastAsia="MS Mincho" w:hAnsi="Arial" w:cs="Arial"/>
          <w:lang w:eastAsia="en-US"/>
        </w:rPr>
        <w:t xml:space="preserve">jednotlivých </w:t>
      </w:r>
      <w:r w:rsidR="00BA3813" w:rsidRPr="006944C1">
        <w:rPr>
          <w:rFonts w:ascii="Arial" w:eastAsia="MS Mincho" w:hAnsi="Arial" w:cs="Arial"/>
          <w:lang w:eastAsia="en-US"/>
        </w:rPr>
        <w:t xml:space="preserve">implementačních kroků </w:t>
      </w:r>
      <w:r w:rsidR="00326626" w:rsidRPr="006944C1">
        <w:rPr>
          <w:rFonts w:ascii="Arial" w:eastAsia="MS Mincho" w:hAnsi="Arial" w:cs="Arial"/>
          <w:lang w:eastAsia="en-US"/>
        </w:rPr>
        <w:t xml:space="preserve">dle bodu </w:t>
      </w:r>
      <w:r w:rsidR="004F6161" w:rsidRPr="006944C1">
        <w:rPr>
          <w:rFonts w:ascii="Arial" w:eastAsia="MS Mincho" w:hAnsi="Arial" w:cs="Arial"/>
          <w:lang w:eastAsia="en-US"/>
        </w:rPr>
        <w:t>4</w:t>
      </w:r>
      <w:r w:rsidR="00D5667C" w:rsidRPr="006944C1">
        <w:rPr>
          <w:rFonts w:ascii="Arial" w:eastAsia="MS Mincho" w:hAnsi="Arial" w:cs="Arial"/>
          <w:lang w:eastAsia="en-US"/>
        </w:rPr>
        <w:t>.</w:t>
      </w:r>
      <w:r w:rsidR="004C2F00" w:rsidRPr="006944C1">
        <w:rPr>
          <w:rFonts w:ascii="Arial" w:eastAsia="MS Mincho" w:hAnsi="Arial" w:cs="Arial"/>
          <w:lang w:eastAsia="en-US"/>
        </w:rPr>
        <w:t>4</w:t>
      </w:r>
      <w:r w:rsidR="00326626" w:rsidRPr="006944C1">
        <w:rPr>
          <w:rFonts w:ascii="Arial" w:eastAsia="MS Mincho" w:hAnsi="Arial" w:cs="Arial"/>
          <w:lang w:eastAsia="en-US"/>
        </w:rPr>
        <w:t xml:space="preserve"> tohoto článku</w:t>
      </w:r>
      <w:r w:rsidRPr="006944C1">
        <w:rPr>
          <w:rFonts w:ascii="Arial" w:eastAsia="MS Mincho" w:hAnsi="Arial" w:cs="Arial"/>
          <w:lang w:eastAsia="en-US"/>
        </w:rPr>
        <w:t xml:space="preserve"> provedených v rozsahu a</w:t>
      </w:r>
      <w:r w:rsidR="00D66421">
        <w:rPr>
          <w:rFonts w:ascii="Arial" w:eastAsia="MS Mincho" w:hAnsi="Arial" w:cs="Arial"/>
          <w:lang w:eastAsia="en-US"/>
        </w:rPr>
        <w:t xml:space="preserve"> lhůtách sjednaných podle této s</w:t>
      </w:r>
      <w:r w:rsidRPr="006944C1">
        <w:rPr>
          <w:rFonts w:ascii="Arial" w:eastAsia="MS Mincho" w:hAnsi="Arial" w:cs="Arial"/>
          <w:lang w:eastAsia="en-US"/>
        </w:rPr>
        <w:t>mlouvy vždy na základě příslušného Akceptačního protokolu</w:t>
      </w:r>
      <w:r w:rsidR="00A52377">
        <w:rPr>
          <w:rFonts w:ascii="Arial" w:eastAsia="MS Mincho" w:hAnsi="Arial" w:cs="Arial"/>
          <w:lang w:eastAsia="en-US"/>
        </w:rPr>
        <w:t xml:space="preserve"> / </w:t>
      </w:r>
      <w:r w:rsidR="00A52377">
        <w:rPr>
          <w:rFonts w:ascii="Arial" w:hAnsi="Arial" w:cs="Arial"/>
          <w:szCs w:val="22"/>
          <w:lang w:eastAsia="en-US"/>
        </w:rPr>
        <w:t xml:space="preserve">Protokolu </w:t>
      </w:r>
      <w:r w:rsidR="00A52377" w:rsidRPr="00C728E7">
        <w:rPr>
          <w:rFonts w:ascii="Arial" w:hAnsi="Arial" w:cs="Arial"/>
          <w:szCs w:val="22"/>
          <w:lang w:eastAsia="en-US"/>
        </w:rPr>
        <w:t>o odstranění (vypořádání) připomínek</w:t>
      </w:r>
      <w:r w:rsidRPr="006944C1">
        <w:rPr>
          <w:rFonts w:ascii="Arial" w:eastAsia="MS Mincho" w:hAnsi="Arial" w:cs="Arial"/>
          <w:lang w:eastAsia="en-US"/>
        </w:rPr>
        <w:t>, podepsaného oprávněnými zástupci obou smluvních stran. Kopie příslušného protokolu bude vždy přílohou příslušné faktury.</w:t>
      </w:r>
    </w:p>
    <w:p w14:paraId="63B30623" w14:textId="77777777" w:rsidR="00344BE4" w:rsidRPr="006944C1" w:rsidRDefault="00021FAA"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Cena </w:t>
      </w:r>
      <w:r w:rsidR="00344BE4" w:rsidRPr="006944C1">
        <w:rPr>
          <w:rFonts w:ascii="Arial" w:eastAsia="MS Mincho" w:hAnsi="Arial" w:cs="Arial"/>
          <w:lang w:eastAsia="en-US"/>
        </w:rPr>
        <w:t xml:space="preserve">za provedení Díla </w:t>
      </w:r>
      <w:r w:rsidRPr="006944C1">
        <w:rPr>
          <w:rFonts w:ascii="Arial" w:eastAsia="MS Mincho" w:hAnsi="Arial" w:cs="Arial"/>
          <w:lang w:eastAsia="en-US"/>
        </w:rPr>
        <w:t>bude fakturována postupně, a to</w:t>
      </w:r>
      <w:r w:rsidR="00344BE4" w:rsidRPr="006944C1">
        <w:rPr>
          <w:rFonts w:ascii="Arial" w:eastAsia="MS Mincho" w:hAnsi="Arial" w:cs="Arial"/>
          <w:lang w:eastAsia="en-US"/>
        </w:rPr>
        <w:t xml:space="preserve"> po ukončení jednotlivých </w:t>
      </w:r>
      <w:r w:rsidRPr="006944C1">
        <w:rPr>
          <w:rFonts w:ascii="Arial" w:eastAsia="MS Mincho" w:hAnsi="Arial" w:cs="Arial"/>
          <w:lang w:eastAsia="en-US"/>
        </w:rPr>
        <w:t xml:space="preserve">implementačních kroků a po provedení Díla jako celku </w:t>
      </w:r>
      <w:r w:rsidR="00344BE4" w:rsidRPr="006944C1">
        <w:rPr>
          <w:rFonts w:ascii="Arial" w:eastAsia="MS Mincho" w:hAnsi="Arial" w:cs="Arial"/>
          <w:lang w:eastAsia="en-US"/>
        </w:rPr>
        <w:t>následovně: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50"/>
        <w:gridCol w:w="3438"/>
        <w:gridCol w:w="1259"/>
        <w:gridCol w:w="990"/>
        <w:gridCol w:w="1951"/>
      </w:tblGrid>
      <w:tr w:rsidR="00516D87" w:rsidRPr="00B3669D" w14:paraId="63B3062A" w14:textId="77777777" w:rsidTr="00001DA4">
        <w:trPr>
          <w:trHeight w:val="227"/>
        </w:trPr>
        <w:tc>
          <w:tcPr>
            <w:tcW w:w="888" w:type="pct"/>
            <w:shd w:val="clear" w:color="auto" w:fill="D9D9D9"/>
            <w:vAlign w:val="center"/>
          </w:tcPr>
          <w:p w14:paraId="63B30624" w14:textId="77777777" w:rsidR="00516D87" w:rsidRPr="00B3669D" w:rsidRDefault="00516D87" w:rsidP="00133022">
            <w:pPr>
              <w:contextualSpacing/>
              <w:jc w:val="center"/>
              <w:rPr>
                <w:rFonts w:ascii="Arial" w:eastAsia="Times New Roman" w:hAnsi="Arial" w:cs="Arial"/>
              </w:rPr>
            </w:pPr>
            <w:r>
              <w:rPr>
                <w:rFonts w:ascii="Arial" w:eastAsia="Times New Roman" w:hAnsi="Arial" w:cs="Arial"/>
                <w:bCs/>
                <w:color w:val="000000"/>
              </w:rPr>
              <w:t>Implementační kroky</w:t>
            </w:r>
          </w:p>
        </w:tc>
        <w:tc>
          <w:tcPr>
            <w:tcW w:w="1851" w:type="pct"/>
            <w:shd w:val="clear" w:color="auto" w:fill="D9D9D9"/>
            <w:vAlign w:val="center"/>
          </w:tcPr>
          <w:p w14:paraId="63B30625" w14:textId="77777777" w:rsidR="00516D87" w:rsidRPr="00B3669D" w:rsidRDefault="00516D87" w:rsidP="00133022">
            <w:pPr>
              <w:contextualSpacing/>
              <w:jc w:val="center"/>
              <w:rPr>
                <w:rFonts w:ascii="Arial" w:eastAsia="Times New Roman" w:hAnsi="Arial" w:cs="Arial"/>
                <w:bCs/>
                <w:color w:val="000000"/>
              </w:rPr>
            </w:pPr>
            <w:r w:rsidRPr="00B3669D">
              <w:rPr>
                <w:rFonts w:ascii="Arial" w:eastAsia="Times New Roman" w:hAnsi="Arial" w:cs="Arial"/>
                <w:bCs/>
                <w:color w:val="000000"/>
              </w:rPr>
              <w:t>Název</w:t>
            </w:r>
          </w:p>
        </w:tc>
        <w:tc>
          <w:tcPr>
            <w:tcW w:w="678" w:type="pct"/>
            <w:shd w:val="clear" w:color="auto" w:fill="D9D9D9"/>
            <w:vAlign w:val="center"/>
          </w:tcPr>
          <w:p w14:paraId="63B30626" w14:textId="77777777" w:rsidR="00516D87" w:rsidRPr="00B3669D" w:rsidRDefault="00516D87" w:rsidP="00133022">
            <w:pPr>
              <w:contextualSpacing/>
              <w:jc w:val="center"/>
              <w:rPr>
                <w:rFonts w:ascii="Arial" w:eastAsia="Times New Roman" w:hAnsi="Arial" w:cs="Arial"/>
                <w:bCs/>
                <w:color w:val="000000"/>
              </w:rPr>
            </w:pPr>
            <w:r w:rsidRPr="00B3669D">
              <w:rPr>
                <w:rFonts w:ascii="Arial" w:eastAsia="Times New Roman" w:hAnsi="Arial" w:cs="Arial"/>
                <w:bCs/>
                <w:color w:val="000000"/>
              </w:rPr>
              <w:t>Fakturační milník</w:t>
            </w:r>
          </w:p>
        </w:tc>
        <w:tc>
          <w:tcPr>
            <w:tcW w:w="533" w:type="pct"/>
            <w:shd w:val="clear" w:color="auto" w:fill="D9D9D9"/>
            <w:vAlign w:val="center"/>
          </w:tcPr>
          <w:p w14:paraId="63B30627" w14:textId="77777777" w:rsidR="00516D87" w:rsidRPr="00B3669D" w:rsidRDefault="00516D87" w:rsidP="00516D87">
            <w:pPr>
              <w:contextualSpacing/>
              <w:jc w:val="center"/>
              <w:rPr>
                <w:rFonts w:ascii="Arial" w:eastAsia="Times New Roman" w:hAnsi="Arial" w:cs="Arial"/>
                <w:bCs/>
                <w:color w:val="000000"/>
              </w:rPr>
            </w:pPr>
            <w:r>
              <w:rPr>
                <w:rFonts w:ascii="Arial" w:eastAsia="Times New Roman" w:hAnsi="Arial" w:cs="Arial"/>
                <w:bCs/>
                <w:color w:val="000000"/>
              </w:rPr>
              <w:t>Podíl z ceny Díla</w:t>
            </w:r>
            <w:r w:rsidR="00DB2F13">
              <w:rPr>
                <w:rFonts w:ascii="Arial" w:eastAsia="Times New Roman" w:hAnsi="Arial" w:cs="Arial"/>
                <w:bCs/>
                <w:color w:val="000000"/>
              </w:rPr>
              <w:t xml:space="preserve"> </w:t>
            </w:r>
          </w:p>
        </w:tc>
        <w:tc>
          <w:tcPr>
            <w:tcW w:w="1050" w:type="pct"/>
            <w:shd w:val="clear" w:color="auto" w:fill="D9D9D9"/>
          </w:tcPr>
          <w:p w14:paraId="63B30628" w14:textId="77777777" w:rsidR="00516D87" w:rsidRDefault="00516D87" w:rsidP="00133022">
            <w:pPr>
              <w:contextualSpacing/>
              <w:jc w:val="center"/>
              <w:rPr>
                <w:rFonts w:ascii="Arial" w:eastAsia="Times New Roman" w:hAnsi="Arial" w:cs="Arial"/>
                <w:bCs/>
                <w:color w:val="000000"/>
              </w:rPr>
            </w:pPr>
            <w:r>
              <w:rPr>
                <w:rFonts w:ascii="Arial" w:eastAsia="Times New Roman" w:hAnsi="Arial" w:cs="Arial"/>
                <w:bCs/>
                <w:color w:val="000000"/>
              </w:rPr>
              <w:t>Cena</w:t>
            </w:r>
            <w:r w:rsidR="00BA45B0">
              <w:rPr>
                <w:rFonts w:ascii="Arial" w:eastAsia="Times New Roman" w:hAnsi="Arial" w:cs="Arial"/>
                <w:bCs/>
                <w:color w:val="000000"/>
              </w:rPr>
              <w:t xml:space="preserve"> bez DPH</w:t>
            </w:r>
          </w:p>
          <w:p w14:paraId="63B30629" w14:textId="77777777" w:rsidR="00516D87" w:rsidRPr="00B3669D" w:rsidRDefault="00516D87" w:rsidP="00133022">
            <w:pPr>
              <w:contextualSpacing/>
              <w:jc w:val="center"/>
              <w:rPr>
                <w:rFonts w:ascii="Arial" w:eastAsia="Times New Roman" w:hAnsi="Arial" w:cs="Arial"/>
                <w:bCs/>
                <w:color w:val="000000"/>
              </w:rPr>
            </w:pPr>
            <w:r>
              <w:rPr>
                <w:rFonts w:ascii="Arial" w:eastAsia="Times New Roman" w:hAnsi="Arial" w:cs="Arial"/>
                <w:bCs/>
                <w:color w:val="000000"/>
                <w:lang w:val="en-US"/>
              </w:rPr>
              <w:t>[</w:t>
            </w:r>
            <w:proofErr w:type="spellStart"/>
            <w:r>
              <w:rPr>
                <w:rFonts w:ascii="Arial" w:eastAsia="Times New Roman" w:hAnsi="Arial" w:cs="Arial"/>
                <w:bCs/>
                <w:color w:val="000000"/>
                <w:lang w:val="en-US"/>
              </w:rPr>
              <w:t>Kč</w:t>
            </w:r>
            <w:proofErr w:type="spellEnd"/>
            <w:r>
              <w:rPr>
                <w:rFonts w:ascii="Arial" w:eastAsia="Times New Roman" w:hAnsi="Arial" w:cs="Arial"/>
                <w:bCs/>
                <w:color w:val="000000"/>
                <w:lang w:val="en-US"/>
              </w:rPr>
              <w:t>]</w:t>
            </w:r>
            <w:r>
              <w:rPr>
                <w:rFonts w:ascii="Arial" w:eastAsia="Times New Roman" w:hAnsi="Arial" w:cs="Arial"/>
                <w:bCs/>
                <w:color w:val="000000"/>
              </w:rPr>
              <w:t xml:space="preserve"> </w:t>
            </w:r>
          </w:p>
        </w:tc>
      </w:tr>
      <w:tr w:rsidR="00001DA4" w:rsidRPr="00B3669D" w14:paraId="63B30631" w14:textId="77777777" w:rsidTr="00001DA4">
        <w:trPr>
          <w:trHeight w:val="227"/>
        </w:trPr>
        <w:tc>
          <w:tcPr>
            <w:tcW w:w="888" w:type="pct"/>
            <w:vAlign w:val="center"/>
          </w:tcPr>
          <w:p w14:paraId="63B3062B" w14:textId="77777777" w:rsidR="00001DA4" w:rsidRPr="00B3669D" w:rsidRDefault="00001DA4" w:rsidP="00133022">
            <w:pPr>
              <w:contextualSpacing/>
              <w:jc w:val="center"/>
              <w:rPr>
                <w:rFonts w:ascii="Arial" w:eastAsia="Times New Roman" w:hAnsi="Arial" w:cs="Arial"/>
                <w:color w:val="000000"/>
              </w:rPr>
            </w:pPr>
            <w:r w:rsidRPr="00B3669D">
              <w:rPr>
                <w:rFonts w:ascii="Arial" w:eastAsia="Times New Roman" w:hAnsi="Arial" w:cs="Arial"/>
                <w:color w:val="000000"/>
              </w:rPr>
              <w:t>IK0</w:t>
            </w:r>
          </w:p>
        </w:tc>
        <w:tc>
          <w:tcPr>
            <w:tcW w:w="1851" w:type="pct"/>
            <w:vAlign w:val="center"/>
          </w:tcPr>
          <w:p w14:paraId="63B3062C" w14:textId="77777777" w:rsidR="00001DA4" w:rsidRPr="00B3669D" w:rsidRDefault="00001DA4" w:rsidP="00133022">
            <w:pPr>
              <w:contextualSpacing/>
              <w:rPr>
                <w:rFonts w:ascii="Arial" w:eastAsia="Times New Roman" w:hAnsi="Arial" w:cs="Arial"/>
                <w:color w:val="000000"/>
              </w:rPr>
            </w:pPr>
            <w:r w:rsidRPr="00B3669D">
              <w:rPr>
                <w:rFonts w:ascii="Arial" w:eastAsia="Times New Roman" w:hAnsi="Arial" w:cs="Arial"/>
                <w:color w:val="000000"/>
              </w:rPr>
              <w:t>Implementační krok 0</w:t>
            </w:r>
          </w:p>
        </w:tc>
        <w:tc>
          <w:tcPr>
            <w:tcW w:w="678" w:type="pct"/>
            <w:vAlign w:val="center"/>
          </w:tcPr>
          <w:p w14:paraId="63B3062D" w14:textId="77777777" w:rsidR="00001DA4" w:rsidRPr="00B3669D" w:rsidRDefault="00001DA4" w:rsidP="00133022">
            <w:pPr>
              <w:contextualSpacing/>
              <w:rPr>
                <w:rFonts w:ascii="Arial" w:eastAsia="Times New Roman" w:hAnsi="Arial" w:cs="Arial"/>
              </w:rPr>
            </w:pPr>
            <w:r w:rsidRPr="00B3669D">
              <w:rPr>
                <w:rFonts w:ascii="Arial" w:eastAsia="Times New Roman" w:hAnsi="Arial" w:cs="Arial"/>
                <w:color w:val="000000"/>
              </w:rPr>
              <w:t>Akceptační protokol</w:t>
            </w:r>
          </w:p>
        </w:tc>
        <w:tc>
          <w:tcPr>
            <w:tcW w:w="533" w:type="pct"/>
            <w:vAlign w:val="center"/>
          </w:tcPr>
          <w:p w14:paraId="63B3062E" w14:textId="77777777" w:rsidR="00001DA4" w:rsidRPr="00516D87" w:rsidRDefault="00001DA4" w:rsidP="00C728E7">
            <w:pPr>
              <w:contextualSpacing/>
              <w:jc w:val="center"/>
              <w:rPr>
                <w:rFonts w:ascii="Arial" w:eastAsia="Times New Roman" w:hAnsi="Arial" w:cs="Arial"/>
              </w:rPr>
            </w:pPr>
            <w:r w:rsidRPr="00516D87">
              <w:rPr>
                <w:rFonts w:ascii="Arial" w:eastAsia="Times New Roman" w:hAnsi="Arial" w:cs="Arial"/>
              </w:rPr>
              <w:t>4%</w:t>
            </w:r>
          </w:p>
          <w:p w14:paraId="63B3062F" w14:textId="77777777" w:rsidR="00001DA4" w:rsidRPr="00C728E7" w:rsidRDefault="00001DA4" w:rsidP="00C728E7">
            <w:pPr>
              <w:contextualSpacing/>
              <w:jc w:val="center"/>
              <w:rPr>
                <w:rFonts w:ascii="Arial" w:eastAsia="Times New Roman" w:hAnsi="Arial" w:cs="Arial"/>
                <w:highlight w:val="yellow"/>
              </w:rPr>
            </w:pPr>
            <w:r w:rsidRPr="00516D87">
              <w:rPr>
                <w:rFonts w:ascii="Arial" w:eastAsia="Times New Roman" w:hAnsi="Arial" w:cs="Arial"/>
              </w:rPr>
              <w:t>z ceny Díla</w:t>
            </w:r>
          </w:p>
        </w:tc>
        <w:tc>
          <w:tcPr>
            <w:tcW w:w="1050" w:type="pct"/>
          </w:tcPr>
          <w:p w14:paraId="63B30630" w14:textId="3DCF7618" w:rsidR="00001DA4" w:rsidRPr="00816470" w:rsidRDefault="00001DA4" w:rsidP="00B21ECD">
            <w:pPr>
              <w:jc w:val="center"/>
              <w:rPr>
                <w:rFonts w:ascii="Arial" w:hAnsi="Arial" w:cs="Arial"/>
                <w:b/>
                <w:color w:val="000000"/>
              </w:rPr>
            </w:pPr>
            <w:r>
              <w:rPr>
                <w:rFonts w:ascii="Arial" w:hAnsi="Arial" w:cs="Arial"/>
                <w:szCs w:val="22"/>
              </w:rPr>
              <w:t>XXXXXXXXXXXXX</w:t>
            </w:r>
          </w:p>
        </w:tc>
      </w:tr>
      <w:tr w:rsidR="00001DA4" w:rsidRPr="00B3669D" w14:paraId="63B30638" w14:textId="77777777" w:rsidTr="00001DA4">
        <w:trPr>
          <w:trHeight w:val="227"/>
        </w:trPr>
        <w:tc>
          <w:tcPr>
            <w:tcW w:w="888" w:type="pct"/>
            <w:vAlign w:val="center"/>
          </w:tcPr>
          <w:p w14:paraId="63B30632" w14:textId="77777777" w:rsidR="00001DA4" w:rsidRPr="00B3669D" w:rsidRDefault="00001DA4" w:rsidP="00133022">
            <w:pPr>
              <w:contextualSpacing/>
              <w:jc w:val="center"/>
              <w:rPr>
                <w:rFonts w:ascii="Arial" w:eastAsia="Times New Roman" w:hAnsi="Arial" w:cs="Arial"/>
                <w:color w:val="000000"/>
              </w:rPr>
            </w:pPr>
            <w:r w:rsidRPr="00B3669D">
              <w:rPr>
                <w:rFonts w:ascii="Arial" w:eastAsia="Times New Roman" w:hAnsi="Arial" w:cs="Arial"/>
                <w:color w:val="000000"/>
              </w:rPr>
              <w:t>IK1</w:t>
            </w:r>
          </w:p>
        </w:tc>
        <w:tc>
          <w:tcPr>
            <w:tcW w:w="1851" w:type="pct"/>
            <w:vAlign w:val="center"/>
          </w:tcPr>
          <w:p w14:paraId="63B30633" w14:textId="77777777" w:rsidR="00001DA4" w:rsidRPr="00B3669D" w:rsidRDefault="00001DA4" w:rsidP="00133022">
            <w:pPr>
              <w:contextualSpacing/>
              <w:rPr>
                <w:rFonts w:ascii="Arial" w:eastAsia="Times New Roman" w:hAnsi="Arial" w:cs="Arial"/>
                <w:color w:val="000000"/>
              </w:rPr>
            </w:pPr>
            <w:r>
              <w:rPr>
                <w:rFonts w:ascii="Arial" w:eastAsia="Times New Roman" w:hAnsi="Arial" w:cs="Arial"/>
                <w:color w:val="000000"/>
              </w:rPr>
              <w:t>I</w:t>
            </w:r>
            <w:r w:rsidRPr="00B3669D">
              <w:rPr>
                <w:rFonts w:ascii="Arial" w:eastAsia="Times New Roman" w:hAnsi="Arial" w:cs="Arial"/>
                <w:color w:val="000000"/>
              </w:rPr>
              <w:t>mplementační krok 1</w:t>
            </w:r>
          </w:p>
        </w:tc>
        <w:tc>
          <w:tcPr>
            <w:tcW w:w="678" w:type="pct"/>
            <w:vAlign w:val="center"/>
          </w:tcPr>
          <w:p w14:paraId="63B30634" w14:textId="77777777" w:rsidR="00001DA4" w:rsidRPr="00B3669D" w:rsidRDefault="00001DA4" w:rsidP="00133022">
            <w:pPr>
              <w:contextualSpacing/>
              <w:rPr>
                <w:rFonts w:ascii="Arial" w:eastAsia="Times New Roman" w:hAnsi="Arial" w:cs="Arial"/>
              </w:rPr>
            </w:pPr>
            <w:r w:rsidRPr="00B3669D">
              <w:rPr>
                <w:rFonts w:ascii="Arial" w:eastAsia="Times New Roman" w:hAnsi="Arial" w:cs="Arial"/>
                <w:color w:val="000000"/>
              </w:rPr>
              <w:t>Akceptační protokol</w:t>
            </w:r>
          </w:p>
        </w:tc>
        <w:tc>
          <w:tcPr>
            <w:tcW w:w="533" w:type="pct"/>
            <w:vAlign w:val="center"/>
          </w:tcPr>
          <w:p w14:paraId="63B30635" w14:textId="77777777" w:rsidR="00001DA4" w:rsidRPr="00516D87" w:rsidRDefault="00001DA4" w:rsidP="00F03318">
            <w:pPr>
              <w:contextualSpacing/>
              <w:jc w:val="center"/>
              <w:rPr>
                <w:rFonts w:ascii="Arial" w:eastAsia="Times New Roman" w:hAnsi="Arial" w:cs="Arial"/>
              </w:rPr>
            </w:pPr>
            <w:r w:rsidRPr="00516D87">
              <w:rPr>
                <w:rFonts w:ascii="Arial" w:eastAsia="Times New Roman" w:hAnsi="Arial" w:cs="Arial"/>
              </w:rPr>
              <w:t>26%</w:t>
            </w:r>
          </w:p>
          <w:p w14:paraId="63B30636" w14:textId="77777777" w:rsidR="00001DA4" w:rsidRPr="00516D87" w:rsidRDefault="00001DA4" w:rsidP="00516D87">
            <w:pPr>
              <w:contextualSpacing/>
              <w:jc w:val="center"/>
              <w:rPr>
                <w:rFonts w:ascii="Arial" w:eastAsia="Times New Roman" w:hAnsi="Arial" w:cs="Arial"/>
              </w:rPr>
            </w:pPr>
            <w:r w:rsidRPr="00516D87">
              <w:rPr>
                <w:rFonts w:ascii="Arial" w:eastAsia="Times New Roman" w:hAnsi="Arial" w:cs="Arial"/>
              </w:rPr>
              <w:t>z ceny Díla</w:t>
            </w:r>
          </w:p>
        </w:tc>
        <w:tc>
          <w:tcPr>
            <w:tcW w:w="1050" w:type="pct"/>
          </w:tcPr>
          <w:p w14:paraId="63B30637" w14:textId="039B685F" w:rsidR="00001DA4" w:rsidRPr="00816470" w:rsidRDefault="00001DA4" w:rsidP="005961EC">
            <w:pPr>
              <w:jc w:val="center"/>
              <w:rPr>
                <w:rFonts w:ascii="Arial" w:hAnsi="Arial" w:cs="Arial"/>
                <w:b/>
                <w:color w:val="000000"/>
              </w:rPr>
            </w:pPr>
            <w:r>
              <w:rPr>
                <w:rFonts w:ascii="Arial" w:hAnsi="Arial" w:cs="Arial"/>
                <w:szCs w:val="22"/>
              </w:rPr>
              <w:t>XXXXXXXXXXXXX</w:t>
            </w:r>
          </w:p>
        </w:tc>
      </w:tr>
      <w:tr w:rsidR="00001DA4" w:rsidRPr="00B3669D" w14:paraId="63B3063F" w14:textId="77777777" w:rsidTr="00F45FB2">
        <w:trPr>
          <w:trHeight w:val="227"/>
        </w:trPr>
        <w:tc>
          <w:tcPr>
            <w:tcW w:w="888" w:type="pct"/>
            <w:vAlign w:val="center"/>
          </w:tcPr>
          <w:p w14:paraId="63B30639" w14:textId="77777777" w:rsidR="00001DA4" w:rsidRPr="00B3669D" w:rsidRDefault="00001DA4" w:rsidP="00133022">
            <w:pPr>
              <w:contextualSpacing/>
              <w:jc w:val="center"/>
              <w:rPr>
                <w:rFonts w:ascii="Arial" w:eastAsia="Times New Roman" w:hAnsi="Arial" w:cs="Arial"/>
                <w:color w:val="000000"/>
              </w:rPr>
            </w:pPr>
            <w:r w:rsidRPr="00B3669D">
              <w:rPr>
                <w:rFonts w:ascii="Arial" w:eastAsia="Times New Roman" w:hAnsi="Arial" w:cs="Arial"/>
                <w:color w:val="000000"/>
              </w:rPr>
              <w:t>IK2</w:t>
            </w:r>
          </w:p>
        </w:tc>
        <w:tc>
          <w:tcPr>
            <w:tcW w:w="1851" w:type="pct"/>
            <w:vAlign w:val="center"/>
          </w:tcPr>
          <w:p w14:paraId="63B3063A" w14:textId="77777777" w:rsidR="00001DA4" w:rsidRPr="00B3669D" w:rsidRDefault="00001DA4" w:rsidP="00133022">
            <w:pPr>
              <w:contextualSpacing/>
              <w:rPr>
                <w:rFonts w:ascii="Arial" w:eastAsia="Times New Roman" w:hAnsi="Arial" w:cs="Arial"/>
                <w:color w:val="000000"/>
              </w:rPr>
            </w:pPr>
            <w:r w:rsidRPr="00B3669D">
              <w:rPr>
                <w:rFonts w:ascii="Arial" w:eastAsia="Times New Roman" w:hAnsi="Arial" w:cs="Arial"/>
                <w:color w:val="000000"/>
              </w:rPr>
              <w:t>Implementační krok 2</w:t>
            </w:r>
          </w:p>
        </w:tc>
        <w:tc>
          <w:tcPr>
            <w:tcW w:w="678" w:type="pct"/>
            <w:vAlign w:val="center"/>
          </w:tcPr>
          <w:p w14:paraId="63B3063B" w14:textId="77777777" w:rsidR="00001DA4" w:rsidRPr="00B3669D" w:rsidRDefault="00001DA4" w:rsidP="00133022">
            <w:pPr>
              <w:contextualSpacing/>
              <w:rPr>
                <w:rFonts w:ascii="Arial" w:eastAsia="Times New Roman" w:hAnsi="Arial" w:cs="Arial"/>
              </w:rPr>
            </w:pPr>
            <w:r w:rsidRPr="00B3669D">
              <w:rPr>
                <w:rFonts w:ascii="Arial" w:eastAsia="Times New Roman" w:hAnsi="Arial" w:cs="Arial"/>
                <w:color w:val="000000"/>
              </w:rPr>
              <w:t>Akceptační protokol</w:t>
            </w:r>
          </w:p>
        </w:tc>
        <w:tc>
          <w:tcPr>
            <w:tcW w:w="533" w:type="pct"/>
            <w:vAlign w:val="center"/>
          </w:tcPr>
          <w:p w14:paraId="63B3063C" w14:textId="77777777" w:rsidR="00001DA4" w:rsidRPr="00516D87" w:rsidRDefault="00001DA4" w:rsidP="00F03318">
            <w:pPr>
              <w:contextualSpacing/>
              <w:jc w:val="center"/>
              <w:rPr>
                <w:rFonts w:ascii="Arial" w:eastAsia="Times New Roman" w:hAnsi="Arial" w:cs="Arial"/>
              </w:rPr>
            </w:pPr>
            <w:r w:rsidRPr="00516D87">
              <w:rPr>
                <w:rFonts w:ascii="Arial" w:eastAsia="Times New Roman" w:hAnsi="Arial" w:cs="Arial"/>
              </w:rPr>
              <w:t>20%</w:t>
            </w:r>
          </w:p>
          <w:p w14:paraId="63B3063D" w14:textId="77777777" w:rsidR="00001DA4" w:rsidRPr="00516D87" w:rsidRDefault="00001DA4" w:rsidP="00516D87">
            <w:pPr>
              <w:contextualSpacing/>
              <w:jc w:val="center"/>
              <w:rPr>
                <w:rFonts w:ascii="Arial" w:eastAsia="Times New Roman" w:hAnsi="Arial" w:cs="Arial"/>
              </w:rPr>
            </w:pPr>
            <w:r w:rsidRPr="00516D87">
              <w:rPr>
                <w:rFonts w:ascii="Arial" w:eastAsia="Times New Roman" w:hAnsi="Arial" w:cs="Arial"/>
              </w:rPr>
              <w:t>z ceny Díla</w:t>
            </w:r>
          </w:p>
        </w:tc>
        <w:tc>
          <w:tcPr>
            <w:tcW w:w="1050" w:type="pct"/>
          </w:tcPr>
          <w:p w14:paraId="63B3063E" w14:textId="0563BB5D" w:rsidR="00001DA4" w:rsidRPr="00816470" w:rsidRDefault="00001DA4" w:rsidP="005961EC">
            <w:pPr>
              <w:jc w:val="center"/>
              <w:rPr>
                <w:rFonts w:ascii="Arial" w:hAnsi="Arial" w:cs="Arial"/>
                <w:b/>
                <w:color w:val="000000"/>
              </w:rPr>
            </w:pPr>
            <w:r>
              <w:rPr>
                <w:rFonts w:ascii="Arial" w:hAnsi="Arial" w:cs="Arial"/>
                <w:szCs w:val="22"/>
              </w:rPr>
              <w:t>XXXXXXXXXXXXX</w:t>
            </w:r>
          </w:p>
        </w:tc>
      </w:tr>
      <w:tr w:rsidR="00001DA4" w:rsidRPr="00B3669D" w14:paraId="63B30646" w14:textId="77777777" w:rsidTr="00060806">
        <w:trPr>
          <w:trHeight w:val="227"/>
        </w:trPr>
        <w:tc>
          <w:tcPr>
            <w:tcW w:w="888" w:type="pct"/>
            <w:vAlign w:val="center"/>
          </w:tcPr>
          <w:p w14:paraId="63B30640" w14:textId="77777777" w:rsidR="00001DA4" w:rsidRPr="00B3669D" w:rsidRDefault="00001DA4" w:rsidP="00133022">
            <w:pPr>
              <w:contextualSpacing/>
              <w:jc w:val="center"/>
              <w:rPr>
                <w:rFonts w:ascii="Arial" w:eastAsia="Times New Roman" w:hAnsi="Arial" w:cs="Arial"/>
                <w:color w:val="000000"/>
              </w:rPr>
            </w:pPr>
            <w:r w:rsidRPr="00B3669D">
              <w:rPr>
                <w:rFonts w:ascii="Arial" w:eastAsia="Times New Roman" w:hAnsi="Arial" w:cs="Arial"/>
                <w:color w:val="000000"/>
              </w:rPr>
              <w:t>IK3</w:t>
            </w:r>
          </w:p>
        </w:tc>
        <w:tc>
          <w:tcPr>
            <w:tcW w:w="1851" w:type="pct"/>
            <w:vAlign w:val="center"/>
          </w:tcPr>
          <w:p w14:paraId="63B30641" w14:textId="77777777" w:rsidR="00001DA4" w:rsidRPr="00B3669D" w:rsidRDefault="00001DA4" w:rsidP="00133022">
            <w:pPr>
              <w:contextualSpacing/>
              <w:rPr>
                <w:rFonts w:ascii="Arial" w:eastAsia="Times New Roman" w:hAnsi="Arial" w:cs="Arial"/>
                <w:color w:val="000000"/>
              </w:rPr>
            </w:pPr>
            <w:r w:rsidRPr="00B3669D">
              <w:rPr>
                <w:rFonts w:ascii="Arial" w:eastAsia="Times New Roman" w:hAnsi="Arial" w:cs="Arial"/>
                <w:color w:val="000000"/>
              </w:rPr>
              <w:t>Implementační krok 3</w:t>
            </w:r>
          </w:p>
        </w:tc>
        <w:tc>
          <w:tcPr>
            <w:tcW w:w="678" w:type="pct"/>
            <w:vAlign w:val="center"/>
          </w:tcPr>
          <w:p w14:paraId="63B30642" w14:textId="77777777" w:rsidR="00001DA4" w:rsidRPr="00B3669D" w:rsidRDefault="00001DA4" w:rsidP="00133022">
            <w:pPr>
              <w:contextualSpacing/>
              <w:rPr>
                <w:rFonts w:ascii="Arial" w:eastAsia="Times New Roman" w:hAnsi="Arial" w:cs="Arial"/>
              </w:rPr>
            </w:pPr>
            <w:r w:rsidRPr="00B3669D">
              <w:rPr>
                <w:rFonts w:ascii="Arial" w:eastAsia="Times New Roman" w:hAnsi="Arial" w:cs="Arial"/>
                <w:color w:val="000000"/>
              </w:rPr>
              <w:t>Akceptační protokol</w:t>
            </w:r>
          </w:p>
        </w:tc>
        <w:tc>
          <w:tcPr>
            <w:tcW w:w="533" w:type="pct"/>
            <w:vAlign w:val="center"/>
          </w:tcPr>
          <w:p w14:paraId="63B30643" w14:textId="77777777" w:rsidR="00001DA4" w:rsidRPr="00516D87" w:rsidRDefault="00001DA4" w:rsidP="00F03318">
            <w:pPr>
              <w:contextualSpacing/>
              <w:jc w:val="center"/>
              <w:rPr>
                <w:rFonts w:ascii="Arial" w:eastAsia="Times New Roman" w:hAnsi="Arial" w:cs="Arial"/>
              </w:rPr>
            </w:pPr>
            <w:r w:rsidRPr="00516D87">
              <w:rPr>
                <w:rFonts w:ascii="Arial" w:eastAsia="Times New Roman" w:hAnsi="Arial" w:cs="Arial"/>
              </w:rPr>
              <w:t>20</w:t>
            </w:r>
          </w:p>
          <w:p w14:paraId="63B30644" w14:textId="77777777" w:rsidR="00001DA4" w:rsidRPr="00516D87" w:rsidRDefault="00001DA4" w:rsidP="00516D87">
            <w:pPr>
              <w:contextualSpacing/>
              <w:jc w:val="center"/>
              <w:rPr>
                <w:rFonts w:ascii="Arial" w:eastAsia="Times New Roman" w:hAnsi="Arial" w:cs="Arial"/>
              </w:rPr>
            </w:pPr>
            <w:r w:rsidRPr="00516D87">
              <w:rPr>
                <w:rFonts w:ascii="Arial" w:eastAsia="Times New Roman" w:hAnsi="Arial" w:cs="Arial"/>
              </w:rPr>
              <w:t>z ceny Díla</w:t>
            </w:r>
          </w:p>
        </w:tc>
        <w:tc>
          <w:tcPr>
            <w:tcW w:w="1050" w:type="pct"/>
          </w:tcPr>
          <w:p w14:paraId="63B30645" w14:textId="060445D1" w:rsidR="00001DA4" w:rsidRPr="00816470" w:rsidRDefault="00001DA4" w:rsidP="005961EC">
            <w:pPr>
              <w:jc w:val="center"/>
              <w:rPr>
                <w:rFonts w:ascii="Arial" w:hAnsi="Arial" w:cs="Arial"/>
                <w:b/>
                <w:color w:val="000000"/>
              </w:rPr>
            </w:pPr>
            <w:r>
              <w:rPr>
                <w:rFonts w:ascii="Arial" w:hAnsi="Arial" w:cs="Arial"/>
                <w:szCs w:val="22"/>
              </w:rPr>
              <w:t>XXXXXXXXXXXXX</w:t>
            </w:r>
          </w:p>
        </w:tc>
      </w:tr>
      <w:tr w:rsidR="00001DA4" w:rsidRPr="00B3669D" w14:paraId="63B3064D" w14:textId="77777777" w:rsidTr="00F05F3A">
        <w:trPr>
          <w:trHeight w:val="227"/>
        </w:trPr>
        <w:tc>
          <w:tcPr>
            <w:tcW w:w="888" w:type="pct"/>
            <w:vAlign w:val="center"/>
          </w:tcPr>
          <w:p w14:paraId="63B30647" w14:textId="77777777" w:rsidR="00001DA4" w:rsidRPr="00B3669D" w:rsidRDefault="00001DA4" w:rsidP="00021FAA">
            <w:pPr>
              <w:contextualSpacing/>
              <w:jc w:val="center"/>
              <w:rPr>
                <w:rFonts w:ascii="Arial" w:eastAsia="Times New Roman" w:hAnsi="Arial" w:cs="Arial"/>
                <w:color w:val="000000"/>
              </w:rPr>
            </w:pPr>
            <w:r>
              <w:rPr>
                <w:rFonts w:ascii="Arial" w:eastAsia="Times New Roman" w:hAnsi="Arial" w:cs="Arial"/>
                <w:color w:val="000000"/>
              </w:rPr>
              <w:t>Akceptace Díla jako celku</w:t>
            </w:r>
          </w:p>
        </w:tc>
        <w:tc>
          <w:tcPr>
            <w:tcW w:w="1851" w:type="pct"/>
            <w:vAlign w:val="center"/>
          </w:tcPr>
          <w:p w14:paraId="63B30648" w14:textId="77777777" w:rsidR="00001DA4" w:rsidRPr="00B3669D" w:rsidRDefault="00001DA4" w:rsidP="00F03318">
            <w:pPr>
              <w:contextualSpacing/>
              <w:rPr>
                <w:rFonts w:ascii="Arial" w:eastAsia="Times New Roman" w:hAnsi="Arial" w:cs="Arial"/>
                <w:color w:val="000000"/>
              </w:rPr>
            </w:pPr>
            <w:r>
              <w:rPr>
                <w:rFonts w:ascii="Arial" w:eastAsia="Times New Roman" w:hAnsi="Arial" w:cs="Arial"/>
                <w:color w:val="000000"/>
              </w:rPr>
              <w:t xml:space="preserve">Rekapitulace veškerých plnění požadovaných touto smlouvou a kontrola, vypořádání veškerých připomínek Objednatele ze všech předchozích etap realizace </w:t>
            </w:r>
          </w:p>
        </w:tc>
        <w:tc>
          <w:tcPr>
            <w:tcW w:w="678" w:type="pct"/>
            <w:vAlign w:val="center"/>
          </w:tcPr>
          <w:p w14:paraId="63B30649" w14:textId="77777777" w:rsidR="00001DA4" w:rsidRPr="00B3669D" w:rsidRDefault="00001DA4" w:rsidP="00F03318">
            <w:pPr>
              <w:contextualSpacing/>
              <w:rPr>
                <w:rFonts w:ascii="Arial" w:eastAsia="Times New Roman" w:hAnsi="Arial" w:cs="Arial"/>
                <w:color w:val="000000"/>
              </w:rPr>
            </w:pPr>
            <w:r w:rsidRPr="00B3669D">
              <w:rPr>
                <w:rFonts w:ascii="Arial" w:eastAsia="Times New Roman" w:hAnsi="Arial" w:cs="Arial"/>
                <w:color w:val="000000"/>
              </w:rPr>
              <w:t>Akceptační protokol</w:t>
            </w:r>
          </w:p>
        </w:tc>
        <w:tc>
          <w:tcPr>
            <w:tcW w:w="533" w:type="pct"/>
            <w:vAlign w:val="center"/>
          </w:tcPr>
          <w:p w14:paraId="63B3064A" w14:textId="77777777" w:rsidR="00001DA4" w:rsidRPr="00516D87" w:rsidRDefault="00001DA4" w:rsidP="00F03318">
            <w:pPr>
              <w:contextualSpacing/>
              <w:jc w:val="center"/>
              <w:rPr>
                <w:rFonts w:ascii="Arial" w:eastAsia="Times New Roman" w:hAnsi="Arial" w:cs="Arial"/>
              </w:rPr>
            </w:pPr>
            <w:r w:rsidRPr="00516D87">
              <w:rPr>
                <w:rFonts w:ascii="Arial" w:eastAsia="Times New Roman" w:hAnsi="Arial" w:cs="Arial"/>
              </w:rPr>
              <w:t>30%</w:t>
            </w:r>
          </w:p>
          <w:p w14:paraId="63B3064B" w14:textId="77777777" w:rsidR="00001DA4" w:rsidRPr="00516D87" w:rsidRDefault="00001DA4" w:rsidP="00516D87">
            <w:pPr>
              <w:contextualSpacing/>
              <w:jc w:val="center"/>
              <w:rPr>
                <w:rFonts w:ascii="Arial" w:eastAsia="Times New Roman" w:hAnsi="Arial" w:cs="Arial"/>
              </w:rPr>
            </w:pPr>
            <w:r w:rsidRPr="00516D87">
              <w:rPr>
                <w:rFonts w:ascii="Arial" w:eastAsia="Times New Roman" w:hAnsi="Arial" w:cs="Arial"/>
              </w:rPr>
              <w:t>z ceny Díla</w:t>
            </w:r>
          </w:p>
        </w:tc>
        <w:tc>
          <w:tcPr>
            <w:tcW w:w="1050" w:type="pct"/>
          </w:tcPr>
          <w:p w14:paraId="63B3064C" w14:textId="73700FE7" w:rsidR="00001DA4" w:rsidRPr="00816470" w:rsidRDefault="00001DA4" w:rsidP="005961EC">
            <w:pPr>
              <w:jc w:val="center"/>
              <w:rPr>
                <w:rFonts w:ascii="Arial" w:hAnsi="Arial" w:cs="Arial"/>
                <w:b/>
                <w:color w:val="000000"/>
              </w:rPr>
            </w:pPr>
            <w:r>
              <w:rPr>
                <w:rFonts w:ascii="Arial" w:hAnsi="Arial" w:cs="Arial"/>
                <w:szCs w:val="22"/>
              </w:rPr>
              <w:t>XXXXXXXXXXXXX</w:t>
            </w:r>
          </w:p>
        </w:tc>
      </w:tr>
    </w:tbl>
    <w:p w14:paraId="63B3064E" w14:textId="77777777" w:rsidR="00344BE4" w:rsidRDefault="00344BE4" w:rsidP="00811572">
      <w:pPr>
        <w:pStyle w:val="RLTextlnkuslovan"/>
        <w:numPr>
          <w:ilvl w:val="0"/>
          <w:numId w:val="0"/>
        </w:numPr>
        <w:spacing w:line="276" w:lineRule="auto"/>
        <w:ind w:left="1474"/>
        <w:rPr>
          <w:rFonts w:cs="Arial"/>
        </w:rPr>
      </w:pPr>
    </w:p>
    <w:p w14:paraId="63B3064F" w14:textId="42EF016B" w:rsidR="00021FAA" w:rsidRPr="006944C1" w:rsidRDefault="00021FAA" w:rsidP="005961EC">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Smluvní strany se výslovně dohodly, že v případě ukončení smlouvy po akceptaci Implementačního kroku 0 dle čl. III. odst. 3 </w:t>
      </w:r>
      <w:proofErr w:type="gramStart"/>
      <w:r w:rsidRPr="006944C1">
        <w:rPr>
          <w:rFonts w:ascii="Arial" w:eastAsia="MS Mincho" w:hAnsi="Arial" w:cs="Arial"/>
          <w:lang w:eastAsia="en-US"/>
        </w:rPr>
        <w:t>této</w:t>
      </w:r>
      <w:proofErr w:type="gramEnd"/>
      <w:r w:rsidRPr="006944C1">
        <w:rPr>
          <w:rFonts w:ascii="Arial" w:eastAsia="MS Mincho" w:hAnsi="Arial" w:cs="Arial"/>
          <w:lang w:eastAsia="en-US"/>
        </w:rPr>
        <w:t xml:space="preserve"> smlouvy, bude Zhotoviteli uhrazena pouze cena za Analytické práce Implementačního kroku 0, tj. </w:t>
      </w:r>
      <w:r w:rsidR="0055020D" w:rsidRPr="006944C1">
        <w:rPr>
          <w:rFonts w:ascii="Arial" w:eastAsia="MS Mincho" w:hAnsi="Arial" w:cs="Arial"/>
          <w:lang w:eastAsia="en-US"/>
        </w:rPr>
        <w:t xml:space="preserve">cena ve výši </w:t>
      </w:r>
      <w:r w:rsidR="00001DA4">
        <w:rPr>
          <w:rFonts w:ascii="Arial" w:eastAsia="MS Mincho" w:hAnsi="Arial" w:cs="Arial"/>
          <w:lang w:eastAsia="en-US"/>
        </w:rPr>
        <w:t xml:space="preserve">XXXXXXXXXXX </w:t>
      </w:r>
      <w:r w:rsidR="0055020D" w:rsidRPr="00816470">
        <w:rPr>
          <w:rFonts w:ascii="Arial" w:eastAsia="MS Mincho" w:hAnsi="Arial" w:cs="Arial"/>
          <w:b/>
          <w:lang w:eastAsia="en-US"/>
        </w:rPr>
        <w:t xml:space="preserve">Kč (slovy </w:t>
      </w:r>
      <w:r w:rsidR="00001DA4">
        <w:rPr>
          <w:rFonts w:ascii="Arial" w:eastAsia="MS Mincho" w:hAnsi="Arial" w:cs="Arial"/>
          <w:b/>
          <w:lang w:eastAsia="en-US"/>
        </w:rPr>
        <w:t xml:space="preserve">XXXXXXXXXXXX </w:t>
      </w:r>
      <w:r w:rsidR="0055020D" w:rsidRPr="00816470">
        <w:rPr>
          <w:rFonts w:ascii="Arial" w:eastAsia="MS Mincho" w:hAnsi="Arial" w:cs="Arial"/>
          <w:b/>
          <w:lang w:eastAsia="en-US"/>
        </w:rPr>
        <w:t>Kč) bez DPH</w:t>
      </w:r>
      <w:r w:rsidR="00590575" w:rsidRPr="00816470">
        <w:rPr>
          <w:rFonts w:ascii="Arial" w:eastAsia="MS Mincho" w:hAnsi="Arial" w:cs="Arial"/>
          <w:b/>
          <w:lang w:eastAsia="en-US"/>
        </w:rPr>
        <w:t>.</w:t>
      </w:r>
    </w:p>
    <w:p w14:paraId="63B30650" w14:textId="77777777" w:rsidR="00344BE4" w:rsidRPr="006944C1" w:rsidRDefault="00344BE4" w:rsidP="006635DE">
      <w:pPr>
        <w:numPr>
          <w:ilvl w:val="0"/>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Cena za Podporu a její hrazení</w:t>
      </w:r>
    </w:p>
    <w:p w14:paraId="63B30651" w14:textId="77777777" w:rsidR="00590575" w:rsidRPr="006944C1" w:rsidRDefault="00B433A9"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Cena</w:t>
      </w:r>
      <w:r>
        <w:rPr>
          <w:rFonts w:cs="Arial"/>
        </w:rPr>
        <w:t xml:space="preserve"> </w:t>
      </w:r>
      <w:r w:rsidRPr="006944C1">
        <w:rPr>
          <w:rFonts w:ascii="Arial" w:eastAsia="MS Mincho" w:hAnsi="Arial" w:cs="Arial"/>
          <w:lang w:eastAsia="en-US"/>
        </w:rPr>
        <w:t xml:space="preserve">za </w:t>
      </w:r>
      <w:r w:rsidR="00C80F35" w:rsidRPr="006944C1">
        <w:rPr>
          <w:rFonts w:ascii="Arial" w:eastAsia="MS Mincho" w:hAnsi="Arial" w:cs="Arial"/>
          <w:lang w:eastAsia="en-US"/>
        </w:rPr>
        <w:t xml:space="preserve">poskytování </w:t>
      </w:r>
      <w:r w:rsidRPr="006944C1">
        <w:rPr>
          <w:rFonts w:ascii="Arial" w:eastAsia="MS Mincho" w:hAnsi="Arial" w:cs="Arial"/>
          <w:lang w:eastAsia="en-US"/>
        </w:rPr>
        <w:t>Podpor</w:t>
      </w:r>
      <w:r w:rsidR="00C80F35" w:rsidRPr="006944C1">
        <w:rPr>
          <w:rFonts w:ascii="Arial" w:eastAsia="MS Mincho" w:hAnsi="Arial" w:cs="Arial"/>
          <w:lang w:eastAsia="en-US"/>
        </w:rPr>
        <w:t>y</w:t>
      </w:r>
      <w:r w:rsidRPr="006944C1">
        <w:rPr>
          <w:rFonts w:ascii="Arial" w:eastAsia="MS Mincho" w:hAnsi="Arial" w:cs="Arial"/>
          <w:lang w:eastAsia="en-US"/>
        </w:rPr>
        <w:t xml:space="preserve"> je uvedena v Příloze č. 4 – Rozpis cen, a to v položce č. 10; podrobný rozpis ceny ve vztahu k dodanému HW a SW je uveden v položkách č. 8 a č. 9.</w:t>
      </w:r>
    </w:p>
    <w:p w14:paraId="63B30652" w14:textId="77777777" w:rsidR="00C61B74" w:rsidRPr="006944C1" w:rsidRDefault="00C61B74"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Cena za </w:t>
      </w:r>
      <w:r w:rsidR="00C80F35" w:rsidRPr="006944C1">
        <w:rPr>
          <w:rFonts w:ascii="Arial" w:eastAsia="MS Mincho" w:hAnsi="Arial" w:cs="Arial"/>
          <w:lang w:eastAsia="en-US"/>
        </w:rPr>
        <w:t>poskytování Podpory</w:t>
      </w:r>
      <w:r w:rsidRPr="006944C1">
        <w:rPr>
          <w:rFonts w:ascii="Arial" w:eastAsia="MS Mincho" w:hAnsi="Arial" w:cs="Arial"/>
          <w:lang w:eastAsia="en-US"/>
        </w:rPr>
        <w:t xml:space="preserve"> </w:t>
      </w:r>
      <w:r w:rsidR="00B433A9" w:rsidRPr="006944C1">
        <w:rPr>
          <w:rFonts w:ascii="Arial" w:eastAsia="MS Mincho" w:hAnsi="Arial" w:cs="Arial"/>
          <w:lang w:eastAsia="en-US"/>
        </w:rPr>
        <w:t>ne</w:t>
      </w:r>
      <w:r w:rsidR="00201461" w:rsidRPr="006944C1">
        <w:rPr>
          <w:rFonts w:ascii="Arial" w:eastAsia="MS Mincho" w:hAnsi="Arial" w:cs="Arial"/>
          <w:lang w:eastAsia="en-US"/>
        </w:rPr>
        <w:t>zahrnuje</w:t>
      </w:r>
      <w:r w:rsidR="00721681" w:rsidRPr="006944C1">
        <w:rPr>
          <w:rFonts w:ascii="Arial" w:eastAsia="MS Mincho" w:hAnsi="Arial" w:cs="Arial"/>
          <w:lang w:eastAsia="en-US"/>
        </w:rPr>
        <w:t xml:space="preserve"> cenu za podporu </w:t>
      </w:r>
      <w:r w:rsidR="00590575" w:rsidRPr="006944C1">
        <w:rPr>
          <w:rFonts w:ascii="Arial" w:eastAsia="MS Mincho" w:hAnsi="Arial" w:cs="Arial"/>
          <w:lang w:eastAsia="en-US"/>
        </w:rPr>
        <w:t xml:space="preserve">poskytovanou </w:t>
      </w:r>
      <w:r w:rsidR="00B433A9" w:rsidRPr="006944C1">
        <w:rPr>
          <w:rFonts w:ascii="Arial" w:eastAsia="MS Mincho" w:hAnsi="Arial" w:cs="Arial"/>
          <w:lang w:eastAsia="en-US"/>
        </w:rPr>
        <w:t xml:space="preserve">v rámci </w:t>
      </w:r>
      <w:r w:rsidR="00590575" w:rsidRPr="006944C1">
        <w:rPr>
          <w:rFonts w:ascii="Arial" w:eastAsia="MS Mincho" w:hAnsi="Arial" w:cs="Arial"/>
          <w:lang w:eastAsia="en-US"/>
        </w:rPr>
        <w:t xml:space="preserve">standardní </w:t>
      </w:r>
      <w:r w:rsidR="00721681" w:rsidRPr="006944C1">
        <w:rPr>
          <w:rFonts w:ascii="Arial" w:eastAsia="MS Mincho" w:hAnsi="Arial" w:cs="Arial"/>
          <w:lang w:eastAsia="en-US"/>
        </w:rPr>
        <w:t>záruční podpory výrobce HW a</w:t>
      </w:r>
      <w:r w:rsidR="000A05F7" w:rsidRPr="006944C1">
        <w:rPr>
          <w:rFonts w:ascii="Arial" w:eastAsia="MS Mincho" w:hAnsi="Arial" w:cs="Arial"/>
          <w:lang w:eastAsia="en-US"/>
        </w:rPr>
        <w:t xml:space="preserve"> </w:t>
      </w:r>
      <w:r w:rsidR="00B433A9" w:rsidRPr="006944C1">
        <w:rPr>
          <w:rFonts w:ascii="Arial" w:eastAsia="MS Mincho" w:hAnsi="Arial" w:cs="Arial"/>
          <w:lang w:eastAsia="en-US"/>
        </w:rPr>
        <w:t>v rámci</w:t>
      </w:r>
      <w:r w:rsidR="00721681" w:rsidRPr="006944C1">
        <w:rPr>
          <w:rFonts w:ascii="Arial" w:eastAsia="MS Mincho" w:hAnsi="Arial" w:cs="Arial"/>
          <w:lang w:eastAsia="en-US"/>
        </w:rPr>
        <w:t xml:space="preserve"> standardní podpory </w:t>
      </w:r>
      <w:r w:rsidR="0055020D" w:rsidRPr="006944C1">
        <w:rPr>
          <w:rFonts w:ascii="Arial" w:eastAsia="MS Mincho" w:hAnsi="Arial" w:cs="Arial"/>
          <w:lang w:eastAsia="en-US"/>
        </w:rPr>
        <w:t>(</w:t>
      </w:r>
      <w:proofErr w:type="spellStart"/>
      <w:r w:rsidR="0055020D" w:rsidRPr="006944C1">
        <w:rPr>
          <w:rFonts w:ascii="Arial" w:eastAsia="MS Mincho" w:hAnsi="Arial" w:cs="Arial"/>
          <w:lang w:eastAsia="en-US"/>
        </w:rPr>
        <w:t>maintena</w:t>
      </w:r>
      <w:bookmarkStart w:id="4" w:name="_GoBack"/>
      <w:bookmarkEnd w:id="4"/>
      <w:r w:rsidR="0055020D" w:rsidRPr="006944C1">
        <w:rPr>
          <w:rFonts w:ascii="Arial" w:eastAsia="MS Mincho" w:hAnsi="Arial" w:cs="Arial"/>
          <w:lang w:eastAsia="en-US"/>
        </w:rPr>
        <w:t>nce</w:t>
      </w:r>
      <w:proofErr w:type="spellEnd"/>
      <w:r w:rsidR="0055020D" w:rsidRPr="006944C1">
        <w:rPr>
          <w:rFonts w:ascii="Arial" w:eastAsia="MS Mincho" w:hAnsi="Arial" w:cs="Arial"/>
          <w:lang w:eastAsia="en-US"/>
        </w:rPr>
        <w:t xml:space="preserve">) </w:t>
      </w:r>
      <w:r w:rsidR="000A05F7" w:rsidRPr="006944C1">
        <w:rPr>
          <w:rFonts w:ascii="Arial" w:eastAsia="MS Mincho" w:hAnsi="Arial" w:cs="Arial"/>
          <w:lang w:eastAsia="en-US"/>
        </w:rPr>
        <w:t>výrobce SW</w:t>
      </w:r>
      <w:r w:rsidR="008005FF" w:rsidRPr="006944C1">
        <w:rPr>
          <w:rFonts w:ascii="Arial" w:eastAsia="MS Mincho" w:hAnsi="Arial" w:cs="Arial"/>
          <w:lang w:eastAsia="en-US"/>
        </w:rPr>
        <w:t xml:space="preserve"> (tyto ceny jsou zahrnuty v ceně </w:t>
      </w:r>
      <w:r w:rsidR="00590575" w:rsidRPr="006944C1">
        <w:rPr>
          <w:rFonts w:ascii="Arial" w:eastAsia="MS Mincho" w:hAnsi="Arial" w:cs="Arial"/>
          <w:lang w:eastAsia="en-US"/>
        </w:rPr>
        <w:t>D</w:t>
      </w:r>
      <w:r w:rsidR="008005FF" w:rsidRPr="006944C1">
        <w:rPr>
          <w:rFonts w:ascii="Arial" w:eastAsia="MS Mincho" w:hAnsi="Arial" w:cs="Arial"/>
          <w:lang w:eastAsia="en-US"/>
        </w:rPr>
        <w:t xml:space="preserve">íla, viz </w:t>
      </w:r>
      <w:r w:rsidR="00590575" w:rsidRPr="006944C1">
        <w:rPr>
          <w:rFonts w:ascii="Arial" w:eastAsia="MS Mincho" w:hAnsi="Arial" w:cs="Arial"/>
          <w:lang w:eastAsia="en-US"/>
        </w:rPr>
        <w:t>odst. 4 tohoto článku</w:t>
      </w:r>
      <w:r w:rsidR="001B5213" w:rsidRPr="006944C1">
        <w:rPr>
          <w:rFonts w:ascii="Arial" w:eastAsia="MS Mincho" w:hAnsi="Arial" w:cs="Arial"/>
          <w:lang w:eastAsia="en-US"/>
        </w:rPr>
        <w:t>)</w:t>
      </w:r>
      <w:r w:rsidR="00C129BB" w:rsidRPr="006944C1">
        <w:rPr>
          <w:rFonts w:ascii="Arial" w:eastAsia="MS Mincho" w:hAnsi="Arial" w:cs="Arial"/>
          <w:lang w:eastAsia="en-US"/>
        </w:rPr>
        <w:t>.</w:t>
      </w:r>
    </w:p>
    <w:p w14:paraId="63B30653" w14:textId="0B8CA532" w:rsidR="00344BE4" w:rsidRPr="006944C1" w:rsidRDefault="00344BE4" w:rsidP="00F23CE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Cena za 1 kalendářní měsí</w:t>
      </w:r>
      <w:r w:rsidR="00D66421">
        <w:rPr>
          <w:rFonts w:ascii="Arial" w:eastAsia="MS Mincho" w:hAnsi="Arial" w:cs="Arial"/>
          <w:lang w:eastAsia="en-US"/>
        </w:rPr>
        <w:t>c poskytování Podpory dle této s</w:t>
      </w:r>
      <w:r w:rsidRPr="006944C1">
        <w:rPr>
          <w:rFonts w:ascii="Arial" w:eastAsia="MS Mincho" w:hAnsi="Arial" w:cs="Arial"/>
          <w:lang w:eastAsia="en-US"/>
        </w:rPr>
        <w:t xml:space="preserve">mlouvy (dále též jen „měsíční paušál“) </w:t>
      </w:r>
      <w:r w:rsidR="00285029" w:rsidRPr="006944C1">
        <w:rPr>
          <w:rFonts w:ascii="Arial" w:eastAsia="MS Mincho" w:hAnsi="Arial" w:cs="Arial"/>
          <w:lang w:eastAsia="en-US"/>
        </w:rPr>
        <w:t xml:space="preserve">je uvedena v Příloze č. 4 – Rozpis cen, a to v položce č. 10 </w:t>
      </w:r>
      <w:r w:rsidR="007E606B">
        <w:rPr>
          <w:rFonts w:ascii="Arial" w:eastAsia="MS Mincho" w:hAnsi="Arial" w:cs="Arial"/>
          <w:lang w:eastAsia="en-US"/>
        </w:rPr>
        <w:t>–</w:t>
      </w:r>
      <w:r w:rsidR="00EC19BC" w:rsidRPr="006944C1">
        <w:rPr>
          <w:rFonts w:ascii="Arial" w:eastAsia="MS Mincho" w:hAnsi="Arial" w:cs="Arial"/>
          <w:lang w:eastAsia="en-US"/>
        </w:rPr>
        <w:t xml:space="preserve"> Cena</w:t>
      </w:r>
      <w:r w:rsidR="007845BA" w:rsidRPr="006944C1">
        <w:rPr>
          <w:rFonts w:ascii="Arial" w:eastAsia="MS Mincho" w:hAnsi="Arial" w:cs="Arial"/>
          <w:lang w:eastAsia="en-US"/>
        </w:rPr>
        <w:t xml:space="preserve"> </w:t>
      </w:r>
      <w:r w:rsidR="005D3672" w:rsidRPr="006944C1">
        <w:rPr>
          <w:rFonts w:ascii="Arial" w:eastAsia="MS Mincho" w:hAnsi="Arial" w:cs="Arial"/>
          <w:lang w:eastAsia="en-US"/>
        </w:rPr>
        <w:t xml:space="preserve">podpory </w:t>
      </w:r>
      <w:r w:rsidR="00EC19BC" w:rsidRPr="006944C1">
        <w:rPr>
          <w:rFonts w:ascii="Arial" w:eastAsia="MS Mincho" w:hAnsi="Arial" w:cs="Arial"/>
          <w:lang w:eastAsia="en-US"/>
        </w:rPr>
        <w:t>Díla</w:t>
      </w:r>
      <w:r w:rsidR="006D6070">
        <w:rPr>
          <w:rFonts w:ascii="Arial" w:eastAsia="MS Mincho" w:hAnsi="Arial" w:cs="Arial"/>
          <w:lang w:eastAsia="en-US"/>
        </w:rPr>
        <w:t xml:space="preserve"> a </w:t>
      </w:r>
      <w:r w:rsidRPr="006944C1">
        <w:rPr>
          <w:rFonts w:ascii="Arial" w:eastAsia="MS Mincho" w:hAnsi="Arial" w:cs="Arial"/>
          <w:lang w:eastAsia="en-US"/>
        </w:rPr>
        <w:t xml:space="preserve">činí: </w:t>
      </w:r>
      <w:r w:rsidR="00001DA4">
        <w:rPr>
          <w:rFonts w:ascii="Arial" w:eastAsia="MS Mincho" w:hAnsi="Arial" w:cs="Arial"/>
          <w:lang w:eastAsia="en-US"/>
        </w:rPr>
        <w:t xml:space="preserve">XXXXXXXXX </w:t>
      </w:r>
      <w:r w:rsidRPr="00816470">
        <w:rPr>
          <w:rFonts w:ascii="Arial" w:eastAsia="MS Mincho" w:hAnsi="Arial" w:cs="Arial"/>
          <w:b/>
          <w:lang w:eastAsia="en-US"/>
        </w:rPr>
        <w:t>Kč (slovy</w:t>
      </w:r>
      <w:r w:rsidR="00F23CEE" w:rsidRPr="00816470">
        <w:rPr>
          <w:rFonts w:ascii="Arial" w:eastAsia="MS Mincho" w:hAnsi="Arial" w:cs="Arial"/>
          <w:b/>
          <w:lang w:eastAsia="en-US"/>
        </w:rPr>
        <w:t xml:space="preserve"> </w:t>
      </w:r>
      <w:proofErr w:type="spellStart"/>
      <w:r w:rsidR="00001DA4">
        <w:rPr>
          <w:rFonts w:ascii="Arial" w:eastAsia="MS Mincho" w:hAnsi="Arial" w:cs="Arial"/>
          <w:b/>
          <w:lang w:eastAsia="en-US"/>
        </w:rPr>
        <w:t>XXXXXXXXXX</w:t>
      </w:r>
      <w:r w:rsidRPr="00816470">
        <w:rPr>
          <w:rFonts w:ascii="Arial" w:eastAsia="MS Mincho" w:hAnsi="Arial" w:cs="Arial"/>
          <w:b/>
          <w:lang w:eastAsia="en-US"/>
        </w:rPr>
        <w:t>Kč</w:t>
      </w:r>
      <w:proofErr w:type="spellEnd"/>
      <w:r w:rsidRPr="00816470">
        <w:rPr>
          <w:rFonts w:ascii="Arial" w:eastAsia="MS Mincho" w:hAnsi="Arial" w:cs="Arial"/>
          <w:b/>
          <w:lang w:eastAsia="en-US"/>
        </w:rPr>
        <w:t>) bez DPH</w:t>
      </w:r>
      <w:r w:rsidRPr="00F23CEE">
        <w:rPr>
          <w:rFonts w:ascii="Arial" w:eastAsia="MS Mincho" w:hAnsi="Arial" w:cs="Arial"/>
          <w:lang w:eastAsia="en-US"/>
        </w:rPr>
        <w:t>.</w:t>
      </w:r>
    </w:p>
    <w:p w14:paraId="63B30654" w14:textId="77777777" w:rsidR="00344BE4" w:rsidRPr="006944C1" w:rsidRDefault="00344BE4"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Tato cena je konečná a nepřekročit</w:t>
      </w:r>
      <w:r w:rsidR="00D66421">
        <w:rPr>
          <w:rFonts w:ascii="Arial" w:eastAsia="MS Mincho" w:hAnsi="Arial" w:cs="Arial"/>
          <w:lang w:eastAsia="en-US"/>
        </w:rPr>
        <w:t>elná po celou dobu trvání této s</w:t>
      </w:r>
      <w:r w:rsidRPr="006944C1">
        <w:rPr>
          <w:rFonts w:ascii="Arial" w:eastAsia="MS Mincho" w:hAnsi="Arial" w:cs="Arial"/>
          <w:lang w:eastAsia="en-US"/>
        </w:rPr>
        <w:t xml:space="preserve">mlouvy. Na tuto cenu (měsíční paušál) nemají vliv žádné změny nebo doplnění rozsahu poskytované Podpory v důsledku realizace Díla jako celku nebo </w:t>
      </w:r>
      <w:r w:rsidR="00E75F49" w:rsidRPr="006944C1">
        <w:rPr>
          <w:rFonts w:ascii="Arial" w:eastAsia="MS Mincho" w:hAnsi="Arial" w:cs="Arial"/>
          <w:lang w:eastAsia="en-US"/>
        </w:rPr>
        <w:t xml:space="preserve">děl </w:t>
      </w:r>
      <w:r w:rsidRPr="006944C1">
        <w:rPr>
          <w:rFonts w:ascii="Arial" w:eastAsia="MS Mincho" w:hAnsi="Arial" w:cs="Arial"/>
          <w:lang w:eastAsia="en-US"/>
        </w:rPr>
        <w:t xml:space="preserve">provedených v rámci </w:t>
      </w:r>
      <w:r w:rsidR="00A47379" w:rsidRPr="006944C1">
        <w:rPr>
          <w:rFonts w:ascii="Arial" w:eastAsia="MS Mincho" w:hAnsi="Arial" w:cs="Arial"/>
          <w:lang w:eastAsia="en-US"/>
        </w:rPr>
        <w:t>Rozvoje Díla</w:t>
      </w:r>
      <w:r w:rsidRPr="006944C1">
        <w:rPr>
          <w:rFonts w:ascii="Arial" w:eastAsia="MS Mincho" w:hAnsi="Arial" w:cs="Arial"/>
          <w:lang w:eastAsia="en-US"/>
        </w:rPr>
        <w:t>.</w:t>
      </w:r>
    </w:p>
    <w:p w14:paraId="63B30655" w14:textId="77777777" w:rsidR="00344BE4" w:rsidRPr="006944C1" w:rsidRDefault="00344BE4"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lastRenderedPageBreak/>
        <w:t>Cena bude hrazena vždy zpětně za dané zúčtovací období, kterým je kalendářní měsíc, v němž byla tato Podpora poskytována, (popřípadě bude cena plnění účtována v poměrné výši za poměrnou část kalendářního měsíce, pokud Podpora podle této smlouvy po celý kalendářní měsíc nepotrvá). Dnem uskutečnění zdanitelného plnění je vždy poslední den příslušného kalendářního měsíce.</w:t>
      </w:r>
    </w:p>
    <w:p w14:paraId="63B30656" w14:textId="1830B4E8" w:rsidR="00344BE4" w:rsidRPr="006944C1" w:rsidRDefault="00344BE4" w:rsidP="006635DE">
      <w:pPr>
        <w:numPr>
          <w:ilvl w:val="0"/>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Cena Rozvoje</w:t>
      </w:r>
      <w:r w:rsidR="00866B65" w:rsidRPr="006944C1">
        <w:rPr>
          <w:rFonts w:ascii="Arial" w:eastAsia="MS Mincho" w:hAnsi="Arial" w:cs="Arial"/>
          <w:lang w:eastAsia="en-US"/>
        </w:rPr>
        <w:t xml:space="preserve"> </w:t>
      </w:r>
      <w:r w:rsidR="006D6070">
        <w:rPr>
          <w:rFonts w:ascii="Arial" w:eastAsia="MS Mincho" w:hAnsi="Arial" w:cs="Arial"/>
          <w:lang w:eastAsia="en-US"/>
        </w:rPr>
        <w:t>D</w:t>
      </w:r>
      <w:r w:rsidR="00866B65" w:rsidRPr="006944C1">
        <w:rPr>
          <w:rFonts w:ascii="Arial" w:eastAsia="MS Mincho" w:hAnsi="Arial" w:cs="Arial"/>
          <w:lang w:eastAsia="en-US"/>
        </w:rPr>
        <w:t>íla</w:t>
      </w:r>
      <w:r w:rsidRPr="006944C1">
        <w:rPr>
          <w:rFonts w:ascii="Arial" w:eastAsia="MS Mincho" w:hAnsi="Arial" w:cs="Arial"/>
          <w:lang w:eastAsia="en-US"/>
        </w:rPr>
        <w:t xml:space="preserve"> a její hrazení</w:t>
      </w:r>
    </w:p>
    <w:p w14:paraId="63B30657" w14:textId="55FFC73C" w:rsidR="00344BE4" w:rsidRPr="00816470" w:rsidRDefault="00344BE4" w:rsidP="004C7FD6">
      <w:pPr>
        <w:numPr>
          <w:ilvl w:val="1"/>
          <w:numId w:val="49"/>
        </w:numPr>
        <w:spacing w:after="120" w:line="280" w:lineRule="atLeast"/>
        <w:jc w:val="both"/>
        <w:rPr>
          <w:rFonts w:ascii="Arial" w:eastAsia="MS Mincho" w:hAnsi="Arial" w:cs="Arial"/>
          <w:b/>
          <w:lang w:eastAsia="en-US"/>
        </w:rPr>
      </w:pPr>
      <w:r w:rsidRPr="006944C1">
        <w:rPr>
          <w:rFonts w:ascii="Arial" w:eastAsia="MS Mincho" w:hAnsi="Arial" w:cs="Arial"/>
          <w:lang w:eastAsia="en-US"/>
        </w:rPr>
        <w:t>Cena</w:t>
      </w:r>
      <w:r w:rsidRPr="009A4E06">
        <w:rPr>
          <w:rFonts w:cs="Arial"/>
        </w:rPr>
        <w:t xml:space="preserve"> </w:t>
      </w:r>
      <w:r w:rsidRPr="006944C1">
        <w:rPr>
          <w:rFonts w:ascii="Arial" w:eastAsia="MS Mincho" w:hAnsi="Arial" w:cs="Arial"/>
          <w:lang w:eastAsia="en-US"/>
        </w:rPr>
        <w:t xml:space="preserve">za 1 člověkoden (dále též jen „MD“) poskytování služeb Rozvoje </w:t>
      </w:r>
      <w:r w:rsidR="00EC19BC" w:rsidRPr="006944C1">
        <w:rPr>
          <w:rFonts w:ascii="Arial" w:eastAsia="MS Mincho" w:hAnsi="Arial" w:cs="Arial"/>
          <w:lang w:eastAsia="en-US"/>
        </w:rPr>
        <w:t xml:space="preserve">Díla </w:t>
      </w:r>
      <w:r w:rsidR="00FC5DDC" w:rsidRPr="006944C1">
        <w:rPr>
          <w:rFonts w:ascii="Arial" w:eastAsia="MS Mincho" w:hAnsi="Arial" w:cs="Arial"/>
          <w:lang w:eastAsia="en-US"/>
        </w:rPr>
        <w:t xml:space="preserve">je uvedena v Příloze č. 4 – Rozpis cen, a to v položce č. 11, </w:t>
      </w:r>
      <w:r w:rsidR="006D6070">
        <w:rPr>
          <w:rFonts w:ascii="Arial" w:eastAsia="MS Mincho" w:hAnsi="Arial" w:cs="Arial"/>
          <w:lang w:eastAsia="en-US"/>
        </w:rPr>
        <w:t>a</w:t>
      </w:r>
      <w:r w:rsidR="007845BA" w:rsidRPr="006944C1">
        <w:rPr>
          <w:rFonts w:ascii="Arial" w:eastAsia="MS Mincho" w:hAnsi="Arial" w:cs="Arial"/>
          <w:lang w:eastAsia="en-US"/>
        </w:rPr>
        <w:t xml:space="preserve"> </w:t>
      </w:r>
      <w:r w:rsidRPr="006944C1">
        <w:rPr>
          <w:rFonts w:ascii="Arial" w:eastAsia="MS Mincho" w:hAnsi="Arial" w:cs="Arial"/>
          <w:lang w:eastAsia="en-US"/>
        </w:rPr>
        <w:t xml:space="preserve">činí </w:t>
      </w:r>
      <w:r w:rsidR="00001DA4">
        <w:rPr>
          <w:rFonts w:ascii="Arial" w:eastAsia="MS Mincho" w:hAnsi="Arial" w:cs="Arial"/>
          <w:lang w:eastAsia="en-US"/>
        </w:rPr>
        <w:t xml:space="preserve">XXXXXXXXX </w:t>
      </w:r>
      <w:r w:rsidRPr="00816470">
        <w:rPr>
          <w:rFonts w:ascii="Arial" w:eastAsia="MS Mincho" w:hAnsi="Arial" w:cs="Arial"/>
          <w:b/>
          <w:lang w:eastAsia="en-US"/>
        </w:rPr>
        <w:t xml:space="preserve">Kč (slovy </w:t>
      </w:r>
      <w:proofErr w:type="spellStart"/>
      <w:r w:rsidR="00001DA4">
        <w:rPr>
          <w:rFonts w:ascii="Arial" w:eastAsia="MS Mincho" w:hAnsi="Arial" w:cs="Arial"/>
          <w:b/>
          <w:lang w:eastAsia="en-US"/>
        </w:rPr>
        <w:t>XXXXXXXXXX</w:t>
      </w:r>
      <w:r w:rsidRPr="00816470">
        <w:rPr>
          <w:rFonts w:ascii="Arial" w:eastAsia="MS Mincho" w:hAnsi="Arial" w:cs="Arial"/>
          <w:b/>
          <w:lang w:eastAsia="en-US"/>
        </w:rPr>
        <w:t>Kč</w:t>
      </w:r>
      <w:proofErr w:type="spellEnd"/>
      <w:r w:rsidRPr="00816470">
        <w:rPr>
          <w:rFonts w:ascii="Arial" w:eastAsia="MS Mincho" w:hAnsi="Arial" w:cs="Arial"/>
          <w:b/>
          <w:lang w:eastAsia="en-US"/>
        </w:rPr>
        <w:t>) bez DPH.</w:t>
      </w:r>
    </w:p>
    <w:p w14:paraId="63B30658" w14:textId="77777777" w:rsidR="008005FF" w:rsidRPr="006944C1" w:rsidRDefault="008005FF"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Cena </w:t>
      </w:r>
      <w:r w:rsidR="0079514E" w:rsidRPr="006944C1">
        <w:rPr>
          <w:rFonts w:ascii="Arial" w:eastAsia="MS Mincho" w:hAnsi="Arial" w:cs="Arial"/>
          <w:lang w:eastAsia="en-US"/>
        </w:rPr>
        <w:t xml:space="preserve">Rozvojového </w:t>
      </w:r>
      <w:r w:rsidRPr="006944C1">
        <w:rPr>
          <w:rFonts w:ascii="Arial" w:eastAsia="MS Mincho" w:hAnsi="Arial" w:cs="Arial"/>
          <w:lang w:eastAsia="en-US"/>
        </w:rPr>
        <w:t xml:space="preserve">díla bude </w:t>
      </w:r>
      <w:r w:rsidR="00FC4E4A" w:rsidRPr="006944C1">
        <w:rPr>
          <w:rFonts w:ascii="Arial" w:eastAsia="MS Mincho" w:hAnsi="Arial" w:cs="Arial"/>
          <w:lang w:eastAsia="en-US"/>
        </w:rPr>
        <w:t>stanovena</w:t>
      </w:r>
      <w:r w:rsidRPr="006944C1">
        <w:rPr>
          <w:rFonts w:ascii="Arial" w:eastAsia="MS Mincho" w:hAnsi="Arial" w:cs="Arial"/>
          <w:lang w:eastAsia="en-US"/>
        </w:rPr>
        <w:t xml:space="preserve"> jako součin rozsahu </w:t>
      </w:r>
      <w:r w:rsidR="00FC4E4A" w:rsidRPr="006944C1">
        <w:rPr>
          <w:rFonts w:ascii="Arial" w:eastAsia="MS Mincho" w:hAnsi="Arial" w:cs="Arial"/>
          <w:lang w:eastAsia="en-US"/>
        </w:rPr>
        <w:t xml:space="preserve">plnění </w:t>
      </w:r>
      <w:r w:rsidRPr="006944C1">
        <w:rPr>
          <w:rFonts w:ascii="Arial" w:eastAsia="MS Mincho" w:hAnsi="Arial" w:cs="Arial"/>
          <w:lang w:eastAsia="en-US"/>
        </w:rPr>
        <w:t>poskytnutého Zhotovitele</w:t>
      </w:r>
      <w:r w:rsidR="00FC4E4A" w:rsidRPr="006944C1">
        <w:rPr>
          <w:rFonts w:ascii="Arial" w:eastAsia="MS Mincho" w:hAnsi="Arial" w:cs="Arial"/>
          <w:lang w:eastAsia="en-US"/>
        </w:rPr>
        <w:t>m</w:t>
      </w:r>
      <w:r w:rsidRPr="006944C1">
        <w:rPr>
          <w:rFonts w:ascii="Arial" w:eastAsia="MS Mincho" w:hAnsi="Arial" w:cs="Arial"/>
          <w:lang w:eastAsia="en-US"/>
        </w:rPr>
        <w:t xml:space="preserve"> vyjádřeného v MD, </w:t>
      </w:r>
      <w:r w:rsidR="00FC4E4A" w:rsidRPr="006944C1">
        <w:rPr>
          <w:rFonts w:ascii="Arial" w:eastAsia="MS Mincho" w:hAnsi="Arial" w:cs="Arial"/>
          <w:lang w:eastAsia="en-US"/>
        </w:rPr>
        <w:t>uvedeného v Akceptačním protokolu o akceptaci</w:t>
      </w:r>
      <w:r w:rsidRPr="006944C1">
        <w:rPr>
          <w:rFonts w:ascii="Arial" w:eastAsia="MS Mincho" w:hAnsi="Arial" w:cs="Arial"/>
          <w:lang w:eastAsia="en-US"/>
        </w:rPr>
        <w:t xml:space="preserve"> příslušného </w:t>
      </w:r>
      <w:r w:rsidR="00FC4E4A" w:rsidRPr="006944C1">
        <w:rPr>
          <w:rFonts w:ascii="Arial" w:eastAsia="MS Mincho" w:hAnsi="Arial" w:cs="Arial"/>
          <w:lang w:eastAsia="en-US"/>
        </w:rPr>
        <w:t xml:space="preserve">Rozvojového </w:t>
      </w:r>
      <w:r w:rsidRPr="006944C1">
        <w:rPr>
          <w:rFonts w:ascii="Arial" w:eastAsia="MS Mincho" w:hAnsi="Arial" w:cs="Arial"/>
          <w:lang w:eastAsia="en-US"/>
        </w:rPr>
        <w:t>díla, a ceny za 1 MD</w:t>
      </w:r>
      <w:r w:rsidR="00FC4E4A" w:rsidRPr="006944C1">
        <w:rPr>
          <w:rFonts w:ascii="Arial" w:eastAsia="MS Mincho" w:hAnsi="Arial" w:cs="Arial"/>
          <w:lang w:eastAsia="en-US"/>
        </w:rPr>
        <w:t>, uvedené v odst. 6.1</w:t>
      </w:r>
      <w:r w:rsidRPr="006944C1">
        <w:rPr>
          <w:rFonts w:ascii="Arial" w:eastAsia="MS Mincho" w:hAnsi="Arial" w:cs="Arial"/>
          <w:lang w:eastAsia="en-US"/>
        </w:rPr>
        <w:t>.</w:t>
      </w:r>
    </w:p>
    <w:p w14:paraId="63B30659" w14:textId="77777777" w:rsidR="00344BE4" w:rsidRPr="006944C1" w:rsidRDefault="00344BE4"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Cena </w:t>
      </w:r>
      <w:r w:rsidR="00366E8C" w:rsidRPr="006944C1">
        <w:rPr>
          <w:rFonts w:ascii="Arial" w:eastAsia="MS Mincho" w:hAnsi="Arial" w:cs="Arial"/>
          <w:lang w:eastAsia="en-US"/>
        </w:rPr>
        <w:t>Rozvojové</w:t>
      </w:r>
      <w:r w:rsidR="00866B65" w:rsidRPr="006944C1">
        <w:rPr>
          <w:rFonts w:ascii="Arial" w:eastAsia="MS Mincho" w:hAnsi="Arial" w:cs="Arial"/>
          <w:lang w:eastAsia="en-US"/>
        </w:rPr>
        <w:t>ho</w:t>
      </w:r>
      <w:r w:rsidRPr="006944C1">
        <w:rPr>
          <w:rFonts w:ascii="Arial" w:eastAsia="MS Mincho" w:hAnsi="Arial" w:cs="Arial"/>
          <w:lang w:eastAsia="en-US"/>
        </w:rPr>
        <w:t xml:space="preserve"> díla bude zaplacena vždy po akceptaci </w:t>
      </w:r>
      <w:r w:rsidR="00366E8C" w:rsidRPr="006944C1">
        <w:rPr>
          <w:rFonts w:ascii="Arial" w:eastAsia="MS Mincho" w:hAnsi="Arial" w:cs="Arial"/>
          <w:lang w:eastAsia="en-US"/>
        </w:rPr>
        <w:t>Rozvojové</w:t>
      </w:r>
      <w:r w:rsidRPr="006944C1">
        <w:rPr>
          <w:rFonts w:ascii="Arial" w:eastAsia="MS Mincho" w:hAnsi="Arial" w:cs="Arial"/>
          <w:lang w:eastAsia="en-US"/>
        </w:rPr>
        <w:t xml:space="preserve">ho díla, </w:t>
      </w:r>
      <w:r w:rsidR="00570F7C" w:rsidRPr="006944C1">
        <w:rPr>
          <w:rFonts w:ascii="Arial" w:eastAsia="MS Mincho" w:hAnsi="Arial" w:cs="Arial"/>
          <w:lang w:eastAsia="en-US"/>
        </w:rPr>
        <w:t xml:space="preserve">a to </w:t>
      </w:r>
      <w:r w:rsidRPr="006944C1">
        <w:rPr>
          <w:rFonts w:ascii="Arial" w:eastAsia="MS Mincho" w:hAnsi="Arial" w:cs="Arial"/>
          <w:lang w:eastAsia="en-US"/>
        </w:rPr>
        <w:t>na základě faktury vystavené Zhotovitelem</w:t>
      </w:r>
      <w:r w:rsidR="00840D6D" w:rsidRPr="006944C1">
        <w:rPr>
          <w:rFonts w:ascii="Arial" w:eastAsia="MS Mincho" w:hAnsi="Arial" w:cs="Arial"/>
          <w:lang w:eastAsia="en-US"/>
        </w:rPr>
        <w:t>,</w:t>
      </w:r>
      <w:r w:rsidR="00CF200D" w:rsidRPr="006944C1">
        <w:rPr>
          <w:rFonts w:ascii="Arial" w:eastAsia="MS Mincho" w:hAnsi="Arial" w:cs="Arial"/>
          <w:lang w:eastAsia="en-US"/>
        </w:rPr>
        <w:t xml:space="preserve"> </w:t>
      </w:r>
      <w:r w:rsidRPr="006944C1">
        <w:rPr>
          <w:rFonts w:ascii="Arial" w:eastAsia="MS Mincho" w:hAnsi="Arial" w:cs="Arial"/>
          <w:lang w:eastAsia="en-US"/>
        </w:rPr>
        <w:t xml:space="preserve">vždy až po provedení příslušného </w:t>
      </w:r>
      <w:r w:rsidR="00366E8C" w:rsidRPr="006944C1">
        <w:rPr>
          <w:rFonts w:ascii="Arial" w:eastAsia="MS Mincho" w:hAnsi="Arial" w:cs="Arial"/>
          <w:lang w:eastAsia="en-US"/>
        </w:rPr>
        <w:t>Rozvojové</w:t>
      </w:r>
      <w:r w:rsidRPr="006944C1">
        <w:rPr>
          <w:rFonts w:ascii="Arial" w:eastAsia="MS Mincho" w:hAnsi="Arial" w:cs="Arial"/>
          <w:lang w:eastAsia="en-US"/>
        </w:rPr>
        <w:t>ho díla</w:t>
      </w:r>
      <w:r w:rsidR="004817B3" w:rsidRPr="006944C1">
        <w:rPr>
          <w:rFonts w:ascii="Arial" w:eastAsia="MS Mincho" w:hAnsi="Arial" w:cs="Arial"/>
          <w:lang w:eastAsia="en-US"/>
        </w:rPr>
        <w:t>. D</w:t>
      </w:r>
      <w:r w:rsidRPr="006944C1">
        <w:rPr>
          <w:rFonts w:ascii="Arial" w:eastAsia="MS Mincho" w:hAnsi="Arial" w:cs="Arial"/>
          <w:lang w:eastAsia="en-US"/>
        </w:rPr>
        <w:t xml:space="preserve">en podpisu příslušného Akceptačního protokolu o provedení </w:t>
      </w:r>
      <w:r w:rsidR="00366E8C" w:rsidRPr="006944C1">
        <w:rPr>
          <w:rFonts w:ascii="Arial" w:eastAsia="MS Mincho" w:hAnsi="Arial" w:cs="Arial"/>
          <w:lang w:eastAsia="en-US"/>
        </w:rPr>
        <w:t>Rozvojové</w:t>
      </w:r>
      <w:r w:rsidRPr="006944C1">
        <w:rPr>
          <w:rFonts w:ascii="Arial" w:eastAsia="MS Mincho" w:hAnsi="Arial" w:cs="Arial"/>
          <w:lang w:eastAsia="en-US"/>
        </w:rPr>
        <w:t>ho díla oprávněnými zástupci smluvních stran bude považován za den uskutečnění příslušného zdanitelného plnění.</w:t>
      </w:r>
    </w:p>
    <w:p w14:paraId="63B3065A" w14:textId="77777777" w:rsidR="00344BE4" w:rsidRPr="006944C1" w:rsidRDefault="00344BE4" w:rsidP="006635DE">
      <w:pPr>
        <w:numPr>
          <w:ilvl w:val="1"/>
          <w:numId w:val="49"/>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Přílohou faktury vždy bude kopie příslušného Akceptačního protokolu o provedení </w:t>
      </w:r>
      <w:r w:rsidR="00366E8C" w:rsidRPr="006944C1">
        <w:rPr>
          <w:rFonts w:ascii="Arial" w:eastAsia="MS Mincho" w:hAnsi="Arial" w:cs="Arial"/>
          <w:lang w:eastAsia="en-US"/>
        </w:rPr>
        <w:t>Rozvojové</w:t>
      </w:r>
      <w:r w:rsidRPr="006944C1">
        <w:rPr>
          <w:rFonts w:ascii="Arial" w:eastAsia="MS Mincho" w:hAnsi="Arial" w:cs="Arial"/>
          <w:lang w:eastAsia="en-US"/>
        </w:rPr>
        <w:t>ho díla.</w:t>
      </w:r>
    </w:p>
    <w:p w14:paraId="63B3065B" w14:textId="77777777" w:rsidR="00683A28" w:rsidRDefault="00683A28" w:rsidP="00547C8A">
      <w:pPr>
        <w:pStyle w:val="RLlneksmlouvy"/>
        <w:numPr>
          <w:ilvl w:val="0"/>
          <w:numId w:val="0"/>
        </w:numPr>
        <w:ind w:left="737"/>
        <w:jc w:val="center"/>
        <w:rPr>
          <w:rFonts w:cs="Arial"/>
        </w:rPr>
      </w:pPr>
      <w:r w:rsidRPr="00683938">
        <w:t>Článek VI</w:t>
      </w:r>
      <w:r w:rsidR="00D33C4D">
        <w:t>I</w:t>
      </w:r>
      <w:r w:rsidRPr="00683938">
        <w:t>.</w:t>
      </w:r>
      <w:r w:rsidR="007845BA">
        <w:t xml:space="preserve"> </w:t>
      </w:r>
      <w:r w:rsidRPr="00683938">
        <w:rPr>
          <w:rFonts w:cs="Arial"/>
        </w:rPr>
        <w:t>Fakturační a platební podmínky</w:t>
      </w:r>
    </w:p>
    <w:p w14:paraId="63B3065C" w14:textId="77777777" w:rsidR="00344BE4" w:rsidRPr="006944C1" w:rsidRDefault="00344BE4" w:rsidP="006635DE">
      <w:pPr>
        <w:numPr>
          <w:ilvl w:val="0"/>
          <w:numId w:val="57"/>
        </w:numPr>
        <w:spacing w:after="120" w:line="280" w:lineRule="atLeast"/>
        <w:jc w:val="both"/>
        <w:rPr>
          <w:rFonts w:ascii="Arial" w:eastAsia="MS Mincho" w:hAnsi="Arial" w:cs="Arial"/>
          <w:lang w:eastAsia="en-US"/>
        </w:rPr>
      </w:pPr>
      <w:r w:rsidRPr="006944C1">
        <w:rPr>
          <w:rFonts w:ascii="Arial" w:eastAsia="MS Mincho" w:hAnsi="Arial" w:cs="Arial"/>
          <w:lang w:eastAsia="en-US"/>
        </w:rPr>
        <w:t>Dohodnutou cenu za plnění poskyt</w:t>
      </w:r>
      <w:r w:rsidR="00D66421">
        <w:rPr>
          <w:rFonts w:ascii="Arial" w:eastAsia="MS Mincho" w:hAnsi="Arial" w:cs="Arial"/>
          <w:lang w:eastAsia="en-US"/>
        </w:rPr>
        <w:t>nuté dle této s</w:t>
      </w:r>
      <w:r w:rsidRPr="006944C1">
        <w:rPr>
          <w:rFonts w:ascii="Arial" w:eastAsia="MS Mincho" w:hAnsi="Arial" w:cs="Arial"/>
          <w:lang w:eastAsia="en-US"/>
        </w:rPr>
        <w:t>mlouvy bude Objednatel platit na základě daňových dokladů – faktur (dále jen „faktura“) vystavených Zhotovitelem. Faktury budou doručovány Objednateli v listinné podobě na adresu sídla V</w:t>
      </w:r>
      <w:r w:rsidR="00D66421">
        <w:rPr>
          <w:rFonts w:ascii="Arial" w:eastAsia="MS Mincho" w:hAnsi="Arial" w:cs="Arial"/>
          <w:lang w:eastAsia="en-US"/>
        </w:rPr>
        <w:t>ZP ČR, uvedenou v záhlaví této s</w:t>
      </w:r>
      <w:r w:rsidRPr="006944C1">
        <w:rPr>
          <w:rFonts w:ascii="Arial" w:eastAsia="MS Mincho" w:hAnsi="Arial" w:cs="Arial"/>
          <w:lang w:eastAsia="en-US"/>
        </w:rPr>
        <w:t>mlouvy, nebo v elektronické podobě do datové schránky VZP ČR.</w:t>
      </w:r>
    </w:p>
    <w:p w14:paraId="63B3065D"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Splatnost jednotlivých </w:t>
      </w:r>
      <w:r w:rsidR="001E478A" w:rsidRPr="006944C1">
        <w:rPr>
          <w:rFonts w:ascii="Arial" w:eastAsia="MS Mincho" w:hAnsi="Arial" w:cs="Arial"/>
          <w:lang w:eastAsia="en-US"/>
        </w:rPr>
        <w:t>cen za plnění</w:t>
      </w:r>
      <w:r w:rsidRPr="006944C1">
        <w:rPr>
          <w:rFonts w:ascii="Arial" w:eastAsia="MS Mincho" w:hAnsi="Arial" w:cs="Arial"/>
          <w:lang w:eastAsia="en-US"/>
        </w:rPr>
        <w:t xml:space="preserve"> dle této </w:t>
      </w:r>
      <w:r w:rsidR="00D66421">
        <w:rPr>
          <w:rFonts w:ascii="Arial" w:eastAsia="MS Mincho" w:hAnsi="Arial" w:cs="Arial"/>
          <w:lang w:eastAsia="en-US"/>
        </w:rPr>
        <w:t>s</w:t>
      </w:r>
      <w:r w:rsidRPr="006944C1">
        <w:rPr>
          <w:rFonts w:ascii="Arial" w:eastAsia="MS Mincho" w:hAnsi="Arial" w:cs="Arial"/>
          <w:lang w:eastAsia="en-US"/>
        </w:rPr>
        <w:t>mlouvy je stanovena na 30 dní od doručení faktury Objednateli. Zhotovitel odešle fakturu Objednateli nejpozději následující pracovní den po vystavení faktury.</w:t>
      </w:r>
    </w:p>
    <w:p w14:paraId="63B3065E"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Úhrada za plnění poskytnutá dle této smlouvy bude poskytována v české měně. </w:t>
      </w:r>
    </w:p>
    <w:p w14:paraId="63B3065F"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t>Všechny faktury musí splňovat náležitosti daňového dokladu stanovené v § 435 občanského zákoníku, dle zákona č. 235/2004 Sb., o dani z přidané hodnoty, ve znění pozdějších předpisů a zákona č. 536/1991 Sb., o účetnictví, ve znění pozdějších předpisů.</w:t>
      </w:r>
    </w:p>
    <w:p w14:paraId="63B30660"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t>Smluvní strany se dohodly, že všechny faktury musí obsahovat minimálně:</w:t>
      </w:r>
    </w:p>
    <w:p w14:paraId="63B30661" w14:textId="77777777" w:rsidR="00344BE4" w:rsidRPr="001923D3" w:rsidRDefault="00344BE4" w:rsidP="006635DE">
      <w:pPr>
        <w:pStyle w:val="RLTextlnkuslovan"/>
        <w:numPr>
          <w:ilvl w:val="1"/>
          <w:numId w:val="23"/>
        </w:numPr>
        <w:contextualSpacing/>
      </w:pPr>
      <w:r w:rsidRPr="001923D3">
        <w:t xml:space="preserve">označení faktury, její číslo, </w:t>
      </w:r>
    </w:p>
    <w:p w14:paraId="63B30662" w14:textId="77777777" w:rsidR="00344BE4" w:rsidRPr="001923D3" w:rsidRDefault="00CF3DD8" w:rsidP="006635DE">
      <w:pPr>
        <w:pStyle w:val="RLTextlnkuslovan"/>
        <w:numPr>
          <w:ilvl w:val="1"/>
          <w:numId w:val="23"/>
        </w:numPr>
        <w:contextualSpacing/>
      </w:pPr>
      <w:r>
        <w:t>celé číslo této s</w:t>
      </w:r>
      <w:r w:rsidR="00344BE4" w:rsidRPr="001923D3">
        <w:t>mlouvy</w:t>
      </w:r>
      <w:r w:rsidR="00344BE4">
        <w:t>,</w:t>
      </w:r>
    </w:p>
    <w:p w14:paraId="63B30663" w14:textId="77777777" w:rsidR="00344BE4" w:rsidRPr="001923D3" w:rsidRDefault="00344BE4" w:rsidP="006635DE">
      <w:pPr>
        <w:pStyle w:val="RLTextlnkuslovan"/>
        <w:numPr>
          <w:ilvl w:val="1"/>
          <w:numId w:val="23"/>
        </w:numPr>
        <w:contextualSpacing/>
      </w:pPr>
      <w:r w:rsidRPr="001923D3">
        <w:t>obchodní firmu (název), sídlo, IČO a DIČ smluvních stran</w:t>
      </w:r>
      <w:r>
        <w:t>,</w:t>
      </w:r>
    </w:p>
    <w:p w14:paraId="63B30664" w14:textId="77777777" w:rsidR="00344BE4" w:rsidRPr="001923D3" w:rsidRDefault="00344BE4" w:rsidP="006635DE">
      <w:pPr>
        <w:pStyle w:val="RLTextlnkuslovan"/>
        <w:numPr>
          <w:ilvl w:val="1"/>
          <w:numId w:val="23"/>
        </w:numPr>
        <w:contextualSpacing/>
      </w:pPr>
      <w:r w:rsidRPr="001923D3">
        <w:t>označení peněžního ústavu a číslo účtu, na který se má platit</w:t>
      </w:r>
      <w:r>
        <w:t>,</w:t>
      </w:r>
    </w:p>
    <w:p w14:paraId="63B30665" w14:textId="77777777" w:rsidR="00344BE4" w:rsidRPr="001923D3" w:rsidRDefault="00344BE4" w:rsidP="006635DE">
      <w:pPr>
        <w:pStyle w:val="RLTextlnkuslovan"/>
        <w:numPr>
          <w:ilvl w:val="1"/>
          <w:numId w:val="23"/>
        </w:numPr>
        <w:contextualSpacing/>
      </w:pPr>
      <w:r w:rsidRPr="001923D3">
        <w:t>den vystavení faktury a lhůtu její splatnosti</w:t>
      </w:r>
      <w:r>
        <w:t>,</w:t>
      </w:r>
    </w:p>
    <w:p w14:paraId="63B30666" w14:textId="40F310BB" w:rsidR="00344BE4" w:rsidRPr="001923D3" w:rsidRDefault="00344BE4" w:rsidP="006635DE">
      <w:pPr>
        <w:pStyle w:val="RLTextlnkuslovan"/>
        <w:numPr>
          <w:ilvl w:val="1"/>
          <w:numId w:val="23"/>
        </w:numPr>
        <w:contextualSpacing/>
      </w:pPr>
      <w:r w:rsidRPr="001923D3">
        <w:t>specifikac</w:t>
      </w:r>
      <w:r w:rsidR="00E8483F">
        <w:t>i</w:t>
      </w:r>
      <w:r w:rsidRPr="001923D3">
        <w:t xml:space="preserve"> předmětu plnění, datum </w:t>
      </w:r>
      <w:r>
        <w:t xml:space="preserve">uskutečnění zdanitelného </w:t>
      </w:r>
      <w:r w:rsidRPr="001923D3">
        <w:t>plnění</w:t>
      </w:r>
      <w:r>
        <w:t>,</w:t>
      </w:r>
    </w:p>
    <w:p w14:paraId="63B30667" w14:textId="77777777" w:rsidR="00344BE4" w:rsidRPr="001923D3" w:rsidRDefault="00344BE4" w:rsidP="006635DE">
      <w:pPr>
        <w:pStyle w:val="RLTextlnkuslovan"/>
        <w:numPr>
          <w:ilvl w:val="1"/>
          <w:numId w:val="23"/>
        </w:numPr>
        <w:contextualSpacing/>
      </w:pPr>
      <w:r>
        <w:t>označení příslušného</w:t>
      </w:r>
      <w:r w:rsidRPr="001923D3">
        <w:t xml:space="preserve"> Akceptační</w:t>
      </w:r>
      <w:r>
        <w:t>ho</w:t>
      </w:r>
      <w:r w:rsidRPr="001923D3">
        <w:t xml:space="preserve"> protokol</w:t>
      </w:r>
      <w:r>
        <w:t>u</w:t>
      </w:r>
      <w:r w:rsidRPr="001923D3">
        <w:t>, bude-li přílohou faktury</w:t>
      </w:r>
      <w:r>
        <w:t>,</w:t>
      </w:r>
    </w:p>
    <w:p w14:paraId="63B30668" w14:textId="77DC8EA5" w:rsidR="00344BE4" w:rsidRPr="001923D3" w:rsidRDefault="00344BE4" w:rsidP="006635DE">
      <w:pPr>
        <w:pStyle w:val="RLTextlnkuslovan"/>
        <w:numPr>
          <w:ilvl w:val="1"/>
          <w:numId w:val="23"/>
        </w:numPr>
        <w:contextualSpacing/>
      </w:pPr>
      <w:r w:rsidRPr="001923D3">
        <w:t>cen</w:t>
      </w:r>
      <w:r w:rsidR="00E8483F">
        <w:t>u</w:t>
      </w:r>
      <w:r w:rsidRPr="001923D3">
        <w:t xml:space="preserve"> plnění za jednotlivé položky, výš</w:t>
      </w:r>
      <w:r w:rsidR="00E8483F">
        <w:t>i</w:t>
      </w:r>
      <w:r w:rsidRPr="001923D3">
        <w:t xml:space="preserve"> ceny bez DPH celkem, sazb</w:t>
      </w:r>
      <w:r w:rsidR="00E8483F">
        <w:t>u</w:t>
      </w:r>
      <w:r w:rsidRPr="001923D3">
        <w:t xml:space="preserve"> DPH a výš</w:t>
      </w:r>
      <w:r w:rsidR="00E8483F">
        <w:t>i</w:t>
      </w:r>
      <w:r w:rsidRPr="001923D3">
        <w:t xml:space="preserve"> DPH celkem, celkov</w:t>
      </w:r>
      <w:r w:rsidR="00E8483F">
        <w:t>ou</w:t>
      </w:r>
      <w:r w:rsidRPr="001923D3">
        <w:t xml:space="preserve"> částk</w:t>
      </w:r>
      <w:r w:rsidR="00E8483F">
        <w:t>u</w:t>
      </w:r>
      <w:r w:rsidRPr="001923D3">
        <w:t xml:space="preserve"> k úhradě, </w:t>
      </w:r>
    </w:p>
    <w:p w14:paraId="63B30669" w14:textId="77777777" w:rsidR="00344BE4" w:rsidRDefault="00344BE4" w:rsidP="006635DE">
      <w:pPr>
        <w:pStyle w:val="RLTextlnkuslovan"/>
        <w:numPr>
          <w:ilvl w:val="1"/>
          <w:numId w:val="23"/>
        </w:numPr>
        <w:contextualSpacing/>
      </w:pPr>
      <w:r w:rsidRPr="001923D3">
        <w:t>razítko a podpis oprávněné osoby Zhotovitele</w:t>
      </w:r>
      <w:r>
        <w:t>.</w:t>
      </w:r>
    </w:p>
    <w:p w14:paraId="4497CD13" w14:textId="49022FD1" w:rsidR="004B7CE1" w:rsidRDefault="004B7CE1" w:rsidP="00482ABD">
      <w:pPr>
        <w:pStyle w:val="RLTextlnkuslovan"/>
        <w:numPr>
          <w:ilvl w:val="0"/>
          <w:numId w:val="0"/>
        </w:numPr>
        <w:ind w:left="426"/>
        <w:contextualSpacing/>
      </w:pPr>
      <w:r>
        <w:rPr>
          <w:rFonts w:cs="Arial"/>
        </w:rPr>
        <w:t xml:space="preserve">Každá faktura plnění podle </w:t>
      </w:r>
      <w:r w:rsidR="001A2BD3">
        <w:rPr>
          <w:rFonts w:cs="Arial"/>
        </w:rPr>
        <w:t>čl. VI</w:t>
      </w:r>
      <w:r>
        <w:rPr>
          <w:rFonts w:cs="Arial"/>
        </w:rPr>
        <w:t>. odst. 5, bod 5.3 musí navíc obsahovat</w:t>
      </w:r>
      <w:r w:rsidR="00EF3F2D">
        <w:rPr>
          <w:rFonts w:cs="Arial"/>
        </w:rPr>
        <w:t xml:space="preserve"> </w:t>
      </w:r>
      <w:r>
        <w:rPr>
          <w:rFonts w:cs="Arial"/>
        </w:rPr>
        <w:t>i číslo z interního ekonomického systému VZP ČR</w:t>
      </w:r>
      <w:r w:rsidR="000D642B">
        <w:rPr>
          <w:rFonts w:cs="Arial"/>
        </w:rPr>
        <w:t xml:space="preserve">, tj. číslo </w:t>
      </w:r>
      <w:r>
        <w:rPr>
          <w:rFonts w:cs="Arial"/>
        </w:rPr>
        <w:t>41000</w:t>
      </w:r>
      <w:r w:rsidR="00CF5469">
        <w:rPr>
          <w:rFonts w:cs="Arial"/>
        </w:rPr>
        <w:t>51548.</w:t>
      </w:r>
    </w:p>
    <w:p w14:paraId="63B3066A"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lastRenderedPageBreak/>
        <w:t>Objednatel je oprávněn před uplynutím doby splatnosti vrátit bez zaplacení fakturu, která neobsahuje výše uvedené náležitosti, nejsou k ní přiloženy požadované přílohy ane</w:t>
      </w:r>
      <w:r w:rsidR="00CF3DD8">
        <w:rPr>
          <w:rFonts w:ascii="Arial" w:eastAsia="MS Mincho" w:hAnsi="Arial" w:cs="Arial"/>
          <w:lang w:eastAsia="en-US"/>
        </w:rPr>
        <w:t>bo má jiné vady v obsahu podle s</w:t>
      </w:r>
      <w:r w:rsidRPr="006944C1">
        <w:rPr>
          <w:rFonts w:ascii="Arial" w:eastAsia="MS Mincho" w:hAnsi="Arial" w:cs="Arial"/>
          <w:lang w:eastAsia="en-US"/>
        </w:rPr>
        <w:t>mlouvy. Ve vrácené faktuře musí VZP ČR vyznačit důvod vrácení. Zhotovitel je povinen podle povahy nesprávnosti fakturu opravit nebo nově vyhotovit. Oprávněným vrácením faktury přestává běžet původní lhůta splatnosti. Celá 30 denní lhůta běží znovu ode dne doručení opravené nebo nově vyhotovené faktury do sídla VZP ČR nebo do datové schránky VZP ČR.</w:t>
      </w:r>
    </w:p>
    <w:p w14:paraId="63B3066B"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Platby se provádí bankovním převodem na účet druhé smluvní strany uvedený v záhlaví této Smlouvy. Cena se považuje za zaplacenou okamžikem odepsání fakturované částky z účtu Objednatele ve prospěch účtu Zhotovitele. </w:t>
      </w:r>
    </w:p>
    <w:p w14:paraId="63B3066C"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t>Zhotovitel prohla</w:t>
      </w:r>
      <w:r w:rsidR="00CF3DD8">
        <w:rPr>
          <w:rFonts w:ascii="Arial" w:eastAsia="MS Mincho" w:hAnsi="Arial" w:cs="Arial"/>
          <w:lang w:eastAsia="en-US"/>
        </w:rPr>
        <w:t>šuje, že účet uvedený v záhlaví s</w:t>
      </w:r>
      <w:r w:rsidRPr="006944C1">
        <w:rPr>
          <w:rFonts w:ascii="Arial" w:eastAsia="MS Mincho" w:hAnsi="Arial" w:cs="Arial"/>
          <w:lang w:eastAsia="en-US"/>
        </w:rPr>
        <w:t>mlouvy je účtem zveřejněným správcem daně způsobem umožňujícím dálkový přístup ve smyslu § 96 odst. 2 zákona o DPH. V případě, že Zhotovitel nebude mít v době uskutečnění zdanitelného plnění b</w:t>
      </w:r>
      <w:r w:rsidR="00CF3DD8">
        <w:rPr>
          <w:rFonts w:ascii="Arial" w:eastAsia="MS Mincho" w:hAnsi="Arial" w:cs="Arial"/>
          <w:lang w:eastAsia="en-US"/>
        </w:rPr>
        <w:t>ankovní účet uvedený v záhlaví s</w:t>
      </w:r>
      <w:r w:rsidRPr="006944C1">
        <w:rPr>
          <w:rFonts w:ascii="Arial" w:eastAsia="MS Mincho" w:hAnsi="Arial" w:cs="Arial"/>
          <w:lang w:eastAsia="en-US"/>
        </w:rPr>
        <w:t>mlouvy tímto způsobem zveřejněn, uhradí Objednatel Zhotoviteli v dohodnutém termínu splatnosti příslušné faktury pouze částku představující dohodnutou cenu plnění/dílčí cenu plnění bez DPH. Částku rovnající se výši DPH ze Zhotovitelem fakturované ceny plnění / dílčí ceny plnění uhradí Objednatel, v souladu s § 109a zákona o DPH, finančnímu úřadu místně příslušnému Zhotovitele. Zhotovitel výslovně prohlašuje, že celkovou cenu plnění / příslušnou dílčí cenu plnění bude považovat tímto za zaplacenou.</w:t>
      </w:r>
    </w:p>
    <w:p w14:paraId="63B3066D" w14:textId="77777777" w:rsidR="00344BE4" w:rsidRPr="006944C1" w:rsidRDefault="00344BE4" w:rsidP="006635DE">
      <w:pPr>
        <w:numPr>
          <w:ilvl w:val="0"/>
          <w:numId w:val="50"/>
        </w:numPr>
        <w:spacing w:after="120" w:line="280" w:lineRule="atLeast"/>
        <w:jc w:val="both"/>
        <w:rPr>
          <w:rFonts w:ascii="Arial" w:eastAsia="MS Mincho" w:hAnsi="Arial" w:cs="Arial"/>
          <w:lang w:eastAsia="en-US"/>
        </w:rPr>
      </w:pPr>
      <w:r w:rsidRPr="006944C1">
        <w:rPr>
          <w:rFonts w:ascii="Arial" w:eastAsia="MS Mincho" w:hAnsi="Arial" w:cs="Arial"/>
          <w:lang w:eastAsia="en-US"/>
        </w:rPr>
        <w:t xml:space="preserve">Zhotovitel prohlašuje, že správce daně před uzavřením </w:t>
      </w:r>
      <w:r w:rsidR="00570F7C" w:rsidRPr="006944C1">
        <w:rPr>
          <w:rFonts w:ascii="Arial" w:eastAsia="MS Mincho" w:hAnsi="Arial" w:cs="Arial"/>
          <w:lang w:eastAsia="en-US"/>
        </w:rPr>
        <w:t xml:space="preserve">této </w:t>
      </w:r>
      <w:r w:rsidR="00CF3DD8">
        <w:rPr>
          <w:rFonts w:ascii="Arial" w:eastAsia="MS Mincho" w:hAnsi="Arial" w:cs="Arial"/>
          <w:lang w:eastAsia="en-US"/>
        </w:rPr>
        <w:t>s</w:t>
      </w:r>
      <w:r w:rsidRPr="006944C1">
        <w:rPr>
          <w:rFonts w:ascii="Arial" w:eastAsia="MS Mincho" w:hAnsi="Arial" w:cs="Arial"/>
          <w:lang w:eastAsia="en-US"/>
        </w:rPr>
        <w:t>mlouvy nerozhodl, že Zhotovitel je nespolehlivým plátcem ve smyslu § 106a zákona o DPH (dále jen „Nespolehlivý plátce“). Pokud v době uskutečnění zdanitelného plnění bude Zhotovitel uveden v aplikaci „Registr plátců DPH“ jako Nespolehlivý plátce, dohodly se smluvní strany, že VZP ČR bude postupovat při úhradě ceny plnění/dílčí ceny plnění způsobem uvedeným v odst. 8 tohoto článku.</w:t>
      </w:r>
    </w:p>
    <w:p w14:paraId="63B3066E" w14:textId="77777777" w:rsidR="00D667FA" w:rsidRPr="004A1A52" w:rsidRDefault="00D667FA" w:rsidP="00D667FA">
      <w:pPr>
        <w:spacing w:before="360" w:after="120"/>
        <w:jc w:val="center"/>
        <w:outlineLvl w:val="0"/>
        <w:rPr>
          <w:rFonts w:ascii="Arial" w:hAnsi="Arial" w:cs="Arial"/>
          <w:b/>
          <w:szCs w:val="22"/>
          <w:lang w:eastAsia="en-US"/>
        </w:rPr>
      </w:pPr>
      <w:r w:rsidRPr="0016464F">
        <w:rPr>
          <w:rFonts w:ascii="Arial" w:hAnsi="Arial" w:cs="Arial"/>
          <w:b/>
          <w:lang w:eastAsia="en-US"/>
        </w:rPr>
        <w:t>Článek VI</w:t>
      </w:r>
      <w:r w:rsidR="00D33217" w:rsidRPr="0016464F">
        <w:rPr>
          <w:rFonts w:ascii="Arial" w:hAnsi="Arial" w:cs="Arial"/>
          <w:b/>
          <w:lang w:eastAsia="en-US"/>
        </w:rPr>
        <w:t>II</w:t>
      </w:r>
      <w:r w:rsidRPr="00995226">
        <w:rPr>
          <w:rFonts w:ascii="Arial" w:hAnsi="Arial" w:cs="Arial"/>
          <w:b/>
          <w:lang w:eastAsia="en-US"/>
        </w:rPr>
        <w:t xml:space="preserve">. </w:t>
      </w:r>
      <w:r w:rsidR="002404BD" w:rsidRPr="00995226">
        <w:rPr>
          <w:rFonts w:ascii="Arial" w:hAnsi="Arial" w:cs="Arial"/>
          <w:b/>
          <w:lang w:eastAsia="en-US"/>
        </w:rPr>
        <w:t>S</w:t>
      </w:r>
      <w:r w:rsidRPr="00995226">
        <w:rPr>
          <w:rFonts w:ascii="Arial" w:hAnsi="Arial" w:cs="Arial"/>
          <w:b/>
          <w:lang w:eastAsia="en-US"/>
        </w:rPr>
        <w:t>oučinnost</w:t>
      </w:r>
    </w:p>
    <w:p w14:paraId="63B3066F" w14:textId="77777777" w:rsidR="00DC07F3" w:rsidRPr="004E2520" w:rsidRDefault="00AB1D90" w:rsidP="006635DE">
      <w:pPr>
        <w:numPr>
          <w:ilvl w:val="0"/>
          <w:numId w:val="58"/>
        </w:numPr>
        <w:spacing w:after="120" w:line="280" w:lineRule="atLeast"/>
        <w:jc w:val="both"/>
        <w:rPr>
          <w:rFonts w:ascii="Arial" w:eastAsia="MS Mincho" w:hAnsi="Arial" w:cs="Arial"/>
          <w:lang w:eastAsia="en-US"/>
        </w:rPr>
      </w:pPr>
      <w:r w:rsidRPr="004E2520">
        <w:rPr>
          <w:rFonts w:ascii="Arial" w:eastAsia="MS Mincho" w:hAnsi="Arial" w:cs="Arial"/>
          <w:lang w:eastAsia="en-US"/>
        </w:rPr>
        <w:t xml:space="preserve">Nezbytným předpokladem pro realizaci plnění dle této smlouvy je účinná a kvalifikovaná spolupráce obou smluvních stran. </w:t>
      </w:r>
    </w:p>
    <w:p w14:paraId="63B30670" w14:textId="0A9704A5" w:rsidR="00DC07F3" w:rsidRPr="004E2520" w:rsidRDefault="00F52C52"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 xml:space="preserve">Objednatel se zavazuje poskytnout </w:t>
      </w:r>
      <w:r w:rsidR="00660A5E">
        <w:rPr>
          <w:rFonts w:ascii="Arial" w:eastAsia="MS Mincho" w:hAnsi="Arial" w:cs="Arial"/>
          <w:lang w:eastAsia="en-US"/>
        </w:rPr>
        <w:t>Zhotoviteli součinnost potřebnou</w:t>
      </w:r>
      <w:r w:rsidRPr="004E2520">
        <w:rPr>
          <w:rFonts w:ascii="Arial" w:eastAsia="MS Mincho" w:hAnsi="Arial" w:cs="Arial"/>
          <w:lang w:eastAsia="en-US"/>
        </w:rPr>
        <w:t xml:space="preserve"> k dosažení účelu této smlouvy, tj. </w:t>
      </w:r>
      <w:r w:rsidR="00674899" w:rsidRPr="004E2520">
        <w:rPr>
          <w:rFonts w:ascii="Arial" w:eastAsia="MS Mincho" w:hAnsi="Arial" w:cs="Arial"/>
          <w:lang w:eastAsia="en-US"/>
        </w:rPr>
        <w:t xml:space="preserve">zejména </w:t>
      </w:r>
      <w:r w:rsidR="00660A5E">
        <w:rPr>
          <w:rFonts w:ascii="Arial" w:eastAsia="MS Mincho" w:hAnsi="Arial" w:cs="Arial"/>
          <w:lang w:eastAsia="en-US"/>
        </w:rPr>
        <w:t xml:space="preserve">při </w:t>
      </w:r>
      <w:r w:rsidRPr="004E2520">
        <w:rPr>
          <w:rFonts w:ascii="Arial" w:eastAsia="MS Mincho" w:hAnsi="Arial" w:cs="Arial"/>
          <w:lang w:eastAsia="en-US"/>
        </w:rPr>
        <w:t>dodání</w:t>
      </w:r>
      <w:r w:rsidR="00674899" w:rsidRPr="004E2520">
        <w:rPr>
          <w:rFonts w:ascii="Arial" w:eastAsia="MS Mincho" w:hAnsi="Arial" w:cs="Arial"/>
          <w:lang w:eastAsia="en-US"/>
        </w:rPr>
        <w:t xml:space="preserve">, implementaci, </w:t>
      </w:r>
      <w:proofErr w:type="spellStart"/>
      <w:r w:rsidR="00674899" w:rsidRPr="004E2520">
        <w:rPr>
          <w:rFonts w:ascii="Arial" w:eastAsia="MS Mincho" w:hAnsi="Arial" w:cs="Arial"/>
          <w:lang w:eastAsia="en-US"/>
        </w:rPr>
        <w:t>customizaci</w:t>
      </w:r>
      <w:proofErr w:type="spellEnd"/>
      <w:r w:rsidR="00674899" w:rsidRPr="004E2520">
        <w:rPr>
          <w:rFonts w:ascii="Arial" w:eastAsia="MS Mincho" w:hAnsi="Arial" w:cs="Arial"/>
          <w:lang w:eastAsia="en-US"/>
        </w:rPr>
        <w:t xml:space="preserve"> a rozvoji </w:t>
      </w:r>
      <w:r w:rsidR="007C3713" w:rsidRPr="004E2520">
        <w:rPr>
          <w:rFonts w:ascii="Arial" w:eastAsia="MS Mincho" w:hAnsi="Arial" w:cs="Arial"/>
          <w:lang w:eastAsia="en-US"/>
        </w:rPr>
        <w:t>funkčního</w:t>
      </w:r>
      <w:r w:rsidRPr="004E2520">
        <w:rPr>
          <w:rFonts w:ascii="Arial" w:eastAsia="MS Mincho" w:hAnsi="Arial" w:cs="Arial"/>
          <w:lang w:eastAsia="en-US"/>
        </w:rPr>
        <w:t xml:space="preserve"> ECM systému</w:t>
      </w:r>
      <w:r w:rsidR="000C5E28">
        <w:rPr>
          <w:rFonts w:ascii="Arial" w:eastAsia="MS Mincho" w:hAnsi="Arial" w:cs="Arial"/>
          <w:lang w:eastAsia="en-US"/>
        </w:rPr>
        <w:t xml:space="preserve"> a k </w:t>
      </w:r>
      <w:r w:rsidR="00674899" w:rsidRPr="004E2520">
        <w:rPr>
          <w:rFonts w:ascii="Arial" w:eastAsia="MS Mincho" w:hAnsi="Arial" w:cs="Arial"/>
          <w:lang w:eastAsia="en-US"/>
        </w:rPr>
        <w:t xml:space="preserve">zajištění jeho </w:t>
      </w:r>
      <w:proofErr w:type="gramStart"/>
      <w:r w:rsidR="00674899" w:rsidRPr="004E2520">
        <w:rPr>
          <w:rFonts w:ascii="Arial" w:eastAsia="MS Mincho" w:hAnsi="Arial" w:cs="Arial"/>
          <w:lang w:eastAsia="en-US"/>
        </w:rPr>
        <w:t>fungování</w:t>
      </w:r>
      <w:r w:rsidR="00076683">
        <w:rPr>
          <w:rFonts w:ascii="Arial" w:eastAsia="MS Mincho" w:hAnsi="Arial" w:cs="Arial"/>
          <w:lang w:eastAsia="en-US"/>
        </w:rPr>
        <w:t xml:space="preserve"> </w:t>
      </w:r>
      <w:r w:rsidR="00674899" w:rsidRPr="004E2520">
        <w:rPr>
          <w:rFonts w:ascii="Arial" w:eastAsia="MS Mincho" w:hAnsi="Arial" w:cs="Arial"/>
          <w:lang w:eastAsia="en-US"/>
        </w:rPr>
        <w:t>v IS</w:t>
      </w:r>
      <w:proofErr w:type="gramEnd"/>
      <w:r w:rsidR="00674899" w:rsidRPr="004E2520">
        <w:rPr>
          <w:rFonts w:ascii="Arial" w:eastAsia="MS Mincho" w:hAnsi="Arial" w:cs="Arial"/>
          <w:lang w:eastAsia="en-US"/>
        </w:rPr>
        <w:t xml:space="preserve"> VZP ČR</w:t>
      </w:r>
      <w:r w:rsidR="00660A5E">
        <w:rPr>
          <w:rFonts w:ascii="Arial" w:eastAsia="MS Mincho" w:hAnsi="Arial" w:cs="Arial"/>
          <w:lang w:eastAsia="en-US"/>
        </w:rPr>
        <w:t xml:space="preserve"> (dále též jen „běžná součinnost“)</w:t>
      </w:r>
      <w:r w:rsidRPr="004E2520">
        <w:rPr>
          <w:rFonts w:ascii="Arial" w:eastAsia="MS Mincho" w:hAnsi="Arial" w:cs="Arial"/>
          <w:lang w:eastAsia="en-US"/>
        </w:rPr>
        <w:t xml:space="preserve">. </w:t>
      </w:r>
      <w:r w:rsidR="00563D55" w:rsidRPr="004E2520">
        <w:rPr>
          <w:rFonts w:ascii="Arial" w:eastAsia="MS Mincho" w:hAnsi="Arial" w:cs="Arial"/>
          <w:lang w:eastAsia="en-US"/>
        </w:rPr>
        <w:t>Běžná</w:t>
      </w:r>
      <w:r w:rsidR="001A556D" w:rsidRPr="004E2520">
        <w:rPr>
          <w:rFonts w:ascii="Arial" w:eastAsia="MS Mincho" w:hAnsi="Arial" w:cs="Arial"/>
          <w:lang w:eastAsia="en-US"/>
        </w:rPr>
        <w:t xml:space="preserve"> součinnost spočívá v poskytnutí obecných infrastrukturních služeb (</w:t>
      </w:r>
      <w:r w:rsidR="00674899" w:rsidRPr="004E2520">
        <w:rPr>
          <w:rFonts w:ascii="Arial" w:eastAsia="MS Mincho" w:hAnsi="Arial" w:cs="Arial"/>
          <w:lang w:eastAsia="en-US"/>
        </w:rPr>
        <w:t>s výjimkou infrastrukturních služeb</w:t>
      </w:r>
      <w:r w:rsidR="001A556D" w:rsidRPr="004E2520">
        <w:rPr>
          <w:rFonts w:ascii="Arial" w:eastAsia="MS Mincho" w:hAnsi="Arial" w:cs="Arial"/>
          <w:lang w:eastAsia="en-US"/>
        </w:rPr>
        <w:t xml:space="preserve"> uvedených</w:t>
      </w:r>
      <w:r w:rsidR="00674899" w:rsidRPr="004E2520">
        <w:rPr>
          <w:rFonts w:ascii="Arial" w:eastAsia="MS Mincho" w:hAnsi="Arial" w:cs="Arial"/>
          <w:lang w:eastAsia="en-US"/>
        </w:rPr>
        <w:t xml:space="preserve"> v odst. 4 tohoto článku</w:t>
      </w:r>
      <w:r w:rsidR="001A556D" w:rsidRPr="004E2520">
        <w:rPr>
          <w:rFonts w:ascii="Arial" w:eastAsia="MS Mincho" w:hAnsi="Arial" w:cs="Arial"/>
          <w:lang w:eastAsia="en-US"/>
        </w:rPr>
        <w:t>), přístupů, technologické</w:t>
      </w:r>
      <w:r w:rsidR="007C3713" w:rsidRPr="004E2520">
        <w:rPr>
          <w:rFonts w:ascii="Arial" w:eastAsia="MS Mincho" w:hAnsi="Arial" w:cs="Arial"/>
          <w:lang w:eastAsia="en-US"/>
        </w:rPr>
        <w:t xml:space="preserve"> součinnosti, zajištění obecných informací vztahujících </w:t>
      </w:r>
      <w:proofErr w:type="gramStart"/>
      <w:r w:rsidR="007C3713" w:rsidRPr="004E2520">
        <w:rPr>
          <w:rFonts w:ascii="Arial" w:eastAsia="MS Mincho" w:hAnsi="Arial" w:cs="Arial"/>
          <w:lang w:eastAsia="en-US"/>
        </w:rPr>
        <w:t>se k</w:t>
      </w:r>
      <w:r w:rsidR="00CF200D" w:rsidRPr="004E2520">
        <w:rPr>
          <w:rFonts w:ascii="Arial" w:eastAsia="MS Mincho" w:hAnsi="Arial" w:cs="Arial"/>
          <w:lang w:eastAsia="en-US"/>
        </w:rPr>
        <w:t xml:space="preserve"> </w:t>
      </w:r>
      <w:r w:rsidR="007C3713" w:rsidRPr="004E2520">
        <w:rPr>
          <w:rFonts w:ascii="Arial" w:eastAsia="MS Mincho" w:hAnsi="Arial" w:cs="Arial"/>
          <w:lang w:eastAsia="en-US"/>
        </w:rPr>
        <w:t>IS</w:t>
      </w:r>
      <w:proofErr w:type="gramEnd"/>
      <w:r w:rsidR="007C3713" w:rsidRPr="004E2520">
        <w:rPr>
          <w:rFonts w:ascii="Arial" w:eastAsia="MS Mincho" w:hAnsi="Arial" w:cs="Arial"/>
          <w:lang w:eastAsia="en-US"/>
        </w:rPr>
        <w:t xml:space="preserve"> VZP ČR</w:t>
      </w:r>
      <w:r w:rsidR="0063435C" w:rsidRPr="004E2520">
        <w:rPr>
          <w:rFonts w:ascii="Arial" w:eastAsia="MS Mincho" w:hAnsi="Arial" w:cs="Arial"/>
          <w:lang w:eastAsia="en-US"/>
        </w:rPr>
        <w:t xml:space="preserve">, činnosti </w:t>
      </w:r>
      <w:r w:rsidR="004379A9">
        <w:rPr>
          <w:rFonts w:ascii="Arial" w:eastAsia="MS Mincho" w:hAnsi="Arial" w:cs="Arial"/>
          <w:lang w:eastAsia="en-US"/>
        </w:rPr>
        <w:t>Z</w:t>
      </w:r>
      <w:r w:rsidR="0063435C" w:rsidRPr="004E2520">
        <w:rPr>
          <w:rFonts w:ascii="Arial" w:eastAsia="MS Mincho" w:hAnsi="Arial" w:cs="Arial"/>
          <w:lang w:eastAsia="en-US"/>
        </w:rPr>
        <w:t>hotovitele související s dodávkou plnění dle této smlouvy,</w:t>
      </w:r>
      <w:r w:rsidR="007C3713" w:rsidRPr="004E2520">
        <w:rPr>
          <w:rFonts w:ascii="Arial" w:eastAsia="MS Mincho" w:hAnsi="Arial" w:cs="Arial"/>
          <w:lang w:eastAsia="en-US"/>
        </w:rPr>
        <w:t xml:space="preserve"> apod. </w:t>
      </w:r>
    </w:p>
    <w:p w14:paraId="63B30671" w14:textId="77777777" w:rsidR="00DC07F3" w:rsidRPr="004E2520" w:rsidRDefault="001E478A"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 xml:space="preserve">Pro analytické práce </w:t>
      </w:r>
      <w:r w:rsidR="00660A5E">
        <w:rPr>
          <w:rFonts w:ascii="Arial" w:eastAsia="MS Mincho" w:hAnsi="Arial" w:cs="Arial"/>
          <w:lang w:eastAsia="en-US"/>
        </w:rPr>
        <w:t>Z</w:t>
      </w:r>
      <w:r w:rsidRPr="004E2520">
        <w:rPr>
          <w:rFonts w:ascii="Arial" w:eastAsia="MS Mincho" w:hAnsi="Arial" w:cs="Arial"/>
          <w:lang w:eastAsia="en-US"/>
        </w:rPr>
        <w:t xml:space="preserve">hotovitele </w:t>
      </w:r>
      <w:r w:rsidR="00B404DE" w:rsidRPr="004E2520">
        <w:rPr>
          <w:rFonts w:ascii="Arial" w:eastAsia="MS Mincho" w:hAnsi="Arial" w:cs="Arial"/>
          <w:lang w:eastAsia="en-US"/>
        </w:rPr>
        <w:t>spojené</w:t>
      </w:r>
      <w:r w:rsidR="00DB2F13">
        <w:rPr>
          <w:rFonts w:ascii="Arial" w:eastAsia="MS Mincho" w:hAnsi="Arial" w:cs="Arial"/>
          <w:lang w:eastAsia="en-US"/>
        </w:rPr>
        <w:t xml:space="preserve"> </w:t>
      </w:r>
      <w:r w:rsidR="00B404DE" w:rsidRPr="004E2520">
        <w:rPr>
          <w:rFonts w:ascii="Arial" w:eastAsia="MS Mincho" w:hAnsi="Arial" w:cs="Arial"/>
          <w:lang w:eastAsia="en-US"/>
        </w:rPr>
        <w:t>s příjmem, tvorbou a zpracováním jednotlivých typů dokumentu a IT prostředími VZP</w:t>
      </w:r>
      <w:r w:rsidR="00674899" w:rsidRPr="004E2520">
        <w:rPr>
          <w:rFonts w:ascii="Arial" w:eastAsia="MS Mincho" w:hAnsi="Arial" w:cs="Arial"/>
          <w:lang w:eastAsia="en-US"/>
        </w:rPr>
        <w:t xml:space="preserve"> ČR</w:t>
      </w:r>
      <w:r w:rsidR="00B404DE" w:rsidRPr="004E2520">
        <w:rPr>
          <w:rFonts w:ascii="Arial" w:eastAsia="MS Mincho" w:hAnsi="Arial" w:cs="Arial"/>
          <w:lang w:eastAsia="en-US"/>
        </w:rPr>
        <w:t xml:space="preserve">, </w:t>
      </w:r>
      <w:r w:rsidRPr="004E2520">
        <w:rPr>
          <w:rFonts w:ascii="Arial" w:eastAsia="MS Mincho" w:hAnsi="Arial" w:cs="Arial"/>
          <w:lang w:eastAsia="en-US"/>
        </w:rPr>
        <w:t>prováděné v jednotlivých implementačních krocích</w:t>
      </w:r>
      <w:r w:rsidR="00B404DE" w:rsidRPr="004E2520">
        <w:rPr>
          <w:rFonts w:ascii="Arial" w:eastAsia="MS Mincho" w:hAnsi="Arial" w:cs="Arial"/>
          <w:lang w:eastAsia="en-US"/>
        </w:rPr>
        <w:t>,</w:t>
      </w:r>
      <w:r w:rsidRPr="004E2520">
        <w:rPr>
          <w:rFonts w:ascii="Arial" w:eastAsia="MS Mincho" w:hAnsi="Arial" w:cs="Arial"/>
          <w:lang w:eastAsia="en-US"/>
        </w:rPr>
        <w:t xml:space="preserve"> </w:t>
      </w:r>
      <w:r w:rsidR="00EA7B24">
        <w:rPr>
          <w:rFonts w:ascii="Arial" w:eastAsia="MS Mincho" w:hAnsi="Arial" w:cs="Arial"/>
          <w:lang w:eastAsia="en-US"/>
        </w:rPr>
        <w:t xml:space="preserve">se </w:t>
      </w:r>
      <w:r w:rsidR="00AB1D90" w:rsidRPr="004E2520">
        <w:rPr>
          <w:rFonts w:ascii="Arial" w:eastAsia="MS Mincho" w:hAnsi="Arial" w:cs="Arial"/>
          <w:lang w:eastAsia="en-US"/>
        </w:rPr>
        <w:t xml:space="preserve">Objednatel </w:t>
      </w:r>
      <w:r w:rsidR="00EA7B24">
        <w:rPr>
          <w:rFonts w:ascii="Arial" w:eastAsia="MS Mincho" w:hAnsi="Arial" w:cs="Arial"/>
          <w:lang w:eastAsia="en-US"/>
        </w:rPr>
        <w:t xml:space="preserve">zavazuje poskytnout </w:t>
      </w:r>
      <w:r w:rsidRPr="004E2520">
        <w:rPr>
          <w:rFonts w:ascii="Arial" w:eastAsia="MS Mincho" w:hAnsi="Arial" w:cs="Arial"/>
          <w:lang w:eastAsia="en-US"/>
        </w:rPr>
        <w:t xml:space="preserve">Zhotoviteli </w:t>
      </w:r>
      <w:r w:rsidR="00AB1D90" w:rsidRPr="004E2520">
        <w:rPr>
          <w:rFonts w:ascii="Arial" w:eastAsia="MS Mincho" w:hAnsi="Arial" w:cs="Arial"/>
          <w:lang w:eastAsia="en-US"/>
        </w:rPr>
        <w:t xml:space="preserve">odborné konzultace </w:t>
      </w:r>
      <w:r w:rsidR="00F62CE0" w:rsidRPr="004E2520">
        <w:rPr>
          <w:rFonts w:ascii="Arial" w:eastAsia="MS Mincho" w:hAnsi="Arial" w:cs="Arial"/>
          <w:lang w:eastAsia="en-US"/>
        </w:rPr>
        <w:t>a spolupráci</w:t>
      </w:r>
      <w:r w:rsidR="00660A5E">
        <w:rPr>
          <w:rFonts w:ascii="Arial" w:eastAsia="MS Mincho" w:hAnsi="Arial" w:cs="Arial"/>
          <w:lang w:eastAsia="en-US"/>
        </w:rPr>
        <w:t xml:space="preserve"> </w:t>
      </w:r>
      <w:r w:rsidR="00B404DE" w:rsidRPr="004E2520">
        <w:rPr>
          <w:rFonts w:ascii="Arial" w:eastAsia="MS Mincho" w:hAnsi="Arial" w:cs="Arial"/>
          <w:lang w:eastAsia="en-US"/>
        </w:rPr>
        <w:t>maximálně</w:t>
      </w:r>
      <w:r w:rsidR="007444BD" w:rsidRPr="004E2520">
        <w:rPr>
          <w:rFonts w:ascii="Arial" w:eastAsia="MS Mincho" w:hAnsi="Arial" w:cs="Arial"/>
          <w:lang w:eastAsia="en-US"/>
        </w:rPr>
        <w:t xml:space="preserve"> však</w:t>
      </w:r>
      <w:r w:rsidR="00B404DE" w:rsidRPr="004E2520">
        <w:rPr>
          <w:rFonts w:ascii="Arial" w:eastAsia="MS Mincho" w:hAnsi="Arial" w:cs="Arial"/>
          <w:lang w:eastAsia="en-US"/>
        </w:rPr>
        <w:t xml:space="preserve"> </w:t>
      </w:r>
      <w:r w:rsidR="00F62CE0" w:rsidRPr="004E2520">
        <w:rPr>
          <w:rFonts w:ascii="Arial" w:eastAsia="MS Mincho" w:hAnsi="Arial" w:cs="Arial"/>
          <w:lang w:eastAsia="en-US"/>
        </w:rPr>
        <w:t>v</w:t>
      </w:r>
      <w:r w:rsidR="00C46C34" w:rsidRPr="004E2520">
        <w:rPr>
          <w:rFonts w:ascii="Arial" w:eastAsia="MS Mincho" w:hAnsi="Arial" w:cs="Arial"/>
          <w:lang w:eastAsia="en-US"/>
        </w:rPr>
        <w:t> rozsahu stanoveném v tabulce níže</w:t>
      </w:r>
      <w:r w:rsidR="00660A5E">
        <w:rPr>
          <w:rFonts w:ascii="Arial" w:eastAsia="MS Mincho" w:hAnsi="Arial" w:cs="Arial"/>
          <w:lang w:eastAsia="en-US"/>
        </w:rPr>
        <w:t>, a to s ohledem na kapacitní možnosti Zhotovitele</w:t>
      </w:r>
      <w:r w:rsidR="00C46C34" w:rsidRPr="004E2520">
        <w:rPr>
          <w:rFonts w:ascii="Arial" w:eastAsia="MS Mincho" w:hAnsi="Arial" w:cs="Arial"/>
          <w:lang w:eastAsia="en-US"/>
        </w:rPr>
        <w:t>.</w:t>
      </w:r>
      <w:r w:rsidR="00EA7B24">
        <w:rPr>
          <w:rFonts w:ascii="Arial" w:eastAsia="MS Mincho" w:hAnsi="Arial" w:cs="Arial"/>
          <w:lang w:eastAsia="en-US"/>
        </w:rPr>
        <w:t xml:space="preserve"> V případě odůvodněné potřeby lze </w:t>
      </w:r>
      <w:r w:rsidR="00AA0819">
        <w:rPr>
          <w:rFonts w:ascii="Arial" w:eastAsia="MS Mincho" w:hAnsi="Arial" w:cs="Arial"/>
          <w:lang w:eastAsia="en-US"/>
        </w:rPr>
        <w:t xml:space="preserve">níže uvedený </w:t>
      </w:r>
      <w:r w:rsidR="00EA7B24">
        <w:rPr>
          <w:rFonts w:ascii="Arial" w:eastAsia="MS Mincho" w:hAnsi="Arial" w:cs="Arial"/>
          <w:lang w:eastAsia="en-US"/>
        </w:rPr>
        <w:t xml:space="preserve">rozsah </w:t>
      </w:r>
      <w:r w:rsidR="00AA0819">
        <w:rPr>
          <w:rFonts w:ascii="Arial" w:eastAsia="MS Mincho" w:hAnsi="Arial" w:cs="Arial"/>
          <w:lang w:eastAsia="en-US"/>
        </w:rPr>
        <w:t xml:space="preserve">„Zhotovitelem </w:t>
      </w:r>
      <w:r w:rsidR="00AA0819" w:rsidRPr="00AA0819">
        <w:rPr>
          <w:rFonts w:ascii="Arial" w:eastAsia="MS Mincho" w:hAnsi="Arial" w:cs="Arial"/>
          <w:lang w:eastAsia="en-US"/>
        </w:rPr>
        <w:t>požadované součinnosti Objednatele“</w:t>
      </w:r>
      <w:r w:rsidR="00AA0819">
        <w:rPr>
          <w:rFonts w:ascii="Arial" w:eastAsia="MS Mincho" w:hAnsi="Arial" w:cs="Arial"/>
          <w:lang w:eastAsia="en-US"/>
        </w:rPr>
        <w:t xml:space="preserve"> </w:t>
      </w:r>
      <w:r w:rsidR="00E70B25">
        <w:rPr>
          <w:rFonts w:ascii="Arial" w:eastAsia="MS Mincho" w:hAnsi="Arial" w:cs="Arial"/>
          <w:lang w:eastAsia="en-US"/>
        </w:rPr>
        <w:t xml:space="preserve">navýšit (pro jednotlivé implementační kroky i celkový rozsah) </w:t>
      </w:r>
      <w:r w:rsidR="00AA0819">
        <w:rPr>
          <w:rFonts w:ascii="Arial" w:eastAsia="MS Mincho" w:hAnsi="Arial" w:cs="Arial"/>
          <w:lang w:eastAsia="en-US"/>
        </w:rPr>
        <w:t xml:space="preserve">v rámci řízení projektu, a to </w:t>
      </w:r>
      <w:r w:rsidR="00AA0819" w:rsidRPr="00AA0819">
        <w:rPr>
          <w:rFonts w:ascii="Arial" w:eastAsia="MS Mincho" w:hAnsi="Arial" w:cs="Arial"/>
          <w:lang w:eastAsia="en-US"/>
        </w:rPr>
        <w:t xml:space="preserve">po vzájemné dohodě </w:t>
      </w:r>
      <w:r w:rsidR="00AA0819" w:rsidRPr="0042328D">
        <w:rPr>
          <w:rFonts w:ascii="Arial" w:eastAsia="MS Mincho" w:hAnsi="Arial" w:cs="Arial"/>
          <w:lang w:eastAsia="en-US"/>
        </w:rPr>
        <w:t>projektový</w:t>
      </w:r>
      <w:r w:rsidR="00AA0819">
        <w:rPr>
          <w:rFonts w:ascii="Arial" w:eastAsia="MS Mincho" w:hAnsi="Arial" w:cs="Arial"/>
          <w:lang w:eastAsia="en-US"/>
        </w:rPr>
        <w:t xml:space="preserve">ch </w:t>
      </w:r>
      <w:r w:rsidR="00AA0819" w:rsidRPr="0042328D">
        <w:rPr>
          <w:rFonts w:ascii="Arial" w:eastAsia="MS Mincho" w:hAnsi="Arial" w:cs="Arial"/>
          <w:lang w:eastAsia="en-US"/>
        </w:rPr>
        <w:t>manažer</w:t>
      </w:r>
      <w:r w:rsidR="00AA0819">
        <w:rPr>
          <w:rFonts w:ascii="Arial" w:eastAsia="MS Mincho" w:hAnsi="Arial" w:cs="Arial"/>
          <w:lang w:eastAsia="en-US"/>
        </w:rPr>
        <w:t>ů</w:t>
      </w:r>
      <w:r w:rsidR="00AA0819" w:rsidRPr="00AA0819">
        <w:rPr>
          <w:rFonts w:ascii="Arial" w:eastAsia="MS Mincho" w:hAnsi="Arial" w:cs="Arial"/>
          <w:lang w:eastAsia="en-US"/>
        </w:rPr>
        <w:t xml:space="preserve"> obou smluvních stran.</w:t>
      </w:r>
      <w:r w:rsidR="00AA0819">
        <w:rPr>
          <w:rFonts w:ascii="Arial" w:eastAsia="MS Mincho" w:hAnsi="Arial" w:cs="Arial"/>
          <w:lang w:eastAsia="en-US"/>
        </w:rPr>
        <w:t xml:space="preserve"> </w:t>
      </w:r>
      <w:r w:rsidR="00AA0819" w:rsidRPr="00E70B25">
        <w:rPr>
          <w:rFonts w:ascii="Arial" w:eastAsia="MS Mincho" w:hAnsi="Arial" w:cs="Arial"/>
          <w:lang w:eastAsia="en-US"/>
        </w:rPr>
        <w:t xml:space="preserve">Musí však být dodržen </w:t>
      </w:r>
      <w:r w:rsidR="00E70B25">
        <w:rPr>
          <w:rFonts w:ascii="Arial" w:eastAsia="MS Mincho" w:hAnsi="Arial" w:cs="Arial"/>
          <w:lang w:eastAsia="en-US"/>
        </w:rPr>
        <w:t xml:space="preserve">stanovený </w:t>
      </w:r>
      <w:r w:rsidR="000C5E28">
        <w:rPr>
          <w:rFonts w:ascii="Arial" w:eastAsia="MS Mincho" w:hAnsi="Arial" w:cs="Arial"/>
          <w:lang w:eastAsia="en-US"/>
        </w:rPr>
        <w:t xml:space="preserve">„Limit Objednatele </w:t>
      </w:r>
      <w:r w:rsidR="00AA0819" w:rsidRPr="00E70B25">
        <w:rPr>
          <w:rFonts w:ascii="Arial" w:eastAsia="MS Mincho" w:hAnsi="Arial" w:cs="Arial"/>
          <w:lang w:eastAsia="en-US"/>
        </w:rPr>
        <w:t>pro počet současně pracujících osob</w:t>
      </w:r>
      <w:r w:rsidR="00E70B25" w:rsidRPr="00E70B25">
        <w:rPr>
          <w:rFonts w:ascii="Arial" w:eastAsia="MS Mincho" w:hAnsi="Arial" w:cs="Arial"/>
          <w:lang w:eastAsia="en-US"/>
        </w:rPr>
        <w:t xml:space="preserve"> v členění dle implementačních kroků projektu</w:t>
      </w:r>
      <w:r w:rsidR="00AA0819" w:rsidRPr="00E70B25">
        <w:rPr>
          <w:rFonts w:ascii="Arial" w:eastAsia="MS Mincho" w:hAnsi="Arial" w:cs="Arial"/>
          <w:lang w:eastAsia="en-US"/>
        </w:rPr>
        <w:t>“, jakož i „Limit Objednatele pro maximální počet MD za všechny osoby</w:t>
      </w:r>
      <w:r w:rsidR="00E70B25" w:rsidRPr="00E70B25">
        <w:rPr>
          <w:rFonts w:ascii="Arial" w:eastAsia="MS Mincho" w:hAnsi="Arial" w:cs="Arial"/>
          <w:lang w:eastAsia="en-US"/>
        </w:rPr>
        <w:t xml:space="preserve"> v členění dle implementačních kroků projektu“</w:t>
      </w:r>
      <w:r w:rsidR="00AA0819" w:rsidRPr="00E70B25">
        <w:rPr>
          <w:rFonts w:ascii="Arial" w:eastAsia="MS Mincho" w:hAnsi="Arial" w:cs="Arial"/>
          <w:lang w:eastAsia="en-US"/>
        </w:rPr>
        <w:t>.</w:t>
      </w:r>
    </w:p>
    <w:p w14:paraId="63B30672" w14:textId="77777777" w:rsidR="001E19CF" w:rsidRDefault="001E19CF" w:rsidP="00811572">
      <w:pPr>
        <w:jc w:val="both"/>
        <w:rPr>
          <w:rFonts w:ascii="Arial" w:hAnsi="Arial" w:cs="Arial"/>
          <w:i/>
        </w:rPr>
      </w:pPr>
    </w:p>
    <w:p w14:paraId="63B30673" w14:textId="77777777" w:rsidR="007444BD" w:rsidRDefault="007444BD" w:rsidP="00811572">
      <w:pPr>
        <w:jc w:val="both"/>
        <w:rPr>
          <w:rFonts w:ascii="Arial" w:hAnsi="Arial" w:cs="Arial"/>
          <w:i/>
        </w:rPr>
      </w:pPr>
    </w:p>
    <w:tbl>
      <w:tblPr>
        <w:tblStyle w:val="Mkatabulky"/>
        <w:tblW w:w="5000" w:type="pct"/>
        <w:jc w:val="center"/>
        <w:tblInd w:w="341" w:type="dxa"/>
        <w:tblCellMar>
          <w:top w:w="28" w:type="dxa"/>
          <w:left w:w="57" w:type="dxa"/>
          <w:bottom w:w="28" w:type="dxa"/>
          <w:right w:w="57" w:type="dxa"/>
        </w:tblCellMar>
        <w:tblLook w:val="04A0" w:firstRow="1" w:lastRow="0" w:firstColumn="1" w:lastColumn="0" w:noHBand="0" w:noVBand="1"/>
      </w:tblPr>
      <w:tblGrid>
        <w:gridCol w:w="1237"/>
        <w:gridCol w:w="958"/>
        <w:gridCol w:w="957"/>
        <w:gridCol w:w="959"/>
        <w:gridCol w:w="1332"/>
        <w:gridCol w:w="617"/>
        <w:gridCol w:w="617"/>
        <w:gridCol w:w="661"/>
        <w:gridCol w:w="617"/>
        <w:gridCol w:w="617"/>
        <w:gridCol w:w="614"/>
      </w:tblGrid>
      <w:tr w:rsidR="00326BC8" w:rsidRPr="00DE4C2B" w14:paraId="63B30679" w14:textId="77777777" w:rsidTr="00ED4E4D">
        <w:trPr>
          <w:trHeight w:val="1068"/>
          <w:jc w:val="center"/>
        </w:trPr>
        <w:tc>
          <w:tcPr>
            <w:tcW w:w="673" w:type="pct"/>
            <w:vMerge w:val="restart"/>
            <w:hideMark/>
          </w:tcPr>
          <w:p w14:paraId="63B30674" w14:textId="77777777" w:rsidR="00326BC8" w:rsidRPr="00F827FE" w:rsidRDefault="00326BC8" w:rsidP="00F827FE">
            <w:pPr>
              <w:jc w:val="center"/>
              <w:rPr>
                <w:rFonts w:ascii="Arial" w:hAnsi="Arial" w:cs="Arial"/>
                <w:bCs/>
              </w:rPr>
            </w:pPr>
            <w:r w:rsidRPr="00F827FE">
              <w:rPr>
                <w:rFonts w:ascii="Arial" w:hAnsi="Arial" w:cs="Arial"/>
                <w:bCs/>
              </w:rPr>
              <w:lastRenderedPageBreak/>
              <w:t xml:space="preserve">Název </w:t>
            </w:r>
            <w:proofErr w:type="spellStart"/>
            <w:r w:rsidRPr="00F827FE">
              <w:rPr>
                <w:rFonts w:ascii="Arial" w:hAnsi="Arial" w:cs="Arial"/>
                <w:bCs/>
              </w:rPr>
              <w:t>součinící</w:t>
            </w:r>
            <w:proofErr w:type="spellEnd"/>
            <w:r w:rsidRPr="00F827FE">
              <w:rPr>
                <w:rFonts w:ascii="Arial" w:hAnsi="Arial" w:cs="Arial"/>
                <w:bCs/>
              </w:rPr>
              <w:t xml:space="preserve"> role Objednatele</w:t>
            </w:r>
          </w:p>
        </w:tc>
        <w:tc>
          <w:tcPr>
            <w:tcW w:w="1564" w:type="pct"/>
            <w:gridSpan w:val="3"/>
            <w:hideMark/>
          </w:tcPr>
          <w:p w14:paraId="63B30675" w14:textId="77777777" w:rsidR="00326BC8" w:rsidRPr="00F827FE" w:rsidRDefault="00326BC8" w:rsidP="00F827FE">
            <w:pPr>
              <w:jc w:val="center"/>
              <w:rPr>
                <w:rFonts w:ascii="Arial" w:hAnsi="Arial" w:cs="Arial"/>
                <w:bCs/>
              </w:rPr>
            </w:pPr>
            <w:r w:rsidRPr="00F827FE">
              <w:rPr>
                <w:rFonts w:ascii="Arial" w:hAnsi="Arial" w:cs="Arial"/>
                <w:bCs/>
              </w:rPr>
              <w:t>Zhotovitelem požadovaná součinnost Objednatele v MD pro jednotlivé implementační kroky</w:t>
            </w:r>
          </w:p>
        </w:tc>
        <w:tc>
          <w:tcPr>
            <w:tcW w:w="725" w:type="pct"/>
          </w:tcPr>
          <w:p w14:paraId="63B30676" w14:textId="77777777" w:rsidR="00326BC8" w:rsidRPr="00F827FE" w:rsidRDefault="00326BC8" w:rsidP="00F827FE">
            <w:pPr>
              <w:jc w:val="center"/>
              <w:rPr>
                <w:rFonts w:ascii="Arial" w:hAnsi="Arial" w:cs="Arial"/>
                <w:bCs/>
              </w:rPr>
            </w:pPr>
            <w:r w:rsidRPr="00F827FE">
              <w:rPr>
                <w:rFonts w:ascii="Arial" w:hAnsi="Arial" w:cs="Arial"/>
                <w:bCs/>
              </w:rPr>
              <w:t>Zhotovitelem požadovaná součinnost Objednatele v MD celkem</w:t>
            </w:r>
          </w:p>
        </w:tc>
        <w:tc>
          <w:tcPr>
            <w:tcW w:w="1031" w:type="pct"/>
            <w:gridSpan w:val="3"/>
            <w:hideMark/>
          </w:tcPr>
          <w:p w14:paraId="63B30677" w14:textId="77777777" w:rsidR="00326BC8" w:rsidRPr="00F827FE" w:rsidRDefault="00326BC8" w:rsidP="00F827FE">
            <w:pPr>
              <w:jc w:val="center"/>
              <w:rPr>
                <w:rFonts w:ascii="Arial" w:hAnsi="Arial" w:cs="Arial"/>
                <w:bCs/>
              </w:rPr>
            </w:pPr>
            <w:r w:rsidRPr="00F827FE">
              <w:rPr>
                <w:rFonts w:ascii="Arial" w:hAnsi="Arial" w:cs="Arial"/>
                <w:bCs/>
              </w:rPr>
              <w:t xml:space="preserve">Limit </w:t>
            </w:r>
            <w:r w:rsidR="008B6C6D" w:rsidRPr="00F827FE">
              <w:rPr>
                <w:rFonts w:ascii="Arial" w:hAnsi="Arial" w:cs="Arial"/>
                <w:bCs/>
              </w:rPr>
              <w:t>O</w:t>
            </w:r>
            <w:r w:rsidRPr="00F827FE">
              <w:rPr>
                <w:rFonts w:ascii="Arial" w:hAnsi="Arial" w:cs="Arial"/>
                <w:bCs/>
              </w:rPr>
              <w:t>bjednatele</w:t>
            </w:r>
            <w:r w:rsidR="00DB2F13" w:rsidRPr="00F827FE">
              <w:rPr>
                <w:rFonts w:ascii="Arial" w:hAnsi="Arial" w:cs="Arial"/>
                <w:bCs/>
              </w:rPr>
              <w:t xml:space="preserve"> </w:t>
            </w:r>
            <w:r w:rsidRPr="00F827FE">
              <w:rPr>
                <w:rFonts w:ascii="Arial" w:hAnsi="Arial" w:cs="Arial"/>
                <w:bCs/>
              </w:rPr>
              <w:t>pro počet současně pracujících osob v členění dle implementačních kroků projektu</w:t>
            </w:r>
          </w:p>
        </w:tc>
        <w:tc>
          <w:tcPr>
            <w:tcW w:w="1006" w:type="pct"/>
            <w:gridSpan w:val="3"/>
          </w:tcPr>
          <w:p w14:paraId="63B30678" w14:textId="77777777" w:rsidR="00326BC8" w:rsidRPr="00F827FE" w:rsidRDefault="00326BC8" w:rsidP="00F827FE">
            <w:pPr>
              <w:jc w:val="center"/>
              <w:rPr>
                <w:rFonts w:ascii="Arial" w:hAnsi="Arial" w:cs="Arial"/>
                <w:bCs/>
              </w:rPr>
            </w:pPr>
            <w:r w:rsidRPr="00F827FE">
              <w:rPr>
                <w:rFonts w:ascii="Arial" w:hAnsi="Arial" w:cs="Arial"/>
                <w:bCs/>
              </w:rPr>
              <w:t xml:space="preserve">Limit </w:t>
            </w:r>
            <w:r w:rsidR="008B6C6D" w:rsidRPr="00F827FE">
              <w:rPr>
                <w:rFonts w:ascii="Arial" w:hAnsi="Arial" w:cs="Arial"/>
                <w:bCs/>
              </w:rPr>
              <w:t>O</w:t>
            </w:r>
            <w:r w:rsidRPr="00F827FE">
              <w:rPr>
                <w:rFonts w:ascii="Arial" w:hAnsi="Arial" w:cs="Arial"/>
                <w:bCs/>
              </w:rPr>
              <w:t>bjednatele pro maximální počet MD za všechny osoby v členění dle implementačních kroků projektu</w:t>
            </w:r>
          </w:p>
        </w:tc>
      </w:tr>
      <w:tr w:rsidR="002F4575" w:rsidRPr="00DE4C2B" w14:paraId="63B30685" w14:textId="77777777" w:rsidTr="00ED4E4D">
        <w:trPr>
          <w:trHeight w:val="588"/>
          <w:jc w:val="center"/>
        </w:trPr>
        <w:tc>
          <w:tcPr>
            <w:tcW w:w="673" w:type="pct"/>
            <w:vMerge/>
            <w:hideMark/>
          </w:tcPr>
          <w:p w14:paraId="63B3067A" w14:textId="77777777" w:rsidR="002F4575" w:rsidRPr="00DE4C2B" w:rsidRDefault="002F4575" w:rsidP="002F4575">
            <w:pPr>
              <w:jc w:val="both"/>
              <w:rPr>
                <w:rFonts w:ascii="Arial" w:hAnsi="Arial" w:cs="Arial"/>
                <w:b/>
                <w:bCs/>
              </w:rPr>
            </w:pPr>
          </w:p>
        </w:tc>
        <w:tc>
          <w:tcPr>
            <w:tcW w:w="521" w:type="pct"/>
            <w:vAlign w:val="center"/>
            <w:hideMark/>
          </w:tcPr>
          <w:p w14:paraId="63B3067B" w14:textId="77777777" w:rsidR="002F4575" w:rsidRPr="00956FE7" w:rsidRDefault="002F4575" w:rsidP="002F4575">
            <w:pPr>
              <w:ind w:left="-59" w:firstLine="59"/>
              <w:jc w:val="center"/>
              <w:rPr>
                <w:rFonts w:ascii="Arial" w:hAnsi="Arial" w:cs="Arial"/>
                <w:b/>
                <w:bCs/>
              </w:rPr>
            </w:pPr>
            <w:r w:rsidRPr="00956FE7">
              <w:rPr>
                <w:rFonts w:ascii="Arial" w:hAnsi="Arial" w:cs="Arial"/>
                <w:b/>
                <w:bCs/>
              </w:rPr>
              <w:t>IK0</w:t>
            </w:r>
          </w:p>
        </w:tc>
        <w:tc>
          <w:tcPr>
            <w:tcW w:w="521" w:type="pct"/>
            <w:vAlign w:val="center"/>
            <w:hideMark/>
          </w:tcPr>
          <w:p w14:paraId="63B3067C" w14:textId="77777777" w:rsidR="002F4575" w:rsidRPr="00956FE7" w:rsidRDefault="002F4575" w:rsidP="002F4575">
            <w:pPr>
              <w:ind w:left="-59" w:firstLine="59"/>
              <w:jc w:val="center"/>
              <w:rPr>
                <w:rFonts w:ascii="Arial" w:hAnsi="Arial" w:cs="Arial"/>
                <w:b/>
                <w:bCs/>
              </w:rPr>
            </w:pPr>
            <w:r w:rsidRPr="00956FE7">
              <w:rPr>
                <w:rFonts w:ascii="Arial" w:hAnsi="Arial" w:cs="Arial"/>
                <w:b/>
                <w:bCs/>
              </w:rPr>
              <w:t>IK1</w:t>
            </w:r>
          </w:p>
        </w:tc>
        <w:tc>
          <w:tcPr>
            <w:tcW w:w="522" w:type="pct"/>
            <w:vAlign w:val="center"/>
            <w:hideMark/>
          </w:tcPr>
          <w:p w14:paraId="63B3067D" w14:textId="77777777" w:rsidR="002F4575" w:rsidRPr="00956FE7" w:rsidRDefault="002F4575" w:rsidP="002F4575">
            <w:pPr>
              <w:ind w:left="-59" w:firstLine="59"/>
              <w:jc w:val="center"/>
              <w:rPr>
                <w:rFonts w:ascii="Trebuchet MS" w:hAnsi="Trebuchet MS"/>
                <w:b/>
                <w:bCs/>
                <w:sz w:val="18"/>
                <w:szCs w:val="18"/>
              </w:rPr>
            </w:pPr>
            <w:r w:rsidRPr="00956FE7">
              <w:rPr>
                <w:rFonts w:ascii="Arial" w:hAnsi="Arial" w:cs="Arial"/>
                <w:b/>
                <w:bCs/>
              </w:rPr>
              <w:t>IK2</w:t>
            </w:r>
          </w:p>
        </w:tc>
        <w:tc>
          <w:tcPr>
            <w:tcW w:w="725" w:type="pct"/>
          </w:tcPr>
          <w:p w14:paraId="63B3067E" w14:textId="77777777" w:rsidR="002F4575" w:rsidRPr="00956FE7" w:rsidRDefault="002F4575" w:rsidP="002F4575">
            <w:pPr>
              <w:ind w:left="-59" w:firstLine="59"/>
              <w:jc w:val="center"/>
              <w:rPr>
                <w:rFonts w:ascii="Trebuchet MS" w:hAnsi="Trebuchet MS"/>
                <w:b/>
                <w:bCs/>
                <w:sz w:val="18"/>
                <w:szCs w:val="18"/>
              </w:rPr>
            </w:pPr>
            <w:r w:rsidRPr="00956FE7">
              <w:rPr>
                <w:rFonts w:ascii="Arial" w:hAnsi="Arial" w:cs="Arial"/>
                <w:b/>
                <w:bCs/>
              </w:rPr>
              <w:t>Celkem součet IK0 + IK1 + IK2</w:t>
            </w:r>
          </w:p>
        </w:tc>
        <w:tc>
          <w:tcPr>
            <w:tcW w:w="336" w:type="pct"/>
            <w:vAlign w:val="center"/>
            <w:hideMark/>
          </w:tcPr>
          <w:p w14:paraId="63B3067F" w14:textId="77777777" w:rsidR="002F4575" w:rsidRPr="00956FE7" w:rsidRDefault="002F4575" w:rsidP="00F827FE">
            <w:pPr>
              <w:ind w:left="-59" w:firstLine="59"/>
              <w:jc w:val="center"/>
              <w:rPr>
                <w:rFonts w:ascii="Trebuchet MS" w:hAnsi="Trebuchet MS"/>
                <w:b/>
                <w:bCs/>
                <w:sz w:val="18"/>
                <w:szCs w:val="18"/>
              </w:rPr>
            </w:pPr>
            <w:r w:rsidRPr="00956FE7">
              <w:rPr>
                <w:rFonts w:ascii="Arial" w:hAnsi="Arial" w:cs="Arial"/>
                <w:b/>
                <w:bCs/>
              </w:rPr>
              <w:t>IK0</w:t>
            </w:r>
          </w:p>
        </w:tc>
        <w:tc>
          <w:tcPr>
            <w:tcW w:w="336" w:type="pct"/>
            <w:vAlign w:val="center"/>
            <w:hideMark/>
          </w:tcPr>
          <w:p w14:paraId="63B30680" w14:textId="77777777" w:rsidR="002F4575" w:rsidRPr="00956FE7" w:rsidRDefault="002F4575" w:rsidP="00F827FE">
            <w:pPr>
              <w:ind w:left="-59" w:firstLine="59"/>
              <w:jc w:val="center"/>
              <w:rPr>
                <w:rFonts w:ascii="Trebuchet MS" w:hAnsi="Trebuchet MS"/>
                <w:b/>
                <w:bCs/>
                <w:sz w:val="18"/>
                <w:szCs w:val="18"/>
              </w:rPr>
            </w:pPr>
            <w:r w:rsidRPr="00956FE7">
              <w:rPr>
                <w:rFonts w:ascii="Arial" w:hAnsi="Arial" w:cs="Arial"/>
                <w:b/>
                <w:bCs/>
              </w:rPr>
              <w:t>IK1</w:t>
            </w:r>
          </w:p>
        </w:tc>
        <w:tc>
          <w:tcPr>
            <w:tcW w:w="360" w:type="pct"/>
            <w:vAlign w:val="center"/>
            <w:hideMark/>
          </w:tcPr>
          <w:p w14:paraId="63B30681" w14:textId="77777777" w:rsidR="002F4575" w:rsidRPr="00956FE7" w:rsidRDefault="002F4575" w:rsidP="00F827FE">
            <w:pPr>
              <w:ind w:left="-59" w:firstLine="59"/>
              <w:jc w:val="center"/>
              <w:rPr>
                <w:rFonts w:ascii="Arial" w:hAnsi="Arial" w:cs="Arial"/>
                <w:b/>
                <w:bCs/>
              </w:rPr>
            </w:pPr>
            <w:r w:rsidRPr="00956FE7">
              <w:rPr>
                <w:rFonts w:ascii="Arial" w:hAnsi="Arial" w:cs="Arial"/>
                <w:b/>
                <w:bCs/>
              </w:rPr>
              <w:t>IK2</w:t>
            </w:r>
          </w:p>
        </w:tc>
        <w:tc>
          <w:tcPr>
            <w:tcW w:w="336" w:type="pct"/>
            <w:vAlign w:val="center"/>
          </w:tcPr>
          <w:p w14:paraId="63B30682" w14:textId="77777777" w:rsidR="002F4575" w:rsidRPr="00956FE7" w:rsidRDefault="002F4575" w:rsidP="00F827FE">
            <w:pPr>
              <w:ind w:left="-59" w:firstLine="59"/>
              <w:jc w:val="center"/>
              <w:rPr>
                <w:rFonts w:ascii="Trebuchet MS" w:hAnsi="Trebuchet MS"/>
                <w:b/>
                <w:bCs/>
                <w:sz w:val="18"/>
                <w:szCs w:val="18"/>
              </w:rPr>
            </w:pPr>
            <w:r w:rsidRPr="00956FE7">
              <w:rPr>
                <w:rFonts w:ascii="Arial" w:hAnsi="Arial" w:cs="Arial"/>
                <w:b/>
                <w:bCs/>
              </w:rPr>
              <w:t>IK0</w:t>
            </w:r>
          </w:p>
        </w:tc>
        <w:tc>
          <w:tcPr>
            <w:tcW w:w="336" w:type="pct"/>
            <w:vAlign w:val="center"/>
          </w:tcPr>
          <w:p w14:paraId="63B30683" w14:textId="77777777" w:rsidR="002F4575" w:rsidRPr="00956FE7" w:rsidRDefault="002F4575" w:rsidP="00F827FE">
            <w:pPr>
              <w:ind w:left="-59" w:firstLine="59"/>
              <w:jc w:val="center"/>
              <w:rPr>
                <w:rFonts w:ascii="Trebuchet MS" w:hAnsi="Trebuchet MS"/>
                <w:b/>
                <w:bCs/>
                <w:sz w:val="18"/>
                <w:szCs w:val="18"/>
              </w:rPr>
            </w:pPr>
            <w:r w:rsidRPr="00956FE7">
              <w:rPr>
                <w:rFonts w:ascii="Arial" w:hAnsi="Arial" w:cs="Arial"/>
                <w:b/>
                <w:bCs/>
              </w:rPr>
              <w:t>IK1</w:t>
            </w:r>
          </w:p>
        </w:tc>
        <w:tc>
          <w:tcPr>
            <w:tcW w:w="335" w:type="pct"/>
            <w:vAlign w:val="center"/>
          </w:tcPr>
          <w:p w14:paraId="63B30684" w14:textId="77777777" w:rsidR="002F4575" w:rsidRPr="00956FE7" w:rsidRDefault="002F4575" w:rsidP="00F827FE">
            <w:pPr>
              <w:ind w:left="-59" w:firstLine="59"/>
              <w:jc w:val="center"/>
              <w:rPr>
                <w:rFonts w:ascii="Trebuchet MS" w:hAnsi="Trebuchet MS"/>
                <w:b/>
                <w:bCs/>
                <w:sz w:val="18"/>
                <w:szCs w:val="18"/>
              </w:rPr>
            </w:pPr>
            <w:r w:rsidRPr="00956FE7">
              <w:rPr>
                <w:rFonts w:ascii="Arial" w:hAnsi="Arial" w:cs="Arial"/>
                <w:b/>
                <w:bCs/>
              </w:rPr>
              <w:t>IK2</w:t>
            </w:r>
          </w:p>
        </w:tc>
      </w:tr>
      <w:tr w:rsidR="000D1160" w:rsidRPr="00DE4C2B" w14:paraId="63B30691" w14:textId="77777777" w:rsidTr="00ED4E4D">
        <w:trPr>
          <w:trHeight w:val="300"/>
          <w:jc w:val="center"/>
        </w:trPr>
        <w:tc>
          <w:tcPr>
            <w:tcW w:w="673" w:type="pct"/>
            <w:vAlign w:val="center"/>
            <w:hideMark/>
          </w:tcPr>
          <w:p w14:paraId="63B30686" w14:textId="77777777" w:rsidR="000D1160" w:rsidRPr="00F87FEC" w:rsidRDefault="000D1160" w:rsidP="000D1160">
            <w:pPr>
              <w:rPr>
                <w:rFonts w:ascii="Arial" w:hAnsi="Arial" w:cs="Arial"/>
                <w:sz w:val="18"/>
                <w:szCs w:val="18"/>
              </w:rPr>
            </w:pPr>
            <w:r w:rsidRPr="00F87FEC">
              <w:rPr>
                <w:rFonts w:ascii="Arial" w:hAnsi="Arial" w:cs="Arial"/>
                <w:sz w:val="18"/>
                <w:szCs w:val="18"/>
              </w:rPr>
              <w:t>Business specialista</w:t>
            </w:r>
            <w:r w:rsidRPr="00F87FEC">
              <w:rPr>
                <w:rFonts w:ascii="Arial" w:hAnsi="Arial" w:cs="Arial"/>
                <w:sz w:val="18"/>
                <w:szCs w:val="18"/>
                <w:vertAlign w:val="superscript"/>
              </w:rPr>
              <w:t>*</w:t>
            </w:r>
          </w:p>
        </w:tc>
        <w:tc>
          <w:tcPr>
            <w:tcW w:w="521" w:type="pct"/>
            <w:vAlign w:val="center"/>
          </w:tcPr>
          <w:p w14:paraId="63B30687"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200</w:t>
            </w:r>
          </w:p>
        </w:tc>
        <w:tc>
          <w:tcPr>
            <w:tcW w:w="521" w:type="pct"/>
            <w:vAlign w:val="center"/>
          </w:tcPr>
          <w:p w14:paraId="63B30688"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50</w:t>
            </w:r>
          </w:p>
        </w:tc>
        <w:tc>
          <w:tcPr>
            <w:tcW w:w="522" w:type="pct"/>
            <w:vAlign w:val="center"/>
          </w:tcPr>
          <w:p w14:paraId="63B30689"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50</w:t>
            </w:r>
          </w:p>
        </w:tc>
        <w:tc>
          <w:tcPr>
            <w:tcW w:w="725" w:type="pct"/>
            <w:vAlign w:val="center"/>
          </w:tcPr>
          <w:p w14:paraId="63B3068A" w14:textId="77777777" w:rsidR="000D1160" w:rsidRPr="00F87FEC" w:rsidRDefault="000D1160" w:rsidP="000D1160">
            <w:pPr>
              <w:jc w:val="center"/>
              <w:rPr>
                <w:rFonts w:ascii="Arial" w:hAnsi="Arial" w:cs="Arial"/>
                <w:b/>
                <w:bCs/>
                <w:color w:val="000000"/>
                <w:sz w:val="18"/>
                <w:szCs w:val="18"/>
              </w:rPr>
            </w:pPr>
            <w:r>
              <w:rPr>
                <w:rFonts w:ascii="Arial" w:hAnsi="Arial" w:cs="Arial"/>
                <w:b/>
                <w:bCs/>
                <w:color w:val="000000"/>
                <w:sz w:val="18"/>
                <w:szCs w:val="18"/>
              </w:rPr>
              <w:t>300</w:t>
            </w:r>
          </w:p>
        </w:tc>
        <w:tc>
          <w:tcPr>
            <w:tcW w:w="336" w:type="pct"/>
            <w:vAlign w:val="center"/>
            <w:hideMark/>
          </w:tcPr>
          <w:p w14:paraId="63B3068B"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8</w:t>
            </w:r>
          </w:p>
        </w:tc>
        <w:tc>
          <w:tcPr>
            <w:tcW w:w="336" w:type="pct"/>
            <w:vAlign w:val="center"/>
            <w:hideMark/>
          </w:tcPr>
          <w:p w14:paraId="63B3068C"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3</w:t>
            </w:r>
          </w:p>
        </w:tc>
        <w:tc>
          <w:tcPr>
            <w:tcW w:w="360" w:type="pct"/>
            <w:vAlign w:val="center"/>
            <w:hideMark/>
          </w:tcPr>
          <w:p w14:paraId="63B3068D"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3</w:t>
            </w:r>
          </w:p>
        </w:tc>
        <w:tc>
          <w:tcPr>
            <w:tcW w:w="336" w:type="pct"/>
            <w:vAlign w:val="center"/>
          </w:tcPr>
          <w:p w14:paraId="63B3068E"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200</w:t>
            </w:r>
          </w:p>
        </w:tc>
        <w:tc>
          <w:tcPr>
            <w:tcW w:w="336" w:type="pct"/>
            <w:vAlign w:val="center"/>
          </w:tcPr>
          <w:p w14:paraId="63B3068F"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50</w:t>
            </w:r>
          </w:p>
        </w:tc>
        <w:tc>
          <w:tcPr>
            <w:tcW w:w="335" w:type="pct"/>
            <w:vAlign w:val="center"/>
          </w:tcPr>
          <w:p w14:paraId="63B30690"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50</w:t>
            </w:r>
          </w:p>
        </w:tc>
      </w:tr>
      <w:tr w:rsidR="000D1160" w:rsidRPr="00DE4C2B" w14:paraId="63B3069D" w14:textId="77777777" w:rsidTr="00ED4E4D">
        <w:trPr>
          <w:trHeight w:val="300"/>
          <w:jc w:val="center"/>
        </w:trPr>
        <w:tc>
          <w:tcPr>
            <w:tcW w:w="673" w:type="pct"/>
            <w:vAlign w:val="center"/>
            <w:hideMark/>
          </w:tcPr>
          <w:p w14:paraId="63B30692" w14:textId="77777777" w:rsidR="000D1160" w:rsidRPr="00F87FEC" w:rsidRDefault="000D1160" w:rsidP="000D1160">
            <w:pPr>
              <w:rPr>
                <w:rFonts w:ascii="Arial" w:hAnsi="Arial" w:cs="Arial"/>
                <w:sz w:val="18"/>
                <w:szCs w:val="18"/>
              </w:rPr>
            </w:pPr>
            <w:r w:rsidRPr="00F87FEC">
              <w:rPr>
                <w:rFonts w:ascii="Arial" w:hAnsi="Arial" w:cs="Arial"/>
                <w:sz w:val="18"/>
                <w:szCs w:val="18"/>
              </w:rPr>
              <w:t>ICT specialista infrastruktury</w:t>
            </w:r>
          </w:p>
        </w:tc>
        <w:tc>
          <w:tcPr>
            <w:tcW w:w="521" w:type="pct"/>
            <w:vAlign w:val="center"/>
          </w:tcPr>
          <w:p w14:paraId="63B30693"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40</w:t>
            </w:r>
          </w:p>
        </w:tc>
        <w:tc>
          <w:tcPr>
            <w:tcW w:w="521" w:type="pct"/>
            <w:vAlign w:val="center"/>
          </w:tcPr>
          <w:p w14:paraId="63B30694"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c>
          <w:tcPr>
            <w:tcW w:w="522" w:type="pct"/>
            <w:vAlign w:val="center"/>
          </w:tcPr>
          <w:p w14:paraId="63B30695"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c>
          <w:tcPr>
            <w:tcW w:w="725" w:type="pct"/>
            <w:vAlign w:val="center"/>
          </w:tcPr>
          <w:p w14:paraId="63B30696" w14:textId="77777777" w:rsidR="000D1160" w:rsidRPr="00F87FEC" w:rsidRDefault="000D1160" w:rsidP="000D1160">
            <w:pPr>
              <w:jc w:val="center"/>
              <w:rPr>
                <w:rFonts w:ascii="Arial" w:hAnsi="Arial" w:cs="Arial"/>
                <w:b/>
                <w:bCs/>
                <w:color w:val="000000"/>
                <w:sz w:val="18"/>
                <w:szCs w:val="18"/>
              </w:rPr>
            </w:pPr>
            <w:r>
              <w:rPr>
                <w:rFonts w:ascii="Arial" w:hAnsi="Arial" w:cs="Arial"/>
                <w:b/>
                <w:bCs/>
                <w:color w:val="000000"/>
                <w:sz w:val="18"/>
                <w:szCs w:val="18"/>
              </w:rPr>
              <w:t>50</w:t>
            </w:r>
          </w:p>
        </w:tc>
        <w:tc>
          <w:tcPr>
            <w:tcW w:w="336" w:type="pct"/>
            <w:vAlign w:val="center"/>
            <w:hideMark/>
          </w:tcPr>
          <w:p w14:paraId="63B30697"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w:t>
            </w:r>
          </w:p>
        </w:tc>
        <w:tc>
          <w:tcPr>
            <w:tcW w:w="336" w:type="pct"/>
            <w:vAlign w:val="center"/>
            <w:hideMark/>
          </w:tcPr>
          <w:p w14:paraId="63B30698"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1</w:t>
            </w:r>
          </w:p>
        </w:tc>
        <w:tc>
          <w:tcPr>
            <w:tcW w:w="360" w:type="pct"/>
            <w:vAlign w:val="center"/>
            <w:hideMark/>
          </w:tcPr>
          <w:p w14:paraId="63B30699"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1</w:t>
            </w:r>
          </w:p>
        </w:tc>
        <w:tc>
          <w:tcPr>
            <w:tcW w:w="336" w:type="pct"/>
            <w:vAlign w:val="center"/>
          </w:tcPr>
          <w:p w14:paraId="63B3069A"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40</w:t>
            </w:r>
          </w:p>
        </w:tc>
        <w:tc>
          <w:tcPr>
            <w:tcW w:w="336" w:type="pct"/>
            <w:vAlign w:val="center"/>
          </w:tcPr>
          <w:p w14:paraId="63B3069B"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c>
          <w:tcPr>
            <w:tcW w:w="335" w:type="pct"/>
            <w:vAlign w:val="center"/>
          </w:tcPr>
          <w:p w14:paraId="63B3069C"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r>
      <w:tr w:rsidR="000D1160" w:rsidRPr="00DE4C2B" w14:paraId="63B306A9" w14:textId="77777777" w:rsidTr="00ED4E4D">
        <w:trPr>
          <w:trHeight w:val="540"/>
          <w:jc w:val="center"/>
        </w:trPr>
        <w:tc>
          <w:tcPr>
            <w:tcW w:w="673" w:type="pct"/>
            <w:vAlign w:val="center"/>
            <w:hideMark/>
          </w:tcPr>
          <w:p w14:paraId="63B3069E" w14:textId="77777777" w:rsidR="000D1160" w:rsidRPr="00F87FEC" w:rsidRDefault="000D1160" w:rsidP="000D1160">
            <w:pPr>
              <w:rPr>
                <w:rFonts w:ascii="Arial" w:hAnsi="Arial" w:cs="Arial"/>
                <w:sz w:val="18"/>
                <w:szCs w:val="18"/>
              </w:rPr>
            </w:pPr>
            <w:r w:rsidRPr="00F87FEC">
              <w:rPr>
                <w:rFonts w:ascii="Arial" w:hAnsi="Arial" w:cs="Arial"/>
                <w:sz w:val="18"/>
                <w:szCs w:val="18"/>
              </w:rPr>
              <w:t xml:space="preserve">ICT specialista - </w:t>
            </w:r>
            <w:proofErr w:type="spellStart"/>
            <w:r w:rsidRPr="00F87FEC">
              <w:rPr>
                <w:rFonts w:ascii="Arial" w:hAnsi="Arial" w:cs="Arial"/>
                <w:sz w:val="18"/>
                <w:szCs w:val="18"/>
              </w:rPr>
              <w:t>enteprise</w:t>
            </w:r>
            <w:proofErr w:type="spellEnd"/>
            <w:r w:rsidRPr="00F87FEC">
              <w:rPr>
                <w:rFonts w:ascii="Arial" w:hAnsi="Arial" w:cs="Arial"/>
                <w:sz w:val="18"/>
                <w:szCs w:val="18"/>
              </w:rPr>
              <w:t xml:space="preserve"> architekt</w:t>
            </w:r>
          </w:p>
        </w:tc>
        <w:tc>
          <w:tcPr>
            <w:tcW w:w="521" w:type="pct"/>
            <w:vAlign w:val="center"/>
          </w:tcPr>
          <w:p w14:paraId="63B3069F"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w:t>
            </w:r>
          </w:p>
        </w:tc>
        <w:tc>
          <w:tcPr>
            <w:tcW w:w="521" w:type="pct"/>
            <w:vAlign w:val="center"/>
          </w:tcPr>
          <w:p w14:paraId="63B306A0"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c>
          <w:tcPr>
            <w:tcW w:w="522" w:type="pct"/>
            <w:vAlign w:val="center"/>
          </w:tcPr>
          <w:p w14:paraId="63B306A1"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c>
          <w:tcPr>
            <w:tcW w:w="725" w:type="pct"/>
            <w:vAlign w:val="center"/>
          </w:tcPr>
          <w:p w14:paraId="63B306A2" w14:textId="77777777" w:rsidR="000D1160" w:rsidRPr="00F87FEC" w:rsidRDefault="000D1160" w:rsidP="000D1160">
            <w:pPr>
              <w:jc w:val="center"/>
              <w:rPr>
                <w:rFonts w:ascii="Arial" w:hAnsi="Arial" w:cs="Arial"/>
                <w:b/>
                <w:bCs/>
                <w:color w:val="000000"/>
                <w:sz w:val="18"/>
                <w:szCs w:val="18"/>
              </w:rPr>
            </w:pPr>
            <w:r>
              <w:rPr>
                <w:rFonts w:ascii="Arial" w:hAnsi="Arial" w:cs="Arial"/>
                <w:b/>
                <w:bCs/>
                <w:color w:val="000000"/>
                <w:sz w:val="18"/>
                <w:szCs w:val="18"/>
              </w:rPr>
              <w:t>30</w:t>
            </w:r>
          </w:p>
        </w:tc>
        <w:tc>
          <w:tcPr>
            <w:tcW w:w="336" w:type="pct"/>
            <w:vAlign w:val="center"/>
            <w:hideMark/>
          </w:tcPr>
          <w:p w14:paraId="63B306A3"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1</w:t>
            </w:r>
          </w:p>
        </w:tc>
        <w:tc>
          <w:tcPr>
            <w:tcW w:w="336" w:type="pct"/>
            <w:vAlign w:val="center"/>
            <w:hideMark/>
          </w:tcPr>
          <w:p w14:paraId="63B306A4"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1</w:t>
            </w:r>
          </w:p>
        </w:tc>
        <w:tc>
          <w:tcPr>
            <w:tcW w:w="360" w:type="pct"/>
            <w:vAlign w:val="center"/>
            <w:hideMark/>
          </w:tcPr>
          <w:p w14:paraId="63B306A5"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1</w:t>
            </w:r>
          </w:p>
        </w:tc>
        <w:tc>
          <w:tcPr>
            <w:tcW w:w="336" w:type="pct"/>
            <w:vAlign w:val="center"/>
          </w:tcPr>
          <w:p w14:paraId="63B306A6"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w:t>
            </w:r>
          </w:p>
        </w:tc>
        <w:tc>
          <w:tcPr>
            <w:tcW w:w="336" w:type="pct"/>
            <w:vAlign w:val="center"/>
          </w:tcPr>
          <w:p w14:paraId="63B306A7"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c>
          <w:tcPr>
            <w:tcW w:w="335" w:type="pct"/>
            <w:vAlign w:val="center"/>
          </w:tcPr>
          <w:p w14:paraId="63B306A8"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5</w:t>
            </w:r>
          </w:p>
        </w:tc>
      </w:tr>
      <w:tr w:rsidR="000D1160" w:rsidRPr="00DE4C2B" w14:paraId="63B306B5" w14:textId="77777777" w:rsidTr="00ED4E4D">
        <w:trPr>
          <w:trHeight w:val="540"/>
          <w:jc w:val="center"/>
        </w:trPr>
        <w:tc>
          <w:tcPr>
            <w:tcW w:w="673" w:type="pct"/>
            <w:vAlign w:val="center"/>
            <w:hideMark/>
          </w:tcPr>
          <w:p w14:paraId="63B306AA" w14:textId="77777777" w:rsidR="000D1160" w:rsidRPr="00F87FEC" w:rsidRDefault="000D1160" w:rsidP="000D1160">
            <w:pPr>
              <w:rPr>
                <w:rFonts w:ascii="Arial" w:hAnsi="Arial" w:cs="Arial"/>
                <w:sz w:val="18"/>
                <w:szCs w:val="18"/>
              </w:rPr>
            </w:pPr>
            <w:r w:rsidRPr="00F87FEC">
              <w:rPr>
                <w:rFonts w:ascii="Arial" w:hAnsi="Arial" w:cs="Arial"/>
                <w:sz w:val="18"/>
                <w:szCs w:val="18"/>
              </w:rPr>
              <w:t xml:space="preserve">ICT specialista – analytik / </w:t>
            </w:r>
            <w:proofErr w:type="spellStart"/>
            <w:r w:rsidRPr="00F87FEC">
              <w:rPr>
                <w:rFonts w:ascii="Arial" w:hAnsi="Arial" w:cs="Arial"/>
                <w:sz w:val="18"/>
                <w:szCs w:val="18"/>
              </w:rPr>
              <w:t>solution</w:t>
            </w:r>
            <w:proofErr w:type="spellEnd"/>
            <w:r w:rsidRPr="00F87FEC">
              <w:rPr>
                <w:rFonts w:ascii="Arial" w:hAnsi="Arial" w:cs="Arial"/>
                <w:sz w:val="18"/>
                <w:szCs w:val="18"/>
              </w:rPr>
              <w:t xml:space="preserve"> architekt</w:t>
            </w:r>
          </w:p>
        </w:tc>
        <w:tc>
          <w:tcPr>
            <w:tcW w:w="521" w:type="pct"/>
            <w:vAlign w:val="center"/>
          </w:tcPr>
          <w:p w14:paraId="63B306AB"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80</w:t>
            </w:r>
          </w:p>
        </w:tc>
        <w:tc>
          <w:tcPr>
            <w:tcW w:w="521" w:type="pct"/>
            <w:vAlign w:val="center"/>
          </w:tcPr>
          <w:p w14:paraId="63B306AC"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w:t>
            </w:r>
          </w:p>
        </w:tc>
        <w:tc>
          <w:tcPr>
            <w:tcW w:w="522" w:type="pct"/>
            <w:vAlign w:val="center"/>
          </w:tcPr>
          <w:p w14:paraId="63B306AD"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w:t>
            </w:r>
          </w:p>
        </w:tc>
        <w:tc>
          <w:tcPr>
            <w:tcW w:w="725" w:type="pct"/>
            <w:vAlign w:val="center"/>
          </w:tcPr>
          <w:p w14:paraId="63B306AE" w14:textId="77777777" w:rsidR="000D1160" w:rsidRPr="00F87FEC" w:rsidRDefault="000D1160" w:rsidP="000D1160">
            <w:pPr>
              <w:jc w:val="center"/>
              <w:rPr>
                <w:rFonts w:ascii="Arial" w:hAnsi="Arial" w:cs="Arial"/>
                <w:b/>
                <w:bCs/>
                <w:color w:val="000000"/>
                <w:sz w:val="18"/>
                <w:szCs w:val="18"/>
              </w:rPr>
            </w:pPr>
            <w:r>
              <w:rPr>
                <w:rFonts w:ascii="Arial" w:hAnsi="Arial" w:cs="Arial"/>
                <w:b/>
                <w:bCs/>
                <w:color w:val="000000"/>
                <w:sz w:val="18"/>
                <w:szCs w:val="18"/>
              </w:rPr>
              <w:t>120</w:t>
            </w:r>
          </w:p>
        </w:tc>
        <w:tc>
          <w:tcPr>
            <w:tcW w:w="336" w:type="pct"/>
            <w:vAlign w:val="center"/>
            <w:hideMark/>
          </w:tcPr>
          <w:p w14:paraId="63B306AF"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w:t>
            </w:r>
          </w:p>
        </w:tc>
        <w:tc>
          <w:tcPr>
            <w:tcW w:w="336" w:type="pct"/>
            <w:vAlign w:val="center"/>
            <w:hideMark/>
          </w:tcPr>
          <w:p w14:paraId="63B306B0"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w:t>
            </w:r>
          </w:p>
        </w:tc>
        <w:tc>
          <w:tcPr>
            <w:tcW w:w="360" w:type="pct"/>
            <w:vAlign w:val="center"/>
            <w:hideMark/>
          </w:tcPr>
          <w:p w14:paraId="63B306B1"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w:t>
            </w:r>
          </w:p>
        </w:tc>
        <w:tc>
          <w:tcPr>
            <w:tcW w:w="336" w:type="pct"/>
            <w:vAlign w:val="center"/>
          </w:tcPr>
          <w:p w14:paraId="63B306B2"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80</w:t>
            </w:r>
          </w:p>
        </w:tc>
        <w:tc>
          <w:tcPr>
            <w:tcW w:w="336" w:type="pct"/>
            <w:vAlign w:val="center"/>
          </w:tcPr>
          <w:p w14:paraId="63B306B3"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w:t>
            </w:r>
          </w:p>
        </w:tc>
        <w:tc>
          <w:tcPr>
            <w:tcW w:w="335" w:type="pct"/>
            <w:vAlign w:val="center"/>
          </w:tcPr>
          <w:p w14:paraId="63B306B4" w14:textId="77777777" w:rsidR="000D1160" w:rsidRPr="00F87FEC" w:rsidRDefault="000D1160" w:rsidP="000D1160">
            <w:pPr>
              <w:jc w:val="center"/>
              <w:rPr>
                <w:rFonts w:ascii="Arial" w:hAnsi="Arial" w:cs="Arial"/>
                <w:b/>
                <w:bCs/>
                <w:color w:val="000000"/>
                <w:sz w:val="18"/>
                <w:szCs w:val="18"/>
              </w:rPr>
            </w:pPr>
            <w:r w:rsidRPr="00F87FEC">
              <w:rPr>
                <w:rFonts w:ascii="Arial" w:hAnsi="Arial" w:cs="Arial"/>
                <w:b/>
                <w:bCs/>
                <w:color w:val="000000"/>
                <w:sz w:val="18"/>
                <w:szCs w:val="18"/>
              </w:rPr>
              <w:t>20</w:t>
            </w:r>
          </w:p>
        </w:tc>
      </w:tr>
    </w:tbl>
    <w:p w14:paraId="63B306B6" w14:textId="77777777" w:rsidR="000C5E28" w:rsidRDefault="000C5E28" w:rsidP="00EA2F50">
      <w:pPr>
        <w:pStyle w:val="RLTextlnkuslovan"/>
        <w:numPr>
          <w:ilvl w:val="0"/>
          <w:numId w:val="0"/>
        </w:numPr>
        <w:spacing w:line="276" w:lineRule="auto"/>
        <w:ind w:left="360"/>
        <w:rPr>
          <w:rFonts w:cs="Arial"/>
          <w:i/>
          <w:sz w:val="18"/>
          <w:vertAlign w:val="superscript"/>
        </w:rPr>
      </w:pPr>
    </w:p>
    <w:p w14:paraId="63B306B7" w14:textId="77777777" w:rsidR="00326BC8" w:rsidRPr="00410FFD" w:rsidRDefault="00326BC8" w:rsidP="00EA2F50">
      <w:pPr>
        <w:pStyle w:val="RLTextlnkuslovan"/>
        <w:numPr>
          <w:ilvl w:val="0"/>
          <w:numId w:val="0"/>
        </w:numPr>
        <w:spacing w:line="276" w:lineRule="auto"/>
        <w:ind w:left="360"/>
        <w:rPr>
          <w:rFonts w:cs="Arial"/>
          <w:i/>
          <w:sz w:val="18"/>
        </w:rPr>
      </w:pPr>
      <w:r w:rsidRPr="00410FFD">
        <w:rPr>
          <w:rFonts w:cs="Arial"/>
          <w:i/>
          <w:sz w:val="18"/>
          <w:vertAlign w:val="superscript"/>
        </w:rPr>
        <w:t>*</w:t>
      </w:r>
      <w:r w:rsidRPr="00410FFD">
        <w:rPr>
          <w:rFonts w:cs="Arial"/>
          <w:i/>
          <w:sz w:val="18"/>
        </w:rPr>
        <w:t>Business specialistou se rozumí pracovní odborného (business) útvaru znalý obsahů a procesů zpracování dokumentů v rámci svého odborného útvaru.</w:t>
      </w:r>
    </w:p>
    <w:p w14:paraId="63B306BA" w14:textId="77777777" w:rsidR="007E3E2A" w:rsidRPr="004E2520" w:rsidRDefault="000F5F05"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 xml:space="preserve">Objednatel zajistí </w:t>
      </w:r>
      <w:r w:rsidR="007E3E2A" w:rsidRPr="004E2520">
        <w:rPr>
          <w:rFonts w:ascii="Arial" w:eastAsia="MS Mincho" w:hAnsi="Arial" w:cs="Arial"/>
          <w:lang w:eastAsia="en-US"/>
        </w:rPr>
        <w:t>poskytování infrastrukturních služeb uvedených v následující tabulce:</w:t>
      </w:r>
    </w:p>
    <w:p w14:paraId="63B306BB" w14:textId="77777777" w:rsidR="007E3E2A" w:rsidRPr="007E3E2A" w:rsidRDefault="007E3E2A" w:rsidP="007E3E2A">
      <w:pPr>
        <w:pStyle w:val="Odstavecseseznamem"/>
        <w:ind w:left="1706"/>
        <w:jc w:val="both"/>
        <w:rPr>
          <w:rFonts w:ascii="Arial" w:hAnsi="Arial" w:cs="Arial"/>
        </w:rPr>
      </w:pPr>
    </w:p>
    <w:tbl>
      <w:tblPr>
        <w:tblStyle w:val="Mkatabulky"/>
        <w:tblW w:w="0" w:type="auto"/>
        <w:tblInd w:w="567" w:type="dxa"/>
        <w:tblCellMar>
          <w:top w:w="28" w:type="dxa"/>
          <w:bottom w:w="28" w:type="dxa"/>
        </w:tblCellMar>
        <w:tblLook w:val="04A0" w:firstRow="1" w:lastRow="0" w:firstColumn="1" w:lastColumn="0" w:noHBand="0" w:noVBand="1"/>
      </w:tblPr>
      <w:tblGrid>
        <w:gridCol w:w="3020"/>
        <w:gridCol w:w="1520"/>
        <w:gridCol w:w="1440"/>
        <w:gridCol w:w="1440"/>
      </w:tblGrid>
      <w:tr w:rsidR="007E3E2A" w:rsidRPr="00811572" w14:paraId="63B306C0" w14:textId="77777777" w:rsidTr="00F827FE">
        <w:trPr>
          <w:trHeight w:val="540"/>
        </w:trPr>
        <w:tc>
          <w:tcPr>
            <w:tcW w:w="3020" w:type="dxa"/>
            <w:vAlign w:val="center"/>
            <w:hideMark/>
          </w:tcPr>
          <w:p w14:paraId="63B306BC" w14:textId="77777777" w:rsidR="007E3E2A" w:rsidRPr="00F87FEC" w:rsidRDefault="007E3E2A" w:rsidP="006F2A4D">
            <w:pPr>
              <w:jc w:val="center"/>
              <w:rPr>
                <w:rFonts w:ascii="Arial" w:hAnsi="Arial" w:cs="Arial"/>
                <w:bCs/>
              </w:rPr>
            </w:pPr>
            <w:r w:rsidRPr="00F87FEC">
              <w:rPr>
                <w:rFonts w:ascii="Arial" w:hAnsi="Arial" w:cs="Arial"/>
                <w:bCs/>
              </w:rPr>
              <w:t>Název služby</w:t>
            </w:r>
          </w:p>
        </w:tc>
        <w:tc>
          <w:tcPr>
            <w:tcW w:w="1520" w:type="dxa"/>
            <w:vAlign w:val="center"/>
            <w:hideMark/>
          </w:tcPr>
          <w:p w14:paraId="63B306BD" w14:textId="77777777" w:rsidR="007E3E2A" w:rsidRPr="00F87FEC" w:rsidRDefault="007E3E2A" w:rsidP="006F2A4D">
            <w:pPr>
              <w:jc w:val="center"/>
              <w:rPr>
                <w:rFonts w:ascii="Arial" w:hAnsi="Arial" w:cs="Arial"/>
                <w:bCs/>
              </w:rPr>
            </w:pPr>
            <w:r w:rsidRPr="00F87FEC">
              <w:rPr>
                <w:rFonts w:ascii="Arial" w:hAnsi="Arial" w:cs="Arial"/>
                <w:bCs/>
              </w:rPr>
              <w:t>Jednotka</w:t>
            </w:r>
          </w:p>
        </w:tc>
        <w:tc>
          <w:tcPr>
            <w:tcW w:w="1440" w:type="dxa"/>
            <w:vAlign w:val="center"/>
          </w:tcPr>
          <w:p w14:paraId="63B306BE" w14:textId="77777777" w:rsidR="007E3E2A" w:rsidRPr="00F87FEC" w:rsidRDefault="007E3E2A" w:rsidP="006F2A4D">
            <w:pPr>
              <w:jc w:val="center"/>
              <w:rPr>
                <w:rFonts w:ascii="Arial" w:hAnsi="Arial" w:cs="Arial"/>
                <w:bCs/>
              </w:rPr>
            </w:pPr>
            <w:r w:rsidRPr="00F87FEC">
              <w:rPr>
                <w:rFonts w:ascii="Arial" w:hAnsi="Arial" w:cs="Arial"/>
                <w:b/>
                <w:bCs/>
                <w:color w:val="000000"/>
              </w:rPr>
              <w:t>Cena za jednotku</w:t>
            </w:r>
            <w:r w:rsidRPr="00F87FEC">
              <w:rPr>
                <w:rFonts w:ascii="Arial" w:hAnsi="Arial" w:cs="Arial"/>
                <w:b/>
                <w:bCs/>
                <w:color w:val="000000"/>
              </w:rPr>
              <w:br/>
              <w:t>[Kč] bez DPH</w:t>
            </w:r>
          </w:p>
        </w:tc>
        <w:tc>
          <w:tcPr>
            <w:tcW w:w="1440" w:type="dxa"/>
            <w:vAlign w:val="center"/>
            <w:hideMark/>
          </w:tcPr>
          <w:p w14:paraId="63B306BF" w14:textId="77777777" w:rsidR="007E3E2A" w:rsidRPr="00F87FEC" w:rsidRDefault="007E3E2A" w:rsidP="006F2A4D">
            <w:pPr>
              <w:jc w:val="center"/>
              <w:rPr>
                <w:rFonts w:ascii="Arial" w:hAnsi="Arial" w:cs="Arial"/>
                <w:bCs/>
              </w:rPr>
            </w:pPr>
            <w:r w:rsidRPr="00F87FEC">
              <w:rPr>
                <w:rFonts w:ascii="Arial" w:hAnsi="Arial" w:cs="Arial"/>
                <w:bCs/>
              </w:rPr>
              <w:t>Počet jednotek</w:t>
            </w:r>
          </w:p>
        </w:tc>
      </w:tr>
      <w:tr w:rsidR="00956FE7" w:rsidRPr="007C3252" w14:paraId="63B306C5" w14:textId="77777777" w:rsidTr="00CF7ACE">
        <w:trPr>
          <w:trHeight w:val="300"/>
        </w:trPr>
        <w:tc>
          <w:tcPr>
            <w:tcW w:w="3020" w:type="dxa"/>
            <w:vAlign w:val="center"/>
            <w:hideMark/>
          </w:tcPr>
          <w:p w14:paraId="63B306C1" w14:textId="77777777" w:rsidR="00956FE7" w:rsidRPr="00F87FEC" w:rsidRDefault="00956FE7" w:rsidP="00956FE7">
            <w:pPr>
              <w:rPr>
                <w:rFonts w:ascii="Arial" w:hAnsi="Arial" w:cs="Arial"/>
                <w:sz w:val="18"/>
                <w:szCs w:val="18"/>
              </w:rPr>
            </w:pPr>
            <w:r w:rsidRPr="00F87FEC">
              <w:rPr>
                <w:rFonts w:ascii="Arial" w:hAnsi="Arial" w:cs="Arial"/>
                <w:sz w:val="18"/>
                <w:szCs w:val="18"/>
              </w:rPr>
              <w:t>Server s OS</w:t>
            </w:r>
          </w:p>
        </w:tc>
        <w:tc>
          <w:tcPr>
            <w:tcW w:w="1520" w:type="dxa"/>
            <w:vAlign w:val="center"/>
            <w:hideMark/>
          </w:tcPr>
          <w:p w14:paraId="63B306C2" w14:textId="77777777" w:rsidR="00956FE7" w:rsidRPr="00F87FEC" w:rsidRDefault="00956FE7" w:rsidP="00956FE7">
            <w:pPr>
              <w:jc w:val="center"/>
              <w:rPr>
                <w:rFonts w:ascii="Arial" w:hAnsi="Arial" w:cs="Arial"/>
                <w:sz w:val="18"/>
                <w:szCs w:val="18"/>
              </w:rPr>
            </w:pPr>
            <w:r w:rsidRPr="00F87FEC">
              <w:rPr>
                <w:rFonts w:ascii="Arial" w:hAnsi="Arial" w:cs="Arial"/>
                <w:sz w:val="18"/>
                <w:szCs w:val="18"/>
              </w:rPr>
              <w:t>1 jádro procesoru</w:t>
            </w:r>
          </w:p>
        </w:tc>
        <w:tc>
          <w:tcPr>
            <w:tcW w:w="1440" w:type="dxa"/>
            <w:vAlign w:val="center"/>
          </w:tcPr>
          <w:p w14:paraId="63B306C3"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30 000 Kč</w:t>
            </w:r>
          </w:p>
        </w:tc>
        <w:tc>
          <w:tcPr>
            <w:tcW w:w="1440" w:type="dxa"/>
            <w:vAlign w:val="center"/>
            <w:hideMark/>
          </w:tcPr>
          <w:p w14:paraId="63B306C4" w14:textId="77777777" w:rsidR="00956FE7" w:rsidRPr="00F87FEC" w:rsidRDefault="00956FE7" w:rsidP="00956FE7">
            <w:pPr>
              <w:jc w:val="center"/>
              <w:rPr>
                <w:rFonts w:ascii="Arial" w:hAnsi="Arial" w:cs="Arial"/>
                <w:sz w:val="18"/>
                <w:szCs w:val="18"/>
                <w:highlight w:val="yellow"/>
              </w:rPr>
            </w:pPr>
            <w:r>
              <w:rPr>
                <w:rFonts w:ascii="Arial" w:hAnsi="Arial" w:cs="Arial"/>
                <w:color w:val="000000"/>
                <w:sz w:val="18"/>
                <w:szCs w:val="18"/>
              </w:rPr>
              <w:t>594</w:t>
            </w:r>
          </w:p>
        </w:tc>
      </w:tr>
      <w:tr w:rsidR="00956FE7" w:rsidRPr="007C3252" w14:paraId="63B306CA" w14:textId="77777777" w:rsidTr="00CF7ACE">
        <w:trPr>
          <w:trHeight w:val="300"/>
        </w:trPr>
        <w:tc>
          <w:tcPr>
            <w:tcW w:w="3020" w:type="dxa"/>
            <w:vAlign w:val="center"/>
            <w:hideMark/>
          </w:tcPr>
          <w:p w14:paraId="63B306C6" w14:textId="77777777" w:rsidR="00956FE7" w:rsidRPr="00F87FEC" w:rsidRDefault="00956FE7" w:rsidP="00956FE7">
            <w:pPr>
              <w:rPr>
                <w:rFonts w:ascii="Arial" w:hAnsi="Arial" w:cs="Arial"/>
                <w:sz w:val="18"/>
                <w:szCs w:val="18"/>
              </w:rPr>
            </w:pPr>
            <w:r w:rsidRPr="00F87FEC">
              <w:rPr>
                <w:rFonts w:ascii="Arial" w:hAnsi="Arial" w:cs="Arial"/>
                <w:sz w:val="18"/>
                <w:szCs w:val="18"/>
              </w:rPr>
              <w:t>Aplikační server</w:t>
            </w:r>
          </w:p>
        </w:tc>
        <w:tc>
          <w:tcPr>
            <w:tcW w:w="1520" w:type="dxa"/>
            <w:vAlign w:val="center"/>
            <w:hideMark/>
          </w:tcPr>
          <w:p w14:paraId="63B306C7" w14:textId="77777777" w:rsidR="00956FE7" w:rsidRPr="00F87FEC" w:rsidRDefault="00956FE7" w:rsidP="00956FE7">
            <w:pPr>
              <w:jc w:val="center"/>
              <w:rPr>
                <w:rFonts w:ascii="Arial" w:hAnsi="Arial" w:cs="Arial"/>
                <w:sz w:val="18"/>
                <w:szCs w:val="18"/>
              </w:rPr>
            </w:pPr>
            <w:r w:rsidRPr="00F87FEC">
              <w:rPr>
                <w:rFonts w:ascii="Arial" w:hAnsi="Arial" w:cs="Arial"/>
                <w:sz w:val="18"/>
                <w:szCs w:val="18"/>
              </w:rPr>
              <w:t>1 jádro procesoru</w:t>
            </w:r>
          </w:p>
        </w:tc>
        <w:tc>
          <w:tcPr>
            <w:tcW w:w="1440" w:type="dxa"/>
            <w:vAlign w:val="center"/>
          </w:tcPr>
          <w:p w14:paraId="63B306C8"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190 000 Kč</w:t>
            </w:r>
          </w:p>
        </w:tc>
        <w:tc>
          <w:tcPr>
            <w:tcW w:w="1440" w:type="dxa"/>
            <w:vAlign w:val="center"/>
          </w:tcPr>
          <w:p w14:paraId="63B306C9"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0</w:t>
            </w:r>
          </w:p>
        </w:tc>
      </w:tr>
      <w:tr w:rsidR="00956FE7" w:rsidRPr="007C3252" w14:paraId="63B306CF" w14:textId="77777777" w:rsidTr="00CF7ACE">
        <w:trPr>
          <w:trHeight w:val="300"/>
        </w:trPr>
        <w:tc>
          <w:tcPr>
            <w:tcW w:w="3020" w:type="dxa"/>
            <w:vAlign w:val="center"/>
            <w:hideMark/>
          </w:tcPr>
          <w:p w14:paraId="63B306CB" w14:textId="77777777" w:rsidR="00956FE7" w:rsidRPr="00F87FEC" w:rsidRDefault="00956FE7" w:rsidP="00956FE7">
            <w:pPr>
              <w:rPr>
                <w:rFonts w:ascii="Arial" w:hAnsi="Arial" w:cs="Arial"/>
                <w:sz w:val="18"/>
                <w:szCs w:val="18"/>
              </w:rPr>
            </w:pPr>
            <w:r w:rsidRPr="00F87FEC">
              <w:rPr>
                <w:rFonts w:ascii="Arial" w:hAnsi="Arial" w:cs="Arial"/>
                <w:sz w:val="18"/>
                <w:szCs w:val="18"/>
              </w:rPr>
              <w:t xml:space="preserve">Databázový server </w:t>
            </w:r>
            <w:proofErr w:type="spellStart"/>
            <w:r w:rsidRPr="00F87FEC">
              <w:rPr>
                <w:rFonts w:ascii="Arial" w:hAnsi="Arial" w:cs="Arial"/>
                <w:sz w:val="18"/>
                <w:szCs w:val="18"/>
              </w:rPr>
              <w:t>Oracle</w:t>
            </w:r>
            <w:proofErr w:type="spellEnd"/>
          </w:p>
        </w:tc>
        <w:tc>
          <w:tcPr>
            <w:tcW w:w="1520" w:type="dxa"/>
            <w:vAlign w:val="center"/>
            <w:hideMark/>
          </w:tcPr>
          <w:p w14:paraId="63B306CC" w14:textId="77777777" w:rsidR="00956FE7" w:rsidRPr="00F87FEC" w:rsidRDefault="00956FE7" w:rsidP="00956FE7">
            <w:pPr>
              <w:jc w:val="center"/>
              <w:rPr>
                <w:rFonts w:ascii="Arial" w:hAnsi="Arial" w:cs="Arial"/>
                <w:sz w:val="18"/>
                <w:szCs w:val="18"/>
              </w:rPr>
            </w:pPr>
            <w:r w:rsidRPr="00F87FEC">
              <w:rPr>
                <w:rFonts w:ascii="Arial" w:hAnsi="Arial" w:cs="Arial"/>
                <w:sz w:val="18"/>
                <w:szCs w:val="18"/>
              </w:rPr>
              <w:t>1 jádro procesoru</w:t>
            </w:r>
          </w:p>
        </w:tc>
        <w:tc>
          <w:tcPr>
            <w:tcW w:w="1440" w:type="dxa"/>
            <w:vAlign w:val="center"/>
          </w:tcPr>
          <w:p w14:paraId="63B306CD"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499 000 Kč</w:t>
            </w:r>
          </w:p>
        </w:tc>
        <w:tc>
          <w:tcPr>
            <w:tcW w:w="1440" w:type="dxa"/>
            <w:vAlign w:val="center"/>
          </w:tcPr>
          <w:p w14:paraId="63B306CE"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3</w:t>
            </w:r>
            <w:r>
              <w:rPr>
                <w:rFonts w:ascii="Arial" w:hAnsi="Arial" w:cs="Arial"/>
                <w:color w:val="000000"/>
                <w:sz w:val="18"/>
                <w:szCs w:val="18"/>
              </w:rPr>
              <w:t>8</w:t>
            </w:r>
          </w:p>
        </w:tc>
      </w:tr>
      <w:tr w:rsidR="00956FE7" w:rsidRPr="007C3252" w14:paraId="63B306D4" w14:textId="77777777" w:rsidTr="00CF7ACE">
        <w:trPr>
          <w:trHeight w:val="300"/>
        </w:trPr>
        <w:tc>
          <w:tcPr>
            <w:tcW w:w="3020" w:type="dxa"/>
            <w:vAlign w:val="center"/>
            <w:hideMark/>
          </w:tcPr>
          <w:p w14:paraId="63B306D0" w14:textId="77777777" w:rsidR="00956FE7" w:rsidRPr="00F87FEC" w:rsidRDefault="00956FE7" w:rsidP="00956FE7">
            <w:pPr>
              <w:rPr>
                <w:rFonts w:ascii="Arial" w:hAnsi="Arial" w:cs="Arial"/>
                <w:sz w:val="18"/>
                <w:szCs w:val="18"/>
              </w:rPr>
            </w:pPr>
            <w:r w:rsidRPr="00F87FEC">
              <w:rPr>
                <w:rFonts w:ascii="Arial" w:hAnsi="Arial" w:cs="Arial"/>
                <w:sz w:val="18"/>
                <w:szCs w:val="18"/>
              </w:rPr>
              <w:t>Paměť serverů</w:t>
            </w:r>
          </w:p>
        </w:tc>
        <w:tc>
          <w:tcPr>
            <w:tcW w:w="1520" w:type="dxa"/>
            <w:vAlign w:val="center"/>
            <w:hideMark/>
          </w:tcPr>
          <w:p w14:paraId="63B306D1" w14:textId="77777777" w:rsidR="00956FE7" w:rsidRPr="00F87FEC" w:rsidRDefault="00956FE7" w:rsidP="00956FE7">
            <w:pPr>
              <w:jc w:val="center"/>
              <w:rPr>
                <w:rFonts w:ascii="Arial" w:hAnsi="Arial" w:cs="Arial"/>
                <w:sz w:val="18"/>
                <w:szCs w:val="18"/>
              </w:rPr>
            </w:pPr>
            <w:r w:rsidRPr="00F87FEC">
              <w:rPr>
                <w:rFonts w:ascii="Arial" w:hAnsi="Arial" w:cs="Arial"/>
                <w:sz w:val="18"/>
                <w:szCs w:val="18"/>
              </w:rPr>
              <w:t>1 GB</w:t>
            </w:r>
          </w:p>
        </w:tc>
        <w:tc>
          <w:tcPr>
            <w:tcW w:w="1440" w:type="dxa"/>
            <w:vAlign w:val="center"/>
          </w:tcPr>
          <w:p w14:paraId="63B306D2"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230 Kč</w:t>
            </w:r>
          </w:p>
        </w:tc>
        <w:tc>
          <w:tcPr>
            <w:tcW w:w="1440" w:type="dxa"/>
            <w:vAlign w:val="center"/>
          </w:tcPr>
          <w:p w14:paraId="63B306D3" w14:textId="77777777" w:rsidR="00956FE7" w:rsidRPr="00F87FEC" w:rsidRDefault="00956FE7" w:rsidP="00956FE7">
            <w:pPr>
              <w:jc w:val="center"/>
              <w:rPr>
                <w:rFonts w:ascii="Arial" w:hAnsi="Arial" w:cs="Arial"/>
                <w:sz w:val="18"/>
                <w:szCs w:val="18"/>
                <w:highlight w:val="yellow"/>
              </w:rPr>
            </w:pPr>
            <w:r>
              <w:rPr>
                <w:rFonts w:ascii="Arial" w:hAnsi="Arial" w:cs="Arial"/>
                <w:color w:val="000000"/>
                <w:sz w:val="18"/>
                <w:szCs w:val="18"/>
              </w:rPr>
              <w:t>1 763</w:t>
            </w:r>
          </w:p>
        </w:tc>
      </w:tr>
      <w:tr w:rsidR="00956FE7" w:rsidRPr="007C3252" w14:paraId="63B306D9" w14:textId="77777777" w:rsidTr="00CF7ACE">
        <w:trPr>
          <w:trHeight w:val="300"/>
        </w:trPr>
        <w:tc>
          <w:tcPr>
            <w:tcW w:w="3020" w:type="dxa"/>
            <w:vAlign w:val="center"/>
            <w:hideMark/>
          </w:tcPr>
          <w:p w14:paraId="63B306D5" w14:textId="77777777" w:rsidR="00956FE7" w:rsidRPr="00F87FEC" w:rsidRDefault="00956FE7" w:rsidP="00956FE7">
            <w:pPr>
              <w:rPr>
                <w:rFonts w:ascii="Arial" w:hAnsi="Arial" w:cs="Arial"/>
                <w:sz w:val="18"/>
                <w:szCs w:val="18"/>
              </w:rPr>
            </w:pPr>
            <w:r w:rsidRPr="00F87FEC">
              <w:rPr>
                <w:rFonts w:ascii="Arial" w:hAnsi="Arial" w:cs="Arial"/>
                <w:sz w:val="18"/>
                <w:szCs w:val="18"/>
              </w:rPr>
              <w:t>Disková kapacita SSD disků</w:t>
            </w:r>
          </w:p>
        </w:tc>
        <w:tc>
          <w:tcPr>
            <w:tcW w:w="1520" w:type="dxa"/>
            <w:vAlign w:val="center"/>
            <w:hideMark/>
          </w:tcPr>
          <w:p w14:paraId="63B306D6" w14:textId="77777777" w:rsidR="00956FE7" w:rsidRPr="00F87FEC" w:rsidRDefault="00956FE7" w:rsidP="00956FE7">
            <w:pPr>
              <w:jc w:val="center"/>
              <w:rPr>
                <w:rFonts w:ascii="Arial" w:hAnsi="Arial" w:cs="Arial"/>
                <w:sz w:val="18"/>
                <w:szCs w:val="18"/>
              </w:rPr>
            </w:pPr>
            <w:r w:rsidRPr="00F87FEC">
              <w:rPr>
                <w:rFonts w:ascii="Arial" w:hAnsi="Arial" w:cs="Arial"/>
                <w:sz w:val="18"/>
                <w:szCs w:val="18"/>
              </w:rPr>
              <w:t>1TB</w:t>
            </w:r>
          </w:p>
        </w:tc>
        <w:tc>
          <w:tcPr>
            <w:tcW w:w="1440" w:type="dxa"/>
            <w:vAlign w:val="center"/>
          </w:tcPr>
          <w:p w14:paraId="63B306D7"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91 000 Kč</w:t>
            </w:r>
          </w:p>
        </w:tc>
        <w:tc>
          <w:tcPr>
            <w:tcW w:w="1440" w:type="dxa"/>
            <w:vAlign w:val="center"/>
          </w:tcPr>
          <w:p w14:paraId="63B306D8" w14:textId="77777777" w:rsidR="00956FE7" w:rsidRPr="00F87FEC" w:rsidRDefault="00956FE7" w:rsidP="00956FE7">
            <w:pPr>
              <w:jc w:val="center"/>
              <w:rPr>
                <w:rFonts w:ascii="Arial" w:hAnsi="Arial" w:cs="Arial"/>
                <w:sz w:val="18"/>
                <w:szCs w:val="18"/>
                <w:highlight w:val="yellow"/>
              </w:rPr>
            </w:pPr>
            <w:r>
              <w:rPr>
                <w:rFonts w:ascii="Arial" w:hAnsi="Arial" w:cs="Arial"/>
                <w:color w:val="000000"/>
                <w:sz w:val="18"/>
                <w:szCs w:val="18"/>
              </w:rPr>
              <w:t>8</w:t>
            </w:r>
          </w:p>
        </w:tc>
      </w:tr>
      <w:tr w:rsidR="00956FE7" w:rsidRPr="007C3252" w14:paraId="63B306DE" w14:textId="77777777" w:rsidTr="00CF7ACE">
        <w:trPr>
          <w:trHeight w:val="300"/>
        </w:trPr>
        <w:tc>
          <w:tcPr>
            <w:tcW w:w="3020" w:type="dxa"/>
            <w:vAlign w:val="center"/>
            <w:hideMark/>
          </w:tcPr>
          <w:p w14:paraId="63B306DA" w14:textId="77777777" w:rsidR="00956FE7" w:rsidRPr="00F87FEC" w:rsidRDefault="00956FE7" w:rsidP="00956FE7">
            <w:pPr>
              <w:rPr>
                <w:rFonts w:ascii="Arial" w:hAnsi="Arial" w:cs="Arial"/>
                <w:sz w:val="18"/>
                <w:szCs w:val="18"/>
              </w:rPr>
            </w:pPr>
            <w:r w:rsidRPr="00F87FEC">
              <w:rPr>
                <w:rFonts w:ascii="Arial" w:hAnsi="Arial" w:cs="Arial"/>
                <w:sz w:val="18"/>
                <w:szCs w:val="18"/>
              </w:rPr>
              <w:t>Disková kapacita FC-SAS disků</w:t>
            </w:r>
          </w:p>
        </w:tc>
        <w:tc>
          <w:tcPr>
            <w:tcW w:w="1520" w:type="dxa"/>
            <w:vAlign w:val="center"/>
            <w:hideMark/>
          </w:tcPr>
          <w:p w14:paraId="63B306DB" w14:textId="77777777" w:rsidR="00956FE7" w:rsidRPr="00F87FEC" w:rsidRDefault="00956FE7" w:rsidP="00956FE7">
            <w:pPr>
              <w:jc w:val="center"/>
              <w:rPr>
                <w:rFonts w:ascii="Arial" w:hAnsi="Arial" w:cs="Arial"/>
                <w:sz w:val="18"/>
                <w:szCs w:val="18"/>
              </w:rPr>
            </w:pPr>
            <w:r w:rsidRPr="00F87FEC">
              <w:rPr>
                <w:rFonts w:ascii="Arial" w:hAnsi="Arial" w:cs="Arial"/>
                <w:sz w:val="18"/>
                <w:szCs w:val="18"/>
              </w:rPr>
              <w:t>1TB</w:t>
            </w:r>
          </w:p>
        </w:tc>
        <w:tc>
          <w:tcPr>
            <w:tcW w:w="1440" w:type="dxa"/>
            <w:vAlign w:val="center"/>
          </w:tcPr>
          <w:p w14:paraId="63B306DC" w14:textId="77777777" w:rsidR="00956FE7" w:rsidRPr="00F87FEC" w:rsidRDefault="00956FE7" w:rsidP="00956FE7">
            <w:pPr>
              <w:jc w:val="center"/>
              <w:rPr>
                <w:rFonts w:ascii="Arial" w:hAnsi="Arial" w:cs="Arial"/>
                <w:sz w:val="18"/>
                <w:szCs w:val="18"/>
                <w:highlight w:val="yellow"/>
              </w:rPr>
            </w:pPr>
            <w:r w:rsidRPr="00F87FEC">
              <w:rPr>
                <w:rFonts w:ascii="Arial" w:hAnsi="Arial" w:cs="Arial"/>
                <w:color w:val="000000"/>
                <w:sz w:val="18"/>
                <w:szCs w:val="18"/>
              </w:rPr>
              <w:t>43 000 Kč</w:t>
            </w:r>
          </w:p>
        </w:tc>
        <w:tc>
          <w:tcPr>
            <w:tcW w:w="1440" w:type="dxa"/>
            <w:vAlign w:val="center"/>
          </w:tcPr>
          <w:p w14:paraId="63B306DD" w14:textId="77777777" w:rsidR="00956FE7" w:rsidRPr="00F87FEC" w:rsidRDefault="00956FE7" w:rsidP="00956FE7">
            <w:pPr>
              <w:jc w:val="center"/>
              <w:rPr>
                <w:rFonts w:ascii="Arial" w:hAnsi="Arial" w:cs="Arial"/>
                <w:sz w:val="18"/>
                <w:szCs w:val="18"/>
                <w:highlight w:val="yellow"/>
              </w:rPr>
            </w:pPr>
            <w:r>
              <w:rPr>
                <w:rFonts w:ascii="Arial" w:hAnsi="Arial" w:cs="Arial"/>
                <w:color w:val="000000"/>
                <w:sz w:val="18"/>
                <w:szCs w:val="18"/>
              </w:rPr>
              <w:t>8</w:t>
            </w:r>
          </w:p>
        </w:tc>
      </w:tr>
    </w:tbl>
    <w:p w14:paraId="63B306DF" w14:textId="77777777" w:rsidR="00674899" w:rsidRDefault="00674899" w:rsidP="007E3E2A">
      <w:pPr>
        <w:jc w:val="center"/>
        <w:rPr>
          <w:rFonts w:ascii="Arial" w:hAnsi="Arial" w:cs="Arial"/>
          <w:i/>
          <w:highlight w:val="lightGray"/>
        </w:rPr>
      </w:pPr>
    </w:p>
    <w:p w14:paraId="63B306E1" w14:textId="77777777" w:rsidR="007E3E2A" w:rsidRDefault="007E3E2A" w:rsidP="00683823">
      <w:pPr>
        <w:pStyle w:val="RLTextlnkuslovan"/>
        <w:numPr>
          <w:ilvl w:val="0"/>
          <w:numId w:val="0"/>
        </w:numPr>
        <w:spacing w:line="276" w:lineRule="auto"/>
        <w:ind w:left="360"/>
        <w:rPr>
          <w:rFonts w:cs="Arial"/>
        </w:rPr>
      </w:pPr>
      <w:r>
        <w:rPr>
          <w:rFonts w:cs="Arial"/>
        </w:rPr>
        <w:t>Zhotovitel garantuje, že pro naplnění všech požadavků Objednatele specifikovaných touto smlouvou bude postačovat výše uvedený rozsah</w:t>
      </w:r>
      <w:r w:rsidR="009F5304">
        <w:rPr>
          <w:rFonts w:cs="Arial"/>
        </w:rPr>
        <w:t xml:space="preserve"> infrastrukturních </w:t>
      </w:r>
      <w:r>
        <w:rPr>
          <w:rFonts w:cs="Arial"/>
        </w:rPr>
        <w:t xml:space="preserve">služeb. </w:t>
      </w:r>
    </w:p>
    <w:p w14:paraId="63B306E2" w14:textId="77777777" w:rsidR="003A7F99" w:rsidRPr="004E2520" w:rsidRDefault="00AB1D90"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 xml:space="preserve">Pokud nejsou oblasti (obsah) a lhůty potřebné pro realizaci součinnosti uvedeny v této smlouvě nebo jsou uvedeny jen zčásti, pak se na nich smluvní strany mohou dohodnout protokolárně v rámci řízení projektu. </w:t>
      </w:r>
    </w:p>
    <w:p w14:paraId="63B306E3" w14:textId="77777777" w:rsidR="00AB1D90" w:rsidRPr="004E2520" w:rsidRDefault="00AB1D90"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Smluvní strany se dohodly na tom, že pro účely této smlouvy se nepoužije ustanovení § 2591 občanského zákoníku.</w:t>
      </w:r>
    </w:p>
    <w:p w14:paraId="63B306E4" w14:textId="77777777" w:rsidR="00AB1D90" w:rsidRPr="004E2520" w:rsidRDefault="00286871"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Zhotovitel</w:t>
      </w:r>
      <w:r w:rsidR="00AB1D90" w:rsidRPr="004E2520">
        <w:rPr>
          <w:rFonts w:ascii="Arial" w:eastAsia="MS Mincho" w:hAnsi="Arial" w:cs="Arial"/>
          <w:lang w:eastAsia="en-US"/>
        </w:rPr>
        <w:t xml:space="preserve"> zodpovíd</w:t>
      </w:r>
      <w:r w:rsidR="00221A74" w:rsidRPr="004E2520">
        <w:rPr>
          <w:rFonts w:ascii="Arial" w:eastAsia="MS Mincho" w:hAnsi="Arial" w:cs="Arial"/>
          <w:lang w:eastAsia="en-US"/>
        </w:rPr>
        <w:t>á</w:t>
      </w:r>
      <w:r w:rsidR="00AB1D90" w:rsidRPr="004E2520">
        <w:rPr>
          <w:rFonts w:ascii="Arial" w:eastAsia="MS Mincho" w:hAnsi="Arial" w:cs="Arial"/>
          <w:lang w:eastAsia="en-US"/>
        </w:rPr>
        <w:t xml:space="preserve"> za úplnost a věcnou správnost materiálů</w:t>
      </w:r>
      <w:r w:rsidR="003E2498" w:rsidRPr="004E2520">
        <w:rPr>
          <w:rFonts w:ascii="Arial" w:eastAsia="MS Mincho" w:hAnsi="Arial" w:cs="Arial"/>
          <w:lang w:eastAsia="en-US"/>
        </w:rPr>
        <w:t xml:space="preserve"> a</w:t>
      </w:r>
      <w:r w:rsidR="00221A74" w:rsidRPr="004E2520">
        <w:rPr>
          <w:rFonts w:ascii="Arial" w:eastAsia="MS Mincho" w:hAnsi="Arial" w:cs="Arial"/>
          <w:lang w:eastAsia="en-US"/>
        </w:rPr>
        <w:t xml:space="preserve"> informací o </w:t>
      </w:r>
      <w:r w:rsidR="00AB1D90" w:rsidRPr="004E2520">
        <w:rPr>
          <w:rFonts w:ascii="Arial" w:eastAsia="MS Mincho" w:hAnsi="Arial" w:cs="Arial"/>
          <w:lang w:eastAsia="en-US"/>
        </w:rPr>
        <w:t>dílčích plnění</w:t>
      </w:r>
      <w:r w:rsidR="003E2498" w:rsidRPr="004E2520">
        <w:rPr>
          <w:rFonts w:ascii="Arial" w:eastAsia="MS Mincho" w:hAnsi="Arial" w:cs="Arial"/>
          <w:lang w:eastAsia="en-US"/>
        </w:rPr>
        <w:t>ch</w:t>
      </w:r>
      <w:r w:rsidR="00AB1D90" w:rsidRPr="004E2520">
        <w:rPr>
          <w:rFonts w:ascii="Arial" w:eastAsia="MS Mincho" w:hAnsi="Arial" w:cs="Arial"/>
          <w:lang w:eastAsia="en-US"/>
        </w:rPr>
        <w:t xml:space="preserve"> předkládaných </w:t>
      </w:r>
      <w:r w:rsidR="00945042">
        <w:rPr>
          <w:rFonts w:ascii="Arial" w:eastAsia="MS Mincho" w:hAnsi="Arial" w:cs="Arial"/>
          <w:lang w:eastAsia="en-US"/>
        </w:rPr>
        <w:t>Objednateli</w:t>
      </w:r>
      <w:r w:rsidR="00AB1D90" w:rsidRPr="004E2520">
        <w:rPr>
          <w:rFonts w:ascii="Arial" w:eastAsia="MS Mincho" w:hAnsi="Arial" w:cs="Arial"/>
          <w:lang w:eastAsia="en-US"/>
        </w:rPr>
        <w:t>.</w:t>
      </w:r>
    </w:p>
    <w:p w14:paraId="63B306E5" w14:textId="77777777" w:rsidR="00AB1D90" w:rsidRPr="004E2520" w:rsidRDefault="003E2498"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lastRenderedPageBreak/>
        <w:t>Zhotovitel</w:t>
      </w:r>
      <w:r w:rsidR="00AB1D90" w:rsidRPr="004E2520">
        <w:rPr>
          <w:rFonts w:ascii="Arial" w:eastAsia="MS Mincho" w:hAnsi="Arial" w:cs="Arial"/>
          <w:lang w:eastAsia="en-US"/>
        </w:rPr>
        <w:t xml:space="preserve"> zajistí vzájemné včasné předávání informací o všech skutečnostech a změnách, které by mohly mít vliv na plnění dle této smlouvy, a dále zajistí aktivní spolupráci při realizaci dohodnutých úkolů.</w:t>
      </w:r>
    </w:p>
    <w:p w14:paraId="63B306E6" w14:textId="77777777" w:rsidR="00B6289E" w:rsidRPr="004E2520" w:rsidRDefault="00286871"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Zhotovitel</w:t>
      </w:r>
      <w:r w:rsidR="00AB1D90" w:rsidRPr="004E2520">
        <w:rPr>
          <w:rFonts w:ascii="Arial" w:eastAsia="MS Mincho" w:hAnsi="Arial" w:cs="Arial"/>
          <w:lang w:eastAsia="en-US"/>
        </w:rPr>
        <w:t xml:space="preserve"> použije </w:t>
      </w:r>
      <w:r w:rsidR="00AE5BEC" w:rsidRPr="004E2520">
        <w:rPr>
          <w:rFonts w:ascii="Arial" w:eastAsia="MS Mincho" w:hAnsi="Arial" w:cs="Arial"/>
          <w:lang w:eastAsia="en-US"/>
        </w:rPr>
        <w:t xml:space="preserve">vhodných </w:t>
      </w:r>
      <w:r w:rsidR="00AB1D90" w:rsidRPr="004E2520">
        <w:rPr>
          <w:rFonts w:ascii="Arial" w:eastAsia="MS Mincho" w:hAnsi="Arial" w:cs="Arial"/>
          <w:lang w:eastAsia="en-US"/>
        </w:rPr>
        <w:t xml:space="preserve">metodických postupů a testů, zaručujících plnění </w:t>
      </w:r>
      <w:r w:rsidR="00204A93" w:rsidRPr="004E2520">
        <w:rPr>
          <w:rFonts w:ascii="Arial" w:eastAsia="MS Mincho" w:hAnsi="Arial" w:cs="Arial"/>
          <w:lang w:eastAsia="en-US"/>
        </w:rPr>
        <w:t>podle této smlouvy</w:t>
      </w:r>
      <w:r w:rsidR="00AB1D90" w:rsidRPr="004E2520">
        <w:rPr>
          <w:rFonts w:ascii="Arial" w:eastAsia="MS Mincho" w:hAnsi="Arial" w:cs="Arial"/>
          <w:lang w:eastAsia="en-US"/>
        </w:rPr>
        <w:t>, jakož i kontrolu kvality tak, že činnosti prováděné z jeho strany budou mít profesionální kvalitu a budou odpovídat všeobecně uznávanému standardu.</w:t>
      </w:r>
    </w:p>
    <w:p w14:paraId="63B306E7" w14:textId="77777777" w:rsidR="00B74E58" w:rsidRPr="00B74E58" w:rsidRDefault="00B74E58" w:rsidP="00B74E58">
      <w:pPr>
        <w:numPr>
          <w:ilvl w:val="0"/>
          <w:numId w:val="51"/>
        </w:numPr>
        <w:spacing w:after="120" w:line="280" w:lineRule="atLeast"/>
        <w:jc w:val="both"/>
        <w:rPr>
          <w:rFonts w:ascii="Arial" w:eastAsia="MS Mincho" w:hAnsi="Arial" w:cs="Arial"/>
          <w:lang w:eastAsia="en-US"/>
        </w:rPr>
      </w:pPr>
      <w:r w:rsidRPr="00B74E58">
        <w:rPr>
          <w:rFonts w:ascii="Arial" w:eastAsia="MS Mincho" w:hAnsi="Arial" w:cs="Arial"/>
          <w:lang w:eastAsia="en-US"/>
        </w:rPr>
        <w:t>Harmonogram implementace může být v případě potřeby odpovídajícím způsobem na úrovni řízení projektu protokolárně upraven, a to včetně „Trvání implementace ECM celkem“ (viz čl. III. odst. 10). Termín provedení Díla jako celku nejpozději do 24 měsíců od nabytí účinnosti smlouvy však takto změnit nelze.</w:t>
      </w:r>
    </w:p>
    <w:p w14:paraId="63B306E8" w14:textId="77777777" w:rsidR="00DC07F3" w:rsidRPr="004E2520" w:rsidRDefault="002404BD"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D4689F" w:rsidRPr="004E2520">
        <w:rPr>
          <w:rFonts w:ascii="Arial" w:eastAsia="MS Mincho" w:hAnsi="Arial" w:cs="Arial"/>
          <w:lang w:eastAsia="en-US"/>
        </w:rPr>
        <w:t>s</w:t>
      </w:r>
      <w:r w:rsidRPr="004E2520">
        <w:rPr>
          <w:rFonts w:ascii="Arial" w:eastAsia="MS Mincho" w:hAnsi="Arial" w:cs="Arial"/>
          <w:lang w:eastAsia="en-US"/>
        </w:rPr>
        <w:t xml:space="preserve">mlouvy. </w:t>
      </w:r>
      <w:r w:rsidR="00A11315" w:rsidRPr="004E2520">
        <w:rPr>
          <w:rFonts w:ascii="Arial" w:eastAsia="MS Mincho" w:hAnsi="Arial" w:cs="Arial"/>
          <w:lang w:eastAsia="en-US"/>
        </w:rPr>
        <w:t xml:space="preserve">Smluvní strany jsou povinny plnit své závazky vyplývající z této smlouvy tak, aby nedocházelo k prodlení s plněním jednotlivých termínů a s prodlením splatnosti jednotlivých peněžních závazků. </w:t>
      </w:r>
    </w:p>
    <w:p w14:paraId="63B306E9" w14:textId="77777777" w:rsidR="005763B5" w:rsidRPr="004E2520" w:rsidRDefault="005763B5"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Zhotovitel se zavazuje poskytnout Objednateli veškerou potřebnou součinnost, dokumentaci, informace a účastnit se jednání s Objednatelem a popřípadě třetími osobami za účelem plynulého a řádného převedení všech plnění a činností spojených s plněním dle této smlouvy, a to zejména s poskytováním podpory nebo rozvoje díla na Objednatele a/ne</w:t>
      </w:r>
      <w:r w:rsidR="00F9014E" w:rsidRPr="004E2520">
        <w:rPr>
          <w:rFonts w:ascii="Arial" w:eastAsia="MS Mincho" w:hAnsi="Arial" w:cs="Arial"/>
          <w:lang w:eastAsia="en-US"/>
        </w:rPr>
        <w:t>b</w:t>
      </w:r>
      <w:r w:rsidRPr="004E2520">
        <w:rPr>
          <w:rFonts w:ascii="Arial" w:eastAsia="MS Mincho" w:hAnsi="Arial" w:cs="Arial"/>
          <w:lang w:eastAsia="en-US"/>
        </w:rPr>
        <w:t>o nového dodavatele, ke kterému dojde po skončení účinnosti této smlo</w:t>
      </w:r>
      <w:r w:rsidR="004A02A8" w:rsidRPr="004E2520">
        <w:rPr>
          <w:rFonts w:ascii="Arial" w:eastAsia="MS Mincho" w:hAnsi="Arial" w:cs="Arial"/>
          <w:lang w:eastAsia="en-US"/>
        </w:rPr>
        <w:t>u</w:t>
      </w:r>
      <w:r w:rsidRPr="004E2520">
        <w:rPr>
          <w:rFonts w:ascii="Arial" w:eastAsia="MS Mincho" w:hAnsi="Arial" w:cs="Arial"/>
          <w:lang w:eastAsia="en-US"/>
        </w:rPr>
        <w:t>vy</w:t>
      </w:r>
      <w:r w:rsidR="00A92E07" w:rsidRPr="004E2520">
        <w:rPr>
          <w:rFonts w:ascii="Arial" w:eastAsia="MS Mincho" w:hAnsi="Arial" w:cs="Arial"/>
          <w:lang w:eastAsia="en-US"/>
        </w:rPr>
        <w:t xml:space="preserve"> (blíže viz čl. IV. – Migrační plán)</w:t>
      </w:r>
      <w:r w:rsidRPr="004E2520">
        <w:rPr>
          <w:rFonts w:ascii="Arial" w:eastAsia="MS Mincho" w:hAnsi="Arial" w:cs="Arial"/>
          <w:lang w:eastAsia="en-US"/>
        </w:rPr>
        <w:t>.</w:t>
      </w:r>
    </w:p>
    <w:p w14:paraId="63B306EA" w14:textId="77777777" w:rsidR="002404BD" w:rsidRDefault="00B7524A" w:rsidP="006635DE">
      <w:pPr>
        <w:numPr>
          <w:ilvl w:val="0"/>
          <w:numId w:val="51"/>
        </w:numPr>
        <w:spacing w:after="120" w:line="280" w:lineRule="atLeast"/>
        <w:jc w:val="both"/>
        <w:rPr>
          <w:rFonts w:ascii="Arial" w:eastAsia="MS Mincho" w:hAnsi="Arial" w:cs="Arial"/>
          <w:lang w:eastAsia="en-US"/>
        </w:rPr>
      </w:pPr>
      <w:r w:rsidRPr="004E2520">
        <w:rPr>
          <w:rFonts w:ascii="Arial" w:eastAsia="MS Mincho" w:hAnsi="Arial" w:cs="Arial"/>
          <w:lang w:eastAsia="en-US"/>
        </w:rPr>
        <w:t xml:space="preserve">Objednatel si vyhrazuje </w:t>
      </w:r>
      <w:r w:rsidR="00A92E07" w:rsidRPr="004E2520">
        <w:rPr>
          <w:rFonts w:ascii="Arial" w:eastAsia="MS Mincho" w:hAnsi="Arial" w:cs="Arial"/>
          <w:lang w:eastAsia="en-US"/>
        </w:rPr>
        <w:t xml:space="preserve">právo </w:t>
      </w:r>
      <w:r w:rsidRPr="004E2520">
        <w:rPr>
          <w:rFonts w:ascii="Arial" w:eastAsia="MS Mincho" w:hAnsi="Arial" w:cs="Arial"/>
          <w:lang w:eastAsia="en-US"/>
        </w:rPr>
        <w:t xml:space="preserve">spolupracovat při provádění dohledu nad stavem plnění dle této smlouvy s vybranou nezávislou a odborně kvalifikovanou třetí osobou </w:t>
      </w:r>
      <w:r w:rsidR="00A92E07" w:rsidRPr="004E2520">
        <w:rPr>
          <w:rFonts w:ascii="Arial" w:eastAsia="MS Mincho" w:hAnsi="Arial" w:cs="Arial"/>
          <w:lang w:eastAsia="en-US"/>
        </w:rPr>
        <w:t xml:space="preserve">/ třetími osobami </w:t>
      </w:r>
      <w:r w:rsidRPr="004E2520">
        <w:rPr>
          <w:rFonts w:ascii="Arial" w:eastAsia="MS Mincho" w:hAnsi="Arial" w:cs="Arial"/>
          <w:lang w:eastAsia="en-US"/>
        </w:rPr>
        <w:t>pro zabezpečení odborné garance na straně Objednatele. Zhotovitel je v takovém případě povinen plně akceptovat postavení takové třetí osoby, spolupracovat s ní a podle pokynů Objednatele jí poskytovat maximální součinnost.</w:t>
      </w:r>
    </w:p>
    <w:p w14:paraId="63B306EB" w14:textId="3441D408" w:rsidR="00C02EF9" w:rsidRDefault="00C02EF9" w:rsidP="006635DE">
      <w:pPr>
        <w:numPr>
          <w:ilvl w:val="0"/>
          <w:numId w:val="51"/>
        </w:numPr>
        <w:spacing w:after="120" w:line="280" w:lineRule="atLeast"/>
        <w:jc w:val="both"/>
        <w:rPr>
          <w:rFonts w:ascii="Arial" w:eastAsia="MS Mincho" w:hAnsi="Arial" w:cs="Arial"/>
          <w:lang w:eastAsia="en-US"/>
        </w:rPr>
      </w:pPr>
      <w:r w:rsidRPr="00C02EF9">
        <w:rPr>
          <w:rFonts w:ascii="Arial" w:eastAsia="MS Mincho" w:hAnsi="Arial" w:cs="Arial"/>
          <w:lang w:eastAsia="en-US"/>
        </w:rPr>
        <w:t>Objednatel bude na základě Zhotovitelem poskytované služby technické podpory „STP3“, specifikované v</w:t>
      </w:r>
      <w:r w:rsidR="00EF3F2D">
        <w:rPr>
          <w:rFonts w:ascii="Arial" w:eastAsia="MS Mincho" w:hAnsi="Arial" w:cs="Arial"/>
          <w:lang w:eastAsia="en-US"/>
        </w:rPr>
        <w:t xml:space="preserve"> </w:t>
      </w:r>
      <w:r w:rsidRPr="00C02EF9">
        <w:rPr>
          <w:rFonts w:ascii="Arial" w:eastAsia="MS Mincho" w:hAnsi="Arial" w:cs="Arial"/>
          <w:lang w:eastAsia="en-US"/>
        </w:rPr>
        <w:t xml:space="preserve">Příloze č. 2 </w:t>
      </w:r>
      <w:proofErr w:type="gramStart"/>
      <w:r w:rsidRPr="00C02EF9">
        <w:rPr>
          <w:rFonts w:ascii="Arial" w:eastAsia="MS Mincho" w:hAnsi="Arial" w:cs="Arial"/>
          <w:lang w:eastAsia="en-US"/>
        </w:rPr>
        <w:t>této</w:t>
      </w:r>
      <w:proofErr w:type="gramEnd"/>
      <w:r w:rsidRPr="00C02EF9">
        <w:rPr>
          <w:rFonts w:ascii="Arial" w:eastAsia="MS Mincho" w:hAnsi="Arial" w:cs="Arial"/>
          <w:lang w:eastAsia="en-US"/>
        </w:rPr>
        <w:t xml:space="preserve"> smlouvy, aktualizovat dodaný SW tak, aby nevybočil z režimu standardní podpory výrobce.</w:t>
      </w:r>
    </w:p>
    <w:p w14:paraId="63B306EC" w14:textId="77777777" w:rsidR="00816470" w:rsidRDefault="00816470" w:rsidP="00482ABD">
      <w:pPr>
        <w:spacing w:after="120" w:line="280" w:lineRule="atLeast"/>
        <w:ind w:left="360"/>
        <w:jc w:val="both"/>
        <w:rPr>
          <w:rFonts w:ascii="Arial" w:eastAsia="MS Mincho" w:hAnsi="Arial" w:cs="Arial"/>
          <w:lang w:eastAsia="en-US"/>
        </w:rPr>
      </w:pPr>
    </w:p>
    <w:p w14:paraId="63B306ED" w14:textId="77777777" w:rsidR="00AB1D90" w:rsidRPr="009F3E92" w:rsidRDefault="00EE6816" w:rsidP="006C5DBB">
      <w:pPr>
        <w:spacing w:before="360" w:after="120"/>
        <w:jc w:val="center"/>
        <w:outlineLvl w:val="0"/>
        <w:rPr>
          <w:rFonts w:ascii="Arial" w:hAnsi="Arial" w:cs="Arial"/>
          <w:b/>
        </w:rPr>
      </w:pPr>
      <w:r w:rsidRPr="009F3E92">
        <w:rPr>
          <w:rFonts w:ascii="Arial" w:hAnsi="Arial" w:cs="Arial"/>
          <w:b/>
          <w:lang w:eastAsia="en-US"/>
        </w:rPr>
        <w:t xml:space="preserve">Článek </w:t>
      </w:r>
      <w:r w:rsidR="00D33217">
        <w:rPr>
          <w:rFonts w:ascii="Arial" w:hAnsi="Arial" w:cs="Arial"/>
          <w:b/>
          <w:lang w:eastAsia="en-US"/>
        </w:rPr>
        <w:t>IX.</w:t>
      </w:r>
      <w:r w:rsidRPr="009F3E92">
        <w:rPr>
          <w:rFonts w:ascii="Arial" w:hAnsi="Arial" w:cs="Arial"/>
          <w:b/>
          <w:lang w:eastAsia="en-US"/>
        </w:rPr>
        <w:t xml:space="preserve"> Práva a povinnosti smluvních stran</w:t>
      </w:r>
    </w:p>
    <w:p w14:paraId="63B306EF" w14:textId="77777777" w:rsidR="00EE6816" w:rsidRPr="004E2520" w:rsidRDefault="00EE6816" w:rsidP="006635DE">
      <w:pPr>
        <w:numPr>
          <w:ilvl w:val="0"/>
          <w:numId w:val="59"/>
        </w:numPr>
        <w:spacing w:after="120" w:line="280" w:lineRule="atLeast"/>
        <w:jc w:val="both"/>
        <w:rPr>
          <w:rFonts w:ascii="Arial" w:eastAsia="MS Mincho" w:hAnsi="Arial" w:cs="Arial"/>
          <w:lang w:eastAsia="en-US"/>
        </w:rPr>
      </w:pPr>
      <w:r w:rsidRPr="004E2520">
        <w:rPr>
          <w:rFonts w:ascii="Arial" w:eastAsia="MS Mincho" w:hAnsi="Arial" w:cs="Arial"/>
          <w:lang w:eastAsia="en-US"/>
        </w:rPr>
        <w:t>Zhotovitel se zavazuje:</w:t>
      </w:r>
    </w:p>
    <w:p w14:paraId="63B306F0" w14:textId="77777777" w:rsidR="00EE6816" w:rsidRDefault="00EE6816" w:rsidP="006635DE">
      <w:pPr>
        <w:pStyle w:val="Odstavecseseznamem"/>
        <w:numPr>
          <w:ilvl w:val="0"/>
          <w:numId w:val="20"/>
        </w:numPr>
        <w:spacing w:after="120" w:line="276" w:lineRule="auto"/>
        <w:jc w:val="both"/>
        <w:rPr>
          <w:rFonts w:ascii="Arial" w:hAnsi="Arial" w:cs="Arial"/>
        </w:rPr>
      </w:pPr>
      <w:r>
        <w:rPr>
          <w:rFonts w:ascii="Arial" w:hAnsi="Arial" w:cs="Arial"/>
        </w:rPr>
        <w:t xml:space="preserve">poskytovat </w:t>
      </w:r>
      <w:r w:rsidR="00056B46">
        <w:rPr>
          <w:rFonts w:ascii="Arial" w:hAnsi="Arial" w:cs="Arial"/>
        </w:rPr>
        <w:t xml:space="preserve">plnění podlé této smlouvy vlastním jménem, na vlastní odpovědnost a v souladu s pokyny Objednatele, </w:t>
      </w:r>
      <w:r>
        <w:rPr>
          <w:rFonts w:ascii="Arial" w:hAnsi="Arial" w:cs="Arial"/>
        </w:rPr>
        <w:t>řádně a včas</w:t>
      </w:r>
      <w:r w:rsidR="00683823">
        <w:rPr>
          <w:rFonts w:ascii="Arial" w:hAnsi="Arial" w:cs="Arial"/>
        </w:rPr>
        <w:t>,</w:t>
      </w:r>
      <w:r>
        <w:rPr>
          <w:rFonts w:ascii="Arial" w:hAnsi="Arial" w:cs="Arial"/>
        </w:rPr>
        <w:t xml:space="preserve"> a to i bez faktických a právních vad;</w:t>
      </w:r>
    </w:p>
    <w:p w14:paraId="63B306F1" w14:textId="77777777" w:rsidR="00EE6816" w:rsidRDefault="00EE6816" w:rsidP="006635DE">
      <w:pPr>
        <w:pStyle w:val="Odstavecseseznamem"/>
        <w:numPr>
          <w:ilvl w:val="0"/>
          <w:numId w:val="20"/>
        </w:numPr>
        <w:spacing w:after="120" w:line="276" w:lineRule="auto"/>
        <w:jc w:val="both"/>
        <w:rPr>
          <w:rFonts w:ascii="Arial" w:hAnsi="Arial" w:cs="Arial"/>
        </w:rPr>
      </w:pPr>
      <w:r>
        <w:rPr>
          <w:rFonts w:ascii="Arial" w:hAnsi="Arial" w:cs="Arial"/>
        </w:rPr>
        <w:t>postupovat při realizaci plnění s odbornou péčí, podle nejlepších znalostí a schopností, sledovat a chránit oprávněné zájmy Objednatele</w:t>
      </w:r>
      <w:r w:rsidR="00056B46">
        <w:rPr>
          <w:rFonts w:ascii="Arial" w:hAnsi="Arial" w:cs="Arial"/>
        </w:rPr>
        <w:t>,</w:t>
      </w:r>
      <w:r w:rsidR="00056B46" w:rsidRPr="00056B46">
        <w:rPr>
          <w:rFonts w:ascii="Arial" w:eastAsia="Times New Roman" w:hAnsi="Arial" w:cs="Arial"/>
          <w:lang w:eastAsia="en-US"/>
        </w:rPr>
        <w:t xml:space="preserve"> </w:t>
      </w:r>
      <w:r w:rsidR="00056B46" w:rsidRPr="009F3E92">
        <w:rPr>
          <w:rFonts w:ascii="Arial" w:eastAsia="Times New Roman" w:hAnsi="Arial" w:cs="Arial"/>
          <w:lang w:eastAsia="en-US"/>
        </w:rPr>
        <w:t>aplikovat procesy „</w:t>
      </w:r>
      <w:proofErr w:type="spellStart"/>
      <w:r w:rsidR="00056B46" w:rsidRPr="009F3E92">
        <w:rPr>
          <w:rFonts w:ascii="Arial" w:eastAsia="Times New Roman" w:hAnsi="Arial" w:cs="Arial"/>
          <w:lang w:eastAsia="en-US"/>
        </w:rPr>
        <w:t>best</w:t>
      </w:r>
      <w:proofErr w:type="spellEnd"/>
      <w:r w:rsidR="00056B46" w:rsidRPr="009F3E92">
        <w:rPr>
          <w:rFonts w:ascii="Arial" w:eastAsia="Times New Roman" w:hAnsi="Arial" w:cs="Arial"/>
          <w:lang w:eastAsia="en-US"/>
        </w:rPr>
        <w:t xml:space="preserve"> </w:t>
      </w:r>
      <w:proofErr w:type="spellStart"/>
      <w:r w:rsidR="00056B46" w:rsidRPr="009F3E92">
        <w:rPr>
          <w:rFonts w:ascii="Arial" w:eastAsia="Times New Roman" w:hAnsi="Arial" w:cs="Arial"/>
          <w:lang w:eastAsia="en-US"/>
        </w:rPr>
        <w:t>practice</w:t>
      </w:r>
      <w:proofErr w:type="spellEnd"/>
      <w:r w:rsidR="00056B46" w:rsidRPr="009F3E92">
        <w:rPr>
          <w:rFonts w:ascii="Arial" w:eastAsia="Times New Roman" w:hAnsi="Arial" w:cs="Arial"/>
          <w:lang w:eastAsia="en-US"/>
        </w:rPr>
        <w:t>“</w:t>
      </w:r>
      <w:r w:rsidR="00056B46">
        <w:rPr>
          <w:rFonts w:ascii="Arial" w:eastAsia="Times New Roman" w:hAnsi="Arial" w:cs="Arial"/>
          <w:lang w:eastAsia="en-US"/>
        </w:rPr>
        <w:t>,</w:t>
      </w:r>
      <w:r>
        <w:rPr>
          <w:rFonts w:ascii="Arial" w:hAnsi="Arial" w:cs="Arial"/>
        </w:rPr>
        <w:t xml:space="preserve"> a postupovat v souladu s jeho pokyny a interními předpisy souvisejícími s plněním, které Objednatel Zhotoviteli poskytne;</w:t>
      </w:r>
    </w:p>
    <w:p w14:paraId="63B306F2" w14:textId="77777777" w:rsidR="00EE6816" w:rsidRDefault="00EE6816" w:rsidP="006635DE">
      <w:pPr>
        <w:pStyle w:val="Odstavecseseznamem"/>
        <w:numPr>
          <w:ilvl w:val="0"/>
          <w:numId w:val="20"/>
        </w:numPr>
        <w:spacing w:after="120" w:line="276" w:lineRule="auto"/>
        <w:jc w:val="both"/>
        <w:rPr>
          <w:rFonts w:ascii="Arial" w:hAnsi="Arial" w:cs="Arial"/>
        </w:rPr>
      </w:pPr>
      <w:r>
        <w:rPr>
          <w:rFonts w:ascii="Arial" w:hAnsi="Arial" w:cs="Arial"/>
        </w:rPr>
        <w:t>bez zbytečného odkladu oznámit Objednateli veškeré skutečnosti, které mohou mít vliv na povahu nebo na podmínky poskytovaného plnění;</w:t>
      </w:r>
    </w:p>
    <w:p w14:paraId="63B306F3" w14:textId="77777777" w:rsidR="00EE6816" w:rsidRDefault="00EE6816" w:rsidP="006635DE">
      <w:pPr>
        <w:pStyle w:val="Odstavecseseznamem"/>
        <w:numPr>
          <w:ilvl w:val="0"/>
          <w:numId w:val="20"/>
        </w:numPr>
        <w:spacing w:after="120" w:line="276" w:lineRule="auto"/>
        <w:jc w:val="both"/>
        <w:rPr>
          <w:rFonts w:ascii="Arial" w:hAnsi="Arial" w:cs="Arial"/>
        </w:rPr>
      </w:pPr>
      <w:r>
        <w:rPr>
          <w:rFonts w:ascii="Arial" w:hAnsi="Arial" w:cs="Arial"/>
        </w:rPr>
        <w:t>informovat bezodkladně Objednatele o jakýchkoliv zjištěných překážkách plnění dle této smlouvy, a to i když by za ně Zhotovitel neodpovídal, o uplatněných nárocích třetích osob nebo vznesených požadavcích orgánů státního dozoru, které by mohly plnění podle této smlouvy ovlivnit;</w:t>
      </w:r>
    </w:p>
    <w:p w14:paraId="63B306F4" w14:textId="77777777" w:rsidR="00EE6816" w:rsidRDefault="00404F4F" w:rsidP="006635DE">
      <w:pPr>
        <w:pStyle w:val="Odstavecseseznamem"/>
        <w:numPr>
          <w:ilvl w:val="0"/>
          <w:numId w:val="20"/>
        </w:numPr>
        <w:spacing w:after="120" w:line="276" w:lineRule="auto"/>
        <w:jc w:val="both"/>
        <w:rPr>
          <w:rFonts w:ascii="Arial" w:hAnsi="Arial" w:cs="Arial"/>
        </w:rPr>
      </w:pPr>
      <w:r>
        <w:rPr>
          <w:rFonts w:ascii="Arial" w:hAnsi="Arial" w:cs="Arial"/>
        </w:rPr>
        <w:lastRenderedPageBreak/>
        <w:t xml:space="preserve">použít všechny podklady předané Objednatelem pouze pro účely </w:t>
      </w:r>
      <w:r w:rsidR="00110B70">
        <w:rPr>
          <w:rFonts w:ascii="Arial" w:hAnsi="Arial" w:cs="Arial"/>
        </w:rPr>
        <w:t xml:space="preserve">této </w:t>
      </w:r>
      <w:r>
        <w:rPr>
          <w:rFonts w:ascii="Arial" w:hAnsi="Arial" w:cs="Arial"/>
        </w:rPr>
        <w:t>smlouvy a zabezpečit jejich řádné vrácení Objednateli (pokud to bude objektivně možné s ohledem na jejich povahu a způsob použití);</w:t>
      </w:r>
    </w:p>
    <w:p w14:paraId="63B306F5" w14:textId="77777777" w:rsidR="00404F4F" w:rsidRDefault="00404F4F" w:rsidP="006635DE">
      <w:pPr>
        <w:pStyle w:val="Odstavecseseznamem"/>
        <w:numPr>
          <w:ilvl w:val="0"/>
          <w:numId w:val="20"/>
        </w:numPr>
        <w:spacing w:after="120" w:line="276" w:lineRule="auto"/>
        <w:jc w:val="both"/>
        <w:rPr>
          <w:rFonts w:ascii="Arial" w:hAnsi="Arial" w:cs="Arial"/>
        </w:rPr>
      </w:pPr>
      <w:r>
        <w:rPr>
          <w:rFonts w:ascii="Arial" w:hAnsi="Arial" w:cs="Arial"/>
        </w:rPr>
        <w:t>na žádost Objednatele poskytnout maximální součinnost dalším dodavatelům Objednatele, pokud toho pro plnění dle této smlouvy bude potřeba;</w:t>
      </w:r>
    </w:p>
    <w:p w14:paraId="63B306F6" w14:textId="77777777" w:rsidR="00404F4F" w:rsidRDefault="00404F4F" w:rsidP="006635DE">
      <w:pPr>
        <w:pStyle w:val="Odstavecseseznamem"/>
        <w:numPr>
          <w:ilvl w:val="0"/>
          <w:numId w:val="20"/>
        </w:numPr>
        <w:spacing w:after="120" w:line="276" w:lineRule="auto"/>
        <w:jc w:val="both"/>
        <w:rPr>
          <w:rFonts w:ascii="Arial" w:hAnsi="Arial" w:cs="Arial"/>
        </w:rPr>
      </w:pPr>
      <w:r>
        <w:rPr>
          <w:rFonts w:ascii="Arial" w:hAnsi="Arial" w:cs="Arial"/>
        </w:rPr>
        <w:t>zajistit, aby všechny osoby, které se budou podílet na poskytování plnění (realizaci díla) v prostorách Objednatele, dodržovaly veškeré bezpečnostní a provozní předpisy tak, jak s nimi byly seznámeny Objednatelem.</w:t>
      </w:r>
    </w:p>
    <w:p w14:paraId="63B306F7" w14:textId="77777777" w:rsidR="00056B46" w:rsidRPr="00056B46" w:rsidRDefault="00056B46" w:rsidP="006635DE">
      <w:pPr>
        <w:pStyle w:val="Odstavecseseznamem"/>
        <w:numPr>
          <w:ilvl w:val="0"/>
          <w:numId w:val="20"/>
        </w:numPr>
        <w:spacing w:after="120" w:line="276" w:lineRule="auto"/>
        <w:jc w:val="both"/>
        <w:rPr>
          <w:rFonts w:ascii="Arial" w:hAnsi="Arial" w:cs="Arial"/>
        </w:rPr>
      </w:pPr>
      <w:r w:rsidRPr="00056B46">
        <w:rPr>
          <w:rFonts w:ascii="Arial" w:hAnsi="Arial" w:cs="Arial"/>
        </w:rPr>
        <w:t>poskytovat plnění podle této smlouvy s péčí řádného hospodáře odpovídající podmínkám sjednaným v této smlouvě; dostane-li se Zhotovitel do prodlení se svým plněním bez toho, aby to způsobil Objednatel či překážky vylučující povinnost k náhradě škody po dobu delší než 30 dnů, je Objednatel oprávněn zajistit náhradní plnění po dobu prodlení Zhotovitele jinou osobou; v takovém případě se Zhotovitel zavazuje nahradit v plném rozsahu náklady spojené s náhradním plněním;</w:t>
      </w:r>
    </w:p>
    <w:p w14:paraId="63B306F8" w14:textId="77777777" w:rsidR="00056B46" w:rsidRPr="00056B46" w:rsidRDefault="00056B46" w:rsidP="006635DE">
      <w:pPr>
        <w:pStyle w:val="Odstavecseseznamem"/>
        <w:numPr>
          <w:ilvl w:val="0"/>
          <w:numId w:val="20"/>
        </w:numPr>
        <w:spacing w:after="120" w:line="276" w:lineRule="auto"/>
        <w:jc w:val="both"/>
        <w:rPr>
          <w:rFonts w:ascii="Arial" w:hAnsi="Arial" w:cs="Arial"/>
        </w:rPr>
      </w:pPr>
      <w:r w:rsidRPr="00056B46">
        <w:rPr>
          <w:rFonts w:ascii="Arial" w:hAnsi="Arial" w:cs="Arial"/>
        </w:rPr>
        <w:t>upozorňovat Objednatele včas na všechny hrozící vady či výpadky svého plnění, jakož i poskytovat Objednateli veškeré informace, které jsou pro plnění této smlouvy nezbytné;</w:t>
      </w:r>
    </w:p>
    <w:p w14:paraId="63B306F9" w14:textId="77777777" w:rsidR="00056B46" w:rsidRPr="00056B46" w:rsidRDefault="00056B46" w:rsidP="006635DE">
      <w:pPr>
        <w:pStyle w:val="Odstavecseseznamem"/>
        <w:numPr>
          <w:ilvl w:val="0"/>
          <w:numId w:val="20"/>
        </w:numPr>
        <w:spacing w:after="120" w:line="276" w:lineRule="auto"/>
        <w:jc w:val="both"/>
        <w:rPr>
          <w:rFonts w:ascii="Arial" w:hAnsi="Arial" w:cs="Arial"/>
        </w:rPr>
      </w:pPr>
      <w:r w:rsidRPr="00056B46">
        <w:rPr>
          <w:rFonts w:ascii="Arial" w:hAnsi="Arial" w:cs="Arial"/>
        </w:rPr>
        <w:t xml:space="preserve">neprodleně oznámit písemnou formou Objednateli překážky, které mu brání v plnění předmětu </w:t>
      </w:r>
      <w:r w:rsidR="00CF3DD8">
        <w:rPr>
          <w:rFonts w:ascii="Arial" w:hAnsi="Arial" w:cs="Arial"/>
        </w:rPr>
        <w:t>s</w:t>
      </w:r>
      <w:r w:rsidRPr="00056B46">
        <w:rPr>
          <w:rFonts w:ascii="Arial" w:hAnsi="Arial" w:cs="Arial"/>
        </w:rPr>
        <w:t>mlouvy a výkonu dalších činností so</w:t>
      </w:r>
      <w:r w:rsidR="00CF3DD8">
        <w:rPr>
          <w:rFonts w:ascii="Arial" w:hAnsi="Arial" w:cs="Arial"/>
        </w:rPr>
        <w:t>uvisejících s plněním předmětu s</w:t>
      </w:r>
      <w:r w:rsidRPr="00056B46">
        <w:rPr>
          <w:rFonts w:ascii="Arial" w:hAnsi="Arial" w:cs="Arial"/>
        </w:rPr>
        <w:t>mlouvy;</w:t>
      </w:r>
    </w:p>
    <w:p w14:paraId="63B306FA" w14:textId="77777777" w:rsidR="00056B46" w:rsidRPr="00056B46" w:rsidRDefault="00056B46" w:rsidP="006635DE">
      <w:pPr>
        <w:pStyle w:val="Odstavecseseznamem"/>
        <w:numPr>
          <w:ilvl w:val="0"/>
          <w:numId w:val="20"/>
        </w:numPr>
        <w:spacing w:after="120" w:line="276" w:lineRule="auto"/>
        <w:jc w:val="both"/>
        <w:rPr>
          <w:rFonts w:ascii="Arial" w:hAnsi="Arial" w:cs="Arial"/>
        </w:rPr>
      </w:pPr>
      <w:r w:rsidRPr="00056B46">
        <w:rPr>
          <w:rFonts w:ascii="Arial" w:hAnsi="Arial" w:cs="Arial"/>
        </w:rPr>
        <w:t>upozornit Objednatele na potenciální rizika vzniku škod a včas a řádně dle svých možností provést taková opatření, která riziko vzniku škod zcela vyloučí nebo sníží;</w:t>
      </w:r>
    </w:p>
    <w:p w14:paraId="63B306FB" w14:textId="77777777" w:rsidR="00056B46" w:rsidRPr="00056B46" w:rsidRDefault="00056B46" w:rsidP="006635DE">
      <w:pPr>
        <w:pStyle w:val="Odstavecseseznamem"/>
        <w:numPr>
          <w:ilvl w:val="0"/>
          <w:numId w:val="20"/>
        </w:numPr>
        <w:spacing w:after="120" w:line="276" w:lineRule="auto"/>
        <w:jc w:val="both"/>
        <w:rPr>
          <w:rFonts w:ascii="Arial" w:hAnsi="Arial" w:cs="Arial"/>
        </w:rPr>
      </w:pPr>
      <w:r w:rsidRPr="00056B46">
        <w:rPr>
          <w:rFonts w:ascii="Arial" w:hAnsi="Arial" w:cs="Arial"/>
        </w:rPr>
        <w:t>i bez pokynů Objednatele provést nutné úkony, které, ač nejsou předmětem této smlouvy, budou s ohledem na nepředvídané okolnosti pro plnění této smlouvy nezbytné nebo jsou nezbytné pro zamezení vzniku škody; jde-li o zamezení vzniku škod nezapříčiněných Zhotovitelem, má Zhotovitel právo na úhradu nezbytných a účelně vynaložených nákladů;</w:t>
      </w:r>
    </w:p>
    <w:p w14:paraId="63B306FC" w14:textId="77777777" w:rsidR="00056B46" w:rsidRPr="00056B46" w:rsidRDefault="00056B46" w:rsidP="006635DE">
      <w:pPr>
        <w:pStyle w:val="Odstavecseseznamem"/>
        <w:numPr>
          <w:ilvl w:val="0"/>
          <w:numId w:val="20"/>
        </w:numPr>
        <w:spacing w:after="120" w:line="276" w:lineRule="auto"/>
        <w:jc w:val="both"/>
        <w:rPr>
          <w:rFonts w:ascii="Arial" w:hAnsi="Arial" w:cs="Arial"/>
        </w:rPr>
      </w:pPr>
      <w:r w:rsidRPr="00056B46">
        <w:rPr>
          <w:rFonts w:ascii="Arial" w:hAnsi="Arial" w:cs="Arial"/>
        </w:rPr>
        <w:t>chránit osobní údaje, data a duševní vlastnictví Objednatele a třetích osob;</w:t>
      </w:r>
    </w:p>
    <w:p w14:paraId="63B306FD" w14:textId="77777777" w:rsidR="0045220D" w:rsidRPr="000A1227" w:rsidRDefault="00056B46" w:rsidP="006635DE">
      <w:pPr>
        <w:pStyle w:val="Odstavecseseznamem"/>
        <w:numPr>
          <w:ilvl w:val="0"/>
          <w:numId w:val="20"/>
        </w:numPr>
        <w:spacing w:after="120" w:line="276" w:lineRule="auto"/>
        <w:jc w:val="both"/>
        <w:rPr>
          <w:rFonts w:ascii="Arial" w:hAnsi="Arial" w:cs="Arial"/>
        </w:rPr>
      </w:pPr>
      <w:r w:rsidRPr="000A1227">
        <w:rPr>
          <w:rFonts w:ascii="Arial" w:hAnsi="Arial" w:cs="Arial"/>
        </w:rPr>
        <w:t>upozorňovat Objednatele v odůvodněných případech na případnou nevhodnost pokynů Objednatele</w:t>
      </w:r>
      <w:r w:rsidR="00110B70">
        <w:rPr>
          <w:rFonts w:ascii="Arial" w:hAnsi="Arial" w:cs="Arial"/>
        </w:rPr>
        <w:t>.</w:t>
      </w:r>
      <w:r w:rsidR="0045220D" w:rsidRPr="000A1227">
        <w:rPr>
          <w:rFonts w:ascii="Arial" w:hAnsi="Arial" w:cs="Arial"/>
        </w:rPr>
        <w:t xml:space="preserve"> </w:t>
      </w:r>
    </w:p>
    <w:p w14:paraId="63B306FE" w14:textId="77777777" w:rsidR="0045220D" w:rsidRDefault="0045220D" w:rsidP="005E109A">
      <w:pPr>
        <w:ind w:left="142"/>
        <w:jc w:val="both"/>
        <w:rPr>
          <w:rFonts w:ascii="Arial" w:hAnsi="Arial" w:cs="Arial"/>
        </w:rPr>
      </w:pPr>
    </w:p>
    <w:p w14:paraId="63B306FF" w14:textId="77777777" w:rsidR="00DC07F3" w:rsidRPr="004E2520" w:rsidRDefault="003F4CC6" w:rsidP="006635DE">
      <w:pPr>
        <w:numPr>
          <w:ilvl w:val="0"/>
          <w:numId w:val="52"/>
        </w:numPr>
        <w:tabs>
          <w:tab w:val="num" w:pos="426"/>
        </w:tabs>
        <w:spacing w:after="120" w:line="280" w:lineRule="atLeast"/>
        <w:jc w:val="both"/>
        <w:rPr>
          <w:rFonts w:ascii="Arial" w:eastAsia="MS Mincho" w:hAnsi="Arial" w:cs="Arial"/>
          <w:lang w:eastAsia="en-US"/>
        </w:rPr>
      </w:pPr>
      <w:r w:rsidRPr="004E2520">
        <w:rPr>
          <w:rFonts w:ascii="Arial" w:eastAsia="MS Mincho" w:hAnsi="Arial" w:cs="Arial"/>
          <w:lang w:eastAsia="en-US"/>
        </w:rPr>
        <w:t>Objednatel se zavazuje:</w:t>
      </w:r>
    </w:p>
    <w:p w14:paraId="63B30700" w14:textId="77777777" w:rsidR="00404F4F" w:rsidRDefault="00404F4F" w:rsidP="006635DE">
      <w:pPr>
        <w:pStyle w:val="Odstavecseseznamem"/>
        <w:numPr>
          <w:ilvl w:val="2"/>
          <w:numId w:val="16"/>
        </w:numPr>
        <w:tabs>
          <w:tab w:val="clear" w:pos="1080"/>
          <w:tab w:val="num" w:pos="720"/>
        </w:tabs>
        <w:ind w:left="709"/>
        <w:jc w:val="both"/>
        <w:rPr>
          <w:rFonts w:ascii="Arial" w:hAnsi="Arial" w:cs="Arial"/>
        </w:rPr>
      </w:pPr>
      <w:r>
        <w:rPr>
          <w:rFonts w:ascii="Arial" w:hAnsi="Arial" w:cs="Arial"/>
        </w:rPr>
        <w:t>poskytovat Zhotoviteli úplné, pravdivé a včasné informace potřebné k řádnému a včasnému plnění Zhotovitele podle této smlouvy;</w:t>
      </w:r>
    </w:p>
    <w:p w14:paraId="63B30701" w14:textId="77777777" w:rsidR="00404F4F" w:rsidRDefault="00A35703" w:rsidP="006635DE">
      <w:pPr>
        <w:pStyle w:val="Odstavecseseznamem"/>
        <w:numPr>
          <w:ilvl w:val="2"/>
          <w:numId w:val="16"/>
        </w:numPr>
        <w:tabs>
          <w:tab w:val="clear" w:pos="1080"/>
          <w:tab w:val="num" w:pos="720"/>
        </w:tabs>
        <w:ind w:left="709"/>
        <w:jc w:val="both"/>
        <w:rPr>
          <w:rFonts w:ascii="Arial" w:hAnsi="Arial" w:cs="Arial"/>
        </w:rPr>
      </w:pPr>
      <w:r>
        <w:rPr>
          <w:rFonts w:ascii="Arial" w:hAnsi="Arial" w:cs="Arial"/>
        </w:rPr>
        <w:t>zabezpečit pro pracovníky Zhotovitele přístup do místa plnění za účelem řádného a včasného plnění Zhotovitele podle této smlouvy;</w:t>
      </w:r>
    </w:p>
    <w:p w14:paraId="63B30702" w14:textId="5284DD36" w:rsidR="00A35703" w:rsidRDefault="00A35703" w:rsidP="006635DE">
      <w:pPr>
        <w:pStyle w:val="Odstavecseseznamem"/>
        <w:numPr>
          <w:ilvl w:val="2"/>
          <w:numId w:val="16"/>
        </w:numPr>
        <w:tabs>
          <w:tab w:val="clear" w:pos="1080"/>
          <w:tab w:val="num" w:pos="720"/>
        </w:tabs>
        <w:ind w:left="709"/>
        <w:jc w:val="both"/>
        <w:rPr>
          <w:rFonts w:ascii="Arial" w:hAnsi="Arial" w:cs="Arial"/>
        </w:rPr>
      </w:pPr>
      <w:r>
        <w:rPr>
          <w:rFonts w:ascii="Arial" w:hAnsi="Arial" w:cs="Arial"/>
        </w:rPr>
        <w:t xml:space="preserve">na základě konkrétního písemného vyžádání Zhotovitele zabezpečit účast pracovníků Objednatele či jím určených osob na pracovních schůzkách či na základě takové žádosti Zhotovitele zabezpečit potřebné </w:t>
      </w:r>
      <w:proofErr w:type="spellStart"/>
      <w:r>
        <w:rPr>
          <w:rFonts w:ascii="Arial" w:hAnsi="Arial" w:cs="Arial"/>
        </w:rPr>
        <w:t>technicko-organizační</w:t>
      </w:r>
      <w:proofErr w:type="spellEnd"/>
      <w:r>
        <w:rPr>
          <w:rFonts w:ascii="Arial" w:hAnsi="Arial" w:cs="Arial"/>
        </w:rPr>
        <w:t xml:space="preserve"> podmínky vyplývající z této smlouvy;</w:t>
      </w:r>
    </w:p>
    <w:p w14:paraId="63B30703" w14:textId="77777777" w:rsidR="00EE6816" w:rsidRDefault="00A35703" w:rsidP="006635DE">
      <w:pPr>
        <w:pStyle w:val="Odstavecseseznamem"/>
        <w:numPr>
          <w:ilvl w:val="2"/>
          <w:numId w:val="16"/>
        </w:numPr>
        <w:tabs>
          <w:tab w:val="clear" w:pos="1080"/>
          <w:tab w:val="num" w:pos="720"/>
        </w:tabs>
        <w:ind w:left="709"/>
        <w:jc w:val="both"/>
        <w:rPr>
          <w:rFonts w:ascii="Arial" w:hAnsi="Arial" w:cs="Arial"/>
        </w:rPr>
      </w:pPr>
      <w:r>
        <w:rPr>
          <w:rFonts w:ascii="Arial" w:hAnsi="Arial" w:cs="Arial"/>
        </w:rPr>
        <w:t>poskytnout pracovníkům Zhotovitele na písemné vyžádání vzdálený přístup k nutným technickým prostředkům Objednatele v minimálním rozsahu nezbytném pro plnění podle této smlouvy.</w:t>
      </w:r>
    </w:p>
    <w:p w14:paraId="63B30704" w14:textId="77777777" w:rsidR="004E2520" w:rsidRPr="004E2520" w:rsidRDefault="004E2520" w:rsidP="004E2520">
      <w:pPr>
        <w:pStyle w:val="Odstavecseseznamem"/>
        <w:ind w:left="709"/>
        <w:jc w:val="both"/>
        <w:rPr>
          <w:rFonts w:ascii="Arial" w:hAnsi="Arial" w:cs="Arial"/>
        </w:rPr>
      </w:pPr>
    </w:p>
    <w:p w14:paraId="63B30705" w14:textId="77777777" w:rsidR="00BF529E" w:rsidRDefault="00BF529E" w:rsidP="006635DE">
      <w:pPr>
        <w:numPr>
          <w:ilvl w:val="0"/>
          <w:numId w:val="52"/>
        </w:numPr>
        <w:tabs>
          <w:tab w:val="num" w:pos="426"/>
        </w:tabs>
        <w:spacing w:after="120" w:line="280" w:lineRule="atLeast"/>
        <w:ind w:left="357" w:hanging="357"/>
        <w:jc w:val="both"/>
        <w:rPr>
          <w:rFonts w:ascii="Arial" w:eastAsia="MS Mincho" w:hAnsi="Arial" w:cs="Arial"/>
          <w:lang w:eastAsia="en-US"/>
        </w:rPr>
      </w:pPr>
      <w:r w:rsidRPr="004E2520">
        <w:rPr>
          <w:rFonts w:ascii="Arial" w:eastAsia="MS Mincho" w:hAnsi="Arial" w:cs="Arial"/>
          <w:lang w:eastAsia="en-US"/>
        </w:rPr>
        <w:t xml:space="preserve">V případě, že dojde k uzavření nové smlouvy týkající se plnění dle této </w:t>
      </w:r>
      <w:r w:rsidR="00762934" w:rsidRPr="004E2520">
        <w:rPr>
          <w:rFonts w:ascii="Arial" w:eastAsia="MS Mincho" w:hAnsi="Arial" w:cs="Arial"/>
          <w:lang w:eastAsia="en-US"/>
        </w:rPr>
        <w:t>s</w:t>
      </w:r>
      <w:r w:rsidRPr="004E2520">
        <w:rPr>
          <w:rFonts w:ascii="Arial" w:eastAsia="MS Mincho" w:hAnsi="Arial" w:cs="Arial"/>
          <w:lang w:eastAsia="en-US"/>
        </w:rPr>
        <w:t>mlouvy nebo jakékoli jeho části s</w:t>
      </w:r>
      <w:r w:rsidR="00110B70" w:rsidRPr="004E2520">
        <w:rPr>
          <w:rFonts w:ascii="Arial" w:eastAsia="MS Mincho" w:hAnsi="Arial" w:cs="Arial"/>
          <w:lang w:eastAsia="en-US"/>
        </w:rPr>
        <w:t> </w:t>
      </w:r>
      <w:r w:rsidRPr="004E2520">
        <w:rPr>
          <w:rFonts w:ascii="Arial" w:eastAsia="MS Mincho" w:hAnsi="Arial" w:cs="Arial"/>
          <w:lang w:eastAsia="en-US"/>
        </w:rPr>
        <w:t xml:space="preserve">novým </w:t>
      </w:r>
      <w:r w:rsidR="00762934" w:rsidRPr="004E2520">
        <w:rPr>
          <w:rFonts w:ascii="Arial" w:eastAsia="MS Mincho" w:hAnsi="Arial" w:cs="Arial"/>
          <w:lang w:eastAsia="en-US"/>
        </w:rPr>
        <w:t>dodavatelem</w:t>
      </w:r>
      <w:r w:rsidRPr="004E2520">
        <w:rPr>
          <w:rFonts w:ascii="Arial" w:eastAsia="MS Mincho" w:hAnsi="Arial" w:cs="Arial"/>
          <w:lang w:eastAsia="en-US"/>
        </w:rPr>
        <w:t xml:space="preserve"> odlišným od </w:t>
      </w:r>
      <w:r w:rsidR="00762934" w:rsidRPr="004E2520">
        <w:rPr>
          <w:rFonts w:ascii="Arial" w:eastAsia="MS Mincho" w:hAnsi="Arial" w:cs="Arial"/>
          <w:lang w:eastAsia="en-US"/>
        </w:rPr>
        <w:t>Zhotovitele</w:t>
      </w:r>
      <w:r w:rsidRPr="004E2520">
        <w:rPr>
          <w:rFonts w:ascii="Arial" w:eastAsia="MS Mincho" w:hAnsi="Arial" w:cs="Arial"/>
          <w:lang w:eastAsia="en-US"/>
        </w:rPr>
        <w:t xml:space="preserve">, zavazuje se </w:t>
      </w:r>
      <w:r w:rsidR="00762934" w:rsidRPr="004E2520">
        <w:rPr>
          <w:rFonts w:ascii="Arial" w:eastAsia="MS Mincho" w:hAnsi="Arial" w:cs="Arial"/>
          <w:lang w:eastAsia="en-US"/>
        </w:rPr>
        <w:t>Zhotovitel</w:t>
      </w:r>
      <w:r w:rsidRPr="004E2520">
        <w:rPr>
          <w:rFonts w:ascii="Arial" w:eastAsia="MS Mincho" w:hAnsi="Arial" w:cs="Arial"/>
          <w:lang w:eastAsia="en-US"/>
        </w:rPr>
        <w:t xml:space="preserve"> po skončení účinnosti této </w:t>
      </w:r>
      <w:r w:rsidR="00762934" w:rsidRPr="004E2520">
        <w:rPr>
          <w:rFonts w:ascii="Arial" w:eastAsia="MS Mincho" w:hAnsi="Arial" w:cs="Arial"/>
          <w:lang w:eastAsia="en-US"/>
        </w:rPr>
        <w:t>s</w:t>
      </w:r>
      <w:r w:rsidRPr="004E2520">
        <w:rPr>
          <w:rFonts w:ascii="Arial" w:eastAsia="MS Mincho" w:hAnsi="Arial" w:cs="Arial"/>
          <w:lang w:eastAsia="en-US"/>
        </w:rPr>
        <w:t xml:space="preserve">mlouvy poskytovat Objednateli nebo jím určeným třetím stranám veškerou součinnost potřebnou pro účely řádného provádění údržby, podpory či rozvoje </w:t>
      </w:r>
      <w:r w:rsidR="00762934" w:rsidRPr="004E2520">
        <w:rPr>
          <w:rFonts w:ascii="Arial" w:eastAsia="MS Mincho" w:hAnsi="Arial" w:cs="Arial"/>
          <w:lang w:eastAsia="en-US"/>
        </w:rPr>
        <w:t>díla</w:t>
      </w:r>
      <w:r w:rsidRPr="004E2520">
        <w:rPr>
          <w:rFonts w:ascii="Arial" w:eastAsia="MS Mincho" w:hAnsi="Arial" w:cs="Arial"/>
          <w:lang w:eastAsia="en-US"/>
        </w:rPr>
        <w:t xml:space="preserve"> či jeho příslušné části novým </w:t>
      </w:r>
      <w:r w:rsidR="00762934" w:rsidRPr="004E2520">
        <w:rPr>
          <w:rFonts w:ascii="Arial" w:eastAsia="MS Mincho" w:hAnsi="Arial" w:cs="Arial"/>
          <w:lang w:eastAsia="en-US"/>
        </w:rPr>
        <w:t>dodavatelem</w:t>
      </w:r>
      <w:r w:rsidRPr="004E2520">
        <w:rPr>
          <w:rFonts w:ascii="Arial" w:eastAsia="MS Mincho" w:hAnsi="Arial" w:cs="Arial"/>
          <w:lang w:eastAsia="en-US"/>
        </w:rPr>
        <w:t xml:space="preserve">, pokud bude naplnění tohoto cíle záviset na znalostech </w:t>
      </w:r>
      <w:r w:rsidR="00762934" w:rsidRPr="004E2520">
        <w:rPr>
          <w:rFonts w:ascii="Arial" w:eastAsia="MS Mincho" w:hAnsi="Arial" w:cs="Arial"/>
          <w:lang w:eastAsia="en-US"/>
        </w:rPr>
        <w:t>Zhotovitele</w:t>
      </w:r>
      <w:r w:rsidRPr="004E2520">
        <w:rPr>
          <w:rFonts w:ascii="Arial" w:eastAsia="MS Mincho" w:hAnsi="Arial" w:cs="Arial"/>
          <w:lang w:eastAsia="en-US"/>
        </w:rPr>
        <w:t xml:space="preserve"> získaných na základě plnění této </w:t>
      </w:r>
      <w:r w:rsidR="00762934" w:rsidRPr="004E2520">
        <w:rPr>
          <w:rFonts w:ascii="Arial" w:eastAsia="MS Mincho" w:hAnsi="Arial" w:cs="Arial"/>
          <w:lang w:eastAsia="en-US"/>
        </w:rPr>
        <w:t>s</w:t>
      </w:r>
      <w:r w:rsidRPr="004E2520">
        <w:rPr>
          <w:rFonts w:ascii="Arial" w:eastAsia="MS Mincho" w:hAnsi="Arial" w:cs="Arial"/>
          <w:lang w:eastAsia="en-US"/>
        </w:rPr>
        <w:t xml:space="preserve">mlouvy, a to i nad rámec svých povinností dle </w:t>
      </w:r>
      <w:r w:rsidR="00762934" w:rsidRPr="004E2520">
        <w:rPr>
          <w:rFonts w:ascii="Arial" w:eastAsia="MS Mincho" w:hAnsi="Arial" w:cs="Arial"/>
          <w:lang w:eastAsia="en-US"/>
        </w:rPr>
        <w:t>t</w:t>
      </w:r>
      <w:r w:rsidR="00CF3DD8">
        <w:rPr>
          <w:rFonts w:ascii="Arial" w:eastAsia="MS Mincho" w:hAnsi="Arial" w:cs="Arial"/>
          <w:lang w:eastAsia="en-US"/>
        </w:rPr>
        <w:t>éto s</w:t>
      </w:r>
      <w:r w:rsidRPr="004E2520">
        <w:rPr>
          <w:rFonts w:ascii="Arial" w:eastAsia="MS Mincho" w:hAnsi="Arial" w:cs="Arial"/>
          <w:lang w:eastAsia="en-US"/>
        </w:rPr>
        <w:t xml:space="preserve">mlouvy. </w:t>
      </w:r>
      <w:r w:rsidR="00762934" w:rsidRPr="004E2520">
        <w:rPr>
          <w:rFonts w:ascii="Arial" w:eastAsia="MS Mincho" w:hAnsi="Arial" w:cs="Arial"/>
          <w:lang w:eastAsia="en-US"/>
        </w:rPr>
        <w:t>Z</w:t>
      </w:r>
      <w:r w:rsidR="000862E8" w:rsidRPr="004E2520">
        <w:rPr>
          <w:rFonts w:ascii="Arial" w:eastAsia="MS Mincho" w:hAnsi="Arial" w:cs="Arial"/>
          <w:lang w:eastAsia="en-US"/>
        </w:rPr>
        <w:t>h</w:t>
      </w:r>
      <w:r w:rsidR="00762934" w:rsidRPr="004E2520">
        <w:rPr>
          <w:rFonts w:ascii="Arial" w:eastAsia="MS Mincho" w:hAnsi="Arial" w:cs="Arial"/>
          <w:lang w:eastAsia="en-US"/>
        </w:rPr>
        <w:t>otovitel</w:t>
      </w:r>
      <w:r w:rsidRPr="004E2520">
        <w:rPr>
          <w:rFonts w:ascii="Arial" w:eastAsia="MS Mincho" w:hAnsi="Arial" w:cs="Arial"/>
          <w:lang w:eastAsia="en-US"/>
        </w:rPr>
        <w:t xml:space="preserve"> se zavazuje tuto součinnost poskytovat s odbornou péčí, bez zbytečného odkladu a zodpovědně, a to minimálně po dobu </w:t>
      </w:r>
      <w:r w:rsidR="00232C38" w:rsidRPr="004E2520">
        <w:rPr>
          <w:rFonts w:ascii="Arial" w:eastAsia="MS Mincho" w:hAnsi="Arial" w:cs="Arial"/>
          <w:lang w:eastAsia="en-US"/>
        </w:rPr>
        <w:t>6</w:t>
      </w:r>
      <w:r w:rsidR="00136B8B" w:rsidRPr="004E2520">
        <w:rPr>
          <w:rFonts w:ascii="Arial" w:eastAsia="MS Mincho" w:hAnsi="Arial" w:cs="Arial"/>
          <w:lang w:eastAsia="en-US"/>
        </w:rPr>
        <w:t xml:space="preserve"> měsíců</w:t>
      </w:r>
      <w:r w:rsidRPr="004E2520">
        <w:rPr>
          <w:rFonts w:ascii="Arial" w:eastAsia="MS Mincho" w:hAnsi="Arial" w:cs="Arial"/>
          <w:lang w:eastAsia="en-US"/>
        </w:rPr>
        <w:t xml:space="preserve"> po uplynutí doby trvání této </w:t>
      </w:r>
      <w:r w:rsidR="00762934" w:rsidRPr="004E2520">
        <w:rPr>
          <w:rFonts w:ascii="Arial" w:eastAsia="MS Mincho" w:hAnsi="Arial" w:cs="Arial"/>
          <w:lang w:eastAsia="en-US"/>
        </w:rPr>
        <w:t>smlouvy</w:t>
      </w:r>
      <w:r w:rsidRPr="004E2520">
        <w:rPr>
          <w:rFonts w:ascii="Arial" w:eastAsia="MS Mincho" w:hAnsi="Arial" w:cs="Arial"/>
          <w:lang w:eastAsia="en-US"/>
        </w:rPr>
        <w:t xml:space="preserve">. Smluvní strany se dohodly, že rozsah tohoto plnění je zahrnut v ceně plnění podle této Smlouvy. Pro vyloučení pochybností se stanoví, že v této souvislosti nevznikne </w:t>
      </w:r>
      <w:r w:rsidR="00A81E4E" w:rsidRPr="004E2520">
        <w:rPr>
          <w:rFonts w:ascii="Arial" w:eastAsia="MS Mincho" w:hAnsi="Arial" w:cs="Arial"/>
          <w:lang w:eastAsia="en-US"/>
        </w:rPr>
        <w:t>Zhotoviteli</w:t>
      </w:r>
      <w:r w:rsidRPr="004E2520">
        <w:rPr>
          <w:rFonts w:ascii="Arial" w:eastAsia="MS Mincho" w:hAnsi="Arial" w:cs="Arial"/>
          <w:lang w:eastAsia="en-US"/>
        </w:rPr>
        <w:t xml:space="preserve"> nárok na dodatečné finanční plnění ze strany Objednatele. </w:t>
      </w:r>
    </w:p>
    <w:p w14:paraId="63B30706" w14:textId="77777777" w:rsidR="002A2281" w:rsidRPr="007659AD" w:rsidRDefault="002A2281" w:rsidP="007659AD">
      <w:pPr>
        <w:spacing w:before="360" w:after="120"/>
        <w:jc w:val="center"/>
        <w:outlineLvl w:val="0"/>
        <w:rPr>
          <w:rFonts w:ascii="Arial" w:hAnsi="Arial" w:cs="Arial"/>
          <w:b/>
          <w:lang w:eastAsia="en-US"/>
        </w:rPr>
      </w:pPr>
      <w:r w:rsidRPr="007659AD">
        <w:rPr>
          <w:rFonts w:ascii="Arial" w:hAnsi="Arial" w:cs="Arial"/>
          <w:b/>
          <w:lang w:eastAsia="en-US"/>
        </w:rPr>
        <w:lastRenderedPageBreak/>
        <w:t xml:space="preserve">Článek </w:t>
      </w:r>
      <w:r w:rsidR="00D33217" w:rsidRPr="007659AD">
        <w:rPr>
          <w:rFonts w:ascii="Arial" w:hAnsi="Arial" w:cs="Arial"/>
          <w:b/>
          <w:lang w:eastAsia="en-US"/>
        </w:rPr>
        <w:t>X</w:t>
      </w:r>
      <w:r w:rsidRPr="007659AD">
        <w:rPr>
          <w:rFonts w:ascii="Arial" w:hAnsi="Arial" w:cs="Arial"/>
          <w:b/>
          <w:lang w:eastAsia="en-US"/>
        </w:rPr>
        <w:t>I. Ochrana informací, údajů a dat</w:t>
      </w:r>
    </w:p>
    <w:p w14:paraId="63B30707" w14:textId="77777777" w:rsidR="002A2281" w:rsidRPr="00DD799A" w:rsidRDefault="00DA2FE5" w:rsidP="00577E47">
      <w:pPr>
        <w:numPr>
          <w:ilvl w:val="0"/>
          <w:numId w:val="60"/>
        </w:numPr>
        <w:spacing w:after="120" w:line="280" w:lineRule="atLeast"/>
        <w:ind w:left="357" w:hanging="357"/>
        <w:jc w:val="both"/>
        <w:rPr>
          <w:rFonts w:ascii="Arial" w:eastAsia="MS Mincho" w:hAnsi="Arial" w:cs="Arial"/>
          <w:lang w:eastAsia="en-US"/>
        </w:rPr>
      </w:pPr>
      <w:r w:rsidRPr="00DD799A">
        <w:rPr>
          <w:rFonts w:ascii="Arial" w:eastAsia="MS Mincho" w:hAnsi="Arial" w:cs="Arial"/>
          <w:lang w:eastAsia="en-US"/>
        </w:rPr>
        <w:t xml:space="preserve">Smluvní strany se zavazují uchovat v tajnosti veškeré skutečnosti, informace a údaje týkající se druhé smluvní strany, předmětu </w:t>
      </w:r>
      <w:r w:rsidR="00415C86">
        <w:rPr>
          <w:rFonts w:ascii="Arial" w:eastAsia="MS Mincho" w:hAnsi="Arial" w:cs="Arial"/>
          <w:lang w:eastAsia="en-US"/>
        </w:rPr>
        <w:t>této smlouvy</w:t>
      </w:r>
      <w:r w:rsidRPr="00DD799A">
        <w:rPr>
          <w:rFonts w:ascii="Arial" w:eastAsia="MS Mincho" w:hAnsi="Arial" w:cs="Arial"/>
          <w:lang w:eastAsia="en-US"/>
        </w:rPr>
        <w:t xml:space="preserve"> nebo s předmětem plnění související, které naplňují všechny znaky obchodního tajemství uvedené v § 504 občanského zákoníku a příslušná smluvní strana je výslovně označí jako „obchodní tajemství“. Veškeré takové skutečnosti jsou pak podle cit. </w:t>
      </w:r>
      <w:proofErr w:type="gramStart"/>
      <w:r w:rsidRPr="00DD799A">
        <w:rPr>
          <w:rFonts w:ascii="Arial" w:eastAsia="MS Mincho" w:hAnsi="Arial" w:cs="Arial"/>
          <w:lang w:eastAsia="en-US"/>
        </w:rPr>
        <w:t>ustanovení</w:t>
      </w:r>
      <w:proofErr w:type="gramEnd"/>
      <w:r w:rsidRPr="00DD799A">
        <w:rPr>
          <w:rFonts w:ascii="Arial" w:eastAsia="MS Mincho" w:hAnsi="Arial" w:cs="Arial"/>
          <w:lang w:eastAsia="en-US"/>
        </w:rPr>
        <w:t xml:space="preserve"> považovány za zákonem chráněné obchodní tajemství.</w:t>
      </w:r>
      <w:r w:rsidR="002A2281" w:rsidRPr="00DD799A">
        <w:rPr>
          <w:rFonts w:ascii="Arial" w:eastAsia="MS Mincho" w:hAnsi="Arial" w:cs="Arial"/>
          <w:lang w:eastAsia="en-US"/>
        </w:rPr>
        <w:t xml:space="preserve"> </w:t>
      </w:r>
    </w:p>
    <w:p w14:paraId="63B30708" w14:textId="4E273955" w:rsidR="00DA2FE5" w:rsidRPr="00DD799A" w:rsidRDefault="00DA2FE5" w:rsidP="006635DE">
      <w:pPr>
        <w:numPr>
          <w:ilvl w:val="0"/>
          <w:numId w:val="53"/>
        </w:numPr>
        <w:spacing w:after="120" w:line="280" w:lineRule="atLeast"/>
        <w:jc w:val="both"/>
        <w:rPr>
          <w:rFonts w:ascii="Arial" w:eastAsia="MS Mincho" w:hAnsi="Arial" w:cs="Arial"/>
          <w:lang w:eastAsia="en-US"/>
        </w:rPr>
      </w:pPr>
      <w:r w:rsidRPr="00DD799A">
        <w:rPr>
          <w:rFonts w:ascii="Arial" w:eastAsia="MS Mincho" w:hAnsi="Arial" w:cs="Arial"/>
          <w:lang w:eastAsia="en-US"/>
        </w:rPr>
        <w:t xml:space="preserve">S odkazem na § 24a zákona č. 551/1991 Sb., o Všeobecné zdravotní pojišťovně České republiky, ve znění pozdějších předpisů, zákon č. 101/2000 Sb., o ochraně osobních údajů a o změně některých zákonů, ve znění pozdějších předpisů, a na Nařízení Evropského parlamentu a Rady (EU) 2016/679, obecné nařízení o ochraně osobních údajů, a dále na zákon č. 181/2014 Sb. o kybernetické bezpečnosti a o změně souvisejících zákonů (zákon o kybernetické bezpečnosti), ve znění pozdějších předpisů, se </w:t>
      </w:r>
      <w:r w:rsidR="00415C86">
        <w:rPr>
          <w:rFonts w:ascii="Arial" w:eastAsia="MS Mincho" w:hAnsi="Arial" w:cs="Arial"/>
          <w:lang w:eastAsia="en-US"/>
        </w:rPr>
        <w:t>Zhotovitel</w:t>
      </w:r>
      <w:r w:rsidRPr="00DD799A">
        <w:rPr>
          <w:rFonts w:ascii="Arial" w:eastAsia="MS Mincho" w:hAnsi="Arial" w:cs="Arial"/>
          <w:lang w:eastAsia="en-US"/>
        </w:rPr>
        <w:t xml:space="preserve"> zavazuje učinit taková opatření, aby veškeré osoby, které se podílejí na realizaci jeho závazků z této</w:t>
      </w:r>
      <w:r w:rsidR="00DB2F13">
        <w:rPr>
          <w:rFonts w:ascii="Arial" w:eastAsia="MS Mincho" w:hAnsi="Arial" w:cs="Arial"/>
          <w:lang w:eastAsia="en-US"/>
        </w:rPr>
        <w:t xml:space="preserve"> </w:t>
      </w:r>
      <w:r w:rsidR="00415C86">
        <w:rPr>
          <w:rFonts w:ascii="Arial" w:eastAsia="MS Mincho" w:hAnsi="Arial" w:cs="Arial"/>
          <w:lang w:eastAsia="en-US"/>
        </w:rPr>
        <w:t>smlouvy</w:t>
      </w:r>
      <w:r w:rsidRPr="00DD799A">
        <w:rPr>
          <w:rFonts w:ascii="Arial" w:eastAsia="MS Mincho" w:hAnsi="Arial" w:cs="Arial"/>
          <w:lang w:eastAsia="en-US"/>
        </w:rPr>
        <w:t xml:space="preserve">,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w:t>
      </w:r>
      <w:r w:rsidR="00415C86">
        <w:rPr>
          <w:rFonts w:ascii="Arial" w:eastAsia="MS Mincho" w:hAnsi="Arial" w:cs="Arial"/>
          <w:lang w:eastAsia="en-US"/>
        </w:rPr>
        <w:t>Zhotovi</w:t>
      </w:r>
      <w:r w:rsidRPr="00DD799A">
        <w:rPr>
          <w:rFonts w:ascii="Arial" w:eastAsia="MS Mincho" w:hAnsi="Arial" w:cs="Arial"/>
          <w:lang w:eastAsia="en-US"/>
        </w:rPr>
        <w:t>tele, prospěch třetí osoby nebo pro jiné důvody. Toto ujednání platí i v případě nahrazení uvedených právních předpisů předpisy jinými.</w:t>
      </w:r>
    </w:p>
    <w:p w14:paraId="63B30709" w14:textId="77777777" w:rsidR="002A2281" w:rsidRPr="00DD799A" w:rsidRDefault="00DA2FE5" w:rsidP="006635DE">
      <w:pPr>
        <w:numPr>
          <w:ilvl w:val="0"/>
          <w:numId w:val="53"/>
        </w:numPr>
        <w:spacing w:after="120" w:line="280" w:lineRule="atLeast"/>
        <w:jc w:val="both"/>
        <w:rPr>
          <w:rFonts w:ascii="Arial" w:eastAsia="MS Mincho" w:hAnsi="Arial" w:cs="Arial"/>
          <w:lang w:eastAsia="en-US"/>
        </w:rPr>
      </w:pPr>
      <w:r w:rsidRPr="00DD799A">
        <w:rPr>
          <w:rFonts w:ascii="Arial" w:eastAsia="MS Mincho" w:hAnsi="Arial" w:cs="Arial"/>
          <w:lang w:eastAsia="en-US"/>
        </w:rPr>
        <w:t xml:space="preserve">Poskytnutí informací na základě povinností stanovených smluvním stranám obecně závaznými právními předpisy, vč. </w:t>
      </w:r>
      <w:r w:rsidR="00DB5636">
        <w:rPr>
          <w:rFonts w:ascii="Arial" w:eastAsia="MS Mincho" w:hAnsi="Arial" w:cs="Arial"/>
          <w:lang w:eastAsia="en-US"/>
        </w:rPr>
        <w:t xml:space="preserve">přímo účinných </w:t>
      </w:r>
      <w:r w:rsidRPr="00DD799A">
        <w:rPr>
          <w:rFonts w:ascii="Arial" w:eastAsia="MS Mincho" w:hAnsi="Arial" w:cs="Arial"/>
          <w:lang w:eastAsia="en-US"/>
        </w:rPr>
        <w:t>předpisů Evropské unie, není považováno za porušení povinností smluvních stran sjednaných v tomto článku.</w:t>
      </w:r>
    </w:p>
    <w:p w14:paraId="63B3070A" w14:textId="77777777" w:rsidR="004F4C39" w:rsidRPr="000107DD" w:rsidRDefault="00DA2FE5" w:rsidP="000107DD">
      <w:pPr>
        <w:numPr>
          <w:ilvl w:val="0"/>
          <w:numId w:val="53"/>
        </w:numPr>
        <w:spacing w:after="120" w:line="280" w:lineRule="atLeast"/>
        <w:jc w:val="both"/>
        <w:rPr>
          <w:rFonts w:ascii="Arial" w:hAnsi="Arial" w:cs="Arial"/>
        </w:rPr>
      </w:pPr>
      <w:r w:rsidRPr="00DD799A">
        <w:rPr>
          <w:rFonts w:ascii="Arial" w:eastAsia="MS Mincho" w:hAnsi="Arial" w:cs="Arial"/>
          <w:lang w:eastAsia="en-US"/>
        </w:rPr>
        <w:t xml:space="preserve">Závazky smluvních stran uvedené v tomto článku trvají i po skončení smluvního vztahu. Tímto článkem nejsou dotčeny povinnosti smluvních stran, vyplývající z čl. XII, který upravuje ochranu osobních údajů v případě, že při plnění této smlouvy bude docházet ke zpracování osobních údajů Zhotovitelem. </w:t>
      </w:r>
    </w:p>
    <w:p w14:paraId="63B3070B" w14:textId="77777777" w:rsidR="00E927E9" w:rsidRPr="000107DD" w:rsidRDefault="001D28AC" w:rsidP="000107DD">
      <w:pPr>
        <w:spacing w:before="360" w:after="120"/>
        <w:jc w:val="center"/>
        <w:outlineLvl w:val="0"/>
        <w:rPr>
          <w:rFonts w:ascii="Arial" w:hAnsi="Arial" w:cs="Arial"/>
          <w:b/>
          <w:lang w:eastAsia="en-US"/>
        </w:rPr>
      </w:pPr>
      <w:r w:rsidRPr="000107DD">
        <w:rPr>
          <w:rFonts w:ascii="Arial" w:hAnsi="Arial" w:cs="Arial"/>
          <w:b/>
          <w:lang w:eastAsia="en-US"/>
        </w:rPr>
        <w:t xml:space="preserve">Článek </w:t>
      </w:r>
      <w:r w:rsidR="00D33217" w:rsidRPr="000107DD">
        <w:rPr>
          <w:rFonts w:ascii="Arial" w:hAnsi="Arial" w:cs="Arial"/>
          <w:b/>
          <w:lang w:eastAsia="en-US"/>
        </w:rPr>
        <w:t>XII.</w:t>
      </w:r>
      <w:r w:rsidRPr="000107DD">
        <w:rPr>
          <w:rFonts w:ascii="Arial" w:hAnsi="Arial" w:cs="Arial"/>
          <w:b/>
          <w:lang w:eastAsia="en-US"/>
        </w:rPr>
        <w:t xml:space="preserve"> Ochrana osobních údajů</w:t>
      </w:r>
    </w:p>
    <w:p w14:paraId="63B3070C" w14:textId="77777777" w:rsidR="001D28AC" w:rsidRDefault="001D28AC" w:rsidP="009F3E92">
      <w:pPr>
        <w:suppressAutoHyphens/>
        <w:jc w:val="both"/>
        <w:rPr>
          <w:rFonts w:ascii="Arial" w:hAnsi="Arial" w:cs="Arial"/>
          <w:szCs w:val="24"/>
          <w:lang w:eastAsia="zh-CN"/>
        </w:rPr>
      </w:pPr>
    </w:p>
    <w:p w14:paraId="63B3070D" w14:textId="51CF4E1D" w:rsidR="001D28AC" w:rsidRPr="00BB457D" w:rsidRDefault="001D28AC" w:rsidP="00BB457D">
      <w:pPr>
        <w:numPr>
          <w:ilvl w:val="0"/>
          <w:numId w:val="61"/>
        </w:numPr>
        <w:spacing w:after="120" w:line="280" w:lineRule="atLeast"/>
        <w:ind w:left="357" w:hanging="357"/>
        <w:jc w:val="both"/>
        <w:rPr>
          <w:rFonts w:ascii="Arial" w:eastAsia="MS Mincho" w:hAnsi="Arial" w:cs="Arial"/>
          <w:lang w:eastAsia="en-US"/>
        </w:rPr>
      </w:pPr>
      <w:r w:rsidRPr="00854AE9">
        <w:rPr>
          <w:rFonts w:ascii="Arial" w:eastAsia="MS Mincho" w:hAnsi="Arial" w:cs="Arial"/>
          <w:lang w:eastAsia="en-US"/>
        </w:rPr>
        <w:t xml:space="preserve">V případě, že bude při plnění této smlouvy docházet ke zpracování osobních údajů, </w:t>
      </w:r>
      <w:r w:rsidR="001759D7" w:rsidRPr="00854AE9">
        <w:rPr>
          <w:rFonts w:ascii="Arial" w:eastAsia="MS Mincho" w:hAnsi="Arial" w:cs="Arial"/>
          <w:lang w:eastAsia="en-US"/>
        </w:rPr>
        <w:t xml:space="preserve">bude </w:t>
      </w:r>
      <w:r w:rsidRPr="00854AE9">
        <w:rPr>
          <w:rFonts w:ascii="Arial" w:eastAsia="MS Mincho" w:hAnsi="Arial" w:cs="Arial"/>
          <w:lang w:eastAsia="en-US"/>
        </w:rPr>
        <w:t xml:space="preserve">tato smlouva </w:t>
      </w:r>
      <w:r w:rsidR="001759D7" w:rsidRPr="00854AE9">
        <w:rPr>
          <w:rFonts w:ascii="Arial" w:eastAsia="MS Mincho" w:hAnsi="Arial" w:cs="Arial"/>
          <w:lang w:eastAsia="en-US"/>
        </w:rPr>
        <w:t xml:space="preserve">doplněna příslušnou </w:t>
      </w:r>
      <w:r w:rsidRPr="00854AE9">
        <w:rPr>
          <w:rFonts w:ascii="Arial" w:eastAsia="MS Mincho" w:hAnsi="Arial" w:cs="Arial"/>
          <w:lang w:eastAsia="en-US"/>
        </w:rPr>
        <w:t>smlouvou o zpracování osobních údajů ve smyslu § 6 zákona č.</w:t>
      </w:r>
      <w:r w:rsidR="00D46399">
        <w:rPr>
          <w:rFonts w:ascii="Arial" w:eastAsia="MS Mincho" w:hAnsi="Arial" w:cs="Arial"/>
          <w:lang w:eastAsia="en-US"/>
        </w:rPr>
        <w:t> </w:t>
      </w:r>
      <w:r w:rsidRPr="00854AE9">
        <w:rPr>
          <w:rFonts w:ascii="Arial" w:eastAsia="MS Mincho" w:hAnsi="Arial" w:cs="Arial"/>
          <w:lang w:eastAsia="en-US"/>
        </w:rPr>
        <w:t>101/2000 Sb., o ochraně osobních údajů a o změně některých zákonů, ve znění pozdějších předpisů, popřípadě jsou smluvní strany povinny bez zbytečného odkladu uzavřít odpovídající smlouvu</w:t>
      </w:r>
      <w:r w:rsidR="001759D7" w:rsidRPr="00854AE9">
        <w:rPr>
          <w:rFonts w:ascii="Arial" w:eastAsia="MS Mincho" w:hAnsi="Arial" w:cs="Arial"/>
          <w:lang w:eastAsia="en-US"/>
        </w:rPr>
        <w:t xml:space="preserve"> splňující podmínky tzv. nařízení GDPR</w:t>
      </w:r>
      <w:r w:rsidRPr="00854AE9">
        <w:rPr>
          <w:rFonts w:ascii="Arial" w:eastAsia="MS Mincho" w:hAnsi="Arial" w:cs="Arial"/>
          <w:lang w:eastAsia="en-US"/>
        </w:rPr>
        <w:t xml:space="preserve">, aby nedocházelo k porušení právních předpisů upravujících ochranu osobních údajů. Zhotovitel </w:t>
      </w:r>
      <w:r w:rsidR="001759D7" w:rsidRPr="00854AE9">
        <w:rPr>
          <w:rFonts w:ascii="Arial" w:eastAsia="MS Mincho" w:hAnsi="Arial" w:cs="Arial"/>
          <w:lang w:eastAsia="en-US"/>
        </w:rPr>
        <w:t>bude mít</w:t>
      </w:r>
      <w:r w:rsidRPr="00854AE9">
        <w:rPr>
          <w:rFonts w:ascii="Arial" w:eastAsia="MS Mincho" w:hAnsi="Arial" w:cs="Arial"/>
          <w:lang w:eastAsia="en-US"/>
        </w:rPr>
        <w:t xml:space="preserve"> v tomto případě pro účely ochrany osobních údajů postavení zpracovatele.</w:t>
      </w:r>
    </w:p>
    <w:p w14:paraId="63B3070E" w14:textId="77777777" w:rsidR="00DB5636" w:rsidRDefault="001D28AC" w:rsidP="006635DE">
      <w:pPr>
        <w:numPr>
          <w:ilvl w:val="0"/>
          <w:numId w:val="54"/>
        </w:numPr>
        <w:spacing w:after="120" w:line="280" w:lineRule="atLeast"/>
        <w:jc w:val="both"/>
        <w:rPr>
          <w:rFonts w:ascii="Arial" w:eastAsia="MS Mincho" w:hAnsi="Arial" w:cs="Arial"/>
          <w:lang w:eastAsia="en-US"/>
        </w:rPr>
      </w:pPr>
      <w:r w:rsidRPr="00854AE9">
        <w:rPr>
          <w:rFonts w:ascii="Arial" w:eastAsia="MS Mincho" w:hAnsi="Arial" w:cs="Arial"/>
          <w:lang w:eastAsia="en-US"/>
        </w:rPr>
        <w:t xml:space="preserve">Zhotovitel zajistí v souladu s účinnými právními předpisy odpovídající organizační a technická opatření, která budou zabraňovat přístupu neoprávněných osob k osobním údajům, přičemž je Zhotovitel zejména povinen zabezpečit řádnou technickou a organizační ochranu </w:t>
      </w:r>
      <w:r w:rsidR="008960EB" w:rsidRPr="00854AE9">
        <w:rPr>
          <w:rFonts w:ascii="Arial" w:eastAsia="MS Mincho" w:hAnsi="Arial" w:cs="Arial"/>
          <w:lang w:eastAsia="en-US"/>
        </w:rPr>
        <w:t>při poskytování plnění dle této smlouvy</w:t>
      </w:r>
      <w:r w:rsidRPr="00854AE9">
        <w:rPr>
          <w:rFonts w:ascii="Arial" w:eastAsia="MS Mincho" w:hAnsi="Arial" w:cs="Arial"/>
          <w:lang w:eastAsia="en-US"/>
        </w:rPr>
        <w:t>. Zhotovitel se zavazuje zajistit taková opatření, aby nemohlo dojít k neoprávněnému ani nahodilému přístupu k osobním údajům, k jejich úplné či částečné změně, zničení nebo ztrátě, k neoprávněnému přenosu či sdružení s jinými osobními údaji, či k jakémukoli jinému neoprávněnému zpracování v rozporu s touto sm</w:t>
      </w:r>
      <w:r w:rsidR="00E04908" w:rsidRPr="00854AE9">
        <w:rPr>
          <w:rFonts w:ascii="Arial" w:eastAsia="MS Mincho" w:hAnsi="Arial" w:cs="Arial"/>
          <w:lang w:eastAsia="en-US"/>
        </w:rPr>
        <w:t>l</w:t>
      </w:r>
      <w:r w:rsidRPr="00854AE9">
        <w:rPr>
          <w:rFonts w:ascii="Arial" w:eastAsia="MS Mincho" w:hAnsi="Arial" w:cs="Arial"/>
          <w:lang w:eastAsia="en-US"/>
        </w:rPr>
        <w:t>ouvou.</w:t>
      </w:r>
    </w:p>
    <w:p w14:paraId="63B3070F" w14:textId="77777777" w:rsidR="00816470" w:rsidRPr="00DB5636" w:rsidRDefault="00816470" w:rsidP="00816470">
      <w:pPr>
        <w:spacing w:after="120" w:line="280" w:lineRule="atLeast"/>
        <w:ind w:left="360"/>
        <w:jc w:val="both"/>
        <w:rPr>
          <w:rFonts w:ascii="Arial" w:eastAsia="MS Mincho" w:hAnsi="Arial" w:cs="Arial"/>
          <w:lang w:eastAsia="en-US"/>
        </w:rPr>
      </w:pPr>
    </w:p>
    <w:p w14:paraId="63B30710" w14:textId="77777777" w:rsidR="00D334B2" w:rsidRPr="004A1A52" w:rsidRDefault="00D334B2" w:rsidP="00547C8A">
      <w:pPr>
        <w:spacing w:before="100" w:beforeAutospacing="1" w:after="100" w:afterAutospacing="1"/>
        <w:jc w:val="center"/>
        <w:outlineLvl w:val="0"/>
        <w:rPr>
          <w:rFonts w:ascii="Arial" w:hAnsi="Arial" w:cs="Arial"/>
          <w:b/>
        </w:rPr>
      </w:pPr>
      <w:r w:rsidRPr="004A1A52">
        <w:rPr>
          <w:rFonts w:ascii="Arial" w:hAnsi="Arial" w:cs="Arial"/>
          <w:b/>
        </w:rPr>
        <w:t xml:space="preserve">Článek </w:t>
      </w:r>
      <w:r w:rsidR="00D33217">
        <w:rPr>
          <w:rFonts w:ascii="Arial" w:hAnsi="Arial" w:cs="Arial"/>
          <w:b/>
        </w:rPr>
        <w:t>X</w:t>
      </w:r>
      <w:r w:rsidR="00672B83" w:rsidRPr="004A1A52">
        <w:rPr>
          <w:rFonts w:ascii="Arial" w:hAnsi="Arial" w:cs="Arial"/>
          <w:b/>
        </w:rPr>
        <w:t>I</w:t>
      </w:r>
      <w:r w:rsidR="00541F68" w:rsidRPr="004A1A52">
        <w:rPr>
          <w:rFonts w:ascii="Arial" w:hAnsi="Arial" w:cs="Arial"/>
          <w:b/>
        </w:rPr>
        <w:t>I</w:t>
      </w:r>
      <w:r w:rsidR="002A2281" w:rsidRPr="004A1A52">
        <w:rPr>
          <w:rFonts w:ascii="Arial" w:hAnsi="Arial" w:cs="Arial"/>
          <w:b/>
        </w:rPr>
        <w:t>I</w:t>
      </w:r>
      <w:r w:rsidR="009C6BC5" w:rsidRPr="004A1A52">
        <w:rPr>
          <w:rFonts w:ascii="Arial" w:hAnsi="Arial" w:cs="Arial"/>
          <w:b/>
        </w:rPr>
        <w:t>. Sankční ujedn</w:t>
      </w:r>
      <w:r w:rsidR="008A23E0" w:rsidRPr="004A1A52">
        <w:rPr>
          <w:rFonts w:ascii="Arial" w:hAnsi="Arial" w:cs="Arial"/>
          <w:b/>
        </w:rPr>
        <w:t>ání</w:t>
      </w:r>
    </w:p>
    <w:p w14:paraId="63B30711" w14:textId="77777777" w:rsidR="002A2281" w:rsidRPr="00854AE9" w:rsidRDefault="00486F63" w:rsidP="006A29C1">
      <w:pPr>
        <w:numPr>
          <w:ilvl w:val="0"/>
          <w:numId w:val="62"/>
        </w:numPr>
        <w:spacing w:after="120" w:line="280" w:lineRule="atLeast"/>
        <w:jc w:val="both"/>
        <w:rPr>
          <w:rFonts w:ascii="Arial" w:eastAsia="MS Mincho" w:hAnsi="Arial" w:cs="Arial"/>
          <w:lang w:eastAsia="en-US"/>
        </w:rPr>
      </w:pPr>
      <w:r w:rsidRPr="00854AE9">
        <w:rPr>
          <w:rFonts w:ascii="Arial" w:eastAsia="MS Mincho" w:hAnsi="Arial" w:cs="Arial"/>
          <w:lang w:eastAsia="en-US"/>
        </w:rPr>
        <w:lastRenderedPageBreak/>
        <w:t>Za účelem řádného poskytování plnění se s</w:t>
      </w:r>
      <w:r w:rsidR="002A2281" w:rsidRPr="00854AE9">
        <w:rPr>
          <w:rFonts w:ascii="Arial" w:eastAsia="MS Mincho" w:hAnsi="Arial" w:cs="Arial"/>
          <w:lang w:eastAsia="en-US"/>
        </w:rPr>
        <w:t>mluvní strany se dohodly</w:t>
      </w:r>
      <w:r w:rsidR="00DA2FE5" w:rsidRPr="00854AE9">
        <w:rPr>
          <w:rFonts w:ascii="Arial" w:eastAsia="MS Mincho" w:hAnsi="Arial" w:cs="Arial"/>
          <w:lang w:eastAsia="en-US"/>
        </w:rPr>
        <w:t xml:space="preserve"> na níže uvedených smluvních pokutách</w:t>
      </w:r>
      <w:r w:rsidRPr="00854AE9">
        <w:rPr>
          <w:rFonts w:ascii="Arial" w:eastAsia="MS Mincho" w:hAnsi="Arial" w:cs="Arial"/>
          <w:lang w:eastAsia="en-US"/>
        </w:rPr>
        <w:t>, vztahujících se k provedení Díla jako celku, částí Díla, Rozvojových děl a poskytování služeb technické podpory</w:t>
      </w:r>
      <w:r w:rsidR="002A2281" w:rsidRPr="00854AE9">
        <w:rPr>
          <w:rFonts w:ascii="Arial" w:eastAsia="MS Mincho" w:hAnsi="Arial" w:cs="Arial"/>
          <w:lang w:eastAsia="en-US"/>
        </w:rPr>
        <w:t>:</w:t>
      </w:r>
    </w:p>
    <w:p w14:paraId="63B30712" w14:textId="77777777" w:rsidR="008945B4" w:rsidRPr="006A29C1" w:rsidRDefault="008945B4" w:rsidP="006A29C1">
      <w:pPr>
        <w:pStyle w:val="Textbubliny"/>
        <w:numPr>
          <w:ilvl w:val="0"/>
          <w:numId w:val="18"/>
        </w:numPr>
        <w:suppressAutoHyphens/>
        <w:spacing w:after="120" w:line="280" w:lineRule="atLeast"/>
        <w:jc w:val="both"/>
        <w:rPr>
          <w:rFonts w:ascii="Arial" w:hAnsi="Arial" w:cs="Arial"/>
          <w:sz w:val="20"/>
          <w:szCs w:val="20"/>
        </w:rPr>
      </w:pPr>
      <w:r w:rsidRPr="004A1A52">
        <w:rPr>
          <w:rFonts w:ascii="Arial" w:hAnsi="Arial" w:cs="Arial"/>
          <w:sz w:val="20"/>
          <w:szCs w:val="20"/>
        </w:rPr>
        <w:t xml:space="preserve">Při nedodržení </w:t>
      </w:r>
      <w:r w:rsidRPr="006A29C1">
        <w:rPr>
          <w:rFonts w:ascii="Arial" w:hAnsi="Arial" w:cs="Arial"/>
          <w:sz w:val="20"/>
          <w:szCs w:val="20"/>
        </w:rPr>
        <w:t xml:space="preserve">termínu provedení Díla jako celku, je Objednatel oprávněn vyúčtovat Zhotoviteli smluvní pokutu ve výši 0,05 % z celkové ceny Díla </w:t>
      </w:r>
      <w:r w:rsidR="00486F63" w:rsidRPr="006A29C1">
        <w:rPr>
          <w:rFonts w:ascii="Arial" w:hAnsi="Arial" w:cs="Arial"/>
          <w:sz w:val="20"/>
          <w:szCs w:val="20"/>
        </w:rPr>
        <w:t xml:space="preserve">bez DPH </w:t>
      </w:r>
      <w:r w:rsidRPr="006A29C1">
        <w:rPr>
          <w:rFonts w:ascii="Arial" w:hAnsi="Arial" w:cs="Arial"/>
          <w:sz w:val="20"/>
          <w:szCs w:val="20"/>
        </w:rPr>
        <w:t xml:space="preserve">za každý </w:t>
      </w:r>
      <w:r w:rsidR="00486F63" w:rsidRPr="006A29C1">
        <w:rPr>
          <w:rFonts w:ascii="Arial" w:hAnsi="Arial" w:cs="Arial"/>
          <w:sz w:val="20"/>
          <w:szCs w:val="20"/>
        </w:rPr>
        <w:t xml:space="preserve">započatý kalendářní </w:t>
      </w:r>
      <w:r w:rsidRPr="006A29C1">
        <w:rPr>
          <w:rFonts w:ascii="Arial" w:hAnsi="Arial" w:cs="Arial"/>
          <w:sz w:val="20"/>
          <w:szCs w:val="20"/>
        </w:rPr>
        <w:t>den prodlení a Zhotovitel je povinen tuto smluvní pokutu uhradit</w:t>
      </w:r>
    </w:p>
    <w:p w14:paraId="63B30713" w14:textId="77777777" w:rsidR="002A2281" w:rsidRPr="006A29C1" w:rsidRDefault="002A2281" w:rsidP="006A29C1">
      <w:pPr>
        <w:pStyle w:val="Textbubliny"/>
        <w:numPr>
          <w:ilvl w:val="0"/>
          <w:numId w:val="18"/>
        </w:numPr>
        <w:suppressAutoHyphens/>
        <w:spacing w:after="120" w:line="280" w:lineRule="atLeast"/>
        <w:jc w:val="both"/>
        <w:rPr>
          <w:rFonts w:ascii="Arial" w:hAnsi="Arial" w:cs="Arial"/>
          <w:sz w:val="20"/>
          <w:szCs w:val="20"/>
        </w:rPr>
      </w:pPr>
      <w:r w:rsidRPr="006A29C1">
        <w:rPr>
          <w:rFonts w:ascii="Arial" w:hAnsi="Arial" w:cs="Arial"/>
          <w:sz w:val="20"/>
          <w:szCs w:val="20"/>
        </w:rPr>
        <w:t>Při nedodržení termínu provedení</w:t>
      </w:r>
      <w:r w:rsidR="008945B4" w:rsidRPr="006A29C1">
        <w:rPr>
          <w:rFonts w:ascii="Arial" w:hAnsi="Arial" w:cs="Arial"/>
          <w:sz w:val="20"/>
          <w:szCs w:val="20"/>
        </w:rPr>
        <w:t xml:space="preserve"> </w:t>
      </w:r>
      <w:r w:rsidR="00366E8C" w:rsidRPr="006A29C1">
        <w:rPr>
          <w:rFonts w:ascii="Arial" w:hAnsi="Arial" w:cs="Arial"/>
          <w:sz w:val="20"/>
          <w:szCs w:val="20"/>
        </w:rPr>
        <w:t>jednotlivých Im</w:t>
      </w:r>
      <w:r w:rsidR="00BE4BF8" w:rsidRPr="006A29C1">
        <w:rPr>
          <w:rFonts w:ascii="Arial" w:hAnsi="Arial" w:cs="Arial"/>
          <w:sz w:val="20"/>
          <w:szCs w:val="20"/>
        </w:rPr>
        <w:t>p</w:t>
      </w:r>
      <w:r w:rsidR="00366E8C" w:rsidRPr="006A29C1">
        <w:rPr>
          <w:rFonts w:ascii="Arial" w:hAnsi="Arial" w:cs="Arial"/>
          <w:sz w:val="20"/>
          <w:szCs w:val="20"/>
        </w:rPr>
        <w:t>lementační</w:t>
      </w:r>
      <w:r w:rsidR="00B03D8F" w:rsidRPr="006A29C1">
        <w:rPr>
          <w:rFonts w:ascii="Arial" w:hAnsi="Arial" w:cs="Arial"/>
          <w:sz w:val="20"/>
          <w:szCs w:val="20"/>
        </w:rPr>
        <w:t>ch</w:t>
      </w:r>
      <w:r w:rsidR="00366E8C" w:rsidRPr="006A29C1">
        <w:rPr>
          <w:rFonts w:ascii="Arial" w:hAnsi="Arial" w:cs="Arial"/>
          <w:sz w:val="20"/>
          <w:szCs w:val="20"/>
        </w:rPr>
        <w:t xml:space="preserve"> krok</w:t>
      </w:r>
      <w:r w:rsidR="00B03D8F" w:rsidRPr="006A29C1">
        <w:rPr>
          <w:rFonts w:ascii="Arial" w:hAnsi="Arial" w:cs="Arial"/>
          <w:sz w:val="20"/>
          <w:szCs w:val="20"/>
        </w:rPr>
        <w:t>ů</w:t>
      </w:r>
      <w:r w:rsidR="00366E8C" w:rsidRPr="006A29C1">
        <w:rPr>
          <w:rFonts w:ascii="Arial" w:hAnsi="Arial" w:cs="Arial"/>
          <w:sz w:val="20"/>
          <w:szCs w:val="20"/>
        </w:rPr>
        <w:t xml:space="preserve"> 0 až 3</w:t>
      </w:r>
      <w:r w:rsidR="00486F63" w:rsidRPr="006A29C1">
        <w:rPr>
          <w:rFonts w:ascii="Arial" w:hAnsi="Arial" w:cs="Arial"/>
          <w:sz w:val="20"/>
          <w:szCs w:val="20"/>
        </w:rPr>
        <w:t>, resp.</w:t>
      </w:r>
      <w:r w:rsidR="00366E8C" w:rsidRPr="006A29C1">
        <w:rPr>
          <w:rFonts w:ascii="Arial" w:hAnsi="Arial" w:cs="Arial"/>
          <w:sz w:val="20"/>
          <w:szCs w:val="20"/>
        </w:rPr>
        <w:t xml:space="preserve"> </w:t>
      </w:r>
      <w:r w:rsidR="00486F63" w:rsidRPr="006A29C1">
        <w:rPr>
          <w:rFonts w:ascii="Arial" w:hAnsi="Arial" w:cs="Arial"/>
          <w:sz w:val="20"/>
          <w:szCs w:val="20"/>
        </w:rPr>
        <w:t xml:space="preserve">sjednaného termínu provedení příslušného </w:t>
      </w:r>
      <w:r w:rsidR="00366E8C" w:rsidRPr="006A29C1">
        <w:rPr>
          <w:rFonts w:ascii="Arial" w:hAnsi="Arial" w:cs="Arial"/>
          <w:sz w:val="20"/>
          <w:szCs w:val="20"/>
        </w:rPr>
        <w:t>Rozvojového díla</w:t>
      </w:r>
      <w:r w:rsidRPr="006A29C1">
        <w:rPr>
          <w:rFonts w:ascii="Arial" w:hAnsi="Arial" w:cs="Arial"/>
          <w:sz w:val="20"/>
          <w:szCs w:val="20"/>
        </w:rPr>
        <w:t xml:space="preserve"> je Objednatel oprávněn vyúčtovat Zhotoviteli smluvní pokutu ve výši 0,05 % z </w:t>
      </w:r>
      <w:r w:rsidR="008945B4" w:rsidRPr="006A29C1">
        <w:rPr>
          <w:rFonts w:ascii="Arial" w:hAnsi="Arial" w:cs="Arial"/>
          <w:sz w:val="20"/>
          <w:szCs w:val="20"/>
        </w:rPr>
        <w:t>ceny</w:t>
      </w:r>
      <w:r w:rsidR="00366E8C" w:rsidRPr="006A29C1">
        <w:rPr>
          <w:rFonts w:ascii="Arial" w:hAnsi="Arial" w:cs="Arial"/>
          <w:sz w:val="20"/>
          <w:szCs w:val="20"/>
        </w:rPr>
        <w:t xml:space="preserve"> </w:t>
      </w:r>
      <w:r w:rsidR="00486F63" w:rsidRPr="006A29C1">
        <w:rPr>
          <w:rFonts w:ascii="Arial" w:hAnsi="Arial" w:cs="Arial"/>
          <w:sz w:val="20"/>
          <w:szCs w:val="20"/>
        </w:rPr>
        <w:t xml:space="preserve">příslušného </w:t>
      </w:r>
      <w:r w:rsidR="00366E8C" w:rsidRPr="006A29C1">
        <w:rPr>
          <w:rFonts w:ascii="Arial" w:hAnsi="Arial" w:cs="Arial"/>
          <w:sz w:val="20"/>
          <w:szCs w:val="20"/>
        </w:rPr>
        <w:t xml:space="preserve">Implementačního kroku </w:t>
      </w:r>
      <w:r w:rsidR="00486F63" w:rsidRPr="006A29C1">
        <w:rPr>
          <w:rFonts w:ascii="Arial" w:hAnsi="Arial" w:cs="Arial"/>
          <w:sz w:val="20"/>
          <w:szCs w:val="20"/>
        </w:rPr>
        <w:t xml:space="preserve">bez DPH, resp. 0,05 % z ceny příslušného </w:t>
      </w:r>
      <w:r w:rsidR="00366E8C" w:rsidRPr="006A29C1">
        <w:rPr>
          <w:rFonts w:ascii="Arial" w:hAnsi="Arial" w:cs="Arial"/>
          <w:sz w:val="20"/>
          <w:szCs w:val="20"/>
        </w:rPr>
        <w:t>Rozvojového díla</w:t>
      </w:r>
      <w:r w:rsidR="000B6691" w:rsidRPr="006A29C1">
        <w:rPr>
          <w:rFonts w:ascii="Arial" w:hAnsi="Arial" w:cs="Arial"/>
          <w:sz w:val="20"/>
          <w:szCs w:val="20"/>
        </w:rPr>
        <w:t xml:space="preserve"> </w:t>
      </w:r>
      <w:r w:rsidR="00486F63" w:rsidRPr="006A29C1">
        <w:rPr>
          <w:rFonts w:ascii="Arial" w:hAnsi="Arial" w:cs="Arial"/>
          <w:sz w:val="20"/>
          <w:szCs w:val="20"/>
        </w:rPr>
        <w:t>bez DPH</w:t>
      </w:r>
      <w:r w:rsidRPr="006A29C1">
        <w:rPr>
          <w:rFonts w:ascii="Arial" w:hAnsi="Arial" w:cs="Arial"/>
          <w:sz w:val="20"/>
          <w:szCs w:val="20"/>
        </w:rPr>
        <w:t xml:space="preserve"> za každý </w:t>
      </w:r>
      <w:r w:rsidR="00486F63" w:rsidRPr="006A29C1">
        <w:rPr>
          <w:rFonts w:ascii="Arial" w:hAnsi="Arial" w:cs="Arial"/>
          <w:sz w:val="20"/>
          <w:szCs w:val="20"/>
        </w:rPr>
        <w:t xml:space="preserve">započatý kalendářní </w:t>
      </w:r>
      <w:r w:rsidRPr="006A29C1">
        <w:rPr>
          <w:rFonts w:ascii="Arial" w:hAnsi="Arial" w:cs="Arial"/>
          <w:sz w:val="20"/>
          <w:szCs w:val="20"/>
        </w:rPr>
        <w:t xml:space="preserve">den prodlení a Zhotovitel je povinen tuto smluvní pokutu uhradit. </w:t>
      </w:r>
    </w:p>
    <w:p w14:paraId="63B30714" w14:textId="77777777" w:rsidR="00886D94" w:rsidRDefault="002A2281" w:rsidP="006A29C1">
      <w:pPr>
        <w:pStyle w:val="Textbubliny"/>
        <w:numPr>
          <w:ilvl w:val="0"/>
          <w:numId w:val="18"/>
        </w:numPr>
        <w:suppressAutoHyphens/>
        <w:spacing w:after="120" w:line="280" w:lineRule="atLeast"/>
        <w:jc w:val="both"/>
        <w:rPr>
          <w:rFonts w:ascii="Arial" w:hAnsi="Arial" w:cs="Arial"/>
        </w:rPr>
      </w:pPr>
      <w:r w:rsidRPr="006A29C1">
        <w:rPr>
          <w:rFonts w:ascii="Arial" w:hAnsi="Arial" w:cs="Arial"/>
          <w:sz w:val="20"/>
          <w:szCs w:val="20"/>
        </w:rPr>
        <w:t xml:space="preserve">V případě prodlení Zhotovitele s odstraněním (vypořádáním) připomínek Objednatele zjištěných v rámci akceptace plnění </w:t>
      </w:r>
      <w:r w:rsidR="00486F63" w:rsidRPr="006A29C1">
        <w:rPr>
          <w:rFonts w:ascii="Arial" w:hAnsi="Arial" w:cs="Arial"/>
          <w:sz w:val="20"/>
          <w:szCs w:val="20"/>
        </w:rPr>
        <w:t>při realizaci</w:t>
      </w:r>
      <w:r w:rsidR="00EF5032" w:rsidRPr="006A29C1">
        <w:rPr>
          <w:rFonts w:ascii="Arial" w:hAnsi="Arial" w:cs="Arial"/>
          <w:sz w:val="20"/>
          <w:szCs w:val="20"/>
        </w:rPr>
        <w:t xml:space="preserve"> Díla</w:t>
      </w:r>
      <w:r w:rsidR="00366E8C" w:rsidRPr="006A29C1">
        <w:rPr>
          <w:rFonts w:ascii="Arial" w:hAnsi="Arial" w:cs="Arial"/>
          <w:sz w:val="20"/>
          <w:szCs w:val="20"/>
        </w:rPr>
        <w:t xml:space="preserve"> </w:t>
      </w:r>
      <w:r w:rsidR="002647CF" w:rsidRPr="006A29C1">
        <w:rPr>
          <w:rFonts w:ascii="Arial" w:hAnsi="Arial" w:cs="Arial"/>
          <w:sz w:val="20"/>
          <w:szCs w:val="20"/>
        </w:rPr>
        <w:t xml:space="preserve">nebo </w:t>
      </w:r>
      <w:r w:rsidR="00486F63" w:rsidRPr="006A29C1">
        <w:rPr>
          <w:rFonts w:ascii="Arial" w:hAnsi="Arial" w:cs="Arial"/>
          <w:sz w:val="20"/>
          <w:szCs w:val="20"/>
        </w:rPr>
        <w:t>Rozvojového</w:t>
      </w:r>
      <w:r w:rsidR="00486F63">
        <w:rPr>
          <w:rFonts w:ascii="Arial" w:hAnsi="Arial" w:cs="Arial"/>
          <w:sz w:val="20"/>
          <w:szCs w:val="20"/>
        </w:rPr>
        <w:t xml:space="preserve"> díla,</w:t>
      </w:r>
      <w:r w:rsidR="00EF5032" w:rsidRPr="00804B85">
        <w:rPr>
          <w:rFonts w:ascii="Arial" w:hAnsi="Arial" w:cs="Arial"/>
          <w:sz w:val="20"/>
          <w:szCs w:val="20"/>
        </w:rPr>
        <w:t xml:space="preserve"> </w:t>
      </w:r>
      <w:r w:rsidRPr="00804B85">
        <w:rPr>
          <w:rFonts w:ascii="Arial" w:hAnsi="Arial" w:cs="Arial"/>
          <w:sz w:val="20"/>
          <w:szCs w:val="20"/>
        </w:rPr>
        <w:t>je Objednatel oprávněn v každém jednotlivém případě vyúčtovat Zhotoviteli smluvní pokutu ve výši 0,0</w:t>
      </w:r>
      <w:r w:rsidR="004D4657" w:rsidRPr="00804B85">
        <w:rPr>
          <w:rFonts w:ascii="Arial" w:hAnsi="Arial" w:cs="Arial"/>
          <w:sz w:val="20"/>
          <w:szCs w:val="20"/>
        </w:rPr>
        <w:t>3</w:t>
      </w:r>
      <w:r w:rsidRPr="00804B85">
        <w:rPr>
          <w:rFonts w:ascii="Arial" w:hAnsi="Arial" w:cs="Arial"/>
          <w:sz w:val="20"/>
          <w:szCs w:val="20"/>
        </w:rPr>
        <w:t xml:space="preserve"> % z</w:t>
      </w:r>
      <w:r w:rsidR="004D4657" w:rsidRPr="00804B85">
        <w:rPr>
          <w:rFonts w:ascii="Arial" w:hAnsi="Arial" w:cs="Arial"/>
          <w:sz w:val="20"/>
          <w:szCs w:val="20"/>
        </w:rPr>
        <w:t xml:space="preserve"> ceny </w:t>
      </w:r>
      <w:r w:rsidR="00486F63">
        <w:rPr>
          <w:rFonts w:ascii="Arial" w:hAnsi="Arial" w:cs="Arial"/>
          <w:sz w:val="20"/>
          <w:szCs w:val="20"/>
        </w:rPr>
        <w:t xml:space="preserve">bez DPH </w:t>
      </w:r>
      <w:r w:rsidR="004D4657" w:rsidRPr="00804B85">
        <w:rPr>
          <w:rFonts w:ascii="Arial" w:hAnsi="Arial" w:cs="Arial"/>
          <w:sz w:val="20"/>
          <w:szCs w:val="20"/>
        </w:rPr>
        <w:t>příslušného implementačního kroku nebo z ceny Rozvojového díla</w:t>
      </w:r>
      <w:r w:rsidR="009055BC" w:rsidRPr="00804B85">
        <w:rPr>
          <w:rFonts w:ascii="Arial" w:hAnsi="Arial" w:cs="Arial"/>
          <w:sz w:val="20"/>
          <w:szCs w:val="20"/>
        </w:rPr>
        <w:t xml:space="preserve"> </w:t>
      </w:r>
      <w:r w:rsidRPr="00804B85">
        <w:rPr>
          <w:rFonts w:ascii="Arial" w:hAnsi="Arial" w:cs="Arial"/>
          <w:sz w:val="20"/>
          <w:szCs w:val="20"/>
        </w:rPr>
        <w:t xml:space="preserve">za každý </w:t>
      </w:r>
      <w:r w:rsidR="00486F63">
        <w:rPr>
          <w:rFonts w:ascii="Arial" w:hAnsi="Arial" w:cs="Arial"/>
          <w:sz w:val="20"/>
          <w:szCs w:val="20"/>
        </w:rPr>
        <w:t xml:space="preserve">započatý kalendářní </w:t>
      </w:r>
      <w:r w:rsidRPr="00804B85">
        <w:rPr>
          <w:rFonts w:ascii="Arial" w:hAnsi="Arial" w:cs="Arial"/>
          <w:sz w:val="20"/>
          <w:szCs w:val="20"/>
        </w:rPr>
        <w:t>den prodlení a Zhotovitel je povinen tuto smluvní pokutu uhradit</w:t>
      </w:r>
      <w:r w:rsidR="00BF7A2F" w:rsidRPr="00804B85">
        <w:rPr>
          <w:rFonts w:ascii="Arial" w:hAnsi="Arial" w:cs="Arial"/>
          <w:sz w:val="20"/>
          <w:szCs w:val="20"/>
        </w:rPr>
        <w:t>.</w:t>
      </w:r>
    </w:p>
    <w:p w14:paraId="63B30715" w14:textId="77777777" w:rsidR="007378CA" w:rsidRPr="00486F63" w:rsidRDefault="00886D94" w:rsidP="006A29C1">
      <w:pPr>
        <w:pStyle w:val="Textbubliny"/>
        <w:numPr>
          <w:ilvl w:val="0"/>
          <w:numId w:val="18"/>
        </w:numPr>
        <w:suppressAutoHyphens/>
        <w:spacing w:after="120" w:line="280" w:lineRule="atLeast"/>
        <w:ind w:left="714" w:hanging="357"/>
        <w:jc w:val="both"/>
        <w:rPr>
          <w:rFonts w:ascii="Arial" w:hAnsi="Arial" w:cs="Arial"/>
          <w:sz w:val="20"/>
          <w:szCs w:val="20"/>
        </w:rPr>
      </w:pPr>
      <w:r w:rsidRPr="00486F63">
        <w:rPr>
          <w:rFonts w:ascii="Arial" w:hAnsi="Arial" w:cs="Arial"/>
          <w:sz w:val="20"/>
          <w:szCs w:val="20"/>
        </w:rPr>
        <w:t>Dojde</w:t>
      </w:r>
      <w:r w:rsidR="00222A5A">
        <w:rPr>
          <w:rFonts w:ascii="Arial" w:hAnsi="Arial" w:cs="Arial"/>
          <w:sz w:val="20"/>
          <w:szCs w:val="20"/>
        </w:rPr>
        <w:t>-</w:t>
      </w:r>
      <w:r w:rsidRPr="00486F63">
        <w:rPr>
          <w:rFonts w:ascii="Arial" w:hAnsi="Arial" w:cs="Arial"/>
          <w:sz w:val="20"/>
          <w:szCs w:val="20"/>
        </w:rPr>
        <w:t>li k</w:t>
      </w:r>
      <w:r w:rsidRPr="00804B85">
        <w:rPr>
          <w:rFonts w:ascii="Arial" w:hAnsi="Arial" w:cs="Arial"/>
          <w:sz w:val="20"/>
          <w:szCs w:val="20"/>
        </w:rPr>
        <w:t xml:space="preserve"> </w:t>
      </w:r>
      <w:r w:rsidR="00C66EE4" w:rsidRPr="00486F63">
        <w:rPr>
          <w:rFonts w:ascii="Arial" w:hAnsi="Arial" w:cs="Arial"/>
          <w:sz w:val="20"/>
          <w:szCs w:val="20"/>
        </w:rPr>
        <w:t>porušení SLA</w:t>
      </w:r>
      <w:r w:rsidR="001D4F68" w:rsidRPr="00486F63">
        <w:rPr>
          <w:rFonts w:ascii="Arial" w:hAnsi="Arial" w:cs="Arial"/>
          <w:sz w:val="20"/>
          <w:szCs w:val="20"/>
        </w:rPr>
        <w:t xml:space="preserve"> parametru</w:t>
      </w:r>
      <w:r w:rsidR="001D4F68" w:rsidRPr="00804B85">
        <w:rPr>
          <w:rFonts w:ascii="Arial" w:hAnsi="Arial" w:cs="Arial"/>
          <w:sz w:val="20"/>
          <w:szCs w:val="20"/>
        </w:rPr>
        <w:t xml:space="preserve"> </w:t>
      </w:r>
      <w:r w:rsidR="00C66EE4" w:rsidRPr="00804B85">
        <w:rPr>
          <w:rFonts w:ascii="Arial" w:hAnsi="Arial" w:cs="Arial"/>
          <w:sz w:val="20"/>
          <w:szCs w:val="20"/>
        </w:rPr>
        <w:t xml:space="preserve">při </w:t>
      </w:r>
      <w:r w:rsidR="001D4F68" w:rsidRPr="00804B85">
        <w:rPr>
          <w:rFonts w:ascii="Arial" w:hAnsi="Arial" w:cs="Arial"/>
          <w:sz w:val="20"/>
          <w:szCs w:val="20"/>
        </w:rPr>
        <w:t xml:space="preserve">poskytování služeb </w:t>
      </w:r>
      <w:r w:rsidR="00197435" w:rsidRPr="00804B85">
        <w:rPr>
          <w:rFonts w:ascii="Arial" w:hAnsi="Arial" w:cs="Arial"/>
          <w:sz w:val="20"/>
          <w:szCs w:val="20"/>
        </w:rPr>
        <w:t xml:space="preserve">technické </w:t>
      </w:r>
      <w:r w:rsidR="001D4F68" w:rsidRPr="00804B85">
        <w:rPr>
          <w:rFonts w:ascii="Arial" w:hAnsi="Arial" w:cs="Arial"/>
          <w:sz w:val="20"/>
          <w:szCs w:val="20"/>
        </w:rPr>
        <w:t>Podpory</w:t>
      </w:r>
      <w:r w:rsidR="00486F63">
        <w:rPr>
          <w:rFonts w:ascii="Arial" w:hAnsi="Arial" w:cs="Arial"/>
          <w:sz w:val="20"/>
          <w:szCs w:val="20"/>
        </w:rPr>
        <w:t>,</w:t>
      </w:r>
      <w:r w:rsidR="001D4F68" w:rsidRPr="00804B85">
        <w:rPr>
          <w:rFonts w:ascii="Arial" w:hAnsi="Arial" w:cs="Arial"/>
          <w:sz w:val="20"/>
          <w:szCs w:val="20"/>
        </w:rPr>
        <w:t xml:space="preserve"> definovaných v Příloze č. 2</w:t>
      </w:r>
      <w:r w:rsidR="00486F63">
        <w:rPr>
          <w:rFonts w:ascii="Arial" w:hAnsi="Arial" w:cs="Arial"/>
          <w:sz w:val="20"/>
          <w:szCs w:val="20"/>
        </w:rPr>
        <w:t>,</w:t>
      </w:r>
      <w:r w:rsidR="001D4F68" w:rsidRPr="00804B85">
        <w:rPr>
          <w:rFonts w:ascii="Arial" w:hAnsi="Arial" w:cs="Arial"/>
          <w:sz w:val="20"/>
          <w:szCs w:val="20"/>
        </w:rPr>
        <w:t xml:space="preserve"> </w:t>
      </w:r>
      <w:r w:rsidR="00C66EE4" w:rsidRPr="00804B85">
        <w:rPr>
          <w:rFonts w:ascii="Arial" w:hAnsi="Arial" w:cs="Arial"/>
          <w:sz w:val="20"/>
          <w:szCs w:val="20"/>
        </w:rPr>
        <w:t xml:space="preserve">je Objednatel oprávněn vyúčtovat Zhotoviteli smluvní pokutu </w:t>
      </w:r>
      <w:r w:rsidR="008F6676" w:rsidRPr="00804B85">
        <w:rPr>
          <w:rFonts w:ascii="Arial" w:hAnsi="Arial" w:cs="Arial"/>
          <w:sz w:val="20"/>
          <w:szCs w:val="20"/>
        </w:rPr>
        <w:t xml:space="preserve">ve výši a způsobem </w:t>
      </w:r>
      <w:r w:rsidR="00486F63">
        <w:rPr>
          <w:rFonts w:ascii="Arial" w:hAnsi="Arial" w:cs="Arial"/>
          <w:sz w:val="20"/>
          <w:szCs w:val="20"/>
        </w:rPr>
        <w:t>stanoveným</w:t>
      </w:r>
      <w:r w:rsidR="008F6676" w:rsidRPr="00804B85">
        <w:rPr>
          <w:rFonts w:ascii="Arial" w:hAnsi="Arial" w:cs="Arial"/>
          <w:sz w:val="20"/>
          <w:szCs w:val="20"/>
        </w:rPr>
        <w:t xml:space="preserve"> v Příloze č. </w:t>
      </w:r>
      <w:r w:rsidR="00E133E6" w:rsidRPr="00804B85">
        <w:rPr>
          <w:rFonts w:ascii="Arial" w:hAnsi="Arial" w:cs="Arial"/>
          <w:sz w:val="20"/>
          <w:szCs w:val="20"/>
        </w:rPr>
        <w:t>2</w:t>
      </w:r>
    </w:p>
    <w:p w14:paraId="63B30716" w14:textId="11B88B5C" w:rsidR="00DC07F3" w:rsidRPr="00804B85" w:rsidRDefault="00DB10FF" w:rsidP="006A29C1">
      <w:pPr>
        <w:pStyle w:val="Textbubliny"/>
        <w:numPr>
          <w:ilvl w:val="0"/>
          <w:numId w:val="18"/>
        </w:numPr>
        <w:suppressAutoHyphens/>
        <w:spacing w:after="120" w:line="280" w:lineRule="atLeast"/>
        <w:jc w:val="both"/>
        <w:rPr>
          <w:rFonts w:ascii="Arial" w:hAnsi="Arial" w:cs="Arial"/>
          <w:sz w:val="20"/>
          <w:szCs w:val="20"/>
        </w:rPr>
      </w:pPr>
      <w:r w:rsidRPr="00804B85">
        <w:rPr>
          <w:rFonts w:ascii="Arial" w:hAnsi="Arial" w:cs="Arial"/>
          <w:sz w:val="20"/>
          <w:szCs w:val="20"/>
        </w:rPr>
        <w:t>V případě incidentu</w:t>
      </w:r>
      <w:r w:rsidR="00303C86" w:rsidRPr="00804B85">
        <w:rPr>
          <w:rFonts w:ascii="Arial" w:hAnsi="Arial" w:cs="Arial"/>
          <w:sz w:val="20"/>
          <w:szCs w:val="20"/>
        </w:rPr>
        <w:t xml:space="preserve"> definovaného v Příloze č.</w:t>
      </w:r>
      <w:r w:rsidR="00BA20BE" w:rsidRPr="00804B85">
        <w:rPr>
          <w:rFonts w:ascii="Arial" w:hAnsi="Arial" w:cs="Arial"/>
          <w:sz w:val="20"/>
          <w:szCs w:val="20"/>
        </w:rPr>
        <w:t xml:space="preserve"> </w:t>
      </w:r>
      <w:r w:rsidR="00303C86" w:rsidRPr="00804B85">
        <w:rPr>
          <w:rFonts w:ascii="Arial" w:hAnsi="Arial" w:cs="Arial"/>
          <w:sz w:val="20"/>
          <w:szCs w:val="20"/>
        </w:rPr>
        <w:t>2</w:t>
      </w:r>
      <w:r w:rsidR="005E2185" w:rsidRPr="00804B85">
        <w:rPr>
          <w:rFonts w:ascii="Arial" w:hAnsi="Arial" w:cs="Arial"/>
          <w:sz w:val="20"/>
          <w:szCs w:val="20"/>
        </w:rPr>
        <w:t xml:space="preserve">, který </w:t>
      </w:r>
      <w:r w:rsidR="00813435" w:rsidRPr="00804B85">
        <w:rPr>
          <w:rFonts w:ascii="Arial" w:hAnsi="Arial" w:cs="Arial"/>
          <w:sz w:val="20"/>
          <w:szCs w:val="20"/>
        </w:rPr>
        <w:t>mu</w:t>
      </w:r>
      <w:r w:rsidR="00652700" w:rsidRPr="00804B85">
        <w:rPr>
          <w:rFonts w:ascii="Arial" w:hAnsi="Arial" w:cs="Arial"/>
          <w:sz w:val="20"/>
          <w:szCs w:val="20"/>
        </w:rPr>
        <w:t>s</w:t>
      </w:r>
      <w:r w:rsidR="00813435" w:rsidRPr="00804B85">
        <w:rPr>
          <w:rFonts w:ascii="Arial" w:hAnsi="Arial" w:cs="Arial"/>
          <w:sz w:val="20"/>
          <w:szCs w:val="20"/>
        </w:rPr>
        <w:t xml:space="preserve">í </w:t>
      </w:r>
      <w:r w:rsidR="005E2185" w:rsidRPr="00804B85">
        <w:rPr>
          <w:rFonts w:ascii="Arial" w:hAnsi="Arial" w:cs="Arial"/>
          <w:sz w:val="20"/>
          <w:szCs w:val="20"/>
        </w:rPr>
        <w:t xml:space="preserve">být vyřešen </w:t>
      </w:r>
      <w:r w:rsidR="00486F63">
        <w:rPr>
          <w:rFonts w:ascii="Arial" w:hAnsi="Arial" w:cs="Arial"/>
          <w:sz w:val="20"/>
          <w:szCs w:val="20"/>
        </w:rPr>
        <w:t>Z</w:t>
      </w:r>
      <w:r w:rsidR="005E2185" w:rsidRPr="00804B85">
        <w:rPr>
          <w:rFonts w:ascii="Arial" w:hAnsi="Arial" w:cs="Arial"/>
          <w:sz w:val="20"/>
          <w:szCs w:val="20"/>
        </w:rPr>
        <w:t>hotovitelem v rámci této smlouvy</w:t>
      </w:r>
      <w:r w:rsidR="008912BB" w:rsidRPr="00804B85">
        <w:rPr>
          <w:rFonts w:ascii="Arial" w:hAnsi="Arial" w:cs="Arial"/>
          <w:sz w:val="20"/>
          <w:szCs w:val="20"/>
        </w:rPr>
        <w:t>,</w:t>
      </w:r>
      <w:r w:rsidR="005E2185" w:rsidRPr="00804B85">
        <w:rPr>
          <w:rFonts w:ascii="Arial" w:hAnsi="Arial" w:cs="Arial"/>
          <w:sz w:val="20"/>
          <w:szCs w:val="20"/>
        </w:rPr>
        <w:t xml:space="preserve"> </w:t>
      </w:r>
      <w:r w:rsidRPr="00804B85">
        <w:rPr>
          <w:rFonts w:ascii="Arial" w:hAnsi="Arial" w:cs="Arial"/>
          <w:sz w:val="20"/>
          <w:szCs w:val="20"/>
        </w:rPr>
        <w:t>jehož</w:t>
      </w:r>
      <w:r w:rsidR="00BA20BE" w:rsidRPr="00804B85">
        <w:rPr>
          <w:rFonts w:ascii="Arial" w:hAnsi="Arial" w:cs="Arial"/>
          <w:sz w:val="20"/>
          <w:szCs w:val="20"/>
        </w:rPr>
        <w:t xml:space="preserve"> dočasné řešení</w:t>
      </w:r>
      <w:r w:rsidRPr="00804B85">
        <w:rPr>
          <w:rFonts w:ascii="Arial" w:hAnsi="Arial" w:cs="Arial"/>
          <w:sz w:val="20"/>
          <w:szCs w:val="20"/>
        </w:rPr>
        <w:t xml:space="preserve"> si vyžádá přepnutí primárního</w:t>
      </w:r>
      <w:r w:rsidR="007845BA" w:rsidRPr="00804B85">
        <w:rPr>
          <w:rFonts w:ascii="Arial" w:hAnsi="Arial" w:cs="Arial"/>
          <w:sz w:val="20"/>
          <w:szCs w:val="20"/>
        </w:rPr>
        <w:t xml:space="preserve"> </w:t>
      </w:r>
      <w:r w:rsidRPr="00804B85">
        <w:rPr>
          <w:rFonts w:ascii="Arial" w:hAnsi="Arial" w:cs="Arial"/>
          <w:sz w:val="20"/>
          <w:szCs w:val="20"/>
        </w:rPr>
        <w:t xml:space="preserve">produkčního </w:t>
      </w:r>
      <w:r w:rsidR="00813435" w:rsidRPr="00804B85">
        <w:rPr>
          <w:rFonts w:ascii="Arial" w:hAnsi="Arial" w:cs="Arial"/>
          <w:sz w:val="20"/>
          <w:szCs w:val="20"/>
        </w:rPr>
        <w:t xml:space="preserve">ECM </w:t>
      </w:r>
      <w:r w:rsidRPr="00804B85">
        <w:rPr>
          <w:rFonts w:ascii="Arial" w:hAnsi="Arial" w:cs="Arial"/>
          <w:sz w:val="20"/>
          <w:szCs w:val="20"/>
        </w:rPr>
        <w:t xml:space="preserve">systému na záložní </w:t>
      </w:r>
      <w:r w:rsidR="008912BB" w:rsidRPr="00804B85">
        <w:rPr>
          <w:rFonts w:ascii="Arial" w:hAnsi="Arial" w:cs="Arial"/>
          <w:sz w:val="20"/>
          <w:szCs w:val="20"/>
        </w:rPr>
        <w:t xml:space="preserve">ECM systém </w:t>
      </w:r>
      <w:r w:rsidRPr="00486F63">
        <w:rPr>
          <w:rFonts w:ascii="Arial" w:hAnsi="Arial" w:cs="Arial"/>
          <w:sz w:val="20"/>
          <w:szCs w:val="20"/>
        </w:rPr>
        <w:t>a</w:t>
      </w:r>
      <w:r w:rsidR="007845BA" w:rsidRPr="00804B85">
        <w:rPr>
          <w:rFonts w:ascii="Arial" w:hAnsi="Arial" w:cs="Arial"/>
          <w:sz w:val="20"/>
          <w:szCs w:val="20"/>
        </w:rPr>
        <w:t xml:space="preserve"> </w:t>
      </w:r>
      <w:r w:rsidR="008912BB" w:rsidRPr="00804B85">
        <w:rPr>
          <w:rFonts w:ascii="Arial" w:hAnsi="Arial" w:cs="Arial"/>
          <w:sz w:val="20"/>
          <w:szCs w:val="20"/>
        </w:rPr>
        <w:t xml:space="preserve">dočasné </w:t>
      </w:r>
      <w:r w:rsidRPr="00804B85">
        <w:rPr>
          <w:rFonts w:ascii="Arial" w:hAnsi="Arial" w:cs="Arial"/>
          <w:sz w:val="20"/>
          <w:szCs w:val="20"/>
        </w:rPr>
        <w:t xml:space="preserve">řešení včetně tohoto přepnutí trvá déle než </w:t>
      </w:r>
      <w:r w:rsidRPr="00486F63">
        <w:rPr>
          <w:rFonts w:ascii="Arial" w:hAnsi="Arial" w:cs="Arial"/>
          <w:sz w:val="20"/>
          <w:szCs w:val="20"/>
        </w:rPr>
        <w:t>3 kalendářní dny</w:t>
      </w:r>
      <w:r w:rsidR="00652700" w:rsidRPr="00486F63">
        <w:rPr>
          <w:rFonts w:ascii="Arial" w:hAnsi="Arial" w:cs="Arial"/>
          <w:sz w:val="20"/>
          <w:szCs w:val="20"/>
        </w:rPr>
        <w:t>,</w:t>
      </w:r>
      <w:r w:rsidR="00813435" w:rsidRPr="00486F63">
        <w:rPr>
          <w:rFonts w:ascii="Arial" w:hAnsi="Arial" w:cs="Arial"/>
          <w:sz w:val="20"/>
          <w:szCs w:val="20"/>
        </w:rPr>
        <w:t xml:space="preserve"> </w:t>
      </w:r>
      <w:r w:rsidRPr="00804B85">
        <w:rPr>
          <w:rFonts w:ascii="Arial" w:hAnsi="Arial" w:cs="Arial"/>
          <w:sz w:val="20"/>
          <w:szCs w:val="20"/>
        </w:rPr>
        <w:t xml:space="preserve">má </w:t>
      </w:r>
      <w:r w:rsidR="004379A9">
        <w:rPr>
          <w:rFonts w:ascii="Arial" w:hAnsi="Arial" w:cs="Arial"/>
          <w:sz w:val="20"/>
          <w:szCs w:val="20"/>
        </w:rPr>
        <w:t>O</w:t>
      </w:r>
      <w:r w:rsidRPr="00804B85">
        <w:rPr>
          <w:rFonts w:ascii="Arial" w:hAnsi="Arial" w:cs="Arial"/>
          <w:sz w:val="20"/>
          <w:szCs w:val="20"/>
        </w:rPr>
        <w:t xml:space="preserve">bjednatel právo uplatnit vůči poskytovateli </w:t>
      </w:r>
      <w:r w:rsidRPr="00486F63">
        <w:rPr>
          <w:rFonts w:ascii="Arial" w:hAnsi="Arial" w:cs="Arial"/>
          <w:sz w:val="20"/>
          <w:szCs w:val="20"/>
        </w:rPr>
        <w:t>smluvní pokutu ve výši 4%</w:t>
      </w:r>
      <w:r w:rsidR="007845BA" w:rsidRPr="00804B85">
        <w:rPr>
          <w:rFonts w:ascii="Arial" w:hAnsi="Arial" w:cs="Arial"/>
          <w:sz w:val="20"/>
          <w:szCs w:val="20"/>
        </w:rPr>
        <w:t xml:space="preserve"> </w:t>
      </w:r>
      <w:r w:rsidRPr="00804B85">
        <w:rPr>
          <w:rFonts w:ascii="Arial" w:hAnsi="Arial" w:cs="Arial"/>
          <w:sz w:val="20"/>
          <w:szCs w:val="20"/>
        </w:rPr>
        <w:t>měsíčního paušálu za služby technické podpory</w:t>
      </w:r>
      <w:r w:rsidR="007845BA" w:rsidRPr="00804B85">
        <w:rPr>
          <w:rFonts w:ascii="Arial" w:hAnsi="Arial" w:cs="Arial"/>
          <w:sz w:val="20"/>
          <w:szCs w:val="20"/>
        </w:rPr>
        <w:t xml:space="preserve"> </w:t>
      </w:r>
      <w:r w:rsidRPr="00804B85">
        <w:rPr>
          <w:rFonts w:ascii="Arial" w:hAnsi="Arial" w:cs="Arial"/>
          <w:sz w:val="20"/>
          <w:szCs w:val="20"/>
        </w:rPr>
        <w:t>za každý další</w:t>
      </w:r>
      <w:r w:rsidR="007845BA" w:rsidRPr="00804B85">
        <w:rPr>
          <w:rFonts w:ascii="Arial" w:hAnsi="Arial" w:cs="Arial"/>
          <w:sz w:val="20"/>
          <w:szCs w:val="20"/>
        </w:rPr>
        <w:t xml:space="preserve"> </w:t>
      </w:r>
      <w:r w:rsidRPr="00804B85">
        <w:rPr>
          <w:rFonts w:ascii="Arial" w:hAnsi="Arial" w:cs="Arial"/>
          <w:sz w:val="20"/>
          <w:szCs w:val="20"/>
        </w:rPr>
        <w:t xml:space="preserve">započatý </w:t>
      </w:r>
      <w:r w:rsidR="00486F63">
        <w:rPr>
          <w:rFonts w:ascii="Arial" w:hAnsi="Arial" w:cs="Arial"/>
          <w:sz w:val="20"/>
          <w:szCs w:val="20"/>
        </w:rPr>
        <w:t xml:space="preserve">kalendářní </w:t>
      </w:r>
      <w:r w:rsidRPr="00804B85">
        <w:rPr>
          <w:rFonts w:ascii="Arial" w:hAnsi="Arial" w:cs="Arial"/>
          <w:sz w:val="20"/>
          <w:szCs w:val="20"/>
        </w:rPr>
        <w:t xml:space="preserve">den výpadku. Tím není dotčena povinnost </w:t>
      </w:r>
      <w:r w:rsidR="004379A9">
        <w:rPr>
          <w:rFonts w:ascii="Arial" w:hAnsi="Arial" w:cs="Arial"/>
          <w:sz w:val="20"/>
          <w:szCs w:val="20"/>
        </w:rPr>
        <w:t>Zhotovitele</w:t>
      </w:r>
      <w:r w:rsidR="004379A9" w:rsidRPr="00804B85">
        <w:rPr>
          <w:rFonts w:ascii="Arial" w:hAnsi="Arial" w:cs="Arial"/>
          <w:sz w:val="20"/>
          <w:szCs w:val="20"/>
        </w:rPr>
        <w:t xml:space="preserve"> </w:t>
      </w:r>
      <w:r w:rsidRPr="00804B85">
        <w:rPr>
          <w:rFonts w:ascii="Arial" w:hAnsi="Arial" w:cs="Arial"/>
          <w:sz w:val="20"/>
          <w:szCs w:val="20"/>
        </w:rPr>
        <w:t xml:space="preserve">nahradit </w:t>
      </w:r>
      <w:r w:rsidR="004379A9">
        <w:rPr>
          <w:rFonts w:ascii="Arial" w:hAnsi="Arial" w:cs="Arial"/>
          <w:sz w:val="20"/>
          <w:szCs w:val="20"/>
        </w:rPr>
        <w:t>O</w:t>
      </w:r>
      <w:r w:rsidRPr="00804B85">
        <w:rPr>
          <w:rFonts w:ascii="Arial" w:hAnsi="Arial" w:cs="Arial"/>
          <w:sz w:val="20"/>
          <w:szCs w:val="20"/>
        </w:rPr>
        <w:t>bjednateli</w:t>
      </w:r>
      <w:r w:rsidR="007845BA" w:rsidRPr="00804B85">
        <w:rPr>
          <w:rFonts w:ascii="Arial" w:hAnsi="Arial" w:cs="Arial"/>
          <w:sz w:val="20"/>
          <w:szCs w:val="20"/>
        </w:rPr>
        <w:t xml:space="preserve"> </w:t>
      </w:r>
      <w:r w:rsidRPr="00804B85">
        <w:rPr>
          <w:rFonts w:ascii="Arial" w:hAnsi="Arial" w:cs="Arial"/>
          <w:sz w:val="20"/>
          <w:szCs w:val="20"/>
        </w:rPr>
        <w:t xml:space="preserve">způsobené škody ani právo </w:t>
      </w:r>
      <w:r w:rsidR="004379A9">
        <w:rPr>
          <w:rFonts w:ascii="Arial" w:hAnsi="Arial" w:cs="Arial"/>
          <w:sz w:val="20"/>
          <w:szCs w:val="20"/>
        </w:rPr>
        <w:t>O</w:t>
      </w:r>
      <w:r w:rsidRPr="00804B85">
        <w:rPr>
          <w:rFonts w:ascii="Arial" w:hAnsi="Arial" w:cs="Arial"/>
          <w:sz w:val="20"/>
          <w:szCs w:val="20"/>
        </w:rPr>
        <w:t>bjednatel</w:t>
      </w:r>
      <w:r w:rsidR="00652700" w:rsidRPr="00804B85">
        <w:rPr>
          <w:rFonts w:ascii="Arial" w:hAnsi="Arial" w:cs="Arial"/>
          <w:sz w:val="20"/>
          <w:szCs w:val="20"/>
        </w:rPr>
        <w:t>e na další sankce vyplývající z</w:t>
      </w:r>
      <w:r w:rsidRPr="00804B85">
        <w:rPr>
          <w:rFonts w:ascii="Arial" w:hAnsi="Arial" w:cs="Arial"/>
          <w:sz w:val="20"/>
          <w:szCs w:val="20"/>
        </w:rPr>
        <w:t xml:space="preserve"> této smlouvy či jiných smluv mezi </w:t>
      </w:r>
      <w:r w:rsidR="004379A9">
        <w:rPr>
          <w:rFonts w:ascii="Arial" w:hAnsi="Arial" w:cs="Arial"/>
          <w:sz w:val="20"/>
          <w:szCs w:val="20"/>
        </w:rPr>
        <w:t>O</w:t>
      </w:r>
      <w:r w:rsidRPr="00804B85">
        <w:rPr>
          <w:rFonts w:ascii="Arial" w:hAnsi="Arial" w:cs="Arial"/>
          <w:sz w:val="20"/>
          <w:szCs w:val="20"/>
        </w:rPr>
        <w:t>bjednatelem a poskytovatelem služeb</w:t>
      </w:r>
    </w:p>
    <w:p w14:paraId="63B30717" w14:textId="3CB22E58" w:rsidR="00A5320E" w:rsidRPr="004A1A52" w:rsidRDefault="00A5320E" w:rsidP="006A29C1">
      <w:pPr>
        <w:pStyle w:val="Textbubliny"/>
        <w:numPr>
          <w:ilvl w:val="0"/>
          <w:numId w:val="18"/>
        </w:numPr>
        <w:suppressAutoHyphens/>
        <w:spacing w:after="120" w:line="280" w:lineRule="atLeast"/>
        <w:jc w:val="both"/>
        <w:rPr>
          <w:rFonts w:ascii="Arial" w:hAnsi="Arial" w:cs="Arial"/>
          <w:sz w:val="20"/>
          <w:szCs w:val="20"/>
        </w:rPr>
      </w:pPr>
      <w:r w:rsidRPr="004A1A52">
        <w:rPr>
          <w:rFonts w:ascii="Arial" w:hAnsi="Arial" w:cs="Arial"/>
          <w:sz w:val="20"/>
          <w:szCs w:val="20"/>
        </w:rPr>
        <w:t>Smluvní pokuty podle písm. a)</w:t>
      </w:r>
      <w:r w:rsidR="00011F13">
        <w:rPr>
          <w:rFonts w:ascii="Arial" w:hAnsi="Arial" w:cs="Arial"/>
          <w:sz w:val="20"/>
          <w:szCs w:val="20"/>
        </w:rPr>
        <w:t xml:space="preserve"> </w:t>
      </w:r>
      <w:r w:rsidR="00DE1781" w:rsidRPr="004A1A52">
        <w:rPr>
          <w:rFonts w:ascii="Arial" w:hAnsi="Arial" w:cs="Arial"/>
          <w:sz w:val="20"/>
          <w:szCs w:val="20"/>
        </w:rPr>
        <w:t>a</w:t>
      </w:r>
      <w:r w:rsidR="00BD0717">
        <w:rPr>
          <w:rFonts w:ascii="Arial" w:hAnsi="Arial" w:cs="Arial"/>
          <w:sz w:val="20"/>
          <w:szCs w:val="20"/>
        </w:rPr>
        <w:t>ž</w:t>
      </w:r>
      <w:r w:rsidR="00011F13">
        <w:rPr>
          <w:rFonts w:ascii="Arial" w:hAnsi="Arial" w:cs="Arial"/>
          <w:sz w:val="20"/>
          <w:szCs w:val="20"/>
        </w:rPr>
        <w:t xml:space="preserve"> </w:t>
      </w:r>
      <w:r w:rsidR="002678FA">
        <w:rPr>
          <w:rFonts w:ascii="Arial" w:hAnsi="Arial" w:cs="Arial"/>
          <w:sz w:val="20"/>
          <w:szCs w:val="20"/>
        </w:rPr>
        <w:t>e</w:t>
      </w:r>
      <w:r w:rsidR="00DE1781" w:rsidRPr="004A1A52">
        <w:rPr>
          <w:rFonts w:ascii="Arial" w:hAnsi="Arial" w:cs="Arial"/>
          <w:sz w:val="20"/>
          <w:szCs w:val="20"/>
        </w:rPr>
        <w:t>)</w:t>
      </w:r>
      <w:r w:rsidR="00A12587" w:rsidRPr="004A1A52">
        <w:rPr>
          <w:rFonts w:ascii="Arial" w:hAnsi="Arial" w:cs="Arial"/>
          <w:sz w:val="20"/>
          <w:szCs w:val="20"/>
        </w:rPr>
        <w:t xml:space="preserve"> tohoto odstavce lze vyúčtovat souběžně.</w:t>
      </w:r>
    </w:p>
    <w:p w14:paraId="63B30718" w14:textId="77777777" w:rsidR="00C172E1" w:rsidRDefault="00BE4BF8" w:rsidP="006A29C1">
      <w:pPr>
        <w:numPr>
          <w:ilvl w:val="0"/>
          <w:numId w:val="54"/>
        </w:numPr>
        <w:spacing w:after="120" w:line="280" w:lineRule="atLeast"/>
        <w:ind w:left="357" w:hanging="357"/>
        <w:jc w:val="both"/>
        <w:rPr>
          <w:rFonts w:ascii="Arial" w:eastAsia="MS Mincho" w:hAnsi="Arial" w:cs="Arial"/>
          <w:lang w:eastAsia="en-US"/>
        </w:rPr>
      </w:pPr>
      <w:r w:rsidRPr="00854AE9">
        <w:rPr>
          <w:rFonts w:ascii="Arial" w:eastAsia="MS Mincho" w:hAnsi="Arial" w:cs="Arial"/>
          <w:lang w:eastAsia="en-US"/>
        </w:rPr>
        <w:t xml:space="preserve">V případě prodlení Zhotovitele s předložením originálu bankovní záruky </w:t>
      </w:r>
      <w:r w:rsidR="00222A5A" w:rsidRPr="00854AE9">
        <w:rPr>
          <w:rFonts w:ascii="Arial" w:eastAsia="MS Mincho" w:hAnsi="Arial" w:cs="Arial"/>
          <w:lang w:eastAsia="en-US"/>
        </w:rPr>
        <w:t>O</w:t>
      </w:r>
      <w:r w:rsidRPr="00854AE9">
        <w:rPr>
          <w:rFonts w:ascii="Arial" w:eastAsia="MS Mincho" w:hAnsi="Arial" w:cs="Arial"/>
          <w:lang w:eastAsia="en-US"/>
        </w:rPr>
        <w:t xml:space="preserve">bjednateli dle této smlouvy, je Objednatel oprávněn </w:t>
      </w:r>
      <w:r w:rsidR="00222A5A" w:rsidRPr="00854AE9">
        <w:rPr>
          <w:rFonts w:ascii="Arial" w:eastAsia="MS Mincho" w:hAnsi="Arial" w:cs="Arial"/>
          <w:lang w:eastAsia="en-US"/>
        </w:rPr>
        <w:t xml:space="preserve">vyúčtovat Zhotoviteli smluvní pokutu ve výši </w:t>
      </w:r>
      <w:r w:rsidRPr="00854AE9">
        <w:rPr>
          <w:rFonts w:ascii="Arial" w:eastAsia="MS Mincho" w:hAnsi="Arial" w:cs="Arial"/>
          <w:lang w:eastAsia="en-US"/>
        </w:rPr>
        <w:t xml:space="preserve">5 000,- </w:t>
      </w:r>
      <w:r w:rsidR="00222A5A" w:rsidRPr="00854AE9">
        <w:rPr>
          <w:rFonts w:ascii="Arial" w:eastAsia="MS Mincho" w:hAnsi="Arial" w:cs="Arial"/>
          <w:lang w:eastAsia="en-US"/>
        </w:rPr>
        <w:t xml:space="preserve">Kč </w:t>
      </w:r>
      <w:r w:rsidRPr="00854AE9">
        <w:rPr>
          <w:rFonts w:ascii="Arial" w:eastAsia="MS Mincho" w:hAnsi="Arial" w:cs="Arial"/>
          <w:lang w:eastAsia="en-US"/>
        </w:rPr>
        <w:t>(slovy: pět tisíc</w:t>
      </w:r>
      <w:r w:rsidR="00222A5A" w:rsidRPr="00854AE9">
        <w:rPr>
          <w:rFonts w:ascii="Arial" w:eastAsia="MS Mincho" w:hAnsi="Arial" w:cs="Arial"/>
          <w:lang w:eastAsia="en-US"/>
        </w:rPr>
        <w:t xml:space="preserve"> korun českých</w:t>
      </w:r>
      <w:r w:rsidRPr="00854AE9">
        <w:rPr>
          <w:rFonts w:ascii="Arial" w:eastAsia="MS Mincho" w:hAnsi="Arial" w:cs="Arial"/>
          <w:lang w:eastAsia="en-US"/>
        </w:rPr>
        <w:t xml:space="preserve">) Kč za každý i započatý </w:t>
      </w:r>
      <w:r w:rsidR="00222A5A" w:rsidRPr="00854AE9">
        <w:rPr>
          <w:rFonts w:ascii="Arial" w:eastAsia="MS Mincho" w:hAnsi="Arial" w:cs="Arial"/>
          <w:lang w:eastAsia="en-US"/>
        </w:rPr>
        <w:t xml:space="preserve">kalendářní </w:t>
      </w:r>
      <w:r w:rsidRPr="00854AE9">
        <w:rPr>
          <w:rFonts w:ascii="Arial" w:eastAsia="MS Mincho" w:hAnsi="Arial" w:cs="Arial"/>
          <w:lang w:eastAsia="en-US"/>
        </w:rPr>
        <w:t>den prodlení.</w:t>
      </w:r>
      <w:r w:rsidR="00922B57" w:rsidRPr="00854AE9">
        <w:rPr>
          <w:rFonts w:ascii="Arial" w:eastAsia="MS Mincho" w:hAnsi="Arial" w:cs="Arial"/>
          <w:lang w:eastAsia="en-US"/>
        </w:rPr>
        <w:t xml:space="preserve"> </w:t>
      </w:r>
    </w:p>
    <w:p w14:paraId="63B30719" w14:textId="77777777" w:rsidR="00BE4BF8" w:rsidRDefault="00C172E1" w:rsidP="006635DE">
      <w:pPr>
        <w:numPr>
          <w:ilvl w:val="0"/>
          <w:numId w:val="54"/>
        </w:numPr>
        <w:spacing w:after="120" w:line="280" w:lineRule="atLeast"/>
        <w:jc w:val="both"/>
        <w:rPr>
          <w:rFonts w:ascii="Arial" w:eastAsia="MS Mincho" w:hAnsi="Arial" w:cs="Arial"/>
          <w:lang w:eastAsia="en-US"/>
        </w:rPr>
      </w:pPr>
      <w:r>
        <w:rPr>
          <w:rFonts w:ascii="Arial" w:eastAsia="MS Mincho" w:hAnsi="Arial" w:cs="Arial"/>
          <w:lang w:eastAsia="en-US"/>
        </w:rPr>
        <w:t>V případě, že Zhotovitel nejpozději do 15 pracovních dnů po snížení výše bankovní záruky v důsledku jejího čerpání zadavatelem</w:t>
      </w:r>
      <w:r w:rsidR="00922B57" w:rsidRPr="00854AE9">
        <w:rPr>
          <w:rFonts w:ascii="Arial" w:eastAsia="MS Mincho" w:hAnsi="Arial" w:cs="Arial"/>
          <w:lang w:eastAsia="en-US"/>
        </w:rPr>
        <w:t xml:space="preserve"> </w:t>
      </w:r>
      <w:r>
        <w:rPr>
          <w:rFonts w:ascii="Arial" w:eastAsia="MS Mincho" w:hAnsi="Arial" w:cs="Arial"/>
          <w:lang w:eastAsia="en-US"/>
        </w:rPr>
        <w:t xml:space="preserve">nenavýší bankovní záruku na výši stanovenou touto smlouvou, je Objednatel oprávněn vyúčtovat </w:t>
      </w:r>
      <w:r w:rsidRPr="00854AE9">
        <w:rPr>
          <w:rFonts w:ascii="Arial" w:eastAsia="MS Mincho" w:hAnsi="Arial" w:cs="Arial"/>
          <w:lang w:eastAsia="en-US"/>
        </w:rPr>
        <w:t>Zhotoviteli smluvní pokutu ve výši 5 000,- Kč (slovy: pět tisíc korun českých) Kč za každý i započatý kalendářní den prodlen</w:t>
      </w:r>
      <w:r>
        <w:rPr>
          <w:rFonts w:ascii="Arial" w:eastAsia="MS Mincho" w:hAnsi="Arial" w:cs="Arial"/>
          <w:lang w:eastAsia="en-US"/>
        </w:rPr>
        <w:t>í s navýšením.</w:t>
      </w:r>
    </w:p>
    <w:p w14:paraId="63B3071A" w14:textId="77777777" w:rsidR="005A6CE4" w:rsidRPr="005A6CE4" w:rsidRDefault="00732519" w:rsidP="006635DE">
      <w:pPr>
        <w:numPr>
          <w:ilvl w:val="0"/>
          <w:numId w:val="54"/>
        </w:numPr>
        <w:spacing w:after="120" w:line="280" w:lineRule="atLeast"/>
        <w:jc w:val="both"/>
        <w:rPr>
          <w:rFonts w:ascii="Arial" w:eastAsia="MS Mincho" w:hAnsi="Arial" w:cs="Arial"/>
          <w:lang w:eastAsia="en-US"/>
        </w:rPr>
      </w:pPr>
      <w:r>
        <w:rPr>
          <w:rFonts w:ascii="Arial" w:hAnsi="Arial" w:cs="Arial"/>
        </w:rPr>
        <w:t xml:space="preserve">V případě, že Zhotovitel nesplní svou povinnost </w:t>
      </w:r>
      <w:r w:rsidR="00D24A69">
        <w:rPr>
          <w:rFonts w:ascii="Arial" w:hAnsi="Arial" w:cs="Arial"/>
        </w:rPr>
        <w:t xml:space="preserve">být </w:t>
      </w:r>
      <w:r>
        <w:rPr>
          <w:rFonts w:ascii="Arial" w:hAnsi="Arial" w:cs="Arial"/>
        </w:rPr>
        <w:t>po celou dobu</w:t>
      </w:r>
      <w:r w:rsidR="005A6CE4" w:rsidRPr="00237C94">
        <w:rPr>
          <w:rFonts w:ascii="Arial" w:hAnsi="Arial" w:cs="Arial"/>
        </w:rPr>
        <w:t xml:space="preserve"> trvání této smlouvy </w:t>
      </w:r>
      <w:r w:rsidR="00D24A69">
        <w:rPr>
          <w:rFonts w:ascii="Arial" w:hAnsi="Arial" w:cs="Arial"/>
        </w:rPr>
        <w:t>pojištěn pro případ vzniku</w:t>
      </w:r>
      <w:r w:rsidR="005A6CE4" w:rsidRPr="00237C94">
        <w:rPr>
          <w:rFonts w:ascii="Arial" w:hAnsi="Arial" w:cs="Arial"/>
        </w:rPr>
        <w:t xml:space="preserve"> odpovědnosti za škodu způsobenou </w:t>
      </w:r>
      <w:r w:rsidR="00D24A69">
        <w:rPr>
          <w:rFonts w:ascii="Arial" w:hAnsi="Arial" w:cs="Arial"/>
        </w:rPr>
        <w:t xml:space="preserve">Zhotovitelem Objednateli nebo </w:t>
      </w:r>
      <w:r w:rsidR="005A6CE4" w:rsidRPr="00237C94">
        <w:rPr>
          <w:rFonts w:ascii="Arial" w:hAnsi="Arial" w:cs="Arial"/>
        </w:rPr>
        <w:t>třetí osobě</w:t>
      </w:r>
      <w:r w:rsidR="00D24A69">
        <w:rPr>
          <w:rFonts w:ascii="Arial" w:hAnsi="Arial" w:cs="Arial"/>
        </w:rPr>
        <w:t>, která může nastat při plněné této smlouvy nebo v souvislosti s plněním podle této smlouvy</w:t>
      </w:r>
      <w:r w:rsidR="00006F13">
        <w:rPr>
          <w:rFonts w:ascii="Arial" w:hAnsi="Arial" w:cs="Arial"/>
        </w:rPr>
        <w:t xml:space="preserve"> v </w:t>
      </w:r>
      <w:r w:rsidR="005A6CE4" w:rsidRPr="00237C94">
        <w:rPr>
          <w:rFonts w:ascii="Arial" w:hAnsi="Arial" w:cs="Arial"/>
        </w:rPr>
        <w:t xml:space="preserve">požadovaném rozsahu (viz </w:t>
      </w:r>
      <w:r w:rsidR="005A6CE4">
        <w:rPr>
          <w:rFonts w:ascii="Arial" w:hAnsi="Arial" w:cs="Arial"/>
        </w:rPr>
        <w:t xml:space="preserve">čl. </w:t>
      </w:r>
      <w:r w:rsidR="000B313C">
        <w:rPr>
          <w:rFonts w:ascii="Arial" w:hAnsi="Arial" w:cs="Arial"/>
        </w:rPr>
        <w:t>XVII.</w:t>
      </w:r>
      <w:r w:rsidR="005A6CE4">
        <w:rPr>
          <w:rFonts w:ascii="Arial" w:hAnsi="Arial" w:cs="Arial"/>
        </w:rPr>
        <w:t xml:space="preserve"> </w:t>
      </w:r>
      <w:r w:rsidR="005A6CE4" w:rsidRPr="00237C94">
        <w:rPr>
          <w:rFonts w:ascii="Arial" w:hAnsi="Arial" w:cs="Arial"/>
        </w:rPr>
        <w:t xml:space="preserve">odst. </w:t>
      </w:r>
      <w:r w:rsidR="00F72ED7">
        <w:rPr>
          <w:rFonts w:ascii="Arial" w:hAnsi="Arial" w:cs="Arial"/>
        </w:rPr>
        <w:t>1</w:t>
      </w:r>
      <w:r w:rsidR="005A6CE4" w:rsidRPr="00237C94">
        <w:rPr>
          <w:rFonts w:ascii="Arial" w:hAnsi="Arial" w:cs="Arial"/>
        </w:rPr>
        <w:t xml:space="preserve">), je </w:t>
      </w:r>
      <w:r w:rsidR="005A6CE4">
        <w:rPr>
          <w:rFonts w:ascii="Arial" w:hAnsi="Arial" w:cs="Arial"/>
        </w:rPr>
        <w:t xml:space="preserve">Objednatel </w:t>
      </w:r>
      <w:r w:rsidR="005A6CE4" w:rsidRPr="00237C94">
        <w:rPr>
          <w:rFonts w:ascii="Arial" w:hAnsi="Arial" w:cs="Arial"/>
        </w:rPr>
        <w:t xml:space="preserve">oprávněn vyúčtovat Zhotoviteli smluvní pokutu ve výši 10 000 Kč (slovy: deset tisíc korun českých) za každý i jen započatý kalendářní </w:t>
      </w:r>
      <w:r w:rsidR="005A6CE4">
        <w:rPr>
          <w:rFonts w:ascii="Arial" w:hAnsi="Arial" w:cs="Arial"/>
        </w:rPr>
        <w:t>den neplnění této povinnosti.</w:t>
      </w:r>
    </w:p>
    <w:p w14:paraId="63B3071B" w14:textId="77777777" w:rsidR="005A6CE4" w:rsidRPr="00854AE9" w:rsidRDefault="005A6CE4" w:rsidP="006635DE">
      <w:pPr>
        <w:numPr>
          <w:ilvl w:val="0"/>
          <w:numId w:val="54"/>
        </w:numPr>
        <w:spacing w:after="120" w:line="280" w:lineRule="atLeast"/>
        <w:jc w:val="both"/>
        <w:rPr>
          <w:rFonts w:ascii="Arial" w:eastAsia="MS Mincho" w:hAnsi="Arial" w:cs="Arial"/>
          <w:lang w:eastAsia="en-US"/>
        </w:rPr>
      </w:pPr>
      <w:r>
        <w:rPr>
          <w:rFonts w:ascii="Arial" w:hAnsi="Arial" w:cs="Arial"/>
        </w:rPr>
        <w:t>V případě prodlení Zhotovitele s </w:t>
      </w:r>
      <w:r w:rsidRPr="00E04048">
        <w:rPr>
          <w:rFonts w:ascii="Arial" w:hAnsi="Arial" w:cs="Arial"/>
        </w:rPr>
        <w:t xml:space="preserve">předložením dokladu o pojištění dle čl. </w:t>
      </w:r>
      <w:r w:rsidR="00E04048" w:rsidRPr="00E04048">
        <w:rPr>
          <w:rFonts w:ascii="Arial" w:hAnsi="Arial" w:cs="Arial"/>
        </w:rPr>
        <w:t>XVII.</w:t>
      </w:r>
      <w:r w:rsidRPr="00E04048">
        <w:rPr>
          <w:rFonts w:ascii="Arial" w:hAnsi="Arial" w:cs="Arial"/>
        </w:rPr>
        <w:t xml:space="preserve"> odst. </w:t>
      </w:r>
      <w:r w:rsidR="00E04048" w:rsidRPr="00E04048">
        <w:rPr>
          <w:rFonts w:ascii="Arial" w:hAnsi="Arial" w:cs="Arial"/>
        </w:rPr>
        <w:t>2</w:t>
      </w:r>
      <w:r w:rsidRPr="00E04048">
        <w:rPr>
          <w:rFonts w:ascii="Arial" w:hAnsi="Arial" w:cs="Arial"/>
        </w:rPr>
        <w:t xml:space="preserve"> </w:t>
      </w:r>
      <w:r w:rsidR="002B00A3" w:rsidRPr="00E04048">
        <w:rPr>
          <w:rFonts w:ascii="Arial" w:hAnsi="Arial" w:cs="Arial"/>
        </w:rPr>
        <w:t>Objednateli</w:t>
      </w:r>
      <w:r>
        <w:rPr>
          <w:rFonts w:ascii="Arial" w:hAnsi="Arial" w:cs="Arial"/>
        </w:rPr>
        <w:t>,</w:t>
      </w:r>
      <w:r w:rsidRPr="00237C94">
        <w:rPr>
          <w:rFonts w:ascii="Arial" w:hAnsi="Arial" w:cs="Arial"/>
        </w:rPr>
        <w:t xml:space="preserve"> je </w:t>
      </w:r>
      <w:r>
        <w:rPr>
          <w:rFonts w:ascii="Arial" w:hAnsi="Arial" w:cs="Arial"/>
        </w:rPr>
        <w:t xml:space="preserve">Objednatel </w:t>
      </w:r>
      <w:r w:rsidRPr="00237C94">
        <w:rPr>
          <w:rFonts w:ascii="Arial" w:hAnsi="Arial" w:cs="Arial"/>
        </w:rPr>
        <w:t>oprávněn vyúčtovat Zhotoviteli smluvní pokutu ve výši 10 000 Kč (slovy: deset tisíc korun českých) za každý i jen započatý kalendářní den neplnění této povinnosti.</w:t>
      </w:r>
    </w:p>
    <w:p w14:paraId="63B3071C" w14:textId="77777777" w:rsidR="00187E0F" w:rsidRPr="00742E2A" w:rsidRDefault="003D4AB3" w:rsidP="006635DE">
      <w:pPr>
        <w:numPr>
          <w:ilvl w:val="0"/>
          <w:numId w:val="54"/>
        </w:numPr>
        <w:spacing w:after="120" w:line="280" w:lineRule="atLeast"/>
        <w:jc w:val="both"/>
        <w:rPr>
          <w:rFonts w:ascii="Arial" w:eastAsia="MS Mincho" w:hAnsi="Arial" w:cs="Arial"/>
          <w:lang w:eastAsia="en-US"/>
        </w:rPr>
      </w:pPr>
      <w:r>
        <w:rPr>
          <w:rFonts w:ascii="Arial" w:hAnsi="Arial" w:cs="Arial"/>
        </w:rPr>
        <w:lastRenderedPageBreak/>
        <w:t>V</w:t>
      </w:r>
      <w:r w:rsidR="00732519">
        <w:rPr>
          <w:rFonts w:ascii="Arial" w:hAnsi="Arial" w:cs="Arial"/>
        </w:rPr>
        <w:t> </w:t>
      </w:r>
      <w:r w:rsidR="005C18E3">
        <w:rPr>
          <w:rFonts w:ascii="Arial" w:hAnsi="Arial" w:cs="Arial"/>
        </w:rPr>
        <w:t>případě</w:t>
      </w:r>
      <w:r w:rsidR="00732519">
        <w:rPr>
          <w:rFonts w:ascii="Arial" w:hAnsi="Arial" w:cs="Arial"/>
        </w:rPr>
        <w:t xml:space="preserve">, že Zhotovitel </w:t>
      </w:r>
      <w:r w:rsidR="005C18E3">
        <w:rPr>
          <w:rFonts w:ascii="Arial" w:hAnsi="Arial" w:cs="Arial"/>
        </w:rPr>
        <w:t xml:space="preserve">nesplnění </w:t>
      </w:r>
      <w:r w:rsidR="00742E2A">
        <w:rPr>
          <w:rFonts w:ascii="Arial" w:hAnsi="Arial" w:cs="Arial"/>
        </w:rPr>
        <w:t xml:space="preserve">svou </w:t>
      </w:r>
      <w:r w:rsidR="005C18E3">
        <w:rPr>
          <w:rFonts w:ascii="Arial" w:hAnsi="Arial" w:cs="Arial"/>
        </w:rPr>
        <w:t xml:space="preserve">povinnosti mít po celou dobu trvání smlouvy </w:t>
      </w:r>
      <w:r w:rsidRPr="00E522B6">
        <w:rPr>
          <w:rFonts w:ascii="Arial" w:hAnsi="Arial" w:cs="Arial"/>
        </w:rPr>
        <w:t xml:space="preserve">certifikaci řízení kvality </w:t>
      </w:r>
      <w:r w:rsidR="00742E2A">
        <w:rPr>
          <w:rFonts w:ascii="Arial" w:hAnsi="Arial" w:cs="Arial"/>
        </w:rPr>
        <w:t xml:space="preserve">doloženou </w:t>
      </w:r>
      <w:r w:rsidR="00742E2A" w:rsidRPr="003660DC">
        <w:rPr>
          <w:rFonts w:ascii="Arial" w:hAnsi="Arial" w:cs="Arial"/>
        </w:rPr>
        <w:t xml:space="preserve">příslušným Certifikátem </w:t>
      </w:r>
      <w:r w:rsidR="005C18E3" w:rsidRPr="003660DC">
        <w:rPr>
          <w:rFonts w:ascii="Arial" w:hAnsi="Arial" w:cs="Arial"/>
        </w:rPr>
        <w:t xml:space="preserve">(viz čl. </w:t>
      </w:r>
      <w:r w:rsidR="003660DC" w:rsidRPr="003660DC">
        <w:rPr>
          <w:rFonts w:ascii="Arial" w:hAnsi="Arial" w:cs="Arial"/>
        </w:rPr>
        <w:t>XV.</w:t>
      </w:r>
      <w:r w:rsidR="005C18E3" w:rsidRPr="003660DC">
        <w:rPr>
          <w:rFonts w:ascii="Arial" w:hAnsi="Arial" w:cs="Arial"/>
        </w:rPr>
        <w:t xml:space="preserve"> odst. </w:t>
      </w:r>
      <w:r w:rsidR="003660DC" w:rsidRPr="003660DC">
        <w:rPr>
          <w:rFonts w:ascii="Arial" w:hAnsi="Arial" w:cs="Arial"/>
        </w:rPr>
        <w:t>9</w:t>
      </w:r>
      <w:r w:rsidR="005C18E3" w:rsidRPr="003660DC">
        <w:rPr>
          <w:rFonts w:ascii="Arial" w:hAnsi="Arial" w:cs="Arial"/>
        </w:rPr>
        <w:t>)</w:t>
      </w:r>
      <w:r w:rsidR="00742E2A" w:rsidRPr="003660DC">
        <w:rPr>
          <w:rFonts w:ascii="Arial" w:hAnsi="Arial" w:cs="Arial"/>
        </w:rPr>
        <w:t>, je</w:t>
      </w:r>
      <w:r w:rsidR="005C18E3" w:rsidRPr="003660DC">
        <w:rPr>
          <w:rFonts w:ascii="Arial" w:hAnsi="Arial" w:cs="Arial"/>
        </w:rPr>
        <w:t xml:space="preserve"> Objednatel</w:t>
      </w:r>
      <w:r w:rsidR="005C18E3">
        <w:rPr>
          <w:rFonts w:ascii="Arial" w:hAnsi="Arial" w:cs="Arial"/>
        </w:rPr>
        <w:t xml:space="preserve"> </w:t>
      </w:r>
      <w:r w:rsidR="005C18E3" w:rsidRPr="00237C94">
        <w:rPr>
          <w:rFonts w:ascii="Arial" w:hAnsi="Arial" w:cs="Arial"/>
        </w:rPr>
        <w:t xml:space="preserve">oprávněn vyúčtovat Zhotoviteli smluvní pokutu ve výši </w:t>
      </w:r>
      <w:r w:rsidR="00742E2A">
        <w:rPr>
          <w:rFonts w:ascii="Arial" w:hAnsi="Arial" w:cs="Arial"/>
        </w:rPr>
        <w:t>5</w:t>
      </w:r>
      <w:r w:rsidR="005C18E3" w:rsidRPr="00237C94">
        <w:rPr>
          <w:rFonts w:ascii="Arial" w:hAnsi="Arial" w:cs="Arial"/>
        </w:rPr>
        <w:t xml:space="preserve"> 000 Kč (slovy: </w:t>
      </w:r>
      <w:r w:rsidR="00742E2A">
        <w:rPr>
          <w:rFonts w:ascii="Arial" w:hAnsi="Arial" w:cs="Arial"/>
        </w:rPr>
        <w:t xml:space="preserve">pět </w:t>
      </w:r>
      <w:r w:rsidR="005C18E3" w:rsidRPr="00237C94">
        <w:rPr>
          <w:rFonts w:ascii="Arial" w:hAnsi="Arial" w:cs="Arial"/>
        </w:rPr>
        <w:t xml:space="preserve">tisíc korun českých) za každý i jen započatý kalendářní </w:t>
      </w:r>
      <w:r w:rsidR="005C18E3">
        <w:rPr>
          <w:rFonts w:ascii="Arial" w:hAnsi="Arial" w:cs="Arial"/>
        </w:rPr>
        <w:t>den neplnění této povinnosti.</w:t>
      </w:r>
    </w:p>
    <w:p w14:paraId="63B3071D" w14:textId="77777777" w:rsidR="00742E2A" w:rsidRPr="00854AE9" w:rsidRDefault="002B00A3" w:rsidP="006635DE">
      <w:pPr>
        <w:numPr>
          <w:ilvl w:val="0"/>
          <w:numId w:val="54"/>
        </w:numPr>
        <w:spacing w:after="120" w:line="280" w:lineRule="atLeast"/>
        <w:jc w:val="both"/>
        <w:rPr>
          <w:rFonts w:ascii="Arial" w:eastAsia="MS Mincho" w:hAnsi="Arial" w:cs="Arial"/>
          <w:lang w:eastAsia="en-US"/>
        </w:rPr>
      </w:pPr>
      <w:r>
        <w:rPr>
          <w:rFonts w:ascii="Arial" w:hAnsi="Arial" w:cs="Arial"/>
        </w:rPr>
        <w:t xml:space="preserve">V případě prodlení Zhotovitele s předložením příslušného Certifikátu </w:t>
      </w:r>
      <w:r w:rsidRPr="003660DC">
        <w:rPr>
          <w:rFonts w:ascii="Arial" w:hAnsi="Arial" w:cs="Arial"/>
        </w:rPr>
        <w:t xml:space="preserve">Objednateli </w:t>
      </w:r>
      <w:r w:rsidR="00E8700B">
        <w:rPr>
          <w:rFonts w:ascii="Arial" w:hAnsi="Arial" w:cs="Arial"/>
        </w:rPr>
        <w:t>(viz čl. XV. odst. </w:t>
      </w:r>
      <w:r w:rsidR="003660DC" w:rsidRPr="003660DC">
        <w:rPr>
          <w:rFonts w:ascii="Arial" w:hAnsi="Arial" w:cs="Arial"/>
        </w:rPr>
        <w:t>10)</w:t>
      </w:r>
      <w:r w:rsidR="00E8700B">
        <w:rPr>
          <w:rFonts w:ascii="Arial" w:hAnsi="Arial" w:cs="Arial"/>
        </w:rPr>
        <w:t xml:space="preserve"> </w:t>
      </w:r>
      <w:r w:rsidRPr="003660DC">
        <w:rPr>
          <w:rFonts w:ascii="Arial" w:hAnsi="Arial" w:cs="Arial"/>
        </w:rPr>
        <w:t>je</w:t>
      </w:r>
      <w:r>
        <w:rPr>
          <w:rFonts w:ascii="Arial" w:hAnsi="Arial" w:cs="Arial"/>
        </w:rPr>
        <w:t xml:space="preserve"> Objednatel </w:t>
      </w:r>
      <w:r w:rsidRPr="00237C94">
        <w:rPr>
          <w:rFonts w:ascii="Arial" w:hAnsi="Arial" w:cs="Arial"/>
        </w:rPr>
        <w:t xml:space="preserve">oprávněn vyúčtovat Zhotoviteli smluvní pokutu ve výši </w:t>
      </w:r>
      <w:r>
        <w:rPr>
          <w:rFonts w:ascii="Arial" w:hAnsi="Arial" w:cs="Arial"/>
        </w:rPr>
        <w:t>5</w:t>
      </w:r>
      <w:r w:rsidRPr="00237C94">
        <w:rPr>
          <w:rFonts w:ascii="Arial" w:hAnsi="Arial" w:cs="Arial"/>
        </w:rPr>
        <w:t xml:space="preserve"> 000 Kč (slovy: </w:t>
      </w:r>
      <w:r>
        <w:rPr>
          <w:rFonts w:ascii="Arial" w:hAnsi="Arial" w:cs="Arial"/>
        </w:rPr>
        <w:t xml:space="preserve">pět </w:t>
      </w:r>
      <w:r w:rsidRPr="00237C94">
        <w:rPr>
          <w:rFonts w:ascii="Arial" w:hAnsi="Arial" w:cs="Arial"/>
        </w:rPr>
        <w:t xml:space="preserve">tisíc korun českých) za každý i jen započatý kalendářní </w:t>
      </w:r>
      <w:r>
        <w:rPr>
          <w:rFonts w:ascii="Arial" w:hAnsi="Arial" w:cs="Arial"/>
        </w:rPr>
        <w:t>den neplnění této povinnosti.</w:t>
      </w:r>
    </w:p>
    <w:p w14:paraId="63B3071E" w14:textId="77777777" w:rsidR="002B00A3" w:rsidRDefault="00742E2A" w:rsidP="006635DE">
      <w:pPr>
        <w:numPr>
          <w:ilvl w:val="0"/>
          <w:numId w:val="54"/>
        </w:numPr>
        <w:spacing w:after="120" w:line="280" w:lineRule="atLeast"/>
        <w:jc w:val="both"/>
        <w:rPr>
          <w:rFonts w:ascii="Arial" w:eastAsia="MS Mincho" w:hAnsi="Arial" w:cs="Arial"/>
          <w:lang w:eastAsia="en-US"/>
        </w:rPr>
      </w:pPr>
      <w:r>
        <w:rPr>
          <w:rFonts w:ascii="Arial" w:hAnsi="Arial" w:cs="Arial"/>
        </w:rPr>
        <w:t>V případě, že s</w:t>
      </w:r>
      <w:r w:rsidR="005A6CE4">
        <w:rPr>
          <w:rFonts w:ascii="Arial" w:hAnsi="Arial" w:cs="Arial"/>
        </w:rPr>
        <w:t>ložení</w:t>
      </w:r>
      <w:r w:rsidR="005A6CE4" w:rsidRPr="00854AE9">
        <w:rPr>
          <w:rFonts w:ascii="Arial" w:eastAsia="MS Mincho" w:hAnsi="Arial" w:cs="Arial"/>
          <w:lang w:eastAsia="en-US"/>
        </w:rPr>
        <w:t xml:space="preserve"> </w:t>
      </w:r>
      <w:r w:rsidR="00187E0F" w:rsidRPr="00854AE9">
        <w:rPr>
          <w:rFonts w:ascii="Arial" w:eastAsia="MS Mincho" w:hAnsi="Arial" w:cs="Arial"/>
          <w:lang w:eastAsia="en-US"/>
        </w:rPr>
        <w:t>Realizační</w:t>
      </w:r>
      <w:r w:rsidR="005A6CE4">
        <w:rPr>
          <w:rFonts w:ascii="Arial" w:eastAsia="MS Mincho" w:hAnsi="Arial" w:cs="Arial"/>
          <w:lang w:eastAsia="en-US"/>
        </w:rPr>
        <w:t>ho</w:t>
      </w:r>
      <w:r w:rsidR="00187E0F" w:rsidRPr="00854AE9">
        <w:rPr>
          <w:rFonts w:ascii="Arial" w:eastAsia="MS Mincho" w:hAnsi="Arial" w:cs="Arial"/>
          <w:lang w:eastAsia="en-US"/>
        </w:rPr>
        <w:t xml:space="preserve"> tým</w:t>
      </w:r>
      <w:r w:rsidR="005A6CE4">
        <w:rPr>
          <w:rFonts w:ascii="Arial" w:eastAsia="MS Mincho" w:hAnsi="Arial" w:cs="Arial"/>
          <w:lang w:eastAsia="en-US"/>
        </w:rPr>
        <w:t>u</w:t>
      </w:r>
      <w:r w:rsidR="00187E0F" w:rsidRPr="00854AE9">
        <w:rPr>
          <w:rFonts w:ascii="Arial" w:eastAsia="MS Mincho" w:hAnsi="Arial" w:cs="Arial"/>
          <w:lang w:eastAsia="en-US"/>
        </w:rPr>
        <w:t xml:space="preserve"> </w:t>
      </w:r>
      <w:r>
        <w:rPr>
          <w:rFonts w:ascii="Arial" w:eastAsia="MS Mincho" w:hAnsi="Arial" w:cs="Arial"/>
          <w:lang w:eastAsia="en-US"/>
        </w:rPr>
        <w:t>nebude splňovat</w:t>
      </w:r>
      <w:r w:rsidRPr="00854AE9">
        <w:rPr>
          <w:rFonts w:ascii="Arial" w:eastAsia="MS Mincho" w:hAnsi="Arial" w:cs="Arial"/>
          <w:lang w:eastAsia="en-US"/>
        </w:rPr>
        <w:t xml:space="preserve"> </w:t>
      </w:r>
      <w:r w:rsidR="00DA4537" w:rsidRPr="00854AE9">
        <w:rPr>
          <w:rFonts w:ascii="Arial" w:eastAsia="MS Mincho" w:hAnsi="Arial" w:cs="Arial"/>
          <w:lang w:eastAsia="en-US"/>
        </w:rPr>
        <w:t>podmínky stanovené touto smlouvou</w:t>
      </w:r>
      <w:r w:rsidR="005A6CE4">
        <w:rPr>
          <w:rFonts w:ascii="Arial" w:eastAsia="MS Mincho" w:hAnsi="Arial" w:cs="Arial"/>
          <w:lang w:eastAsia="en-US"/>
        </w:rPr>
        <w:t xml:space="preserve">, </w:t>
      </w:r>
      <w:r w:rsidR="005A6CE4" w:rsidRPr="00237C94">
        <w:rPr>
          <w:rFonts w:ascii="Arial" w:hAnsi="Arial" w:cs="Arial"/>
        </w:rPr>
        <w:t xml:space="preserve">je </w:t>
      </w:r>
      <w:r w:rsidR="005A6CE4">
        <w:rPr>
          <w:rFonts w:ascii="Arial" w:hAnsi="Arial" w:cs="Arial"/>
        </w:rPr>
        <w:t xml:space="preserve">Objednatel </w:t>
      </w:r>
      <w:r w:rsidR="005A6CE4" w:rsidRPr="00237C94">
        <w:rPr>
          <w:rFonts w:ascii="Arial" w:hAnsi="Arial" w:cs="Arial"/>
        </w:rPr>
        <w:t xml:space="preserve">oprávněn vyúčtovat Zhotoviteli smluvní pokutu ve výši </w:t>
      </w:r>
      <w:r w:rsidR="005A6CE4">
        <w:rPr>
          <w:rFonts w:ascii="Arial" w:hAnsi="Arial" w:cs="Arial"/>
        </w:rPr>
        <w:t>3</w:t>
      </w:r>
      <w:r w:rsidR="005A6CE4" w:rsidRPr="00237C94">
        <w:rPr>
          <w:rFonts w:ascii="Arial" w:hAnsi="Arial" w:cs="Arial"/>
        </w:rPr>
        <w:t xml:space="preserve"> 000 Kč (slovy: </w:t>
      </w:r>
      <w:r w:rsidR="00D353FD">
        <w:rPr>
          <w:rFonts w:ascii="Arial" w:hAnsi="Arial" w:cs="Arial"/>
        </w:rPr>
        <w:t>tři tisíce</w:t>
      </w:r>
      <w:r w:rsidR="005A6CE4" w:rsidRPr="00237C94">
        <w:rPr>
          <w:rFonts w:ascii="Arial" w:hAnsi="Arial" w:cs="Arial"/>
        </w:rPr>
        <w:t xml:space="preserve"> korun českých) za každý i jen započatý kalendářní </w:t>
      </w:r>
      <w:r w:rsidR="005A6CE4">
        <w:rPr>
          <w:rFonts w:ascii="Arial" w:hAnsi="Arial" w:cs="Arial"/>
        </w:rPr>
        <w:t>den neplnění této povinnosti.</w:t>
      </w:r>
      <w:r w:rsidR="00DA4537" w:rsidRPr="00854AE9">
        <w:rPr>
          <w:rFonts w:ascii="Arial" w:eastAsia="MS Mincho" w:hAnsi="Arial" w:cs="Arial"/>
          <w:lang w:eastAsia="en-US"/>
        </w:rPr>
        <w:t xml:space="preserve"> </w:t>
      </w:r>
    </w:p>
    <w:p w14:paraId="63B3071F" w14:textId="77777777" w:rsidR="00922B57" w:rsidRPr="00854AE9" w:rsidRDefault="002B00A3" w:rsidP="006635DE">
      <w:pPr>
        <w:numPr>
          <w:ilvl w:val="0"/>
          <w:numId w:val="54"/>
        </w:numPr>
        <w:spacing w:after="120" w:line="280" w:lineRule="atLeast"/>
        <w:jc w:val="both"/>
        <w:rPr>
          <w:rFonts w:ascii="Arial" w:eastAsia="MS Mincho" w:hAnsi="Arial" w:cs="Arial"/>
          <w:lang w:eastAsia="en-US"/>
        </w:rPr>
      </w:pPr>
      <w:r>
        <w:rPr>
          <w:rFonts w:ascii="Arial" w:hAnsi="Arial" w:cs="Arial"/>
        </w:rPr>
        <w:t>V případě prodlení Zhotovitele s</w:t>
      </w:r>
      <w:r w:rsidR="00CF477F">
        <w:rPr>
          <w:rFonts w:ascii="Arial" w:hAnsi="Arial" w:cs="Arial"/>
        </w:rPr>
        <w:t> předložením dokumentů prokazujících, že nový člen realizačního týmu splňuje příslušné požadavky na kvalifikaci</w:t>
      </w:r>
      <w:r w:rsidR="00D353FD">
        <w:rPr>
          <w:rFonts w:ascii="Arial" w:hAnsi="Arial" w:cs="Arial"/>
        </w:rPr>
        <w:t>,</w:t>
      </w:r>
      <w:r w:rsidR="00CF477F">
        <w:rPr>
          <w:rFonts w:ascii="Arial" w:hAnsi="Arial" w:cs="Arial"/>
        </w:rPr>
        <w:t xml:space="preserve"> nebo na výzvu Objednatele nedoloží </w:t>
      </w:r>
      <w:r w:rsidR="00D353FD">
        <w:rPr>
          <w:rFonts w:ascii="Arial" w:hAnsi="Arial" w:cs="Arial"/>
        </w:rPr>
        <w:t xml:space="preserve">aktuální složení realizačního týmu, </w:t>
      </w:r>
      <w:r w:rsidR="00D353FD" w:rsidRPr="00237C94">
        <w:rPr>
          <w:rFonts w:ascii="Arial" w:hAnsi="Arial" w:cs="Arial"/>
        </w:rPr>
        <w:t xml:space="preserve">je </w:t>
      </w:r>
      <w:r w:rsidR="00D353FD">
        <w:rPr>
          <w:rFonts w:ascii="Arial" w:hAnsi="Arial" w:cs="Arial"/>
        </w:rPr>
        <w:t xml:space="preserve">Objednatel </w:t>
      </w:r>
      <w:r w:rsidR="00D353FD" w:rsidRPr="00237C94">
        <w:rPr>
          <w:rFonts w:ascii="Arial" w:hAnsi="Arial" w:cs="Arial"/>
        </w:rPr>
        <w:t xml:space="preserve">oprávněn vyúčtovat Zhotoviteli smluvní pokutu ve výši </w:t>
      </w:r>
      <w:r w:rsidR="00D353FD">
        <w:rPr>
          <w:rFonts w:ascii="Arial" w:hAnsi="Arial" w:cs="Arial"/>
        </w:rPr>
        <w:t>3</w:t>
      </w:r>
      <w:r w:rsidR="00D353FD" w:rsidRPr="00237C94">
        <w:rPr>
          <w:rFonts w:ascii="Arial" w:hAnsi="Arial" w:cs="Arial"/>
        </w:rPr>
        <w:t xml:space="preserve"> 000 Kč (slovy: </w:t>
      </w:r>
      <w:r w:rsidR="00D353FD">
        <w:rPr>
          <w:rFonts w:ascii="Arial" w:hAnsi="Arial" w:cs="Arial"/>
        </w:rPr>
        <w:t>tři tisíce</w:t>
      </w:r>
      <w:r w:rsidR="00D353FD" w:rsidRPr="00237C94">
        <w:rPr>
          <w:rFonts w:ascii="Arial" w:hAnsi="Arial" w:cs="Arial"/>
        </w:rPr>
        <w:t xml:space="preserve"> korun českých) za každý i jen započatý kalendářní </w:t>
      </w:r>
      <w:r w:rsidR="00D353FD">
        <w:rPr>
          <w:rFonts w:ascii="Arial" w:hAnsi="Arial" w:cs="Arial"/>
        </w:rPr>
        <w:t xml:space="preserve">den neplnění této povinnosti. </w:t>
      </w:r>
    </w:p>
    <w:p w14:paraId="63B30720" w14:textId="77777777" w:rsidR="009334C8" w:rsidRPr="00132481" w:rsidRDefault="006A29C1" w:rsidP="006635DE">
      <w:pPr>
        <w:numPr>
          <w:ilvl w:val="0"/>
          <w:numId w:val="54"/>
        </w:numPr>
        <w:spacing w:after="120" w:line="280" w:lineRule="atLeast"/>
        <w:jc w:val="both"/>
        <w:rPr>
          <w:rFonts w:ascii="Arial" w:eastAsia="MS Mincho" w:hAnsi="Arial" w:cs="Arial"/>
          <w:lang w:eastAsia="en-US"/>
        </w:rPr>
      </w:pPr>
      <w:r>
        <w:rPr>
          <w:rFonts w:ascii="Arial" w:eastAsia="MS Mincho" w:hAnsi="Arial" w:cs="Arial"/>
          <w:lang w:eastAsia="en-US"/>
        </w:rPr>
        <w:t xml:space="preserve">V případě, že Zhotovitel </w:t>
      </w:r>
      <w:r w:rsidR="003A6F2B">
        <w:rPr>
          <w:rFonts w:ascii="Arial" w:eastAsia="MS Mincho" w:hAnsi="Arial" w:cs="Arial"/>
          <w:lang w:eastAsia="en-US"/>
        </w:rPr>
        <w:t xml:space="preserve">nesplní </w:t>
      </w:r>
      <w:r w:rsidR="003E662B">
        <w:rPr>
          <w:rFonts w:ascii="Arial" w:eastAsia="MS Mincho" w:hAnsi="Arial" w:cs="Arial"/>
          <w:lang w:eastAsia="en-US"/>
        </w:rPr>
        <w:t xml:space="preserve">ve stanovené či sjednané lhůtě </w:t>
      </w:r>
      <w:r w:rsidR="009C015D">
        <w:rPr>
          <w:rFonts w:ascii="Arial" w:eastAsia="MS Mincho" w:hAnsi="Arial" w:cs="Arial"/>
          <w:lang w:eastAsia="en-US"/>
        </w:rPr>
        <w:t>své</w:t>
      </w:r>
      <w:r w:rsidR="005B53A5">
        <w:rPr>
          <w:rFonts w:ascii="Arial" w:eastAsia="MS Mincho" w:hAnsi="Arial" w:cs="Arial"/>
          <w:lang w:eastAsia="en-US"/>
        </w:rPr>
        <w:t xml:space="preserve"> povinnost</w:t>
      </w:r>
      <w:r w:rsidR="009C015D">
        <w:rPr>
          <w:rFonts w:ascii="Arial" w:eastAsia="MS Mincho" w:hAnsi="Arial" w:cs="Arial"/>
          <w:lang w:eastAsia="en-US"/>
        </w:rPr>
        <w:t>i</w:t>
      </w:r>
      <w:r w:rsidR="00F46B79">
        <w:rPr>
          <w:rFonts w:ascii="Arial" w:eastAsia="MS Mincho" w:hAnsi="Arial" w:cs="Arial"/>
          <w:lang w:eastAsia="en-US"/>
        </w:rPr>
        <w:t xml:space="preserve"> vytvořit a aktualizovat M</w:t>
      </w:r>
      <w:r w:rsidR="005B53A5">
        <w:rPr>
          <w:rFonts w:ascii="Arial" w:eastAsia="MS Mincho" w:hAnsi="Arial" w:cs="Arial"/>
          <w:lang w:eastAsia="en-US"/>
        </w:rPr>
        <w:t>igrační plán v požadovaném rozsahu</w:t>
      </w:r>
      <w:r w:rsidR="009334C8" w:rsidRPr="00854AE9">
        <w:rPr>
          <w:rFonts w:ascii="Arial" w:eastAsia="MS Mincho" w:hAnsi="Arial" w:cs="Arial"/>
          <w:lang w:eastAsia="en-US"/>
        </w:rPr>
        <w:t xml:space="preserve"> </w:t>
      </w:r>
      <w:r w:rsidR="005B53A5">
        <w:rPr>
          <w:rFonts w:ascii="Arial" w:eastAsia="MS Mincho" w:hAnsi="Arial" w:cs="Arial"/>
          <w:lang w:eastAsia="en-US"/>
        </w:rPr>
        <w:t>dle</w:t>
      </w:r>
      <w:r w:rsidR="003E662B">
        <w:rPr>
          <w:rFonts w:ascii="Arial" w:eastAsia="MS Mincho" w:hAnsi="Arial" w:cs="Arial"/>
          <w:lang w:eastAsia="en-US"/>
        </w:rPr>
        <w:t xml:space="preserve"> čl. IV. </w:t>
      </w:r>
      <w:r w:rsidR="005B53A5">
        <w:rPr>
          <w:rFonts w:ascii="Arial" w:eastAsia="MS Mincho" w:hAnsi="Arial" w:cs="Arial"/>
          <w:lang w:eastAsia="en-US"/>
        </w:rPr>
        <w:t xml:space="preserve">této smlouvy, je </w:t>
      </w:r>
      <w:r w:rsidR="009C015D">
        <w:rPr>
          <w:rFonts w:ascii="Arial" w:eastAsia="MS Mincho" w:hAnsi="Arial" w:cs="Arial"/>
          <w:lang w:eastAsia="en-US"/>
        </w:rPr>
        <w:t xml:space="preserve">Objednatel oprávněn </w:t>
      </w:r>
      <w:r w:rsidR="009C015D" w:rsidRPr="00132481">
        <w:rPr>
          <w:rFonts w:ascii="Arial" w:hAnsi="Arial" w:cs="Arial"/>
        </w:rPr>
        <w:t>vyúčtovat Zhotoviteli smluvní pokutu ve výši 5 000 Kč (slovy: pět tisíc korun českých) za každý i jen započatý kalendářní den neplnění této povinnosti.</w:t>
      </w:r>
    </w:p>
    <w:p w14:paraId="63B30721" w14:textId="6FC6F228" w:rsidR="00E8700B" w:rsidRDefault="00494D0A" w:rsidP="006635DE">
      <w:pPr>
        <w:numPr>
          <w:ilvl w:val="0"/>
          <w:numId w:val="54"/>
        </w:numPr>
        <w:spacing w:after="120" w:line="280" w:lineRule="atLeast"/>
        <w:jc w:val="both"/>
        <w:rPr>
          <w:rFonts w:ascii="Arial" w:eastAsia="MS Mincho" w:hAnsi="Arial" w:cs="Arial"/>
          <w:lang w:eastAsia="en-US"/>
        </w:rPr>
      </w:pPr>
      <w:r w:rsidRPr="00132481">
        <w:rPr>
          <w:rFonts w:ascii="Arial" w:eastAsia="MS Mincho" w:hAnsi="Arial" w:cs="Arial"/>
          <w:lang w:eastAsia="en-US"/>
        </w:rPr>
        <w:t xml:space="preserve">Nepředloží-li Zhotovitel </w:t>
      </w:r>
      <w:r w:rsidR="00175C44">
        <w:rPr>
          <w:rFonts w:ascii="Arial" w:eastAsia="MS Mincho" w:hAnsi="Arial" w:cs="Arial"/>
          <w:lang w:eastAsia="en-US"/>
        </w:rPr>
        <w:t>řádně a úplně</w:t>
      </w:r>
      <w:r w:rsidR="00175C44" w:rsidRPr="00132481">
        <w:rPr>
          <w:rFonts w:ascii="Arial" w:eastAsia="MS Mincho" w:hAnsi="Arial" w:cs="Arial"/>
          <w:lang w:eastAsia="en-US"/>
        </w:rPr>
        <w:t xml:space="preserve"> </w:t>
      </w:r>
      <w:r w:rsidRPr="00132481">
        <w:rPr>
          <w:rFonts w:ascii="Arial" w:eastAsia="MS Mincho" w:hAnsi="Arial" w:cs="Arial"/>
          <w:lang w:eastAsia="en-US"/>
        </w:rPr>
        <w:t xml:space="preserve">aktualizovaný Migrační plán </w:t>
      </w:r>
      <w:r w:rsidR="0054632F">
        <w:rPr>
          <w:rFonts w:ascii="Arial" w:eastAsia="MS Mincho" w:hAnsi="Arial" w:cs="Arial"/>
          <w:lang w:eastAsia="en-US"/>
        </w:rPr>
        <w:t>v </w:t>
      </w:r>
      <w:proofErr w:type="gramStart"/>
      <w:r w:rsidR="0054632F">
        <w:rPr>
          <w:rFonts w:ascii="Arial" w:eastAsia="MS Mincho" w:hAnsi="Arial" w:cs="Arial"/>
          <w:lang w:eastAsia="en-US"/>
        </w:rPr>
        <w:t>Objednatelem</w:t>
      </w:r>
      <w:proofErr w:type="gramEnd"/>
      <w:r w:rsidR="0054632F">
        <w:rPr>
          <w:rFonts w:ascii="Arial" w:eastAsia="MS Mincho" w:hAnsi="Arial" w:cs="Arial"/>
          <w:lang w:eastAsia="en-US"/>
        </w:rPr>
        <w:t xml:space="preserve"> akceptovatelné podobě </w:t>
      </w:r>
      <w:r w:rsidRPr="00132481">
        <w:rPr>
          <w:rFonts w:ascii="Arial" w:eastAsia="MS Mincho" w:hAnsi="Arial" w:cs="Arial"/>
          <w:lang w:eastAsia="en-US"/>
        </w:rPr>
        <w:t>do 14 dnů před řádným termínem ukončení smlouvy</w:t>
      </w:r>
      <w:r w:rsidR="008C48F9">
        <w:rPr>
          <w:rFonts w:ascii="Arial" w:eastAsia="MS Mincho" w:hAnsi="Arial" w:cs="Arial"/>
          <w:lang w:eastAsia="en-US"/>
        </w:rPr>
        <w:t>,</w:t>
      </w:r>
      <w:r w:rsidRPr="00132481">
        <w:rPr>
          <w:rFonts w:ascii="Arial" w:eastAsia="MS Mincho" w:hAnsi="Arial" w:cs="Arial"/>
          <w:lang w:eastAsia="en-US"/>
        </w:rPr>
        <w:t xml:space="preserve"> </w:t>
      </w:r>
      <w:r w:rsidR="0054632F">
        <w:rPr>
          <w:rFonts w:ascii="Arial" w:eastAsia="MS Mincho" w:hAnsi="Arial" w:cs="Arial"/>
          <w:lang w:eastAsia="en-US"/>
        </w:rPr>
        <w:t>je</w:t>
      </w:r>
      <w:r w:rsidRPr="00132481">
        <w:rPr>
          <w:rFonts w:ascii="Arial" w:eastAsia="MS Mincho" w:hAnsi="Arial" w:cs="Arial"/>
          <w:lang w:eastAsia="en-US"/>
        </w:rPr>
        <w:t xml:space="preserve"> Objednatel </w:t>
      </w:r>
      <w:r w:rsidR="0054632F">
        <w:rPr>
          <w:rFonts w:ascii="Arial" w:eastAsia="MS Mincho" w:hAnsi="Arial" w:cs="Arial"/>
          <w:lang w:eastAsia="en-US"/>
        </w:rPr>
        <w:t>oprávněn vyúčtovat</w:t>
      </w:r>
      <w:r w:rsidR="00EF3F2D">
        <w:rPr>
          <w:rFonts w:ascii="Arial" w:eastAsia="MS Mincho" w:hAnsi="Arial" w:cs="Arial"/>
          <w:lang w:eastAsia="en-US"/>
        </w:rPr>
        <w:t xml:space="preserve"> </w:t>
      </w:r>
      <w:r w:rsidR="0054632F">
        <w:rPr>
          <w:rFonts w:ascii="Arial" w:eastAsia="MS Mincho" w:hAnsi="Arial" w:cs="Arial"/>
          <w:lang w:eastAsia="en-US"/>
        </w:rPr>
        <w:t xml:space="preserve">Zhotoviteli </w:t>
      </w:r>
      <w:r w:rsidRPr="00132481">
        <w:rPr>
          <w:rFonts w:ascii="Arial" w:eastAsia="MS Mincho" w:hAnsi="Arial" w:cs="Arial"/>
          <w:lang w:eastAsia="en-US"/>
        </w:rPr>
        <w:t>smluvní pokutu ve výši 500 000 Kč</w:t>
      </w:r>
      <w:r w:rsidR="00BD0717">
        <w:rPr>
          <w:rFonts w:ascii="Arial" w:eastAsia="MS Mincho" w:hAnsi="Arial" w:cs="Arial"/>
          <w:lang w:eastAsia="en-US"/>
        </w:rPr>
        <w:t xml:space="preserve"> (slovy: pět set tisíc korun českých)</w:t>
      </w:r>
      <w:r w:rsidRPr="00132481">
        <w:rPr>
          <w:rFonts w:ascii="Arial" w:eastAsia="MS Mincho" w:hAnsi="Arial" w:cs="Arial"/>
          <w:lang w:eastAsia="en-US"/>
        </w:rPr>
        <w:t>.</w:t>
      </w:r>
    </w:p>
    <w:p w14:paraId="63B30722" w14:textId="6FE15CAC" w:rsidR="00513120" w:rsidRPr="00132481" w:rsidRDefault="00E8700B" w:rsidP="006635DE">
      <w:pPr>
        <w:numPr>
          <w:ilvl w:val="0"/>
          <w:numId w:val="54"/>
        </w:numPr>
        <w:spacing w:after="120" w:line="280" w:lineRule="atLeast"/>
        <w:jc w:val="both"/>
        <w:rPr>
          <w:rFonts w:ascii="Arial" w:eastAsia="MS Mincho" w:hAnsi="Arial" w:cs="Arial"/>
          <w:lang w:eastAsia="en-US"/>
        </w:rPr>
      </w:pPr>
      <w:r>
        <w:rPr>
          <w:rFonts w:ascii="Arial" w:eastAsia="MS Mincho" w:hAnsi="Arial" w:cs="Arial"/>
          <w:lang w:eastAsia="en-US"/>
        </w:rPr>
        <w:t xml:space="preserve">V případě, že </w:t>
      </w:r>
      <w:r w:rsidR="007A3269">
        <w:rPr>
          <w:rFonts w:ascii="Arial" w:eastAsia="MS Mincho" w:hAnsi="Arial" w:cs="Arial"/>
          <w:lang w:eastAsia="en-US"/>
        </w:rPr>
        <w:t xml:space="preserve">Zhotovitel nedodrží </w:t>
      </w:r>
      <w:r w:rsidR="007A3269" w:rsidRPr="007A3269">
        <w:rPr>
          <w:rFonts w:ascii="Arial" w:eastAsia="MS Mincho" w:hAnsi="Arial" w:cs="Arial"/>
          <w:lang w:eastAsia="en-US"/>
        </w:rPr>
        <w:t>„způsob řešení“ jakéhokoli parametru dodávaného ECM systému tak, jak je uveden v Příloze č. 1a smlouvy – Povinné parametry, n</w:t>
      </w:r>
      <w:r w:rsidR="007A3269" w:rsidRPr="000B23C6">
        <w:rPr>
          <w:rFonts w:ascii="Arial" w:eastAsia="MS Mincho" w:hAnsi="Arial" w:cs="Arial"/>
          <w:lang w:eastAsia="en-US"/>
        </w:rPr>
        <w:t xml:space="preserve">a listech </w:t>
      </w:r>
      <w:r w:rsidR="007A3269">
        <w:rPr>
          <w:rFonts w:ascii="Arial" w:eastAsia="MS Mincho" w:hAnsi="Arial" w:cs="Arial"/>
          <w:lang w:eastAsia="en-US"/>
        </w:rPr>
        <w:t>„</w:t>
      </w:r>
      <w:r w:rsidR="007A3269" w:rsidRPr="000B23C6">
        <w:rPr>
          <w:rFonts w:ascii="Arial" w:eastAsia="MS Mincho" w:hAnsi="Arial" w:cs="Arial"/>
          <w:lang w:eastAsia="en-US"/>
        </w:rPr>
        <w:t>1.4 Platforma ECM</w:t>
      </w:r>
      <w:r w:rsidR="007A3269">
        <w:rPr>
          <w:rFonts w:ascii="Arial" w:eastAsia="MS Mincho" w:hAnsi="Arial" w:cs="Arial"/>
          <w:lang w:eastAsia="en-US"/>
        </w:rPr>
        <w:t>“</w:t>
      </w:r>
      <w:r w:rsidR="007A3269" w:rsidRPr="000B23C6">
        <w:rPr>
          <w:rFonts w:ascii="Arial" w:eastAsia="MS Mincho" w:hAnsi="Arial" w:cs="Arial"/>
          <w:lang w:eastAsia="en-US"/>
        </w:rPr>
        <w:t xml:space="preserve">, </w:t>
      </w:r>
      <w:r w:rsidR="007A3269">
        <w:rPr>
          <w:rFonts w:ascii="Arial" w:eastAsia="MS Mincho" w:hAnsi="Arial" w:cs="Arial"/>
          <w:lang w:eastAsia="en-US"/>
        </w:rPr>
        <w:t>„</w:t>
      </w:r>
      <w:r w:rsidR="007A3269" w:rsidRPr="000B23C6">
        <w:rPr>
          <w:rFonts w:ascii="Arial" w:eastAsia="MS Mincho" w:hAnsi="Arial" w:cs="Arial"/>
          <w:lang w:eastAsia="en-US"/>
        </w:rPr>
        <w:t xml:space="preserve">1.5 </w:t>
      </w:r>
      <w:proofErr w:type="spellStart"/>
      <w:r w:rsidR="007A3269" w:rsidRPr="000B23C6">
        <w:rPr>
          <w:rFonts w:ascii="Arial" w:eastAsia="MS Mincho" w:hAnsi="Arial" w:cs="Arial"/>
          <w:lang w:eastAsia="en-US"/>
        </w:rPr>
        <w:t>Customizace</w:t>
      </w:r>
      <w:proofErr w:type="spellEnd"/>
      <w:r w:rsidR="007A3269" w:rsidRPr="000B23C6">
        <w:rPr>
          <w:rFonts w:ascii="Arial" w:eastAsia="MS Mincho" w:hAnsi="Arial" w:cs="Arial"/>
          <w:lang w:eastAsia="en-US"/>
        </w:rPr>
        <w:t xml:space="preserve"> platformy ECM</w:t>
      </w:r>
      <w:r w:rsidR="007A3269">
        <w:rPr>
          <w:rFonts w:ascii="Arial" w:eastAsia="MS Mincho" w:hAnsi="Arial" w:cs="Arial"/>
          <w:lang w:eastAsia="en-US"/>
        </w:rPr>
        <w:t>“</w:t>
      </w:r>
      <w:r w:rsidR="007A3269" w:rsidRPr="000B23C6">
        <w:rPr>
          <w:rFonts w:ascii="Arial" w:eastAsia="MS Mincho" w:hAnsi="Arial" w:cs="Arial"/>
          <w:lang w:eastAsia="en-US"/>
        </w:rPr>
        <w:t xml:space="preserve">, </w:t>
      </w:r>
      <w:r w:rsidR="007A3269">
        <w:rPr>
          <w:rFonts w:ascii="Arial" w:eastAsia="MS Mincho" w:hAnsi="Arial" w:cs="Arial"/>
          <w:lang w:eastAsia="en-US"/>
        </w:rPr>
        <w:t>„</w:t>
      </w:r>
      <w:r w:rsidR="007A3269" w:rsidRPr="000B23C6">
        <w:rPr>
          <w:rFonts w:ascii="Arial" w:eastAsia="MS Mincho" w:hAnsi="Arial" w:cs="Arial"/>
          <w:lang w:eastAsia="en-US"/>
        </w:rPr>
        <w:t>1.6 Architektura ECM</w:t>
      </w:r>
      <w:r w:rsidR="007A3269">
        <w:rPr>
          <w:rFonts w:ascii="Arial" w:eastAsia="MS Mincho" w:hAnsi="Arial" w:cs="Arial"/>
          <w:lang w:eastAsia="en-US"/>
        </w:rPr>
        <w:t>“</w:t>
      </w:r>
      <w:r w:rsidR="007A3269" w:rsidRPr="000B23C6">
        <w:rPr>
          <w:rFonts w:ascii="Arial" w:eastAsia="MS Mincho" w:hAnsi="Arial" w:cs="Arial"/>
          <w:lang w:eastAsia="en-US"/>
        </w:rPr>
        <w:t xml:space="preserve">, </w:t>
      </w:r>
      <w:r w:rsidR="007A3269">
        <w:rPr>
          <w:rFonts w:ascii="Arial" w:eastAsia="MS Mincho" w:hAnsi="Arial" w:cs="Arial"/>
          <w:lang w:eastAsia="en-US"/>
        </w:rPr>
        <w:t>„</w:t>
      </w:r>
      <w:r w:rsidR="007A3269" w:rsidRPr="000B23C6">
        <w:rPr>
          <w:rFonts w:ascii="Arial" w:eastAsia="MS Mincho" w:hAnsi="Arial" w:cs="Arial"/>
          <w:lang w:eastAsia="en-US"/>
        </w:rPr>
        <w:t>1.7 Integrace ECM</w:t>
      </w:r>
      <w:r w:rsidR="007A3269">
        <w:rPr>
          <w:rFonts w:ascii="Arial" w:eastAsia="MS Mincho" w:hAnsi="Arial" w:cs="Arial"/>
          <w:lang w:eastAsia="en-US"/>
        </w:rPr>
        <w:t>“</w:t>
      </w:r>
      <w:r w:rsidR="007A3269" w:rsidRPr="000B23C6">
        <w:rPr>
          <w:rFonts w:ascii="Arial" w:eastAsia="MS Mincho" w:hAnsi="Arial" w:cs="Arial"/>
          <w:lang w:eastAsia="en-US"/>
        </w:rPr>
        <w:t xml:space="preserve">, </w:t>
      </w:r>
      <w:r w:rsidR="007A3269">
        <w:rPr>
          <w:rFonts w:ascii="Arial" w:eastAsia="MS Mincho" w:hAnsi="Arial" w:cs="Arial"/>
          <w:lang w:eastAsia="en-US"/>
        </w:rPr>
        <w:t>„</w:t>
      </w:r>
      <w:r w:rsidR="007A3269" w:rsidRPr="000B23C6">
        <w:rPr>
          <w:rFonts w:ascii="Arial" w:eastAsia="MS Mincho" w:hAnsi="Arial" w:cs="Arial"/>
          <w:lang w:eastAsia="en-US"/>
        </w:rPr>
        <w:t>1.10 Bezpečnost</w:t>
      </w:r>
      <w:r w:rsidR="007A3269">
        <w:rPr>
          <w:rFonts w:ascii="Arial" w:eastAsia="MS Mincho" w:hAnsi="Arial" w:cs="Arial"/>
          <w:lang w:eastAsia="en-US"/>
        </w:rPr>
        <w:t xml:space="preserve">“, je Objednatel oprávněn </w:t>
      </w:r>
      <w:r w:rsidR="007A3269" w:rsidRPr="00132481">
        <w:rPr>
          <w:rFonts w:ascii="Arial" w:hAnsi="Arial" w:cs="Arial"/>
        </w:rPr>
        <w:t>vyúčtovat Zhotoviteli smluvní pokutu ve výši 5 000</w:t>
      </w:r>
      <w:r w:rsidR="007A3269">
        <w:rPr>
          <w:rFonts w:ascii="Arial" w:hAnsi="Arial" w:cs="Arial"/>
        </w:rPr>
        <w:t xml:space="preserve"> 000 </w:t>
      </w:r>
      <w:r w:rsidR="007A3269" w:rsidRPr="00132481">
        <w:rPr>
          <w:rFonts w:ascii="Arial" w:hAnsi="Arial" w:cs="Arial"/>
        </w:rPr>
        <w:t xml:space="preserve">Kč (slovy: pět </w:t>
      </w:r>
      <w:r w:rsidR="007A3269">
        <w:rPr>
          <w:rFonts w:ascii="Arial" w:hAnsi="Arial" w:cs="Arial"/>
        </w:rPr>
        <w:t>milionů</w:t>
      </w:r>
      <w:r w:rsidR="007A3269" w:rsidRPr="00132481">
        <w:rPr>
          <w:rFonts w:ascii="Arial" w:hAnsi="Arial" w:cs="Arial"/>
        </w:rPr>
        <w:t xml:space="preserve"> korun českých) za </w:t>
      </w:r>
      <w:r w:rsidR="0026630D">
        <w:rPr>
          <w:rFonts w:ascii="Arial" w:hAnsi="Arial" w:cs="Arial"/>
        </w:rPr>
        <w:t>nedodržení</w:t>
      </w:r>
      <w:r w:rsidR="007A3269">
        <w:rPr>
          <w:rFonts w:ascii="Arial" w:hAnsi="Arial" w:cs="Arial"/>
        </w:rPr>
        <w:t xml:space="preserve"> </w:t>
      </w:r>
      <w:r w:rsidR="0026630D">
        <w:rPr>
          <w:rFonts w:ascii="Arial" w:hAnsi="Arial" w:cs="Arial"/>
        </w:rPr>
        <w:t xml:space="preserve">„způsobu řešení“, a to u </w:t>
      </w:r>
      <w:r w:rsidR="007A3269">
        <w:rPr>
          <w:rFonts w:ascii="Arial" w:hAnsi="Arial" w:cs="Arial"/>
        </w:rPr>
        <w:t>každého jednotlivého parametru.</w:t>
      </w:r>
      <w:r w:rsidR="00EF3F2D">
        <w:rPr>
          <w:rFonts w:ascii="Arial" w:eastAsia="MS Mincho" w:hAnsi="Arial" w:cs="Arial"/>
          <w:lang w:eastAsia="en-US"/>
        </w:rPr>
        <w:t xml:space="preserve"> </w:t>
      </w:r>
    </w:p>
    <w:p w14:paraId="63B30723" w14:textId="0C36616D" w:rsidR="002A2281" w:rsidRPr="00854AE9" w:rsidRDefault="002A2281" w:rsidP="006635DE">
      <w:pPr>
        <w:numPr>
          <w:ilvl w:val="0"/>
          <w:numId w:val="54"/>
        </w:numPr>
        <w:spacing w:after="120" w:line="280" w:lineRule="atLeast"/>
        <w:jc w:val="both"/>
        <w:rPr>
          <w:rFonts w:ascii="Arial" w:eastAsia="MS Mincho" w:hAnsi="Arial" w:cs="Arial"/>
          <w:lang w:eastAsia="en-US"/>
        </w:rPr>
      </w:pPr>
      <w:r w:rsidRPr="00132481">
        <w:rPr>
          <w:rFonts w:ascii="Arial" w:eastAsia="MS Mincho" w:hAnsi="Arial" w:cs="Arial"/>
          <w:lang w:eastAsia="en-US"/>
        </w:rPr>
        <w:t xml:space="preserve">V případě prodlení </w:t>
      </w:r>
      <w:r w:rsidR="00A61C8D" w:rsidRPr="00132481">
        <w:rPr>
          <w:rFonts w:ascii="Arial" w:eastAsia="MS Mincho" w:hAnsi="Arial" w:cs="Arial"/>
          <w:lang w:eastAsia="en-US"/>
        </w:rPr>
        <w:t>Objednatele</w:t>
      </w:r>
      <w:r w:rsidRPr="00132481">
        <w:rPr>
          <w:rFonts w:ascii="Arial" w:eastAsia="MS Mincho" w:hAnsi="Arial" w:cs="Arial"/>
          <w:lang w:eastAsia="en-US"/>
        </w:rPr>
        <w:t xml:space="preserve"> se zaplacením </w:t>
      </w:r>
      <w:r w:rsidR="00A61C8D" w:rsidRPr="00132481">
        <w:rPr>
          <w:rFonts w:ascii="Arial" w:eastAsia="MS Mincho" w:hAnsi="Arial" w:cs="Arial"/>
          <w:lang w:eastAsia="en-US"/>
        </w:rPr>
        <w:t xml:space="preserve">ceny plnění </w:t>
      </w:r>
      <w:r w:rsidRPr="00132481">
        <w:rPr>
          <w:rFonts w:ascii="Arial" w:eastAsia="MS Mincho" w:hAnsi="Arial" w:cs="Arial"/>
          <w:lang w:eastAsia="en-US"/>
        </w:rPr>
        <w:t xml:space="preserve">dle </w:t>
      </w:r>
      <w:r w:rsidR="00A61C8D" w:rsidRPr="00132481">
        <w:rPr>
          <w:rFonts w:ascii="Arial" w:eastAsia="MS Mincho" w:hAnsi="Arial" w:cs="Arial"/>
          <w:lang w:eastAsia="en-US"/>
        </w:rPr>
        <w:t>čl. V</w:t>
      </w:r>
      <w:r w:rsidR="00E459AE">
        <w:rPr>
          <w:rFonts w:ascii="Arial" w:eastAsia="MS Mincho" w:hAnsi="Arial" w:cs="Arial"/>
          <w:lang w:eastAsia="en-US"/>
        </w:rPr>
        <w:t>I</w:t>
      </w:r>
      <w:r w:rsidR="00F36217" w:rsidRPr="00132481">
        <w:rPr>
          <w:rFonts w:ascii="Arial" w:eastAsia="MS Mincho" w:hAnsi="Arial" w:cs="Arial"/>
          <w:lang w:eastAsia="en-US"/>
        </w:rPr>
        <w:t>.</w:t>
      </w:r>
      <w:r w:rsidR="00A61C8D" w:rsidRPr="00132481">
        <w:rPr>
          <w:rFonts w:ascii="Arial" w:eastAsia="MS Mincho" w:hAnsi="Arial" w:cs="Arial"/>
          <w:lang w:eastAsia="en-US"/>
        </w:rPr>
        <w:t xml:space="preserve"> </w:t>
      </w:r>
      <w:r w:rsidRPr="00132481">
        <w:rPr>
          <w:rFonts w:ascii="Arial" w:eastAsia="MS Mincho" w:hAnsi="Arial" w:cs="Arial"/>
          <w:lang w:eastAsia="en-US"/>
        </w:rPr>
        <w:t xml:space="preserve">této smlouvy vzniká </w:t>
      </w:r>
      <w:r w:rsidR="00C72790" w:rsidRPr="00132481">
        <w:rPr>
          <w:rFonts w:ascii="Arial" w:eastAsia="MS Mincho" w:hAnsi="Arial" w:cs="Arial"/>
          <w:lang w:eastAsia="en-US"/>
        </w:rPr>
        <w:t xml:space="preserve">Zhotoviteli </w:t>
      </w:r>
      <w:r w:rsidRPr="00132481">
        <w:rPr>
          <w:rFonts w:ascii="Arial" w:eastAsia="MS Mincho" w:hAnsi="Arial" w:cs="Arial"/>
          <w:lang w:eastAsia="en-US"/>
        </w:rPr>
        <w:t>nárok na úrok</w:t>
      </w:r>
      <w:r w:rsidRPr="00854AE9">
        <w:rPr>
          <w:rFonts w:ascii="Arial" w:eastAsia="MS Mincho" w:hAnsi="Arial" w:cs="Arial"/>
          <w:lang w:eastAsia="en-US"/>
        </w:rPr>
        <w:t xml:space="preserve"> z prodlení ve výši 0,0</w:t>
      </w:r>
      <w:r w:rsidR="00884CFC" w:rsidRPr="00854AE9">
        <w:rPr>
          <w:rFonts w:ascii="Arial" w:eastAsia="MS Mincho" w:hAnsi="Arial" w:cs="Arial"/>
          <w:lang w:eastAsia="en-US"/>
        </w:rPr>
        <w:t>2</w:t>
      </w:r>
      <w:r w:rsidRPr="00854AE9">
        <w:rPr>
          <w:rFonts w:ascii="Arial" w:eastAsia="MS Mincho" w:hAnsi="Arial" w:cs="Arial"/>
          <w:lang w:eastAsia="en-US"/>
        </w:rPr>
        <w:t xml:space="preserve"> % z dlužné částky za každý den prodlení</w:t>
      </w:r>
      <w:r w:rsidR="00C72790" w:rsidRPr="00854AE9">
        <w:rPr>
          <w:rFonts w:ascii="Arial" w:eastAsia="MS Mincho" w:hAnsi="Arial" w:cs="Arial"/>
          <w:lang w:eastAsia="en-US"/>
        </w:rPr>
        <w:t xml:space="preserve"> a Objednatel je povinen </w:t>
      </w:r>
      <w:r w:rsidR="00E43D41" w:rsidRPr="00854AE9">
        <w:rPr>
          <w:rFonts w:ascii="Arial" w:eastAsia="MS Mincho" w:hAnsi="Arial" w:cs="Arial"/>
          <w:lang w:eastAsia="en-US"/>
        </w:rPr>
        <w:t>tento úrok z prodlení</w:t>
      </w:r>
      <w:r w:rsidR="00C72790" w:rsidRPr="00854AE9">
        <w:rPr>
          <w:rFonts w:ascii="Arial" w:eastAsia="MS Mincho" w:hAnsi="Arial" w:cs="Arial"/>
          <w:lang w:eastAsia="en-US"/>
        </w:rPr>
        <w:t xml:space="preserve"> uhradit.</w:t>
      </w:r>
      <w:r w:rsidR="00011F13" w:rsidRPr="00854AE9">
        <w:rPr>
          <w:rFonts w:ascii="Arial" w:eastAsia="MS Mincho" w:hAnsi="Arial" w:cs="Arial"/>
          <w:lang w:eastAsia="en-US"/>
        </w:rPr>
        <w:t xml:space="preserve"> </w:t>
      </w:r>
    </w:p>
    <w:p w14:paraId="63B30724" w14:textId="77777777" w:rsidR="00E94D8E" w:rsidRPr="00854AE9" w:rsidRDefault="00222A5A" w:rsidP="006635DE">
      <w:pPr>
        <w:numPr>
          <w:ilvl w:val="0"/>
          <w:numId w:val="54"/>
        </w:numPr>
        <w:spacing w:after="120" w:line="280" w:lineRule="atLeast"/>
        <w:jc w:val="both"/>
        <w:rPr>
          <w:rFonts w:ascii="Arial" w:eastAsia="MS Mincho" w:hAnsi="Arial" w:cs="Arial"/>
          <w:lang w:eastAsia="en-US"/>
        </w:rPr>
      </w:pPr>
      <w:r w:rsidRPr="00854AE9">
        <w:rPr>
          <w:rFonts w:ascii="Arial" w:eastAsia="MS Mincho" w:hAnsi="Arial" w:cs="Arial"/>
          <w:lang w:eastAsia="en-US"/>
        </w:rPr>
        <w:t>Smluvní pokuty a/</w:t>
      </w:r>
      <w:r w:rsidR="002A2281" w:rsidRPr="00854AE9">
        <w:rPr>
          <w:rFonts w:ascii="Arial" w:eastAsia="MS Mincho" w:hAnsi="Arial" w:cs="Arial"/>
          <w:lang w:eastAsia="en-US"/>
        </w:rPr>
        <w:t>nebo úroky z prodlení budou účtovány, dosáhnou-li výše minimálně 1 000,-</w:t>
      </w:r>
      <w:r w:rsidR="00BE4BF8" w:rsidRPr="00854AE9">
        <w:rPr>
          <w:rFonts w:ascii="Arial" w:eastAsia="MS Mincho" w:hAnsi="Arial" w:cs="Arial"/>
          <w:lang w:eastAsia="en-US"/>
        </w:rPr>
        <w:t xml:space="preserve"> </w:t>
      </w:r>
      <w:r w:rsidRPr="00854AE9">
        <w:rPr>
          <w:rFonts w:ascii="Arial" w:eastAsia="MS Mincho" w:hAnsi="Arial" w:cs="Arial"/>
          <w:lang w:eastAsia="en-US"/>
        </w:rPr>
        <w:t xml:space="preserve">Kč </w:t>
      </w:r>
      <w:r w:rsidR="00BE4BF8" w:rsidRPr="00854AE9">
        <w:rPr>
          <w:rFonts w:ascii="Arial" w:eastAsia="MS Mincho" w:hAnsi="Arial" w:cs="Arial"/>
          <w:lang w:eastAsia="en-US"/>
        </w:rPr>
        <w:t>(slovy: jeden tisíc</w:t>
      </w:r>
      <w:r w:rsidRPr="00854AE9">
        <w:rPr>
          <w:rFonts w:ascii="Arial" w:eastAsia="MS Mincho" w:hAnsi="Arial" w:cs="Arial"/>
          <w:lang w:eastAsia="en-US"/>
        </w:rPr>
        <w:t xml:space="preserve"> korun českých</w:t>
      </w:r>
      <w:r w:rsidR="00BE4BF8" w:rsidRPr="00854AE9">
        <w:rPr>
          <w:rFonts w:ascii="Arial" w:eastAsia="MS Mincho" w:hAnsi="Arial" w:cs="Arial"/>
          <w:lang w:eastAsia="en-US"/>
        </w:rPr>
        <w:t>)</w:t>
      </w:r>
      <w:r w:rsidR="002A2281" w:rsidRPr="00854AE9">
        <w:rPr>
          <w:rFonts w:ascii="Arial" w:eastAsia="MS Mincho" w:hAnsi="Arial" w:cs="Arial"/>
          <w:lang w:eastAsia="en-US"/>
        </w:rPr>
        <w:t xml:space="preserve"> v každém jednotlivém případě. </w:t>
      </w:r>
    </w:p>
    <w:p w14:paraId="63B30725" w14:textId="77777777" w:rsidR="00A5150C" w:rsidRPr="00854AE9" w:rsidRDefault="00E94D8E" w:rsidP="006635DE">
      <w:pPr>
        <w:numPr>
          <w:ilvl w:val="0"/>
          <w:numId w:val="54"/>
        </w:numPr>
        <w:spacing w:after="120" w:line="280" w:lineRule="atLeast"/>
        <w:jc w:val="both"/>
        <w:rPr>
          <w:rFonts w:ascii="Arial" w:eastAsia="MS Mincho" w:hAnsi="Arial" w:cs="Arial"/>
          <w:lang w:eastAsia="en-US"/>
        </w:rPr>
      </w:pPr>
      <w:r w:rsidRPr="00854AE9">
        <w:rPr>
          <w:rFonts w:ascii="Arial" w:eastAsia="MS Mincho" w:hAnsi="Arial" w:cs="Arial"/>
          <w:lang w:eastAsia="en-US"/>
        </w:rPr>
        <w:t>Smluvní strany se dohodly, že celková výše smluvních pokut vyúčtovaných</w:t>
      </w:r>
      <w:r w:rsidR="00011F13" w:rsidRPr="00854AE9">
        <w:rPr>
          <w:rFonts w:ascii="Arial" w:eastAsia="MS Mincho" w:hAnsi="Arial" w:cs="Arial"/>
          <w:lang w:eastAsia="en-US"/>
        </w:rPr>
        <w:t xml:space="preserve"> </w:t>
      </w:r>
      <w:r w:rsidRPr="00854AE9">
        <w:rPr>
          <w:rFonts w:ascii="Arial" w:eastAsia="MS Mincho" w:hAnsi="Arial" w:cs="Arial"/>
          <w:lang w:eastAsia="en-US"/>
        </w:rPr>
        <w:t>Objednatelem</w:t>
      </w:r>
      <w:r w:rsidR="00011F13" w:rsidRPr="00854AE9">
        <w:rPr>
          <w:rFonts w:ascii="Arial" w:eastAsia="MS Mincho" w:hAnsi="Arial" w:cs="Arial"/>
          <w:lang w:eastAsia="en-US"/>
        </w:rPr>
        <w:t xml:space="preserve"> </w:t>
      </w:r>
      <w:r w:rsidRPr="00854AE9">
        <w:rPr>
          <w:rFonts w:ascii="Arial" w:eastAsia="MS Mincho" w:hAnsi="Arial" w:cs="Arial"/>
          <w:lang w:eastAsia="en-US"/>
        </w:rPr>
        <w:t xml:space="preserve">Zhotoviteli při plnění nebo v souvislosti s plněním podle této </w:t>
      </w:r>
      <w:r w:rsidR="008E535F" w:rsidRPr="00854AE9">
        <w:rPr>
          <w:rFonts w:ascii="Arial" w:eastAsia="MS Mincho" w:hAnsi="Arial" w:cs="Arial"/>
          <w:lang w:eastAsia="en-US"/>
        </w:rPr>
        <w:t>s</w:t>
      </w:r>
      <w:r w:rsidRPr="00854AE9">
        <w:rPr>
          <w:rFonts w:ascii="Arial" w:eastAsia="MS Mincho" w:hAnsi="Arial" w:cs="Arial"/>
          <w:lang w:eastAsia="en-US"/>
        </w:rPr>
        <w:t xml:space="preserve">mlouvy nepřesáhne v úhrnu celkovou cenu Díla </w:t>
      </w:r>
      <w:r w:rsidR="00171D9D" w:rsidRPr="00854AE9">
        <w:rPr>
          <w:rFonts w:ascii="Arial" w:eastAsia="MS Mincho" w:hAnsi="Arial" w:cs="Arial"/>
          <w:lang w:eastAsia="en-US"/>
        </w:rPr>
        <w:t xml:space="preserve">bez </w:t>
      </w:r>
      <w:r w:rsidR="00222A5A" w:rsidRPr="00854AE9">
        <w:rPr>
          <w:rFonts w:ascii="Arial" w:eastAsia="MS Mincho" w:hAnsi="Arial" w:cs="Arial"/>
          <w:lang w:eastAsia="en-US"/>
        </w:rPr>
        <w:t>DPH</w:t>
      </w:r>
      <w:r w:rsidRPr="00854AE9">
        <w:rPr>
          <w:rFonts w:ascii="Arial" w:eastAsia="MS Mincho" w:hAnsi="Arial" w:cs="Arial"/>
          <w:lang w:eastAsia="en-US"/>
        </w:rPr>
        <w:t>.</w:t>
      </w:r>
      <w:r w:rsidR="00C113CA" w:rsidRPr="00854AE9" w:rsidDel="00C113CA">
        <w:rPr>
          <w:rFonts w:ascii="Arial" w:eastAsia="MS Mincho" w:hAnsi="Arial" w:cs="Arial"/>
          <w:lang w:eastAsia="en-US"/>
        </w:rPr>
        <w:t xml:space="preserve"> </w:t>
      </w:r>
    </w:p>
    <w:p w14:paraId="63B30726" w14:textId="77777777" w:rsidR="002A2281" w:rsidRPr="00854AE9" w:rsidRDefault="002A2281" w:rsidP="006635DE">
      <w:pPr>
        <w:numPr>
          <w:ilvl w:val="0"/>
          <w:numId w:val="54"/>
        </w:numPr>
        <w:spacing w:after="120" w:line="280" w:lineRule="atLeast"/>
        <w:jc w:val="both"/>
        <w:rPr>
          <w:rFonts w:ascii="Arial" w:eastAsia="MS Mincho" w:hAnsi="Arial" w:cs="Arial"/>
          <w:lang w:eastAsia="en-US"/>
        </w:rPr>
      </w:pPr>
      <w:r w:rsidRPr="00854AE9">
        <w:rPr>
          <w:rFonts w:ascii="Arial" w:eastAsia="MS Mincho" w:hAnsi="Arial" w:cs="Arial"/>
          <w:lang w:eastAsia="en-US"/>
        </w:rPr>
        <w:t xml:space="preserve">Smluvní pokuty a/nebo úroky z prodlení jsou splatné </w:t>
      </w:r>
      <w:r w:rsidR="007474DE" w:rsidRPr="00854AE9">
        <w:rPr>
          <w:rFonts w:ascii="Arial" w:eastAsia="MS Mincho" w:hAnsi="Arial" w:cs="Arial"/>
          <w:lang w:eastAsia="en-US"/>
        </w:rPr>
        <w:t xml:space="preserve">nejpozději </w:t>
      </w:r>
      <w:r w:rsidRPr="00854AE9">
        <w:rPr>
          <w:rFonts w:ascii="Arial" w:eastAsia="MS Mincho" w:hAnsi="Arial" w:cs="Arial"/>
          <w:lang w:eastAsia="en-US"/>
        </w:rPr>
        <w:t xml:space="preserve">45. den ode dne doručení písemné výzvy oprávněné smluvní strany k jejich úhradě povinnou smluvní stranou, není-li ve výzvě uvedena lhůta delší. </w:t>
      </w:r>
    </w:p>
    <w:p w14:paraId="63B30727" w14:textId="77777777" w:rsidR="006B23F9" w:rsidRPr="00854AE9" w:rsidRDefault="002A2281" w:rsidP="006635DE">
      <w:pPr>
        <w:numPr>
          <w:ilvl w:val="0"/>
          <w:numId w:val="54"/>
        </w:numPr>
        <w:spacing w:after="120" w:line="280" w:lineRule="atLeast"/>
        <w:jc w:val="both"/>
        <w:rPr>
          <w:rFonts w:ascii="Arial" w:eastAsia="MS Mincho" w:hAnsi="Arial" w:cs="Arial"/>
          <w:lang w:eastAsia="en-US"/>
        </w:rPr>
      </w:pPr>
      <w:r w:rsidRPr="00854AE9">
        <w:rPr>
          <w:rFonts w:ascii="Arial" w:eastAsia="MS Mincho" w:hAnsi="Arial" w:cs="Arial"/>
          <w:lang w:eastAsia="en-US"/>
        </w:rPr>
        <w:t>Ujednáním o smluvní pokutě, uplatněním nároku na zaplacení smluvní pokuty O</w:t>
      </w:r>
      <w:r w:rsidR="00BF7A2F" w:rsidRPr="00854AE9">
        <w:rPr>
          <w:rFonts w:ascii="Arial" w:eastAsia="MS Mincho" w:hAnsi="Arial" w:cs="Arial"/>
          <w:lang w:eastAsia="en-US"/>
        </w:rPr>
        <w:t>b</w:t>
      </w:r>
      <w:r w:rsidRPr="00854AE9">
        <w:rPr>
          <w:rFonts w:ascii="Arial" w:eastAsia="MS Mincho" w:hAnsi="Arial" w:cs="Arial"/>
          <w:lang w:eastAsia="en-US"/>
        </w:rPr>
        <w:t>jednatelem ani zaplacením smluvní pokuty Zhotovitelem není dotčeno právo Objednatele na náhradu škody vzniklé v důsledku porušení povinnosti zajištěné smluvní pokutou</w:t>
      </w:r>
      <w:r w:rsidR="00EE5BF6" w:rsidRPr="00854AE9">
        <w:rPr>
          <w:rFonts w:ascii="Arial" w:eastAsia="MS Mincho" w:hAnsi="Arial" w:cs="Arial"/>
          <w:lang w:eastAsia="en-US"/>
        </w:rPr>
        <w:t xml:space="preserve">, a to </w:t>
      </w:r>
      <w:r w:rsidR="009D5F89" w:rsidRPr="00854AE9">
        <w:rPr>
          <w:rFonts w:ascii="Arial" w:eastAsia="MS Mincho" w:hAnsi="Arial" w:cs="Arial"/>
          <w:lang w:eastAsia="en-US"/>
        </w:rPr>
        <w:t xml:space="preserve">v </w:t>
      </w:r>
      <w:r w:rsidR="00EE5BF6" w:rsidRPr="00854AE9">
        <w:rPr>
          <w:rFonts w:ascii="Arial" w:eastAsia="MS Mincho" w:hAnsi="Arial" w:cs="Arial"/>
          <w:lang w:eastAsia="en-US"/>
        </w:rPr>
        <w:t>rozsahu dle této</w:t>
      </w:r>
      <w:r w:rsidR="006B23F9" w:rsidRPr="00854AE9">
        <w:rPr>
          <w:rFonts w:ascii="Arial" w:eastAsia="MS Mincho" w:hAnsi="Arial" w:cs="Arial"/>
          <w:lang w:eastAsia="en-US"/>
        </w:rPr>
        <w:t xml:space="preserve"> smlouvy</w:t>
      </w:r>
      <w:r w:rsidRPr="00854AE9">
        <w:rPr>
          <w:rFonts w:ascii="Arial" w:eastAsia="MS Mincho" w:hAnsi="Arial" w:cs="Arial"/>
          <w:lang w:eastAsia="en-US"/>
        </w:rPr>
        <w:t>.</w:t>
      </w:r>
      <w:r w:rsidR="006B23F9" w:rsidRPr="00854AE9">
        <w:rPr>
          <w:rFonts w:ascii="Arial" w:eastAsia="MS Mincho" w:hAnsi="Arial" w:cs="Arial"/>
          <w:lang w:eastAsia="en-US"/>
        </w:rPr>
        <w:t xml:space="preserve"> Smluvní strany se dohodly, že celková výše náhrady škody vyúčtované Objednatelem Zhotoviteli při plnění nebo v souvislosti s plněním podle této smlouvy nepřesáhne v úhrnu celkovou cenu Díla bez DPH. </w:t>
      </w:r>
    </w:p>
    <w:p w14:paraId="63B30728" w14:textId="77777777" w:rsidR="002A2281" w:rsidRPr="00854AE9" w:rsidRDefault="002A2281" w:rsidP="006635DE">
      <w:pPr>
        <w:numPr>
          <w:ilvl w:val="0"/>
          <w:numId w:val="54"/>
        </w:numPr>
        <w:spacing w:after="120" w:line="280" w:lineRule="atLeast"/>
        <w:jc w:val="both"/>
        <w:rPr>
          <w:rFonts w:ascii="Arial" w:eastAsia="MS Mincho" w:hAnsi="Arial" w:cs="Arial"/>
          <w:lang w:eastAsia="en-US"/>
        </w:rPr>
      </w:pPr>
      <w:r w:rsidRPr="00854AE9">
        <w:rPr>
          <w:rFonts w:ascii="Arial" w:eastAsia="MS Mincho" w:hAnsi="Arial" w:cs="Arial"/>
          <w:lang w:eastAsia="en-US"/>
        </w:rPr>
        <w:lastRenderedPageBreak/>
        <w:t xml:space="preserve">Zaplacení jakékoliv sjednané smluvní pokuty a/nebo úroku z prodlení nezbavuje povinnou smluvní stranu povinnosti splnit své závazky podle této smlouvy. </w:t>
      </w:r>
    </w:p>
    <w:p w14:paraId="63B30729" w14:textId="77777777" w:rsidR="004F5568" w:rsidRPr="004A1A52" w:rsidRDefault="004F5568" w:rsidP="004F5568">
      <w:pPr>
        <w:pStyle w:val="Odstavecseseznamem"/>
        <w:ind w:left="360"/>
        <w:contextualSpacing w:val="0"/>
        <w:jc w:val="both"/>
        <w:rPr>
          <w:rFonts w:ascii="Arial" w:hAnsi="Arial" w:cs="Arial"/>
          <w:szCs w:val="24"/>
        </w:rPr>
      </w:pPr>
    </w:p>
    <w:p w14:paraId="63B3072A" w14:textId="77777777" w:rsidR="00D334B2" w:rsidRPr="004A1A52" w:rsidRDefault="00D334B2" w:rsidP="00013FDF">
      <w:pPr>
        <w:spacing w:after="120"/>
        <w:jc w:val="center"/>
        <w:outlineLvl w:val="0"/>
        <w:rPr>
          <w:rFonts w:ascii="Arial" w:hAnsi="Arial" w:cs="Arial"/>
          <w:b/>
        </w:rPr>
      </w:pPr>
      <w:r w:rsidRPr="004A1A52">
        <w:rPr>
          <w:rFonts w:ascii="Arial" w:hAnsi="Arial" w:cs="Arial"/>
          <w:b/>
        </w:rPr>
        <w:t xml:space="preserve">Článek </w:t>
      </w:r>
      <w:r w:rsidR="00672B83" w:rsidRPr="004A1A52">
        <w:rPr>
          <w:rFonts w:ascii="Arial" w:hAnsi="Arial" w:cs="Arial"/>
          <w:b/>
        </w:rPr>
        <w:t>X</w:t>
      </w:r>
      <w:r w:rsidR="00D33217">
        <w:rPr>
          <w:rFonts w:ascii="Arial" w:hAnsi="Arial" w:cs="Arial"/>
          <w:b/>
        </w:rPr>
        <w:t>IV</w:t>
      </w:r>
      <w:r w:rsidR="00672B83" w:rsidRPr="004A1A52">
        <w:rPr>
          <w:rFonts w:ascii="Arial" w:hAnsi="Arial" w:cs="Arial"/>
          <w:b/>
        </w:rPr>
        <w:t xml:space="preserve">. </w:t>
      </w:r>
      <w:r w:rsidRPr="004A1A52">
        <w:rPr>
          <w:rFonts w:ascii="Arial" w:hAnsi="Arial" w:cs="Arial"/>
          <w:b/>
        </w:rPr>
        <w:t>Odpovědnost za vady, záruka</w:t>
      </w:r>
      <w:r w:rsidR="006E76E1" w:rsidRPr="004A1A52">
        <w:rPr>
          <w:rFonts w:ascii="Arial" w:hAnsi="Arial" w:cs="Arial"/>
          <w:b/>
        </w:rPr>
        <w:t>, náhrada škody</w:t>
      </w:r>
    </w:p>
    <w:p w14:paraId="63B3072B" w14:textId="77777777" w:rsidR="00D334B2" w:rsidRPr="004A1A52" w:rsidRDefault="00D334B2" w:rsidP="006635DE">
      <w:pPr>
        <w:numPr>
          <w:ilvl w:val="0"/>
          <w:numId w:val="63"/>
        </w:numPr>
        <w:spacing w:after="120" w:line="280" w:lineRule="atLeast"/>
        <w:jc w:val="both"/>
        <w:rPr>
          <w:rFonts w:ascii="Arial" w:hAnsi="Arial" w:cs="Arial"/>
        </w:rPr>
      </w:pPr>
      <w:r w:rsidRPr="00DB5636">
        <w:rPr>
          <w:rFonts w:ascii="Arial" w:eastAsia="MS Mincho" w:hAnsi="Arial" w:cs="Arial"/>
          <w:lang w:eastAsia="en-US"/>
        </w:rPr>
        <w:t>Zhotovitel</w:t>
      </w:r>
      <w:r w:rsidRPr="004A1A52">
        <w:rPr>
          <w:rFonts w:ascii="Arial" w:hAnsi="Arial" w:cs="Arial"/>
        </w:rPr>
        <w:t xml:space="preserve"> se zavazuje realizovat předmět plnění této smlouvy v souladu s příslušnými právními předpisy a podle podmínek této smlouvy s maximální péčí a v kvalitě odpovídající odborným znalostem a zkušenostem, kterou lze vzhledem</w:t>
      </w:r>
      <w:r w:rsidR="006E76E1" w:rsidRPr="004A1A52">
        <w:rPr>
          <w:rFonts w:ascii="Arial" w:hAnsi="Arial" w:cs="Arial"/>
        </w:rPr>
        <w:t xml:space="preserve"> k jeho</w:t>
      </w:r>
      <w:r w:rsidRPr="004A1A52">
        <w:rPr>
          <w:rFonts w:ascii="Arial" w:hAnsi="Arial" w:cs="Arial"/>
        </w:rPr>
        <w:t xml:space="preserve"> zaměření právem očekávat.</w:t>
      </w:r>
    </w:p>
    <w:p w14:paraId="63B3072C" w14:textId="77777777" w:rsidR="001C41EC" w:rsidRDefault="00D334B2"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Zhotovitel</w:t>
      </w:r>
      <w:r w:rsidRPr="004A1A52">
        <w:rPr>
          <w:rFonts w:ascii="Arial" w:hAnsi="Arial" w:cs="Arial"/>
        </w:rPr>
        <w:t xml:space="preserve"> přejímá závazek, že jím provedené a řádně předané Dílo bude způsobilé pro použití ke smluvenému účelu. </w:t>
      </w:r>
    </w:p>
    <w:p w14:paraId="63B3072D" w14:textId="77777777" w:rsidR="009B67C5" w:rsidRPr="004A1A52" w:rsidRDefault="009B67C5"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Zhotovitel</w:t>
      </w:r>
      <w:r>
        <w:rPr>
          <w:rFonts w:ascii="Arial" w:hAnsi="Arial" w:cs="Arial"/>
        </w:rPr>
        <w:t xml:space="preserve"> přejímá závazek a odpovědnost za vady Díla (zjevné, skryté nebo právní), které bude mít Dílo (nebo jeho část) v době jeho předání Objednateli, a dále za vady, které se na Díle (nebo jeho části) vyskytnou v průběhu záruční doby. Zhotovitel Objednateli ve spojitosti s odpovědností za vady Díla poskytuje Objednateli níže specifikovanou záruku.</w:t>
      </w:r>
    </w:p>
    <w:p w14:paraId="63B3072E" w14:textId="77777777" w:rsidR="00A43B1B" w:rsidRPr="006A29C1" w:rsidRDefault="00D334B2"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Zhotovitel</w:t>
      </w:r>
      <w:r w:rsidRPr="004A1A52">
        <w:rPr>
          <w:rFonts w:ascii="Arial" w:hAnsi="Arial" w:cs="Arial"/>
        </w:rPr>
        <w:t xml:space="preserve"> poskytuje </w:t>
      </w:r>
      <w:r w:rsidRPr="006A29C1">
        <w:rPr>
          <w:rFonts w:ascii="Arial" w:hAnsi="Arial" w:cs="Arial"/>
        </w:rPr>
        <w:t xml:space="preserve">na provedené Dílo záruku v délce 12 měsíců. Záruční doba </w:t>
      </w:r>
      <w:r w:rsidR="003A26F9" w:rsidRPr="006A29C1">
        <w:rPr>
          <w:rFonts w:ascii="Arial" w:hAnsi="Arial" w:cs="Arial"/>
        </w:rPr>
        <w:t>začne běžet ode dne podpisu Akceptačního protokolu o provedení Díla jako celku oběma smluvními stranami (oprávněnými zástupci</w:t>
      </w:r>
      <w:r w:rsidR="00E169BD" w:rsidRPr="006A29C1">
        <w:rPr>
          <w:rFonts w:ascii="Arial" w:hAnsi="Arial" w:cs="Arial"/>
        </w:rPr>
        <w:t xml:space="preserve"> smluvních stran</w:t>
      </w:r>
      <w:r w:rsidR="003A26F9" w:rsidRPr="006A29C1">
        <w:rPr>
          <w:rFonts w:ascii="Arial" w:hAnsi="Arial" w:cs="Arial"/>
        </w:rPr>
        <w:t>)</w:t>
      </w:r>
      <w:r w:rsidR="00453ACA" w:rsidRPr="006A29C1">
        <w:rPr>
          <w:rFonts w:ascii="Arial" w:hAnsi="Arial" w:cs="Arial"/>
        </w:rPr>
        <w:t xml:space="preserve">. </w:t>
      </w:r>
      <w:r w:rsidR="00A43B1B" w:rsidRPr="006A29C1">
        <w:rPr>
          <w:rFonts w:ascii="Arial" w:hAnsi="Arial" w:cs="Arial"/>
        </w:rPr>
        <w:t xml:space="preserve">Obdobně je záruka poskytována na </w:t>
      </w:r>
      <w:r w:rsidR="0099458B" w:rsidRPr="006A29C1">
        <w:rPr>
          <w:rFonts w:ascii="Arial" w:hAnsi="Arial" w:cs="Arial"/>
        </w:rPr>
        <w:t xml:space="preserve">Rozvojová </w:t>
      </w:r>
      <w:r w:rsidR="0008346E" w:rsidRPr="006A29C1">
        <w:rPr>
          <w:rFonts w:ascii="Arial" w:hAnsi="Arial" w:cs="Arial"/>
        </w:rPr>
        <w:t>díla</w:t>
      </w:r>
      <w:r w:rsidR="00CE1C30" w:rsidRPr="006A29C1">
        <w:rPr>
          <w:rFonts w:ascii="Arial" w:hAnsi="Arial" w:cs="Arial"/>
        </w:rPr>
        <w:t xml:space="preserve">, tato záruka </w:t>
      </w:r>
      <w:r w:rsidR="00ED7669" w:rsidRPr="006A29C1">
        <w:rPr>
          <w:rFonts w:ascii="Arial" w:hAnsi="Arial" w:cs="Arial"/>
        </w:rPr>
        <w:t xml:space="preserve">trvá 12 měsíců a </w:t>
      </w:r>
      <w:r w:rsidR="008B68B0" w:rsidRPr="006A29C1">
        <w:rPr>
          <w:rFonts w:ascii="Arial" w:hAnsi="Arial" w:cs="Arial"/>
        </w:rPr>
        <w:t>začne běžet vždy od podpisu příslušného Akceptačního protokolu o provedení</w:t>
      </w:r>
      <w:r w:rsidR="0099458B" w:rsidRPr="006A29C1">
        <w:rPr>
          <w:rFonts w:ascii="Arial" w:hAnsi="Arial" w:cs="Arial"/>
        </w:rPr>
        <w:t xml:space="preserve"> příslušného</w:t>
      </w:r>
      <w:r w:rsidR="00CF200D" w:rsidRPr="006A29C1">
        <w:rPr>
          <w:rFonts w:ascii="Arial" w:hAnsi="Arial" w:cs="Arial"/>
        </w:rPr>
        <w:t xml:space="preserve"> </w:t>
      </w:r>
      <w:r w:rsidR="0099458B" w:rsidRPr="006A29C1">
        <w:rPr>
          <w:rFonts w:ascii="Arial" w:hAnsi="Arial" w:cs="Arial"/>
        </w:rPr>
        <w:t>Rozvojového</w:t>
      </w:r>
      <w:r w:rsidR="00CF200D" w:rsidRPr="006A29C1">
        <w:rPr>
          <w:rFonts w:ascii="Arial" w:hAnsi="Arial" w:cs="Arial"/>
        </w:rPr>
        <w:t xml:space="preserve"> </w:t>
      </w:r>
      <w:r w:rsidR="0008346E" w:rsidRPr="006A29C1">
        <w:rPr>
          <w:rFonts w:ascii="Arial" w:hAnsi="Arial" w:cs="Arial"/>
        </w:rPr>
        <w:t xml:space="preserve">díla </w:t>
      </w:r>
      <w:r w:rsidR="008B68B0" w:rsidRPr="006A29C1">
        <w:rPr>
          <w:rFonts w:ascii="Arial" w:hAnsi="Arial" w:cs="Arial"/>
        </w:rPr>
        <w:t>oprávněnými zástupci smluvních stran.</w:t>
      </w:r>
    </w:p>
    <w:p w14:paraId="63B3072F" w14:textId="77777777" w:rsidR="00B036B1" w:rsidRPr="004A1A52" w:rsidRDefault="00B036B1" w:rsidP="006635DE">
      <w:pPr>
        <w:numPr>
          <w:ilvl w:val="0"/>
          <w:numId w:val="54"/>
        </w:numPr>
        <w:spacing w:after="120" w:line="280" w:lineRule="atLeast"/>
        <w:jc w:val="both"/>
        <w:rPr>
          <w:rFonts w:ascii="Arial" w:hAnsi="Arial" w:cs="Arial"/>
        </w:rPr>
      </w:pPr>
      <w:r w:rsidRPr="006A29C1">
        <w:rPr>
          <w:rFonts w:ascii="Arial" w:eastAsia="MS Mincho" w:hAnsi="Arial" w:cs="Arial"/>
          <w:lang w:eastAsia="en-US"/>
        </w:rPr>
        <w:t>Zhotovitel</w:t>
      </w:r>
      <w:r w:rsidRPr="006A29C1">
        <w:rPr>
          <w:rFonts w:ascii="Arial" w:hAnsi="Arial" w:cs="Arial"/>
        </w:rPr>
        <w:t xml:space="preserve"> poskytuje na dodávaný HW záruku v délce 48 měsíců. Záruční doba začne běžet ode dne podpisu Akceptačního protokolu o</w:t>
      </w:r>
      <w:r w:rsidR="00F249E9">
        <w:rPr>
          <w:rFonts w:ascii="Arial" w:hAnsi="Arial" w:cs="Arial"/>
        </w:rPr>
        <w:t xml:space="preserve"> akceptaci Implementačního kroku</w:t>
      </w:r>
      <w:r w:rsidR="00B36929">
        <w:rPr>
          <w:rFonts w:ascii="Arial" w:hAnsi="Arial" w:cs="Arial"/>
        </w:rPr>
        <w:t xml:space="preserve"> </w:t>
      </w:r>
      <w:r w:rsidR="00F249E9">
        <w:rPr>
          <w:rFonts w:ascii="Arial" w:hAnsi="Arial" w:cs="Arial"/>
        </w:rPr>
        <w:t>1</w:t>
      </w:r>
      <w:r w:rsidR="00993AFE">
        <w:rPr>
          <w:rFonts w:ascii="Arial" w:hAnsi="Arial" w:cs="Arial"/>
        </w:rPr>
        <w:t>.</w:t>
      </w:r>
    </w:p>
    <w:p w14:paraId="63B30730" w14:textId="77777777" w:rsidR="00D334B2" w:rsidRPr="004A1A52" w:rsidRDefault="001C147B" w:rsidP="006635DE">
      <w:pPr>
        <w:numPr>
          <w:ilvl w:val="0"/>
          <w:numId w:val="54"/>
        </w:numPr>
        <w:spacing w:after="120" w:line="280" w:lineRule="atLeast"/>
        <w:jc w:val="both"/>
        <w:rPr>
          <w:rFonts w:ascii="Arial" w:hAnsi="Arial" w:cs="Arial"/>
        </w:rPr>
      </w:pPr>
      <w:r w:rsidRPr="004A1A52">
        <w:rPr>
          <w:rFonts w:ascii="Arial" w:hAnsi="Arial" w:cs="Arial"/>
        </w:rPr>
        <w:t xml:space="preserve">Pro </w:t>
      </w:r>
      <w:r w:rsidRPr="00DB5636">
        <w:rPr>
          <w:rFonts w:ascii="Arial" w:eastAsia="MS Mincho" w:hAnsi="Arial" w:cs="Arial"/>
          <w:lang w:eastAsia="en-US"/>
        </w:rPr>
        <w:t>odstraňování</w:t>
      </w:r>
      <w:r w:rsidRPr="004A1A52">
        <w:rPr>
          <w:rFonts w:ascii="Arial" w:hAnsi="Arial" w:cs="Arial"/>
        </w:rPr>
        <w:t xml:space="preserve"> vad v rámci </w:t>
      </w:r>
      <w:r w:rsidR="00DC3643" w:rsidRPr="004A1A52">
        <w:rPr>
          <w:rFonts w:ascii="Arial" w:hAnsi="Arial" w:cs="Arial"/>
        </w:rPr>
        <w:t xml:space="preserve">záruky </w:t>
      </w:r>
      <w:r w:rsidR="001C4491">
        <w:rPr>
          <w:rFonts w:ascii="Arial" w:hAnsi="Arial" w:cs="Arial"/>
        </w:rPr>
        <w:t xml:space="preserve">(pro SW i HW) </w:t>
      </w:r>
      <w:r w:rsidR="00DC3643" w:rsidRPr="004A1A52">
        <w:rPr>
          <w:rFonts w:ascii="Arial" w:hAnsi="Arial" w:cs="Arial"/>
        </w:rPr>
        <w:t xml:space="preserve">platí režim </w:t>
      </w:r>
      <w:r w:rsidR="007675E4" w:rsidRPr="004A1A52">
        <w:rPr>
          <w:rFonts w:ascii="Arial" w:hAnsi="Arial" w:cs="Arial"/>
        </w:rPr>
        <w:t xml:space="preserve">shodný </w:t>
      </w:r>
      <w:r w:rsidR="005D404C" w:rsidRPr="004A1A52">
        <w:rPr>
          <w:rFonts w:ascii="Arial" w:hAnsi="Arial" w:cs="Arial"/>
        </w:rPr>
        <w:t xml:space="preserve">(včetně lhůt) </w:t>
      </w:r>
      <w:r w:rsidR="00442A47">
        <w:rPr>
          <w:rFonts w:ascii="Arial" w:hAnsi="Arial" w:cs="Arial"/>
        </w:rPr>
        <w:t xml:space="preserve">s režimem pro </w:t>
      </w:r>
      <w:r w:rsidRPr="004A1A52">
        <w:rPr>
          <w:rFonts w:ascii="Arial" w:hAnsi="Arial" w:cs="Arial"/>
        </w:rPr>
        <w:t>odstra</w:t>
      </w:r>
      <w:r w:rsidR="000F5D4A" w:rsidRPr="004A1A52">
        <w:rPr>
          <w:rFonts w:ascii="Arial" w:hAnsi="Arial" w:cs="Arial"/>
        </w:rPr>
        <w:t>ňování incidentů v rámci P</w:t>
      </w:r>
      <w:r w:rsidRPr="004A1A52">
        <w:rPr>
          <w:rFonts w:ascii="Arial" w:hAnsi="Arial" w:cs="Arial"/>
        </w:rPr>
        <w:t>odpory poskytované podle této smlouvy</w:t>
      </w:r>
      <w:r w:rsidR="00864CC7" w:rsidRPr="004A1A52">
        <w:rPr>
          <w:rFonts w:ascii="Arial" w:hAnsi="Arial" w:cs="Arial"/>
        </w:rPr>
        <w:t xml:space="preserve"> (k tomu </w:t>
      </w:r>
      <w:r w:rsidR="00545E12">
        <w:rPr>
          <w:rFonts w:ascii="Arial" w:hAnsi="Arial" w:cs="Arial"/>
        </w:rPr>
        <w:t xml:space="preserve">viz </w:t>
      </w:r>
      <w:r w:rsidR="00254C7D">
        <w:rPr>
          <w:rFonts w:ascii="Arial" w:hAnsi="Arial" w:cs="Arial"/>
        </w:rPr>
        <w:t>P</w:t>
      </w:r>
      <w:r w:rsidR="00864CC7" w:rsidRPr="004A1A52">
        <w:rPr>
          <w:rFonts w:ascii="Arial" w:hAnsi="Arial" w:cs="Arial"/>
        </w:rPr>
        <w:t>ří</w:t>
      </w:r>
      <w:r w:rsidR="00683823">
        <w:rPr>
          <w:rFonts w:ascii="Arial" w:hAnsi="Arial" w:cs="Arial"/>
        </w:rPr>
        <w:t>l</w:t>
      </w:r>
      <w:r w:rsidR="00254C7D">
        <w:rPr>
          <w:rFonts w:ascii="Arial" w:hAnsi="Arial" w:cs="Arial"/>
        </w:rPr>
        <w:t>oha</w:t>
      </w:r>
      <w:r w:rsidR="00864CC7" w:rsidRPr="004A1A52">
        <w:rPr>
          <w:rFonts w:ascii="Arial" w:hAnsi="Arial" w:cs="Arial"/>
        </w:rPr>
        <w:t xml:space="preserve"> č.</w:t>
      </w:r>
      <w:r w:rsidR="00F75175">
        <w:rPr>
          <w:rFonts w:ascii="Arial" w:hAnsi="Arial" w:cs="Arial"/>
        </w:rPr>
        <w:t> </w:t>
      </w:r>
      <w:r w:rsidR="00AD71F6">
        <w:rPr>
          <w:rFonts w:ascii="Arial" w:hAnsi="Arial" w:cs="Arial"/>
        </w:rPr>
        <w:t>2</w:t>
      </w:r>
      <w:r w:rsidR="00BB457D">
        <w:rPr>
          <w:rFonts w:ascii="Arial" w:hAnsi="Arial" w:cs="Arial"/>
        </w:rPr>
        <w:t xml:space="preserve"> </w:t>
      </w:r>
      <w:proofErr w:type="gramStart"/>
      <w:r w:rsidR="00BB457D">
        <w:rPr>
          <w:rFonts w:ascii="Arial" w:hAnsi="Arial" w:cs="Arial"/>
        </w:rPr>
        <w:t>této</w:t>
      </w:r>
      <w:proofErr w:type="gramEnd"/>
      <w:r w:rsidR="00BB457D">
        <w:rPr>
          <w:rFonts w:ascii="Arial" w:hAnsi="Arial" w:cs="Arial"/>
        </w:rPr>
        <w:t xml:space="preserve"> s</w:t>
      </w:r>
      <w:r w:rsidR="00993AFE">
        <w:rPr>
          <w:rFonts w:ascii="Arial" w:hAnsi="Arial" w:cs="Arial"/>
        </w:rPr>
        <w:t>mlouvy</w:t>
      </w:r>
      <w:r w:rsidR="00864CC7" w:rsidRPr="004A1A52">
        <w:rPr>
          <w:rFonts w:ascii="Arial" w:hAnsi="Arial" w:cs="Arial"/>
        </w:rPr>
        <w:t>)</w:t>
      </w:r>
      <w:r w:rsidR="00993AFE">
        <w:rPr>
          <w:rFonts w:ascii="Arial" w:hAnsi="Arial" w:cs="Arial"/>
        </w:rPr>
        <w:t>.</w:t>
      </w:r>
    </w:p>
    <w:p w14:paraId="63B30731" w14:textId="77777777" w:rsidR="006C257B" w:rsidRPr="007620B2" w:rsidRDefault="00B22B5D"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Náhrada</w:t>
      </w:r>
      <w:r w:rsidRPr="007620B2">
        <w:rPr>
          <w:rFonts w:ascii="Arial" w:hAnsi="Arial" w:cs="Arial"/>
        </w:rPr>
        <w:t xml:space="preserve"> škody se řídí </w:t>
      </w:r>
      <w:r w:rsidR="00993AFE">
        <w:rPr>
          <w:rFonts w:ascii="Arial" w:hAnsi="Arial" w:cs="Arial"/>
        </w:rPr>
        <w:t>příslušnými ustanoveními občanského zákoníku, zejména pak ustanovením § </w:t>
      </w:r>
      <w:r w:rsidRPr="007620B2">
        <w:rPr>
          <w:rFonts w:ascii="Arial" w:hAnsi="Arial" w:cs="Arial"/>
        </w:rPr>
        <w:t xml:space="preserve">2894 a násl. </w:t>
      </w:r>
      <w:r w:rsidR="00993AFE">
        <w:rPr>
          <w:rFonts w:ascii="Arial" w:hAnsi="Arial" w:cs="Arial"/>
        </w:rPr>
        <w:t>a</w:t>
      </w:r>
      <w:r w:rsidRPr="007620B2">
        <w:rPr>
          <w:rFonts w:ascii="Arial" w:hAnsi="Arial" w:cs="Arial"/>
        </w:rPr>
        <w:t xml:space="preserve"> § 2913 </w:t>
      </w:r>
      <w:r w:rsidR="00993AFE">
        <w:rPr>
          <w:rFonts w:ascii="Arial" w:hAnsi="Arial" w:cs="Arial"/>
        </w:rPr>
        <w:t xml:space="preserve">a násl. </w:t>
      </w:r>
      <w:r w:rsidRPr="007620B2">
        <w:rPr>
          <w:rFonts w:ascii="Arial" w:hAnsi="Arial" w:cs="Arial"/>
        </w:rPr>
        <w:t xml:space="preserve">občanského zákoníku. </w:t>
      </w:r>
    </w:p>
    <w:p w14:paraId="63B30732" w14:textId="77777777" w:rsidR="00354D6E" w:rsidRDefault="00354D6E"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Smluvní</w:t>
      </w:r>
      <w:r>
        <w:rPr>
          <w:rFonts w:ascii="Arial" w:hAnsi="Arial" w:cs="Arial"/>
        </w:rPr>
        <w:t xml:space="preserve"> strany se zavazují k vyvinutí nejvyššího úsilí k předcházení škodám a rovněž k minimalizaci případných vzniklých škod. Smluvní strany nesou odpovědnost za škodu podle platných právních předpisů a této smlouvy.</w:t>
      </w:r>
    </w:p>
    <w:p w14:paraId="63B30733" w14:textId="77777777" w:rsidR="00354D6E" w:rsidRDefault="00354D6E"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Zhotovitel</w:t>
      </w:r>
      <w:r>
        <w:rPr>
          <w:rFonts w:ascii="Arial" w:hAnsi="Arial" w:cs="Arial"/>
        </w:rPr>
        <w:t xml:space="preserve"> se dále zavazuje k odškodnění Objednatele za jakoukoli škodu, která v</w:t>
      </w:r>
      <w:r w:rsidR="005B6636">
        <w:rPr>
          <w:rFonts w:ascii="Arial" w:hAnsi="Arial" w:cs="Arial"/>
        </w:rPr>
        <w:t>z</w:t>
      </w:r>
      <w:r>
        <w:rPr>
          <w:rFonts w:ascii="Arial" w:hAnsi="Arial" w:cs="Arial"/>
        </w:rPr>
        <w:t>nikne Objednateli v důsledku porušení povinností ze strany Zhotovitele na základě pravomocného rozhodnutí soudu či jiného státního orgánu.</w:t>
      </w:r>
    </w:p>
    <w:p w14:paraId="63B30734" w14:textId="33AD1CBC" w:rsidR="00354D6E" w:rsidRDefault="00354D6E"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Žádná</w:t>
      </w:r>
      <w:r>
        <w:rPr>
          <w:rFonts w:ascii="Arial" w:hAnsi="Arial" w:cs="Arial"/>
        </w:rPr>
        <w:t xml:space="preserve"> se Smluvních stran není povinna nahradit škodu, která vznikla v důsledku věcně nesprávného nebo chybného zadání, které dala druhá smluvní strana. V případě, že Objednatel dal Zhotoviteli chybné zadání a Zhotovitel s ohledem na svou povinnost provést Dílo či jeho část s odbornou péčí mohl a měl chybnost takového nesprávného zadání zjistit, smí se ustanovení předchozí věty dovolávat pouze v případě, že na chybné zadání Objednatele písemně upozorni</w:t>
      </w:r>
      <w:r w:rsidR="00BD0717">
        <w:rPr>
          <w:rFonts w:ascii="Arial" w:hAnsi="Arial" w:cs="Arial"/>
        </w:rPr>
        <w:t>l</w:t>
      </w:r>
      <w:r>
        <w:rPr>
          <w:rFonts w:ascii="Arial" w:hAnsi="Arial" w:cs="Arial"/>
        </w:rPr>
        <w:t xml:space="preserve"> a Objednatel přesto trval na svém původním zadání.</w:t>
      </w:r>
    </w:p>
    <w:p w14:paraId="63B30735" w14:textId="77777777" w:rsidR="009B67C5" w:rsidRDefault="009B67C5" w:rsidP="006635DE">
      <w:pPr>
        <w:numPr>
          <w:ilvl w:val="0"/>
          <w:numId w:val="54"/>
        </w:numPr>
        <w:spacing w:after="120" w:line="280" w:lineRule="atLeast"/>
        <w:jc w:val="both"/>
        <w:rPr>
          <w:rFonts w:ascii="Arial" w:hAnsi="Arial" w:cs="Arial"/>
        </w:rPr>
      </w:pPr>
      <w:r>
        <w:rPr>
          <w:rFonts w:ascii="Arial" w:hAnsi="Arial" w:cs="Arial"/>
        </w:rPr>
        <w:t xml:space="preserve">Žádná ze smluvních stran není odpovědná za škodu vzniklou porušením povinnosti z této smlouvy, pokud prokáže, že jí ve splnění povinnosti dočasně nebo trvale bránila mimořádná nepředvídatelná a nepřekonatelná překážka vzniklá nezávisle na její vůli. Překážka vzniklá ze škůdcových osobních poměrů nebo vzniklá až v době, kdy byl škůdce s plněním své povinnosti z této smlouvy v prodlení, ani překážka kterou byl škůdce podle této smlouvy povinen překonat, jej povinnosti k náhradě škody nezprošťuje. Smluvní strany se zavazují upozornit druhou smluvní stranu bez zbytečného odkladu na vzniklé překážky bránící řádnému plnění této smlouvy. </w:t>
      </w:r>
      <w:r>
        <w:rPr>
          <w:rFonts w:ascii="Arial" w:hAnsi="Arial" w:cs="Arial"/>
        </w:rPr>
        <w:lastRenderedPageBreak/>
        <w:t>Současně se smluvní strany zavazují k vyvinutí nejvyššího možného úsilí k odvrácení a překonání vzniklých překážek.</w:t>
      </w:r>
    </w:p>
    <w:p w14:paraId="63B30736" w14:textId="77777777" w:rsidR="009B67C5" w:rsidRDefault="009B67C5"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Škoda</w:t>
      </w:r>
      <w:r>
        <w:rPr>
          <w:rFonts w:ascii="Arial" w:hAnsi="Arial" w:cs="Arial"/>
        </w:rPr>
        <w:t xml:space="preserve"> se hradí v penězích, avšak pokud to není možné nebo účelné, uvedením do předešlého stavu. Právo volby způsobu náhrady škody svědčí poškozené straně.</w:t>
      </w:r>
    </w:p>
    <w:p w14:paraId="63B30737" w14:textId="77777777" w:rsidR="001C41EC" w:rsidRPr="004A1A52" w:rsidRDefault="00B22B5D" w:rsidP="006635DE">
      <w:pPr>
        <w:numPr>
          <w:ilvl w:val="0"/>
          <w:numId w:val="54"/>
        </w:numPr>
        <w:spacing w:after="120" w:line="280" w:lineRule="atLeast"/>
        <w:jc w:val="both"/>
        <w:rPr>
          <w:rFonts w:ascii="Arial" w:hAnsi="Arial" w:cs="Arial"/>
        </w:rPr>
      </w:pPr>
      <w:r w:rsidRPr="00DB5636">
        <w:rPr>
          <w:rFonts w:ascii="Arial" w:eastAsia="MS Mincho" w:hAnsi="Arial" w:cs="Arial"/>
          <w:lang w:eastAsia="en-US"/>
        </w:rPr>
        <w:t>Zhotovitel</w:t>
      </w:r>
      <w:r w:rsidRPr="004A1A52">
        <w:rPr>
          <w:rFonts w:ascii="Arial" w:hAnsi="Arial" w:cs="Arial"/>
        </w:rPr>
        <w:t xml:space="preserve"> prohlašuje, že vždy ručí za splnění povinnosti </w:t>
      </w:r>
      <w:r w:rsidR="004E50A0" w:rsidRPr="004A1A52">
        <w:rPr>
          <w:rFonts w:ascii="Arial" w:hAnsi="Arial" w:cs="Arial"/>
        </w:rPr>
        <w:t>pod</w:t>
      </w:r>
      <w:r w:rsidRPr="004A1A52">
        <w:rPr>
          <w:rFonts w:ascii="Arial" w:hAnsi="Arial" w:cs="Arial"/>
        </w:rPr>
        <w:t>dodavatel</w:t>
      </w:r>
      <w:r w:rsidR="004E50A0" w:rsidRPr="004A1A52">
        <w:rPr>
          <w:rFonts w:ascii="Arial" w:hAnsi="Arial" w:cs="Arial"/>
        </w:rPr>
        <w:t>e</w:t>
      </w:r>
      <w:r w:rsidRPr="004A1A52">
        <w:rPr>
          <w:rFonts w:ascii="Arial" w:hAnsi="Arial" w:cs="Arial"/>
        </w:rPr>
        <w:t xml:space="preserve"> k náhradě škody, pokud by </w:t>
      </w:r>
      <w:r w:rsidR="00897A64" w:rsidRPr="004A1A52">
        <w:rPr>
          <w:rFonts w:ascii="Arial" w:hAnsi="Arial" w:cs="Arial"/>
        </w:rPr>
        <w:t>poddodavatel</w:t>
      </w:r>
      <w:r w:rsidR="005C2D66" w:rsidRPr="004A1A52">
        <w:rPr>
          <w:rFonts w:ascii="Arial" w:hAnsi="Arial" w:cs="Arial"/>
        </w:rPr>
        <w:t xml:space="preserve"> </w:t>
      </w:r>
      <w:r w:rsidRPr="004A1A52">
        <w:rPr>
          <w:rFonts w:ascii="Arial" w:hAnsi="Arial" w:cs="Arial"/>
        </w:rPr>
        <w:t xml:space="preserve">za škodu vzniklou Objednateli při realizaci plnění dle této smlouvy odpovídal, tj. že uspokojí Objednatele, pokud </w:t>
      </w:r>
      <w:r w:rsidR="005C2D66" w:rsidRPr="004A1A52">
        <w:rPr>
          <w:rFonts w:ascii="Arial" w:hAnsi="Arial" w:cs="Arial"/>
        </w:rPr>
        <w:t xml:space="preserve">poddodavatel </w:t>
      </w:r>
      <w:r w:rsidRPr="004A1A52">
        <w:rPr>
          <w:rFonts w:ascii="Arial" w:hAnsi="Arial" w:cs="Arial"/>
        </w:rPr>
        <w:t>Objednateli takovou škodu nenahradí (§ 2018 a násl. občanského zákoníku)</w:t>
      </w:r>
      <w:r w:rsidR="006C257B" w:rsidRPr="004A1A52">
        <w:rPr>
          <w:rFonts w:ascii="Arial" w:hAnsi="Arial" w:cs="Arial"/>
        </w:rPr>
        <w:t xml:space="preserve"> a VZP ČR Zhotovitele jako ručitele přijímá.</w:t>
      </w:r>
      <w:r w:rsidRPr="004A1A52">
        <w:rPr>
          <w:rFonts w:ascii="Arial" w:hAnsi="Arial" w:cs="Arial"/>
        </w:rPr>
        <w:t xml:space="preserve"> </w:t>
      </w:r>
    </w:p>
    <w:p w14:paraId="63B30738" w14:textId="77777777" w:rsidR="00922CA0" w:rsidRDefault="00C172E1" w:rsidP="006635DE">
      <w:pPr>
        <w:numPr>
          <w:ilvl w:val="0"/>
          <w:numId w:val="54"/>
        </w:numPr>
        <w:spacing w:after="120" w:line="280" w:lineRule="atLeast"/>
        <w:jc w:val="both"/>
        <w:rPr>
          <w:rFonts w:ascii="Arial" w:hAnsi="Arial" w:cs="Arial"/>
        </w:rPr>
      </w:pPr>
      <w:r w:rsidRPr="00154E09">
        <w:rPr>
          <w:rFonts w:ascii="Arial" w:hAnsi="Arial" w:cs="Arial"/>
        </w:rPr>
        <w:t>Smluvní strany se dohodly, že omezují právo na náhradu ško</w:t>
      </w:r>
      <w:r w:rsidR="00BB457D">
        <w:rPr>
          <w:rFonts w:ascii="Arial" w:hAnsi="Arial" w:cs="Arial"/>
        </w:rPr>
        <w:t>dy, která může při plnění této s</w:t>
      </w:r>
      <w:r w:rsidRPr="00154E09">
        <w:rPr>
          <w:rFonts w:ascii="Arial" w:hAnsi="Arial" w:cs="Arial"/>
        </w:rPr>
        <w:t>mlouvy jedné smluvní straně vzniknout, a to na celkovou částku odpovídající celkové ceně Díla bez DPH</w:t>
      </w:r>
      <w:r w:rsidR="00154E09" w:rsidRPr="00154E09">
        <w:rPr>
          <w:rFonts w:ascii="Arial" w:hAnsi="Arial" w:cs="Arial"/>
        </w:rPr>
        <w:t>.</w:t>
      </w:r>
      <w:r w:rsidRPr="00154E09">
        <w:rPr>
          <w:rFonts w:ascii="Arial" w:hAnsi="Arial" w:cs="Arial"/>
        </w:rPr>
        <w:t xml:space="preserve"> Ustanovení § 2898 občanského zákoníku však tímto není dotčeno.</w:t>
      </w:r>
    </w:p>
    <w:p w14:paraId="63B30739" w14:textId="77777777" w:rsidR="00DB5636" w:rsidRPr="00DB5636" w:rsidRDefault="00DB5636" w:rsidP="00DB5636">
      <w:pPr>
        <w:spacing w:after="120" w:line="280" w:lineRule="atLeast"/>
        <w:jc w:val="both"/>
        <w:rPr>
          <w:rFonts w:ascii="Arial" w:hAnsi="Arial" w:cs="Arial"/>
        </w:rPr>
      </w:pPr>
    </w:p>
    <w:p w14:paraId="63B3073A" w14:textId="77777777" w:rsidR="00922CA0" w:rsidRPr="009F3E92" w:rsidRDefault="00922CA0" w:rsidP="00E40478">
      <w:pPr>
        <w:spacing w:after="120"/>
        <w:jc w:val="center"/>
        <w:outlineLvl w:val="0"/>
        <w:rPr>
          <w:rFonts w:ascii="Arial" w:hAnsi="Arial" w:cs="Arial"/>
          <w:b/>
        </w:rPr>
      </w:pPr>
      <w:r w:rsidRPr="009F3E92">
        <w:rPr>
          <w:rFonts w:ascii="Arial" w:hAnsi="Arial" w:cs="Arial"/>
          <w:b/>
        </w:rPr>
        <w:t xml:space="preserve">Článek </w:t>
      </w:r>
      <w:r w:rsidR="00FE5C74">
        <w:rPr>
          <w:rFonts w:ascii="Arial" w:hAnsi="Arial" w:cs="Arial"/>
          <w:b/>
        </w:rPr>
        <w:t>XV.</w:t>
      </w:r>
      <w:r w:rsidRPr="009F3E92">
        <w:rPr>
          <w:rFonts w:ascii="Arial" w:hAnsi="Arial" w:cs="Arial"/>
          <w:b/>
        </w:rPr>
        <w:t xml:space="preserve"> Poddodavatelé, realizační tým</w:t>
      </w:r>
      <w:r w:rsidR="00C70F20">
        <w:rPr>
          <w:rFonts w:ascii="Arial" w:hAnsi="Arial" w:cs="Arial"/>
          <w:b/>
        </w:rPr>
        <w:t xml:space="preserve">, požadavek na </w:t>
      </w:r>
      <w:r w:rsidR="00187E0F">
        <w:rPr>
          <w:rFonts w:ascii="Arial" w:hAnsi="Arial" w:cs="Arial"/>
          <w:b/>
        </w:rPr>
        <w:t>certifikaci řízení kvality</w:t>
      </w:r>
    </w:p>
    <w:p w14:paraId="63B3073B" w14:textId="77777777" w:rsidR="00922CA0" w:rsidRDefault="00922CA0" w:rsidP="006635DE">
      <w:pPr>
        <w:numPr>
          <w:ilvl w:val="0"/>
          <w:numId w:val="64"/>
        </w:numPr>
        <w:spacing w:after="120" w:line="280" w:lineRule="atLeast"/>
        <w:jc w:val="both"/>
        <w:rPr>
          <w:rFonts w:ascii="Arial" w:hAnsi="Arial" w:cs="Arial"/>
        </w:rPr>
      </w:pPr>
      <w:r w:rsidRPr="00E5774E">
        <w:rPr>
          <w:rFonts w:ascii="Arial" w:eastAsia="MS Mincho" w:hAnsi="Arial" w:cs="Arial"/>
          <w:lang w:eastAsia="en-US"/>
        </w:rPr>
        <w:t>Zhotovitel</w:t>
      </w:r>
      <w:r>
        <w:rPr>
          <w:rFonts w:ascii="Arial" w:hAnsi="Arial" w:cs="Arial"/>
        </w:rPr>
        <w:t xml:space="preserve"> se zavazuje plnění podle této smlouvy provést sám, nebo s využitím poddodavatelů, kteří jsou uvedeni sp</w:t>
      </w:r>
      <w:r w:rsidR="00B10FCC">
        <w:rPr>
          <w:rFonts w:ascii="Arial" w:hAnsi="Arial" w:cs="Arial"/>
        </w:rPr>
        <w:t xml:space="preserve">olu s rozsahem jejich </w:t>
      </w:r>
      <w:r w:rsidR="00B10FCC" w:rsidRPr="006A29C1">
        <w:rPr>
          <w:rFonts w:ascii="Arial" w:hAnsi="Arial" w:cs="Arial"/>
        </w:rPr>
        <w:t>plnění v P</w:t>
      </w:r>
      <w:r w:rsidRPr="006A29C1">
        <w:rPr>
          <w:rFonts w:ascii="Arial" w:hAnsi="Arial" w:cs="Arial"/>
        </w:rPr>
        <w:t xml:space="preserve">říloze č. </w:t>
      </w:r>
      <w:r w:rsidR="00B10FCC" w:rsidRPr="006A29C1">
        <w:rPr>
          <w:rFonts w:ascii="Arial" w:hAnsi="Arial" w:cs="Arial"/>
        </w:rPr>
        <w:t>10</w:t>
      </w:r>
      <w:r w:rsidRPr="006A29C1">
        <w:rPr>
          <w:rFonts w:ascii="Arial" w:hAnsi="Arial" w:cs="Arial"/>
        </w:rPr>
        <w:t xml:space="preserve"> této smlouvy. Zhotovitel</w:t>
      </w:r>
      <w:r>
        <w:rPr>
          <w:rFonts w:ascii="Arial" w:hAnsi="Arial" w:cs="Arial"/>
        </w:rPr>
        <w:t xml:space="preserve"> je povinen písemně informovat Objednatele o všech svých poddodavatelích (včetně jejich identifikačních a kontaktních údajů, a rovněž o veškerých službách či plnění, které pro něj v rámci plnění této smlouvy každý jednotlivý poddodavatel provádí). Zhotovitel je dále povinen Objednatele písemně informovat i o každé změně</w:t>
      </w:r>
      <w:r w:rsidR="0035302E">
        <w:rPr>
          <w:rFonts w:ascii="Arial" w:hAnsi="Arial" w:cs="Arial"/>
        </w:rPr>
        <w:t xml:space="preserve"> poddodavatele, a to nejpozději do 7 kalendářních dnů ode dne, kdy Zhotovitel uzavřel se svým poddodavatelem smluvní vztah nebo ode dne, ve kterém nastala změna.</w:t>
      </w:r>
    </w:p>
    <w:p w14:paraId="63B3073C" w14:textId="77777777" w:rsidR="005763B5" w:rsidRDefault="005763B5" w:rsidP="006635DE">
      <w:pPr>
        <w:numPr>
          <w:ilvl w:val="0"/>
          <w:numId w:val="54"/>
        </w:numPr>
        <w:spacing w:after="120" w:line="280" w:lineRule="atLeast"/>
        <w:jc w:val="both"/>
        <w:rPr>
          <w:rFonts w:ascii="Arial" w:hAnsi="Arial" w:cs="Arial"/>
        </w:rPr>
      </w:pPr>
      <w:r w:rsidRPr="00E5774E">
        <w:rPr>
          <w:rFonts w:ascii="Arial" w:eastAsia="MS Mincho" w:hAnsi="Arial" w:cs="Arial"/>
          <w:lang w:eastAsia="en-US"/>
        </w:rPr>
        <w:t>Zhotovitel</w:t>
      </w:r>
      <w:r>
        <w:rPr>
          <w:rFonts w:ascii="Arial" w:hAnsi="Arial" w:cs="Arial"/>
        </w:rPr>
        <w:t xml:space="preserve"> je oprávněn změnit poddodavatele</w:t>
      </w:r>
      <w:r w:rsidR="00222A5A">
        <w:rPr>
          <w:rFonts w:ascii="Arial" w:hAnsi="Arial" w:cs="Arial"/>
        </w:rPr>
        <w:t xml:space="preserve">, jehož prostřednictvím prokazoval v zadávacím řízení kvalifikaci, pouze </w:t>
      </w:r>
      <w:r>
        <w:rPr>
          <w:rFonts w:ascii="Arial" w:hAnsi="Arial" w:cs="Arial"/>
        </w:rPr>
        <w:t>v souladu se ZZVZ.</w:t>
      </w:r>
    </w:p>
    <w:p w14:paraId="63B3073D" w14:textId="77777777" w:rsidR="005763B5" w:rsidRDefault="005763B5" w:rsidP="006635DE">
      <w:pPr>
        <w:numPr>
          <w:ilvl w:val="0"/>
          <w:numId w:val="54"/>
        </w:numPr>
        <w:spacing w:after="120" w:line="280" w:lineRule="atLeast"/>
        <w:jc w:val="both"/>
        <w:rPr>
          <w:rFonts w:ascii="Arial" w:hAnsi="Arial" w:cs="Arial"/>
        </w:rPr>
      </w:pPr>
      <w:r w:rsidRPr="00E5774E">
        <w:rPr>
          <w:rFonts w:ascii="Arial" w:eastAsia="MS Mincho" w:hAnsi="Arial" w:cs="Arial"/>
          <w:lang w:eastAsia="en-US"/>
        </w:rPr>
        <w:t>Využití</w:t>
      </w:r>
      <w:r>
        <w:rPr>
          <w:rFonts w:ascii="Arial" w:hAnsi="Arial" w:cs="Arial"/>
        </w:rPr>
        <w:t xml:space="preserve"> poddodavatele Zhotovitelem pro provedení části plnění podle této smlouvy nezbavuje Zhotovitele jeho výlučné odpovědnosti za řádné provedení plnění v souladu s touto smlouvou vůči Objednateli. Zhotovitel odpovídá Objednateli za plnění předmětu smlouvy, které svěřil poddodavateli, ve stejn</w:t>
      </w:r>
      <w:r w:rsidR="00CA2AB2">
        <w:rPr>
          <w:rFonts w:ascii="Arial" w:hAnsi="Arial" w:cs="Arial"/>
        </w:rPr>
        <w:t>ém rozsahu jako</w:t>
      </w:r>
      <w:r>
        <w:rPr>
          <w:rFonts w:ascii="Arial" w:hAnsi="Arial" w:cs="Arial"/>
        </w:rPr>
        <w:t xml:space="preserve"> by dané plnění provedl sám.</w:t>
      </w:r>
    </w:p>
    <w:p w14:paraId="63B3073E" w14:textId="77777777" w:rsidR="005763B5" w:rsidRPr="00120EAA" w:rsidRDefault="00A81E4E" w:rsidP="006635DE">
      <w:pPr>
        <w:numPr>
          <w:ilvl w:val="0"/>
          <w:numId w:val="54"/>
        </w:numPr>
        <w:spacing w:after="120" w:line="280" w:lineRule="atLeast"/>
        <w:jc w:val="both"/>
        <w:rPr>
          <w:rFonts w:ascii="Arial" w:hAnsi="Arial" w:cs="Arial"/>
        </w:rPr>
      </w:pPr>
      <w:r w:rsidRPr="00E5774E">
        <w:rPr>
          <w:rFonts w:ascii="Arial" w:eastAsia="MS Mincho" w:hAnsi="Arial" w:cs="Arial"/>
          <w:lang w:eastAsia="en-US"/>
        </w:rPr>
        <w:t>Zhotovitel</w:t>
      </w:r>
      <w:r w:rsidRPr="00120EAA">
        <w:rPr>
          <w:rFonts w:ascii="Arial" w:hAnsi="Arial" w:cs="Arial"/>
        </w:rPr>
        <w:t xml:space="preserve"> stanoví k plnění podle této smlouvy realizační tým</w:t>
      </w:r>
      <w:r w:rsidR="00132481">
        <w:rPr>
          <w:rFonts w:ascii="Arial" w:hAnsi="Arial" w:cs="Arial"/>
        </w:rPr>
        <w:t xml:space="preserve"> (</w:t>
      </w:r>
      <w:r w:rsidR="00751311">
        <w:rPr>
          <w:rFonts w:ascii="Arial" w:hAnsi="Arial" w:cs="Arial"/>
        </w:rPr>
        <w:t>pro účely této smlouvy</w:t>
      </w:r>
      <w:r w:rsidR="00132481">
        <w:rPr>
          <w:rFonts w:ascii="Arial" w:hAnsi="Arial" w:cs="Arial"/>
        </w:rPr>
        <w:t xml:space="preserve"> též „řešitelský tým“)</w:t>
      </w:r>
      <w:r w:rsidRPr="00120EAA">
        <w:rPr>
          <w:rFonts w:ascii="Arial" w:hAnsi="Arial" w:cs="Arial"/>
        </w:rPr>
        <w:t>, jeh</w:t>
      </w:r>
      <w:r w:rsidR="003A033A">
        <w:rPr>
          <w:rFonts w:ascii="Arial" w:hAnsi="Arial" w:cs="Arial"/>
        </w:rPr>
        <w:t>ož jmenné složení je uvedeno v P</w:t>
      </w:r>
      <w:r w:rsidRPr="00120EAA">
        <w:rPr>
          <w:rFonts w:ascii="Arial" w:hAnsi="Arial" w:cs="Arial"/>
        </w:rPr>
        <w:t>říloze č</w:t>
      </w:r>
      <w:r w:rsidR="00B10FCC">
        <w:rPr>
          <w:rFonts w:ascii="Arial" w:hAnsi="Arial" w:cs="Arial"/>
        </w:rPr>
        <w:t>. 9</w:t>
      </w:r>
      <w:r w:rsidR="00443E34">
        <w:rPr>
          <w:rFonts w:ascii="Arial" w:hAnsi="Arial" w:cs="Arial"/>
        </w:rPr>
        <w:t xml:space="preserve"> </w:t>
      </w:r>
      <w:r w:rsidRPr="00120EAA">
        <w:rPr>
          <w:rFonts w:ascii="Arial" w:hAnsi="Arial" w:cs="Arial"/>
        </w:rPr>
        <w:t>této smlouvy. Zhotovitel se zavazuje zachovávat po celou dobu plnění profesně a odborně odpovídající složení realizačního týmu, a to v souladu s požadavky</w:t>
      </w:r>
      <w:r w:rsidR="006774F8">
        <w:rPr>
          <w:rFonts w:ascii="Arial" w:hAnsi="Arial" w:cs="Arial"/>
        </w:rPr>
        <w:t xml:space="preserve"> stanovenými v této smlouvě a </w:t>
      </w:r>
      <w:r w:rsidR="00E5774E">
        <w:rPr>
          <w:rFonts w:ascii="Arial" w:hAnsi="Arial" w:cs="Arial"/>
        </w:rPr>
        <w:t>v </w:t>
      </w:r>
      <w:r w:rsidR="006774F8">
        <w:rPr>
          <w:rFonts w:ascii="Arial" w:hAnsi="Arial" w:cs="Arial"/>
        </w:rPr>
        <w:t>Příloze č. 9</w:t>
      </w:r>
      <w:r w:rsidRPr="00120EAA">
        <w:rPr>
          <w:rFonts w:ascii="Arial" w:hAnsi="Arial" w:cs="Arial"/>
        </w:rPr>
        <w:t>.</w:t>
      </w:r>
    </w:p>
    <w:p w14:paraId="63B3073F" w14:textId="77777777" w:rsidR="00A81E4E" w:rsidRPr="00120EAA" w:rsidRDefault="00A81E4E" w:rsidP="006635DE">
      <w:pPr>
        <w:numPr>
          <w:ilvl w:val="0"/>
          <w:numId w:val="54"/>
        </w:numPr>
        <w:spacing w:after="120" w:line="280" w:lineRule="atLeast"/>
        <w:jc w:val="both"/>
        <w:rPr>
          <w:rFonts w:ascii="Arial" w:hAnsi="Arial" w:cs="Arial"/>
        </w:rPr>
      </w:pPr>
      <w:r w:rsidRPr="00E5774E">
        <w:rPr>
          <w:rFonts w:ascii="Arial" w:eastAsia="MS Mincho" w:hAnsi="Arial" w:cs="Arial"/>
          <w:lang w:eastAsia="en-US"/>
        </w:rPr>
        <w:t>Zhotovitel</w:t>
      </w:r>
      <w:r w:rsidRPr="00120EAA">
        <w:rPr>
          <w:rFonts w:ascii="Arial" w:hAnsi="Arial" w:cs="Arial"/>
        </w:rPr>
        <w:t xml:space="preserve"> se zavazuje poskytovat plnění realizačním týmem, který je složen z osob, jejich prostřednictvím prokazoval splnění kvalifikačních požadavků. V případě změny členů realizačního týmu je Zhotovitel povinen požádat o předchozí písemný souhlas Objednatele. </w:t>
      </w:r>
      <w:r w:rsidR="006774F8">
        <w:rPr>
          <w:rFonts w:ascii="Arial" w:hAnsi="Arial" w:cs="Arial"/>
        </w:rPr>
        <w:t>Nemůže-li z objektivních důvodů Zhotovitel požádat o písemný souhlas Objednatele</w:t>
      </w:r>
      <w:r w:rsidR="00187FB7">
        <w:rPr>
          <w:rFonts w:ascii="Arial" w:hAnsi="Arial" w:cs="Arial"/>
        </w:rPr>
        <w:t xml:space="preserve"> předem</w:t>
      </w:r>
      <w:r w:rsidR="006774F8">
        <w:rPr>
          <w:rFonts w:ascii="Arial" w:hAnsi="Arial" w:cs="Arial"/>
        </w:rPr>
        <w:t xml:space="preserve">, požádá o souhlas bez zbytečného odkladu poté. </w:t>
      </w:r>
      <w:r w:rsidRPr="00120EAA">
        <w:rPr>
          <w:rFonts w:ascii="Arial" w:hAnsi="Arial" w:cs="Arial"/>
        </w:rPr>
        <w:t xml:space="preserve">Nový člen realizačního týmu musí splňovat příslušné požadavky na kvalifikaci, což Zhotovitel spolu s žádostí o souhlas Objednatele s výměnou člena realizačního týmu, doloží příslušnými dokumenty. </w:t>
      </w:r>
      <w:r w:rsidR="001C1212" w:rsidRPr="00120EAA">
        <w:rPr>
          <w:rFonts w:ascii="Arial" w:hAnsi="Arial" w:cs="Arial"/>
        </w:rPr>
        <w:t xml:space="preserve">Pro případ změny členů realizačního týmu se smluvní strany dohodly, že není potřeba uzavírat </w:t>
      </w:r>
      <w:r w:rsidR="00187FB7">
        <w:rPr>
          <w:rFonts w:ascii="Arial" w:hAnsi="Arial" w:cs="Arial"/>
        </w:rPr>
        <w:t>o</w:t>
      </w:r>
      <w:r w:rsidR="001C1212" w:rsidRPr="00120EAA">
        <w:rPr>
          <w:rFonts w:ascii="Arial" w:hAnsi="Arial" w:cs="Arial"/>
        </w:rPr>
        <w:t xml:space="preserve"> takovéto změně písemný dodatek ke smlouvě, a taková změna je účinná dnem doručení písemného souhlasu </w:t>
      </w:r>
      <w:r w:rsidR="006774F8">
        <w:rPr>
          <w:rFonts w:ascii="Arial" w:hAnsi="Arial" w:cs="Arial"/>
        </w:rPr>
        <w:t xml:space="preserve">Objednatele </w:t>
      </w:r>
      <w:r w:rsidR="001C1212" w:rsidRPr="00120EAA">
        <w:rPr>
          <w:rFonts w:ascii="Arial" w:hAnsi="Arial" w:cs="Arial"/>
        </w:rPr>
        <w:t>se změnou člena realizačního týmu Zhotoviteli.</w:t>
      </w:r>
    </w:p>
    <w:p w14:paraId="63B30740" w14:textId="77777777" w:rsidR="001C1212" w:rsidRDefault="001C1212" w:rsidP="006635DE">
      <w:pPr>
        <w:numPr>
          <w:ilvl w:val="0"/>
          <w:numId w:val="54"/>
        </w:numPr>
        <w:spacing w:after="120" w:line="280" w:lineRule="atLeast"/>
        <w:jc w:val="both"/>
        <w:rPr>
          <w:rFonts w:ascii="Arial" w:hAnsi="Arial" w:cs="Arial"/>
        </w:rPr>
      </w:pPr>
      <w:r w:rsidRPr="00E5774E">
        <w:rPr>
          <w:rFonts w:ascii="Arial" w:eastAsia="MS Mincho" w:hAnsi="Arial" w:cs="Arial"/>
          <w:lang w:eastAsia="en-US"/>
        </w:rPr>
        <w:t>Objednatel</w:t>
      </w:r>
      <w:r w:rsidRPr="00120EAA">
        <w:rPr>
          <w:rFonts w:ascii="Arial" w:hAnsi="Arial" w:cs="Arial"/>
        </w:rPr>
        <w:t xml:space="preserve"> si vyhrazuje právo na odmítnutí významných změn ve složení realizačního týmu. Dále si Objednatel vyhrazuje právo požádat o výměnu člena realizačního týmu v případě, kdy opakovaně nebude spokojen s kvalitou odváděné práce člena realizačního týmu. Veškeré případné náklady související s takovou výměnou člena realizačního týmu nese výhradně </w:t>
      </w:r>
      <w:r w:rsidRPr="00120EAA">
        <w:rPr>
          <w:rFonts w:ascii="Arial" w:hAnsi="Arial" w:cs="Arial"/>
        </w:rPr>
        <w:lastRenderedPageBreak/>
        <w:t xml:space="preserve">Zhotovitel. I pro případ této změny se smluvní strany dohodly, že není třeba uzavírat </w:t>
      </w:r>
      <w:r w:rsidR="00187FB7">
        <w:rPr>
          <w:rFonts w:ascii="Arial" w:hAnsi="Arial" w:cs="Arial"/>
        </w:rPr>
        <w:t xml:space="preserve">o </w:t>
      </w:r>
      <w:r w:rsidRPr="00120EAA">
        <w:rPr>
          <w:rFonts w:ascii="Arial" w:hAnsi="Arial" w:cs="Arial"/>
        </w:rPr>
        <w:t xml:space="preserve">takovéto změně písemný dodatek ke smlouvě a taková změna je účinná dnem doručení písemného souhlasu </w:t>
      </w:r>
      <w:r w:rsidR="006774F8">
        <w:rPr>
          <w:rFonts w:ascii="Arial" w:hAnsi="Arial" w:cs="Arial"/>
        </w:rPr>
        <w:t xml:space="preserve">Objednatele </w:t>
      </w:r>
      <w:r w:rsidRPr="00120EAA">
        <w:rPr>
          <w:rFonts w:ascii="Arial" w:hAnsi="Arial" w:cs="Arial"/>
        </w:rPr>
        <w:t>se změnou člena realizačního týmu Zhotoviteli.</w:t>
      </w:r>
      <w:r w:rsidR="00A14F38">
        <w:rPr>
          <w:rFonts w:ascii="Arial" w:hAnsi="Arial" w:cs="Arial"/>
        </w:rPr>
        <w:t xml:space="preserve"> </w:t>
      </w:r>
      <w:r w:rsidR="00A14F38" w:rsidRPr="00E5774E">
        <w:rPr>
          <w:rFonts w:ascii="Arial" w:eastAsia="MS Mincho" w:hAnsi="Arial" w:cs="Arial"/>
          <w:lang w:eastAsia="en-US"/>
        </w:rPr>
        <w:t>Objednatel</w:t>
      </w:r>
      <w:r w:rsidR="00A14F38">
        <w:rPr>
          <w:rFonts w:ascii="Arial" w:hAnsi="Arial" w:cs="Arial"/>
        </w:rPr>
        <w:t xml:space="preserve"> neodmítne bezdůvodně žádost Zhotovitele o souhlas se změnou člena týmu.</w:t>
      </w:r>
    </w:p>
    <w:p w14:paraId="63B30741" w14:textId="77777777" w:rsidR="006774F8" w:rsidRDefault="003A6F2B" w:rsidP="006635DE">
      <w:pPr>
        <w:numPr>
          <w:ilvl w:val="0"/>
          <w:numId w:val="54"/>
        </w:numPr>
        <w:spacing w:after="120" w:line="280" w:lineRule="atLeast"/>
        <w:jc w:val="both"/>
        <w:rPr>
          <w:rFonts w:ascii="Arial" w:hAnsi="Arial" w:cs="Arial"/>
        </w:rPr>
      </w:pPr>
      <w:r>
        <w:rPr>
          <w:rFonts w:ascii="Arial" w:eastAsia="MS Mincho" w:hAnsi="Arial" w:cs="Arial"/>
          <w:lang w:eastAsia="en-US"/>
        </w:rPr>
        <w:t xml:space="preserve">Zhotovitel je povinen </w:t>
      </w:r>
      <w:r w:rsidR="00A14F38">
        <w:rPr>
          <w:rFonts w:ascii="Arial" w:eastAsia="MS Mincho" w:hAnsi="Arial" w:cs="Arial"/>
          <w:lang w:eastAsia="en-US"/>
        </w:rPr>
        <w:t xml:space="preserve">kdykoli </w:t>
      </w:r>
      <w:r w:rsidRPr="00237C94">
        <w:rPr>
          <w:rFonts w:ascii="Arial" w:hAnsi="Arial" w:cs="Arial"/>
        </w:rPr>
        <w:t>předložit Objednateli</w:t>
      </w:r>
      <w:r w:rsidR="00E05763">
        <w:rPr>
          <w:rFonts w:ascii="Arial" w:hAnsi="Arial" w:cs="Arial"/>
        </w:rPr>
        <w:t xml:space="preserve"> na jeho výzvu aktuální složení realizačního týmu (vč. případného doložení příslušných dokumentů)</w:t>
      </w:r>
      <w:r w:rsidRPr="00237C94">
        <w:rPr>
          <w:rFonts w:ascii="Arial" w:hAnsi="Arial" w:cs="Arial"/>
        </w:rPr>
        <w:t>, a to nejpozději do 10 pracovních dnů ode dne, kdy mu bude příslušná písemná výzva Objednatele doručena do jeho datové schránky či jiným způsobem.</w:t>
      </w:r>
    </w:p>
    <w:p w14:paraId="63B30742" w14:textId="133421A8" w:rsidR="000F590D" w:rsidRPr="00981740" w:rsidRDefault="006774F8" w:rsidP="006635DE">
      <w:pPr>
        <w:numPr>
          <w:ilvl w:val="0"/>
          <w:numId w:val="54"/>
        </w:numPr>
        <w:spacing w:after="120" w:line="280" w:lineRule="atLeast"/>
        <w:jc w:val="both"/>
        <w:rPr>
          <w:rFonts w:ascii="Arial" w:hAnsi="Arial" w:cs="Arial"/>
        </w:rPr>
      </w:pPr>
      <w:r w:rsidRPr="00E522B6">
        <w:rPr>
          <w:rFonts w:ascii="Arial" w:eastAsia="MS Mincho" w:hAnsi="Arial" w:cs="Arial"/>
          <w:lang w:eastAsia="en-US"/>
        </w:rPr>
        <w:t>Zhotovitel</w:t>
      </w:r>
      <w:r w:rsidRPr="00E522B6">
        <w:rPr>
          <w:rFonts w:ascii="Arial" w:hAnsi="Arial" w:cs="Arial"/>
        </w:rPr>
        <w:t xml:space="preserve"> se zavazuje po celou dobu trvání smlouvy </w:t>
      </w:r>
      <w:r w:rsidR="00187FB7" w:rsidRPr="00E522B6">
        <w:rPr>
          <w:rFonts w:ascii="Arial" w:hAnsi="Arial" w:cs="Arial"/>
        </w:rPr>
        <w:t>mít zaveden systém řízení kvality</w:t>
      </w:r>
      <w:r w:rsidR="00FB2F6B" w:rsidRPr="00E522B6">
        <w:rPr>
          <w:rFonts w:ascii="Arial" w:hAnsi="Arial" w:cs="Arial"/>
        </w:rPr>
        <w:t xml:space="preserve"> (systém manageme</w:t>
      </w:r>
      <w:r w:rsidR="00E522B6" w:rsidRPr="00E522B6">
        <w:rPr>
          <w:rFonts w:ascii="Arial" w:hAnsi="Arial" w:cs="Arial"/>
        </w:rPr>
        <w:t xml:space="preserve">nt kvality) </w:t>
      </w:r>
      <w:r w:rsidR="00FB2F6B" w:rsidRPr="00E522B6">
        <w:rPr>
          <w:rFonts w:ascii="Arial" w:hAnsi="Arial" w:cs="Arial"/>
        </w:rPr>
        <w:t>v úrovni odpovídající normě ISO 9001:2008 nebo ISO 9001:2015</w:t>
      </w:r>
      <w:r w:rsidR="000F590D">
        <w:rPr>
          <w:rFonts w:ascii="Arial" w:hAnsi="Arial" w:cs="Arial"/>
        </w:rPr>
        <w:t>, resp. v</w:t>
      </w:r>
      <w:r w:rsidR="004931DB">
        <w:rPr>
          <w:rFonts w:ascii="Arial" w:hAnsi="Arial" w:cs="Arial"/>
        </w:rPr>
        <w:t xml:space="preserve"> případě </w:t>
      </w:r>
      <w:r w:rsidR="007F20BE">
        <w:rPr>
          <w:rFonts w:ascii="Arial" w:hAnsi="Arial" w:cs="Arial"/>
        </w:rPr>
        <w:t>ukončení platnosti</w:t>
      </w:r>
      <w:r w:rsidR="004931DB">
        <w:rPr>
          <w:rFonts w:ascii="Arial" w:hAnsi="Arial" w:cs="Arial"/>
        </w:rPr>
        <w:t xml:space="preserve"> vydávaných certifikátů příslušné verze normy, je </w:t>
      </w:r>
      <w:r w:rsidR="004379A9">
        <w:rPr>
          <w:rFonts w:ascii="Arial" w:hAnsi="Arial" w:cs="Arial"/>
        </w:rPr>
        <w:t>Z</w:t>
      </w:r>
      <w:r w:rsidR="004931DB">
        <w:rPr>
          <w:rFonts w:ascii="Arial" w:hAnsi="Arial" w:cs="Arial"/>
        </w:rPr>
        <w:t xml:space="preserve">hotovitel </w:t>
      </w:r>
      <w:r w:rsidR="007F20BE">
        <w:rPr>
          <w:rFonts w:ascii="Arial" w:hAnsi="Arial" w:cs="Arial"/>
        </w:rPr>
        <w:t xml:space="preserve">vždy </w:t>
      </w:r>
      <w:r w:rsidR="004931DB">
        <w:rPr>
          <w:rFonts w:ascii="Arial" w:hAnsi="Arial" w:cs="Arial"/>
        </w:rPr>
        <w:t xml:space="preserve">povinen </w:t>
      </w:r>
      <w:r w:rsidR="007F20BE">
        <w:rPr>
          <w:rFonts w:ascii="Arial" w:hAnsi="Arial" w:cs="Arial"/>
        </w:rPr>
        <w:t>mít zaveden systém řízení kvality dle aktuálně platných verzí</w:t>
      </w:r>
      <w:r w:rsidR="000F590D">
        <w:rPr>
          <w:rFonts w:ascii="Arial" w:hAnsi="Arial" w:cs="Arial"/>
        </w:rPr>
        <w:t xml:space="preserve"> příslušných norem</w:t>
      </w:r>
      <w:r w:rsidR="00981740">
        <w:rPr>
          <w:rFonts w:ascii="Arial" w:hAnsi="Arial" w:cs="Arial"/>
        </w:rPr>
        <w:t>.</w:t>
      </w:r>
    </w:p>
    <w:p w14:paraId="63B30743" w14:textId="77777777" w:rsidR="006774F8" w:rsidRDefault="004931DB" w:rsidP="006635DE">
      <w:pPr>
        <w:numPr>
          <w:ilvl w:val="0"/>
          <w:numId w:val="54"/>
        </w:numPr>
        <w:spacing w:after="120" w:line="280" w:lineRule="atLeast"/>
        <w:jc w:val="both"/>
        <w:rPr>
          <w:rFonts w:ascii="Arial" w:hAnsi="Arial" w:cs="Arial"/>
        </w:rPr>
      </w:pPr>
      <w:r>
        <w:rPr>
          <w:rFonts w:ascii="Arial" w:hAnsi="Arial" w:cs="Arial"/>
        </w:rPr>
        <w:t xml:space="preserve">Splnění požadavku na certifikaci systému </w:t>
      </w:r>
      <w:r w:rsidR="006774F8" w:rsidRPr="00E522B6">
        <w:rPr>
          <w:rFonts w:ascii="Arial" w:hAnsi="Arial" w:cs="Arial"/>
        </w:rPr>
        <w:t>řízení kvality</w:t>
      </w:r>
      <w:r w:rsidR="00981740">
        <w:rPr>
          <w:rFonts w:ascii="Arial" w:hAnsi="Arial" w:cs="Arial"/>
        </w:rPr>
        <w:t xml:space="preserve"> Zhotovitel</w:t>
      </w:r>
      <w:r w:rsidR="006774F8" w:rsidRPr="00E522B6">
        <w:rPr>
          <w:rFonts w:ascii="Arial" w:hAnsi="Arial" w:cs="Arial"/>
        </w:rPr>
        <w:t xml:space="preserve"> </w:t>
      </w:r>
      <w:r w:rsidR="00981740">
        <w:rPr>
          <w:rFonts w:ascii="Arial" w:hAnsi="Arial" w:cs="Arial"/>
        </w:rPr>
        <w:t xml:space="preserve">prokazuje </w:t>
      </w:r>
      <w:r w:rsidR="006774F8" w:rsidRPr="00E522B6">
        <w:rPr>
          <w:rFonts w:ascii="Arial" w:hAnsi="Arial" w:cs="Arial"/>
        </w:rPr>
        <w:t>předložením certifikátu systému řízení kvality dle normy řady ISO 9000, vydaného akreditovaným subjektem</w:t>
      </w:r>
      <w:r w:rsidR="00766AE0" w:rsidRPr="00E522B6">
        <w:rPr>
          <w:rFonts w:ascii="Arial" w:hAnsi="Arial" w:cs="Arial"/>
        </w:rPr>
        <w:t>, konkrétně certifikací systému řízení kvality dle normy ISO 9001:2008 nebo ISO 9001:2015</w:t>
      </w:r>
      <w:r w:rsidR="006802A0">
        <w:rPr>
          <w:rFonts w:ascii="Arial" w:hAnsi="Arial" w:cs="Arial"/>
        </w:rPr>
        <w:t xml:space="preserve"> (dále též jen „Certifikát ISO“)</w:t>
      </w:r>
      <w:r w:rsidR="00766AE0" w:rsidRPr="00E522B6">
        <w:rPr>
          <w:rFonts w:ascii="Arial" w:hAnsi="Arial" w:cs="Arial"/>
        </w:rPr>
        <w:t>, nebo jiným obdobným certifikátem, prokazujícím certifikaci řízení kvality minimálně na shodné úrovni</w:t>
      </w:r>
      <w:r w:rsidR="006802A0">
        <w:rPr>
          <w:rFonts w:ascii="Arial" w:hAnsi="Arial" w:cs="Arial"/>
        </w:rPr>
        <w:t xml:space="preserve"> (dále společně též „Certifikát“)</w:t>
      </w:r>
      <w:r w:rsidR="00766AE0" w:rsidRPr="00E522B6">
        <w:rPr>
          <w:rFonts w:ascii="Arial" w:hAnsi="Arial" w:cs="Arial"/>
        </w:rPr>
        <w:t>.</w:t>
      </w:r>
      <w:r w:rsidR="000431A3">
        <w:rPr>
          <w:rFonts w:ascii="Arial" w:hAnsi="Arial" w:cs="Arial"/>
        </w:rPr>
        <w:t xml:space="preserve"> </w:t>
      </w:r>
      <w:r w:rsidR="003478F0">
        <w:rPr>
          <w:rFonts w:ascii="Arial" w:hAnsi="Arial" w:cs="Arial"/>
        </w:rPr>
        <w:t>Zhotovitel se zavazuje mít po celou dobu platnosti této smlouvy platný Certifikát</w:t>
      </w:r>
      <w:r w:rsidR="00104B63">
        <w:rPr>
          <w:rFonts w:ascii="Arial" w:hAnsi="Arial" w:cs="Arial"/>
        </w:rPr>
        <w:t>; tj. v</w:t>
      </w:r>
      <w:r w:rsidR="003478F0">
        <w:rPr>
          <w:rFonts w:ascii="Arial" w:hAnsi="Arial" w:cs="Arial"/>
        </w:rPr>
        <w:t> </w:t>
      </w:r>
      <w:r w:rsidR="000431A3">
        <w:rPr>
          <w:rFonts w:ascii="Arial" w:hAnsi="Arial" w:cs="Arial"/>
        </w:rPr>
        <w:t>případě</w:t>
      </w:r>
      <w:r w:rsidR="003478F0">
        <w:rPr>
          <w:rFonts w:ascii="Arial" w:hAnsi="Arial" w:cs="Arial"/>
        </w:rPr>
        <w:t xml:space="preserve"> ukončení platnosti</w:t>
      </w:r>
      <w:r w:rsidR="000431A3">
        <w:rPr>
          <w:rFonts w:ascii="Arial" w:hAnsi="Arial" w:cs="Arial"/>
        </w:rPr>
        <w:t xml:space="preserve"> </w:t>
      </w:r>
      <w:r w:rsidR="003478F0">
        <w:rPr>
          <w:rFonts w:ascii="Arial" w:hAnsi="Arial" w:cs="Arial"/>
        </w:rPr>
        <w:t xml:space="preserve">certifikátů </w:t>
      </w:r>
      <w:r w:rsidR="00104B63">
        <w:rPr>
          <w:rFonts w:ascii="Arial" w:hAnsi="Arial" w:cs="Arial"/>
        </w:rPr>
        <w:t>výše uvedených verzí</w:t>
      </w:r>
      <w:r w:rsidR="003478F0">
        <w:rPr>
          <w:rFonts w:ascii="Arial" w:hAnsi="Arial" w:cs="Arial"/>
        </w:rPr>
        <w:t xml:space="preserve"> normy, je </w:t>
      </w:r>
      <w:r w:rsidR="00104B63">
        <w:rPr>
          <w:rFonts w:ascii="Arial" w:hAnsi="Arial" w:cs="Arial"/>
        </w:rPr>
        <w:t>Z</w:t>
      </w:r>
      <w:r w:rsidR="003478F0">
        <w:rPr>
          <w:rFonts w:ascii="Arial" w:hAnsi="Arial" w:cs="Arial"/>
        </w:rPr>
        <w:t xml:space="preserve">hotovitel povinen mít </w:t>
      </w:r>
      <w:r w:rsidR="00104B63">
        <w:rPr>
          <w:rFonts w:ascii="Arial" w:hAnsi="Arial" w:cs="Arial"/>
        </w:rPr>
        <w:t>Certifikát pro aktuálně platnou verzi příslušné normy.</w:t>
      </w:r>
    </w:p>
    <w:p w14:paraId="63B30744" w14:textId="456DC169" w:rsidR="00F87FEC" w:rsidRPr="000C5E28" w:rsidRDefault="00981740" w:rsidP="00F87FEC">
      <w:pPr>
        <w:numPr>
          <w:ilvl w:val="0"/>
          <w:numId w:val="54"/>
        </w:numPr>
        <w:spacing w:after="120" w:line="280" w:lineRule="atLeast"/>
        <w:jc w:val="both"/>
        <w:rPr>
          <w:rFonts w:ascii="Arial" w:hAnsi="Arial" w:cs="Arial"/>
        </w:rPr>
      </w:pPr>
      <w:r w:rsidRPr="000C5E28">
        <w:rPr>
          <w:rFonts w:ascii="Arial" w:eastAsia="MS Mincho" w:hAnsi="Arial" w:cs="Arial"/>
          <w:lang w:eastAsia="en-US"/>
        </w:rPr>
        <w:t>Smluvní</w:t>
      </w:r>
      <w:r w:rsidRPr="000C5E28">
        <w:rPr>
          <w:rFonts w:ascii="Arial" w:hAnsi="Arial" w:cs="Arial"/>
        </w:rPr>
        <w:t xml:space="preserve"> strany konstatují, že před uzavřením této smlouvy Zhotovitel předložil Objednateli </w:t>
      </w:r>
      <w:r w:rsidR="0060060C" w:rsidRPr="000C5E28">
        <w:rPr>
          <w:rFonts w:ascii="Arial" w:hAnsi="Arial" w:cs="Arial"/>
        </w:rPr>
        <w:t>požadovaný C</w:t>
      </w:r>
      <w:r w:rsidR="006802A0" w:rsidRPr="000C5E28">
        <w:rPr>
          <w:rFonts w:ascii="Arial" w:hAnsi="Arial" w:cs="Arial"/>
        </w:rPr>
        <w:t>ertifikát</w:t>
      </w:r>
      <w:r w:rsidR="0060060C" w:rsidRPr="000C5E28">
        <w:rPr>
          <w:rFonts w:ascii="Arial" w:hAnsi="Arial" w:cs="Arial"/>
        </w:rPr>
        <w:t xml:space="preserve">, a to </w:t>
      </w:r>
      <w:r w:rsidR="0060060C" w:rsidRPr="00282972">
        <w:rPr>
          <w:rFonts w:ascii="Arial" w:hAnsi="Arial" w:cs="Arial"/>
        </w:rPr>
        <w:t>konkrétně</w:t>
      </w:r>
      <w:r w:rsidR="00B475F6" w:rsidRPr="00282972">
        <w:rPr>
          <w:rFonts w:ascii="Arial" w:hAnsi="Arial" w:cs="Arial"/>
        </w:rPr>
        <w:t xml:space="preserve"> Certifikát č. 18827, datum vydání 10.</w:t>
      </w:r>
      <w:r w:rsidR="00282972" w:rsidRPr="00482ABD">
        <w:rPr>
          <w:rFonts w:ascii="Arial" w:hAnsi="Arial" w:cs="Arial"/>
        </w:rPr>
        <w:t xml:space="preserve"> </w:t>
      </w:r>
      <w:r w:rsidR="00B475F6" w:rsidRPr="00482ABD">
        <w:rPr>
          <w:rFonts w:ascii="Arial" w:hAnsi="Arial" w:cs="Arial"/>
        </w:rPr>
        <w:t>12.</w:t>
      </w:r>
      <w:r w:rsidR="00282972" w:rsidRPr="00482ABD">
        <w:rPr>
          <w:rFonts w:ascii="Arial" w:hAnsi="Arial" w:cs="Arial"/>
        </w:rPr>
        <w:t xml:space="preserve"> </w:t>
      </w:r>
      <w:r w:rsidR="00B475F6" w:rsidRPr="00482ABD">
        <w:rPr>
          <w:rFonts w:ascii="Arial" w:hAnsi="Arial" w:cs="Arial"/>
        </w:rPr>
        <w:t>2004, nové vydání 23.</w:t>
      </w:r>
      <w:r w:rsidR="00282972" w:rsidRPr="00482ABD">
        <w:rPr>
          <w:rFonts w:ascii="Arial" w:hAnsi="Arial" w:cs="Arial"/>
        </w:rPr>
        <w:t> </w:t>
      </w:r>
      <w:r w:rsidR="00B475F6" w:rsidRPr="00482ABD">
        <w:rPr>
          <w:rFonts w:ascii="Arial" w:hAnsi="Arial" w:cs="Arial"/>
        </w:rPr>
        <w:t>5.</w:t>
      </w:r>
      <w:r w:rsidR="00282972" w:rsidRPr="00482ABD">
        <w:rPr>
          <w:rFonts w:ascii="Arial" w:hAnsi="Arial" w:cs="Arial"/>
        </w:rPr>
        <w:t> </w:t>
      </w:r>
      <w:r w:rsidR="00B475F6" w:rsidRPr="00482ABD">
        <w:rPr>
          <w:rFonts w:ascii="Arial" w:hAnsi="Arial" w:cs="Arial"/>
        </w:rPr>
        <w:t>2017, platnost do 23.</w:t>
      </w:r>
      <w:r w:rsidR="00282972" w:rsidRPr="00482ABD">
        <w:rPr>
          <w:rFonts w:ascii="Arial" w:hAnsi="Arial" w:cs="Arial"/>
        </w:rPr>
        <w:t> </w:t>
      </w:r>
      <w:r w:rsidR="00B475F6" w:rsidRPr="00482ABD">
        <w:rPr>
          <w:rFonts w:ascii="Arial" w:hAnsi="Arial" w:cs="Arial"/>
        </w:rPr>
        <w:t>5.</w:t>
      </w:r>
      <w:r w:rsidR="00282972" w:rsidRPr="00482ABD">
        <w:rPr>
          <w:rFonts w:ascii="Arial" w:hAnsi="Arial" w:cs="Arial"/>
        </w:rPr>
        <w:t> </w:t>
      </w:r>
      <w:r w:rsidR="00B475F6" w:rsidRPr="00482ABD">
        <w:rPr>
          <w:rFonts w:ascii="Arial" w:hAnsi="Arial" w:cs="Arial"/>
        </w:rPr>
        <w:t>2020, EAC kód 33</w:t>
      </w:r>
      <w:r w:rsidR="00B475F6" w:rsidRPr="00282972">
        <w:rPr>
          <w:rFonts w:ascii="Arial" w:hAnsi="Arial" w:cs="Arial"/>
        </w:rPr>
        <w:t>.</w:t>
      </w:r>
      <w:r w:rsidRPr="00282972">
        <w:rPr>
          <w:rFonts w:ascii="Arial" w:hAnsi="Arial" w:cs="Arial"/>
        </w:rPr>
        <w:t xml:space="preserve"> </w:t>
      </w:r>
      <w:r w:rsidR="006802A0" w:rsidRPr="00282972">
        <w:rPr>
          <w:rFonts w:ascii="Arial" w:hAnsi="Arial" w:cs="Arial"/>
        </w:rPr>
        <w:t>Certifikát</w:t>
      </w:r>
      <w:r w:rsidRPr="000C5E28">
        <w:rPr>
          <w:rFonts w:ascii="Arial" w:hAnsi="Arial" w:cs="Arial"/>
        </w:rPr>
        <w:t xml:space="preserve"> je Zhotovitel dále povinen předložit Objednateli kdykoli na vyžádání Objednatele, a to nejpozději do 10 pracovních dnů ode dne, kdy mu bude příslušná písemná výzva Objednatele doručena do jeho datové schránky či jiným způsobem.</w:t>
      </w:r>
    </w:p>
    <w:p w14:paraId="63B30745" w14:textId="77777777" w:rsidR="00D334B2" w:rsidRPr="004A1A52" w:rsidRDefault="00013FDF" w:rsidP="00E927E9">
      <w:pPr>
        <w:spacing w:before="360" w:after="120"/>
        <w:ind w:left="284"/>
        <w:jc w:val="center"/>
        <w:outlineLvl w:val="0"/>
        <w:rPr>
          <w:rFonts w:ascii="Arial" w:hAnsi="Arial" w:cs="Arial"/>
          <w:szCs w:val="22"/>
          <w:lang w:eastAsia="en-US"/>
        </w:rPr>
      </w:pPr>
      <w:r w:rsidRPr="004A1A52">
        <w:rPr>
          <w:rFonts w:ascii="Arial" w:hAnsi="Arial" w:cs="Arial"/>
          <w:b/>
        </w:rPr>
        <w:t xml:space="preserve">Článek </w:t>
      </w:r>
      <w:r w:rsidR="00FE5C74">
        <w:rPr>
          <w:rFonts w:ascii="Arial" w:hAnsi="Arial" w:cs="Arial"/>
          <w:b/>
        </w:rPr>
        <w:t>XVI</w:t>
      </w:r>
      <w:r w:rsidR="00D334B2" w:rsidRPr="004A1A52">
        <w:rPr>
          <w:rFonts w:ascii="Arial" w:hAnsi="Arial" w:cs="Arial"/>
          <w:b/>
        </w:rPr>
        <w:t>.</w:t>
      </w:r>
      <w:r w:rsidR="00E343FE" w:rsidRPr="004A1A52">
        <w:rPr>
          <w:rFonts w:ascii="Arial" w:hAnsi="Arial" w:cs="Arial"/>
          <w:b/>
        </w:rPr>
        <w:t xml:space="preserve"> </w:t>
      </w:r>
      <w:r w:rsidR="00D334B2" w:rsidRPr="004A1A52">
        <w:rPr>
          <w:rFonts w:ascii="Arial" w:hAnsi="Arial" w:cs="Arial"/>
          <w:b/>
        </w:rPr>
        <w:t>Ostatní</w:t>
      </w:r>
      <w:r w:rsidR="00D334B2" w:rsidRPr="004A1A52">
        <w:rPr>
          <w:rFonts w:ascii="Arial" w:hAnsi="Arial" w:cs="Arial"/>
          <w:b/>
          <w:szCs w:val="22"/>
          <w:lang w:eastAsia="en-US"/>
        </w:rPr>
        <w:t xml:space="preserve"> ujednání</w:t>
      </w:r>
    </w:p>
    <w:p w14:paraId="63B30746" w14:textId="77777777" w:rsidR="00645A41" w:rsidRPr="004A1A52" w:rsidRDefault="00645A41" w:rsidP="006635DE">
      <w:pPr>
        <w:numPr>
          <w:ilvl w:val="0"/>
          <w:numId w:val="65"/>
        </w:numPr>
        <w:spacing w:after="120" w:line="280" w:lineRule="atLeast"/>
        <w:jc w:val="both"/>
        <w:rPr>
          <w:rFonts w:ascii="Arial" w:hAnsi="Arial" w:cs="Arial"/>
        </w:rPr>
      </w:pPr>
      <w:r w:rsidRPr="00D37D24">
        <w:rPr>
          <w:rFonts w:ascii="Arial" w:eastAsia="MS Mincho" w:hAnsi="Arial" w:cs="Arial"/>
          <w:lang w:eastAsia="en-US"/>
        </w:rPr>
        <w:t>Zhotovitel</w:t>
      </w:r>
      <w:r w:rsidRPr="004A1A52">
        <w:rPr>
          <w:rFonts w:ascii="Arial" w:hAnsi="Arial" w:cs="Arial"/>
        </w:rPr>
        <w:t xml:space="preserve"> souhlasí s tím, že veškeré výstupy</w:t>
      </w:r>
      <w:r w:rsidR="00011F13">
        <w:rPr>
          <w:rFonts w:ascii="Arial" w:hAnsi="Arial" w:cs="Arial"/>
        </w:rPr>
        <w:t xml:space="preserve"> </w:t>
      </w:r>
      <w:r w:rsidR="00476646" w:rsidRPr="004A1A52">
        <w:rPr>
          <w:rFonts w:ascii="Arial" w:hAnsi="Arial" w:cs="Arial"/>
        </w:rPr>
        <w:t xml:space="preserve">pořízené v rámci realizace Díla a </w:t>
      </w:r>
      <w:r w:rsidR="00E656B1" w:rsidRPr="004A1A52">
        <w:rPr>
          <w:rFonts w:ascii="Arial" w:hAnsi="Arial" w:cs="Arial"/>
        </w:rPr>
        <w:t xml:space="preserve">poskytované </w:t>
      </w:r>
      <w:r w:rsidR="00476646" w:rsidRPr="004A1A52">
        <w:rPr>
          <w:rFonts w:ascii="Arial" w:hAnsi="Arial" w:cs="Arial"/>
        </w:rPr>
        <w:t xml:space="preserve">související </w:t>
      </w:r>
      <w:r w:rsidR="00E656B1" w:rsidRPr="004A1A52">
        <w:rPr>
          <w:rFonts w:ascii="Arial" w:hAnsi="Arial" w:cs="Arial"/>
        </w:rPr>
        <w:t>P</w:t>
      </w:r>
      <w:r w:rsidR="00476646" w:rsidRPr="004A1A52">
        <w:rPr>
          <w:rFonts w:ascii="Arial" w:hAnsi="Arial" w:cs="Arial"/>
        </w:rPr>
        <w:t>odpory</w:t>
      </w:r>
      <w:r w:rsidR="0006177C" w:rsidRPr="004A1A52">
        <w:rPr>
          <w:rFonts w:ascii="Arial" w:hAnsi="Arial" w:cs="Arial"/>
        </w:rPr>
        <w:t>,</w:t>
      </w:r>
      <w:r w:rsidR="00476646" w:rsidRPr="004A1A52">
        <w:rPr>
          <w:rFonts w:ascii="Arial" w:hAnsi="Arial" w:cs="Arial"/>
        </w:rPr>
        <w:t xml:space="preserve"> </w:t>
      </w:r>
      <w:r w:rsidRPr="004A1A52">
        <w:rPr>
          <w:rFonts w:ascii="Arial" w:hAnsi="Arial" w:cs="Arial"/>
        </w:rPr>
        <w:t>vč. dokumentace, analytického projektu, apod. (d</w:t>
      </w:r>
      <w:r w:rsidR="00BF7A2F" w:rsidRPr="004A1A52">
        <w:rPr>
          <w:rFonts w:ascii="Arial" w:hAnsi="Arial" w:cs="Arial"/>
        </w:rPr>
        <w:t>á</w:t>
      </w:r>
      <w:r w:rsidRPr="004A1A52">
        <w:rPr>
          <w:rFonts w:ascii="Arial" w:hAnsi="Arial" w:cs="Arial"/>
        </w:rPr>
        <w:t xml:space="preserve">le vše jen </w:t>
      </w:r>
      <w:r w:rsidR="00476646" w:rsidRPr="004A1A52">
        <w:rPr>
          <w:rFonts w:ascii="Arial" w:hAnsi="Arial" w:cs="Arial"/>
        </w:rPr>
        <w:t>„</w:t>
      </w:r>
      <w:r w:rsidRPr="004A1A52">
        <w:rPr>
          <w:rFonts w:ascii="Arial" w:hAnsi="Arial" w:cs="Arial"/>
        </w:rPr>
        <w:t>výstupy“) může VZP ČR bez předchozího souhlasu Zhotovitele předat třetí osobě</w:t>
      </w:r>
      <w:r w:rsidR="00173372">
        <w:rPr>
          <w:rFonts w:ascii="Arial" w:hAnsi="Arial" w:cs="Arial"/>
        </w:rPr>
        <w:t>.</w:t>
      </w:r>
    </w:p>
    <w:p w14:paraId="63B30747" w14:textId="193CCE65" w:rsidR="00BF7B5B" w:rsidRDefault="00173372" w:rsidP="006635DE">
      <w:pPr>
        <w:numPr>
          <w:ilvl w:val="0"/>
          <w:numId w:val="54"/>
        </w:numPr>
        <w:spacing w:after="120" w:line="280" w:lineRule="atLeast"/>
        <w:jc w:val="both"/>
        <w:rPr>
          <w:rFonts w:ascii="Arial" w:hAnsi="Arial" w:cs="Arial"/>
        </w:rPr>
      </w:pPr>
      <w:r w:rsidRPr="00D37D24">
        <w:rPr>
          <w:rFonts w:ascii="Arial" w:eastAsia="MS Mincho" w:hAnsi="Arial" w:cs="Arial"/>
          <w:lang w:eastAsia="en-US"/>
        </w:rPr>
        <w:t>VZP</w:t>
      </w:r>
      <w:r w:rsidRPr="004A1A52">
        <w:rPr>
          <w:rFonts w:ascii="Arial" w:hAnsi="Arial" w:cs="Arial"/>
        </w:rPr>
        <w:t xml:space="preserve"> ČR </w:t>
      </w:r>
      <w:r w:rsidR="00FC3737">
        <w:rPr>
          <w:rFonts w:ascii="Arial" w:hAnsi="Arial" w:cs="Arial"/>
        </w:rPr>
        <w:t>je oprávněn</w:t>
      </w:r>
      <w:r w:rsidR="00BD0717">
        <w:rPr>
          <w:rFonts w:ascii="Arial" w:hAnsi="Arial" w:cs="Arial"/>
        </w:rPr>
        <w:t>a</w:t>
      </w:r>
      <w:r w:rsidR="00FC3737">
        <w:rPr>
          <w:rFonts w:ascii="Arial" w:hAnsi="Arial" w:cs="Arial"/>
        </w:rPr>
        <w:t xml:space="preserve"> </w:t>
      </w:r>
      <w:r w:rsidR="00645A41" w:rsidRPr="004A1A52">
        <w:rPr>
          <w:rFonts w:ascii="Arial" w:hAnsi="Arial" w:cs="Arial"/>
        </w:rPr>
        <w:t>přizvat na společné jednání třetí osobu (např. systémového integrátora</w:t>
      </w:r>
      <w:r w:rsidR="00FC3737">
        <w:rPr>
          <w:rFonts w:ascii="Arial" w:hAnsi="Arial" w:cs="Arial"/>
        </w:rPr>
        <w:t>, poradce apod.</w:t>
      </w:r>
      <w:r w:rsidR="00645A41" w:rsidRPr="004A1A52">
        <w:rPr>
          <w:rFonts w:ascii="Arial" w:hAnsi="Arial" w:cs="Arial"/>
        </w:rPr>
        <w:t>)</w:t>
      </w:r>
      <w:r>
        <w:rPr>
          <w:rFonts w:ascii="Arial" w:hAnsi="Arial" w:cs="Arial"/>
        </w:rPr>
        <w:t>.</w:t>
      </w:r>
    </w:p>
    <w:p w14:paraId="63B30748" w14:textId="386893FE" w:rsidR="00161F83" w:rsidRDefault="00161F83" w:rsidP="006635DE">
      <w:pPr>
        <w:numPr>
          <w:ilvl w:val="0"/>
          <w:numId w:val="54"/>
        </w:numPr>
        <w:spacing w:after="120" w:line="280" w:lineRule="atLeast"/>
        <w:jc w:val="both"/>
        <w:rPr>
          <w:rFonts w:ascii="Arial" w:hAnsi="Arial" w:cs="Arial"/>
        </w:rPr>
      </w:pPr>
      <w:r w:rsidRPr="00D37D24">
        <w:rPr>
          <w:rFonts w:ascii="Arial" w:eastAsia="MS Mincho" w:hAnsi="Arial" w:cs="Arial"/>
          <w:lang w:eastAsia="en-US"/>
        </w:rPr>
        <w:t>Zhotovitel</w:t>
      </w:r>
      <w:r w:rsidRPr="00161F83">
        <w:rPr>
          <w:rFonts w:ascii="Arial" w:hAnsi="Arial" w:cs="Arial"/>
        </w:rPr>
        <w:t xml:space="preserve"> souhlasí s tím, že Dílo může být integrováno s libovolnými jinými komponentami informačního systému (a to včetně komponent dodávaných jiným dodavatelem) podle zadání </w:t>
      </w:r>
      <w:r w:rsidR="00BD0717">
        <w:rPr>
          <w:rFonts w:ascii="Arial" w:hAnsi="Arial" w:cs="Arial"/>
        </w:rPr>
        <w:t>O</w:t>
      </w:r>
      <w:r w:rsidRPr="00161F83">
        <w:rPr>
          <w:rFonts w:ascii="Arial" w:hAnsi="Arial" w:cs="Arial"/>
        </w:rPr>
        <w:t>bjednate</w:t>
      </w:r>
      <w:r w:rsidR="00BB2DFA">
        <w:rPr>
          <w:rFonts w:ascii="Arial" w:hAnsi="Arial" w:cs="Arial"/>
        </w:rPr>
        <w:t xml:space="preserve">le. K tomu poskytne </w:t>
      </w:r>
      <w:r w:rsidR="004379A9">
        <w:rPr>
          <w:rFonts w:ascii="Arial" w:hAnsi="Arial" w:cs="Arial"/>
        </w:rPr>
        <w:t>Z</w:t>
      </w:r>
      <w:r w:rsidR="00BB2DFA">
        <w:rPr>
          <w:rFonts w:ascii="Arial" w:hAnsi="Arial" w:cs="Arial"/>
        </w:rPr>
        <w:t>hotovitel</w:t>
      </w:r>
      <w:r w:rsidRPr="00161F83">
        <w:rPr>
          <w:rFonts w:ascii="Arial" w:hAnsi="Arial" w:cs="Arial"/>
        </w:rPr>
        <w:t xml:space="preserve"> </w:t>
      </w:r>
      <w:r w:rsidR="00BB2DFA" w:rsidRPr="00161F83">
        <w:rPr>
          <w:rFonts w:ascii="Arial" w:hAnsi="Arial" w:cs="Arial"/>
        </w:rPr>
        <w:t>nezbytnou součinnost</w:t>
      </w:r>
      <w:r w:rsidR="00BB2DFA">
        <w:rPr>
          <w:rFonts w:ascii="Arial" w:hAnsi="Arial" w:cs="Arial"/>
        </w:rPr>
        <w:t xml:space="preserve"> objednanou Objednatelem v </w:t>
      </w:r>
      <w:r w:rsidRPr="00161F83">
        <w:rPr>
          <w:rFonts w:ascii="Arial" w:hAnsi="Arial" w:cs="Arial"/>
        </w:rPr>
        <w:t xml:space="preserve">rámci </w:t>
      </w:r>
      <w:r w:rsidR="00BB2DFA">
        <w:rPr>
          <w:rFonts w:ascii="Arial" w:hAnsi="Arial" w:cs="Arial"/>
        </w:rPr>
        <w:t xml:space="preserve">Rozvoje Díla pro potřeby a dle pokynů </w:t>
      </w:r>
      <w:r w:rsidR="00BD0717">
        <w:rPr>
          <w:rFonts w:ascii="Arial" w:hAnsi="Arial" w:cs="Arial"/>
        </w:rPr>
        <w:t>O</w:t>
      </w:r>
      <w:r w:rsidRPr="00161F83">
        <w:rPr>
          <w:rFonts w:ascii="Arial" w:hAnsi="Arial" w:cs="Arial"/>
        </w:rPr>
        <w:t xml:space="preserve">bjednatele nebo </w:t>
      </w:r>
      <w:r w:rsidR="00975BAB">
        <w:rPr>
          <w:rFonts w:ascii="Arial" w:hAnsi="Arial" w:cs="Arial"/>
        </w:rPr>
        <w:t xml:space="preserve">Objednatelem </w:t>
      </w:r>
      <w:r w:rsidRPr="00161F83">
        <w:rPr>
          <w:rFonts w:ascii="Arial" w:hAnsi="Arial" w:cs="Arial"/>
        </w:rPr>
        <w:t>pověřené osoby (např. systémového integrátora).</w:t>
      </w:r>
    </w:p>
    <w:p w14:paraId="63B30749" w14:textId="1F023BAF" w:rsidR="00161F83" w:rsidRDefault="00161F83" w:rsidP="006635DE">
      <w:pPr>
        <w:numPr>
          <w:ilvl w:val="0"/>
          <w:numId w:val="54"/>
        </w:numPr>
        <w:spacing w:after="120" w:line="280" w:lineRule="atLeast"/>
        <w:jc w:val="both"/>
        <w:rPr>
          <w:rFonts w:ascii="Arial" w:hAnsi="Arial" w:cs="Arial"/>
        </w:rPr>
      </w:pPr>
      <w:r w:rsidRPr="00D37D24">
        <w:rPr>
          <w:rFonts w:ascii="Arial" w:eastAsia="MS Mincho" w:hAnsi="Arial" w:cs="Arial"/>
          <w:lang w:eastAsia="en-US"/>
        </w:rPr>
        <w:t>Zhotovitel</w:t>
      </w:r>
      <w:r w:rsidRPr="00161F83">
        <w:rPr>
          <w:rFonts w:ascii="Arial" w:hAnsi="Arial" w:cs="Arial"/>
        </w:rPr>
        <w:t xml:space="preserve"> souhlasí s tím, že VZP může využívat libovolné funkčnosti Díla pro dodávky dalších funkcionalit </w:t>
      </w:r>
      <w:r w:rsidR="002B5212">
        <w:rPr>
          <w:rFonts w:ascii="Arial" w:hAnsi="Arial" w:cs="Arial"/>
        </w:rPr>
        <w:t xml:space="preserve">ECM systému </w:t>
      </w:r>
      <w:r w:rsidR="00BD0717">
        <w:rPr>
          <w:rFonts w:ascii="Arial" w:hAnsi="Arial" w:cs="Arial"/>
        </w:rPr>
        <w:t>O</w:t>
      </w:r>
      <w:r w:rsidRPr="00161F83">
        <w:rPr>
          <w:rFonts w:ascii="Arial" w:hAnsi="Arial" w:cs="Arial"/>
        </w:rPr>
        <w:t xml:space="preserve">bjednatelem nebo jinými dodavateli. </w:t>
      </w:r>
      <w:r w:rsidR="00ED01A7">
        <w:rPr>
          <w:rFonts w:ascii="Arial" w:hAnsi="Arial" w:cs="Arial"/>
        </w:rPr>
        <w:t>K tomu poskytne Z</w:t>
      </w:r>
      <w:r w:rsidR="00C46A7C">
        <w:rPr>
          <w:rFonts w:ascii="Arial" w:hAnsi="Arial" w:cs="Arial"/>
        </w:rPr>
        <w:t>hotovitel</w:t>
      </w:r>
      <w:r w:rsidR="00C46A7C" w:rsidRPr="00161F83">
        <w:rPr>
          <w:rFonts w:ascii="Arial" w:hAnsi="Arial" w:cs="Arial"/>
        </w:rPr>
        <w:t xml:space="preserve"> nezbytnou součinnost</w:t>
      </w:r>
      <w:r w:rsidR="00C46A7C">
        <w:rPr>
          <w:rFonts w:ascii="Arial" w:hAnsi="Arial" w:cs="Arial"/>
        </w:rPr>
        <w:t xml:space="preserve"> objednanou Objednatelem v </w:t>
      </w:r>
      <w:r w:rsidR="00C46A7C" w:rsidRPr="00161F83">
        <w:rPr>
          <w:rFonts w:ascii="Arial" w:hAnsi="Arial" w:cs="Arial"/>
        </w:rPr>
        <w:t xml:space="preserve">rámci </w:t>
      </w:r>
      <w:r w:rsidR="00C46A7C">
        <w:rPr>
          <w:rFonts w:ascii="Arial" w:hAnsi="Arial" w:cs="Arial"/>
        </w:rPr>
        <w:t xml:space="preserve">Rozvoje Díla pro potřeby a dle pokynů </w:t>
      </w:r>
      <w:r w:rsidR="00E05763">
        <w:rPr>
          <w:rFonts w:ascii="Arial" w:hAnsi="Arial" w:cs="Arial"/>
        </w:rPr>
        <w:t>O</w:t>
      </w:r>
      <w:r w:rsidR="00C46A7C" w:rsidRPr="00161F83">
        <w:rPr>
          <w:rFonts w:ascii="Arial" w:hAnsi="Arial" w:cs="Arial"/>
        </w:rPr>
        <w:t>bjednatele nebo</w:t>
      </w:r>
      <w:r w:rsidR="00975BAB">
        <w:rPr>
          <w:rFonts w:ascii="Arial" w:hAnsi="Arial" w:cs="Arial"/>
        </w:rPr>
        <w:t xml:space="preserve"> Objednatelem </w:t>
      </w:r>
      <w:r w:rsidR="00C46A7C" w:rsidRPr="00161F83">
        <w:rPr>
          <w:rFonts w:ascii="Arial" w:hAnsi="Arial" w:cs="Arial"/>
        </w:rPr>
        <w:t>pověřené osoby (např. systémového integrátora).</w:t>
      </w:r>
    </w:p>
    <w:p w14:paraId="63B3074A" w14:textId="77777777" w:rsidR="00710D97" w:rsidRPr="00710D97" w:rsidRDefault="00710D97" w:rsidP="00710D97">
      <w:pPr>
        <w:numPr>
          <w:ilvl w:val="0"/>
          <w:numId w:val="54"/>
        </w:numPr>
        <w:spacing w:after="120" w:line="280" w:lineRule="atLeast"/>
        <w:jc w:val="both"/>
        <w:rPr>
          <w:rFonts w:ascii="Arial" w:eastAsia="MS Mincho" w:hAnsi="Arial" w:cs="Arial"/>
          <w:lang w:eastAsia="en-US"/>
        </w:rPr>
      </w:pPr>
      <w:r w:rsidRPr="00E11B8B">
        <w:rPr>
          <w:rFonts w:ascii="Arial" w:eastAsia="MS Mincho" w:hAnsi="Arial" w:cs="Arial"/>
          <w:lang w:eastAsia="en-US"/>
        </w:rPr>
        <w:t>Při realizaci plnění dle této smlouvy Zhotovitel neporuší autorská práva osobnostní ani výkon majetkových autorských práv třetích osob.</w:t>
      </w:r>
    </w:p>
    <w:p w14:paraId="63B3074B" w14:textId="77777777" w:rsidR="00676EFC" w:rsidRPr="00D37D24" w:rsidRDefault="00BF7B5B" w:rsidP="006635DE">
      <w:pPr>
        <w:numPr>
          <w:ilvl w:val="0"/>
          <w:numId w:val="54"/>
        </w:numPr>
        <w:spacing w:after="120" w:line="280" w:lineRule="atLeast"/>
        <w:jc w:val="both"/>
        <w:rPr>
          <w:rFonts w:ascii="Arial" w:hAnsi="Arial" w:cs="Arial"/>
        </w:rPr>
      </w:pPr>
      <w:r w:rsidRPr="003D4AB3">
        <w:rPr>
          <w:rFonts w:ascii="Arial" w:eastAsia="MS Mincho" w:hAnsi="Arial" w:cs="Arial"/>
          <w:lang w:eastAsia="en-US"/>
        </w:rPr>
        <w:lastRenderedPageBreak/>
        <w:t>Zhotovitel</w:t>
      </w:r>
      <w:r w:rsidRPr="003D4AB3">
        <w:rPr>
          <w:rFonts w:ascii="Arial" w:hAnsi="Arial" w:cs="Arial"/>
        </w:rPr>
        <w:t xml:space="preserve"> se zavazuje poskytnout VZP ČR potřebnou součinnost při výkonu finanční kontroly dle zákona č. 320/2001 Sb., o finanční kontrole ve veřejné správě a o změně některých zákonů (zákon o finanční kontrole), ve znění pozdějších předpisů.</w:t>
      </w:r>
    </w:p>
    <w:p w14:paraId="63B3074C" w14:textId="77777777" w:rsidR="00AE56E2" w:rsidRPr="004A1A52" w:rsidRDefault="00AE56E2" w:rsidP="004A1A52">
      <w:pPr>
        <w:spacing w:before="360" w:after="120"/>
        <w:ind w:left="284"/>
        <w:jc w:val="center"/>
        <w:outlineLvl w:val="0"/>
        <w:rPr>
          <w:rFonts w:ascii="Arial" w:hAnsi="Arial" w:cs="Arial"/>
          <w:b/>
        </w:rPr>
      </w:pPr>
      <w:r w:rsidRPr="004A1A52">
        <w:rPr>
          <w:rFonts w:ascii="Arial" w:hAnsi="Arial" w:cs="Arial"/>
          <w:b/>
        </w:rPr>
        <w:t>Článek X</w:t>
      </w:r>
      <w:r w:rsidR="00FE5C74">
        <w:rPr>
          <w:rFonts w:ascii="Arial" w:hAnsi="Arial" w:cs="Arial"/>
          <w:b/>
        </w:rPr>
        <w:t>VI</w:t>
      </w:r>
      <w:r w:rsidRPr="004A1A52">
        <w:rPr>
          <w:rFonts w:ascii="Arial" w:hAnsi="Arial" w:cs="Arial"/>
          <w:b/>
        </w:rPr>
        <w:t>I. Pojištění</w:t>
      </w:r>
      <w:r w:rsidR="000A1227">
        <w:rPr>
          <w:rFonts w:ascii="Arial" w:hAnsi="Arial" w:cs="Arial"/>
          <w:b/>
        </w:rPr>
        <w:t xml:space="preserve"> a bankovní záruka</w:t>
      </w:r>
    </w:p>
    <w:p w14:paraId="63B3074D" w14:textId="77777777" w:rsidR="00C10FED" w:rsidRPr="00237C94" w:rsidRDefault="002029C8" w:rsidP="006635DE">
      <w:pPr>
        <w:numPr>
          <w:ilvl w:val="0"/>
          <w:numId w:val="66"/>
        </w:numPr>
        <w:spacing w:after="120" w:line="280" w:lineRule="atLeast"/>
        <w:jc w:val="both"/>
        <w:rPr>
          <w:rFonts w:ascii="Arial" w:hAnsi="Arial" w:cs="Arial"/>
        </w:rPr>
      </w:pPr>
      <w:r w:rsidRPr="00D37D24">
        <w:rPr>
          <w:rFonts w:ascii="Arial" w:eastAsia="MS Mincho" w:hAnsi="Arial" w:cs="Arial"/>
          <w:lang w:eastAsia="en-US"/>
        </w:rPr>
        <w:t>Zhotovitel</w:t>
      </w:r>
      <w:r w:rsidRPr="00237C94">
        <w:rPr>
          <w:rFonts w:ascii="Arial" w:hAnsi="Arial" w:cs="Arial"/>
        </w:rPr>
        <w:t xml:space="preserve"> </w:t>
      </w:r>
      <w:r w:rsidR="00AE56E2" w:rsidRPr="00237C94">
        <w:rPr>
          <w:rFonts w:ascii="Arial" w:hAnsi="Arial" w:cs="Arial"/>
        </w:rPr>
        <w:t xml:space="preserve">se zavazuje </w:t>
      </w:r>
      <w:r w:rsidR="00B0060F" w:rsidRPr="00237C94">
        <w:rPr>
          <w:rFonts w:ascii="Arial" w:eastAsia="Times New Roman" w:hAnsi="Arial"/>
          <w:szCs w:val="22"/>
        </w:rPr>
        <w:t xml:space="preserve">být </w:t>
      </w:r>
      <w:r w:rsidR="000A1227" w:rsidRPr="00237C94">
        <w:rPr>
          <w:rFonts w:ascii="Arial" w:eastAsia="Times New Roman" w:hAnsi="Arial"/>
          <w:szCs w:val="22"/>
        </w:rPr>
        <w:t xml:space="preserve">po celou dobu účinnosti této smlouvy </w:t>
      </w:r>
      <w:r w:rsidR="00B0060F" w:rsidRPr="00237C94">
        <w:rPr>
          <w:rFonts w:ascii="Arial" w:eastAsia="Times New Roman" w:hAnsi="Arial"/>
          <w:szCs w:val="22"/>
        </w:rPr>
        <w:t xml:space="preserve">pojištěn pro případ vzniku </w:t>
      </w:r>
      <w:r w:rsidR="00766AE0" w:rsidRPr="00237C94">
        <w:rPr>
          <w:rFonts w:ascii="Arial" w:eastAsia="Times New Roman" w:hAnsi="Arial"/>
          <w:szCs w:val="22"/>
        </w:rPr>
        <w:t xml:space="preserve">odpovědnosti za </w:t>
      </w:r>
      <w:r w:rsidR="00AE56E2" w:rsidRPr="00237C94">
        <w:rPr>
          <w:rFonts w:ascii="Arial" w:hAnsi="Arial" w:cs="Arial"/>
        </w:rPr>
        <w:t xml:space="preserve">škodu způsobenou </w:t>
      </w:r>
      <w:r w:rsidR="000A1227" w:rsidRPr="00237C94">
        <w:rPr>
          <w:rFonts w:ascii="Arial" w:hAnsi="Arial" w:cs="Arial"/>
        </w:rPr>
        <w:t xml:space="preserve">Zhotovitelem </w:t>
      </w:r>
      <w:r w:rsidR="00693E3C" w:rsidRPr="00237C94">
        <w:rPr>
          <w:rFonts w:ascii="Arial" w:hAnsi="Arial" w:cs="Arial"/>
        </w:rPr>
        <w:t>Objednateli</w:t>
      </w:r>
      <w:r w:rsidR="00693E3C">
        <w:rPr>
          <w:rFonts w:ascii="Arial" w:hAnsi="Arial" w:cs="Arial"/>
        </w:rPr>
        <w:t xml:space="preserve"> nebo</w:t>
      </w:r>
      <w:r w:rsidR="00693E3C" w:rsidRPr="00237C94">
        <w:rPr>
          <w:rFonts w:ascii="Arial" w:hAnsi="Arial" w:cs="Arial"/>
        </w:rPr>
        <w:t xml:space="preserve"> </w:t>
      </w:r>
      <w:r w:rsidR="00AE56E2" w:rsidRPr="00237C94">
        <w:rPr>
          <w:rFonts w:ascii="Arial" w:hAnsi="Arial" w:cs="Arial"/>
        </w:rPr>
        <w:t xml:space="preserve">třetí osobě, která může nastat </w:t>
      </w:r>
      <w:r w:rsidR="00237C94" w:rsidRPr="00237C94">
        <w:rPr>
          <w:rFonts w:ascii="Arial" w:hAnsi="Arial" w:cs="Arial"/>
        </w:rPr>
        <w:t xml:space="preserve">při plnění této smlouvy nebo </w:t>
      </w:r>
      <w:r w:rsidR="00AE56E2" w:rsidRPr="00237C94">
        <w:rPr>
          <w:rFonts w:ascii="Arial" w:hAnsi="Arial" w:cs="Arial"/>
        </w:rPr>
        <w:t>v so</w:t>
      </w:r>
      <w:r w:rsidRPr="00237C94">
        <w:rPr>
          <w:rFonts w:ascii="Arial" w:hAnsi="Arial" w:cs="Arial"/>
        </w:rPr>
        <w:t>uvislosti s plněním podle této s</w:t>
      </w:r>
      <w:r w:rsidR="00AE56E2" w:rsidRPr="00237C94">
        <w:rPr>
          <w:rFonts w:ascii="Arial" w:hAnsi="Arial" w:cs="Arial"/>
        </w:rPr>
        <w:t xml:space="preserve">mlouvy s limitem pojistného plnění ve výši nejméně </w:t>
      </w:r>
      <w:r w:rsidR="00F61BF8" w:rsidRPr="00237C94">
        <w:rPr>
          <w:rFonts w:ascii="Arial" w:hAnsi="Arial" w:cs="Arial"/>
        </w:rPr>
        <w:t>50 000</w:t>
      </w:r>
      <w:r w:rsidR="00D65013" w:rsidRPr="00237C94">
        <w:rPr>
          <w:rFonts w:ascii="Arial" w:hAnsi="Arial" w:cs="Arial"/>
        </w:rPr>
        <w:t> </w:t>
      </w:r>
      <w:r w:rsidR="00F61BF8" w:rsidRPr="00237C94">
        <w:rPr>
          <w:rFonts w:ascii="Arial" w:hAnsi="Arial" w:cs="Arial"/>
        </w:rPr>
        <w:t>000</w:t>
      </w:r>
      <w:r w:rsidR="00D65013" w:rsidRPr="00237C94">
        <w:rPr>
          <w:rFonts w:ascii="Arial" w:hAnsi="Arial" w:cs="Arial"/>
        </w:rPr>
        <w:t xml:space="preserve"> </w:t>
      </w:r>
      <w:r w:rsidR="00AE56E2" w:rsidRPr="00237C94">
        <w:rPr>
          <w:rFonts w:ascii="Arial" w:hAnsi="Arial" w:cs="Arial"/>
        </w:rPr>
        <w:t xml:space="preserve">Kč (slovy: </w:t>
      </w:r>
      <w:r w:rsidR="00F61BF8" w:rsidRPr="00237C94">
        <w:rPr>
          <w:rFonts w:ascii="Arial" w:hAnsi="Arial" w:cs="Arial"/>
        </w:rPr>
        <w:t>padesát milión</w:t>
      </w:r>
      <w:r w:rsidR="00756608" w:rsidRPr="00237C94">
        <w:rPr>
          <w:rFonts w:ascii="Arial" w:hAnsi="Arial" w:cs="Arial"/>
        </w:rPr>
        <w:t>ů</w:t>
      </w:r>
      <w:r w:rsidR="00F61BF8" w:rsidRPr="00237C94">
        <w:rPr>
          <w:rFonts w:ascii="Arial" w:hAnsi="Arial" w:cs="Arial"/>
        </w:rPr>
        <w:t xml:space="preserve"> </w:t>
      </w:r>
      <w:r w:rsidR="00AE56E2" w:rsidRPr="00237C94">
        <w:rPr>
          <w:rFonts w:ascii="Arial" w:hAnsi="Arial" w:cs="Arial"/>
        </w:rPr>
        <w:t xml:space="preserve">korun českých). </w:t>
      </w:r>
      <w:r w:rsidR="008960EB" w:rsidRPr="00237C94">
        <w:rPr>
          <w:rFonts w:ascii="Arial" w:hAnsi="Arial" w:cs="Arial"/>
        </w:rPr>
        <w:t xml:space="preserve">Pojištění odpovědnosti </w:t>
      </w:r>
      <w:r w:rsidR="00237C94" w:rsidRPr="00237C94">
        <w:rPr>
          <w:rFonts w:ascii="Arial" w:hAnsi="Arial" w:cs="Arial"/>
        </w:rPr>
        <w:t xml:space="preserve">za škodu ve stanovené výši </w:t>
      </w:r>
      <w:r w:rsidR="008960EB" w:rsidRPr="00237C94">
        <w:rPr>
          <w:rFonts w:ascii="Arial" w:hAnsi="Arial" w:cs="Arial"/>
        </w:rPr>
        <w:t xml:space="preserve">musí výslovně zahrnovat i pojištění </w:t>
      </w:r>
      <w:r w:rsidR="00237C94" w:rsidRPr="00237C94">
        <w:rPr>
          <w:rFonts w:ascii="Arial" w:hAnsi="Arial" w:cs="Arial"/>
        </w:rPr>
        <w:t>odpovědnosti za škodu způsobenou</w:t>
      </w:r>
      <w:r w:rsidR="008960EB" w:rsidRPr="00237C94">
        <w:rPr>
          <w:rFonts w:ascii="Arial" w:hAnsi="Arial" w:cs="Arial"/>
        </w:rPr>
        <w:t xml:space="preserve"> vadou výrobku a rovněž pojištění </w:t>
      </w:r>
      <w:r w:rsidR="00A27B85">
        <w:rPr>
          <w:rFonts w:ascii="Arial" w:hAnsi="Arial" w:cs="Arial"/>
        </w:rPr>
        <w:t>odpovědnosti za</w:t>
      </w:r>
      <w:r w:rsidR="008960EB" w:rsidRPr="00237C94">
        <w:rPr>
          <w:rFonts w:ascii="Arial" w:hAnsi="Arial" w:cs="Arial"/>
        </w:rPr>
        <w:t xml:space="preserve"> finanční škod</w:t>
      </w:r>
      <w:r w:rsidR="00A27B85">
        <w:rPr>
          <w:rFonts w:ascii="Arial" w:hAnsi="Arial" w:cs="Arial"/>
        </w:rPr>
        <w:t>u</w:t>
      </w:r>
      <w:r w:rsidR="008960EB" w:rsidRPr="00237C94">
        <w:rPr>
          <w:rFonts w:ascii="Arial" w:hAnsi="Arial" w:cs="Arial"/>
        </w:rPr>
        <w:t xml:space="preserve">. </w:t>
      </w:r>
      <w:r w:rsidR="00AE56E2" w:rsidRPr="00237C94">
        <w:rPr>
          <w:rFonts w:ascii="Arial" w:hAnsi="Arial" w:cs="Arial"/>
        </w:rPr>
        <w:t xml:space="preserve">Tuto skutečnost je </w:t>
      </w:r>
      <w:r w:rsidRPr="00237C94">
        <w:rPr>
          <w:rFonts w:ascii="Arial" w:hAnsi="Arial" w:cs="Arial"/>
        </w:rPr>
        <w:t xml:space="preserve">Zhotovitel </w:t>
      </w:r>
      <w:r w:rsidR="00AE56E2" w:rsidRPr="00237C94">
        <w:rPr>
          <w:rFonts w:ascii="Arial" w:hAnsi="Arial" w:cs="Arial"/>
        </w:rPr>
        <w:t xml:space="preserve">povinen doložit </w:t>
      </w:r>
      <w:r w:rsidR="00237C94" w:rsidRPr="00237C94">
        <w:rPr>
          <w:rFonts w:ascii="Arial" w:hAnsi="Arial" w:cs="Arial"/>
        </w:rPr>
        <w:t xml:space="preserve">Objednateli </w:t>
      </w:r>
      <w:r w:rsidR="00AE56E2" w:rsidRPr="00237C94">
        <w:rPr>
          <w:rFonts w:ascii="Arial" w:hAnsi="Arial" w:cs="Arial"/>
        </w:rPr>
        <w:t xml:space="preserve">předložením </w:t>
      </w:r>
      <w:r w:rsidR="00237C94" w:rsidRPr="00237C94">
        <w:rPr>
          <w:rFonts w:ascii="Arial" w:hAnsi="Arial" w:cs="Arial"/>
        </w:rPr>
        <w:t xml:space="preserve">originálu nebo </w:t>
      </w:r>
      <w:r w:rsidR="000A1227" w:rsidRPr="00237C94">
        <w:rPr>
          <w:rFonts w:ascii="Arial" w:hAnsi="Arial" w:cs="Arial"/>
        </w:rPr>
        <w:t xml:space="preserve">úředně ověřené kopie pojistné smlouvy nebo pojistky, </w:t>
      </w:r>
      <w:r w:rsidR="000A1227" w:rsidRPr="00237C94">
        <w:rPr>
          <w:rFonts w:ascii="Arial" w:eastAsia="Times New Roman" w:hAnsi="Arial"/>
          <w:szCs w:val="22"/>
        </w:rPr>
        <w:t>potvrzující uzavření takové smlouvy (dále jen „</w:t>
      </w:r>
      <w:r w:rsidR="00AE56E2" w:rsidRPr="00237C94">
        <w:rPr>
          <w:rFonts w:ascii="Arial" w:hAnsi="Arial" w:cs="Arial"/>
        </w:rPr>
        <w:t>doklad o pojištění</w:t>
      </w:r>
      <w:r w:rsidR="000A1227" w:rsidRPr="00237C94">
        <w:rPr>
          <w:rFonts w:ascii="Arial" w:hAnsi="Arial" w:cs="Arial"/>
        </w:rPr>
        <w:t>“)</w:t>
      </w:r>
      <w:r w:rsidR="00AE56E2" w:rsidRPr="00237C94">
        <w:rPr>
          <w:rFonts w:ascii="Arial" w:hAnsi="Arial" w:cs="Arial"/>
        </w:rPr>
        <w:t xml:space="preserve"> </w:t>
      </w:r>
      <w:r w:rsidR="000A1227" w:rsidRPr="00237C94">
        <w:rPr>
          <w:rFonts w:ascii="Arial" w:hAnsi="Arial" w:cs="Arial"/>
        </w:rPr>
        <w:t xml:space="preserve">v rámci součinnosti </w:t>
      </w:r>
      <w:r w:rsidR="00A11315" w:rsidRPr="00237C94">
        <w:rPr>
          <w:rFonts w:ascii="Arial" w:hAnsi="Arial" w:cs="Arial"/>
        </w:rPr>
        <w:t xml:space="preserve">před </w:t>
      </w:r>
      <w:r w:rsidR="00C10FED" w:rsidRPr="00237C94">
        <w:rPr>
          <w:rFonts w:ascii="Arial" w:hAnsi="Arial" w:cs="Arial"/>
        </w:rPr>
        <w:t xml:space="preserve">uzavřením této </w:t>
      </w:r>
      <w:r w:rsidR="00A11315" w:rsidRPr="00237C94">
        <w:rPr>
          <w:rFonts w:ascii="Arial" w:hAnsi="Arial" w:cs="Arial"/>
        </w:rPr>
        <w:t>smlouvy</w:t>
      </w:r>
      <w:r w:rsidR="00C10FED" w:rsidRPr="00237C94">
        <w:rPr>
          <w:rFonts w:ascii="Arial" w:hAnsi="Arial" w:cs="Arial"/>
        </w:rPr>
        <w:t>.</w:t>
      </w:r>
      <w:r w:rsidR="005E2A22">
        <w:rPr>
          <w:rFonts w:ascii="Arial" w:hAnsi="Arial" w:cs="Arial"/>
        </w:rPr>
        <w:t xml:space="preserve"> Pojistná smlouva nemusí být uzavřena na celé období trvání smlouvy, lze ji uzavřít i na kratší období (např. období 1 roku) s tím, že Zhotovitel je v takovém případě povinen zajistit „návaznost“ </w:t>
      </w:r>
      <w:r w:rsidR="00231329">
        <w:rPr>
          <w:rFonts w:ascii="Arial" w:hAnsi="Arial" w:cs="Arial"/>
        </w:rPr>
        <w:t xml:space="preserve">uzavírání </w:t>
      </w:r>
      <w:r w:rsidR="005E2A22">
        <w:rPr>
          <w:rFonts w:ascii="Arial" w:hAnsi="Arial" w:cs="Arial"/>
        </w:rPr>
        <w:t>pojistných smluv tak, aby byl pojištěn v požadovaném rozsahu po celou stanovenou dobu.</w:t>
      </w:r>
    </w:p>
    <w:p w14:paraId="63B3074E" w14:textId="77777777" w:rsidR="002029C8" w:rsidRPr="00237C94" w:rsidRDefault="00237C94" w:rsidP="006635DE">
      <w:pPr>
        <w:numPr>
          <w:ilvl w:val="0"/>
          <w:numId w:val="54"/>
        </w:numPr>
        <w:spacing w:after="120" w:line="280" w:lineRule="atLeast"/>
        <w:jc w:val="both"/>
        <w:rPr>
          <w:rFonts w:ascii="Arial" w:hAnsi="Arial" w:cs="Arial"/>
        </w:rPr>
      </w:pPr>
      <w:r w:rsidRPr="00C305CC">
        <w:rPr>
          <w:rFonts w:ascii="Arial" w:eastAsia="MS Mincho" w:hAnsi="Arial" w:cs="Arial"/>
          <w:lang w:eastAsia="en-US"/>
        </w:rPr>
        <w:t>Smluvní</w:t>
      </w:r>
      <w:r w:rsidRPr="00C305CC">
        <w:rPr>
          <w:rFonts w:ascii="Arial" w:hAnsi="Arial" w:cs="Arial"/>
        </w:rPr>
        <w:t xml:space="preserve"> strany konstatují, že před uzavřením této smlouvy Zhotovitel předložil Objednateli doklad o pojištění dle odst. 1 tohoto článku. </w:t>
      </w:r>
      <w:r w:rsidR="00C10FED" w:rsidRPr="00C305CC">
        <w:rPr>
          <w:rFonts w:ascii="Arial" w:hAnsi="Arial" w:cs="Arial"/>
        </w:rPr>
        <w:t>Doklad o pojištění je Zhotovitel d</w:t>
      </w:r>
      <w:r w:rsidR="00A11315" w:rsidRPr="00C305CC">
        <w:rPr>
          <w:rFonts w:ascii="Arial" w:hAnsi="Arial" w:cs="Arial"/>
        </w:rPr>
        <w:t xml:space="preserve">ále </w:t>
      </w:r>
      <w:r w:rsidR="00C10FED" w:rsidRPr="00C305CC">
        <w:rPr>
          <w:rFonts w:ascii="Arial" w:hAnsi="Arial" w:cs="Arial"/>
        </w:rPr>
        <w:t xml:space="preserve">povinen předložit Objednateli </w:t>
      </w:r>
      <w:r w:rsidR="00A11315" w:rsidRPr="00C305CC">
        <w:rPr>
          <w:rFonts w:ascii="Arial" w:hAnsi="Arial" w:cs="Arial"/>
        </w:rPr>
        <w:t>kdykoli na vyžádání Objednatele, a to nejpozději</w:t>
      </w:r>
      <w:r w:rsidR="00AE56E2" w:rsidRPr="00C305CC">
        <w:rPr>
          <w:rFonts w:ascii="Arial" w:hAnsi="Arial" w:cs="Arial"/>
        </w:rPr>
        <w:t xml:space="preserve"> do </w:t>
      </w:r>
      <w:r w:rsidR="00463885" w:rsidRPr="00C305CC">
        <w:rPr>
          <w:rFonts w:ascii="Arial" w:hAnsi="Arial" w:cs="Arial"/>
        </w:rPr>
        <w:t>10</w:t>
      </w:r>
      <w:r w:rsidR="00AE56E2" w:rsidRPr="00C305CC">
        <w:rPr>
          <w:rFonts w:ascii="Arial" w:hAnsi="Arial" w:cs="Arial"/>
        </w:rPr>
        <w:t xml:space="preserve"> pracovních dnů ode dne, kdy mu bude příslušná písemná výzva </w:t>
      </w:r>
      <w:r w:rsidR="00A11315" w:rsidRPr="00C305CC">
        <w:rPr>
          <w:rFonts w:ascii="Arial" w:hAnsi="Arial" w:cs="Arial"/>
        </w:rPr>
        <w:t>Objednatele</w:t>
      </w:r>
      <w:r w:rsidR="00AE56E2" w:rsidRPr="00C305CC">
        <w:rPr>
          <w:rFonts w:ascii="Arial" w:hAnsi="Arial" w:cs="Arial"/>
        </w:rPr>
        <w:t xml:space="preserve"> doručena do jeho datové schránky či jiným způsobem.</w:t>
      </w:r>
      <w:r w:rsidR="002029C8" w:rsidRPr="00237C94">
        <w:rPr>
          <w:rFonts w:ascii="Arial" w:hAnsi="Arial" w:cs="Arial"/>
        </w:rPr>
        <w:t xml:space="preserve"> </w:t>
      </w:r>
    </w:p>
    <w:p w14:paraId="63B3074F" w14:textId="478158EA" w:rsidR="0015673C" w:rsidRDefault="00491D73" w:rsidP="006635DE">
      <w:pPr>
        <w:numPr>
          <w:ilvl w:val="0"/>
          <w:numId w:val="54"/>
        </w:numPr>
        <w:spacing w:after="120" w:line="280" w:lineRule="atLeast"/>
        <w:jc w:val="both"/>
        <w:rPr>
          <w:rFonts w:ascii="Arial" w:hAnsi="Arial" w:cs="Arial"/>
        </w:rPr>
      </w:pPr>
      <w:r w:rsidRPr="00B617E9">
        <w:rPr>
          <w:rFonts w:ascii="Arial" w:hAnsi="Arial" w:cs="Arial"/>
        </w:rPr>
        <w:t xml:space="preserve">Zhotovitel je povinen poskytnout Objednateli nejpozději do 10 pracovních dnů ode dne nabytí účinnosti této smlouvy originál bankovní záruky, která musí být platná minimálně ode dne jejího poskytnutí Objednateli do konce třetího měsíce následujícího po skončení účinnosti této smlouvy k zajištění dluhů Zhotovitele z této smlouvy, a to minimálně ve výši 5 000 000 </w:t>
      </w:r>
      <w:r w:rsidR="00BD0717">
        <w:rPr>
          <w:rFonts w:ascii="Arial" w:hAnsi="Arial" w:cs="Arial"/>
        </w:rPr>
        <w:t xml:space="preserve">Kč </w:t>
      </w:r>
      <w:r w:rsidRPr="00B617E9">
        <w:rPr>
          <w:rFonts w:ascii="Arial" w:hAnsi="Arial" w:cs="Arial"/>
        </w:rPr>
        <w:t>(slovy: pět milionů</w:t>
      </w:r>
      <w:r w:rsidR="00BD0717">
        <w:rPr>
          <w:rFonts w:ascii="Arial" w:hAnsi="Arial" w:cs="Arial"/>
        </w:rPr>
        <w:t xml:space="preserve"> korun </w:t>
      </w:r>
      <w:proofErr w:type="gramStart"/>
      <w:r w:rsidR="00BD0717">
        <w:rPr>
          <w:rFonts w:ascii="Arial" w:hAnsi="Arial" w:cs="Arial"/>
        </w:rPr>
        <w:t>českých</w:t>
      </w:r>
      <w:r w:rsidR="00076683">
        <w:rPr>
          <w:rFonts w:ascii="Arial" w:hAnsi="Arial" w:cs="Arial"/>
        </w:rPr>
        <w:t>).</w:t>
      </w:r>
      <w:r w:rsidRPr="00B617E9">
        <w:rPr>
          <w:rFonts w:ascii="Arial" w:hAnsi="Arial" w:cs="Arial"/>
        </w:rPr>
        <w:t>.</w:t>
      </w:r>
      <w:proofErr w:type="gramEnd"/>
    </w:p>
    <w:p w14:paraId="63B30750" w14:textId="77777777" w:rsidR="00491D73" w:rsidRDefault="00491D73" w:rsidP="006635DE">
      <w:pPr>
        <w:numPr>
          <w:ilvl w:val="0"/>
          <w:numId w:val="54"/>
        </w:numPr>
        <w:spacing w:after="120" w:line="280" w:lineRule="atLeast"/>
        <w:jc w:val="both"/>
        <w:rPr>
          <w:rFonts w:ascii="Arial" w:hAnsi="Arial" w:cs="Arial"/>
        </w:rPr>
      </w:pPr>
      <w:r w:rsidRPr="00B617E9">
        <w:rPr>
          <w:rFonts w:ascii="Arial" w:hAnsi="Arial" w:cs="Arial"/>
        </w:rPr>
        <w:t>Bankovní záruka musí být vydána bankou, která má povolení České národní banky působit jako banka na území České republiky podle zákona č. 21/1992 Sb., o bankách, ve znění pozdějších předpisů, nebo bankou, která má povolení příslušného orgánu členského státu Evropské unie působit jako banka na území Evropské unie.</w:t>
      </w:r>
    </w:p>
    <w:p w14:paraId="63B30751" w14:textId="77777777" w:rsidR="00491D73" w:rsidRDefault="00491D73" w:rsidP="006635DE">
      <w:pPr>
        <w:numPr>
          <w:ilvl w:val="0"/>
          <w:numId w:val="54"/>
        </w:numPr>
        <w:spacing w:after="120" w:line="280" w:lineRule="atLeast"/>
        <w:jc w:val="both"/>
        <w:rPr>
          <w:rFonts w:ascii="Arial" w:hAnsi="Arial" w:cs="Arial"/>
        </w:rPr>
      </w:pPr>
      <w:r w:rsidRPr="00B617E9">
        <w:rPr>
          <w:rFonts w:ascii="Arial" w:hAnsi="Arial" w:cs="Arial"/>
        </w:rPr>
        <w:t xml:space="preserve">Z obsahu záruční listiny musí být nepochybné, že vystavující banka poskytne Objednateli v každém jednotlivém případě finanční plnění až do výše zaručené částky bez odkladu a bez námitek po obdržení výzvy Objednatele k plnění z bankovní záruky. Toto plnění poskytne banka na základě sdělení Objednatele, že Zhotovitel porušil povinnost, ke které se zavázal touto smlouvou. V případě, že dojde k čerpání z bankovní záruky, je Zhotovitel povinen bez zbytečného odkladu doplnit bankovní záruku do výše uvedené v odst. </w:t>
      </w:r>
      <w:r>
        <w:rPr>
          <w:rFonts w:ascii="Arial" w:hAnsi="Arial" w:cs="Arial"/>
        </w:rPr>
        <w:t>3</w:t>
      </w:r>
      <w:r w:rsidRPr="00B617E9">
        <w:rPr>
          <w:rFonts w:ascii="Arial" w:hAnsi="Arial" w:cs="Arial"/>
        </w:rPr>
        <w:t xml:space="preserve"> tohoto článku.</w:t>
      </w:r>
    </w:p>
    <w:p w14:paraId="63B30752" w14:textId="77777777" w:rsidR="00491D73" w:rsidRPr="00491D73" w:rsidRDefault="00491D73" w:rsidP="00491D73">
      <w:pPr>
        <w:numPr>
          <w:ilvl w:val="0"/>
          <w:numId w:val="54"/>
        </w:numPr>
        <w:spacing w:after="120" w:line="280" w:lineRule="atLeast"/>
        <w:jc w:val="both"/>
        <w:rPr>
          <w:rFonts w:ascii="Arial" w:hAnsi="Arial" w:cs="Arial"/>
        </w:rPr>
      </w:pPr>
      <w:r w:rsidRPr="00B617E9">
        <w:rPr>
          <w:rFonts w:ascii="Arial" w:hAnsi="Arial" w:cs="Arial"/>
        </w:rPr>
        <w:t>Právo z bankovní záruky je Objednatel oprávněn uplatnit v případě, pokud Zhotovitel</w:t>
      </w:r>
      <w:r>
        <w:rPr>
          <w:rFonts w:ascii="Arial" w:hAnsi="Arial" w:cs="Arial"/>
        </w:rPr>
        <w:t>:</w:t>
      </w:r>
    </w:p>
    <w:p w14:paraId="63B30753" w14:textId="77777777" w:rsidR="00491D73" w:rsidRPr="0009586B" w:rsidRDefault="00491D73" w:rsidP="00491D73">
      <w:pPr>
        <w:pStyle w:val="Odstavecseseznamem"/>
        <w:numPr>
          <w:ilvl w:val="0"/>
          <w:numId w:val="72"/>
        </w:numPr>
        <w:spacing w:after="120" w:line="280" w:lineRule="atLeast"/>
        <w:jc w:val="both"/>
        <w:rPr>
          <w:rFonts w:eastAsiaTheme="minorHAnsi"/>
          <w:lang w:eastAsia="en-US"/>
        </w:rPr>
      </w:pPr>
      <w:r w:rsidRPr="0009586B">
        <w:rPr>
          <w:rFonts w:ascii="Arial" w:hAnsi="Arial" w:cs="Arial"/>
        </w:rPr>
        <w:t xml:space="preserve">neplní předmět smlouvy v souladu s podmínkami této smlouvy, </w:t>
      </w:r>
    </w:p>
    <w:p w14:paraId="63B30754" w14:textId="77777777" w:rsidR="00491D73" w:rsidRPr="0009586B" w:rsidRDefault="00491D73" w:rsidP="00491D73">
      <w:pPr>
        <w:pStyle w:val="Odstavecseseznamem"/>
        <w:numPr>
          <w:ilvl w:val="0"/>
          <w:numId w:val="72"/>
        </w:numPr>
        <w:spacing w:after="120" w:line="280" w:lineRule="atLeast"/>
        <w:jc w:val="both"/>
      </w:pPr>
      <w:r w:rsidRPr="0009586B">
        <w:rPr>
          <w:rFonts w:ascii="Arial" w:hAnsi="Arial" w:cs="Arial"/>
        </w:rPr>
        <w:t>je v prodlení s předáním Díla, jakékoliv části Díla (tj. výsledku Implementačního kroku) či Rozvojového díla v rámci rozvoje díla po dobu delší než 15 pracovních dnů oproti</w:t>
      </w:r>
      <w:r w:rsidR="00ED01A7">
        <w:rPr>
          <w:rFonts w:ascii="Arial" w:hAnsi="Arial" w:cs="Arial"/>
        </w:rPr>
        <w:t xml:space="preserve"> termínu plnění stanovenému ve s</w:t>
      </w:r>
      <w:r w:rsidRPr="0009586B">
        <w:rPr>
          <w:rFonts w:ascii="Arial" w:hAnsi="Arial" w:cs="Arial"/>
        </w:rPr>
        <w:t>mlouvě nebo na základě</w:t>
      </w:r>
      <w:r w:rsidR="00ED01A7">
        <w:rPr>
          <w:rFonts w:ascii="Arial" w:hAnsi="Arial" w:cs="Arial"/>
        </w:rPr>
        <w:t xml:space="preserve"> této s</w:t>
      </w:r>
      <w:r w:rsidRPr="0009586B">
        <w:rPr>
          <w:rFonts w:ascii="Arial" w:hAnsi="Arial" w:cs="Arial"/>
        </w:rPr>
        <w:t>mlouvy, pokud Zhotovitel nezjedná nápravu ani v dodatečné přiměřené lhůtě, kterou mu k tomu Objednatel poskytne v písemné výzvě ke splnění povinnosti</w:t>
      </w:r>
      <w:r w:rsidR="00CB518D">
        <w:rPr>
          <w:rFonts w:ascii="Arial" w:hAnsi="Arial" w:cs="Arial"/>
        </w:rPr>
        <w:t>,</w:t>
      </w:r>
    </w:p>
    <w:p w14:paraId="63B30755" w14:textId="77777777" w:rsidR="00491D73" w:rsidRPr="0009586B" w:rsidRDefault="00491D73" w:rsidP="00491D73">
      <w:pPr>
        <w:pStyle w:val="Odstavecseseznamem"/>
        <w:numPr>
          <w:ilvl w:val="0"/>
          <w:numId w:val="72"/>
        </w:numPr>
        <w:spacing w:after="120" w:line="280" w:lineRule="atLeast"/>
        <w:jc w:val="both"/>
      </w:pPr>
      <w:r w:rsidRPr="0009586B">
        <w:rPr>
          <w:rFonts w:ascii="Arial" w:hAnsi="Arial" w:cs="Arial"/>
        </w:rPr>
        <w:t>neplní povinnost udržovat v platnosti pojistnou smlouvu dle této smlouvy,</w:t>
      </w:r>
    </w:p>
    <w:p w14:paraId="63B30756" w14:textId="77777777" w:rsidR="00491D73" w:rsidRPr="0009586B" w:rsidRDefault="00491D73" w:rsidP="00491D73">
      <w:pPr>
        <w:pStyle w:val="Odstavecseseznamem"/>
        <w:numPr>
          <w:ilvl w:val="0"/>
          <w:numId w:val="72"/>
        </w:numPr>
        <w:spacing w:after="120" w:line="280" w:lineRule="atLeast"/>
        <w:jc w:val="both"/>
      </w:pPr>
      <w:r w:rsidRPr="0009586B">
        <w:rPr>
          <w:rFonts w:ascii="Arial" w:hAnsi="Arial" w:cs="Arial"/>
        </w:rPr>
        <w:t>neposkytuje podporu v souladu s podmínkami této smlouvy,</w:t>
      </w:r>
    </w:p>
    <w:p w14:paraId="63B30757" w14:textId="77777777" w:rsidR="00491D73" w:rsidRPr="0009586B" w:rsidRDefault="00491D73" w:rsidP="00491D73">
      <w:pPr>
        <w:pStyle w:val="Odstavecseseznamem"/>
        <w:numPr>
          <w:ilvl w:val="0"/>
          <w:numId w:val="72"/>
        </w:numPr>
        <w:spacing w:after="120" w:line="280" w:lineRule="atLeast"/>
        <w:jc w:val="both"/>
      </w:pPr>
      <w:r w:rsidRPr="0009586B">
        <w:rPr>
          <w:rFonts w:ascii="Arial" w:hAnsi="Arial" w:cs="Arial"/>
        </w:rPr>
        <w:lastRenderedPageBreak/>
        <w:t>neodstraní oznámené vady v souladu s podmínkami této smlouvy,</w:t>
      </w:r>
    </w:p>
    <w:p w14:paraId="63B30758" w14:textId="77777777" w:rsidR="00491D73" w:rsidRPr="00CB518D" w:rsidRDefault="00491D73" w:rsidP="00491D73">
      <w:pPr>
        <w:pStyle w:val="Odstavecseseznamem"/>
        <w:numPr>
          <w:ilvl w:val="0"/>
          <w:numId w:val="72"/>
        </w:numPr>
        <w:spacing w:after="120" w:line="280" w:lineRule="atLeast"/>
        <w:jc w:val="both"/>
      </w:pPr>
      <w:r w:rsidRPr="0009586B">
        <w:rPr>
          <w:rFonts w:ascii="Arial" w:hAnsi="Arial" w:cs="Arial"/>
        </w:rPr>
        <w:t>neuhradí Objednateli nebo třetí straně způsobenou škodu či smluvní pokutu nebo jiný peněžitý závazek, k němuž je podle této smlouvy povinen.</w:t>
      </w:r>
    </w:p>
    <w:p w14:paraId="63B30759" w14:textId="483CDF2D" w:rsidR="00CB518D" w:rsidRPr="0009586B" w:rsidRDefault="00CB518D" w:rsidP="00CB518D">
      <w:pPr>
        <w:numPr>
          <w:ilvl w:val="0"/>
          <w:numId w:val="54"/>
        </w:numPr>
        <w:spacing w:after="120" w:line="280" w:lineRule="atLeast"/>
        <w:jc w:val="both"/>
      </w:pPr>
      <w:r w:rsidRPr="00B617E9">
        <w:rPr>
          <w:rFonts w:ascii="Arial" w:hAnsi="Arial" w:cs="Arial"/>
        </w:rPr>
        <w:t>Nebude-li předložená bankovní záruka odpovídat požadavkům podle této smlouvy, vrátí Objednatel bankovní záruku zpět Zhotoviteli s uvedením důvodu a Zhotovitel je povinen Objednateli poskytnout bankovní záruku novou, odpovídající podmínkám této smlouvy.</w:t>
      </w:r>
      <w:r>
        <w:rPr>
          <w:rFonts w:ascii="Arial" w:hAnsi="Arial" w:cs="Arial"/>
        </w:rPr>
        <w:t xml:space="preserve"> </w:t>
      </w:r>
      <w:r w:rsidRPr="00B617E9">
        <w:rPr>
          <w:rFonts w:ascii="Arial" w:hAnsi="Arial" w:cs="Arial"/>
        </w:rPr>
        <w:t xml:space="preserve">Nesplní-li Zhotovitel tuto povinnost, a to ani do 30 (třiceti) dnů ode dne nabytí účinnosti této smlouvy, je Objednatel </w:t>
      </w:r>
      <w:r w:rsidR="00BD0717">
        <w:rPr>
          <w:rFonts w:ascii="Arial" w:hAnsi="Arial" w:cs="Arial"/>
        </w:rPr>
        <w:t>oprávněn</w:t>
      </w:r>
      <w:r w:rsidR="00BD0717" w:rsidRPr="00B617E9">
        <w:rPr>
          <w:rFonts w:ascii="Arial" w:hAnsi="Arial" w:cs="Arial"/>
        </w:rPr>
        <w:t xml:space="preserve"> </w:t>
      </w:r>
      <w:r w:rsidRPr="00B617E9">
        <w:rPr>
          <w:rFonts w:ascii="Arial" w:hAnsi="Arial" w:cs="Arial"/>
        </w:rPr>
        <w:t>od smlouvy odstoupit.</w:t>
      </w:r>
    </w:p>
    <w:p w14:paraId="63B3075A" w14:textId="77777777" w:rsidR="00D37D24" w:rsidRPr="00D37D24" w:rsidRDefault="00D37D24" w:rsidP="00D37D24">
      <w:pPr>
        <w:spacing w:after="120" w:line="280" w:lineRule="atLeast"/>
        <w:ind w:left="360"/>
        <w:jc w:val="both"/>
        <w:rPr>
          <w:rFonts w:ascii="Arial" w:hAnsi="Arial" w:cs="Arial"/>
        </w:rPr>
      </w:pPr>
    </w:p>
    <w:p w14:paraId="63B3075B" w14:textId="77777777" w:rsidR="0015673C" w:rsidRPr="004A1A52" w:rsidRDefault="00013FDF" w:rsidP="0015673C">
      <w:pPr>
        <w:spacing w:after="120" w:line="276" w:lineRule="auto"/>
        <w:ind w:left="284"/>
        <w:jc w:val="center"/>
        <w:outlineLvl w:val="0"/>
        <w:rPr>
          <w:rFonts w:ascii="Arial" w:hAnsi="Arial" w:cs="Arial"/>
          <w:b/>
        </w:rPr>
      </w:pPr>
      <w:r w:rsidRPr="004A1A52">
        <w:rPr>
          <w:rFonts w:ascii="Arial" w:hAnsi="Arial" w:cs="Arial"/>
          <w:b/>
        </w:rPr>
        <w:t xml:space="preserve">Článek </w:t>
      </w:r>
      <w:r w:rsidR="00D334B2" w:rsidRPr="004A1A52">
        <w:rPr>
          <w:rFonts w:ascii="Arial" w:hAnsi="Arial" w:cs="Arial"/>
          <w:b/>
        </w:rPr>
        <w:t>X</w:t>
      </w:r>
      <w:r w:rsidR="00FE5C74">
        <w:rPr>
          <w:rFonts w:ascii="Arial" w:hAnsi="Arial" w:cs="Arial"/>
          <w:b/>
        </w:rPr>
        <w:t>VI</w:t>
      </w:r>
      <w:r w:rsidR="00742EEA" w:rsidRPr="004A1A52">
        <w:rPr>
          <w:rFonts w:ascii="Arial" w:hAnsi="Arial" w:cs="Arial"/>
          <w:b/>
        </w:rPr>
        <w:t>I</w:t>
      </w:r>
      <w:r w:rsidR="00B6289E" w:rsidRPr="004A1A52">
        <w:rPr>
          <w:rFonts w:ascii="Arial" w:hAnsi="Arial" w:cs="Arial"/>
          <w:b/>
        </w:rPr>
        <w:t>I</w:t>
      </w:r>
      <w:r w:rsidR="00D334B2" w:rsidRPr="004A1A52">
        <w:rPr>
          <w:rFonts w:ascii="Arial" w:hAnsi="Arial" w:cs="Arial"/>
          <w:b/>
        </w:rPr>
        <w:t xml:space="preserve">. </w:t>
      </w:r>
      <w:r w:rsidR="0015673C" w:rsidRPr="004A1A52">
        <w:rPr>
          <w:rFonts w:ascii="Arial" w:hAnsi="Arial" w:cs="Arial"/>
          <w:b/>
        </w:rPr>
        <w:t>Uveřejnění smlouvy</w:t>
      </w:r>
    </w:p>
    <w:p w14:paraId="63B3075C" w14:textId="77777777" w:rsidR="0015673C" w:rsidRPr="007B5E04" w:rsidRDefault="0015673C" w:rsidP="006635DE">
      <w:pPr>
        <w:numPr>
          <w:ilvl w:val="0"/>
          <w:numId w:val="67"/>
        </w:numPr>
        <w:spacing w:after="120" w:line="280" w:lineRule="atLeast"/>
        <w:jc w:val="both"/>
        <w:rPr>
          <w:rFonts w:ascii="Arial" w:hAnsi="Arial" w:cs="Arial"/>
        </w:rPr>
      </w:pPr>
      <w:r w:rsidRPr="00D37D24">
        <w:rPr>
          <w:rFonts w:ascii="Arial" w:eastAsia="MS Mincho" w:hAnsi="Arial" w:cs="Arial"/>
          <w:lang w:eastAsia="en-US"/>
        </w:rPr>
        <w:t>Smluvní</w:t>
      </w:r>
      <w:r w:rsidRPr="007B5E04">
        <w:rPr>
          <w:rFonts w:ascii="Arial" w:hAnsi="Arial" w:cs="Arial"/>
        </w:rPr>
        <w:t xml:space="preserve"> strany jsou si plně vědomy zákonné povinnosti smluvních stran uveřejnit dle zákona č. 340/2015 Sb., o zvláštních podmínkách účinnosti některých smluv, uveřejňování těchto smluv a o registru smluv (zákon o registru smluv)</w:t>
      </w:r>
      <w:r w:rsidR="00C10FED" w:rsidRPr="007B5E04">
        <w:rPr>
          <w:rFonts w:ascii="Arial" w:hAnsi="Arial" w:cs="Arial"/>
        </w:rPr>
        <w:t>,</w:t>
      </w:r>
      <w:r w:rsidRPr="007B5E04">
        <w:rPr>
          <w:rFonts w:ascii="Arial" w:hAnsi="Arial" w:cs="Arial"/>
        </w:rPr>
        <w:t xml:space="preserve"> </w:t>
      </w:r>
      <w:r w:rsidR="00C10FED" w:rsidRPr="007B5E04">
        <w:rPr>
          <w:rFonts w:ascii="Arial" w:hAnsi="Arial" w:cs="Arial"/>
        </w:rPr>
        <w:t>ve</w:t>
      </w:r>
      <w:r w:rsidRPr="007B5E04">
        <w:rPr>
          <w:rFonts w:ascii="Arial" w:hAnsi="Arial" w:cs="Arial"/>
        </w:rPr>
        <w:t xml:space="preserve"> znění</w:t>
      </w:r>
      <w:r w:rsidR="00C10FED" w:rsidRPr="007B5E04">
        <w:rPr>
          <w:rFonts w:ascii="Arial" w:hAnsi="Arial" w:cs="Arial"/>
        </w:rPr>
        <w:t xml:space="preserve"> pozdějších předpisů,</w:t>
      </w:r>
      <w:r w:rsidR="00011F13" w:rsidRPr="007B5E04">
        <w:rPr>
          <w:rFonts w:ascii="Arial" w:hAnsi="Arial" w:cs="Arial"/>
        </w:rPr>
        <w:t xml:space="preserve"> </w:t>
      </w:r>
      <w:r w:rsidRPr="007B5E04">
        <w:rPr>
          <w:rFonts w:ascii="Arial" w:hAnsi="Arial" w:cs="Arial"/>
        </w:rPr>
        <w:t>tuto smlouvu, včetně všech případných dohod, kterými se tato smlouva doplňuje, mění, nahrazuje nebo ruší, prostřednictvím registru smluv.</w:t>
      </w:r>
    </w:p>
    <w:p w14:paraId="63B3075D" w14:textId="77777777" w:rsidR="0015673C" w:rsidRPr="007B5E04" w:rsidRDefault="0015673C" w:rsidP="006635DE">
      <w:pPr>
        <w:numPr>
          <w:ilvl w:val="0"/>
          <w:numId w:val="54"/>
        </w:numPr>
        <w:spacing w:after="120" w:line="280" w:lineRule="atLeast"/>
        <w:jc w:val="both"/>
        <w:rPr>
          <w:rFonts w:ascii="Arial" w:hAnsi="Arial" w:cs="Arial"/>
        </w:rPr>
      </w:pPr>
      <w:r w:rsidRPr="00D37D24">
        <w:rPr>
          <w:rFonts w:ascii="Arial" w:eastAsia="MS Mincho" w:hAnsi="Arial" w:cs="Arial"/>
          <w:lang w:eastAsia="en-US"/>
        </w:rPr>
        <w:t>Uveřejněním</w:t>
      </w:r>
      <w:r w:rsidRPr="007B5E04">
        <w:rPr>
          <w:rFonts w:ascii="Arial" w:hAnsi="Arial" w:cs="Arial"/>
        </w:rPr>
        <w:t xml:space="preserve"> smlouvy </w:t>
      </w:r>
      <w:r w:rsidR="00C10FED" w:rsidRPr="007B5E04">
        <w:rPr>
          <w:rFonts w:ascii="Arial" w:hAnsi="Arial" w:cs="Arial"/>
        </w:rPr>
        <w:t xml:space="preserve">/ dohody </w:t>
      </w:r>
      <w:r w:rsidRPr="007B5E04">
        <w:rPr>
          <w:rFonts w:ascii="Arial" w:hAnsi="Arial" w:cs="Arial"/>
        </w:rPr>
        <w:t xml:space="preserve">dle odst. 1 tohoto článku se rozumí uveřejnění elektronického obrazu textového obsahu smlouvy </w:t>
      </w:r>
      <w:r w:rsidR="00C10FED" w:rsidRPr="007B5E04">
        <w:rPr>
          <w:rFonts w:ascii="Arial" w:hAnsi="Arial" w:cs="Arial"/>
        </w:rPr>
        <w:t xml:space="preserve">/ dohody </w:t>
      </w:r>
      <w:r w:rsidRPr="007B5E04">
        <w:rPr>
          <w:rFonts w:ascii="Arial" w:hAnsi="Arial" w:cs="Arial"/>
        </w:rPr>
        <w:t xml:space="preserve">v otevřeném a strojově čitelném formátu a rovněž </w:t>
      </w:r>
      <w:proofErr w:type="spellStart"/>
      <w:r w:rsidRPr="007B5E04">
        <w:rPr>
          <w:rFonts w:ascii="Arial" w:hAnsi="Arial" w:cs="Arial"/>
        </w:rPr>
        <w:t>metadat</w:t>
      </w:r>
      <w:proofErr w:type="spellEnd"/>
      <w:r w:rsidRPr="007B5E04">
        <w:rPr>
          <w:rFonts w:ascii="Arial" w:hAnsi="Arial" w:cs="Arial"/>
        </w:rPr>
        <w:t>, podle § 5 odst. 1 zákona o registru smluv, prostřednictvím registru smluv.</w:t>
      </w:r>
    </w:p>
    <w:p w14:paraId="63B3075E" w14:textId="77777777" w:rsidR="0015673C" w:rsidRPr="007B5E04" w:rsidRDefault="0015673C" w:rsidP="006635DE">
      <w:pPr>
        <w:numPr>
          <w:ilvl w:val="0"/>
          <w:numId w:val="54"/>
        </w:numPr>
        <w:spacing w:after="120" w:line="280" w:lineRule="atLeast"/>
        <w:jc w:val="both"/>
        <w:rPr>
          <w:rFonts w:ascii="Arial" w:hAnsi="Arial" w:cs="Arial"/>
        </w:rPr>
      </w:pPr>
      <w:r w:rsidRPr="007B5E04">
        <w:rPr>
          <w:rFonts w:ascii="Arial" w:hAnsi="Arial" w:cs="Arial"/>
        </w:rPr>
        <w:t xml:space="preserve">Smluvní </w:t>
      </w:r>
      <w:r w:rsidRPr="00D37D24">
        <w:rPr>
          <w:rFonts w:ascii="Arial" w:eastAsia="MS Mincho" w:hAnsi="Arial" w:cs="Arial"/>
          <w:lang w:eastAsia="en-US"/>
        </w:rPr>
        <w:t>strany</w:t>
      </w:r>
      <w:r w:rsidRPr="007B5E04">
        <w:rPr>
          <w:rFonts w:ascii="Arial" w:hAnsi="Arial" w:cs="Arial"/>
        </w:rPr>
        <w:t xml:space="preserve"> se dohodly, že tuto smlouvu zašle správci registru smluv k uveřejnění prostřednictvím registru smluv Objednatel. Zhotovitel je povinen zkontrolovat, že smlouva včetně všech příloh a </w:t>
      </w:r>
      <w:proofErr w:type="spellStart"/>
      <w:r w:rsidRPr="007B5E04">
        <w:rPr>
          <w:rFonts w:ascii="Arial" w:hAnsi="Arial" w:cs="Arial"/>
        </w:rPr>
        <w:t>metadat</w:t>
      </w:r>
      <w:proofErr w:type="spellEnd"/>
      <w:r w:rsidRPr="007B5E04">
        <w:rPr>
          <w:rFonts w:ascii="Arial" w:hAnsi="Arial" w:cs="Arial"/>
        </w:rPr>
        <w:t xml:space="preserve"> byla řádně prostřednictvím registru smluv uveřejněna. V případě, že Zhotovitel zjistí jakékoliv nepřesnosti či nedostatky, je povinen bez zbytečného odkladu o</w:t>
      </w:r>
      <w:r w:rsidR="00ED01A7">
        <w:rPr>
          <w:rFonts w:ascii="Arial" w:hAnsi="Arial" w:cs="Arial"/>
        </w:rPr>
        <w:t xml:space="preserve"> nich Objednatele informovat a s</w:t>
      </w:r>
      <w:r w:rsidRPr="007B5E04">
        <w:rPr>
          <w:rFonts w:ascii="Arial" w:hAnsi="Arial" w:cs="Arial"/>
        </w:rPr>
        <w:t>mluvní strany si poskytnou veškerou potřebnou součinnost k zajištění opravy nepřesností či nedostatků.</w:t>
      </w:r>
    </w:p>
    <w:p w14:paraId="63B3075F" w14:textId="77777777" w:rsidR="0015673C" w:rsidRPr="007B5E04" w:rsidRDefault="0015673C" w:rsidP="006635DE">
      <w:pPr>
        <w:numPr>
          <w:ilvl w:val="0"/>
          <w:numId w:val="54"/>
        </w:numPr>
        <w:spacing w:after="120" w:line="280" w:lineRule="atLeast"/>
        <w:jc w:val="both"/>
        <w:rPr>
          <w:rFonts w:ascii="Arial" w:hAnsi="Arial" w:cs="Arial"/>
        </w:rPr>
      </w:pPr>
      <w:r w:rsidRPr="007B5E04">
        <w:rPr>
          <w:rFonts w:ascii="Arial" w:hAnsi="Arial" w:cs="Arial"/>
        </w:rPr>
        <w:t xml:space="preserve">Postup </w:t>
      </w:r>
      <w:r w:rsidRPr="00D37D24">
        <w:rPr>
          <w:rFonts w:ascii="Arial" w:eastAsia="MS Mincho" w:hAnsi="Arial" w:cs="Arial"/>
          <w:lang w:eastAsia="en-US"/>
        </w:rPr>
        <w:t>uvedený</w:t>
      </w:r>
      <w:r w:rsidRPr="007B5E04">
        <w:rPr>
          <w:rFonts w:ascii="Arial" w:hAnsi="Arial" w:cs="Arial"/>
        </w:rPr>
        <w:t xml:space="preserve"> v odst. 3. tohoto článku se smluvní strany zavazují dodržovat i v případě uzavření dodatků k této smlouvě, jakož i v případě jakýchkoli dalších dohod, kterými se tato smlouva bude případně doplňovat, měnit, nahrazovat nebo rušit.</w:t>
      </w:r>
    </w:p>
    <w:p w14:paraId="63B30760" w14:textId="77777777" w:rsidR="0015673C" w:rsidRPr="007B5E04" w:rsidRDefault="00E945F8" w:rsidP="006635DE">
      <w:pPr>
        <w:numPr>
          <w:ilvl w:val="0"/>
          <w:numId w:val="54"/>
        </w:numPr>
        <w:spacing w:after="120" w:line="280" w:lineRule="atLeast"/>
        <w:jc w:val="both"/>
        <w:rPr>
          <w:rFonts w:ascii="Arial" w:hAnsi="Arial" w:cs="Arial"/>
        </w:rPr>
      </w:pPr>
      <w:r w:rsidRPr="007B5E04">
        <w:rPr>
          <w:rFonts w:ascii="Arial" w:hAnsi="Arial" w:cs="Arial"/>
        </w:rPr>
        <w:t xml:space="preserve">Zhotovitel </w:t>
      </w:r>
      <w:r w:rsidR="0015673C" w:rsidRPr="00D37D24">
        <w:rPr>
          <w:rFonts w:ascii="Arial" w:eastAsia="MS Mincho" w:hAnsi="Arial" w:cs="Arial"/>
          <w:lang w:eastAsia="en-US"/>
        </w:rPr>
        <w:t>bere</w:t>
      </w:r>
      <w:r w:rsidR="0015673C" w:rsidRPr="007B5E04">
        <w:rPr>
          <w:rFonts w:ascii="Arial" w:hAnsi="Arial" w:cs="Arial"/>
        </w:rPr>
        <w:t xml:space="preserve"> na vědomí a souhlasí s tím, že Objednatel rovněž uveřejní tuto smlouvu (tj. celé znění včetně všech příloh), včetně všech jejích případných dodatků, na svém profilu zadavatele; ustanovení odst. 6. a 7. tohoto článku se vztahuje i na tento postup.</w:t>
      </w:r>
    </w:p>
    <w:p w14:paraId="63B30761" w14:textId="77777777" w:rsidR="0015673C" w:rsidRPr="007B5E04" w:rsidRDefault="00E945F8" w:rsidP="006635DE">
      <w:pPr>
        <w:numPr>
          <w:ilvl w:val="0"/>
          <w:numId w:val="54"/>
        </w:numPr>
        <w:spacing w:after="120" w:line="280" w:lineRule="atLeast"/>
        <w:jc w:val="both"/>
        <w:rPr>
          <w:rFonts w:ascii="Arial" w:hAnsi="Arial" w:cs="Arial"/>
        </w:rPr>
      </w:pPr>
      <w:r w:rsidRPr="007B5E04">
        <w:rPr>
          <w:rFonts w:ascii="Arial" w:hAnsi="Arial" w:cs="Arial"/>
        </w:rPr>
        <w:t xml:space="preserve">Zhotovitel </w:t>
      </w:r>
      <w:r w:rsidR="0015673C" w:rsidRPr="00D37D24">
        <w:rPr>
          <w:rFonts w:ascii="Arial" w:eastAsia="MS Mincho" w:hAnsi="Arial" w:cs="Arial"/>
          <w:lang w:eastAsia="en-US"/>
        </w:rPr>
        <w:t>výslovně</w:t>
      </w:r>
      <w:r w:rsidR="0015673C" w:rsidRPr="007B5E04">
        <w:rPr>
          <w:rFonts w:ascii="Arial" w:hAnsi="Arial" w:cs="Arial"/>
        </w:rPr>
        <w:t xml:space="preserve"> souhlasí s tím, že s výjimkou ustanovení znečitelněných v souladu se zákonem o registru smluv bude uveřejněno úplné znění této smlouvy. </w:t>
      </w:r>
    </w:p>
    <w:p w14:paraId="63B30762" w14:textId="77777777" w:rsidR="0015673C" w:rsidRDefault="0015673C" w:rsidP="006635DE">
      <w:pPr>
        <w:numPr>
          <w:ilvl w:val="0"/>
          <w:numId w:val="54"/>
        </w:numPr>
        <w:spacing w:after="120" w:line="280" w:lineRule="atLeast"/>
        <w:jc w:val="both"/>
        <w:rPr>
          <w:rFonts w:ascii="Arial" w:hAnsi="Arial" w:cs="Arial"/>
        </w:rPr>
      </w:pPr>
      <w:r w:rsidRPr="007B5E04">
        <w:rPr>
          <w:rFonts w:ascii="Arial" w:hAnsi="Arial" w:cs="Arial"/>
        </w:rPr>
        <w:t xml:space="preserve">VZP ČR </w:t>
      </w:r>
      <w:r w:rsidRPr="00D37D24">
        <w:rPr>
          <w:rFonts w:ascii="Arial" w:eastAsia="MS Mincho" w:hAnsi="Arial" w:cs="Arial"/>
          <w:lang w:eastAsia="en-US"/>
        </w:rPr>
        <w:t>výslovně</w:t>
      </w:r>
      <w:r w:rsidRPr="007B5E04">
        <w:rPr>
          <w:rFonts w:ascii="Arial" w:hAnsi="Arial" w:cs="Arial"/>
        </w:rPr>
        <w:t xml:space="preserve"> souhlasí s tím, že s výjimkou ustanovení znečitelněných v souladu se zákonem o registru smluv bude uveřejněno úplné znění této smlouvy. </w:t>
      </w:r>
    </w:p>
    <w:p w14:paraId="2D4833D6" w14:textId="725FDF00" w:rsidR="00BE5A5E" w:rsidRDefault="00BE5A5E" w:rsidP="00482ABD">
      <w:pPr>
        <w:spacing w:after="120" w:line="280" w:lineRule="atLeast"/>
        <w:jc w:val="both"/>
        <w:rPr>
          <w:rFonts w:ascii="Arial" w:hAnsi="Arial" w:cs="Arial"/>
        </w:rPr>
      </w:pPr>
    </w:p>
    <w:p w14:paraId="4B28AC1E" w14:textId="77777777" w:rsidR="00BE5A5E" w:rsidRDefault="00BE5A5E" w:rsidP="00482ABD">
      <w:pPr>
        <w:spacing w:after="120" w:line="280" w:lineRule="atLeast"/>
        <w:jc w:val="both"/>
        <w:rPr>
          <w:rFonts w:ascii="Arial" w:hAnsi="Arial" w:cs="Arial"/>
        </w:rPr>
      </w:pPr>
    </w:p>
    <w:p w14:paraId="63B30763" w14:textId="77777777" w:rsidR="007620B2" w:rsidRDefault="007620B2" w:rsidP="00120EAA">
      <w:pPr>
        <w:spacing w:before="360" w:after="120" w:line="276" w:lineRule="auto"/>
        <w:jc w:val="center"/>
        <w:outlineLvl w:val="0"/>
        <w:rPr>
          <w:rFonts w:ascii="Arial" w:hAnsi="Arial" w:cs="Arial"/>
          <w:b/>
          <w:szCs w:val="22"/>
          <w:lang w:eastAsia="en-US"/>
        </w:rPr>
      </w:pPr>
      <w:r w:rsidRPr="007620B2">
        <w:rPr>
          <w:rFonts w:ascii="Arial" w:hAnsi="Arial" w:cs="Arial"/>
          <w:b/>
          <w:szCs w:val="22"/>
          <w:lang w:eastAsia="en-US"/>
        </w:rPr>
        <w:t>Článek XI</w:t>
      </w:r>
      <w:r w:rsidR="00FE5C74">
        <w:rPr>
          <w:rFonts w:ascii="Arial" w:hAnsi="Arial" w:cs="Arial"/>
          <w:b/>
          <w:szCs w:val="22"/>
          <w:lang w:eastAsia="en-US"/>
        </w:rPr>
        <w:t>X</w:t>
      </w:r>
      <w:r w:rsidRPr="007620B2">
        <w:rPr>
          <w:rFonts w:ascii="Arial" w:hAnsi="Arial" w:cs="Arial"/>
          <w:b/>
          <w:szCs w:val="22"/>
          <w:lang w:eastAsia="en-US"/>
        </w:rPr>
        <w:t>. Vlastnické právo a licenční ujednání</w:t>
      </w:r>
    </w:p>
    <w:p w14:paraId="63B30764" w14:textId="77777777" w:rsidR="00DC07F3" w:rsidRPr="00831B55" w:rsidRDefault="004B7F72" w:rsidP="006635DE">
      <w:pPr>
        <w:numPr>
          <w:ilvl w:val="0"/>
          <w:numId w:val="68"/>
        </w:numPr>
        <w:spacing w:after="120" w:line="280" w:lineRule="atLeast"/>
        <w:jc w:val="both"/>
        <w:rPr>
          <w:rFonts w:ascii="Arial" w:hAnsi="Arial" w:cs="Arial"/>
        </w:rPr>
      </w:pPr>
      <w:r w:rsidRPr="00831B55">
        <w:rPr>
          <w:rFonts w:ascii="Arial" w:eastAsia="Times New Roman" w:hAnsi="Arial"/>
        </w:rPr>
        <w:t>Není</w:t>
      </w:r>
      <w:r w:rsidRPr="004B7F72">
        <w:rPr>
          <w:rFonts w:ascii="Arial" w:eastAsia="MS Mincho" w:hAnsi="Arial" w:cs="Arial"/>
          <w:lang w:eastAsia="en-US"/>
        </w:rPr>
        <w:t xml:space="preserve">-li dále stanoveno jinak, </w:t>
      </w:r>
      <w:r w:rsidR="00F5351C">
        <w:rPr>
          <w:rFonts w:ascii="Arial" w:eastAsia="MS Mincho" w:hAnsi="Arial" w:cs="Arial"/>
          <w:lang w:eastAsia="en-US"/>
        </w:rPr>
        <w:t>nabývá</w:t>
      </w:r>
      <w:r w:rsidRPr="004B7F72">
        <w:rPr>
          <w:rFonts w:ascii="Arial" w:eastAsia="MS Mincho" w:hAnsi="Arial" w:cs="Arial"/>
          <w:lang w:eastAsia="en-US"/>
        </w:rPr>
        <w:t xml:space="preserve"> Objednatel vlastnické právo k </w:t>
      </w:r>
      <w:r w:rsidR="00DC07F3" w:rsidRPr="004B7F72">
        <w:rPr>
          <w:rFonts w:ascii="Arial" w:eastAsia="MS Mincho" w:hAnsi="Arial" w:cs="Arial"/>
          <w:lang w:eastAsia="en-US"/>
        </w:rPr>
        <w:t>movitým věcem</w:t>
      </w:r>
      <w:r w:rsidR="001341B7">
        <w:rPr>
          <w:rFonts w:ascii="Arial" w:eastAsia="MS Mincho" w:hAnsi="Arial" w:cs="Arial"/>
          <w:lang w:eastAsia="en-US"/>
        </w:rPr>
        <w:t xml:space="preserve"> jejich předáním Objednateli</w:t>
      </w:r>
      <w:r w:rsidR="00ED01A7">
        <w:rPr>
          <w:rFonts w:ascii="Arial" w:eastAsia="MS Mincho" w:hAnsi="Arial" w:cs="Arial"/>
          <w:lang w:eastAsia="en-US"/>
        </w:rPr>
        <w:t xml:space="preserve"> Zhotovitelem</w:t>
      </w:r>
      <w:r w:rsidR="001341B7">
        <w:rPr>
          <w:rFonts w:ascii="Arial" w:eastAsia="Times New Roman" w:hAnsi="Arial"/>
        </w:rPr>
        <w:t>;</w:t>
      </w:r>
      <w:r w:rsidR="001341B7" w:rsidRPr="007620B2">
        <w:rPr>
          <w:rFonts w:ascii="Arial" w:eastAsia="Times New Roman" w:hAnsi="Arial"/>
        </w:rPr>
        <w:t xml:space="preserve"> </w:t>
      </w:r>
      <w:r w:rsidR="001341B7">
        <w:rPr>
          <w:rFonts w:ascii="Arial" w:eastAsia="Times New Roman" w:hAnsi="Arial"/>
        </w:rPr>
        <w:t>předání bude stvrzeno</w:t>
      </w:r>
      <w:r w:rsidR="001341B7" w:rsidRPr="007620B2">
        <w:rPr>
          <w:rFonts w:ascii="Arial" w:eastAsia="Times New Roman" w:hAnsi="Arial"/>
        </w:rPr>
        <w:t xml:space="preserve"> </w:t>
      </w:r>
      <w:r w:rsidR="001341B7">
        <w:rPr>
          <w:rFonts w:ascii="Arial" w:eastAsia="Times New Roman" w:hAnsi="Arial"/>
        </w:rPr>
        <w:t xml:space="preserve">formou </w:t>
      </w:r>
      <w:r w:rsidR="001341B7" w:rsidRPr="007620B2">
        <w:rPr>
          <w:rFonts w:ascii="Arial" w:eastAsia="Times New Roman" w:hAnsi="Arial"/>
        </w:rPr>
        <w:t>písemného protokolu podepsaného oprávněnými osobami obou smluvních stran.</w:t>
      </w:r>
    </w:p>
    <w:p w14:paraId="63B30765" w14:textId="77777777" w:rsidR="00831B55" w:rsidRDefault="004B7F72" w:rsidP="006635DE">
      <w:pPr>
        <w:numPr>
          <w:ilvl w:val="0"/>
          <w:numId w:val="35"/>
        </w:numPr>
        <w:spacing w:after="120" w:line="280" w:lineRule="atLeast"/>
        <w:jc w:val="both"/>
        <w:rPr>
          <w:rFonts w:ascii="Arial" w:eastAsia="Times New Roman" w:hAnsi="Arial"/>
        </w:rPr>
      </w:pPr>
      <w:bookmarkStart w:id="5" w:name="_Ref311708606"/>
      <w:bookmarkStart w:id="6" w:name="_Ref207105750"/>
      <w:bookmarkStart w:id="7" w:name="_Ref224700536"/>
      <w:r>
        <w:rPr>
          <w:rFonts w:ascii="Arial" w:eastAsia="Times New Roman" w:hAnsi="Arial"/>
        </w:rPr>
        <w:t>Vlastnické právo k movitým věcem</w:t>
      </w:r>
      <w:r w:rsidR="00831B55">
        <w:rPr>
          <w:rFonts w:ascii="Arial" w:eastAsia="Times New Roman" w:hAnsi="Arial"/>
        </w:rPr>
        <w:t xml:space="preserve">, </w:t>
      </w:r>
      <w:r w:rsidR="00C11C1A" w:rsidRPr="004B7F72">
        <w:rPr>
          <w:rFonts w:ascii="Arial" w:eastAsia="MS Mincho" w:hAnsi="Arial" w:cs="Arial"/>
          <w:lang w:eastAsia="en-US"/>
        </w:rPr>
        <w:t>které</w:t>
      </w:r>
      <w:r w:rsidR="00C11C1A" w:rsidRPr="004B7F72">
        <w:rPr>
          <w:rFonts w:ascii="Arial" w:hAnsi="Arial" w:cs="Arial"/>
        </w:rPr>
        <w:t xml:space="preserve"> jsou součástí plnění</w:t>
      </w:r>
      <w:r w:rsidR="00C11C1A">
        <w:rPr>
          <w:rFonts w:ascii="Arial" w:hAnsi="Arial" w:cs="Arial"/>
        </w:rPr>
        <w:t xml:space="preserve"> předávaného formou akceptačního řízení, nabývá Objednatel okamžikem podpisu příslušného</w:t>
      </w:r>
      <w:r w:rsidR="00C11C1A">
        <w:rPr>
          <w:rFonts w:ascii="Arial" w:eastAsia="Times New Roman" w:hAnsi="Arial"/>
        </w:rPr>
        <w:t xml:space="preserve"> </w:t>
      </w:r>
      <w:r w:rsidR="00831B55">
        <w:rPr>
          <w:rFonts w:ascii="Arial" w:eastAsia="Times New Roman" w:hAnsi="Arial"/>
        </w:rPr>
        <w:t>Akceptačního protokolu</w:t>
      </w:r>
      <w:r w:rsidR="00C11C1A">
        <w:rPr>
          <w:rFonts w:ascii="Arial" w:eastAsia="Times New Roman" w:hAnsi="Arial"/>
        </w:rPr>
        <w:t xml:space="preserve">. </w:t>
      </w:r>
    </w:p>
    <w:p w14:paraId="63B30766" w14:textId="77777777" w:rsidR="007620B2" w:rsidRPr="007620B2" w:rsidRDefault="007620B2" w:rsidP="006635DE">
      <w:pPr>
        <w:numPr>
          <w:ilvl w:val="0"/>
          <w:numId w:val="35"/>
        </w:numPr>
        <w:spacing w:after="120" w:line="280" w:lineRule="atLeast"/>
        <w:jc w:val="both"/>
        <w:rPr>
          <w:rFonts w:ascii="Arial" w:eastAsia="Times New Roman" w:hAnsi="Arial"/>
        </w:rPr>
      </w:pPr>
      <w:r w:rsidRPr="007620B2">
        <w:rPr>
          <w:rFonts w:ascii="Arial" w:eastAsia="Times New Roman" w:hAnsi="Arial"/>
        </w:rPr>
        <w:lastRenderedPageBreak/>
        <w:t xml:space="preserve">Nebezpečí škody </w:t>
      </w:r>
      <w:r w:rsidR="00831B55">
        <w:rPr>
          <w:rFonts w:ascii="Arial" w:eastAsia="Times New Roman" w:hAnsi="Arial"/>
        </w:rPr>
        <w:t>na věci</w:t>
      </w:r>
      <w:r w:rsidR="00914120">
        <w:rPr>
          <w:rFonts w:ascii="Arial" w:eastAsia="Times New Roman" w:hAnsi="Arial"/>
        </w:rPr>
        <w:t xml:space="preserve"> </w:t>
      </w:r>
      <w:r w:rsidRPr="007620B2">
        <w:rPr>
          <w:rFonts w:ascii="Arial" w:eastAsia="Times New Roman" w:hAnsi="Arial"/>
        </w:rPr>
        <w:t xml:space="preserve">přechází na Objednatele </w:t>
      </w:r>
      <w:bookmarkEnd w:id="5"/>
      <w:r w:rsidR="00831B55">
        <w:rPr>
          <w:rFonts w:ascii="Arial" w:eastAsia="Times New Roman" w:hAnsi="Arial"/>
        </w:rPr>
        <w:t xml:space="preserve">okamžikem nabytí vlastnického práva Objednatelem, nejdříve však </w:t>
      </w:r>
      <w:r w:rsidR="00020EB3">
        <w:rPr>
          <w:rFonts w:ascii="Arial" w:eastAsia="Times New Roman" w:hAnsi="Arial"/>
        </w:rPr>
        <w:t>jejím</w:t>
      </w:r>
      <w:r w:rsidR="00831B55">
        <w:rPr>
          <w:rFonts w:ascii="Arial" w:eastAsia="Times New Roman" w:hAnsi="Arial"/>
        </w:rPr>
        <w:t xml:space="preserve"> předáním Objednateli.</w:t>
      </w:r>
    </w:p>
    <w:p w14:paraId="63B30767" w14:textId="624A96D7" w:rsidR="007620B2" w:rsidRPr="007620B2" w:rsidRDefault="007620B2" w:rsidP="006635DE">
      <w:pPr>
        <w:numPr>
          <w:ilvl w:val="0"/>
          <w:numId w:val="35"/>
        </w:numPr>
        <w:spacing w:after="120" w:line="280" w:lineRule="atLeast"/>
        <w:jc w:val="both"/>
        <w:rPr>
          <w:rFonts w:ascii="Arial" w:eastAsia="Times New Roman" w:hAnsi="Arial"/>
        </w:rPr>
      </w:pPr>
      <w:bookmarkStart w:id="8" w:name="_Ref395773295"/>
      <w:r w:rsidRPr="007620B2">
        <w:rPr>
          <w:rFonts w:ascii="Arial" w:eastAsia="Times New Roman" w:hAnsi="Arial"/>
        </w:rPr>
        <w:t>Vzhledem k tomu,</w:t>
      </w:r>
      <w:r w:rsidR="00ED01A7">
        <w:rPr>
          <w:rFonts w:ascii="Arial" w:eastAsia="Times New Roman" w:hAnsi="Arial"/>
        </w:rPr>
        <w:t xml:space="preserve"> že součástí plnění podle této s</w:t>
      </w:r>
      <w:r w:rsidRPr="007620B2">
        <w:rPr>
          <w:rFonts w:ascii="Arial" w:eastAsia="Times New Roman" w:hAnsi="Arial"/>
        </w:rPr>
        <w:t xml:space="preserve">mlouvy je i plnění, </w:t>
      </w:r>
      <w:r w:rsidR="00831B55">
        <w:rPr>
          <w:rFonts w:ascii="Arial" w:eastAsia="Times New Roman" w:hAnsi="Arial"/>
        </w:rPr>
        <w:t>naplňuj</w:t>
      </w:r>
      <w:r w:rsidR="00BD0717">
        <w:rPr>
          <w:rFonts w:ascii="Arial" w:eastAsia="Times New Roman" w:hAnsi="Arial"/>
        </w:rPr>
        <w:t>ící</w:t>
      </w:r>
      <w:r w:rsidRPr="007620B2">
        <w:rPr>
          <w:rFonts w:ascii="Arial" w:eastAsia="Times New Roman" w:hAnsi="Arial"/>
        </w:rPr>
        <w:t xml:space="preserve"> znaky autorského díla ve smyslu zákona č. 121/2000 Sb., o právu autorském, o právech souvisejících s právem autorským a o změně některých zákonů (autorský zákon), ve znění pozdějších předpisů (dále jen </w:t>
      </w:r>
      <w:r w:rsidRPr="007620B2">
        <w:rPr>
          <w:rFonts w:ascii="Arial" w:eastAsia="Times New Roman" w:hAnsi="Arial"/>
          <w:b/>
        </w:rPr>
        <w:t>„</w:t>
      </w:r>
      <w:r w:rsidRPr="007620B2">
        <w:rPr>
          <w:rFonts w:ascii="Arial" w:eastAsia="Times New Roman" w:hAnsi="Arial" w:cs="Arial"/>
          <w:szCs w:val="24"/>
        </w:rPr>
        <w:t>autorský zákon</w:t>
      </w:r>
      <w:r w:rsidRPr="007620B2">
        <w:rPr>
          <w:rFonts w:ascii="Arial" w:eastAsia="Times New Roman" w:hAnsi="Arial"/>
        </w:rPr>
        <w:t xml:space="preserve">“), je k těmto součástem Díla poskytována </w:t>
      </w:r>
      <w:r w:rsidR="00831B55">
        <w:rPr>
          <w:rFonts w:ascii="Arial" w:eastAsia="Times New Roman" w:hAnsi="Arial"/>
        </w:rPr>
        <w:t xml:space="preserve">Objednateli </w:t>
      </w:r>
      <w:r w:rsidRPr="007620B2">
        <w:rPr>
          <w:rFonts w:ascii="Arial" w:eastAsia="Times New Roman" w:hAnsi="Arial"/>
        </w:rPr>
        <w:t>licence za podmínek s</w:t>
      </w:r>
      <w:r w:rsidR="009C4447">
        <w:rPr>
          <w:rFonts w:ascii="Arial" w:eastAsia="Times New Roman" w:hAnsi="Arial"/>
        </w:rPr>
        <w:t>jednaných dále v tomto článku s</w:t>
      </w:r>
      <w:r w:rsidRPr="007620B2">
        <w:rPr>
          <w:rFonts w:ascii="Arial" w:eastAsia="Times New Roman" w:hAnsi="Arial"/>
        </w:rPr>
        <w:t>mlouvy.</w:t>
      </w:r>
      <w:bookmarkEnd w:id="8"/>
    </w:p>
    <w:p w14:paraId="63B30768" w14:textId="77777777" w:rsidR="00020EB3" w:rsidRPr="00020EB3" w:rsidRDefault="00020EB3" w:rsidP="006635DE">
      <w:pPr>
        <w:numPr>
          <w:ilvl w:val="0"/>
          <w:numId w:val="35"/>
        </w:numPr>
        <w:spacing w:after="120" w:line="280" w:lineRule="atLeast"/>
        <w:jc w:val="both"/>
        <w:rPr>
          <w:rFonts w:ascii="Arial" w:eastAsia="Times New Roman" w:hAnsi="Arial"/>
        </w:rPr>
      </w:pPr>
      <w:bookmarkStart w:id="9" w:name="_Ref367579157"/>
      <w:r w:rsidRPr="007620B2">
        <w:rPr>
          <w:rFonts w:ascii="Arial" w:eastAsia="Times New Roman" w:hAnsi="Arial"/>
        </w:rPr>
        <w:t xml:space="preserve">Objednatel je oprávněn veškeré součásti Díla a veškeré </w:t>
      </w:r>
      <w:r>
        <w:rPr>
          <w:rFonts w:ascii="Arial" w:eastAsia="Times New Roman" w:hAnsi="Arial"/>
        </w:rPr>
        <w:t>plnění</w:t>
      </w:r>
      <w:r w:rsidRPr="007620B2">
        <w:rPr>
          <w:rFonts w:ascii="Arial" w:eastAsia="Times New Roman" w:hAnsi="Arial"/>
        </w:rPr>
        <w:t xml:space="preserve"> Zhotovitele</w:t>
      </w:r>
      <w:r>
        <w:rPr>
          <w:rFonts w:ascii="Arial" w:eastAsia="Times New Roman" w:hAnsi="Arial"/>
        </w:rPr>
        <w:t xml:space="preserve"> dle této </w:t>
      </w:r>
      <w:r w:rsidR="008960EB">
        <w:rPr>
          <w:rFonts w:ascii="Arial" w:eastAsia="Times New Roman" w:hAnsi="Arial"/>
        </w:rPr>
        <w:t>s</w:t>
      </w:r>
      <w:r>
        <w:rPr>
          <w:rFonts w:ascii="Arial" w:eastAsia="Times New Roman" w:hAnsi="Arial"/>
        </w:rPr>
        <w:t>mlouvy</w:t>
      </w:r>
      <w:r w:rsidRPr="007620B2">
        <w:rPr>
          <w:rFonts w:ascii="Arial" w:eastAsia="Times New Roman" w:hAnsi="Arial"/>
        </w:rPr>
        <w:t xml:space="preserve"> považované za autorské dílo ve smyslu autorského zákona (dále jen </w:t>
      </w:r>
      <w:r w:rsidRPr="007620B2">
        <w:rPr>
          <w:rFonts w:ascii="Arial" w:eastAsia="Times New Roman" w:hAnsi="Arial"/>
          <w:b/>
        </w:rPr>
        <w:t>„</w:t>
      </w:r>
      <w:r w:rsidRPr="007620B2">
        <w:rPr>
          <w:rFonts w:ascii="Arial" w:eastAsia="Times New Roman" w:hAnsi="Arial" w:cs="Arial"/>
          <w:szCs w:val="24"/>
        </w:rPr>
        <w:t>autorská díla</w:t>
      </w:r>
      <w:r w:rsidRPr="007620B2">
        <w:rPr>
          <w:rFonts w:ascii="Arial" w:eastAsia="Times New Roman" w:hAnsi="Arial"/>
        </w:rPr>
        <w:t>“) užívat dle níže uvedených podmínek.</w:t>
      </w:r>
    </w:p>
    <w:p w14:paraId="63B30769" w14:textId="77777777" w:rsidR="00020EB3" w:rsidRPr="00020EB3" w:rsidRDefault="00020EB3" w:rsidP="006635DE">
      <w:pPr>
        <w:numPr>
          <w:ilvl w:val="0"/>
          <w:numId w:val="35"/>
        </w:numPr>
        <w:spacing w:after="120" w:line="280" w:lineRule="atLeast"/>
        <w:jc w:val="both"/>
        <w:rPr>
          <w:rFonts w:ascii="Arial" w:eastAsia="Times New Roman" w:hAnsi="Arial"/>
          <w:b/>
        </w:rPr>
      </w:pPr>
      <w:r w:rsidRPr="00020EB3">
        <w:rPr>
          <w:rFonts w:ascii="Arial" w:eastAsia="Times New Roman" w:hAnsi="Arial"/>
          <w:b/>
        </w:rPr>
        <w:t>Autorské dílo vytvořené Zhotovi</w:t>
      </w:r>
      <w:r w:rsidR="009C4447">
        <w:rPr>
          <w:rFonts w:ascii="Arial" w:eastAsia="Times New Roman" w:hAnsi="Arial"/>
          <w:b/>
        </w:rPr>
        <w:t>telem pro Objednatele dle této s</w:t>
      </w:r>
      <w:r w:rsidRPr="00020EB3">
        <w:rPr>
          <w:rFonts w:ascii="Arial" w:eastAsia="Times New Roman" w:hAnsi="Arial"/>
          <w:b/>
        </w:rPr>
        <w:t>mlouvy</w:t>
      </w:r>
    </w:p>
    <w:p w14:paraId="63B3076A" w14:textId="77777777" w:rsidR="00020EB3" w:rsidRDefault="00020EB3" w:rsidP="006635DE">
      <w:pPr>
        <w:numPr>
          <w:ilvl w:val="1"/>
          <w:numId w:val="35"/>
        </w:numPr>
        <w:spacing w:after="120" w:line="280" w:lineRule="atLeast"/>
        <w:jc w:val="both"/>
        <w:rPr>
          <w:rFonts w:ascii="Arial" w:eastAsia="Times New Roman" w:hAnsi="Arial"/>
        </w:rPr>
      </w:pPr>
      <w:r w:rsidRPr="00020EB3">
        <w:rPr>
          <w:rFonts w:ascii="Arial" w:eastAsia="Times New Roman" w:hAnsi="Arial"/>
        </w:rPr>
        <w:t xml:space="preserve">Pokud je součástí plnění autorské dílo (počítačový program) vytvořené Zhotovitelem pro Objednatele podle této </w:t>
      </w:r>
      <w:r w:rsidR="008960EB">
        <w:rPr>
          <w:rFonts w:ascii="Arial" w:eastAsia="Times New Roman" w:hAnsi="Arial"/>
        </w:rPr>
        <w:t>s</w:t>
      </w:r>
      <w:r w:rsidRPr="00020EB3">
        <w:rPr>
          <w:rFonts w:ascii="Arial" w:eastAsia="Times New Roman" w:hAnsi="Arial"/>
        </w:rPr>
        <w:t>mlouvy</w:t>
      </w:r>
      <w:r>
        <w:rPr>
          <w:rFonts w:ascii="Arial" w:eastAsia="Times New Roman" w:hAnsi="Arial"/>
        </w:rPr>
        <w:t>,</w:t>
      </w:r>
      <w:r w:rsidRPr="00020EB3">
        <w:rPr>
          <w:rFonts w:ascii="Arial" w:eastAsia="Times New Roman" w:hAnsi="Arial"/>
        </w:rPr>
        <w:t xml:space="preserve"> a nejedná se o proprietární software nebo open source</w:t>
      </w:r>
      <w:r>
        <w:rPr>
          <w:rFonts w:ascii="Arial" w:eastAsia="Times New Roman" w:hAnsi="Arial"/>
        </w:rPr>
        <w:t xml:space="preserve"> software</w:t>
      </w:r>
      <w:r w:rsidRPr="00020EB3">
        <w:rPr>
          <w:rFonts w:ascii="Arial" w:eastAsia="Times New Roman" w:hAnsi="Arial"/>
        </w:rPr>
        <w:t>, je Zhotovitelem Objednateli poskytována touto smlouvou licence (oprávnění k užití autorského díla</w:t>
      </w:r>
      <w:r>
        <w:rPr>
          <w:rFonts w:ascii="Arial" w:eastAsia="Times New Roman" w:hAnsi="Arial"/>
        </w:rPr>
        <w:t>)</w:t>
      </w:r>
      <w:r w:rsidRPr="00020EB3">
        <w:rPr>
          <w:rFonts w:ascii="Arial" w:eastAsia="Times New Roman" w:hAnsi="Arial"/>
        </w:rPr>
        <w:t xml:space="preserve"> dle níže uvedených podmínek. </w:t>
      </w:r>
      <w:bookmarkStart w:id="10" w:name="_Ref207365701"/>
      <w:bookmarkStart w:id="11" w:name="_Ref212301466"/>
      <w:bookmarkStart w:id="12" w:name="_Ref313634542"/>
      <w:bookmarkEnd w:id="6"/>
      <w:bookmarkEnd w:id="7"/>
      <w:bookmarkEnd w:id="9"/>
    </w:p>
    <w:p w14:paraId="63B3076B" w14:textId="77777777" w:rsidR="007620B2" w:rsidRPr="00020EB3" w:rsidRDefault="007620B2" w:rsidP="006635DE">
      <w:pPr>
        <w:numPr>
          <w:ilvl w:val="1"/>
          <w:numId w:val="35"/>
        </w:numPr>
        <w:spacing w:after="120" w:line="280" w:lineRule="atLeast"/>
        <w:jc w:val="both"/>
        <w:rPr>
          <w:rFonts w:ascii="Arial" w:eastAsia="Times New Roman" w:hAnsi="Arial"/>
        </w:rPr>
      </w:pPr>
      <w:bookmarkStart w:id="13" w:name="_Ref497078674"/>
      <w:r w:rsidRPr="00020EB3">
        <w:rPr>
          <w:rFonts w:ascii="Arial" w:eastAsia="Times New Roman" w:hAnsi="Arial"/>
        </w:rPr>
        <w:t xml:space="preserve">Objednatel je oprávněn od okamžiku účinnosti poskytnutí licence k autorskému dílu </w:t>
      </w:r>
      <w:r w:rsidR="00FB0615" w:rsidRPr="00020EB3">
        <w:rPr>
          <w:rFonts w:ascii="Arial" w:eastAsia="Times New Roman" w:hAnsi="Arial"/>
        </w:rPr>
        <w:t xml:space="preserve">dle </w:t>
      </w:r>
      <w:proofErr w:type="gramStart"/>
      <w:r w:rsidR="00FB0615" w:rsidRPr="00020EB3">
        <w:rPr>
          <w:rFonts w:ascii="Arial" w:eastAsia="Times New Roman" w:hAnsi="Arial"/>
        </w:rPr>
        <w:t>odst.</w:t>
      </w:r>
      <w:r w:rsidR="00F72ED7">
        <w:rPr>
          <w:rFonts w:ascii="Arial" w:eastAsia="Times New Roman" w:hAnsi="Arial"/>
        </w:rPr>
        <w:t xml:space="preserve"> </w:t>
      </w:r>
      <w:r w:rsidR="005039E1">
        <w:rPr>
          <w:rFonts w:ascii="Arial" w:eastAsia="Times New Roman" w:hAnsi="Arial"/>
        </w:rPr>
        <w:fldChar w:fldCharType="begin"/>
      </w:r>
      <w:r w:rsidR="005039E1">
        <w:rPr>
          <w:rFonts w:ascii="Arial" w:eastAsia="Times New Roman" w:hAnsi="Arial"/>
        </w:rPr>
        <w:instrText xml:space="preserve"> REF _Ref311707587 \r \h </w:instrText>
      </w:r>
      <w:r w:rsidR="005039E1">
        <w:rPr>
          <w:rFonts w:ascii="Arial" w:eastAsia="Times New Roman" w:hAnsi="Arial"/>
        </w:rPr>
      </w:r>
      <w:r w:rsidR="005039E1">
        <w:rPr>
          <w:rFonts w:ascii="Arial" w:eastAsia="Times New Roman" w:hAnsi="Arial"/>
        </w:rPr>
        <w:fldChar w:fldCharType="separate"/>
      </w:r>
      <w:r w:rsidR="00ED4E4D">
        <w:rPr>
          <w:rFonts w:ascii="Arial" w:eastAsia="Times New Roman" w:hAnsi="Arial"/>
        </w:rPr>
        <w:t>6.4</w:t>
      </w:r>
      <w:r w:rsidR="005039E1">
        <w:rPr>
          <w:rFonts w:ascii="Arial" w:eastAsia="Times New Roman" w:hAnsi="Arial"/>
        </w:rPr>
        <w:fldChar w:fldCharType="end"/>
      </w:r>
      <w:r w:rsidR="00C246C5">
        <w:rPr>
          <w:rFonts w:ascii="Arial" w:eastAsia="Times New Roman" w:hAnsi="Arial"/>
        </w:rPr>
        <w:t xml:space="preserve"> </w:t>
      </w:r>
      <w:r w:rsidR="00FB0615" w:rsidRPr="00020EB3">
        <w:rPr>
          <w:rFonts w:ascii="Arial" w:eastAsia="Times New Roman" w:hAnsi="Arial"/>
        </w:rPr>
        <w:t>tohoto</w:t>
      </w:r>
      <w:proofErr w:type="gramEnd"/>
      <w:r w:rsidR="00FB0615" w:rsidRPr="00020EB3">
        <w:rPr>
          <w:rFonts w:ascii="Arial" w:eastAsia="Times New Roman" w:hAnsi="Arial"/>
        </w:rPr>
        <w:t xml:space="preserve"> článku</w:t>
      </w:r>
      <w:r w:rsidRPr="00020EB3">
        <w:rPr>
          <w:rFonts w:ascii="Arial" w:eastAsia="Times New Roman" w:hAnsi="Arial"/>
        </w:rPr>
        <w:t xml:space="preserve"> užívat toto autorské dílo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4" w:name="_Ref207104459"/>
      <w:r w:rsidRPr="00020EB3">
        <w:rPr>
          <w:rFonts w:ascii="Arial" w:eastAsia="Times New Roman" w:hAnsi="Arial"/>
        </w:rPr>
        <w:t>rozsahem omezeným pouze dobou trvání majetkových autorských práv k </w:t>
      </w:r>
      <w:bookmarkEnd w:id="14"/>
      <w:r w:rsidRPr="00020EB3">
        <w:rPr>
          <w:rFonts w:ascii="Arial" w:eastAsia="Times New Roman" w:hAnsi="Arial"/>
        </w:rPr>
        <w:t>takovémuto autorskému dílu.</w:t>
      </w:r>
      <w:bookmarkEnd w:id="10"/>
      <w:r w:rsidRPr="00020EB3">
        <w:rPr>
          <w:rFonts w:ascii="Arial" w:eastAsia="Times New Roman" w:hAnsi="Arial"/>
        </w:rPr>
        <w:t xml:space="preserve"> </w:t>
      </w:r>
      <w:bookmarkStart w:id="15" w:name="_Ref207106762"/>
      <w:r w:rsidRPr="00020EB3">
        <w:rPr>
          <w:rFonts w:ascii="Arial" w:eastAsia="Times New Roman" w:hAnsi="Arial"/>
        </w:rPr>
        <w:t xml:space="preserve">Součástí licence je neomezené oprávnění Objednatele provádět jakékoliv modifikace, úpravy, změny autorského díla tvořícího součást Díla nebo </w:t>
      </w:r>
      <w:r w:rsidR="00C246C5">
        <w:rPr>
          <w:rFonts w:ascii="Arial" w:eastAsia="Times New Roman" w:hAnsi="Arial"/>
        </w:rPr>
        <w:t>výsledku</w:t>
      </w:r>
      <w:r w:rsidRPr="00020EB3">
        <w:rPr>
          <w:rFonts w:ascii="Arial" w:eastAsia="Times New Roman" w:hAnsi="Arial"/>
        </w:rPr>
        <w:t xml:space="preserve"> </w:t>
      </w:r>
      <w:r w:rsidR="00C246C5">
        <w:rPr>
          <w:rFonts w:ascii="Arial" w:eastAsia="Times New Roman" w:hAnsi="Arial"/>
        </w:rPr>
        <w:t>R</w:t>
      </w:r>
      <w:r w:rsidRPr="00020EB3">
        <w:rPr>
          <w:rFonts w:ascii="Arial" w:eastAsia="Times New Roman" w:hAnsi="Arial"/>
        </w:rPr>
        <w:t xml:space="preserve">ozvoje </w:t>
      </w:r>
      <w:r w:rsidR="00C246C5">
        <w:rPr>
          <w:rFonts w:ascii="Arial" w:eastAsia="Times New Roman" w:hAnsi="Arial"/>
        </w:rPr>
        <w:t xml:space="preserve">díla </w:t>
      </w:r>
      <w:r w:rsidRPr="00020EB3">
        <w:rPr>
          <w:rFonts w:ascii="Arial" w:eastAsia="Times New Roman" w:hAnsi="Arial"/>
        </w:rPr>
        <w:t xml:space="preserve">a dle svého uvážení do něj zasahovat, zapracovávat ho do dalších autorských děl, zařazovat ho do děl souborných či do databází apod., a to i prostřednictvím třetích osob. </w:t>
      </w:r>
      <w:bookmarkStart w:id="16" w:name="_Ref207366983"/>
      <w:bookmarkEnd w:id="15"/>
      <w:r w:rsidRPr="00020EB3">
        <w:rPr>
          <w:rFonts w:ascii="Arial" w:eastAsia="Times New Roman" w:hAnsi="Arial"/>
        </w:rPr>
        <w:t xml:space="preserve">Objednatel je bez potřeby jakéhokoliv dalšího svolení </w:t>
      </w:r>
      <w:r w:rsidR="00B32A5B" w:rsidRPr="00020EB3">
        <w:rPr>
          <w:rFonts w:ascii="Arial" w:eastAsia="Times New Roman" w:hAnsi="Arial"/>
        </w:rPr>
        <w:t>Zhotovitele</w:t>
      </w:r>
      <w:r w:rsidRPr="00020EB3">
        <w:rPr>
          <w:rFonts w:ascii="Arial" w:eastAsia="Times New Roman" w:hAnsi="Arial"/>
        </w:rPr>
        <w:t xml:space="preserve"> oprávněn udělit třetí osobě podlicenci k užití autorského díla nebo svoje oprávnění k užití autorského díla třetí osobě postoupit.</w:t>
      </w:r>
      <w:bookmarkEnd w:id="11"/>
      <w:bookmarkEnd w:id="16"/>
      <w:r w:rsidRPr="00020EB3">
        <w:rPr>
          <w:rFonts w:ascii="Arial" w:eastAsia="Times New Roman" w:hAnsi="Arial"/>
        </w:rPr>
        <w:t xml:space="preserve"> Licence k autorskému dílu je poskytována jako neomezená nevýhradní. Objednatel není povinen licenci využít.</w:t>
      </w:r>
      <w:bookmarkEnd w:id="12"/>
      <w:bookmarkEnd w:id="13"/>
      <w:r w:rsidR="003C7032">
        <w:rPr>
          <w:rFonts w:ascii="Arial" w:eastAsia="Times New Roman" w:hAnsi="Arial"/>
        </w:rPr>
        <w:t xml:space="preserve"> </w:t>
      </w:r>
    </w:p>
    <w:p w14:paraId="63B3076C" w14:textId="77777777" w:rsidR="007620B2" w:rsidRPr="007620B2" w:rsidRDefault="007620B2" w:rsidP="006635DE">
      <w:pPr>
        <w:numPr>
          <w:ilvl w:val="1"/>
          <w:numId w:val="35"/>
        </w:numPr>
        <w:spacing w:after="120" w:line="280" w:lineRule="atLeast"/>
        <w:jc w:val="both"/>
        <w:rPr>
          <w:rFonts w:ascii="Arial" w:eastAsia="Times New Roman" w:hAnsi="Arial"/>
        </w:rPr>
      </w:pPr>
      <w:r w:rsidRPr="007620B2">
        <w:rPr>
          <w:rFonts w:ascii="Arial" w:eastAsia="Times New Roman" w:hAnsi="Arial"/>
        </w:rPr>
        <w:t>V případě počítačových programů se licence vztahuje ve stejném rozsahu na autorské dílo ve strojovém i zdrojovém kódu, jakož i koncepční přípravné materiály, a to i na případné další verze počítačových programů obsažených v</w:t>
      </w:r>
      <w:r w:rsidR="004A653F">
        <w:rPr>
          <w:rFonts w:ascii="Arial" w:eastAsia="Times New Roman" w:hAnsi="Arial"/>
        </w:rPr>
        <w:t> plnění poskytnutém</w:t>
      </w:r>
      <w:r w:rsidRPr="007620B2">
        <w:rPr>
          <w:rFonts w:ascii="Arial" w:eastAsia="Times New Roman" w:hAnsi="Arial"/>
        </w:rPr>
        <w:t xml:space="preserve"> na základě této </w:t>
      </w:r>
      <w:r w:rsidR="008960EB">
        <w:rPr>
          <w:rFonts w:ascii="Arial" w:eastAsia="Times New Roman" w:hAnsi="Arial"/>
        </w:rPr>
        <w:t>s</w:t>
      </w:r>
      <w:r w:rsidRPr="007620B2">
        <w:rPr>
          <w:rFonts w:ascii="Arial" w:eastAsia="Times New Roman" w:hAnsi="Arial"/>
        </w:rPr>
        <w:t>mlouvy.</w:t>
      </w:r>
    </w:p>
    <w:p w14:paraId="63B3076D" w14:textId="77777777" w:rsidR="007620B2" w:rsidRPr="007620B2" w:rsidRDefault="007620B2" w:rsidP="006635DE">
      <w:pPr>
        <w:numPr>
          <w:ilvl w:val="1"/>
          <w:numId w:val="35"/>
        </w:numPr>
        <w:spacing w:after="120" w:line="280" w:lineRule="atLeast"/>
        <w:jc w:val="both"/>
        <w:rPr>
          <w:rFonts w:ascii="Arial" w:eastAsia="Times New Roman" w:hAnsi="Arial"/>
        </w:rPr>
      </w:pPr>
      <w:bookmarkStart w:id="17" w:name="_Ref311707587"/>
      <w:r w:rsidRPr="007620B2">
        <w:rPr>
          <w:rFonts w:ascii="Arial" w:eastAsia="Times New Roman" w:hAnsi="Arial"/>
        </w:rPr>
        <w:t xml:space="preserve">Zhotovitel touto </w:t>
      </w:r>
      <w:r w:rsidR="008960EB">
        <w:rPr>
          <w:rFonts w:ascii="Arial" w:eastAsia="Times New Roman" w:hAnsi="Arial"/>
        </w:rPr>
        <w:t>s</w:t>
      </w:r>
      <w:r w:rsidRPr="007620B2">
        <w:rPr>
          <w:rFonts w:ascii="Arial" w:eastAsia="Times New Roman" w:hAnsi="Arial"/>
        </w:rPr>
        <w:t xml:space="preserve">mlouvou poskytuje Objednateli licenci k autorským dílům podle </w:t>
      </w:r>
      <w:proofErr w:type="gramStart"/>
      <w:r w:rsidRPr="007620B2">
        <w:rPr>
          <w:rFonts w:ascii="Arial" w:eastAsia="Times New Roman" w:hAnsi="Arial"/>
        </w:rPr>
        <w:t xml:space="preserve">odst. </w:t>
      </w:r>
      <w:r w:rsidR="005039E1">
        <w:rPr>
          <w:rFonts w:ascii="Arial" w:eastAsia="Times New Roman" w:hAnsi="Arial"/>
        </w:rPr>
        <w:fldChar w:fldCharType="begin"/>
      </w:r>
      <w:r w:rsidR="005039E1">
        <w:rPr>
          <w:rFonts w:ascii="Arial" w:eastAsia="Times New Roman" w:hAnsi="Arial"/>
        </w:rPr>
        <w:instrText xml:space="preserve"> REF _Ref497078674 \r \h </w:instrText>
      </w:r>
      <w:r w:rsidR="005039E1">
        <w:rPr>
          <w:rFonts w:ascii="Arial" w:eastAsia="Times New Roman" w:hAnsi="Arial"/>
        </w:rPr>
      </w:r>
      <w:r w:rsidR="005039E1">
        <w:rPr>
          <w:rFonts w:ascii="Arial" w:eastAsia="Times New Roman" w:hAnsi="Arial"/>
        </w:rPr>
        <w:fldChar w:fldCharType="separate"/>
      </w:r>
      <w:r w:rsidR="00ED4E4D">
        <w:rPr>
          <w:rFonts w:ascii="Arial" w:eastAsia="Times New Roman" w:hAnsi="Arial"/>
        </w:rPr>
        <w:t>6.2</w:t>
      </w:r>
      <w:r w:rsidR="005039E1">
        <w:rPr>
          <w:rFonts w:ascii="Arial" w:eastAsia="Times New Roman" w:hAnsi="Arial"/>
        </w:rPr>
        <w:fldChar w:fldCharType="end"/>
      </w:r>
      <w:r w:rsidR="003C7032">
        <w:rPr>
          <w:rFonts w:ascii="Arial" w:eastAsia="Times New Roman" w:hAnsi="Arial"/>
        </w:rPr>
        <w:t xml:space="preserve"> </w:t>
      </w:r>
      <w:r w:rsidR="004A653F">
        <w:rPr>
          <w:rFonts w:ascii="Arial" w:eastAsia="Times New Roman" w:hAnsi="Arial"/>
        </w:rPr>
        <w:t>tohoto</w:t>
      </w:r>
      <w:proofErr w:type="gramEnd"/>
      <w:r w:rsidR="00B32A5B">
        <w:rPr>
          <w:rFonts w:ascii="Arial" w:eastAsia="Times New Roman" w:hAnsi="Arial"/>
        </w:rPr>
        <w:t xml:space="preserve"> článku</w:t>
      </w:r>
      <w:r w:rsidRPr="007620B2">
        <w:rPr>
          <w:rFonts w:ascii="Arial" w:eastAsia="Times New Roman" w:hAnsi="Arial"/>
        </w:rPr>
        <w:t xml:space="preserve">, přičemž účinnost této licence nastává okamžikem akceptace </w:t>
      </w:r>
      <w:r w:rsidR="00B32A5B">
        <w:rPr>
          <w:rFonts w:ascii="Arial" w:eastAsia="Times New Roman" w:hAnsi="Arial"/>
        </w:rPr>
        <w:t xml:space="preserve">příslušné </w:t>
      </w:r>
      <w:r w:rsidRPr="007620B2">
        <w:rPr>
          <w:rFonts w:ascii="Arial" w:eastAsia="Times New Roman" w:hAnsi="Arial"/>
        </w:rPr>
        <w:t xml:space="preserve">součásti </w:t>
      </w:r>
      <w:r w:rsidR="004A653F">
        <w:rPr>
          <w:rFonts w:ascii="Arial" w:eastAsia="Times New Roman" w:hAnsi="Arial"/>
        </w:rPr>
        <w:t>D</w:t>
      </w:r>
      <w:r w:rsidRPr="007620B2">
        <w:rPr>
          <w:rFonts w:ascii="Arial" w:eastAsia="Times New Roman" w:hAnsi="Arial"/>
        </w:rPr>
        <w:t>íla či jeho části nebo plnění, kter</w:t>
      </w:r>
      <w:r w:rsidR="00B32A5B">
        <w:rPr>
          <w:rFonts w:ascii="Arial" w:eastAsia="Times New Roman" w:hAnsi="Arial"/>
        </w:rPr>
        <w:t>é</w:t>
      </w:r>
      <w:r w:rsidRPr="007620B2">
        <w:rPr>
          <w:rFonts w:ascii="Arial" w:eastAsia="Times New Roman" w:hAnsi="Arial"/>
        </w:rPr>
        <w:t xml:space="preserve"> příslušné autorské dílo obsahuje; do té doby je Objednatel oprávněn autorské dílo užít v rozsahu a způsobem nezbytným k provedení akceptace příslušné součásti </w:t>
      </w:r>
      <w:r w:rsidR="004A653F">
        <w:rPr>
          <w:rFonts w:ascii="Arial" w:eastAsia="Times New Roman" w:hAnsi="Arial"/>
        </w:rPr>
        <w:t>D</w:t>
      </w:r>
      <w:r w:rsidRPr="007620B2">
        <w:rPr>
          <w:rFonts w:ascii="Arial" w:eastAsia="Times New Roman" w:hAnsi="Arial"/>
        </w:rPr>
        <w:t>íla či plnění.</w:t>
      </w:r>
      <w:bookmarkEnd w:id="17"/>
    </w:p>
    <w:p w14:paraId="63B3076E" w14:textId="77777777" w:rsidR="007620B2" w:rsidRPr="007620B2" w:rsidRDefault="007620B2" w:rsidP="006635DE">
      <w:pPr>
        <w:numPr>
          <w:ilvl w:val="1"/>
          <w:numId w:val="35"/>
        </w:numPr>
        <w:spacing w:after="120" w:line="280" w:lineRule="atLeast"/>
        <w:jc w:val="both"/>
        <w:rPr>
          <w:rFonts w:ascii="Arial" w:eastAsia="Times New Roman" w:hAnsi="Arial"/>
        </w:rPr>
      </w:pPr>
      <w:r w:rsidRPr="007620B2">
        <w:rPr>
          <w:rFonts w:ascii="Arial" w:eastAsia="Times New Roman" w:hAnsi="Arial"/>
        </w:rPr>
        <w:t>Udělení licence nelze ze strany Zhotovitele vypovědět a její účinnost trvá i po skončení účinnosti této smlouvy, nedohodnou-li se smluvní strany výslovně jinak.</w:t>
      </w:r>
      <w:r w:rsidR="003C7032">
        <w:rPr>
          <w:rFonts w:ascii="Arial" w:eastAsia="Times New Roman" w:hAnsi="Arial"/>
        </w:rPr>
        <w:t xml:space="preserve"> </w:t>
      </w:r>
      <w:r w:rsidR="003C7032" w:rsidRPr="00F10C94">
        <w:rPr>
          <w:rFonts w:ascii="Arial" w:eastAsia="Times New Roman" w:hAnsi="Arial"/>
        </w:rPr>
        <w:t>Smluvní strany se dohodly, že pro účely tohoto licenčního ujednání se nepoužije ustanovení § 2370 občanského zákoníku.</w:t>
      </w:r>
    </w:p>
    <w:p w14:paraId="63B3076F" w14:textId="0133CA67" w:rsidR="007620B2" w:rsidRPr="007620B2" w:rsidRDefault="007620B2" w:rsidP="006635DE">
      <w:pPr>
        <w:numPr>
          <w:ilvl w:val="1"/>
          <w:numId w:val="35"/>
        </w:numPr>
        <w:spacing w:after="120" w:line="280" w:lineRule="atLeast"/>
        <w:jc w:val="both"/>
        <w:rPr>
          <w:rFonts w:ascii="Arial" w:eastAsia="Times New Roman" w:hAnsi="Arial"/>
          <w:szCs w:val="22"/>
        </w:rPr>
      </w:pPr>
      <w:bookmarkStart w:id="18" w:name="_Ref224699397"/>
      <w:r w:rsidRPr="007620B2">
        <w:rPr>
          <w:rFonts w:ascii="Arial" w:eastAsia="Times New Roman" w:hAnsi="Arial"/>
          <w:szCs w:val="22"/>
        </w:rPr>
        <w:t xml:space="preserve">Smluvní strany </w:t>
      </w:r>
      <w:r w:rsidRPr="00B32A5B">
        <w:rPr>
          <w:rFonts w:ascii="Arial" w:eastAsia="Times New Roman" w:hAnsi="Arial"/>
        </w:rPr>
        <w:t>výslovně</w:t>
      </w:r>
      <w:r w:rsidRPr="007620B2">
        <w:rPr>
          <w:rFonts w:ascii="Arial" w:eastAsia="Times New Roman" w:hAnsi="Arial"/>
          <w:szCs w:val="22"/>
        </w:rPr>
        <w:t xml:space="preserve"> prohlašují, že pokud při poskytování plnění podle této smlouvy vznikne činností Zhotovitele a Objednatele dílo spoluautorů a nedohodnou-li se smluvní strany výslovně jinak, bude se mít za to, že je Objednatel oprávněn vykonávat majetková autorská práva k dílu spoluautorů tak, jako by byl jejich výlučným vykonavatelem a že Zhotovitel udělil Objednateli souhlas k jakékoliv změně nebo jinému zásahu do díla spoluautorů. Cena díla a </w:t>
      </w:r>
      <w:r w:rsidRPr="007620B2">
        <w:rPr>
          <w:rFonts w:ascii="Arial" w:eastAsia="Times New Roman" w:hAnsi="Arial"/>
          <w:szCs w:val="22"/>
        </w:rPr>
        <w:lastRenderedPageBreak/>
        <w:t>plnění podle této smlouvy je stanovena se zohledněním tohoto ustanovení a Zhotoviteli nevzniknou v případě vytvoření díla spoluautorů žádné nové nároky na odměnu.</w:t>
      </w:r>
    </w:p>
    <w:p w14:paraId="63B30770" w14:textId="77777777" w:rsidR="00780605" w:rsidRPr="00780605" w:rsidRDefault="007620B2" w:rsidP="006635DE">
      <w:pPr>
        <w:numPr>
          <w:ilvl w:val="0"/>
          <w:numId w:val="35"/>
        </w:numPr>
        <w:spacing w:after="120" w:line="280" w:lineRule="exact"/>
        <w:jc w:val="both"/>
        <w:rPr>
          <w:rFonts w:ascii="Arial" w:eastAsia="Times New Roman" w:hAnsi="Arial"/>
          <w:szCs w:val="24"/>
        </w:rPr>
      </w:pPr>
      <w:bookmarkStart w:id="19" w:name="_Ref395774036"/>
      <w:r w:rsidRPr="00780605">
        <w:rPr>
          <w:rFonts w:ascii="Arial" w:eastAsia="Times New Roman" w:hAnsi="Arial"/>
          <w:szCs w:val="22"/>
        </w:rPr>
        <w:t>Zhotovitel je povinen postupovat tak, aby udělení licence k autorskému dílu podle této smlouvy včetně oprávnění udělit podlicenci a souvisejících oprávnění zabezpečil, a to bez újmy na právech třetích osob</w:t>
      </w:r>
      <w:bookmarkStart w:id="20" w:name="_Ref367583606"/>
      <w:bookmarkEnd w:id="19"/>
      <w:r w:rsidR="00780605">
        <w:rPr>
          <w:rFonts w:ascii="Arial" w:eastAsia="Times New Roman" w:hAnsi="Arial"/>
          <w:szCs w:val="22"/>
        </w:rPr>
        <w:t>.</w:t>
      </w:r>
    </w:p>
    <w:p w14:paraId="63B30771" w14:textId="77777777" w:rsidR="007620B2" w:rsidRPr="00D91F3A" w:rsidRDefault="007620B2" w:rsidP="006635DE">
      <w:pPr>
        <w:numPr>
          <w:ilvl w:val="0"/>
          <w:numId w:val="35"/>
        </w:numPr>
        <w:spacing w:after="120" w:line="280" w:lineRule="exact"/>
        <w:jc w:val="both"/>
        <w:rPr>
          <w:rFonts w:ascii="Arial" w:eastAsia="Times New Roman" w:hAnsi="Arial"/>
          <w:szCs w:val="24"/>
        </w:rPr>
      </w:pPr>
      <w:r w:rsidRPr="00780605">
        <w:rPr>
          <w:rFonts w:ascii="Arial" w:eastAsia="Times New Roman" w:hAnsi="Arial"/>
        </w:rPr>
        <w:t xml:space="preserve">Součástí </w:t>
      </w:r>
      <w:r w:rsidR="00021196">
        <w:rPr>
          <w:rFonts w:ascii="Arial" w:eastAsia="Times New Roman" w:hAnsi="Arial"/>
        </w:rPr>
        <w:t>D</w:t>
      </w:r>
      <w:r w:rsidRPr="00780605">
        <w:rPr>
          <w:rFonts w:ascii="Arial" w:eastAsia="Times New Roman" w:hAnsi="Arial"/>
        </w:rPr>
        <w:t xml:space="preserve">íla nebo výsledku </w:t>
      </w:r>
      <w:r w:rsidR="00021196">
        <w:rPr>
          <w:rFonts w:ascii="Arial" w:eastAsia="Times New Roman" w:hAnsi="Arial"/>
        </w:rPr>
        <w:t>Rozvoje díla</w:t>
      </w:r>
      <w:r w:rsidRPr="00780605">
        <w:rPr>
          <w:rFonts w:ascii="Arial" w:eastAsia="Times New Roman" w:hAnsi="Arial"/>
        </w:rPr>
        <w:t xml:space="preserve"> může být tzv. proprietární software (dále jen „proprietární software“), anebo tzv. open source software, u kterého Zhotovitel nemůže udělit Objednateli oprávnění dle předchozích ustanovení tohoto článku nebo to po něm nelze spravedlivě požadovat, pouze při splnění některé z následujících podmínek</w:t>
      </w:r>
      <w:bookmarkEnd w:id="20"/>
      <w:r w:rsidR="00D91F3A">
        <w:rPr>
          <w:rFonts w:ascii="Arial" w:eastAsia="Times New Roman" w:hAnsi="Arial"/>
        </w:rPr>
        <w:t>.</w:t>
      </w:r>
    </w:p>
    <w:p w14:paraId="63B30772" w14:textId="77777777" w:rsidR="00D91F3A" w:rsidRPr="00780605" w:rsidRDefault="00D91F3A" w:rsidP="006635DE">
      <w:pPr>
        <w:numPr>
          <w:ilvl w:val="0"/>
          <w:numId w:val="35"/>
        </w:numPr>
        <w:spacing w:after="120" w:line="280" w:lineRule="exact"/>
        <w:jc w:val="both"/>
        <w:rPr>
          <w:rFonts w:ascii="Arial" w:eastAsia="Times New Roman" w:hAnsi="Arial"/>
          <w:szCs w:val="24"/>
        </w:rPr>
      </w:pPr>
      <w:r w:rsidRPr="00D91F3A">
        <w:rPr>
          <w:rFonts w:ascii="Arial" w:eastAsia="Times New Roman" w:hAnsi="Arial"/>
          <w:b/>
          <w:szCs w:val="24"/>
        </w:rPr>
        <w:t>Proprietární software</w:t>
      </w:r>
    </w:p>
    <w:p w14:paraId="63B30773" w14:textId="77777777" w:rsidR="00D91F3A" w:rsidRDefault="00A5764A" w:rsidP="006635DE">
      <w:pPr>
        <w:numPr>
          <w:ilvl w:val="1"/>
          <w:numId w:val="35"/>
        </w:numPr>
        <w:spacing w:after="120" w:line="280" w:lineRule="exact"/>
        <w:jc w:val="both"/>
        <w:rPr>
          <w:rFonts w:ascii="Arial" w:eastAsia="Times New Roman" w:hAnsi="Arial"/>
        </w:rPr>
      </w:pPr>
      <w:bookmarkStart w:id="21" w:name="_Ref367578992"/>
      <w:r>
        <w:rPr>
          <w:rFonts w:ascii="Arial" w:eastAsia="Times New Roman" w:hAnsi="Arial"/>
        </w:rPr>
        <w:t xml:space="preserve">Za proprietární software se pro účely této smlouvy považuje na trhu běžně dostupný software s uzavřeným kódem, </w:t>
      </w:r>
      <w:r w:rsidRPr="00A5764A">
        <w:rPr>
          <w:rFonts w:ascii="Arial" w:eastAsia="Times New Roman" w:hAnsi="Arial"/>
        </w:rPr>
        <w:t>k němuž vykonává majetková autorská práva podle § 58 odst. 1 autorského zákona Zhotovitel nebo třetí osoba jako</w:t>
      </w:r>
      <w:r>
        <w:rPr>
          <w:rFonts w:ascii="Arial" w:eastAsia="Times New Roman" w:hAnsi="Arial"/>
        </w:rPr>
        <w:t xml:space="preserve"> výrobce software </w:t>
      </w:r>
      <w:r w:rsidRPr="00A5764A">
        <w:rPr>
          <w:rFonts w:ascii="Arial" w:eastAsia="Times New Roman" w:hAnsi="Arial"/>
        </w:rPr>
        <w:t>(dále jen „výrobce“), přičemž podmínky užití tohoto software jsou stanoveny výrobcem</w:t>
      </w:r>
      <w:r>
        <w:rPr>
          <w:rFonts w:ascii="Arial" w:eastAsia="Times New Roman" w:hAnsi="Arial"/>
        </w:rPr>
        <w:t xml:space="preserve">. Proprietární software může být součástí plnění pouze za podmínek </w:t>
      </w:r>
      <w:r w:rsidR="003C7032">
        <w:rPr>
          <w:rFonts w:ascii="Arial" w:eastAsia="Times New Roman" w:hAnsi="Arial"/>
        </w:rPr>
        <w:t>níže uvedených.</w:t>
      </w:r>
      <w:r w:rsidR="00DB2F13">
        <w:rPr>
          <w:rFonts w:ascii="Arial" w:eastAsia="Times New Roman" w:hAnsi="Arial"/>
        </w:rPr>
        <w:t xml:space="preserve"> </w:t>
      </w:r>
    </w:p>
    <w:p w14:paraId="63B30774" w14:textId="77777777" w:rsidR="00D91F3A" w:rsidRDefault="007620B2" w:rsidP="006635DE">
      <w:pPr>
        <w:numPr>
          <w:ilvl w:val="1"/>
          <w:numId w:val="35"/>
        </w:numPr>
        <w:spacing w:after="120" w:line="280" w:lineRule="exact"/>
        <w:jc w:val="both"/>
        <w:rPr>
          <w:rFonts w:ascii="Arial" w:eastAsia="Times New Roman" w:hAnsi="Arial"/>
        </w:rPr>
      </w:pPr>
      <w:bookmarkStart w:id="22" w:name="_Ref497080876"/>
      <w:r w:rsidRPr="00A70959">
        <w:rPr>
          <w:rFonts w:ascii="Arial" w:eastAsia="Times New Roman" w:hAnsi="Arial"/>
        </w:rPr>
        <w:t xml:space="preserve">Jedná se o software renomovaných výrobců, jenž je na trhu běžně dostupný, tj. nabízený na území České </w:t>
      </w:r>
      <w:r w:rsidRPr="008E183C">
        <w:rPr>
          <w:rFonts w:ascii="Arial" w:eastAsia="Times New Roman" w:hAnsi="Arial"/>
        </w:rPr>
        <w:t xml:space="preserve">republiky alespoň třemi na sobě nezávislými a vzájemně nepropojenými subjekty oprávněnými takovýto software </w:t>
      </w:r>
      <w:r w:rsidR="00A70959" w:rsidRPr="008E183C">
        <w:rPr>
          <w:rFonts w:ascii="Arial" w:eastAsia="Times New Roman" w:hAnsi="Arial"/>
        </w:rPr>
        <w:t xml:space="preserve">distribuovat a poskytovat / zajišťovat poskytování podpory </w:t>
      </w:r>
      <w:r w:rsidR="00D91F3A" w:rsidRPr="008E183C">
        <w:rPr>
          <w:rFonts w:ascii="Arial" w:eastAsia="Times New Roman" w:hAnsi="Arial"/>
        </w:rPr>
        <w:t xml:space="preserve">minimálně </w:t>
      </w:r>
      <w:r w:rsidR="009C4447">
        <w:rPr>
          <w:rFonts w:ascii="Arial" w:eastAsia="Times New Roman" w:hAnsi="Arial"/>
        </w:rPr>
        <w:t>v rozsahu dle této s</w:t>
      </w:r>
      <w:r w:rsidR="00A70959" w:rsidRPr="008E183C">
        <w:rPr>
          <w:rFonts w:ascii="Arial" w:eastAsia="Times New Roman" w:hAnsi="Arial"/>
        </w:rPr>
        <w:t>mlouvy</w:t>
      </w:r>
      <w:r w:rsidRPr="008E183C">
        <w:rPr>
          <w:rFonts w:ascii="Arial" w:eastAsia="Times New Roman" w:hAnsi="Arial"/>
        </w:rPr>
        <w:t>, a který je v době uzavření smlouvy prokazatelně užíván v produktivním prostředí nejméně u deseti na sobě nezávislých a vzájemně nepropojených subjektů</w:t>
      </w:r>
      <w:r w:rsidR="00414E75" w:rsidRPr="008E183C">
        <w:rPr>
          <w:rFonts w:ascii="Arial" w:eastAsia="Times New Roman" w:hAnsi="Arial"/>
        </w:rPr>
        <w:t xml:space="preserve"> v rámci Evropské unie</w:t>
      </w:r>
      <w:r w:rsidRPr="008E183C">
        <w:rPr>
          <w:rFonts w:ascii="Arial" w:eastAsia="Times New Roman" w:hAnsi="Arial"/>
        </w:rPr>
        <w:t xml:space="preserve">. Zhotovitel </w:t>
      </w:r>
      <w:r w:rsidRPr="00A70959">
        <w:rPr>
          <w:rFonts w:ascii="Arial" w:eastAsia="Times New Roman" w:hAnsi="Arial"/>
        </w:rPr>
        <w:t>je povinen poskytnout Objednateli o této skutečnosti písemné prohlášení a na výzvu Objednatele tuto skutečnost</w:t>
      </w:r>
      <w:r w:rsidRPr="00843935">
        <w:rPr>
          <w:rFonts w:ascii="Arial" w:eastAsia="Times New Roman" w:hAnsi="Arial"/>
        </w:rPr>
        <w:t xml:space="preserve"> prokázat.</w:t>
      </w:r>
      <w:bookmarkEnd w:id="21"/>
      <w:bookmarkEnd w:id="22"/>
      <w:r w:rsidRPr="00843935">
        <w:rPr>
          <w:rFonts w:ascii="Arial" w:eastAsia="Times New Roman" w:hAnsi="Arial"/>
        </w:rPr>
        <w:t xml:space="preserve"> </w:t>
      </w:r>
    </w:p>
    <w:p w14:paraId="63B30775" w14:textId="77777777" w:rsidR="00B8424B" w:rsidRPr="00B8424B" w:rsidRDefault="00A51FD2" w:rsidP="006635DE">
      <w:pPr>
        <w:numPr>
          <w:ilvl w:val="1"/>
          <w:numId w:val="35"/>
        </w:numPr>
        <w:spacing w:after="120" w:line="280" w:lineRule="exact"/>
        <w:jc w:val="both"/>
        <w:rPr>
          <w:rFonts w:ascii="Arial" w:eastAsia="Times New Roman" w:hAnsi="Arial"/>
        </w:rPr>
      </w:pPr>
      <w:r w:rsidRPr="0048765C">
        <w:rPr>
          <w:rFonts w:ascii="Arial" w:eastAsia="Times New Roman" w:hAnsi="Arial"/>
        </w:rPr>
        <w:t xml:space="preserve">Pokud </w:t>
      </w:r>
      <w:r w:rsidR="00006F13">
        <w:rPr>
          <w:rFonts w:ascii="Arial" w:eastAsia="Times New Roman" w:hAnsi="Arial"/>
        </w:rPr>
        <w:t xml:space="preserve">bude </w:t>
      </w:r>
      <w:r w:rsidRPr="0048765C">
        <w:rPr>
          <w:rFonts w:ascii="Arial" w:eastAsia="Times New Roman" w:hAnsi="Arial"/>
        </w:rPr>
        <w:t xml:space="preserve">součástí plnění proprietární software, </w:t>
      </w:r>
      <w:r w:rsidRPr="0048765C">
        <w:rPr>
          <w:rFonts w:ascii="Arial" w:eastAsia="Times New Roman" w:hAnsi="Arial"/>
          <w:szCs w:val="24"/>
        </w:rPr>
        <w:t>na rozdíl od licence ke zbývajícím částem plnění dle této smlouvy, postačí, aby udělená licence k takovému software zahrnovala nevýhradní oprávnění užít jej způsobem nezbytným k naplnění účelu dle této smlouvy. Licence je touto smlouvou Objednateli poskytována jako nevýhradní, prostorově neomezená, ke způsobu užití dle potřeb Objednatele a v rozsahu (věcném i množstevním) podle potřeb Objednatele, není-li tento způsob a rozsah užití touto smlouvou stanoven jinak. Licence je poskytována na dobu trvání majetkových autorských práv a je nevypověditelná. Smluvní strany se dohodly, že pro účely tohoto licenčního ujednání se nepoužije ustanovení § 2370 občanského zákoníku. Účinnost licence nastává dnem akceptace Implementačního kroku 1 (resp. pokud bude příslušný SW dodán v rámci jiného implementačního kroku, dnem akceptace tohoto jiného implementačního kroku); do té doby je Objednatel oprávněn software užít v rozsahu a způsobem nezbytným k provedení akceptace příslušného plnění.</w:t>
      </w:r>
    </w:p>
    <w:p w14:paraId="63B30776" w14:textId="77777777" w:rsidR="00D91F3A" w:rsidRPr="003C7032" w:rsidRDefault="003C7032" w:rsidP="006635DE">
      <w:pPr>
        <w:numPr>
          <w:ilvl w:val="1"/>
          <w:numId w:val="35"/>
        </w:numPr>
        <w:spacing w:after="120" w:line="280" w:lineRule="exact"/>
        <w:jc w:val="both"/>
        <w:rPr>
          <w:rFonts w:ascii="Arial" w:eastAsia="Times New Roman" w:hAnsi="Arial"/>
        </w:rPr>
      </w:pPr>
      <w:r w:rsidRPr="00574C03">
        <w:rPr>
          <w:rFonts w:ascii="Arial" w:eastAsia="Times New Roman" w:hAnsi="Arial"/>
        </w:rPr>
        <w:t>Touto smlouvou je současně Objednateli poskytováno oprávnění užít i nové verze příslušného proprietárního software (upgrade, update, další změny, atd.), které Objednatel získá podle této smlouvy nebo na základě této smlouvy nebo podle této smlouvy v rámci podpory či záruky, apod. Touto smlouvou je současně Objednateli poskytováno oprávnění užít příslušnou související dokumentaci, pokud je Objednateli předána.</w:t>
      </w:r>
    </w:p>
    <w:p w14:paraId="63B30777" w14:textId="77777777" w:rsidR="00371404" w:rsidRPr="00371404" w:rsidRDefault="00B10B89" w:rsidP="006635DE">
      <w:pPr>
        <w:numPr>
          <w:ilvl w:val="1"/>
          <w:numId w:val="35"/>
        </w:numPr>
        <w:spacing w:after="120" w:line="280" w:lineRule="exact"/>
        <w:jc w:val="both"/>
        <w:rPr>
          <w:rFonts w:ascii="Arial" w:eastAsia="Times New Roman" w:hAnsi="Arial"/>
        </w:rPr>
      </w:pPr>
      <w:r w:rsidRPr="00B10B89">
        <w:rPr>
          <w:rFonts w:ascii="Arial" w:eastAsia="Times New Roman" w:hAnsi="Arial"/>
        </w:rPr>
        <w:t xml:space="preserve">Nelze-li to na </w:t>
      </w:r>
      <w:r>
        <w:rPr>
          <w:rFonts w:ascii="Arial" w:eastAsia="Times New Roman" w:hAnsi="Arial"/>
        </w:rPr>
        <w:t>Zhotovitele</w:t>
      </w:r>
      <w:r w:rsidRPr="00B10B89">
        <w:rPr>
          <w:rFonts w:ascii="Arial" w:eastAsia="Times New Roman" w:hAnsi="Arial"/>
        </w:rPr>
        <w:t xml:space="preserve"> spravedlivě požadovat</w:t>
      </w:r>
      <w:r w:rsidR="00371404">
        <w:rPr>
          <w:rFonts w:ascii="Arial" w:eastAsia="Times New Roman" w:hAnsi="Arial"/>
        </w:rPr>
        <w:t>,</w:t>
      </w:r>
      <w:r w:rsidRPr="00574C03">
        <w:rPr>
          <w:rFonts w:ascii="Arial" w:eastAsia="Times New Roman" w:hAnsi="Arial"/>
        </w:rPr>
        <w:t xml:space="preserve"> </w:t>
      </w:r>
      <w:r w:rsidR="00371404" w:rsidRPr="00371404">
        <w:rPr>
          <w:rFonts w:ascii="Arial" w:eastAsia="Times New Roman" w:hAnsi="Arial"/>
        </w:rPr>
        <w:t xml:space="preserve">nemusí být Objednateli </w:t>
      </w:r>
      <w:r w:rsidR="00371404">
        <w:rPr>
          <w:rFonts w:ascii="Arial" w:eastAsia="Times New Roman" w:hAnsi="Arial"/>
        </w:rPr>
        <w:t>proprietárnímu software</w:t>
      </w:r>
      <w:r w:rsidR="00371404" w:rsidRPr="00371404">
        <w:rPr>
          <w:rFonts w:ascii="Arial" w:eastAsia="Times New Roman" w:hAnsi="Arial"/>
        </w:rPr>
        <w:t xml:space="preserve"> předány zdrojové kódy a stejně tak nemusí být Objednateli poskytnuto právo do komerčního softwaru zasahovat, vždy však musí být předána kompletní uživatelská, administrátorská, bezpečnostní a provozní dokumentace. </w:t>
      </w:r>
    </w:p>
    <w:p w14:paraId="63B30778" w14:textId="77777777" w:rsidR="003C7032" w:rsidRPr="003C7032" w:rsidRDefault="00371404" w:rsidP="006635DE">
      <w:pPr>
        <w:numPr>
          <w:ilvl w:val="1"/>
          <w:numId w:val="35"/>
        </w:numPr>
        <w:spacing w:after="120" w:line="280" w:lineRule="exact"/>
        <w:jc w:val="both"/>
        <w:rPr>
          <w:rFonts w:ascii="Arial" w:eastAsia="Times New Roman" w:hAnsi="Arial"/>
        </w:rPr>
      </w:pPr>
      <w:r>
        <w:rPr>
          <w:rFonts w:ascii="Arial" w:eastAsia="Times New Roman" w:hAnsi="Arial"/>
        </w:rPr>
        <w:t>Zhotovite</w:t>
      </w:r>
      <w:r w:rsidRPr="00371404">
        <w:rPr>
          <w:rFonts w:ascii="Arial" w:eastAsia="Times New Roman" w:hAnsi="Arial"/>
        </w:rPr>
        <w:t xml:space="preserve">l se zavazuje samostatně zdokumentovat veškeré využití </w:t>
      </w:r>
      <w:r>
        <w:rPr>
          <w:rFonts w:ascii="Arial" w:eastAsia="Times New Roman" w:hAnsi="Arial"/>
        </w:rPr>
        <w:t>proprietárního</w:t>
      </w:r>
      <w:r w:rsidRPr="00371404">
        <w:rPr>
          <w:rFonts w:ascii="Arial" w:eastAsia="Times New Roman" w:hAnsi="Arial"/>
        </w:rPr>
        <w:t xml:space="preserve"> software v rámci plnění dle této </w:t>
      </w:r>
      <w:r w:rsidR="008960EB">
        <w:rPr>
          <w:rFonts w:ascii="Arial" w:eastAsia="Times New Roman" w:hAnsi="Arial"/>
        </w:rPr>
        <w:t>s</w:t>
      </w:r>
      <w:r w:rsidRPr="00371404">
        <w:rPr>
          <w:rFonts w:ascii="Arial" w:eastAsia="Times New Roman" w:hAnsi="Arial"/>
        </w:rPr>
        <w:t xml:space="preserve">mlouvy a předložit Objednateli ucelený přehled využitého </w:t>
      </w:r>
      <w:r>
        <w:rPr>
          <w:rFonts w:ascii="Arial" w:eastAsia="Times New Roman" w:hAnsi="Arial"/>
        </w:rPr>
        <w:lastRenderedPageBreak/>
        <w:t>proprietárního</w:t>
      </w:r>
      <w:r w:rsidRPr="00371404">
        <w:rPr>
          <w:rFonts w:ascii="Arial" w:eastAsia="Times New Roman" w:hAnsi="Arial"/>
        </w:rPr>
        <w:t xml:space="preserve"> software, jehož součástí budou licenční podmínky takového komerčního software a seznam jeho alternativních dodavatelů. Tento přehled je </w:t>
      </w:r>
      <w:r w:rsidR="008960EB">
        <w:rPr>
          <w:rFonts w:ascii="Arial" w:eastAsia="Times New Roman" w:hAnsi="Arial"/>
        </w:rPr>
        <w:t>Zhotovitel</w:t>
      </w:r>
      <w:r w:rsidRPr="00371404">
        <w:rPr>
          <w:rFonts w:ascii="Arial" w:eastAsia="Times New Roman" w:hAnsi="Arial"/>
        </w:rPr>
        <w:t xml:space="preserve"> povinen předložit Objednateli vždy do 3 pracovních dnů před akceptací plnění, v jehož rámci </w:t>
      </w:r>
      <w:r w:rsidR="008960EB">
        <w:rPr>
          <w:rFonts w:ascii="Arial" w:eastAsia="Times New Roman" w:hAnsi="Arial"/>
        </w:rPr>
        <w:t>Zhotovitel</w:t>
      </w:r>
      <w:r w:rsidRPr="00371404">
        <w:rPr>
          <w:rFonts w:ascii="Arial" w:eastAsia="Times New Roman" w:hAnsi="Arial"/>
        </w:rPr>
        <w:t xml:space="preserve"> využil </w:t>
      </w:r>
      <w:r w:rsidR="004D7143">
        <w:rPr>
          <w:rFonts w:ascii="Arial" w:eastAsia="Times New Roman" w:hAnsi="Arial"/>
        </w:rPr>
        <w:t>proprietární</w:t>
      </w:r>
      <w:r w:rsidRPr="00371404">
        <w:rPr>
          <w:rFonts w:ascii="Arial" w:eastAsia="Times New Roman" w:hAnsi="Arial"/>
        </w:rPr>
        <w:t xml:space="preserve"> software a dále vždy do 1 měsíce od doručení výzvy Objednatele, kterou může Objednatel učinit kdykoli, nejpozději však do 2 let od skončení účinnosti této </w:t>
      </w:r>
      <w:r w:rsidR="008960EB">
        <w:rPr>
          <w:rFonts w:ascii="Arial" w:eastAsia="Times New Roman" w:hAnsi="Arial"/>
        </w:rPr>
        <w:t>s</w:t>
      </w:r>
      <w:r w:rsidRPr="00371404">
        <w:rPr>
          <w:rFonts w:ascii="Arial" w:eastAsia="Times New Roman" w:hAnsi="Arial"/>
        </w:rPr>
        <w:t>mlouvy z jakéhokoli důvodu.</w:t>
      </w:r>
    </w:p>
    <w:p w14:paraId="63B30779" w14:textId="77777777" w:rsidR="007620B2" w:rsidRPr="00352E6E" w:rsidRDefault="00A1443B" w:rsidP="006635DE">
      <w:pPr>
        <w:numPr>
          <w:ilvl w:val="1"/>
          <w:numId w:val="35"/>
        </w:numPr>
        <w:spacing w:after="120" w:line="280" w:lineRule="exact"/>
        <w:jc w:val="both"/>
        <w:rPr>
          <w:rFonts w:ascii="Arial" w:eastAsia="Times New Roman" w:hAnsi="Arial"/>
        </w:rPr>
      </w:pPr>
      <w:r w:rsidRPr="00352E6E">
        <w:rPr>
          <w:rFonts w:ascii="Arial" w:eastAsia="Times New Roman" w:hAnsi="Arial"/>
        </w:rPr>
        <w:t xml:space="preserve">Jestliže jsou </w:t>
      </w:r>
      <w:r w:rsidR="00865B09" w:rsidRPr="00352E6E">
        <w:rPr>
          <w:rFonts w:ascii="Arial" w:eastAsia="Times New Roman" w:hAnsi="Arial"/>
        </w:rPr>
        <w:t xml:space="preserve">dle podmínek výrobce komerčního software </w:t>
      </w:r>
      <w:r w:rsidRPr="00352E6E">
        <w:rPr>
          <w:rFonts w:ascii="Arial" w:eastAsia="Times New Roman" w:hAnsi="Arial"/>
        </w:rPr>
        <w:t xml:space="preserve">s užitím komerčního software a služeb k němu se vztahujících či jiných souvisejících plnění spojeny jednorázové či pravidelné poplatky, je </w:t>
      </w:r>
      <w:r w:rsidR="00371C43" w:rsidRPr="00352E6E">
        <w:rPr>
          <w:rFonts w:ascii="Arial" w:eastAsia="Times New Roman" w:hAnsi="Arial"/>
        </w:rPr>
        <w:t>Zhotovitel</w:t>
      </w:r>
      <w:r w:rsidRPr="00352E6E">
        <w:rPr>
          <w:rFonts w:ascii="Arial" w:eastAsia="Times New Roman" w:hAnsi="Arial"/>
        </w:rPr>
        <w:t xml:space="preserve"> povinen v rámci plnění dle této </w:t>
      </w:r>
      <w:r w:rsidR="008960EB" w:rsidRPr="00352E6E">
        <w:rPr>
          <w:rFonts w:ascii="Arial" w:eastAsia="Times New Roman" w:hAnsi="Arial"/>
        </w:rPr>
        <w:t>s</w:t>
      </w:r>
      <w:r w:rsidRPr="00352E6E">
        <w:rPr>
          <w:rFonts w:ascii="Arial" w:eastAsia="Times New Roman" w:hAnsi="Arial"/>
        </w:rPr>
        <w:t xml:space="preserve">mlouvy řádně </w:t>
      </w:r>
      <w:r w:rsidR="004F7036" w:rsidRPr="00352E6E">
        <w:rPr>
          <w:rFonts w:ascii="Arial" w:eastAsia="Times New Roman" w:hAnsi="Arial"/>
        </w:rPr>
        <w:t>u</w:t>
      </w:r>
      <w:r w:rsidRPr="00352E6E">
        <w:rPr>
          <w:rFonts w:ascii="Arial" w:eastAsia="Times New Roman" w:hAnsi="Arial"/>
        </w:rPr>
        <w:t>hradit všechny tyto poplatky</w:t>
      </w:r>
      <w:r w:rsidR="004F7036" w:rsidRPr="00352E6E">
        <w:rPr>
          <w:rFonts w:ascii="Arial" w:eastAsia="Times New Roman" w:hAnsi="Arial"/>
        </w:rPr>
        <w:t>, a to na dobu</w:t>
      </w:r>
      <w:r w:rsidR="00423867" w:rsidRPr="00352E6E">
        <w:rPr>
          <w:rFonts w:ascii="Arial" w:eastAsia="Times New Roman" w:hAnsi="Arial"/>
        </w:rPr>
        <w:t xml:space="preserve"> </w:t>
      </w:r>
      <w:r w:rsidR="00423867" w:rsidRPr="00352E6E">
        <w:rPr>
          <w:rFonts w:ascii="Arial" w:hAnsi="Arial" w:cs="Arial"/>
          <w:szCs w:val="22"/>
          <w:lang w:eastAsia="en-US"/>
        </w:rPr>
        <w:t xml:space="preserve">ode dne následujícího po podpisu příslušného Akceptačního protokolu o akceptaci Implementačního kroku 1, do uplynutí 6 let ode dne nabytí </w:t>
      </w:r>
      <w:r w:rsidRPr="00352E6E">
        <w:rPr>
          <w:rFonts w:ascii="Arial" w:eastAsia="Times New Roman" w:hAnsi="Arial"/>
        </w:rPr>
        <w:t xml:space="preserve">účinnosti této </w:t>
      </w:r>
      <w:r w:rsidR="008960EB" w:rsidRPr="00352E6E">
        <w:rPr>
          <w:rFonts w:ascii="Arial" w:eastAsia="Times New Roman" w:hAnsi="Arial"/>
        </w:rPr>
        <w:t>s</w:t>
      </w:r>
      <w:r w:rsidRPr="00352E6E">
        <w:rPr>
          <w:rFonts w:ascii="Arial" w:eastAsia="Times New Roman" w:hAnsi="Arial"/>
        </w:rPr>
        <w:t xml:space="preserve">mlouvy. </w:t>
      </w:r>
      <w:r w:rsidR="00423867" w:rsidRPr="00352E6E">
        <w:rPr>
          <w:rFonts w:ascii="Arial" w:eastAsia="Times New Roman" w:hAnsi="Arial"/>
        </w:rPr>
        <w:t>Vzhledem ke skutečnosti, že</w:t>
      </w:r>
      <w:r w:rsidRPr="00352E6E">
        <w:rPr>
          <w:rFonts w:ascii="Arial" w:eastAsia="Times New Roman" w:hAnsi="Arial"/>
        </w:rPr>
        <w:t xml:space="preserve"> </w:t>
      </w:r>
      <w:r w:rsidR="00423867" w:rsidRPr="00352E6E">
        <w:rPr>
          <w:rFonts w:ascii="Arial" w:eastAsia="Times New Roman" w:hAnsi="Arial"/>
        </w:rPr>
        <w:t xml:space="preserve">cena za plnění dle tohoto odstavce je součástí ceny za dodání příslušného SW, zavazuje se Zhotovitel, že </w:t>
      </w:r>
      <w:r w:rsidRPr="00352E6E">
        <w:rPr>
          <w:rFonts w:ascii="Arial" w:eastAsia="Times New Roman" w:hAnsi="Arial"/>
        </w:rPr>
        <w:t xml:space="preserve">v případě předčasného ukončení této </w:t>
      </w:r>
      <w:r w:rsidR="008960EB" w:rsidRPr="00352E6E">
        <w:rPr>
          <w:rFonts w:ascii="Arial" w:eastAsia="Times New Roman" w:hAnsi="Arial"/>
        </w:rPr>
        <w:t>s</w:t>
      </w:r>
      <w:r w:rsidRPr="00352E6E">
        <w:rPr>
          <w:rFonts w:ascii="Arial" w:eastAsia="Times New Roman" w:hAnsi="Arial"/>
        </w:rPr>
        <w:t xml:space="preserve">mlouvy </w:t>
      </w:r>
      <w:r w:rsidR="00333355" w:rsidRPr="00352E6E">
        <w:rPr>
          <w:rFonts w:ascii="Arial" w:eastAsia="Times New Roman" w:hAnsi="Arial"/>
        </w:rPr>
        <w:t>zajistí</w:t>
      </w:r>
      <w:r w:rsidRPr="00352E6E">
        <w:rPr>
          <w:rFonts w:ascii="Arial" w:eastAsia="Times New Roman" w:hAnsi="Arial"/>
        </w:rPr>
        <w:t xml:space="preserve">, aby </w:t>
      </w:r>
      <w:r w:rsidR="00333355" w:rsidRPr="00352E6E">
        <w:rPr>
          <w:rFonts w:ascii="Arial" w:eastAsia="Times New Roman" w:hAnsi="Arial"/>
        </w:rPr>
        <w:t xml:space="preserve">Objednatel </w:t>
      </w:r>
      <w:r w:rsidRPr="00352E6E">
        <w:rPr>
          <w:rFonts w:ascii="Arial" w:eastAsia="Times New Roman" w:hAnsi="Arial"/>
        </w:rPr>
        <w:t xml:space="preserve">mohl </w:t>
      </w:r>
      <w:proofErr w:type="spellStart"/>
      <w:r w:rsidRPr="00352E6E">
        <w:rPr>
          <w:rFonts w:ascii="Arial" w:eastAsia="Times New Roman" w:hAnsi="Arial"/>
        </w:rPr>
        <w:t>maintenance</w:t>
      </w:r>
      <w:proofErr w:type="spellEnd"/>
      <w:r w:rsidRPr="00352E6E">
        <w:rPr>
          <w:rFonts w:ascii="Arial" w:eastAsia="Times New Roman" w:hAnsi="Arial"/>
        </w:rPr>
        <w:t xml:space="preserve"> v plném rozsahu využít</w:t>
      </w:r>
      <w:r w:rsidR="003C7032" w:rsidRPr="00352E6E">
        <w:rPr>
          <w:rFonts w:ascii="Arial" w:eastAsia="Times New Roman" w:hAnsi="Arial"/>
        </w:rPr>
        <w:t>.</w:t>
      </w:r>
    </w:p>
    <w:p w14:paraId="63B3077A" w14:textId="77777777" w:rsidR="00D91F3A" w:rsidRDefault="00D91F3A" w:rsidP="006635DE">
      <w:pPr>
        <w:numPr>
          <w:ilvl w:val="0"/>
          <w:numId w:val="35"/>
        </w:numPr>
        <w:spacing w:after="120" w:line="280" w:lineRule="exact"/>
        <w:jc w:val="both"/>
        <w:rPr>
          <w:rFonts w:ascii="Arial" w:eastAsia="Times New Roman" w:hAnsi="Arial"/>
          <w:b/>
          <w:szCs w:val="24"/>
        </w:rPr>
      </w:pPr>
      <w:r w:rsidRPr="00D91F3A">
        <w:rPr>
          <w:rFonts w:ascii="Arial" w:eastAsia="Times New Roman" w:hAnsi="Arial"/>
          <w:b/>
          <w:szCs w:val="24"/>
        </w:rPr>
        <w:t>Open source software</w:t>
      </w:r>
    </w:p>
    <w:p w14:paraId="63B3077B" w14:textId="77777777" w:rsidR="00D91F3A" w:rsidRPr="00D91F3A" w:rsidRDefault="00D91F3A" w:rsidP="006635DE">
      <w:pPr>
        <w:numPr>
          <w:ilvl w:val="1"/>
          <w:numId w:val="35"/>
        </w:numPr>
        <w:spacing w:after="120" w:line="280" w:lineRule="exact"/>
        <w:jc w:val="both"/>
        <w:rPr>
          <w:rFonts w:ascii="Arial" w:eastAsia="Times New Roman" w:hAnsi="Arial"/>
        </w:rPr>
      </w:pPr>
      <w:r w:rsidRPr="00D91F3A">
        <w:rPr>
          <w:rFonts w:ascii="Arial" w:eastAsia="Times New Roman" w:hAnsi="Arial"/>
        </w:rPr>
        <w:t xml:space="preserve">Jedná se o open source software, který je veřejnosti poskytován zdarma, včetně detailně komentovaných zdrojových kódů, úplné uživatelské, provozní a administrátorské dokumentace a práva software měnit. </w:t>
      </w:r>
      <w:r>
        <w:rPr>
          <w:rFonts w:ascii="Arial" w:eastAsia="Times New Roman" w:hAnsi="Arial"/>
        </w:rPr>
        <w:t>Zhotovitel</w:t>
      </w:r>
      <w:r w:rsidRPr="00D91F3A">
        <w:rPr>
          <w:rFonts w:ascii="Arial" w:eastAsia="Times New Roman" w:hAnsi="Arial"/>
        </w:rPr>
        <w:t xml:space="preserve"> je povinen poskytnout Objednateli o této skutečnosti písemné prohlášení a na výzvu Objednatele tuto skutečnost prokázat.</w:t>
      </w:r>
    </w:p>
    <w:p w14:paraId="63B3077C" w14:textId="77777777" w:rsidR="001B072C" w:rsidRDefault="00692B7D" w:rsidP="006635DE">
      <w:pPr>
        <w:numPr>
          <w:ilvl w:val="1"/>
          <w:numId w:val="35"/>
        </w:numPr>
        <w:spacing w:after="120" w:line="280" w:lineRule="exact"/>
        <w:jc w:val="both"/>
      </w:pPr>
      <w:bookmarkStart w:id="23" w:name="_Ref367579663"/>
      <w:r>
        <w:rPr>
          <w:rFonts w:ascii="Arial" w:eastAsia="Times New Roman" w:hAnsi="Arial"/>
        </w:rPr>
        <w:t>Z</w:t>
      </w:r>
      <w:r w:rsidR="001B072C" w:rsidRPr="008A4CAF">
        <w:rPr>
          <w:rFonts w:ascii="Arial" w:eastAsia="Times New Roman" w:hAnsi="Arial"/>
        </w:rPr>
        <w:t xml:space="preserve">ahrnutím tohoto software nesmí dojít k omezení práv </w:t>
      </w:r>
      <w:r w:rsidR="001810C5">
        <w:rPr>
          <w:rFonts w:ascii="Arial" w:eastAsia="Times New Roman" w:hAnsi="Arial"/>
        </w:rPr>
        <w:t>Objednatele</w:t>
      </w:r>
      <w:r w:rsidR="001B072C" w:rsidRPr="008A4CAF">
        <w:rPr>
          <w:rFonts w:ascii="Arial" w:eastAsia="Times New Roman" w:hAnsi="Arial"/>
        </w:rPr>
        <w:t xml:space="preserve"> k dodávanému software. Zároveň nesmí zahrnutí </w:t>
      </w:r>
      <w:r w:rsidR="007973B4" w:rsidRPr="008A4CAF">
        <w:rPr>
          <w:rFonts w:ascii="Arial" w:eastAsia="Times New Roman" w:hAnsi="Arial"/>
        </w:rPr>
        <w:t xml:space="preserve">takovéhoto </w:t>
      </w:r>
      <w:r w:rsidR="001B072C" w:rsidRPr="008A4CAF">
        <w:rPr>
          <w:rFonts w:ascii="Arial" w:eastAsia="Times New Roman" w:hAnsi="Arial"/>
        </w:rPr>
        <w:t xml:space="preserve">software do plnění zapříčinit situaci, kdy by plnění nebo jeho část muselo být poskytnuto třetí straně v jakékoli podobě nebo uveřejnit jeho zdrojový nebo binární kód, ať už </w:t>
      </w:r>
      <w:r w:rsidR="00D91F3A">
        <w:rPr>
          <w:rFonts w:ascii="Arial" w:eastAsia="Times New Roman" w:hAnsi="Arial"/>
        </w:rPr>
        <w:t>Objednatelem</w:t>
      </w:r>
      <w:r w:rsidR="001B072C" w:rsidRPr="008A4CAF">
        <w:rPr>
          <w:rFonts w:ascii="Arial" w:eastAsia="Times New Roman" w:hAnsi="Arial"/>
        </w:rPr>
        <w:t xml:space="preserve">, </w:t>
      </w:r>
      <w:r w:rsidR="008A4CAF">
        <w:rPr>
          <w:rFonts w:ascii="Arial" w:eastAsia="Times New Roman" w:hAnsi="Arial"/>
        </w:rPr>
        <w:t>Zhotovitelem</w:t>
      </w:r>
      <w:r w:rsidR="001B072C" w:rsidRPr="008A4CAF">
        <w:rPr>
          <w:rFonts w:ascii="Arial" w:eastAsia="Times New Roman" w:hAnsi="Arial"/>
        </w:rPr>
        <w:t xml:space="preserve"> nebo jinou osobou.</w:t>
      </w:r>
      <w:r w:rsidR="001B072C" w:rsidRPr="001B072C">
        <w:t xml:space="preserve"> </w:t>
      </w:r>
    </w:p>
    <w:p w14:paraId="63B3077D" w14:textId="77777777" w:rsidR="001B072C" w:rsidRDefault="001B072C" w:rsidP="006635DE">
      <w:pPr>
        <w:numPr>
          <w:ilvl w:val="1"/>
          <w:numId w:val="35"/>
        </w:numPr>
        <w:spacing w:after="120" w:line="280" w:lineRule="exact"/>
        <w:jc w:val="both"/>
        <w:rPr>
          <w:rFonts w:ascii="Arial" w:eastAsia="Times New Roman" w:hAnsi="Arial"/>
        </w:rPr>
      </w:pPr>
      <w:r w:rsidRPr="00F10C94">
        <w:rPr>
          <w:rFonts w:ascii="Arial" w:eastAsia="Times New Roman" w:hAnsi="Arial"/>
        </w:rPr>
        <w:t xml:space="preserve">V takovém případě je bez problémů použitelný software distribuovaný pod permisivními licencemi (např. BSD licence, </w:t>
      </w:r>
      <w:proofErr w:type="spellStart"/>
      <w:r w:rsidRPr="00F10C94">
        <w:rPr>
          <w:rFonts w:ascii="Arial" w:eastAsia="Times New Roman" w:hAnsi="Arial"/>
        </w:rPr>
        <w:t>Apache</w:t>
      </w:r>
      <w:proofErr w:type="spellEnd"/>
      <w:r w:rsidRPr="00F10C94">
        <w:rPr>
          <w:rFonts w:ascii="Arial" w:eastAsia="Times New Roman" w:hAnsi="Arial"/>
        </w:rPr>
        <w:t xml:space="preserve"> licence 2.0), které nekladou žádné další omezení nabyvateli licence. Použít lze i další veřejné licence jako např. GNU GPL v3 a LGPL v3, které taktéž neomezují nabyvatele licence v užívání díla. Vyhovovat požadavkům zadavatele naopak nebudou licence omezující například možnost dílo upravovat (např. </w:t>
      </w:r>
      <w:proofErr w:type="spellStart"/>
      <w:r w:rsidRPr="00F10C94">
        <w:rPr>
          <w:rFonts w:ascii="Arial" w:eastAsia="Times New Roman" w:hAnsi="Arial"/>
        </w:rPr>
        <w:t>Creative</w:t>
      </w:r>
      <w:proofErr w:type="spellEnd"/>
      <w:r w:rsidRPr="00F10C94">
        <w:rPr>
          <w:rFonts w:ascii="Arial" w:eastAsia="Times New Roman" w:hAnsi="Arial"/>
        </w:rPr>
        <w:t xml:space="preserve"> </w:t>
      </w:r>
      <w:proofErr w:type="spellStart"/>
      <w:r w:rsidRPr="00F10C94">
        <w:rPr>
          <w:rFonts w:ascii="Arial" w:eastAsia="Times New Roman" w:hAnsi="Arial"/>
        </w:rPr>
        <w:t>commons</w:t>
      </w:r>
      <w:proofErr w:type="spellEnd"/>
      <w:r w:rsidRPr="00F10C94">
        <w:rPr>
          <w:rFonts w:ascii="Arial" w:eastAsia="Times New Roman" w:hAnsi="Arial"/>
        </w:rPr>
        <w:t xml:space="preserve"> BY-ND – neumožňuje úpravy díla) nebo některé proprietární licence.</w:t>
      </w:r>
    </w:p>
    <w:p w14:paraId="63B3077E" w14:textId="77777777" w:rsidR="001C741E" w:rsidRDefault="001C741E" w:rsidP="006635DE">
      <w:pPr>
        <w:numPr>
          <w:ilvl w:val="0"/>
          <w:numId w:val="35"/>
        </w:numPr>
        <w:spacing w:after="120" w:line="280" w:lineRule="exact"/>
        <w:jc w:val="both"/>
        <w:rPr>
          <w:rFonts w:ascii="Arial" w:eastAsia="Times New Roman" w:hAnsi="Arial"/>
          <w:b/>
          <w:szCs w:val="24"/>
        </w:rPr>
      </w:pPr>
      <w:r>
        <w:rPr>
          <w:rFonts w:ascii="Arial" w:eastAsia="Times New Roman" w:hAnsi="Arial"/>
          <w:b/>
          <w:szCs w:val="24"/>
        </w:rPr>
        <w:t>Ostatní</w:t>
      </w:r>
      <w:r w:rsidRPr="001C741E">
        <w:rPr>
          <w:rFonts w:ascii="Arial" w:eastAsia="Times New Roman" w:hAnsi="Arial"/>
          <w:b/>
          <w:szCs w:val="24"/>
        </w:rPr>
        <w:t xml:space="preserve"> software</w:t>
      </w:r>
    </w:p>
    <w:p w14:paraId="63B3077F" w14:textId="77777777" w:rsidR="001C741E" w:rsidRPr="001C741E" w:rsidRDefault="001C741E" w:rsidP="001C741E">
      <w:pPr>
        <w:spacing w:after="120" w:line="280" w:lineRule="exact"/>
        <w:ind w:left="360"/>
        <w:jc w:val="both"/>
        <w:rPr>
          <w:rFonts w:ascii="Arial" w:eastAsia="Times New Roman" w:hAnsi="Arial"/>
          <w:szCs w:val="24"/>
        </w:rPr>
      </w:pPr>
      <w:r w:rsidRPr="001C741E">
        <w:rPr>
          <w:rFonts w:ascii="Arial" w:eastAsia="Times New Roman" w:hAnsi="Arial"/>
          <w:szCs w:val="24"/>
        </w:rPr>
        <w:t>Ostatní software může Zhotovitel poskytnout za níže uvedených podmínek</w:t>
      </w:r>
      <w:r w:rsidR="00687A78">
        <w:rPr>
          <w:rFonts w:ascii="Arial" w:eastAsia="Times New Roman" w:hAnsi="Arial"/>
          <w:szCs w:val="24"/>
        </w:rPr>
        <w:t>:</w:t>
      </w:r>
    </w:p>
    <w:p w14:paraId="63B30780" w14:textId="77777777" w:rsidR="007620B2" w:rsidRPr="007620B2" w:rsidRDefault="007620B2" w:rsidP="006635DE">
      <w:pPr>
        <w:numPr>
          <w:ilvl w:val="1"/>
          <w:numId w:val="35"/>
        </w:numPr>
        <w:spacing w:after="120" w:line="280" w:lineRule="exact"/>
        <w:jc w:val="both"/>
        <w:rPr>
          <w:rFonts w:ascii="Arial" w:eastAsia="Times New Roman" w:hAnsi="Arial"/>
        </w:rPr>
      </w:pPr>
      <w:r w:rsidRPr="007620B2">
        <w:rPr>
          <w:rFonts w:ascii="Arial" w:eastAsia="Times New Roman" w:hAnsi="Arial"/>
        </w:rPr>
        <w:t>Jedná se o software, u kterého Zhotovitel poskytne s ohledem na jeho (i) marginální význam, (</w:t>
      </w:r>
      <w:proofErr w:type="spellStart"/>
      <w:r w:rsidRPr="007620B2">
        <w:rPr>
          <w:rFonts w:ascii="Arial" w:eastAsia="Times New Roman" w:hAnsi="Arial"/>
        </w:rPr>
        <w:t>ii</w:t>
      </w:r>
      <w:proofErr w:type="spellEnd"/>
      <w:r w:rsidRPr="007620B2">
        <w:rPr>
          <w:rFonts w:ascii="Arial" w:eastAsia="Times New Roman" w:hAnsi="Arial"/>
        </w:rPr>
        <w:t>) nekomplikovanou propojitelnost či (</w:t>
      </w:r>
      <w:proofErr w:type="spellStart"/>
      <w:r w:rsidRPr="007620B2">
        <w:rPr>
          <w:rFonts w:ascii="Arial" w:eastAsia="Times New Roman" w:hAnsi="Arial"/>
        </w:rPr>
        <w:t>iii</w:t>
      </w:r>
      <w:proofErr w:type="spellEnd"/>
      <w:r w:rsidRPr="007620B2">
        <w:rPr>
          <w:rFonts w:ascii="Arial" w:eastAsia="Times New Roman" w:hAnsi="Arial"/>
        </w:rPr>
        <w:t>) oddělitelnost a nahraditelnost v díle bez nutnosti vynakládání výraznějších prostředků, písemnou garanci, že další rozvoj díla jinou osobou než Zhotovitelem je možné provádět bez toho, aby tím byla dotčena práva autorů takovéhoto softwaru, neboť nebude nutné zasahovat do zdrojových kódů takovéhoto softwaru.</w:t>
      </w:r>
      <w:bookmarkEnd w:id="23"/>
    </w:p>
    <w:p w14:paraId="63B30781" w14:textId="77777777" w:rsidR="007620B2" w:rsidRPr="007620B2" w:rsidRDefault="007620B2" w:rsidP="006635DE">
      <w:pPr>
        <w:numPr>
          <w:ilvl w:val="1"/>
          <w:numId w:val="35"/>
        </w:numPr>
        <w:spacing w:after="120" w:line="280" w:lineRule="exact"/>
        <w:jc w:val="both"/>
        <w:rPr>
          <w:rFonts w:ascii="Arial" w:eastAsia="Times New Roman" w:hAnsi="Arial"/>
        </w:rPr>
      </w:pPr>
      <w:r w:rsidRPr="007620B2">
        <w:rPr>
          <w:rFonts w:ascii="Arial" w:eastAsia="Times New Roman" w:hAnsi="Arial"/>
        </w:rPr>
        <w:t xml:space="preserve">Zhotovitel Objednateli k software poskytne nebo zprostředkuje poskytnutí úplných komentovaných zdrojových kódů software a bezpodmínečného práva provádět jakékoliv modifikace, úpravy, změny takového software a dle svého uvážení do něj zasahovat, zapracovávat ho do dalších autorských děl, zařazovat ho do děl souborných či do databází apod., a to i prostřednictvím třetích osob. </w:t>
      </w:r>
    </w:p>
    <w:p w14:paraId="63B30782" w14:textId="77777777" w:rsidR="007620B2" w:rsidRPr="007620B2" w:rsidRDefault="007620B2" w:rsidP="006635DE">
      <w:pPr>
        <w:numPr>
          <w:ilvl w:val="1"/>
          <w:numId w:val="35"/>
        </w:numPr>
        <w:spacing w:after="120" w:line="280" w:lineRule="exact"/>
        <w:jc w:val="both"/>
        <w:rPr>
          <w:rFonts w:ascii="Arial" w:eastAsia="Times New Roman" w:hAnsi="Arial"/>
        </w:rPr>
      </w:pPr>
      <w:r w:rsidRPr="007620B2">
        <w:rPr>
          <w:rFonts w:ascii="Arial" w:eastAsia="Times New Roman" w:hAnsi="Arial"/>
        </w:rPr>
        <w:t>Jedná se o software, jehož API (</w:t>
      </w:r>
      <w:proofErr w:type="spellStart"/>
      <w:r w:rsidRPr="007620B2">
        <w:rPr>
          <w:rFonts w:ascii="Arial" w:eastAsia="Times New Roman" w:hAnsi="Arial"/>
          <w:i/>
        </w:rPr>
        <w:t>Application</w:t>
      </w:r>
      <w:proofErr w:type="spellEnd"/>
      <w:r w:rsidRPr="007620B2">
        <w:rPr>
          <w:rFonts w:ascii="Arial" w:eastAsia="Times New Roman" w:hAnsi="Arial"/>
          <w:i/>
        </w:rPr>
        <w:t xml:space="preserve"> </w:t>
      </w:r>
      <w:proofErr w:type="spellStart"/>
      <w:r w:rsidRPr="007620B2">
        <w:rPr>
          <w:rFonts w:ascii="Arial" w:eastAsia="Times New Roman" w:hAnsi="Arial"/>
          <w:i/>
        </w:rPr>
        <w:t>Programming</w:t>
      </w:r>
      <w:proofErr w:type="spellEnd"/>
      <w:r w:rsidRPr="007620B2">
        <w:rPr>
          <w:rFonts w:ascii="Arial" w:eastAsia="Times New Roman" w:hAnsi="Arial"/>
          <w:i/>
        </w:rPr>
        <w:t xml:space="preserve"> Interface</w:t>
      </w:r>
      <w:r w:rsidRPr="007620B2">
        <w:rPr>
          <w:rFonts w:ascii="Arial" w:eastAsia="Times New Roman" w:hAnsi="Arial"/>
        </w:rPr>
        <w:t xml:space="preserve">) pokrývá všechny moduly a funkcionality software, je dobře dokumentované, umožňuje zapouzdření software a jeho adaptaci v rámci měnících se podmínek IT prostředí Objednatele bez nutnosti zásahu do </w:t>
      </w:r>
      <w:r w:rsidRPr="007620B2">
        <w:rPr>
          <w:rFonts w:ascii="Arial" w:eastAsia="Times New Roman" w:hAnsi="Arial"/>
        </w:rPr>
        <w:lastRenderedPageBreak/>
        <w:t>zdrojových kódů softwaru, a Zhotovitel poskytne Objednateli právo užít toto rozhraní pro programování aplikací ve stejném rozsahu jako software.</w:t>
      </w:r>
    </w:p>
    <w:p w14:paraId="63B30783" w14:textId="77777777" w:rsidR="00136CBA" w:rsidRDefault="007620B2" w:rsidP="006635DE">
      <w:pPr>
        <w:numPr>
          <w:ilvl w:val="1"/>
          <w:numId w:val="35"/>
        </w:numPr>
        <w:spacing w:after="120" w:line="280" w:lineRule="exact"/>
        <w:jc w:val="both"/>
        <w:rPr>
          <w:rFonts w:ascii="Arial" w:eastAsia="Times New Roman" w:hAnsi="Arial"/>
        </w:rPr>
      </w:pPr>
      <w:r w:rsidRPr="007620B2">
        <w:rPr>
          <w:rFonts w:ascii="Arial" w:eastAsia="Times New Roman" w:hAnsi="Arial"/>
        </w:rPr>
        <w:t xml:space="preserve">Zhotovitel se zaváže Objednateli </w:t>
      </w:r>
      <w:r w:rsidR="00B70FCD" w:rsidRPr="007620B2">
        <w:rPr>
          <w:rFonts w:ascii="Arial" w:eastAsia="Times New Roman" w:hAnsi="Arial"/>
        </w:rPr>
        <w:t xml:space="preserve">poskytnout </w:t>
      </w:r>
      <w:r w:rsidR="001B072C">
        <w:rPr>
          <w:rFonts w:ascii="Arial" w:eastAsia="Times New Roman" w:hAnsi="Arial"/>
        </w:rPr>
        <w:t xml:space="preserve">při akceptaci Díla jako celku a při akceptaci </w:t>
      </w:r>
      <w:r w:rsidR="00670EA1">
        <w:rPr>
          <w:rFonts w:ascii="Arial" w:eastAsia="Times New Roman" w:hAnsi="Arial"/>
        </w:rPr>
        <w:t xml:space="preserve">Rozvojových </w:t>
      </w:r>
      <w:r w:rsidR="001B072C">
        <w:rPr>
          <w:rFonts w:ascii="Arial" w:eastAsia="Times New Roman" w:hAnsi="Arial"/>
        </w:rPr>
        <w:t>děl</w:t>
      </w:r>
      <w:r w:rsidRPr="007620B2">
        <w:rPr>
          <w:rFonts w:ascii="Arial" w:eastAsia="Times New Roman" w:hAnsi="Arial"/>
        </w:rPr>
        <w:t xml:space="preserve"> (i) úplné komentované zdrojové kódy softwaru a bezpodmínečné právo software měnit nebo (</w:t>
      </w:r>
      <w:proofErr w:type="spellStart"/>
      <w:r w:rsidRPr="007620B2">
        <w:rPr>
          <w:rFonts w:ascii="Arial" w:eastAsia="Times New Roman" w:hAnsi="Arial"/>
        </w:rPr>
        <w:t>ii</w:t>
      </w:r>
      <w:proofErr w:type="spellEnd"/>
      <w:r w:rsidRPr="007620B2">
        <w:rPr>
          <w:rFonts w:ascii="Arial" w:eastAsia="Times New Roman" w:hAnsi="Arial"/>
        </w:rPr>
        <w:t>) API (</w:t>
      </w:r>
      <w:proofErr w:type="spellStart"/>
      <w:r w:rsidRPr="007620B2">
        <w:rPr>
          <w:rFonts w:ascii="Arial" w:eastAsia="Times New Roman" w:hAnsi="Arial"/>
          <w:i/>
        </w:rPr>
        <w:t>Application</w:t>
      </w:r>
      <w:proofErr w:type="spellEnd"/>
      <w:r w:rsidRPr="007620B2">
        <w:rPr>
          <w:rFonts w:ascii="Arial" w:eastAsia="Times New Roman" w:hAnsi="Arial"/>
          <w:i/>
        </w:rPr>
        <w:t xml:space="preserve"> </w:t>
      </w:r>
      <w:proofErr w:type="spellStart"/>
      <w:r w:rsidRPr="007620B2">
        <w:rPr>
          <w:rFonts w:ascii="Arial" w:eastAsia="Times New Roman" w:hAnsi="Arial"/>
          <w:i/>
        </w:rPr>
        <w:t>Programming</w:t>
      </w:r>
      <w:proofErr w:type="spellEnd"/>
      <w:r w:rsidRPr="007620B2">
        <w:rPr>
          <w:rFonts w:ascii="Arial" w:eastAsia="Times New Roman" w:hAnsi="Arial"/>
          <w:i/>
        </w:rPr>
        <w:t xml:space="preserve"> Interface</w:t>
      </w:r>
      <w:r w:rsidRPr="007620B2">
        <w:rPr>
          <w:rFonts w:ascii="Arial" w:eastAsia="Times New Roman" w:hAnsi="Arial"/>
        </w:rPr>
        <w:t>), které pokrývá všechny moduly a funkcionality softwaru, je dobře dokumentované, umožňuje zapouzdření softwaru a jeho adaptaci v rámci měnících se podmínek IT prostředí Objednatele bez nutnosti zásahu do zdrojových kódů softwaru, a právo užít toto rozhraní pro programování aplikací ve stejném rozsahu jako software.</w:t>
      </w:r>
    </w:p>
    <w:p w14:paraId="63B30784" w14:textId="77777777" w:rsidR="007620B2" w:rsidRDefault="00136CBA" w:rsidP="006635DE">
      <w:pPr>
        <w:numPr>
          <w:ilvl w:val="1"/>
          <w:numId w:val="35"/>
        </w:numPr>
        <w:spacing w:after="120" w:line="280" w:lineRule="exact"/>
        <w:jc w:val="both"/>
        <w:rPr>
          <w:rFonts w:ascii="Arial" w:eastAsia="Times New Roman" w:hAnsi="Arial"/>
        </w:rPr>
      </w:pPr>
      <w:r>
        <w:rPr>
          <w:rFonts w:ascii="Arial" w:eastAsia="Times New Roman" w:hAnsi="Arial"/>
        </w:rPr>
        <w:t>Licence k</w:t>
      </w:r>
      <w:r w:rsidR="00DB2F13">
        <w:rPr>
          <w:rFonts w:ascii="Arial" w:eastAsia="Times New Roman" w:hAnsi="Arial"/>
        </w:rPr>
        <w:t xml:space="preserve"> </w:t>
      </w:r>
      <w:r>
        <w:rPr>
          <w:rFonts w:ascii="Arial" w:eastAsia="Times New Roman" w:hAnsi="Arial"/>
        </w:rPr>
        <w:t xml:space="preserve">software </w:t>
      </w:r>
      <w:r w:rsidR="001D31B9">
        <w:rPr>
          <w:rFonts w:ascii="Arial" w:eastAsia="Times New Roman" w:hAnsi="Arial"/>
        </w:rPr>
        <w:t xml:space="preserve">uvedenému v tomto odst. 11 se poskytuje v rozsahu a za podmínek uvedených v odstavcích </w:t>
      </w:r>
      <w:r w:rsidR="008675CE">
        <w:rPr>
          <w:rFonts w:ascii="Arial" w:eastAsia="Times New Roman" w:hAnsi="Arial"/>
        </w:rPr>
        <w:t>6, 9 a 10 tohoto článku, a to dle charakteru příslušného software (tj. sof</w:t>
      </w:r>
      <w:r w:rsidR="003E64F0">
        <w:rPr>
          <w:rFonts w:ascii="Arial" w:eastAsia="Times New Roman" w:hAnsi="Arial"/>
        </w:rPr>
        <w:t>t</w:t>
      </w:r>
      <w:r w:rsidR="008675CE">
        <w:rPr>
          <w:rFonts w:ascii="Arial" w:eastAsia="Times New Roman" w:hAnsi="Arial"/>
        </w:rPr>
        <w:t>w</w:t>
      </w:r>
      <w:r w:rsidR="003E64F0">
        <w:rPr>
          <w:rFonts w:ascii="Arial" w:eastAsia="Times New Roman" w:hAnsi="Arial"/>
        </w:rPr>
        <w:t xml:space="preserve">are vytvořený Zhotovitelem pro Objednatele, proprietární software, open </w:t>
      </w:r>
      <w:r w:rsidR="00EB1B4C">
        <w:rPr>
          <w:rFonts w:ascii="Arial" w:eastAsia="Times New Roman" w:hAnsi="Arial"/>
        </w:rPr>
        <w:t>source software).</w:t>
      </w:r>
      <w:r w:rsidR="00DB2F13">
        <w:rPr>
          <w:rFonts w:ascii="Arial" w:eastAsia="Times New Roman" w:hAnsi="Arial"/>
        </w:rPr>
        <w:t xml:space="preserve"> </w:t>
      </w:r>
    </w:p>
    <w:p w14:paraId="63B30785" w14:textId="77777777" w:rsidR="00B77506" w:rsidRPr="00B77506" w:rsidRDefault="00B77506" w:rsidP="00B77506">
      <w:pPr>
        <w:numPr>
          <w:ilvl w:val="0"/>
          <w:numId w:val="35"/>
        </w:numPr>
        <w:spacing w:after="120" w:line="280" w:lineRule="exact"/>
        <w:jc w:val="both"/>
        <w:rPr>
          <w:rFonts w:ascii="Arial" w:eastAsia="Times New Roman" w:hAnsi="Arial"/>
        </w:rPr>
      </w:pPr>
      <w:r w:rsidRPr="00D35305">
        <w:rPr>
          <w:rFonts w:ascii="Arial" w:eastAsia="Times New Roman" w:hAnsi="Arial"/>
          <w:b/>
          <w:szCs w:val="24"/>
        </w:rPr>
        <w:t>Dokumentace</w:t>
      </w:r>
    </w:p>
    <w:p w14:paraId="63B30786" w14:textId="77777777" w:rsidR="00B77506" w:rsidRPr="007620B2" w:rsidRDefault="00B77506" w:rsidP="00B77506">
      <w:pPr>
        <w:numPr>
          <w:ilvl w:val="1"/>
          <w:numId w:val="35"/>
        </w:numPr>
        <w:spacing w:after="120" w:line="280" w:lineRule="exact"/>
        <w:jc w:val="both"/>
        <w:rPr>
          <w:rFonts w:ascii="Arial" w:eastAsia="Times New Roman" w:hAnsi="Arial"/>
        </w:rPr>
      </w:pPr>
      <w:r w:rsidRPr="00D35305">
        <w:rPr>
          <w:rFonts w:ascii="Arial" w:eastAsia="Times New Roman" w:hAnsi="Arial"/>
        </w:rPr>
        <w:t xml:space="preserve">Veškerou dokumentaci, kterou Zhotovitel vytvoří pro Objednatele v rámci plnění dle této </w:t>
      </w:r>
      <w:r>
        <w:rPr>
          <w:rFonts w:ascii="Arial" w:eastAsia="Times New Roman" w:hAnsi="Arial"/>
        </w:rPr>
        <w:t>s</w:t>
      </w:r>
      <w:r w:rsidRPr="00D35305">
        <w:rPr>
          <w:rFonts w:ascii="Arial" w:eastAsia="Times New Roman" w:hAnsi="Arial"/>
        </w:rPr>
        <w:t>mlouvy, je Objednatel oprávněn použít jakkoliv a kdykoliv podle svých potřeb, přičemž je oprávněn postupovat shodně a obdobně tak, jak je uvedeno v odstavci 6.2 tohoto článku, a to i za pomoci třetí osoby.</w:t>
      </w:r>
    </w:p>
    <w:bookmarkEnd w:id="18"/>
    <w:p w14:paraId="63B30787" w14:textId="77777777" w:rsidR="00D334B2" w:rsidRDefault="00013FDF" w:rsidP="000752B0">
      <w:pPr>
        <w:spacing w:before="360" w:after="120"/>
        <w:ind w:left="284"/>
        <w:jc w:val="center"/>
        <w:outlineLvl w:val="0"/>
        <w:rPr>
          <w:rFonts w:ascii="Arial" w:hAnsi="Arial" w:cs="Arial"/>
          <w:b/>
          <w:szCs w:val="22"/>
          <w:lang w:eastAsia="en-US"/>
        </w:rPr>
      </w:pPr>
      <w:r w:rsidRPr="004A1A52">
        <w:rPr>
          <w:rFonts w:ascii="Arial" w:hAnsi="Arial" w:cs="Arial"/>
          <w:b/>
          <w:szCs w:val="22"/>
          <w:lang w:eastAsia="en-US"/>
        </w:rPr>
        <w:t xml:space="preserve">Článek </w:t>
      </w:r>
      <w:r w:rsidR="00D334B2" w:rsidRPr="004A1A52">
        <w:rPr>
          <w:rFonts w:ascii="Arial" w:hAnsi="Arial" w:cs="Arial"/>
          <w:b/>
          <w:szCs w:val="22"/>
          <w:lang w:eastAsia="en-US"/>
        </w:rPr>
        <w:t>X</w:t>
      </w:r>
      <w:r w:rsidR="00FE5C74">
        <w:rPr>
          <w:rFonts w:ascii="Arial" w:hAnsi="Arial" w:cs="Arial"/>
          <w:b/>
          <w:szCs w:val="22"/>
          <w:lang w:eastAsia="en-US"/>
        </w:rPr>
        <w:t>X</w:t>
      </w:r>
      <w:r w:rsidR="00D334B2" w:rsidRPr="004A1A52">
        <w:rPr>
          <w:rFonts w:ascii="Arial" w:hAnsi="Arial" w:cs="Arial"/>
          <w:b/>
          <w:szCs w:val="22"/>
          <w:lang w:eastAsia="en-US"/>
        </w:rPr>
        <w:t>. Přílohy</w:t>
      </w:r>
      <w:r w:rsidR="00AB74C8">
        <w:rPr>
          <w:rFonts w:ascii="Arial" w:hAnsi="Arial" w:cs="Arial"/>
          <w:b/>
          <w:szCs w:val="22"/>
          <w:lang w:eastAsia="en-US"/>
        </w:rPr>
        <w:t xml:space="preserve"> smlouvy a přehled základních předpisů</w:t>
      </w:r>
    </w:p>
    <w:p w14:paraId="63B30788" w14:textId="0C74C6AD" w:rsidR="0035623C" w:rsidRDefault="0035623C" w:rsidP="006635DE">
      <w:pPr>
        <w:numPr>
          <w:ilvl w:val="0"/>
          <w:numId w:val="69"/>
        </w:numPr>
        <w:spacing w:after="120" w:line="280" w:lineRule="exact"/>
        <w:jc w:val="both"/>
        <w:rPr>
          <w:rFonts w:ascii="Arial" w:hAnsi="Arial" w:cs="Arial"/>
        </w:rPr>
      </w:pPr>
      <w:r w:rsidRPr="001050AF">
        <w:rPr>
          <w:rFonts w:ascii="Arial" w:eastAsia="Times New Roman" w:hAnsi="Arial"/>
          <w:szCs w:val="24"/>
        </w:rPr>
        <w:t>Nedílnou</w:t>
      </w:r>
      <w:r>
        <w:rPr>
          <w:rFonts w:ascii="Arial" w:hAnsi="Arial" w:cs="Arial"/>
        </w:rPr>
        <w:t xml:space="preserve"> součástí této sm</w:t>
      </w:r>
      <w:r w:rsidR="00482ABD">
        <w:rPr>
          <w:rFonts w:ascii="Arial" w:hAnsi="Arial" w:cs="Arial"/>
        </w:rPr>
        <w:t>louvy jsou níže uvedené přílohy:</w:t>
      </w:r>
    </w:p>
    <w:p w14:paraId="63B30789" w14:textId="17930FD6" w:rsidR="003A033A" w:rsidRPr="006C4DB6" w:rsidRDefault="003A033A" w:rsidP="001050AF">
      <w:pPr>
        <w:spacing w:line="280" w:lineRule="exact"/>
        <w:rPr>
          <w:rFonts w:ascii="Arial" w:hAnsi="Arial" w:cs="Arial"/>
        </w:rPr>
      </w:pPr>
      <w:r w:rsidRPr="006C4DB6">
        <w:rPr>
          <w:rFonts w:ascii="Arial" w:hAnsi="Arial" w:cs="Arial"/>
        </w:rPr>
        <w:t xml:space="preserve">Příloha č. 1 </w:t>
      </w:r>
      <w:r w:rsidR="002C4EDD" w:rsidRPr="006C4DB6">
        <w:rPr>
          <w:rFonts w:ascii="Arial" w:hAnsi="Arial" w:cs="Arial"/>
        </w:rPr>
        <w:t>–</w:t>
      </w:r>
      <w:r w:rsidRPr="006C4DB6">
        <w:rPr>
          <w:rFonts w:ascii="Arial" w:hAnsi="Arial" w:cs="Arial"/>
        </w:rPr>
        <w:t xml:space="preserve"> Technická specifikace</w:t>
      </w:r>
      <w:r w:rsidR="00D94BB4" w:rsidRPr="006C4DB6">
        <w:rPr>
          <w:rFonts w:ascii="Arial" w:hAnsi="Arial" w:cs="Arial"/>
        </w:rPr>
        <w:t xml:space="preserve"> a</w:t>
      </w:r>
      <w:r w:rsidRPr="006C4DB6">
        <w:rPr>
          <w:rFonts w:ascii="Arial" w:hAnsi="Arial" w:cs="Arial"/>
        </w:rPr>
        <w:t xml:space="preserve"> její </w:t>
      </w:r>
      <w:r w:rsidR="00BD0717">
        <w:rPr>
          <w:rFonts w:ascii="Arial" w:hAnsi="Arial" w:cs="Arial"/>
        </w:rPr>
        <w:t xml:space="preserve">níže uvedené </w:t>
      </w:r>
      <w:proofErr w:type="spellStart"/>
      <w:r w:rsidRPr="006C4DB6">
        <w:rPr>
          <w:rFonts w:ascii="Arial" w:hAnsi="Arial" w:cs="Arial"/>
        </w:rPr>
        <w:t>subpřílohy</w:t>
      </w:r>
      <w:proofErr w:type="spellEnd"/>
      <w:r w:rsidRPr="006C4DB6">
        <w:rPr>
          <w:rFonts w:ascii="Arial" w:hAnsi="Arial" w:cs="Arial"/>
        </w:rPr>
        <w:t>:</w:t>
      </w:r>
    </w:p>
    <w:p w14:paraId="63B3078A" w14:textId="08FEFB7F" w:rsidR="003A033A" w:rsidRPr="006C4DB6" w:rsidRDefault="00674899" w:rsidP="00566665">
      <w:pPr>
        <w:pStyle w:val="Odstavecseseznamem"/>
        <w:spacing w:line="280" w:lineRule="exact"/>
        <w:ind w:left="708"/>
        <w:jc w:val="both"/>
        <w:rPr>
          <w:rFonts w:ascii="Arial" w:hAnsi="Arial" w:cs="Arial"/>
        </w:rPr>
      </w:pPr>
      <w:r w:rsidRPr="006C4DB6">
        <w:rPr>
          <w:rFonts w:ascii="Arial" w:hAnsi="Arial" w:cs="Arial"/>
        </w:rPr>
        <w:t>Příloha č. 1a – P</w:t>
      </w:r>
      <w:r w:rsidR="003A033A" w:rsidRPr="006C4DB6">
        <w:rPr>
          <w:rFonts w:ascii="Arial" w:hAnsi="Arial" w:cs="Arial"/>
        </w:rPr>
        <w:t xml:space="preserve">ovinné parametry </w:t>
      </w:r>
      <w:r w:rsidR="00ED4FF5">
        <w:rPr>
          <w:rFonts w:ascii="Arial" w:hAnsi="Arial" w:cs="Arial"/>
        </w:rPr>
        <w:t>(Příloha č. 1a je přiložena na CD</w:t>
      </w:r>
      <w:r w:rsidR="00E91C87">
        <w:rPr>
          <w:rFonts w:ascii="Arial" w:hAnsi="Arial" w:cs="Arial"/>
        </w:rPr>
        <w:t>)</w:t>
      </w:r>
    </w:p>
    <w:p w14:paraId="68D4C336" w14:textId="3902E033" w:rsidR="00CC0D71" w:rsidRPr="006C4DB6" w:rsidRDefault="003A033A" w:rsidP="00CC0D71">
      <w:pPr>
        <w:pStyle w:val="Odstavecseseznamem"/>
        <w:spacing w:line="280" w:lineRule="exact"/>
        <w:ind w:left="708"/>
        <w:jc w:val="both"/>
        <w:rPr>
          <w:rFonts w:ascii="Arial" w:hAnsi="Arial" w:cs="Arial"/>
        </w:rPr>
      </w:pPr>
      <w:r w:rsidRPr="006C4DB6">
        <w:rPr>
          <w:rFonts w:ascii="Arial" w:hAnsi="Arial" w:cs="Arial"/>
        </w:rPr>
        <w:t xml:space="preserve">Příloha č. 1b </w:t>
      </w:r>
      <w:r w:rsidR="00674899" w:rsidRPr="006C4DB6">
        <w:rPr>
          <w:rFonts w:ascii="Arial" w:hAnsi="Arial" w:cs="Arial"/>
        </w:rPr>
        <w:t>– V</w:t>
      </w:r>
      <w:r w:rsidRPr="006C4DB6">
        <w:rPr>
          <w:rFonts w:ascii="Arial" w:hAnsi="Arial" w:cs="Arial"/>
        </w:rPr>
        <w:t xml:space="preserve">ýchozí </w:t>
      </w:r>
      <w:proofErr w:type="spellStart"/>
      <w:r w:rsidRPr="006C4DB6">
        <w:rPr>
          <w:rFonts w:ascii="Arial" w:hAnsi="Arial" w:cs="Arial"/>
        </w:rPr>
        <w:t>customizace</w:t>
      </w:r>
      <w:proofErr w:type="spellEnd"/>
      <w:r w:rsidR="006575E4" w:rsidRPr="006C4DB6">
        <w:rPr>
          <w:rFonts w:ascii="Arial" w:hAnsi="Arial" w:cs="Arial"/>
        </w:rPr>
        <w:t xml:space="preserve"> </w:t>
      </w:r>
      <w:r w:rsidR="00CC0D71">
        <w:rPr>
          <w:rFonts w:ascii="Arial" w:hAnsi="Arial" w:cs="Arial"/>
        </w:rPr>
        <w:t>(Příloha č. 1b je přiložena na CD</w:t>
      </w:r>
      <w:r w:rsidR="005334C5">
        <w:rPr>
          <w:rFonts w:ascii="Arial" w:hAnsi="Arial" w:cs="Arial"/>
        </w:rPr>
        <w:t>)</w:t>
      </w:r>
    </w:p>
    <w:p w14:paraId="63B3078D" w14:textId="18E613A9" w:rsidR="003A033A" w:rsidRPr="006C4DB6" w:rsidRDefault="003A033A" w:rsidP="001050AF">
      <w:pPr>
        <w:pStyle w:val="Odstavecseseznamem"/>
        <w:spacing w:line="280" w:lineRule="exact"/>
        <w:ind w:left="708"/>
        <w:rPr>
          <w:rFonts w:ascii="Arial" w:hAnsi="Arial" w:cs="Arial"/>
        </w:rPr>
      </w:pPr>
      <w:r w:rsidRPr="006C4DB6">
        <w:rPr>
          <w:rFonts w:ascii="Arial" w:hAnsi="Arial" w:cs="Arial"/>
        </w:rPr>
        <w:t xml:space="preserve">Příloha č. 1c </w:t>
      </w:r>
      <w:r w:rsidR="00674899" w:rsidRPr="006C4DB6">
        <w:rPr>
          <w:rFonts w:ascii="Arial" w:hAnsi="Arial" w:cs="Arial"/>
        </w:rPr>
        <w:t>– V</w:t>
      </w:r>
      <w:r w:rsidRPr="006C4DB6">
        <w:rPr>
          <w:rFonts w:ascii="Arial" w:hAnsi="Arial" w:cs="Arial"/>
        </w:rPr>
        <w:t>zory formulářů</w:t>
      </w:r>
      <w:r w:rsidR="00674899" w:rsidRPr="006C4DB6">
        <w:rPr>
          <w:rFonts w:ascii="Arial" w:hAnsi="Arial" w:cs="Arial"/>
        </w:rPr>
        <w:t xml:space="preserve"> (soubor </w:t>
      </w:r>
      <w:r w:rsidR="006575E4" w:rsidRPr="006C4DB6">
        <w:rPr>
          <w:rFonts w:ascii="Arial" w:hAnsi="Arial" w:cs="Arial"/>
        </w:rPr>
        <w:t xml:space="preserve">ve </w:t>
      </w:r>
      <w:proofErr w:type="gramStart"/>
      <w:r w:rsidR="006575E4" w:rsidRPr="006C4DB6">
        <w:rPr>
          <w:rFonts w:ascii="Arial" w:hAnsi="Arial" w:cs="Arial"/>
        </w:rPr>
        <w:t>formátu</w:t>
      </w:r>
      <w:r w:rsidR="0066798B">
        <w:rPr>
          <w:rFonts w:ascii="Arial" w:hAnsi="Arial" w:cs="Arial"/>
        </w:rPr>
        <w:t xml:space="preserve"> </w:t>
      </w:r>
      <w:r w:rsidR="00674899" w:rsidRPr="006C4DB6">
        <w:rPr>
          <w:rFonts w:ascii="Arial" w:hAnsi="Arial" w:cs="Arial"/>
        </w:rPr>
        <w:t>*.zip</w:t>
      </w:r>
      <w:proofErr w:type="gramEnd"/>
      <w:r w:rsidR="00674899" w:rsidRPr="006C4DB6">
        <w:rPr>
          <w:rFonts w:ascii="Arial" w:hAnsi="Arial" w:cs="Arial"/>
        </w:rPr>
        <w:t>)</w:t>
      </w:r>
      <w:r w:rsidR="00ED4FF5">
        <w:rPr>
          <w:rFonts w:ascii="Arial" w:hAnsi="Arial" w:cs="Arial"/>
        </w:rPr>
        <w:t xml:space="preserve"> (Příloha č. 1c je přiložena na CD)</w:t>
      </w:r>
    </w:p>
    <w:p w14:paraId="63B3078E" w14:textId="77777777" w:rsidR="003A033A" w:rsidRPr="006C4DB6" w:rsidRDefault="006575E4" w:rsidP="001050AF">
      <w:pPr>
        <w:spacing w:line="280" w:lineRule="exact"/>
        <w:rPr>
          <w:rFonts w:ascii="Arial" w:hAnsi="Arial" w:cs="Arial"/>
        </w:rPr>
      </w:pPr>
      <w:r w:rsidRPr="006C4DB6">
        <w:rPr>
          <w:rFonts w:ascii="Arial" w:hAnsi="Arial" w:cs="Arial"/>
        </w:rPr>
        <w:t xml:space="preserve">Příloha č. 2 </w:t>
      </w:r>
      <w:r w:rsidR="002C4EDD" w:rsidRPr="006C4DB6">
        <w:rPr>
          <w:rFonts w:ascii="Arial" w:hAnsi="Arial" w:cs="Arial"/>
        </w:rPr>
        <w:t>–</w:t>
      </w:r>
      <w:r w:rsidRPr="006C4DB6">
        <w:rPr>
          <w:rFonts w:ascii="Arial" w:hAnsi="Arial" w:cs="Arial"/>
        </w:rPr>
        <w:t xml:space="preserve"> </w:t>
      </w:r>
      <w:r w:rsidR="003A033A" w:rsidRPr="006C4DB6">
        <w:rPr>
          <w:rFonts w:ascii="Arial" w:hAnsi="Arial" w:cs="Arial"/>
        </w:rPr>
        <w:t>Požadavky na služby technické podpory</w:t>
      </w:r>
    </w:p>
    <w:p w14:paraId="11BA265A" w14:textId="77777777" w:rsidR="008B59E2" w:rsidRDefault="003A033A" w:rsidP="001050AF">
      <w:pPr>
        <w:spacing w:line="280" w:lineRule="exact"/>
        <w:rPr>
          <w:rFonts w:ascii="Arial" w:hAnsi="Arial" w:cs="Arial"/>
        </w:rPr>
      </w:pPr>
      <w:r w:rsidRPr="006C4DB6">
        <w:rPr>
          <w:rFonts w:ascii="Arial" w:hAnsi="Arial" w:cs="Arial"/>
        </w:rPr>
        <w:t xml:space="preserve">Příloha č. 3 – Specifikace předmětu plnění </w:t>
      </w:r>
    </w:p>
    <w:p w14:paraId="4D703FE5" w14:textId="0F65582A" w:rsidR="008B59E2" w:rsidRDefault="008B59E2" w:rsidP="001050AF">
      <w:pPr>
        <w:spacing w:line="280" w:lineRule="exact"/>
        <w:rPr>
          <w:rFonts w:ascii="Arial" w:hAnsi="Arial" w:cs="Arial"/>
        </w:rPr>
      </w:pPr>
      <w:r>
        <w:rPr>
          <w:rFonts w:ascii="Arial" w:hAnsi="Arial" w:cs="Arial"/>
        </w:rPr>
        <w:tab/>
        <w:t xml:space="preserve">Příloha č. </w:t>
      </w:r>
      <w:r w:rsidR="00A15DBB">
        <w:rPr>
          <w:rFonts w:ascii="Arial" w:hAnsi="Arial" w:cs="Arial"/>
        </w:rPr>
        <w:t xml:space="preserve">1 </w:t>
      </w:r>
      <w:r>
        <w:rPr>
          <w:rFonts w:ascii="Arial" w:hAnsi="Arial" w:cs="Arial"/>
        </w:rPr>
        <w:t>P</w:t>
      </w:r>
      <w:r w:rsidR="00A15DBB">
        <w:rPr>
          <w:rFonts w:ascii="Arial" w:hAnsi="Arial" w:cs="Arial"/>
        </w:rPr>
        <w:t>řílohy č. 3</w:t>
      </w:r>
      <w:r w:rsidR="004379A9" w:rsidRPr="006C4DB6">
        <w:rPr>
          <w:rFonts w:ascii="Arial" w:hAnsi="Arial" w:cs="Arial"/>
        </w:rPr>
        <w:t xml:space="preserve"> – </w:t>
      </w:r>
      <w:r>
        <w:rPr>
          <w:rFonts w:ascii="Arial" w:hAnsi="Arial" w:cs="Arial"/>
        </w:rPr>
        <w:t>Licenční podmínky ICZ</w:t>
      </w:r>
    </w:p>
    <w:p w14:paraId="24861406" w14:textId="20CF7224" w:rsidR="008B59E2" w:rsidRDefault="008B59E2" w:rsidP="001050AF">
      <w:pPr>
        <w:spacing w:line="280" w:lineRule="exact"/>
        <w:rPr>
          <w:rFonts w:ascii="Arial" w:hAnsi="Arial" w:cs="Arial"/>
        </w:rPr>
      </w:pPr>
      <w:r>
        <w:rPr>
          <w:rFonts w:ascii="Arial" w:hAnsi="Arial" w:cs="Arial"/>
        </w:rPr>
        <w:tab/>
        <w:t xml:space="preserve">Příloha č. </w:t>
      </w:r>
      <w:r w:rsidR="00A15DBB">
        <w:rPr>
          <w:rFonts w:ascii="Arial" w:hAnsi="Arial" w:cs="Arial"/>
        </w:rPr>
        <w:t>2 Přílohy č. 3</w:t>
      </w:r>
      <w:r w:rsidR="004379A9" w:rsidRPr="006C4DB6">
        <w:rPr>
          <w:rFonts w:ascii="Arial" w:hAnsi="Arial" w:cs="Arial"/>
        </w:rPr>
        <w:t xml:space="preserve"> – </w:t>
      </w:r>
      <w:r>
        <w:rPr>
          <w:rFonts w:ascii="Arial" w:hAnsi="Arial" w:cs="Arial"/>
        </w:rPr>
        <w:t>Licenční podmínky ICZ</w:t>
      </w:r>
      <w:r w:rsidR="009F031B">
        <w:rPr>
          <w:rFonts w:ascii="Arial" w:hAnsi="Arial" w:cs="Arial"/>
        </w:rPr>
        <w:t xml:space="preserve"> </w:t>
      </w:r>
      <w:r>
        <w:rPr>
          <w:rFonts w:ascii="Arial" w:hAnsi="Arial" w:cs="Arial"/>
        </w:rPr>
        <w:t>DESA</w:t>
      </w:r>
    </w:p>
    <w:p w14:paraId="2959B1E4" w14:textId="7ABCE44F" w:rsidR="008B59E2" w:rsidRDefault="008B59E2" w:rsidP="001050AF">
      <w:pPr>
        <w:spacing w:line="280" w:lineRule="exact"/>
        <w:rPr>
          <w:rFonts w:ascii="Arial" w:hAnsi="Arial" w:cs="Arial"/>
        </w:rPr>
      </w:pPr>
      <w:r>
        <w:rPr>
          <w:rFonts w:ascii="Arial" w:hAnsi="Arial" w:cs="Arial"/>
        </w:rPr>
        <w:tab/>
        <w:t>Příloha č. 3</w:t>
      </w:r>
      <w:r w:rsidR="00A15DBB">
        <w:rPr>
          <w:rFonts w:ascii="Arial" w:hAnsi="Arial" w:cs="Arial"/>
        </w:rPr>
        <w:t xml:space="preserve"> Přílohy č. 3</w:t>
      </w:r>
      <w:r w:rsidR="004379A9" w:rsidRPr="006C4DB6">
        <w:rPr>
          <w:rFonts w:ascii="Arial" w:hAnsi="Arial" w:cs="Arial"/>
        </w:rPr>
        <w:t xml:space="preserve"> – </w:t>
      </w:r>
      <w:r>
        <w:rPr>
          <w:rFonts w:ascii="Arial" w:hAnsi="Arial" w:cs="Arial"/>
        </w:rPr>
        <w:t>Licenční podmínky</w:t>
      </w:r>
      <w:r w:rsidR="00822B19">
        <w:rPr>
          <w:rFonts w:ascii="Arial" w:hAnsi="Arial" w:cs="Arial"/>
        </w:rPr>
        <w:t xml:space="preserve"> </w:t>
      </w:r>
      <w:r w:rsidR="00A42D06" w:rsidRPr="00A42D06">
        <w:rPr>
          <w:rFonts w:ascii="Arial" w:hAnsi="Arial" w:cs="Arial"/>
        </w:rPr>
        <w:t xml:space="preserve">Aplikace </w:t>
      </w:r>
      <w:proofErr w:type="spellStart"/>
      <w:r w:rsidR="00A42D06" w:rsidRPr="00A42D06">
        <w:rPr>
          <w:rFonts w:ascii="Arial" w:hAnsi="Arial" w:cs="Arial"/>
        </w:rPr>
        <w:t>Anonymizace</w:t>
      </w:r>
      <w:proofErr w:type="spellEnd"/>
    </w:p>
    <w:p w14:paraId="56A4615A" w14:textId="7B1F5022" w:rsidR="008B59E2" w:rsidRDefault="008B59E2" w:rsidP="001050AF">
      <w:pPr>
        <w:spacing w:line="280" w:lineRule="exact"/>
        <w:rPr>
          <w:rFonts w:ascii="Arial" w:hAnsi="Arial" w:cs="Arial"/>
        </w:rPr>
      </w:pPr>
      <w:r>
        <w:rPr>
          <w:rFonts w:ascii="Arial" w:hAnsi="Arial" w:cs="Arial"/>
        </w:rPr>
        <w:tab/>
        <w:t xml:space="preserve">Příloha č. </w:t>
      </w:r>
      <w:r w:rsidR="00A15DBB">
        <w:rPr>
          <w:rFonts w:ascii="Arial" w:hAnsi="Arial" w:cs="Arial"/>
        </w:rPr>
        <w:t>4 Přílohy č. 3</w:t>
      </w:r>
      <w:r w:rsidR="004379A9" w:rsidRPr="006C4DB6">
        <w:rPr>
          <w:rFonts w:ascii="Arial" w:hAnsi="Arial" w:cs="Arial"/>
        </w:rPr>
        <w:t xml:space="preserve"> – </w:t>
      </w:r>
      <w:r>
        <w:rPr>
          <w:rFonts w:ascii="Arial" w:hAnsi="Arial" w:cs="Arial"/>
        </w:rPr>
        <w:t>Licenční podmínky SW IB</w:t>
      </w:r>
      <w:r w:rsidR="009F031B">
        <w:rPr>
          <w:rFonts w:ascii="Arial" w:hAnsi="Arial" w:cs="Arial"/>
        </w:rPr>
        <w:t>M</w:t>
      </w:r>
      <w:r>
        <w:rPr>
          <w:rFonts w:ascii="Arial" w:hAnsi="Arial" w:cs="Arial"/>
        </w:rPr>
        <w:t xml:space="preserve"> </w:t>
      </w:r>
    </w:p>
    <w:p w14:paraId="5D661D9E" w14:textId="4289E36A" w:rsidR="008B59E2" w:rsidRDefault="008B59E2" w:rsidP="001050AF">
      <w:pPr>
        <w:spacing w:line="280" w:lineRule="exact"/>
        <w:rPr>
          <w:rFonts w:ascii="Arial" w:hAnsi="Arial" w:cs="Arial"/>
        </w:rPr>
      </w:pPr>
      <w:r>
        <w:rPr>
          <w:rFonts w:ascii="Arial" w:hAnsi="Arial" w:cs="Arial"/>
        </w:rPr>
        <w:tab/>
        <w:t xml:space="preserve">Příloha č. </w:t>
      </w:r>
      <w:r w:rsidR="00A15DBB">
        <w:rPr>
          <w:rFonts w:ascii="Arial" w:hAnsi="Arial" w:cs="Arial"/>
        </w:rPr>
        <w:t>5 Přílohy č. 3</w:t>
      </w:r>
      <w:r w:rsidR="008D2CA5" w:rsidRPr="006C4DB6">
        <w:rPr>
          <w:rFonts w:ascii="Arial" w:hAnsi="Arial" w:cs="Arial"/>
        </w:rPr>
        <w:t xml:space="preserve"> – </w:t>
      </w:r>
      <w:r>
        <w:rPr>
          <w:rFonts w:ascii="Arial" w:hAnsi="Arial" w:cs="Arial"/>
        </w:rPr>
        <w:t xml:space="preserve">Licenční podmínky </w:t>
      </w:r>
      <w:proofErr w:type="spellStart"/>
      <w:r>
        <w:rPr>
          <w:rFonts w:ascii="Arial" w:hAnsi="Arial" w:cs="Arial"/>
        </w:rPr>
        <w:t>Content</w:t>
      </w:r>
      <w:proofErr w:type="spellEnd"/>
      <w:r>
        <w:rPr>
          <w:rFonts w:ascii="Arial" w:hAnsi="Arial" w:cs="Arial"/>
        </w:rPr>
        <w:t xml:space="preserve"> </w:t>
      </w:r>
      <w:proofErr w:type="spellStart"/>
      <w:r>
        <w:rPr>
          <w:rFonts w:ascii="Arial" w:hAnsi="Arial" w:cs="Arial"/>
        </w:rPr>
        <w:t>Mapper</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MS Word</w:t>
      </w:r>
    </w:p>
    <w:p w14:paraId="6552424C" w14:textId="364A2BB8" w:rsidR="00BE5A5E" w:rsidRDefault="008B59E2" w:rsidP="001050AF">
      <w:pPr>
        <w:spacing w:line="280" w:lineRule="exact"/>
        <w:rPr>
          <w:rFonts w:ascii="Arial" w:hAnsi="Arial" w:cs="Arial"/>
        </w:rPr>
      </w:pPr>
      <w:r>
        <w:rPr>
          <w:rFonts w:ascii="Arial" w:hAnsi="Arial" w:cs="Arial"/>
        </w:rPr>
        <w:tab/>
        <w:t xml:space="preserve">Příloha č. </w:t>
      </w:r>
      <w:r w:rsidR="00A15DBB">
        <w:rPr>
          <w:rFonts w:ascii="Arial" w:hAnsi="Arial" w:cs="Arial"/>
        </w:rPr>
        <w:t>6 Přílohy č. 3</w:t>
      </w:r>
      <w:r w:rsidR="008D2CA5" w:rsidRPr="006C4DB6">
        <w:rPr>
          <w:rFonts w:ascii="Arial" w:hAnsi="Arial" w:cs="Arial"/>
        </w:rPr>
        <w:t xml:space="preserve"> – </w:t>
      </w:r>
      <w:r>
        <w:rPr>
          <w:rFonts w:ascii="Arial" w:hAnsi="Arial" w:cs="Arial"/>
        </w:rPr>
        <w:t xml:space="preserve">Licenční podmínky Trend </w:t>
      </w:r>
      <w:proofErr w:type="spellStart"/>
      <w:r w:rsidR="009F031B">
        <w:rPr>
          <w:rFonts w:ascii="Arial" w:hAnsi="Arial" w:cs="Arial"/>
        </w:rPr>
        <w:t>Micro</w:t>
      </w:r>
      <w:proofErr w:type="spellEnd"/>
      <w:r w:rsidR="009F031B">
        <w:rPr>
          <w:rFonts w:ascii="Arial" w:hAnsi="Arial" w:cs="Arial"/>
        </w:rPr>
        <w:t xml:space="preserve"> </w:t>
      </w:r>
      <w:proofErr w:type="spellStart"/>
      <w:r>
        <w:rPr>
          <w:rFonts w:ascii="Arial" w:hAnsi="Arial" w:cs="Arial"/>
        </w:rPr>
        <w:t>Discovery</w:t>
      </w:r>
      <w:proofErr w:type="spellEnd"/>
      <w:r>
        <w:rPr>
          <w:rFonts w:ascii="Arial" w:hAnsi="Arial" w:cs="Arial"/>
        </w:rPr>
        <w:t xml:space="preserve"> </w:t>
      </w:r>
      <w:proofErr w:type="spellStart"/>
      <w:r>
        <w:rPr>
          <w:rFonts w:ascii="Arial" w:hAnsi="Arial" w:cs="Arial"/>
        </w:rPr>
        <w:t>Analyzer</w:t>
      </w:r>
      <w:proofErr w:type="spellEnd"/>
      <w:r>
        <w:rPr>
          <w:rFonts w:ascii="Arial" w:hAnsi="Arial" w:cs="Arial"/>
        </w:rPr>
        <w:t xml:space="preserve"> </w:t>
      </w:r>
      <w:r w:rsidR="00BE5A5E">
        <w:rPr>
          <w:rFonts w:ascii="Arial" w:hAnsi="Arial" w:cs="Arial"/>
        </w:rPr>
        <w:t>–</w:t>
      </w:r>
      <w:r>
        <w:rPr>
          <w:rFonts w:ascii="Arial" w:hAnsi="Arial" w:cs="Arial"/>
        </w:rPr>
        <w:t xml:space="preserve"> SW</w:t>
      </w:r>
    </w:p>
    <w:p w14:paraId="63B30790" w14:textId="3EE628B5" w:rsidR="00B475F6" w:rsidRDefault="003A033A" w:rsidP="00482ABD">
      <w:pPr>
        <w:spacing w:line="280" w:lineRule="exact"/>
        <w:rPr>
          <w:rFonts w:ascii="Arial" w:hAnsi="Arial" w:cs="Arial"/>
        </w:rPr>
      </w:pPr>
      <w:r w:rsidRPr="006C4DB6">
        <w:rPr>
          <w:rFonts w:ascii="Arial" w:hAnsi="Arial" w:cs="Arial"/>
        </w:rPr>
        <w:t>Příloha č. 4 – Rozpis cen</w:t>
      </w:r>
      <w:r w:rsidR="006575E4" w:rsidRPr="006C4DB6">
        <w:rPr>
          <w:rFonts w:ascii="Arial" w:hAnsi="Arial" w:cs="Arial"/>
        </w:rPr>
        <w:t xml:space="preserve"> </w:t>
      </w:r>
    </w:p>
    <w:p w14:paraId="63B30792" w14:textId="3DA7C805" w:rsidR="003A033A" w:rsidRPr="006C4DB6" w:rsidRDefault="003A033A" w:rsidP="001050AF">
      <w:pPr>
        <w:spacing w:line="280" w:lineRule="exact"/>
        <w:rPr>
          <w:rFonts w:ascii="Arial" w:hAnsi="Arial" w:cs="Arial"/>
        </w:rPr>
      </w:pPr>
      <w:r w:rsidRPr="006C4DB6">
        <w:rPr>
          <w:rFonts w:ascii="Arial" w:hAnsi="Arial" w:cs="Arial"/>
        </w:rPr>
        <w:t xml:space="preserve">Příloha č. 5 </w:t>
      </w:r>
      <w:r w:rsidR="002C4EDD" w:rsidRPr="006C4DB6">
        <w:rPr>
          <w:rFonts w:ascii="Arial" w:hAnsi="Arial" w:cs="Arial"/>
        </w:rPr>
        <w:t>–</w:t>
      </w:r>
      <w:r w:rsidRPr="006C4DB6">
        <w:rPr>
          <w:rFonts w:ascii="Arial" w:hAnsi="Arial" w:cs="Arial"/>
        </w:rPr>
        <w:t xml:space="preserve"> Standardy IS VZP – NIS</w:t>
      </w:r>
      <w:r w:rsidR="00ED4FF5">
        <w:rPr>
          <w:rFonts w:ascii="Arial" w:hAnsi="Arial" w:cs="Arial"/>
        </w:rPr>
        <w:t xml:space="preserve"> (P</w:t>
      </w:r>
      <w:r w:rsidR="0071175F">
        <w:rPr>
          <w:rFonts w:ascii="Arial" w:hAnsi="Arial" w:cs="Arial"/>
        </w:rPr>
        <w:t>říloha č. 5 je přiložena na CD)</w:t>
      </w:r>
    </w:p>
    <w:p w14:paraId="63B30793" w14:textId="77777777" w:rsidR="003A033A" w:rsidRPr="006C4DB6" w:rsidRDefault="003A033A" w:rsidP="001050AF">
      <w:pPr>
        <w:spacing w:line="280" w:lineRule="exact"/>
        <w:rPr>
          <w:rFonts w:ascii="Arial" w:hAnsi="Arial" w:cs="Arial"/>
        </w:rPr>
      </w:pPr>
      <w:r w:rsidRPr="006C4DB6">
        <w:rPr>
          <w:rFonts w:ascii="Arial" w:hAnsi="Arial" w:cs="Arial"/>
        </w:rPr>
        <w:t xml:space="preserve">Příloha č. 6 </w:t>
      </w:r>
      <w:r w:rsidR="002C4EDD" w:rsidRPr="006C4DB6">
        <w:rPr>
          <w:rFonts w:ascii="Arial" w:hAnsi="Arial" w:cs="Arial"/>
        </w:rPr>
        <w:t>–</w:t>
      </w:r>
      <w:r w:rsidRPr="006C4DB6">
        <w:rPr>
          <w:rFonts w:ascii="Arial" w:hAnsi="Arial" w:cs="Arial"/>
        </w:rPr>
        <w:t xml:space="preserve"> Strategie Migračního plánu</w:t>
      </w:r>
    </w:p>
    <w:p w14:paraId="63B30794" w14:textId="77777777" w:rsidR="003A033A" w:rsidRPr="006C4DB6" w:rsidRDefault="003A033A" w:rsidP="001050AF">
      <w:pPr>
        <w:spacing w:line="280" w:lineRule="exact"/>
        <w:rPr>
          <w:rFonts w:ascii="Arial" w:hAnsi="Arial" w:cs="Arial"/>
          <w:i/>
        </w:rPr>
      </w:pPr>
      <w:r w:rsidRPr="006C4DB6">
        <w:rPr>
          <w:rFonts w:ascii="Arial" w:hAnsi="Arial" w:cs="Arial"/>
        </w:rPr>
        <w:t xml:space="preserve">Příloha č. 7 </w:t>
      </w:r>
      <w:r w:rsidR="002C4EDD" w:rsidRPr="006C4DB6">
        <w:rPr>
          <w:rFonts w:ascii="Arial" w:hAnsi="Arial" w:cs="Arial"/>
        </w:rPr>
        <w:t>–</w:t>
      </w:r>
      <w:r w:rsidRPr="006C4DB6">
        <w:rPr>
          <w:rFonts w:ascii="Arial" w:hAnsi="Arial" w:cs="Arial"/>
        </w:rPr>
        <w:t xml:space="preserve"> Pravidla a předpisy VPN přístupů do sítě VZP ČR pro Kontraktory</w:t>
      </w:r>
    </w:p>
    <w:p w14:paraId="63B30795" w14:textId="77777777" w:rsidR="003A033A" w:rsidRPr="006C4DB6" w:rsidRDefault="006575E4" w:rsidP="001050AF">
      <w:pPr>
        <w:spacing w:line="280" w:lineRule="exact"/>
        <w:rPr>
          <w:rFonts w:ascii="Arial" w:hAnsi="Arial" w:cs="Arial"/>
        </w:rPr>
      </w:pPr>
      <w:r w:rsidRPr="006C4DB6">
        <w:rPr>
          <w:rFonts w:ascii="Arial" w:hAnsi="Arial" w:cs="Arial"/>
        </w:rPr>
        <w:t xml:space="preserve">Příloha č. 8 </w:t>
      </w:r>
      <w:r w:rsidR="002C4EDD" w:rsidRPr="006C4DB6">
        <w:rPr>
          <w:rFonts w:ascii="Arial" w:hAnsi="Arial" w:cs="Arial"/>
        </w:rPr>
        <w:t>–</w:t>
      </w:r>
      <w:r w:rsidRPr="006C4DB6">
        <w:rPr>
          <w:rFonts w:ascii="Arial" w:hAnsi="Arial" w:cs="Arial"/>
        </w:rPr>
        <w:t xml:space="preserve"> </w:t>
      </w:r>
      <w:r w:rsidR="001767F7">
        <w:rPr>
          <w:rFonts w:ascii="Arial" w:hAnsi="Arial" w:cs="Arial"/>
        </w:rPr>
        <w:t>Šablona p</w:t>
      </w:r>
      <w:r w:rsidR="00D94BB4" w:rsidRPr="006C4DB6">
        <w:rPr>
          <w:rFonts w:ascii="Arial" w:hAnsi="Arial" w:cs="Arial"/>
        </w:rPr>
        <w:t>lán</w:t>
      </w:r>
      <w:r w:rsidR="001767F7">
        <w:rPr>
          <w:rFonts w:ascii="Arial" w:hAnsi="Arial" w:cs="Arial"/>
        </w:rPr>
        <w:t>u</w:t>
      </w:r>
      <w:r w:rsidR="00D94BB4" w:rsidRPr="006C4DB6">
        <w:rPr>
          <w:rFonts w:ascii="Arial" w:hAnsi="Arial" w:cs="Arial"/>
        </w:rPr>
        <w:t xml:space="preserve"> </w:t>
      </w:r>
      <w:r w:rsidR="003A033A" w:rsidRPr="006C4DB6">
        <w:rPr>
          <w:rFonts w:ascii="Arial" w:hAnsi="Arial" w:cs="Arial"/>
        </w:rPr>
        <w:t>řízení projektu</w:t>
      </w:r>
    </w:p>
    <w:p w14:paraId="12163056" w14:textId="4B44983D" w:rsidR="00A125E4" w:rsidRDefault="003A033A" w:rsidP="001050AF">
      <w:pPr>
        <w:spacing w:line="280" w:lineRule="exact"/>
        <w:rPr>
          <w:rFonts w:ascii="Arial" w:hAnsi="Arial" w:cs="Arial"/>
        </w:rPr>
      </w:pPr>
      <w:r w:rsidRPr="006C4DB6">
        <w:rPr>
          <w:rFonts w:ascii="Arial" w:hAnsi="Arial" w:cs="Arial"/>
        </w:rPr>
        <w:t xml:space="preserve">Příloha č. 9 – Realizační tým </w:t>
      </w:r>
    </w:p>
    <w:p w14:paraId="63B30799" w14:textId="281E92F9" w:rsidR="00B475F6" w:rsidRDefault="003A033A" w:rsidP="001050AF">
      <w:pPr>
        <w:spacing w:line="280" w:lineRule="exact"/>
        <w:rPr>
          <w:rFonts w:ascii="Arial" w:hAnsi="Arial" w:cs="Arial"/>
        </w:rPr>
      </w:pPr>
      <w:r w:rsidRPr="006C4DB6">
        <w:rPr>
          <w:rFonts w:ascii="Arial" w:hAnsi="Arial" w:cs="Arial"/>
        </w:rPr>
        <w:t xml:space="preserve">Příloha č. 10 – Seznam </w:t>
      </w:r>
      <w:r w:rsidR="003753E9" w:rsidRPr="006C4DB6">
        <w:rPr>
          <w:rFonts w:ascii="Arial" w:hAnsi="Arial" w:cs="Arial"/>
        </w:rPr>
        <w:t>pod</w:t>
      </w:r>
      <w:r w:rsidRPr="006C4DB6">
        <w:rPr>
          <w:rFonts w:ascii="Arial" w:hAnsi="Arial" w:cs="Arial"/>
        </w:rPr>
        <w:t xml:space="preserve">dodavatelů </w:t>
      </w:r>
    </w:p>
    <w:p w14:paraId="2EFFAA79" w14:textId="74E2619A" w:rsidR="00302A48" w:rsidRDefault="00177A6A" w:rsidP="001050AF">
      <w:pPr>
        <w:spacing w:line="280" w:lineRule="exact"/>
        <w:rPr>
          <w:rFonts w:ascii="Arial" w:hAnsi="Arial" w:cs="Arial"/>
          <w:i/>
        </w:rPr>
      </w:pPr>
      <w:r w:rsidRPr="006C4DB6">
        <w:rPr>
          <w:rFonts w:ascii="Arial" w:hAnsi="Arial" w:cs="Arial"/>
        </w:rPr>
        <w:t xml:space="preserve">Příloha č. 11 – </w:t>
      </w:r>
      <w:r w:rsidR="004922CC" w:rsidRPr="006C4DB6">
        <w:rPr>
          <w:rFonts w:ascii="Arial" w:hAnsi="Arial" w:cs="Arial"/>
          <w:bCs/>
          <w:iCs/>
        </w:rPr>
        <w:t>Prohlášení výrobců</w:t>
      </w:r>
      <w:r w:rsidR="00A15DBB">
        <w:rPr>
          <w:rFonts w:ascii="Arial" w:hAnsi="Arial" w:cs="Arial"/>
          <w:bCs/>
          <w:iCs/>
        </w:rPr>
        <w:t xml:space="preserve"> /</w:t>
      </w:r>
      <w:r w:rsidR="004922CC" w:rsidRPr="006C4DB6">
        <w:rPr>
          <w:rFonts w:ascii="Arial" w:hAnsi="Arial" w:cs="Arial"/>
          <w:bCs/>
          <w:iCs/>
        </w:rPr>
        <w:t xml:space="preserve"> jejich obchodních zastoupení pro Českou republiku v českém jazyce (prostém překladu), že technická podpora je výrobci dodaných HW</w:t>
      </w:r>
      <w:r w:rsidR="004922CC">
        <w:rPr>
          <w:rFonts w:ascii="Arial" w:hAnsi="Arial" w:cs="Arial"/>
          <w:bCs/>
          <w:iCs/>
        </w:rPr>
        <w:t xml:space="preserve"> zařízení zajištěna po dobu minimálně 5 let od data zahájení zadávacího řízení</w:t>
      </w:r>
      <w:r w:rsidR="00CC0D71">
        <w:rPr>
          <w:rFonts w:ascii="Arial" w:hAnsi="Arial" w:cs="Arial"/>
          <w:i/>
        </w:rPr>
        <w:t xml:space="preserve"> </w:t>
      </w:r>
      <w:r w:rsidR="00CC0D71">
        <w:rPr>
          <w:rFonts w:ascii="Arial" w:hAnsi="Arial" w:cs="Arial"/>
        </w:rPr>
        <w:t>(Příloha č. 11 je přiložena na CD)</w:t>
      </w:r>
      <w:r w:rsidR="00A15DBB">
        <w:rPr>
          <w:rFonts w:ascii="Arial" w:hAnsi="Arial" w:cs="Arial"/>
        </w:rPr>
        <w:t>.</w:t>
      </w:r>
    </w:p>
    <w:p w14:paraId="63B3079A" w14:textId="17F9D68F" w:rsidR="00177A6A" w:rsidRPr="006575E4" w:rsidRDefault="00177A6A" w:rsidP="00302A48">
      <w:pPr>
        <w:spacing w:line="280" w:lineRule="exact"/>
        <w:rPr>
          <w:rFonts w:ascii="Arial" w:hAnsi="Arial" w:cs="Arial"/>
        </w:rPr>
      </w:pPr>
    </w:p>
    <w:p w14:paraId="63B3079B" w14:textId="77777777" w:rsidR="00D334B2" w:rsidRDefault="00D334B2" w:rsidP="006635DE">
      <w:pPr>
        <w:numPr>
          <w:ilvl w:val="0"/>
          <w:numId w:val="35"/>
        </w:numPr>
        <w:spacing w:after="120" w:line="280" w:lineRule="exact"/>
        <w:ind w:left="357" w:hanging="357"/>
        <w:jc w:val="both"/>
        <w:rPr>
          <w:rFonts w:ascii="Arial" w:hAnsi="Arial" w:cs="Arial"/>
        </w:rPr>
      </w:pPr>
      <w:r w:rsidRPr="004A1A52">
        <w:rPr>
          <w:rFonts w:ascii="Arial" w:hAnsi="Arial" w:cs="Arial"/>
        </w:rPr>
        <w:t xml:space="preserve">Pro případ </w:t>
      </w:r>
      <w:r w:rsidRPr="001050AF">
        <w:rPr>
          <w:rFonts w:ascii="Arial" w:eastAsia="Times New Roman" w:hAnsi="Arial"/>
          <w:szCs w:val="24"/>
        </w:rPr>
        <w:t>kontradikce</w:t>
      </w:r>
      <w:r w:rsidRPr="004A1A52">
        <w:rPr>
          <w:rFonts w:ascii="Arial" w:hAnsi="Arial" w:cs="Arial"/>
        </w:rPr>
        <w:t xml:space="preserve"> se jako závazn</w:t>
      </w:r>
      <w:r w:rsidR="001050AF">
        <w:rPr>
          <w:rFonts w:ascii="Arial" w:hAnsi="Arial" w:cs="Arial"/>
        </w:rPr>
        <w:t>á</w:t>
      </w:r>
      <w:r w:rsidRPr="004A1A52">
        <w:rPr>
          <w:rFonts w:ascii="Arial" w:hAnsi="Arial" w:cs="Arial"/>
        </w:rPr>
        <w:t xml:space="preserve"> použijí prioritně příslušná ustanovení této smlouvy a následně příslušná ustanovení jednotlivých příloh </w:t>
      </w:r>
      <w:r w:rsidR="001050AF">
        <w:rPr>
          <w:rFonts w:ascii="Arial" w:hAnsi="Arial" w:cs="Arial"/>
        </w:rPr>
        <w:t>ve</w:t>
      </w:r>
      <w:r w:rsidRPr="004A1A52">
        <w:rPr>
          <w:rFonts w:ascii="Arial" w:hAnsi="Arial" w:cs="Arial"/>
        </w:rPr>
        <w:t xml:space="preserve"> výše uvedené</w:t>
      </w:r>
      <w:r w:rsidR="001050AF">
        <w:rPr>
          <w:rFonts w:ascii="Arial" w:hAnsi="Arial" w:cs="Arial"/>
        </w:rPr>
        <w:t>m</w:t>
      </w:r>
      <w:r w:rsidRPr="004A1A52">
        <w:rPr>
          <w:rFonts w:ascii="Arial" w:hAnsi="Arial" w:cs="Arial"/>
        </w:rPr>
        <w:t xml:space="preserve"> pořadí.</w:t>
      </w:r>
    </w:p>
    <w:p w14:paraId="63B3079C" w14:textId="77777777" w:rsidR="00AB74C8" w:rsidRPr="007923C7" w:rsidRDefault="00AB74C8" w:rsidP="00AB74C8">
      <w:pPr>
        <w:numPr>
          <w:ilvl w:val="0"/>
          <w:numId w:val="35"/>
        </w:numPr>
        <w:spacing w:after="120" w:line="280" w:lineRule="exact"/>
        <w:ind w:left="357" w:hanging="357"/>
        <w:jc w:val="both"/>
        <w:rPr>
          <w:rFonts w:ascii="Arial" w:hAnsi="Arial" w:cs="Arial"/>
        </w:rPr>
      </w:pPr>
      <w:r>
        <w:rPr>
          <w:rFonts w:ascii="Arial" w:eastAsia="MS Mincho" w:hAnsi="Arial" w:cs="Arial"/>
          <w:lang w:eastAsia="en-US"/>
        </w:rPr>
        <w:lastRenderedPageBreak/>
        <w:t>Přehled základních předpisů, které je Zhotovitel povinen zohlednit při poskytování plnění dle smlouvy vzhledem k jejich věcné působnosti. Jedná se zejména, nikoli však výhradně o níže uvedené předpisy:</w:t>
      </w:r>
    </w:p>
    <w:p w14:paraId="63B3079D" w14:textId="77777777" w:rsidR="00AB74C8" w:rsidRPr="0092482A" w:rsidRDefault="00AB74C8" w:rsidP="00AB74C8">
      <w:pPr>
        <w:spacing w:after="120" w:line="280" w:lineRule="exact"/>
        <w:jc w:val="both"/>
        <w:rPr>
          <w:rFonts w:ascii="Arial" w:hAnsi="Arial" w:cs="Arial"/>
          <w:b/>
        </w:rPr>
      </w:pPr>
      <w:r w:rsidRPr="0092482A">
        <w:rPr>
          <w:rFonts w:ascii="Arial" w:hAnsi="Arial" w:cs="Arial"/>
          <w:b/>
        </w:rPr>
        <w:t>Zákony a nařízení EU:</w:t>
      </w:r>
    </w:p>
    <w:p w14:paraId="63B3079E" w14:textId="77777777" w:rsidR="00AB74C8" w:rsidRPr="0092482A" w:rsidRDefault="00AB74C8" w:rsidP="00AB74C8">
      <w:pPr>
        <w:spacing w:after="120" w:line="280" w:lineRule="exact"/>
        <w:ind w:left="360"/>
        <w:jc w:val="both"/>
        <w:rPr>
          <w:rFonts w:ascii="Arial" w:hAnsi="Arial" w:cs="Arial"/>
        </w:rPr>
      </w:pPr>
      <w:r w:rsidRPr="0092482A">
        <w:rPr>
          <w:rFonts w:ascii="Arial" w:hAnsi="Arial" w:cs="Arial"/>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63B3079F" w14:textId="77777777" w:rsidR="00AB74C8" w:rsidRPr="0092482A" w:rsidRDefault="00AB74C8" w:rsidP="00AB74C8">
      <w:pPr>
        <w:spacing w:after="120" w:line="280" w:lineRule="exact"/>
        <w:ind w:left="360"/>
        <w:jc w:val="both"/>
        <w:rPr>
          <w:rFonts w:ascii="Arial" w:hAnsi="Arial" w:cs="Arial"/>
        </w:rPr>
      </w:pPr>
      <w:r w:rsidRPr="0092482A">
        <w:rPr>
          <w:rFonts w:ascii="Arial" w:hAnsi="Arial" w:cs="Arial"/>
        </w:rPr>
        <w:t>zákon č. 181/2014 Sb., o kybernetické bezpečnosti a o změně souvisejících zákonů (zákon o kybernetické bezpečnosti), ve znění pozdějších předpisů;</w:t>
      </w:r>
    </w:p>
    <w:p w14:paraId="63B307A0" w14:textId="77777777" w:rsidR="00AB74C8" w:rsidRPr="0092482A" w:rsidRDefault="00AB74C8" w:rsidP="00AB74C8">
      <w:pPr>
        <w:spacing w:after="120" w:line="280" w:lineRule="exact"/>
        <w:ind w:left="360"/>
        <w:jc w:val="both"/>
        <w:rPr>
          <w:rFonts w:ascii="Arial" w:hAnsi="Arial" w:cs="Arial"/>
        </w:rPr>
      </w:pPr>
      <w:r w:rsidRPr="0092482A">
        <w:rPr>
          <w:rFonts w:ascii="Arial" w:hAnsi="Arial" w:cs="Arial"/>
        </w:rPr>
        <w:t>zákon č. 499/2004 Sb., o archivnictví a spisové službě a o změně některých zákonů, ve znění pozdějších předpisů;</w:t>
      </w:r>
    </w:p>
    <w:p w14:paraId="63B307A1" w14:textId="77777777" w:rsidR="00AB74C8" w:rsidRPr="0092482A" w:rsidRDefault="00AB74C8" w:rsidP="00AB74C8">
      <w:pPr>
        <w:spacing w:after="120" w:line="280" w:lineRule="exact"/>
        <w:ind w:left="360"/>
        <w:jc w:val="both"/>
        <w:rPr>
          <w:rFonts w:ascii="Arial" w:hAnsi="Arial" w:cs="Arial"/>
        </w:rPr>
      </w:pPr>
      <w:r w:rsidRPr="0092482A">
        <w:rPr>
          <w:rFonts w:ascii="Arial" w:hAnsi="Arial" w:cs="Arial"/>
        </w:rPr>
        <w:t>zákon č. 365/2000 Sb., o informačních systémech veřejné správy a o změně některých dalších zákonů, ve znění pozdějších předpisů;</w:t>
      </w:r>
    </w:p>
    <w:p w14:paraId="63B307A2" w14:textId="77777777" w:rsidR="00AB74C8" w:rsidRDefault="00AB74C8" w:rsidP="00AB74C8">
      <w:pPr>
        <w:spacing w:after="120" w:line="280" w:lineRule="exact"/>
        <w:ind w:left="360"/>
        <w:jc w:val="both"/>
        <w:rPr>
          <w:rFonts w:ascii="Arial" w:hAnsi="Arial" w:cs="Arial"/>
        </w:rPr>
      </w:pPr>
      <w:r w:rsidRPr="0092482A">
        <w:rPr>
          <w:rFonts w:ascii="Arial" w:hAnsi="Arial" w:cs="Arial"/>
        </w:rPr>
        <w:t>zákon č. 101/2000 Sb., o ochraně osobních údajů a o změně některých zákonů, ve znění pozdějších předpisů.</w:t>
      </w:r>
    </w:p>
    <w:p w14:paraId="63B307A3" w14:textId="77777777" w:rsidR="00AB74C8" w:rsidRPr="0092482A" w:rsidRDefault="00AB74C8" w:rsidP="00AB74C8">
      <w:pPr>
        <w:spacing w:after="120" w:line="280" w:lineRule="exact"/>
        <w:jc w:val="both"/>
        <w:rPr>
          <w:rFonts w:ascii="Arial" w:hAnsi="Arial" w:cs="Arial"/>
          <w:b/>
        </w:rPr>
      </w:pPr>
      <w:r w:rsidRPr="0092482A">
        <w:rPr>
          <w:rFonts w:ascii="Arial" w:hAnsi="Arial" w:cs="Arial"/>
          <w:b/>
        </w:rPr>
        <w:t>Prováděcí právní předpisy k výše uvedeným zákonům, zejména:</w:t>
      </w:r>
    </w:p>
    <w:p w14:paraId="63B307A4" w14:textId="77777777" w:rsidR="00AB74C8" w:rsidRDefault="00AB74C8" w:rsidP="00AB74C8">
      <w:pPr>
        <w:spacing w:after="120" w:line="280" w:lineRule="exact"/>
        <w:ind w:left="360"/>
        <w:jc w:val="both"/>
        <w:rPr>
          <w:rFonts w:ascii="Arial" w:eastAsia="MS Mincho" w:hAnsi="Arial" w:cs="Arial"/>
          <w:lang w:eastAsia="en-US"/>
        </w:rPr>
      </w:pPr>
      <w:r w:rsidRPr="0092482A">
        <w:rPr>
          <w:rFonts w:ascii="Arial" w:hAnsi="Arial" w:cs="Arial"/>
        </w:rPr>
        <w:t>vyhláška</w:t>
      </w:r>
      <w:r>
        <w:rPr>
          <w:rFonts w:ascii="Arial" w:eastAsia="MS Mincho" w:hAnsi="Arial" w:cs="Arial"/>
          <w:lang w:eastAsia="en-US"/>
        </w:rPr>
        <w:t xml:space="preserve"> č. 316/2014 Sb., o bezpečnostních opatřeních, kybernetických bezpečnostních incidentech, reaktivních opatřeních a o stanovení náležitostí podání v oblasti kybernetické bezpečnosti (vyhláška o kybernetické bezpečnosti);</w:t>
      </w:r>
    </w:p>
    <w:p w14:paraId="63B307A5" w14:textId="77777777" w:rsidR="00AB74C8" w:rsidRDefault="00AB74C8" w:rsidP="00AB74C8">
      <w:pPr>
        <w:spacing w:after="120" w:line="280" w:lineRule="exact"/>
        <w:ind w:left="360"/>
        <w:jc w:val="both"/>
        <w:rPr>
          <w:rFonts w:ascii="Arial" w:eastAsia="MS Mincho" w:hAnsi="Arial" w:cs="Arial"/>
          <w:lang w:eastAsia="en-US"/>
        </w:rPr>
      </w:pPr>
      <w:r w:rsidRPr="0092482A">
        <w:rPr>
          <w:rFonts w:ascii="Arial" w:hAnsi="Arial" w:cs="Arial"/>
        </w:rPr>
        <w:t>vyhláška</w:t>
      </w:r>
      <w:r>
        <w:rPr>
          <w:rFonts w:ascii="Arial" w:eastAsia="MS Mincho" w:hAnsi="Arial" w:cs="Arial"/>
          <w:lang w:eastAsia="en-US"/>
        </w:rPr>
        <w:t xml:space="preserve"> č. 259/2012 Sb., o podrobnostech výkonu spisové služby, ve znění vyhlášky č. 283/2014 Sb.;</w:t>
      </w:r>
    </w:p>
    <w:p w14:paraId="63B307A6" w14:textId="77777777" w:rsidR="00AB74C8" w:rsidRDefault="00AB74C8" w:rsidP="00AB74C8">
      <w:pPr>
        <w:spacing w:after="120" w:line="280" w:lineRule="exact"/>
        <w:ind w:left="357"/>
        <w:jc w:val="both"/>
        <w:rPr>
          <w:rFonts w:ascii="Arial" w:eastAsia="MS Mincho" w:hAnsi="Arial" w:cs="Arial"/>
          <w:lang w:eastAsia="en-US"/>
        </w:rPr>
      </w:pPr>
      <w:r>
        <w:rPr>
          <w:rFonts w:ascii="Arial" w:eastAsia="MS Mincho" w:hAnsi="Arial" w:cs="Arial"/>
          <w:lang w:eastAsia="en-US"/>
        </w:rPr>
        <w:t>vyhláška č. 645/2004 Sb., kterou se provádějí některá ustanovení zákona o archivnictví a spisové službě a o změně některých zákonů, ve znění pozdějších předpisů.</w:t>
      </w:r>
    </w:p>
    <w:p w14:paraId="63B307A7" w14:textId="77777777" w:rsidR="00AB74C8" w:rsidRPr="0092482A" w:rsidRDefault="00AB74C8" w:rsidP="00AB74C8">
      <w:pPr>
        <w:spacing w:after="120" w:line="280" w:lineRule="exact"/>
        <w:jc w:val="both"/>
        <w:rPr>
          <w:rFonts w:ascii="Arial" w:hAnsi="Arial" w:cs="Arial"/>
          <w:b/>
        </w:rPr>
      </w:pPr>
      <w:r w:rsidRPr="0092482A">
        <w:rPr>
          <w:rFonts w:ascii="Arial" w:hAnsi="Arial" w:cs="Arial"/>
          <w:b/>
        </w:rPr>
        <w:t>Jiný předpis:</w:t>
      </w:r>
    </w:p>
    <w:p w14:paraId="63B307A8" w14:textId="77C6C7CF" w:rsidR="00AB74C8" w:rsidRDefault="00AB74C8" w:rsidP="00AB74C8">
      <w:pPr>
        <w:spacing w:after="120" w:line="280" w:lineRule="exact"/>
        <w:ind w:left="357"/>
        <w:jc w:val="both"/>
        <w:rPr>
          <w:rFonts w:ascii="Arial" w:eastAsia="MS Mincho" w:hAnsi="Arial" w:cs="Arial"/>
          <w:lang w:eastAsia="en-US"/>
        </w:rPr>
      </w:pPr>
      <w:r>
        <w:rPr>
          <w:rFonts w:ascii="Arial" w:eastAsia="MS Mincho" w:hAnsi="Arial" w:cs="Arial"/>
          <w:lang w:eastAsia="en-US"/>
        </w:rPr>
        <w:t xml:space="preserve">Oznámení Ministerstva vnitra </w:t>
      </w:r>
      <w:proofErr w:type="gramStart"/>
      <w:r>
        <w:rPr>
          <w:rFonts w:ascii="Arial" w:eastAsia="MS Mincho" w:hAnsi="Arial" w:cs="Arial"/>
          <w:lang w:eastAsia="en-US"/>
        </w:rPr>
        <w:t>č.j.</w:t>
      </w:r>
      <w:proofErr w:type="gramEnd"/>
      <w:r>
        <w:rPr>
          <w:rFonts w:ascii="Arial" w:eastAsia="MS Mincho" w:hAnsi="Arial" w:cs="Arial"/>
          <w:lang w:eastAsia="en-US"/>
        </w:rPr>
        <w:t xml:space="preserve"> MV-33371-16/AS-2017,</w:t>
      </w:r>
      <w:r w:rsidR="00EF3F2D">
        <w:rPr>
          <w:rFonts w:ascii="Arial" w:eastAsia="MS Mincho" w:hAnsi="Arial" w:cs="Arial"/>
          <w:lang w:eastAsia="en-US"/>
        </w:rPr>
        <w:t xml:space="preserve"> </w:t>
      </w:r>
      <w:r>
        <w:rPr>
          <w:rFonts w:ascii="Arial" w:eastAsia="MS Mincho" w:hAnsi="Arial" w:cs="Arial"/>
          <w:lang w:eastAsia="en-US"/>
        </w:rPr>
        <w:t>kterým se zveřejňuje národní standard pro elektronické systémy spisové služby,</w:t>
      </w:r>
      <w:r w:rsidR="00EF3F2D">
        <w:rPr>
          <w:rFonts w:ascii="Arial" w:eastAsia="MS Mincho" w:hAnsi="Arial" w:cs="Arial"/>
          <w:lang w:eastAsia="en-US"/>
        </w:rPr>
        <w:t xml:space="preserve"> </w:t>
      </w:r>
      <w:r>
        <w:rPr>
          <w:rFonts w:ascii="Arial" w:eastAsia="MS Mincho" w:hAnsi="Arial" w:cs="Arial"/>
          <w:lang w:eastAsia="en-US"/>
        </w:rPr>
        <w:t>zveřejněné ve Věstníku Ministerstva vnitra č. 57/2017.</w:t>
      </w:r>
    </w:p>
    <w:p w14:paraId="63B307A9" w14:textId="77777777" w:rsidR="00AB74C8" w:rsidRDefault="00AB74C8" w:rsidP="00AB74C8">
      <w:pPr>
        <w:numPr>
          <w:ilvl w:val="0"/>
          <w:numId w:val="35"/>
        </w:numPr>
        <w:spacing w:after="120" w:line="280" w:lineRule="exact"/>
        <w:ind w:left="357" w:hanging="357"/>
        <w:jc w:val="both"/>
        <w:rPr>
          <w:rFonts w:ascii="Arial" w:eastAsia="MS Mincho" w:hAnsi="Arial" w:cs="Arial"/>
          <w:lang w:eastAsia="en-US"/>
        </w:rPr>
      </w:pPr>
      <w:r w:rsidRPr="0092482A">
        <w:rPr>
          <w:rFonts w:ascii="Arial" w:eastAsia="MS Mincho" w:hAnsi="Arial" w:cs="Arial"/>
          <w:lang w:eastAsia="en-US"/>
        </w:rPr>
        <w:t>Právní předpisy související s právní úpravou elektronických úkonů a problematikou informačního systému datových schránek, s nimiž v rámci širšího procesu elektronizace VZP platforma ECM úzce souvisí, tj. mimo jiné (nikoli však výhradně):</w:t>
      </w:r>
    </w:p>
    <w:p w14:paraId="63B307AA" w14:textId="77777777" w:rsidR="00AB74C8" w:rsidRDefault="00AB74C8" w:rsidP="00AB74C8">
      <w:pPr>
        <w:pStyle w:val="Prosttext"/>
        <w:spacing w:after="120" w:line="280" w:lineRule="atLeast"/>
        <w:ind w:left="360"/>
        <w:jc w:val="both"/>
        <w:rPr>
          <w:rFonts w:ascii="Arial" w:eastAsia="MS Mincho" w:hAnsi="Arial" w:cs="Arial"/>
          <w:lang w:eastAsia="en-US"/>
        </w:rPr>
      </w:pPr>
      <w:r>
        <w:rPr>
          <w:rFonts w:ascii="Arial" w:eastAsia="MS Mincho" w:hAnsi="Arial" w:cs="Arial"/>
          <w:lang w:eastAsia="en-US"/>
        </w:rPr>
        <w:t>Nařízení Evropského parlamentu a Rady (EU) č. 910/2014 ze dne 23. července 2014 o elektronické identifikaci a službách vytvářejících důvěru pro elektronické transakce na vnitřním trhu a o zrušení směrnice 1999/93/ES, stanovícím, mimo jiné, právní rámec pro elektronické podpisy, elektronické pečetě, elektronická časová razítka, elektronické dokumenty, služby elektronického doporučeného doručování a certifikační služby pro autentizaci internetových stránek;</w:t>
      </w:r>
    </w:p>
    <w:p w14:paraId="63B307AB" w14:textId="77777777" w:rsidR="00AB74C8" w:rsidRDefault="00AB74C8" w:rsidP="00AB74C8">
      <w:pPr>
        <w:pStyle w:val="Prosttext"/>
        <w:spacing w:after="120" w:line="280" w:lineRule="atLeast"/>
        <w:ind w:left="360"/>
        <w:jc w:val="both"/>
        <w:rPr>
          <w:rFonts w:ascii="Arial" w:eastAsia="MS Mincho" w:hAnsi="Arial" w:cs="Arial"/>
          <w:lang w:eastAsia="en-US"/>
        </w:rPr>
      </w:pPr>
      <w:r>
        <w:rPr>
          <w:rFonts w:ascii="Arial" w:eastAsia="MS Mincho" w:hAnsi="Arial" w:cs="Arial"/>
          <w:lang w:eastAsia="en-US"/>
        </w:rPr>
        <w:t>zákon č. 297/2016, o službách vytvářejících důvěru pro elektronické transakce, ve znění zákona č. 183/2017 Sb., adaptujícím český právní řád na výše uvedené evropské nařízení;</w:t>
      </w:r>
    </w:p>
    <w:p w14:paraId="63B307AC" w14:textId="77777777" w:rsidR="00AB74C8" w:rsidRDefault="00AB74C8" w:rsidP="00AB74C8">
      <w:pPr>
        <w:pStyle w:val="Prosttext"/>
        <w:spacing w:after="120" w:line="280" w:lineRule="atLeast"/>
        <w:ind w:left="360"/>
        <w:jc w:val="both"/>
        <w:rPr>
          <w:rFonts w:ascii="Arial" w:eastAsia="MS Mincho" w:hAnsi="Arial" w:cs="Arial"/>
          <w:lang w:eastAsia="en-US"/>
        </w:rPr>
      </w:pPr>
      <w:r>
        <w:rPr>
          <w:rFonts w:ascii="Arial" w:eastAsia="MS Mincho" w:hAnsi="Arial" w:cs="Arial"/>
          <w:lang w:eastAsia="en-US"/>
        </w:rPr>
        <w:t>zákon č. 300/2008 Sb., o elektronických úkonech a autorizované konverzi dokumentů, ve znění pozdějších předpisů, upravujícím mimo jiné informační systémy datových schránek a autorizovanou konverzi;</w:t>
      </w:r>
    </w:p>
    <w:p w14:paraId="63B307AD" w14:textId="77777777" w:rsidR="00AB74C8" w:rsidRDefault="00AB74C8" w:rsidP="00AB74C8">
      <w:pPr>
        <w:pStyle w:val="Prosttext"/>
        <w:spacing w:after="120" w:line="280" w:lineRule="atLeast"/>
        <w:ind w:left="360"/>
        <w:jc w:val="both"/>
        <w:rPr>
          <w:rFonts w:ascii="Arial" w:eastAsia="MS Mincho" w:hAnsi="Arial" w:cs="Arial"/>
          <w:lang w:eastAsia="en-US"/>
        </w:rPr>
      </w:pPr>
      <w:r>
        <w:rPr>
          <w:rFonts w:ascii="Arial" w:eastAsia="MS Mincho" w:hAnsi="Arial" w:cs="Arial"/>
          <w:lang w:eastAsia="en-US"/>
        </w:rPr>
        <w:t>vyhláška č. 194/2009 Sb., o stanovení podrobností užívání a provozování informačního systému datových schránek, ve znění pozdějších předpisů;</w:t>
      </w:r>
    </w:p>
    <w:p w14:paraId="63B307AE" w14:textId="77777777" w:rsidR="00AB74C8" w:rsidRPr="0092482A" w:rsidRDefault="00AB74C8" w:rsidP="00AB74C8">
      <w:pPr>
        <w:spacing w:after="120" w:line="280" w:lineRule="exact"/>
        <w:ind w:left="357"/>
        <w:jc w:val="both"/>
        <w:rPr>
          <w:rFonts w:ascii="Arial" w:eastAsia="MS Mincho" w:hAnsi="Arial" w:cs="Arial"/>
          <w:lang w:eastAsia="en-US"/>
        </w:rPr>
      </w:pPr>
      <w:r>
        <w:rPr>
          <w:rFonts w:ascii="Arial" w:eastAsia="MS Mincho" w:hAnsi="Arial" w:cs="Arial"/>
          <w:lang w:eastAsia="en-US"/>
        </w:rPr>
        <w:lastRenderedPageBreak/>
        <w:t>vyhláška č. 193/2009 Sb., o stanovení podrobností provádění autorizované konverze dokumentů.</w:t>
      </w:r>
    </w:p>
    <w:p w14:paraId="63B307AF" w14:textId="77777777" w:rsidR="00AB74C8" w:rsidRPr="004A1A52" w:rsidRDefault="00AB74C8" w:rsidP="000107DD">
      <w:pPr>
        <w:spacing w:after="120" w:line="280" w:lineRule="exact"/>
        <w:ind w:left="357"/>
        <w:jc w:val="both"/>
        <w:rPr>
          <w:rFonts w:ascii="Arial" w:hAnsi="Arial" w:cs="Arial"/>
        </w:rPr>
      </w:pPr>
    </w:p>
    <w:p w14:paraId="63B307B0" w14:textId="77777777" w:rsidR="00D334B2" w:rsidRPr="004A1A52" w:rsidRDefault="00D334B2" w:rsidP="008142E9">
      <w:pPr>
        <w:spacing w:before="360" w:after="120"/>
        <w:ind w:left="284"/>
        <w:jc w:val="center"/>
        <w:outlineLvl w:val="0"/>
        <w:rPr>
          <w:rFonts w:ascii="Arial" w:hAnsi="Arial" w:cs="Arial"/>
          <w:szCs w:val="22"/>
          <w:lang w:eastAsia="en-US"/>
        </w:rPr>
      </w:pPr>
      <w:r w:rsidRPr="004A1A52">
        <w:rPr>
          <w:rFonts w:ascii="Arial" w:hAnsi="Arial" w:cs="Arial"/>
          <w:b/>
        </w:rPr>
        <w:t xml:space="preserve">Článek </w:t>
      </w:r>
      <w:r w:rsidRPr="004A1A52">
        <w:rPr>
          <w:rFonts w:ascii="Arial" w:hAnsi="Arial" w:cs="Arial"/>
          <w:b/>
          <w:szCs w:val="22"/>
          <w:lang w:eastAsia="en-US"/>
        </w:rPr>
        <w:t>X</w:t>
      </w:r>
      <w:r w:rsidR="00FE5C74">
        <w:rPr>
          <w:rFonts w:ascii="Arial" w:hAnsi="Arial" w:cs="Arial"/>
          <w:b/>
          <w:szCs w:val="22"/>
          <w:lang w:eastAsia="en-US"/>
        </w:rPr>
        <w:t>XI</w:t>
      </w:r>
      <w:r w:rsidRPr="004A1A52">
        <w:rPr>
          <w:rFonts w:ascii="Arial" w:hAnsi="Arial" w:cs="Arial"/>
          <w:b/>
          <w:szCs w:val="22"/>
          <w:lang w:eastAsia="en-US"/>
        </w:rPr>
        <w:t xml:space="preserve">. </w:t>
      </w:r>
      <w:r w:rsidR="001E5F2E">
        <w:rPr>
          <w:rFonts w:ascii="Arial" w:hAnsi="Arial" w:cs="Arial"/>
          <w:b/>
          <w:szCs w:val="22"/>
          <w:lang w:eastAsia="en-US"/>
        </w:rPr>
        <w:t>Platnost a účinnost smlouvy</w:t>
      </w:r>
    </w:p>
    <w:p w14:paraId="63B307B1" w14:textId="77777777" w:rsidR="00574EA2" w:rsidRPr="00B425E7" w:rsidRDefault="00B425E7" w:rsidP="001E5F2E">
      <w:pPr>
        <w:numPr>
          <w:ilvl w:val="0"/>
          <w:numId w:val="71"/>
        </w:numPr>
        <w:spacing w:after="120" w:line="280" w:lineRule="exact"/>
        <w:jc w:val="both"/>
        <w:rPr>
          <w:rFonts w:ascii="Arial" w:hAnsi="Arial" w:cs="Arial"/>
        </w:rPr>
      </w:pPr>
      <w:r w:rsidRPr="004A1A52">
        <w:rPr>
          <w:rFonts w:ascii="Arial" w:hAnsi="Arial" w:cs="Arial"/>
        </w:rPr>
        <w:t xml:space="preserve">Tato smlouva nabývá platnosti dnem jejího podpisu </w:t>
      </w:r>
      <w:r w:rsidR="007801DB">
        <w:rPr>
          <w:rFonts w:ascii="Arial" w:hAnsi="Arial" w:cs="Arial"/>
        </w:rPr>
        <w:t>oběma smluvními stranami</w:t>
      </w:r>
      <w:r w:rsidRPr="004A1A52">
        <w:rPr>
          <w:rFonts w:ascii="Arial" w:hAnsi="Arial" w:cs="Arial"/>
        </w:rPr>
        <w:t xml:space="preserve"> a účinnosti</w:t>
      </w:r>
      <w:r>
        <w:rPr>
          <w:rFonts w:ascii="Arial" w:hAnsi="Arial" w:cs="Arial"/>
        </w:rPr>
        <w:t xml:space="preserve"> </w:t>
      </w:r>
      <w:r w:rsidRPr="004A1A52">
        <w:rPr>
          <w:rFonts w:ascii="Arial" w:hAnsi="Arial" w:cs="Arial"/>
        </w:rPr>
        <w:t>dnem</w:t>
      </w:r>
      <w:r>
        <w:rPr>
          <w:rFonts w:ascii="Arial" w:hAnsi="Arial" w:cs="Arial"/>
        </w:rPr>
        <w:t xml:space="preserve"> uveřejnění této smlouvy prostřednictvím registru smluv v souladu se zákonem o registru smluv.</w:t>
      </w:r>
      <w:r w:rsidR="007801DB">
        <w:rPr>
          <w:rFonts w:ascii="Arial" w:hAnsi="Arial" w:cs="Arial"/>
        </w:rPr>
        <w:t xml:space="preserve"> Smlouva se uzavírá na dobu určitou v trvání </w:t>
      </w:r>
      <w:r w:rsidR="007801DB" w:rsidRPr="004E6CB0">
        <w:rPr>
          <w:rFonts w:ascii="Arial" w:hAnsi="Arial" w:cs="Arial"/>
          <w:szCs w:val="22"/>
          <w:lang w:eastAsia="en-US"/>
        </w:rPr>
        <w:t>5 let ode dne nabytí účinnosti této smlouvy</w:t>
      </w:r>
      <w:r w:rsidR="007801DB">
        <w:rPr>
          <w:rFonts w:ascii="Arial" w:hAnsi="Arial" w:cs="Arial"/>
          <w:szCs w:val="22"/>
          <w:lang w:eastAsia="en-US"/>
        </w:rPr>
        <w:t>.</w:t>
      </w:r>
    </w:p>
    <w:p w14:paraId="63B307B2" w14:textId="77777777" w:rsidR="00574EA2" w:rsidRPr="00B425E7" w:rsidRDefault="00B425E7" w:rsidP="006635DE">
      <w:pPr>
        <w:numPr>
          <w:ilvl w:val="0"/>
          <w:numId w:val="35"/>
        </w:numPr>
        <w:spacing w:after="120" w:line="280" w:lineRule="exact"/>
        <w:ind w:left="357" w:hanging="357"/>
        <w:jc w:val="both"/>
        <w:rPr>
          <w:rFonts w:ascii="Arial" w:hAnsi="Arial" w:cs="Arial"/>
        </w:rPr>
      </w:pPr>
      <w:r w:rsidRPr="004A1A52">
        <w:rPr>
          <w:rFonts w:ascii="Arial" w:hAnsi="Arial" w:cs="Arial"/>
        </w:rPr>
        <w:t xml:space="preserve">Tuto smlouvu lze </w:t>
      </w:r>
      <w:r>
        <w:rPr>
          <w:rFonts w:ascii="Arial" w:hAnsi="Arial" w:cs="Arial"/>
        </w:rPr>
        <w:t xml:space="preserve">předčasně </w:t>
      </w:r>
      <w:r w:rsidRPr="004A1A52">
        <w:rPr>
          <w:rFonts w:ascii="Arial" w:hAnsi="Arial" w:cs="Arial"/>
        </w:rPr>
        <w:t>ukončit</w:t>
      </w:r>
      <w:r>
        <w:rPr>
          <w:rFonts w:ascii="Arial" w:hAnsi="Arial" w:cs="Arial"/>
        </w:rPr>
        <w:t>:</w:t>
      </w:r>
    </w:p>
    <w:p w14:paraId="63B307B3" w14:textId="77777777" w:rsidR="003B36D5" w:rsidRPr="001A64AC" w:rsidRDefault="00AD6073" w:rsidP="001A64AC">
      <w:pPr>
        <w:numPr>
          <w:ilvl w:val="1"/>
          <w:numId w:val="35"/>
        </w:numPr>
        <w:spacing w:after="120" w:line="280" w:lineRule="exact"/>
        <w:jc w:val="both"/>
        <w:rPr>
          <w:rFonts w:ascii="Arial" w:hAnsi="Arial" w:cs="Arial"/>
        </w:rPr>
      </w:pPr>
      <w:r w:rsidRPr="001A64AC">
        <w:rPr>
          <w:rFonts w:ascii="Arial" w:hAnsi="Arial" w:cs="Arial"/>
        </w:rPr>
        <w:t xml:space="preserve">písemnou dohodou </w:t>
      </w:r>
      <w:r w:rsidR="007C58D7" w:rsidRPr="001A64AC">
        <w:rPr>
          <w:rFonts w:ascii="Arial" w:hAnsi="Arial" w:cs="Arial"/>
        </w:rPr>
        <w:t>smluvních stran</w:t>
      </w:r>
      <w:r w:rsidR="00B425E7" w:rsidRPr="001A64AC">
        <w:rPr>
          <w:rFonts w:ascii="Arial" w:hAnsi="Arial" w:cs="Arial"/>
        </w:rPr>
        <w:t>;</w:t>
      </w:r>
    </w:p>
    <w:p w14:paraId="63B307B4" w14:textId="77777777" w:rsidR="00B425E7" w:rsidRDefault="00B425E7" w:rsidP="001A64AC">
      <w:pPr>
        <w:numPr>
          <w:ilvl w:val="1"/>
          <w:numId w:val="35"/>
        </w:numPr>
        <w:spacing w:after="120" w:line="280" w:lineRule="exact"/>
        <w:jc w:val="both"/>
        <w:rPr>
          <w:rFonts w:ascii="Arial" w:hAnsi="Arial" w:cs="Arial"/>
        </w:rPr>
      </w:pPr>
      <w:r>
        <w:rPr>
          <w:rFonts w:ascii="Arial" w:hAnsi="Arial" w:cs="Arial"/>
        </w:rPr>
        <w:t xml:space="preserve">po provedení Implementačního kroku 0 postupem dle </w:t>
      </w:r>
      <w:r w:rsidRPr="001A64AC">
        <w:rPr>
          <w:rFonts w:ascii="Arial" w:hAnsi="Arial" w:cs="Arial"/>
        </w:rPr>
        <w:t>čl. III. odst. 3 a 4</w:t>
      </w:r>
      <w:r>
        <w:rPr>
          <w:rFonts w:ascii="Arial" w:hAnsi="Arial" w:cs="Arial"/>
        </w:rPr>
        <w:t>;</w:t>
      </w:r>
    </w:p>
    <w:p w14:paraId="63B307B5" w14:textId="77777777" w:rsidR="00B425E7" w:rsidRDefault="00B425E7" w:rsidP="001A64AC">
      <w:pPr>
        <w:numPr>
          <w:ilvl w:val="1"/>
          <w:numId w:val="35"/>
        </w:numPr>
        <w:spacing w:after="120" w:line="280" w:lineRule="exact"/>
        <w:jc w:val="both"/>
        <w:rPr>
          <w:rFonts w:ascii="Arial" w:hAnsi="Arial" w:cs="Arial"/>
        </w:rPr>
      </w:pPr>
      <w:r>
        <w:rPr>
          <w:rFonts w:ascii="Arial" w:hAnsi="Arial" w:cs="Arial"/>
        </w:rPr>
        <w:t>odstoupením od smlou</w:t>
      </w:r>
      <w:r w:rsidR="003753E9">
        <w:rPr>
          <w:rFonts w:ascii="Arial" w:hAnsi="Arial" w:cs="Arial"/>
        </w:rPr>
        <w:t>v</w:t>
      </w:r>
      <w:r>
        <w:rPr>
          <w:rFonts w:ascii="Arial" w:hAnsi="Arial" w:cs="Arial"/>
        </w:rPr>
        <w:t>y</w:t>
      </w:r>
      <w:r w:rsidR="001A64AC">
        <w:rPr>
          <w:rFonts w:ascii="Arial" w:hAnsi="Arial" w:cs="Arial"/>
        </w:rPr>
        <w:t xml:space="preserve"> v případech stanovených touto smlouvou </w:t>
      </w:r>
      <w:r w:rsidR="001A64AC" w:rsidRPr="004A1A52">
        <w:rPr>
          <w:rFonts w:ascii="Arial" w:hAnsi="Arial" w:cs="Arial"/>
        </w:rPr>
        <w:t>nebo zákonem, zejména pak dle § 1977 a násl. a § 2001 a násl. občanského zákoníku.</w:t>
      </w:r>
    </w:p>
    <w:p w14:paraId="63B307B6" w14:textId="77777777" w:rsidR="00B425E7" w:rsidRPr="00574EA2" w:rsidRDefault="00B425E7" w:rsidP="001A64AC">
      <w:pPr>
        <w:numPr>
          <w:ilvl w:val="1"/>
          <w:numId w:val="35"/>
        </w:numPr>
        <w:spacing w:after="120" w:line="280" w:lineRule="exact"/>
        <w:jc w:val="both"/>
        <w:rPr>
          <w:rFonts w:ascii="Arial" w:hAnsi="Arial" w:cs="Arial"/>
        </w:rPr>
      </w:pPr>
      <w:r>
        <w:rPr>
          <w:rFonts w:ascii="Arial" w:hAnsi="Arial" w:cs="Arial"/>
        </w:rPr>
        <w:t>výpovědí.</w:t>
      </w:r>
    </w:p>
    <w:p w14:paraId="63B307B7" w14:textId="77777777" w:rsidR="001E5F2E" w:rsidRDefault="001E5F2E" w:rsidP="006635DE">
      <w:pPr>
        <w:numPr>
          <w:ilvl w:val="0"/>
          <w:numId w:val="35"/>
        </w:numPr>
        <w:spacing w:after="120" w:line="280" w:lineRule="exact"/>
        <w:ind w:left="357" w:hanging="357"/>
        <w:jc w:val="both"/>
        <w:rPr>
          <w:rFonts w:ascii="Arial" w:hAnsi="Arial" w:cs="Arial"/>
        </w:rPr>
      </w:pPr>
      <w:bookmarkStart w:id="24" w:name="_Ref195960005"/>
      <w:bookmarkStart w:id="25" w:name="_Ref313947862"/>
      <w:r w:rsidRPr="001E5F2E">
        <w:rPr>
          <w:rFonts w:ascii="Arial" w:hAnsi="Arial" w:cs="Arial"/>
        </w:rPr>
        <w:t>Objednatel je oprávněn bez jakýchkoliv sankcí odstoupit od této Smlouvy v případě</w:t>
      </w:r>
      <w:bookmarkEnd w:id="24"/>
      <w:bookmarkEnd w:id="25"/>
      <w:r w:rsidRPr="001E5F2E">
        <w:rPr>
          <w:rFonts w:ascii="Arial" w:hAnsi="Arial" w:cs="Arial"/>
        </w:rPr>
        <w:t>:</w:t>
      </w:r>
    </w:p>
    <w:p w14:paraId="63B307B8" w14:textId="77777777" w:rsidR="001E5F2E" w:rsidRDefault="001E5F2E" w:rsidP="008D6F85">
      <w:pPr>
        <w:numPr>
          <w:ilvl w:val="1"/>
          <w:numId w:val="35"/>
        </w:numPr>
        <w:spacing w:after="120" w:line="280" w:lineRule="exact"/>
        <w:jc w:val="both"/>
        <w:rPr>
          <w:rFonts w:ascii="Arial" w:hAnsi="Arial" w:cs="Arial"/>
        </w:rPr>
      </w:pPr>
      <w:r w:rsidRPr="001E5F2E">
        <w:rPr>
          <w:rFonts w:ascii="Arial" w:hAnsi="Arial" w:cs="Arial"/>
        </w:rPr>
        <w:t xml:space="preserve">prodlení </w:t>
      </w:r>
      <w:r>
        <w:rPr>
          <w:rFonts w:ascii="Arial" w:hAnsi="Arial" w:cs="Arial"/>
        </w:rPr>
        <w:t>Zhotovitele</w:t>
      </w:r>
      <w:r w:rsidRPr="001E5F2E">
        <w:rPr>
          <w:rFonts w:ascii="Arial" w:hAnsi="Arial" w:cs="Arial"/>
        </w:rPr>
        <w:t xml:space="preserve"> s předáním </w:t>
      </w:r>
      <w:r>
        <w:rPr>
          <w:rFonts w:ascii="Arial" w:hAnsi="Arial" w:cs="Arial"/>
        </w:rPr>
        <w:t xml:space="preserve">Díla, </w:t>
      </w:r>
      <w:r w:rsidRPr="001E5F2E">
        <w:rPr>
          <w:rFonts w:ascii="Arial" w:hAnsi="Arial" w:cs="Arial"/>
        </w:rPr>
        <w:t xml:space="preserve">jakékoliv části Díla </w:t>
      </w:r>
      <w:r>
        <w:rPr>
          <w:rFonts w:ascii="Arial" w:hAnsi="Arial" w:cs="Arial"/>
        </w:rPr>
        <w:t xml:space="preserve">(tj. výsledku Implementačního kroku) </w:t>
      </w:r>
      <w:r w:rsidRPr="001E5F2E">
        <w:rPr>
          <w:rFonts w:ascii="Arial" w:hAnsi="Arial" w:cs="Arial"/>
        </w:rPr>
        <w:t xml:space="preserve">či </w:t>
      </w:r>
      <w:r>
        <w:rPr>
          <w:rFonts w:ascii="Arial" w:hAnsi="Arial" w:cs="Arial"/>
        </w:rPr>
        <w:t>Rozvojového díla v rámci rozvoje díla</w:t>
      </w:r>
      <w:r w:rsidRPr="001E5F2E">
        <w:rPr>
          <w:rFonts w:ascii="Arial" w:hAnsi="Arial" w:cs="Arial"/>
        </w:rPr>
        <w:t xml:space="preserve"> po dobu delší než 15 pracovních dnů oproti termínu plnění stanovenému ve </w:t>
      </w:r>
      <w:r w:rsidR="0042051A">
        <w:rPr>
          <w:rFonts w:ascii="Arial" w:hAnsi="Arial" w:cs="Arial"/>
        </w:rPr>
        <w:t>s</w:t>
      </w:r>
      <w:r w:rsidRPr="001E5F2E">
        <w:rPr>
          <w:rFonts w:ascii="Arial" w:hAnsi="Arial" w:cs="Arial"/>
        </w:rPr>
        <w:t xml:space="preserve">mlouvě nebo na základě této </w:t>
      </w:r>
      <w:r w:rsidR="0042051A">
        <w:rPr>
          <w:rFonts w:ascii="Arial" w:hAnsi="Arial" w:cs="Arial"/>
        </w:rPr>
        <w:t>s</w:t>
      </w:r>
      <w:r w:rsidRPr="001E5F2E">
        <w:rPr>
          <w:rFonts w:ascii="Arial" w:hAnsi="Arial" w:cs="Arial"/>
        </w:rPr>
        <w:t xml:space="preserve">mlouvy, pokud </w:t>
      </w:r>
      <w:r w:rsidR="008D6F85">
        <w:rPr>
          <w:rFonts w:ascii="Arial" w:hAnsi="Arial" w:cs="Arial"/>
        </w:rPr>
        <w:t>Zhotovitel</w:t>
      </w:r>
      <w:r w:rsidRPr="001E5F2E">
        <w:rPr>
          <w:rFonts w:ascii="Arial" w:hAnsi="Arial" w:cs="Arial"/>
        </w:rPr>
        <w:t xml:space="preserve"> nezjedná nápravu ani v dodatečné přiměřené lhůtě, kterou mu k tomu Objednatel poskytne v písemné výzvě ke splnění povinnosti, přičemž tato lhůta nesmí být kratší než 10 pracovních dnů od doručení takovéto výzvy,</w:t>
      </w:r>
    </w:p>
    <w:p w14:paraId="63B307B9" w14:textId="77777777" w:rsidR="008D6F85" w:rsidRDefault="008D6F85" w:rsidP="008D6F85">
      <w:pPr>
        <w:numPr>
          <w:ilvl w:val="1"/>
          <w:numId w:val="35"/>
        </w:numPr>
        <w:spacing w:after="120" w:line="280" w:lineRule="exact"/>
        <w:jc w:val="both"/>
        <w:rPr>
          <w:rFonts w:ascii="Arial" w:hAnsi="Arial" w:cs="Arial"/>
        </w:rPr>
      </w:pPr>
      <w:r w:rsidRPr="008D6F85">
        <w:rPr>
          <w:rFonts w:ascii="Arial" w:hAnsi="Arial" w:cs="Arial"/>
        </w:rPr>
        <w:t xml:space="preserve">nedodržení sledovaných parametrů SLA u služeb technické podpory majících za následek </w:t>
      </w:r>
      <w:r w:rsidRPr="009B1571">
        <w:rPr>
          <w:rFonts w:ascii="Arial" w:hAnsi="Arial" w:cs="Arial"/>
        </w:rPr>
        <w:t>možnost uplatnit smluvní pokutu z měsíční ceny služeb technické podpory ve výši minimálně 30 % pro jakýkoli jednotlivý typ služby technické podpory, nebo pro službu technické podpory jako celku; dosažení výše smluvní pokuty</w:t>
      </w:r>
      <w:r w:rsidRPr="008D6F85">
        <w:rPr>
          <w:rFonts w:ascii="Arial" w:hAnsi="Arial" w:cs="Arial"/>
        </w:rPr>
        <w:t xml:space="preserve"> se pro účely odstoupení dle tohoto ustanovení </w:t>
      </w:r>
      <w:r w:rsidR="0042051A">
        <w:rPr>
          <w:rFonts w:ascii="Arial" w:hAnsi="Arial" w:cs="Arial"/>
        </w:rPr>
        <w:t>s</w:t>
      </w:r>
      <w:r w:rsidRPr="008D6F85">
        <w:rPr>
          <w:rFonts w:ascii="Arial" w:hAnsi="Arial" w:cs="Arial"/>
        </w:rPr>
        <w:t>mlouvy vyhodnotí za poslední 3 měsíce,</w:t>
      </w:r>
    </w:p>
    <w:p w14:paraId="63B307BA" w14:textId="77777777" w:rsidR="00000DDD" w:rsidRPr="00000DDD" w:rsidRDefault="00000DDD" w:rsidP="008D6F85">
      <w:pPr>
        <w:numPr>
          <w:ilvl w:val="1"/>
          <w:numId w:val="35"/>
        </w:numPr>
        <w:spacing w:after="120" w:line="280" w:lineRule="exact"/>
        <w:jc w:val="both"/>
        <w:rPr>
          <w:rFonts w:ascii="Arial" w:hAnsi="Arial" w:cs="Arial"/>
        </w:rPr>
      </w:pPr>
      <w:r w:rsidRPr="00000DDD">
        <w:rPr>
          <w:rFonts w:ascii="Arial" w:hAnsi="Arial" w:cs="Arial"/>
        </w:rPr>
        <w:t>že celková výše smluvních pokut, na jejichž zaplac</w:t>
      </w:r>
      <w:r w:rsidR="0042051A">
        <w:rPr>
          <w:rFonts w:ascii="Arial" w:hAnsi="Arial" w:cs="Arial"/>
        </w:rPr>
        <w:t>ení by měl Objednatel dle této s</w:t>
      </w:r>
      <w:r w:rsidRPr="00000DDD">
        <w:rPr>
          <w:rFonts w:ascii="Arial" w:hAnsi="Arial" w:cs="Arial"/>
        </w:rPr>
        <w:t xml:space="preserve">mlouvy nárok, dosáhne </w:t>
      </w:r>
      <w:r w:rsidR="00233A2B">
        <w:rPr>
          <w:rFonts w:ascii="Arial" w:hAnsi="Arial" w:cs="Arial"/>
        </w:rPr>
        <w:t>5</w:t>
      </w:r>
      <w:r w:rsidRPr="00000DDD">
        <w:rPr>
          <w:rFonts w:ascii="Arial" w:hAnsi="Arial" w:cs="Arial"/>
        </w:rPr>
        <w:t xml:space="preserve"> % z ceny Díla bez DPH,</w:t>
      </w:r>
    </w:p>
    <w:p w14:paraId="63B307BB" w14:textId="77777777" w:rsidR="00000DDD" w:rsidRPr="00000DDD" w:rsidRDefault="00000DDD" w:rsidP="00F30D1F">
      <w:pPr>
        <w:numPr>
          <w:ilvl w:val="1"/>
          <w:numId w:val="35"/>
        </w:numPr>
        <w:spacing w:after="120" w:line="280" w:lineRule="exact"/>
        <w:jc w:val="both"/>
        <w:rPr>
          <w:rFonts w:ascii="Arial" w:hAnsi="Arial" w:cs="Arial"/>
        </w:rPr>
      </w:pPr>
      <w:bookmarkStart w:id="26" w:name="_Ref313949141"/>
      <w:r w:rsidRPr="00000DDD">
        <w:rPr>
          <w:rFonts w:ascii="Arial" w:hAnsi="Arial" w:cs="Arial"/>
        </w:rPr>
        <w:t>trvání</w:t>
      </w:r>
      <w:r w:rsidR="003B4A6B">
        <w:rPr>
          <w:rFonts w:ascii="Arial" w:hAnsi="Arial" w:cs="Arial"/>
        </w:rPr>
        <w:t xml:space="preserve"> incidentu</w:t>
      </w:r>
      <w:r w:rsidR="003B112B">
        <w:rPr>
          <w:rFonts w:ascii="Arial" w:hAnsi="Arial" w:cs="Arial"/>
        </w:rPr>
        <w:t xml:space="preserve"> u </w:t>
      </w:r>
      <w:r w:rsidR="003B112B" w:rsidRPr="00E37F33">
        <w:rPr>
          <w:rFonts w:ascii="Arial" w:hAnsi="Arial" w:cs="Arial"/>
        </w:rPr>
        <w:t>služby „Řešení incidentů“ (typ STP2) s prioritou</w:t>
      </w:r>
      <w:r w:rsidR="003B112B">
        <w:rPr>
          <w:rFonts w:ascii="Arial" w:hAnsi="Arial" w:cs="Arial"/>
        </w:rPr>
        <w:t xml:space="preserve"> 1 </w:t>
      </w:r>
      <w:r w:rsidR="003B4A6B">
        <w:rPr>
          <w:rFonts w:ascii="Arial" w:hAnsi="Arial" w:cs="Arial"/>
        </w:rPr>
        <w:t>podrobně specifikované</w:t>
      </w:r>
      <w:r w:rsidR="003B112B">
        <w:rPr>
          <w:rFonts w:ascii="Arial" w:hAnsi="Arial" w:cs="Arial"/>
        </w:rPr>
        <w:t xml:space="preserve"> </w:t>
      </w:r>
      <w:r w:rsidR="00F30D1F">
        <w:rPr>
          <w:rFonts w:ascii="Arial" w:hAnsi="Arial" w:cs="Arial"/>
        </w:rPr>
        <w:t xml:space="preserve">v kapitole 4. </w:t>
      </w:r>
      <w:r w:rsidR="00F30D1F" w:rsidRPr="00F30D1F">
        <w:rPr>
          <w:rFonts w:ascii="Arial" w:hAnsi="Arial" w:cs="Arial"/>
        </w:rPr>
        <w:t>SPECIFIKACE SLUŽEB TECHNICKÉ PODPORY</w:t>
      </w:r>
      <w:r w:rsidR="00DB78D7">
        <w:rPr>
          <w:rFonts w:ascii="Arial" w:hAnsi="Arial" w:cs="Arial"/>
        </w:rPr>
        <w:t xml:space="preserve"> P</w:t>
      </w:r>
      <w:r w:rsidR="003B4A6B">
        <w:rPr>
          <w:rFonts w:ascii="Arial" w:hAnsi="Arial" w:cs="Arial"/>
        </w:rPr>
        <w:t>řílohy</w:t>
      </w:r>
      <w:r w:rsidR="00F30D1F">
        <w:rPr>
          <w:rFonts w:ascii="Arial" w:hAnsi="Arial" w:cs="Arial"/>
        </w:rPr>
        <w:t xml:space="preserve"> č. 2 této smlouvy </w:t>
      </w:r>
      <w:r w:rsidR="00E37F33">
        <w:rPr>
          <w:rFonts w:ascii="Arial" w:hAnsi="Arial" w:cs="Arial"/>
        </w:rPr>
        <w:t>– „</w:t>
      </w:r>
      <w:r w:rsidR="00E37F33" w:rsidRPr="006C4DB6">
        <w:rPr>
          <w:rFonts w:ascii="Arial" w:hAnsi="Arial" w:cs="Arial"/>
        </w:rPr>
        <w:t>Požadavky na služby technické podpory</w:t>
      </w:r>
      <w:r w:rsidR="00E37F33">
        <w:rPr>
          <w:rFonts w:ascii="Arial" w:hAnsi="Arial" w:cs="Arial"/>
        </w:rPr>
        <w:t>“</w:t>
      </w:r>
      <w:r w:rsidR="00E37F33" w:rsidRPr="00000DDD">
        <w:rPr>
          <w:rFonts w:ascii="Arial" w:hAnsi="Arial" w:cs="Arial"/>
        </w:rPr>
        <w:t xml:space="preserve"> </w:t>
      </w:r>
      <w:r w:rsidRPr="00000DDD">
        <w:rPr>
          <w:rFonts w:ascii="Arial" w:hAnsi="Arial" w:cs="Arial"/>
        </w:rPr>
        <w:t>po dobu delší než je trojnásobek sjednané maximální doby pro její odstranění,</w:t>
      </w:r>
      <w:bookmarkEnd w:id="26"/>
    </w:p>
    <w:p w14:paraId="63B307BC" w14:textId="77777777" w:rsidR="00000DDD" w:rsidRDefault="00000DDD" w:rsidP="008D6F85">
      <w:pPr>
        <w:numPr>
          <w:ilvl w:val="1"/>
          <w:numId w:val="35"/>
        </w:numPr>
        <w:spacing w:after="120" w:line="280" w:lineRule="exact"/>
        <w:jc w:val="both"/>
        <w:rPr>
          <w:rFonts w:ascii="Arial" w:hAnsi="Arial" w:cs="Arial"/>
        </w:rPr>
      </w:pPr>
      <w:r w:rsidRPr="00000DDD">
        <w:rPr>
          <w:rFonts w:ascii="Arial" w:hAnsi="Arial" w:cs="Arial"/>
        </w:rPr>
        <w:t xml:space="preserve">prodlení Zhotovitele s předložením Migračního plánu nebo úprav Migračního plánu </w:t>
      </w:r>
      <w:r w:rsidRPr="001E5F2E">
        <w:rPr>
          <w:rFonts w:ascii="Arial" w:hAnsi="Arial" w:cs="Arial"/>
        </w:rPr>
        <w:t>po dobu delší než 15 pracovních dnů oproti termínu plnění stanovenému ve</w:t>
      </w:r>
      <w:r w:rsidR="00C15FE5">
        <w:rPr>
          <w:rFonts w:ascii="Arial" w:hAnsi="Arial" w:cs="Arial"/>
        </w:rPr>
        <w:t xml:space="preserve"> smlouvě nebo na základě této s</w:t>
      </w:r>
      <w:r w:rsidRPr="001E5F2E">
        <w:rPr>
          <w:rFonts w:ascii="Arial" w:hAnsi="Arial" w:cs="Arial"/>
        </w:rPr>
        <w:t xml:space="preserve">mlouvy, pokud </w:t>
      </w:r>
      <w:r>
        <w:rPr>
          <w:rFonts w:ascii="Arial" w:hAnsi="Arial" w:cs="Arial"/>
        </w:rPr>
        <w:t>Zhotovitel</w:t>
      </w:r>
      <w:r w:rsidRPr="001E5F2E">
        <w:rPr>
          <w:rFonts w:ascii="Arial" w:hAnsi="Arial" w:cs="Arial"/>
        </w:rPr>
        <w:t xml:space="preserve"> nezjedná nápravu ani v dodatečné přiměřené lhůtě, kterou mu k tomu Objednatel poskytne v písemné výzvě ke splnění povinnosti, přičemž tato lhůta nesmí být kratší než 10 pracovních dnů od doručení takovéto výzvy,</w:t>
      </w:r>
    </w:p>
    <w:p w14:paraId="63B307BD" w14:textId="77777777" w:rsidR="00CB518D" w:rsidRPr="00000DDD" w:rsidRDefault="00D2599A" w:rsidP="008D6F85">
      <w:pPr>
        <w:numPr>
          <w:ilvl w:val="1"/>
          <w:numId w:val="35"/>
        </w:numPr>
        <w:spacing w:after="120" w:line="280" w:lineRule="exact"/>
        <w:jc w:val="both"/>
        <w:rPr>
          <w:rFonts w:ascii="Arial" w:hAnsi="Arial" w:cs="Arial"/>
        </w:rPr>
      </w:pPr>
      <w:r>
        <w:rPr>
          <w:rFonts w:ascii="Arial" w:hAnsi="Arial" w:cs="Arial"/>
        </w:rPr>
        <w:t xml:space="preserve">prodlení Zhotovitele s předložením bankovní záruky </w:t>
      </w:r>
      <w:r w:rsidR="0059744D">
        <w:rPr>
          <w:rFonts w:ascii="Arial" w:hAnsi="Arial" w:cs="Arial"/>
        </w:rPr>
        <w:t>delší než</w:t>
      </w:r>
      <w:r>
        <w:rPr>
          <w:rFonts w:ascii="Arial" w:hAnsi="Arial" w:cs="Arial"/>
        </w:rPr>
        <w:t xml:space="preserve"> 30 </w:t>
      </w:r>
      <w:r w:rsidR="0059744D">
        <w:rPr>
          <w:rFonts w:ascii="Arial" w:hAnsi="Arial" w:cs="Arial"/>
        </w:rPr>
        <w:t xml:space="preserve">kalendářních </w:t>
      </w:r>
      <w:r>
        <w:rPr>
          <w:rFonts w:ascii="Arial" w:hAnsi="Arial" w:cs="Arial"/>
        </w:rPr>
        <w:t xml:space="preserve">dnů od nabytí účinnosti </w:t>
      </w:r>
      <w:r w:rsidR="0059744D">
        <w:rPr>
          <w:rFonts w:ascii="Arial" w:hAnsi="Arial" w:cs="Arial"/>
        </w:rPr>
        <w:t xml:space="preserve">této </w:t>
      </w:r>
      <w:r w:rsidR="005062B1">
        <w:rPr>
          <w:rFonts w:ascii="Arial" w:hAnsi="Arial" w:cs="Arial"/>
        </w:rPr>
        <w:t>s</w:t>
      </w:r>
      <w:r w:rsidR="0059744D">
        <w:rPr>
          <w:rFonts w:ascii="Arial" w:hAnsi="Arial" w:cs="Arial"/>
        </w:rPr>
        <w:t>mlouvy,</w:t>
      </w:r>
    </w:p>
    <w:p w14:paraId="63B307BE" w14:textId="77777777" w:rsidR="00000DDD" w:rsidRDefault="00000DDD" w:rsidP="008D6F85">
      <w:pPr>
        <w:numPr>
          <w:ilvl w:val="1"/>
          <w:numId w:val="35"/>
        </w:numPr>
        <w:spacing w:after="120" w:line="280" w:lineRule="exact"/>
        <w:jc w:val="both"/>
        <w:rPr>
          <w:rFonts w:ascii="Arial" w:hAnsi="Arial" w:cs="Arial"/>
        </w:rPr>
      </w:pPr>
      <w:r w:rsidRPr="00000DDD">
        <w:rPr>
          <w:rFonts w:ascii="Arial" w:hAnsi="Arial" w:cs="Arial"/>
        </w:rPr>
        <w:t xml:space="preserve">porušení povinnosti ochrany důvěrných informací </w:t>
      </w:r>
      <w:r>
        <w:rPr>
          <w:rFonts w:ascii="Arial" w:hAnsi="Arial" w:cs="Arial"/>
        </w:rPr>
        <w:t xml:space="preserve">dle čl. XI. odst. 2 a ochrany osobních údajů dle čl. XII. </w:t>
      </w:r>
      <w:r w:rsidR="005062B1">
        <w:rPr>
          <w:rFonts w:ascii="Arial" w:hAnsi="Arial" w:cs="Arial"/>
        </w:rPr>
        <w:t>této s</w:t>
      </w:r>
      <w:r w:rsidRPr="00000DDD">
        <w:rPr>
          <w:rFonts w:ascii="Arial" w:hAnsi="Arial" w:cs="Arial"/>
        </w:rPr>
        <w:t>mlouvy ze strany Zhotovitele</w:t>
      </w:r>
      <w:r w:rsidR="001A64AC">
        <w:rPr>
          <w:rFonts w:ascii="Arial" w:hAnsi="Arial" w:cs="Arial"/>
        </w:rPr>
        <w:t>.</w:t>
      </w:r>
    </w:p>
    <w:p w14:paraId="63B307BF" w14:textId="77777777" w:rsidR="001A64AC" w:rsidRDefault="001A64AC" w:rsidP="001A64AC">
      <w:pPr>
        <w:numPr>
          <w:ilvl w:val="0"/>
          <w:numId w:val="35"/>
        </w:numPr>
        <w:spacing w:after="120" w:line="280" w:lineRule="exact"/>
        <w:ind w:left="357" w:hanging="357"/>
        <w:jc w:val="both"/>
        <w:rPr>
          <w:rFonts w:ascii="Arial" w:hAnsi="Arial" w:cs="Arial"/>
        </w:rPr>
      </w:pPr>
      <w:r w:rsidRPr="001A64AC">
        <w:rPr>
          <w:rFonts w:ascii="Arial" w:hAnsi="Arial" w:cs="Arial"/>
        </w:rPr>
        <w:t>Objednatel je oprávněn bez jakých</w:t>
      </w:r>
      <w:r w:rsidR="005062B1">
        <w:rPr>
          <w:rFonts w:ascii="Arial" w:hAnsi="Arial" w:cs="Arial"/>
        </w:rPr>
        <w:t>koliv sankcí odstoupit od této s</w:t>
      </w:r>
      <w:r w:rsidRPr="001A64AC">
        <w:rPr>
          <w:rFonts w:ascii="Arial" w:hAnsi="Arial" w:cs="Arial"/>
        </w:rPr>
        <w:t>mlouvy</w:t>
      </w:r>
      <w:r>
        <w:rPr>
          <w:rFonts w:ascii="Arial" w:hAnsi="Arial" w:cs="Arial"/>
        </w:rPr>
        <w:t>, pokud:</w:t>
      </w:r>
    </w:p>
    <w:p w14:paraId="63B307C0" w14:textId="77777777" w:rsidR="001C2E42" w:rsidRPr="00611326" w:rsidRDefault="001C2E42" w:rsidP="001A64AC">
      <w:pPr>
        <w:numPr>
          <w:ilvl w:val="1"/>
          <w:numId w:val="35"/>
        </w:numPr>
        <w:spacing w:after="120" w:line="280" w:lineRule="exact"/>
        <w:jc w:val="both"/>
        <w:rPr>
          <w:rFonts w:ascii="Arial" w:hAnsi="Arial" w:cs="Arial"/>
        </w:rPr>
      </w:pPr>
      <w:r w:rsidRPr="00E8700B">
        <w:rPr>
          <w:rFonts w:ascii="Arial" w:hAnsi="Arial" w:cs="Arial"/>
        </w:rPr>
        <w:lastRenderedPageBreak/>
        <w:t xml:space="preserve">kdykoli za trvání smlouvy </w:t>
      </w:r>
      <w:r w:rsidR="00611326" w:rsidRPr="00E8700B">
        <w:rPr>
          <w:rFonts w:ascii="Arial" w:hAnsi="Arial" w:cs="Arial"/>
        </w:rPr>
        <w:t>bude zjištěno</w:t>
      </w:r>
      <w:r w:rsidRPr="00E8700B">
        <w:rPr>
          <w:rFonts w:ascii="Arial" w:hAnsi="Arial" w:cs="Arial"/>
        </w:rPr>
        <w:t xml:space="preserve">, že Zhotovitel nedodržel „způsob řešení“ jakéhokoli parametru dodávaného ECM systému, tak, jak je uveden v Příloze č. 1a smlouvy – Povinné parametry, </w:t>
      </w:r>
      <w:r w:rsidR="0048407B" w:rsidRPr="007A3269">
        <w:rPr>
          <w:rFonts w:ascii="Arial" w:eastAsia="MS Mincho" w:hAnsi="Arial" w:cs="Arial"/>
          <w:lang w:eastAsia="en-US"/>
        </w:rPr>
        <w:t>n</w:t>
      </w:r>
      <w:r w:rsidR="0048407B" w:rsidRPr="000B23C6">
        <w:rPr>
          <w:rFonts w:ascii="Arial" w:eastAsia="MS Mincho" w:hAnsi="Arial" w:cs="Arial"/>
          <w:lang w:eastAsia="en-US"/>
        </w:rPr>
        <w:t xml:space="preserve">a listech </w:t>
      </w:r>
      <w:r w:rsidR="0048407B">
        <w:rPr>
          <w:rFonts w:ascii="Arial" w:eastAsia="MS Mincho" w:hAnsi="Arial" w:cs="Arial"/>
          <w:lang w:eastAsia="en-US"/>
        </w:rPr>
        <w:t>„</w:t>
      </w:r>
      <w:r w:rsidR="0048407B" w:rsidRPr="000B23C6">
        <w:rPr>
          <w:rFonts w:ascii="Arial" w:eastAsia="MS Mincho" w:hAnsi="Arial" w:cs="Arial"/>
          <w:lang w:eastAsia="en-US"/>
        </w:rPr>
        <w:t>1.4 Platforma ECM</w:t>
      </w:r>
      <w:r w:rsidR="0048407B">
        <w:rPr>
          <w:rFonts w:ascii="Arial" w:eastAsia="MS Mincho" w:hAnsi="Arial" w:cs="Arial"/>
          <w:lang w:eastAsia="en-US"/>
        </w:rPr>
        <w:t>“</w:t>
      </w:r>
      <w:r w:rsidR="0048407B" w:rsidRPr="000B23C6">
        <w:rPr>
          <w:rFonts w:ascii="Arial" w:eastAsia="MS Mincho" w:hAnsi="Arial" w:cs="Arial"/>
          <w:lang w:eastAsia="en-US"/>
        </w:rPr>
        <w:t xml:space="preserve">, </w:t>
      </w:r>
      <w:r w:rsidR="0048407B">
        <w:rPr>
          <w:rFonts w:ascii="Arial" w:eastAsia="MS Mincho" w:hAnsi="Arial" w:cs="Arial"/>
          <w:lang w:eastAsia="en-US"/>
        </w:rPr>
        <w:t>„</w:t>
      </w:r>
      <w:r w:rsidR="0048407B" w:rsidRPr="000B23C6">
        <w:rPr>
          <w:rFonts w:ascii="Arial" w:eastAsia="MS Mincho" w:hAnsi="Arial" w:cs="Arial"/>
          <w:lang w:eastAsia="en-US"/>
        </w:rPr>
        <w:t xml:space="preserve">1.5 </w:t>
      </w:r>
      <w:proofErr w:type="spellStart"/>
      <w:r w:rsidR="0048407B" w:rsidRPr="000B23C6">
        <w:rPr>
          <w:rFonts w:ascii="Arial" w:eastAsia="MS Mincho" w:hAnsi="Arial" w:cs="Arial"/>
          <w:lang w:eastAsia="en-US"/>
        </w:rPr>
        <w:t>Customizace</w:t>
      </w:r>
      <w:proofErr w:type="spellEnd"/>
      <w:r w:rsidR="0048407B" w:rsidRPr="000B23C6">
        <w:rPr>
          <w:rFonts w:ascii="Arial" w:eastAsia="MS Mincho" w:hAnsi="Arial" w:cs="Arial"/>
          <w:lang w:eastAsia="en-US"/>
        </w:rPr>
        <w:t xml:space="preserve"> platformy ECM</w:t>
      </w:r>
      <w:r w:rsidR="0048407B">
        <w:rPr>
          <w:rFonts w:ascii="Arial" w:eastAsia="MS Mincho" w:hAnsi="Arial" w:cs="Arial"/>
          <w:lang w:eastAsia="en-US"/>
        </w:rPr>
        <w:t>“</w:t>
      </w:r>
      <w:r w:rsidR="0048407B" w:rsidRPr="000B23C6">
        <w:rPr>
          <w:rFonts w:ascii="Arial" w:eastAsia="MS Mincho" w:hAnsi="Arial" w:cs="Arial"/>
          <w:lang w:eastAsia="en-US"/>
        </w:rPr>
        <w:t xml:space="preserve">, </w:t>
      </w:r>
      <w:r w:rsidR="0048407B">
        <w:rPr>
          <w:rFonts w:ascii="Arial" w:eastAsia="MS Mincho" w:hAnsi="Arial" w:cs="Arial"/>
          <w:lang w:eastAsia="en-US"/>
        </w:rPr>
        <w:t>„</w:t>
      </w:r>
      <w:r w:rsidR="0048407B" w:rsidRPr="000B23C6">
        <w:rPr>
          <w:rFonts w:ascii="Arial" w:eastAsia="MS Mincho" w:hAnsi="Arial" w:cs="Arial"/>
          <w:lang w:eastAsia="en-US"/>
        </w:rPr>
        <w:t>1.6 Architektura ECM</w:t>
      </w:r>
      <w:r w:rsidR="0048407B">
        <w:rPr>
          <w:rFonts w:ascii="Arial" w:eastAsia="MS Mincho" w:hAnsi="Arial" w:cs="Arial"/>
          <w:lang w:eastAsia="en-US"/>
        </w:rPr>
        <w:t>“</w:t>
      </w:r>
      <w:r w:rsidR="0048407B" w:rsidRPr="000B23C6">
        <w:rPr>
          <w:rFonts w:ascii="Arial" w:eastAsia="MS Mincho" w:hAnsi="Arial" w:cs="Arial"/>
          <w:lang w:eastAsia="en-US"/>
        </w:rPr>
        <w:t xml:space="preserve">, </w:t>
      </w:r>
      <w:r w:rsidR="0048407B">
        <w:rPr>
          <w:rFonts w:ascii="Arial" w:eastAsia="MS Mincho" w:hAnsi="Arial" w:cs="Arial"/>
          <w:lang w:eastAsia="en-US"/>
        </w:rPr>
        <w:t>„</w:t>
      </w:r>
      <w:r w:rsidR="0048407B" w:rsidRPr="000B23C6">
        <w:rPr>
          <w:rFonts w:ascii="Arial" w:eastAsia="MS Mincho" w:hAnsi="Arial" w:cs="Arial"/>
          <w:lang w:eastAsia="en-US"/>
        </w:rPr>
        <w:t>1.7 Integrace ECM</w:t>
      </w:r>
      <w:r w:rsidR="0048407B">
        <w:rPr>
          <w:rFonts w:ascii="Arial" w:eastAsia="MS Mincho" w:hAnsi="Arial" w:cs="Arial"/>
          <w:lang w:eastAsia="en-US"/>
        </w:rPr>
        <w:t>“</w:t>
      </w:r>
      <w:r w:rsidR="0048407B" w:rsidRPr="000B23C6">
        <w:rPr>
          <w:rFonts w:ascii="Arial" w:eastAsia="MS Mincho" w:hAnsi="Arial" w:cs="Arial"/>
          <w:lang w:eastAsia="en-US"/>
        </w:rPr>
        <w:t xml:space="preserve">, </w:t>
      </w:r>
      <w:r w:rsidR="0048407B">
        <w:rPr>
          <w:rFonts w:ascii="Arial" w:eastAsia="MS Mincho" w:hAnsi="Arial" w:cs="Arial"/>
          <w:lang w:eastAsia="en-US"/>
        </w:rPr>
        <w:t>„</w:t>
      </w:r>
      <w:r w:rsidR="0048407B" w:rsidRPr="000B23C6">
        <w:rPr>
          <w:rFonts w:ascii="Arial" w:eastAsia="MS Mincho" w:hAnsi="Arial" w:cs="Arial"/>
          <w:lang w:eastAsia="en-US"/>
        </w:rPr>
        <w:t>1.10 Bezpečnost</w:t>
      </w:r>
      <w:r w:rsidR="0048407B">
        <w:rPr>
          <w:rFonts w:ascii="Arial" w:eastAsia="MS Mincho" w:hAnsi="Arial" w:cs="Arial"/>
          <w:lang w:eastAsia="en-US"/>
        </w:rPr>
        <w:t>“ (tj. k</w:t>
      </w:r>
      <w:r w:rsidRPr="00E8700B">
        <w:rPr>
          <w:rFonts w:ascii="Arial" w:hAnsi="Arial" w:cs="Arial"/>
        </w:rPr>
        <w:t>terý byl předmětem hodnocení v rámci hodnotícího kritéria „Kvalita řešení“</w:t>
      </w:r>
      <w:r w:rsidR="0048407B">
        <w:rPr>
          <w:rFonts w:ascii="Arial" w:hAnsi="Arial" w:cs="Arial"/>
        </w:rPr>
        <w:t>)</w:t>
      </w:r>
      <w:r w:rsidRPr="00E8700B">
        <w:rPr>
          <w:rFonts w:ascii="Arial" w:hAnsi="Arial" w:cs="Arial"/>
        </w:rPr>
        <w:t>; nárok Objednatele na smluvní pokutu</w:t>
      </w:r>
      <w:r w:rsidR="00611326" w:rsidRPr="00E8700B">
        <w:rPr>
          <w:rFonts w:ascii="Arial" w:hAnsi="Arial" w:cs="Arial"/>
        </w:rPr>
        <w:t xml:space="preserve"> jakož i na náhradu škody </w:t>
      </w:r>
      <w:r w:rsidR="0048407B">
        <w:rPr>
          <w:rFonts w:ascii="Arial" w:hAnsi="Arial" w:cs="Arial"/>
        </w:rPr>
        <w:t xml:space="preserve">odstoupením od smlouvy </w:t>
      </w:r>
      <w:r w:rsidR="00611326" w:rsidRPr="00E8700B">
        <w:rPr>
          <w:rFonts w:ascii="Arial" w:hAnsi="Arial" w:cs="Arial"/>
        </w:rPr>
        <w:t>není dotčen;</w:t>
      </w:r>
    </w:p>
    <w:p w14:paraId="63B307C1" w14:textId="77777777" w:rsidR="00611326" w:rsidRPr="001C2E42" w:rsidRDefault="00611326" w:rsidP="001A64AC">
      <w:pPr>
        <w:numPr>
          <w:ilvl w:val="1"/>
          <w:numId w:val="35"/>
        </w:numPr>
        <w:spacing w:after="120" w:line="280" w:lineRule="exact"/>
        <w:jc w:val="both"/>
        <w:rPr>
          <w:rFonts w:ascii="Arial" w:hAnsi="Arial" w:cs="Arial"/>
        </w:rPr>
      </w:pPr>
      <w:r w:rsidRPr="00E8700B">
        <w:rPr>
          <w:rFonts w:ascii="Arial" w:hAnsi="Arial" w:cs="Arial"/>
        </w:rPr>
        <w:t xml:space="preserve">kdykoli za trvání smlouvy bude zjištěno, že plnění nesplňuje jakýkoli povinný parametr ECM systému tak, jak je uveden v Příloze č. 1 smlouvy – Technická specifikace a její </w:t>
      </w:r>
      <w:proofErr w:type="spellStart"/>
      <w:r w:rsidRPr="00E8700B">
        <w:rPr>
          <w:rFonts w:ascii="Arial" w:hAnsi="Arial" w:cs="Arial"/>
        </w:rPr>
        <w:t>subpřílohy</w:t>
      </w:r>
      <w:proofErr w:type="spellEnd"/>
      <w:r w:rsidR="0048407B">
        <w:rPr>
          <w:rFonts w:ascii="Arial" w:hAnsi="Arial" w:cs="Arial"/>
        </w:rPr>
        <w:t>, s výjimkou způsobu řešení parametrů, které jsou důvodem pro odstoupení od smlouvy dle bodu 4.1 tohoto článku,</w:t>
      </w:r>
      <w:r w:rsidRPr="00E8700B">
        <w:rPr>
          <w:rFonts w:ascii="Arial" w:hAnsi="Arial" w:cs="Arial"/>
        </w:rPr>
        <w:t xml:space="preserve"> a Zhotovitel nezjedná nápravu ani v přiměřené lhůtě, kterou mu Objednatel stanoví;</w:t>
      </w:r>
    </w:p>
    <w:p w14:paraId="63B307C2" w14:textId="77777777" w:rsidR="001A64AC" w:rsidRDefault="001A64AC" w:rsidP="001A64AC">
      <w:pPr>
        <w:numPr>
          <w:ilvl w:val="1"/>
          <w:numId w:val="35"/>
        </w:numPr>
        <w:spacing w:after="120" w:line="280" w:lineRule="exact"/>
        <w:jc w:val="both"/>
        <w:rPr>
          <w:rFonts w:ascii="Arial" w:hAnsi="Arial" w:cs="Arial"/>
        </w:rPr>
      </w:pPr>
      <w:r w:rsidRPr="001A64AC">
        <w:rPr>
          <w:rFonts w:ascii="Arial" w:hAnsi="Arial" w:cs="Arial"/>
        </w:rPr>
        <w:t xml:space="preserve">bylo příslušným orgánem vydáno pravomocné rozhodnutí zakazující plnění této </w:t>
      </w:r>
      <w:r w:rsidR="005062B1">
        <w:rPr>
          <w:rFonts w:ascii="Arial" w:hAnsi="Arial" w:cs="Arial"/>
        </w:rPr>
        <w:t>s</w:t>
      </w:r>
      <w:r w:rsidRPr="001A64AC">
        <w:rPr>
          <w:rFonts w:ascii="Arial" w:hAnsi="Arial" w:cs="Arial"/>
        </w:rPr>
        <w:t>mlouvy;</w:t>
      </w:r>
    </w:p>
    <w:p w14:paraId="63B307C3" w14:textId="77777777" w:rsidR="001A64AC" w:rsidRPr="001A64AC" w:rsidRDefault="001A64AC" w:rsidP="001A64AC">
      <w:pPr>
        <w:numPr>
          <w:ilvl w:val="1"/>
          <w:numId w:val="35"/>
        </w:numPr>
        <w:spacing w:after="120" w:line="280" w:lineRule="exact"/>
        <w:jc w:val="both"/>
        <w:rPr>
          <w:rFonts w:ascii="Arial" w:hAnsi="Arial" w:cs="Arial"/>
        </w:rPr>
      </w:pPr>
      <w:r w:rsidRPr="001A64AC">
        <w:rPr>
          <w:rFonts w:ascii="Arial" w:hAnsi="Arial" w:cs="Arial"/>
        </w:rPr>
        <w:t>na majetek Zhotovitele je prohlášen úpadek nebo Zhotovitel sám podá dlužnický návrh na zahájení insolvenčního řízení nebo Zhotovitel vstoupí do likvidace; nebo</w:t>
      </w:r>
    </w:p>
    <w:p w14:paraId="63B307C4" w14:textId="77777777" w:rsidR="001A64AC" w:rsidRDefault="00310A35" w:rsidP="001A64AC">
      <w:pPr>
        <w:numPr>
          <w:ilvl w:val="1"/>
          <w:numId w:val="35"/>
        </w:numPr>
        <w:spacing w:after="120" w:line="280" w:lineRule="exact"/>
        <w:jc w:val="both"/>
        <w:rPr>
          <w:rFonts w:ascii="Arial" w:hAnsi="Arial" w:cs="Arial"/>
        </w:rPr>
      </w:pPr>
      <w:r>
        <w:rPr>
          <w:rFonts w:ascii="Arial" w:hAnsi="Arial" w:cs="Arial"/>
        </w:rPr>
        <w:t>Zhotovitel byl v zemi svého sídla pravomocně odsouzen pro tres</w:t>
      </w:r>
      <w:r w:rsidR="000C5E28">
        <w:rPr>
          <w:rFonts w:ascii="Arial" w:hAnsi="Arial" w:cs="Arial"/>
        </w:rPr>
        <w:t>t</w:t>
      </w:r>
      <w:r>
        <w:rPr>
          <w:rFonts w:ascii="Arial" w:hAnsi="Arial" w:cs="Arial"/>
        </w:rPr>
        <w:t>ný čin uvedený v příloze č. 3 k zákonu č. 134/2016 Sb., o zadávání veřejných zakázek, ve znění pozdějších předpisů, nebo pro obdobný trestný čin podle právního řádu země sídla Zhotovitele</w:t>
      </w:r>
      <w:r w:rsidR="001A64AC" w:rsidRPr="001A64AC">
        <w:rPr>
          <w:rFonts w:ascii="Arial" w:hAnsi="Arial" w:cs="Arial"/>
        </w:rPr>
        <w:t>.</w:t>
      </w:r>
    </w:p>
    <w:p w14:paraId="63B307C5" w14:textId="77777777" w:rsidR="001A64AC" w:rsidRDefault="001A64AC" w:rsidP="001A64AC">
      <w:pPr>
        <w:numPr>
          <w:ilvl w:val="0"/>
          <w:numId w:val="35"/>
        </w:numPr>
        <w:spacing w:after="120" w:line="280" w:lineRule="exact"/>
        <w:ind w:left="357" w:hanging="357"/>
        <w:jc w:val="both"/>
        <w:rPr>
          <w:rFonts w:ascii="Arial" w:hAnsi="Arial" w:cs="Arial"/>
        </w:rPr>
      </w:pPr>
      <w:r>
        <w:rPr>
          <w:rFonts w:ascii="Arial" w:hAnsi="Arial" w:cs="Arial"/>
        </w:rPr>
        <w:t>Zhotovitel</w:t>
      </w:r>
      <w:r w:rsidRPr="001A64AC">
        <w:rPr>
          <w:rFonts w:ascii="Arial" w:hAnsi="Arial" w:cs="Arial"/>
        </w:rPr>
        <w:t xml:space="preserve"> je oprávněn </w:t>
      </w:r>
      <w:r w:rsidR="005062B1">
        <w:rPr>
          <w:rFonts w:ascii="Arial" w:hAnsi="Arial" w:cs="Arial"/>
        </w:rPr>
        <w:t>odstoupit od této s</w:t>
      </w:r>
      <w:r w:rsidRPr="001A64AC">
        <w:rPr>
          <w:rFonts w:ascii="Arial" w:hAnsi="Arial" w:cs="Arial"/>
        </w:rPr>
        <w:t xml:space="preserve">mlouvy výhradně v případě prodlení Objednatele se zaplacením jakékoliv splatné částky dle této </w:t>
      </w:r>
      <w:r w:rsidR="005062B1">
        <w:rPr>
          <w:rFonts w:ascii="Arial" w:hAnsi="Arial" w:cs="Arial"/>
        </w:rPr>
        <w:t>s</w:t>
      </w:r>
      <w:r w:rsidR="00C15FE5">
        <w:rPr>
          <w:rFonts w:ascii="Arial" w:hAnsi="Arial" w:cs="Arial"/>
        </w:rPr>
        <w:t>mlouv</w:t>
      </w:r>
      <w:r w:rsidRPr="001A64AC">
        <w:rPr>
          <w:rFonts w:ascii="Arial" w:hAnsi="Arial" w:cs="Arial"/>
        </w:rPr>
        <w:t>y po dobu delší než 60 dnů, pokud Objednatel nezjedná nápravu ani v dodatečné přiměřené lhůtě, kterou mu k tomu Poskytovatel poskytne v písemné výzvě ke splnění povinnosti, přičemž tato lhůta nesmí být kratší než 15 pracovních dnů od doručení takovéto výzvy.</w:t>
      </w:r>
    </w:p>
    <w:p w14:paraId="63B307C6" w14:textId="77777777" w:rsidR="001A64AC" w:rsidRPr="001E5F2E" w:rsidRDefault="001A64AC" w:rsidP="001A64AC">
      <w:pPr>
        <w:numPr>
          <w:ilvl w:val="0"/>
          <w:numId w:val="35"/>
        </w:numPr>
        <w:spacing w:after="120" w:line="280" w:lineRule="exact"/>
        <w:ind w:left="357" w:hanging="357"/>
        <w:jc w:val="both"/>
        <w:rPr>
          <w:rFonts w:ascii="Arial" w:hAnsi="Arial" w:cs="Arial"/>
        </w:rPr>
      </w:pPr>
      <w:r w:rsidRPr="001A64AC">
        <w:rPr>
          <w:rFonts w:ascii="Arial" w:hAnsi="Arial" w:cs="Arial"/>
        </w:rPr>
        <w:t xml:space="preserve">Účinky odstoupení od </w:t>
      </w:r>
      <w:r w:rsidR="005062B1">
        <w:rPr>
          <w:rFonts w:ascii="Arial" w:hAnsi="Arial" w:cs="Arial"/>
        </w:rPr>
        <w:t>s</w:t>
      </w:r>
      <w:r w:rsidR="00C15FE5">
        <w:rPr>
          <w:rFonts w:ascii="Arial" w:hAnsi="Arial" w:cs="Arial"/>
        </w:rPr>
        <w:t>mlouv</w:t>
      </w:r>
      <w:r w:rsidRPr="001A64AC">
        <w:rPr>
          <w:rFonts w:ascii="Arial" w:hAnsi="Arial" w:cs="Arial"/>
        </w:rPr>
        <w:t>y nastávají dnem doručení písemného oznámení o odstoupení druhé smluvní straně.</w:t>
      </w:r>
    </w:p>
    <w:p w14:paraId="63B307C7" w14:textId="77777777" w:rsidR="001E5F2E" w:rsidRDefault="001E5F2E" w:rsidP="001E5F2E">
      <w:pPr>
        <w:numPr>
          <w:ilvl w:val="0"/>
          <w:numId w:val="35"/>
        </w:numPr>
        <w:spacing w:after="120" w:line="280" w:lineRule="atLeast"/>
        <w:jc w:val="both"/>
        <w:rPr>
          <w:rFonts w:ascii="Arial" w:hAnsi="Arial" w:cs="Arial"/>
        </w:rPr>
      </w:pPr>
      <w:r w:rsidRPr="004A1A52">
        <w:rPr>
          <w:rFonts w:ascii="Arial" w:hAnsi="Arial" w:cs="Arial"/>
        </w:rPr>
        <w:t>V </w:t>
      </w:r>
      <w:r w:rsidRPr="00D37D24">
        <w:rPr>
          <w:rFonts w:ascii="Arial" w:eastAsia="MS Mincho" w:hAnsi="Arial" w:cs="Arial"/>
          <w:lang w:eastAsia="en-US"/>
        </w:rPr>
        <w:t>případě</w:t>
      </w:r>
      <w:r w:rsidRPr="004A1A52">
        <w:rPr>
          <w:rFonts w:ascii="Arial" w:hAnsi="Arial" w:cs="Arial"/>
        </w:rPr>
        <w:t>, kdy odstoupí od této smlouvy Objednatel, zaplatí Zhotoviteli pouze za takové plnění, které je pro Objednatele beze všech pochybností použitelné nebo využitelné.</w:t>
      </w:r>
      <w:r>
        <w:rPr>
          <w:rFonts w:ascii="Arial" w:hAnsi="Arial" w:cs="Arial"/>
        </w:rPr>
        <w:t xml:space="preserve"> Odstoupení od smlouvy ze strany Objednatele nesmí být spojeno s vyžadováním jakékoli sankce k tíži Objednatele.</w:t>
      </w:r>
    </w:p>
    <w:p w14:paraId="63B307C8" w14:textId="77777777" w:rsidR="001E5F2E" w:rsidRDefault="001E5F2E" w:rsidP="001E5F2E">
      <w:pPr>
        <w:spacing w:after="120" w:line="280" w:lineRule="exact"/>
        <w:ind w:left="357"/>
        <w:jc w:val="both"/>
        <w:rPr>
          <w:rFonts w:ascii="Arial" w:hAnsi="Arial" w:cs="Arial"/>
        </w:rPr>
      </w:pPr>
      <w:r>
        <w:rPr>
          <w:rFonts w:ascii="Arial" w:hAnsi="Arial" w:cs="Arial"/>
        </w:rPr>
        <w:t>Smluvní strany se dále dohodly, že v případě odstoupení od této smlouvy se nevrací Zhotovitelem již provedené a Objednatelem akceptované plnění dle této smlouvy. V této souvislosti se smluvní strany dohodly, že u zbývajícího plnění protokolárně provedou inventarizaci všech plnění Zhotovitele provedených k datu, kdy byla tato smlouva ukončena. Na základě tohoto písemného protokolu smluvní strany provedou vyrovnání vzájemných závazků a pohledávek. Objednateli vzniká odstoupením od smlouvy nárok na náhradu vícenákladů, které prokazatelně vynaložil pro řádné splnění předmětu smlouvy.</w:t>
      </w:r>
    </w:p>
    <w:p w14:paraId="63B307C9" w14:textId="77777777" w:rsidR="005B5C0F" w:rsidRDefault="005B5C0F" w:rsidP="006635DE">
      <w:pPr>
        <w:numPr>
          <w:ilvl w:val="0"/>
          <w:numId w:val="35"/>
        </w:numPr>
        <w:spacing w:after="120" w:line="280" w:lineRule="exact"/>
        <w:ind w:left="357" w:hanging="357"/>
        <w:jc w:val="both"/>
        <w:rPr>
          <w:rFonts w:ascii="Arial" w:hAnsi="Arial" w:cs="Arial"/>
        </w:rPr>
      </w:pPr>
      <w:r w:rsidRPr="005B5C0F">
        <w:rPr>
          <w:rFonts w:ascii="Arial" w:hAnsi="Arial" w:cs="Arial"/>
        </w:rPr>
        <w:t xml:space="preserve">Po </w:t>
      </w:r>
      <w:r w:rsidR="00862278" w:rsidRPr="005B5C0F">
        <w:rPr>
          <w:rFonts w:ascii="Arial" w:hAnsi="Arial" w:cs="Arial"/>
        </w:rPr>
        <w:t>proveden</w:t>
      </w:r>
      <w:r w:rsidR="00B36CB5" w:rsidRPr="005B5C0F">
        <w:rPr>
          <w:rFonts w:ascii="Arial" w:hAnsi="Arial" w:cs="Arial"/>
        </w:rPr>
        <w:t>í Díla</w:t>
      </w:r>
      <w:r w:rsidR="00177A6A" w:rsidRPr="005B5C0F">
        <w:rPr>
          <w:rFonts w:ascii="Arial" w:hAnsi="Arial" w:cs="Arial"/>
        </w:rPr>
        <w:t xml:space="preserve"> </w:t>
      </w:r>
      <w:r w:rsidR="00177A6A" w:rsidRPr="00145BDC">
        <w:rPr>
          <w:rFonts w:ascii="Arial" w:hAnsi="Arial" w:cs="Arial"/>
        </w:rPr>
        <w:t>jako celku</w:t>
      </w:r>
      <w:r w:rsidR="00B36CB5" w:rsidRPr="00145BDC">
        <w:rPr>
          <w:rFonts w:ascii="Arial" w:hAnsi="Arial" w:cs="Arial"/>
        </w:rPr>
        <w:t xml:space="preserve"> </w:t>
      </w:r>
      <w:r w:rsidR="00E37F33" w:rsidRPr="00145BDC">
        <w:rPr>
          <w:rFonts w:ascii="Arial" w:hAnsi="Arial" w:cs="Arial"/>
        </w:rPr>
        <w:t xml:space="preserve">(tj. po podpisu Akceptačního protokolu o akceptaci Díla jako celku) </w:t>
      </w:r>
      <w:r w:rsidRPr="005B5C0F">
        <w:rPr>
          <w:rFonts w:ascii="Arial" w:hAnsi="Arial" w:cs="Arial"/>
        </w:rPr>
        <w:t xml:space="preserve">jsou </w:t>
      </w:r>
      <w:r w:rsidR="00E37F33">
        <w:rPr>
          <w:rFonts w:ascii="Arial" w:hAnsi="Arial" w:cs="Arial"/>
        </w:rPr>
        <w:t>S</w:t>
      </w:r>
      <w:r w:rsidRPr="005B5C0F">
        <w:rPr>
          <w:rFonts w:ascii="Arial" w:hAnsi="Arial" w:cs="Arial"/>
        </w:rPr>
        <w:t xml:space="preserve">mluvní strany oprávněny tuto </w:t>
      </w:r>
      <w:r w:rsidR="005062B1">
        <w:rPr>
          <w:rFonts w:ascii="Arial" w:hAnsi="Arial" w:cs="Arial"/>
        </w:rPr>
        <w:t>s</w:t>
      </w:r>
      <w:r w:rsidR="00C15FE5">
        <w:rPr>
          <w:rFonts w:ascii="Arial" w:hAnsi="Arial" w:cs="Arial"/>
        </w:rPr>
        <w:t>mlouv</w:t>
      </w:r>
      <w:r w:rsidRPr="005B5C0F">
        <w:rPr>
          <w:rFonts w:ascii="Arial" w:hAnsi="Arial" w:cs="Arial"/>
        </w:rPr>
        <w:t xml:space="preserve">u písemně vypovědět bez udání důvodů. </w:t>
      </w:r>
      <w:r w:rsidR="00AD6073" w:rsidRPr="005B5C0F">
        <w:rPr>
          <w:rFonts w:ascii="Arial" w:hAnsi="Arial" w:cs="Arial"/>
        </w:rPr>
        <w:t xml:space="preserve">V případě výpovědi této </w:t>
      </w:r>
      <w:r w:rsidR="005062B1">
        <w:rPr>
          <w:rFonts w:ascii="Arial" w:hAnsi="Arial" w:cs="Arial"/>
        </w:rPr>
        <w:t>s</w:t>
      </w:r>
      <w:r w:rsidR="00C15FE5">
        <w:rPr>
          <w:rFonts w:ascii="Arial" w:hAnsi="Arial" w:cs="Arial"/>
        </w:rPr>
        <w:t>mlouv</w:t>
      </w:r>
      <w:r w:rsidR="00AD6073" w:rsidRPr="005B5C0F">
        <w:rPr>
          <w:rFonts w:ascii="Arial" w:hAnsi="Arial" w:cs="Arial"/>
        </w:rPr>
        <w:t>y</w:t>
      </w:r>
      <w:r w:rsidR="00874027" w:rsidRPr="005B5C0F">
        <w:rPr>
          <w:rFonts w:ascii="Arial" w:hAnsi="Arial" w:cs="Arial"/>
        </w:rPr>
        <w:t xml:space="preserve"> </w:t>
      </w:r>
      <w:r>
        <w:rPr>
          <w:rFonts w:ascii="Arial" w:hAnsi="Arial" w:cs="Arial"/>
        </w:rPr>
        <w:t>Objednatelem</w:t>
      </w:r>
      <w:r w:rsidR="00874027" w:rsidRPr="005B5C0F">
        <w:rPr>
          <w:rFonts w:ascii="Arial" w:hAnsi="Arial" w:cs="Arial"/>
        </w:rPr>
        <w:t xml:space="preserve"> činí výpovědní </w:t>
      </w:r>
      <w:r w:rsidR="00EB6E6D" w:rsidRPr="005B5C0F">
        <w:rPr>
          <w:rFonts w:ascii="Arial" w:hAnsi="Arial" w:cs="Arial"/>
        </w:rPr>
        <w:t xml:space="preserve">doba </w:t>
      </w:r>
      <w:r w:rsidR="00874027" w:rsidRPr="005B5C0F">
        <w:rPr>
          <w:rFonts w:ascii="Arial" w:hAnsi="Arial" w:cs="Arial"/>
        </w:rPr>
        <w:t xml:space="preserve">6 </w:t>
      </w:r>
      <w:r w:rsidR="00545E12" w:rsidRPr="005B5C0F">
        <w:rPr>
          <w:rFonts w:ascii="Arial" w:hAnsi="Arial" w:cs="Arial"/>
        </w:rPr>
        <w:t xml:space="preserve">kalendářních </w:t>
      </w:r>
      <w:r w:rsidR="00874027" w:rsidRPr="005B5C0F">
        <w:rPr>
          <w:rFonts w:ascii="Arial" w:hAnsi="Arial" w:cs="Arial"/>
        </w:rPr>
        <w:t xml:space="preserve">měsíců a počíná běžet prvním dnem kalendářního měsíce následujícího po doručení výpovědi druhé smluvní straně a skončí posledním dnem měsíce šestého. </w:t>
      </w:r>
    </w:p>
    <w:p w14:paraId="63B307CA" w14:textId="77777777" w:rsidR="00AD6073" w:rsidRPr="000E6FDD" w:rsidRDefault="00874027" w:rsidP="006635DE">
      <w:pPr>
        <w:numPr>
          <w:ilvl w:val="0"/>
          <w:numId w:val="35"/>
        </w:numPr>
        <w:spacing w:after="120" w:line="280" w:lineRule="exact"/>
        <w:ind w:left="357" w:hanging="357"/>
        <w:jc w:val="both"/>
        <w:rPr>
          <w:rFonts w:ascii="Arial" w:hAnsi="Arial" w:cs="Arial"/>
        </w:rPr>
      </w:pPr>
      <w:r w:rsidRPr="005B5C0F">
        <w:rPr>
          <w:rFonts w:ascii="Arial" w:hAnsi="Arial" w:cs="Arial"/>
        </w:rPr>
        <w:t>V</w:t>
      </w:r>
      <w:r w:rsidRPr="000E6FDD">
        <w:rPr>
          <w:rFonts w:ascii="Arial" w:hAnsi="Arial" w:cs="Arial"/>
        </w:rPr>
        <w:t xml:space="preserve"> případě výpovědi </w:t>
      </w:r>
      <w:r w:rsidR="005B5C0F" w:rsidRPr="000E6FDD">
        <w:rPr>
          <w:rFonts w:ascii="Arial" w:hAnsi="Arial" w:cs="Arial"/>
        </w:rPr>
        <w:t xml:space="preserve">této </w:t>
      </w:r>
      <w:r w:rsidR="005062B1">
        <w:rPr>
          <w:rFonts w:ascii="Arial" w:hAnsi="Arial" w:cs="Arial"/>
        </w:rPr>
        <w:t>s</w:t>
      </w:r>
      <w:r w:rsidR="00C15FE5">
        <w:rPr>
          <w:rFonts w:ascii="Arial" w:hAnsi="Arial" w:cs="Arial"/>
        </w:rPr>
        <w:t>mlouv</w:t>
      </w:r>
      <w:r w:rsidR="005B5C0F" w:rsidRPr="000E6FDD">
        <w:rPr>
          <w:rFonts w:ascii="Arial" w:hAnsi="Arial" w:cs="Arial"/>
        </w:rPr>
        <w:t>y Zhotovitelem</w:t>
      </w:r>
      <w:r w:rsidRPr="000E6FDD">
        <w:rPr>
          <w:rFonts w:ascii="Arial" w:hAnsi="Arial" w:cs="Arial"/>
        </w:rPr>
        <w:t xml:space="preserve"> činí výpovědní </w:t>
      </w:r>
      <w:r w:rsidR="00EB6E6D" w:rsidRPr="000E6FDD">
        <w:rPr>
          <w:rFonts w:ascii="Arial" w:hAnsi="Arial" w:cs="Arial"/>
        </w:rPr>
        <w:t>doba</w:t>
      </w:r>
      <w:r w:rsidRPr="000E6FDD">
        <w:rPr>
          <w:rFonts w:ascii="Arial" w:hAnsi="Arial" w:cs="Arial"/>
        </w:rPr>
        <w:t xml:space="preserve"> 12 </w:t>
      </w:r>
      <w:r w:rsidR="00545E12" w:rsidRPr="000E6FDD">
        <w:rPr>
          <w:rFonts w:ascii="Arial" w:hAnsi="Arial" w:cs="Arial"/>
        </w:rPr>
        <w:t xml:space="preserve">kalendářních </w:t>
      </w:r>
      <w:r w:rsidRPr="000E6FDD">
        <w:rPr>
          <w:rFonts w:ascii="Arial" w:hAnsi="Arial" w:cs="Arial"/>
        </w:rPr>
        <w:t>měsíců a počíná běžet prvním dnem kalendářního měsíce následujícího po doručení výpovědi druhé smluvní straně a skončí posledním dnem měsíce dvanáctého.</w:t>
      </w:r>
    </w:p>
    <w:p w14:paraId="63B307CB" w14:textId="77777777" w:rsidR="005B5C0F" w:rsidRPr="000E6FDD" w:rsidRDefault="005B5C0F" w:rsidP="006635DE">
      <w:pPr>
        <w:numPr>
          <w:ilvl w:val="0"/>
          <w:numId w:val="35"/>
        </w:numPr>
        <w:spacing w:after="120" w:line="280" w:lineRule="exact"/>
        <w:ind w:left="357" w:hanging="357"/>
        <w:jc w:val="both"/>
        <w:rPr>
          <w:rFonts w:ascii="Arial" w:hAnsi="Arial" w:cs="Arial"/>
        </w:rPr>
      </w:pPr>
      <w:r w:rsidRPr="000E6FDD">
        <w:rPr>
          <w:rFonts w:ascii="Arial" w:hAnsi="Arial" w:cs="Arial"/>
        </w:rPr>
        <w:t xml:space="preserve">Výpověď dle odst. 8 tohoto článku může být i částečná a Objednatel může </w:t>
      </w:r>
      <w:r w:rsidR="005062B1">
        <w:rPr>
          <w:rFonts w:ascii="Arial" w:hAnsi="Arial" w:cs="Arial"/>
        </w:rPr>
        <w:t>s</w:t>
      </w:r>
      <w:r w:rsidR="00C15FE5">
        <w:rPr>
          <w:rFonts w:ascii="Arial" w:hAnsi="Arial" w:cs="Arial"/>
        </w:rPr>
        <w:t>mlouv</w:t>
      </w:r>
      <w:r w:rsidRPr="000E6FDD">
        <w:rPr>
          <w:rFonts w:ascii="Arial" w:hAnsi="Arial" w:cs="Arial"/>
        </w:rPr>
        <w:t xml:space="preserve">u </w:t>
      </w:r>
      <w:r w:rsidR="00E37F33">
        <w:rPr>
          <w:rFonts w:ascii="Arial" w:hAnsi="Arial" w:cs="Arial"/>
        </w:rPr>
        <w:t>vypovědět</w:t>
      </w:r>
      <w:r w:rsidR="00E37F33" w:rsidRPr="000E6FDD">
        <w:rPr>
          <w:rFonts w:ascii="Arial" w:hAnsi="Arial" w:cs="Arial"/>
        </w:rPr>
        <w:t xml:space="preserve"> </w:t>
      </w:r>
      <w:r w:rsidRPr="000E6FDD">
        <w:rPr>
          <w:rFonts w:ascii="Arial" w:hAnsi="Arial" w:cs="Arial"/>
        </w:rPr>
        <w:t>ve vztahu k jakékoli části plnění Zhotovitele.</w:t>
      </w:r>
    </w:p>
    <w:p w14:paraId="63B307CC" w14:textId="77777777" w:rsidR="009B3FF1" w:rsidRPr="000E6FDD" w:rsidRDefault="005B5C0F" w:rsidP="006635DE">
      <w:pPr>
        <w:numPr>
          <w:ilvl w:val="0"/>
          <w:numId w:val="35"/>
        </w:numPr>
        <w:spacing w:after="120" w:line="280" w:lineRule="exact"/>
        <w:ind w:left="283" w:hanging="357"/>
        <w:jc w:val="both"/>
        <w:rPr>
          <w:rFonts w:ascii="Arial" w:hAnsi="Arial" w:cs="Arial"/>
        </w:rPr>
      </w:pPr>
      <w:r w:rsidRPr="000E6FDD">
        <w:rPr>
          <w:rFonts w:ascii="Arial" w:hAnsi="Arial" w:cs="Arial"/>
        </w:rPr>
        <w:lastRenderedPageBreak/>
        <w:t xml:space="preserve">Ukončením </w:t>
      </w:r>
      <w:r w:rsidR="00E37F33">
        <w:rPr>
          <w:rFonts w:ascii="Arial" w:hAnsi="Arial" w:cs="Arial"/>
        </w:rPr>
        <w:t>této</w:t>
      </w:r>
      <w:r w:rsidR="00E37F33" w:rsidRPr="000E6FDD">
        <w:rPr>
          <w:rFonts w:ascii="Arial" w:hAnsi="Arial" w:cs="Arial"/>
        </w:rPr>
        <w:t xml:space="preserve"> </w:t>
      </w:r>
      <w:r w:rsidR="00C15FE5">
        <w:rPr>
          <w:rFonts w:ascii="Arial" w:hAnsi="Arial" w:cs="Arial"/>
        </w:rPr>
        <w:t>smlouv</w:t>
      </w:r>
      <w:r w:rsidR="002C4470" w:rsidRPr="000E6FDD">
        <w:rPr>
          <w:rFonts w:ascii="Arial" w:hAnsi="Arial" w:cs="Arial"/>
        </w:rPr>
        <w:t xml:space="preserve">y nejsou dotčena ustanovení této </w:t>
      </w:r>
      <w:r w:rsidR="00C15FE5">
        <w:rPr>
          <w:rFonts w:ascii="Arial" w:hAnsi="Arial" w:cs="Arial"/>
        </w:rPr>
        <w:t>smlouv</w:t>
      </w:r>
      <w:r w:rsidR="002C4470" w:rsidRPr="000E6FDD">
        <w:rPr>
          <w:rFonts w:ascii="Arial" w:hAnsi="Arial" w:cs="Arial"/>
        </w:rPr>
        <w:t xml:space="preserve">y, která mají podle zákona nebo této </w:t>
      </w:r>
      <w:r w:rsidR="00C15FE5">
        <w:rPr>
          <w:rFonts w:ascii="Arial" w:hAnsi="Arial" w:cs="Arial"/>
        </w:rPr>
        <w:t>smlouv</w:t>
      </w:r>
      <w:r w:rsidR="002C4470" w:rsidRPr="000E6FDD">
        <w:rPr>
          <w:rFonts w:ascii="Arial" w:hAnsi="Arial" w:cs="Arial"/>
        </w:rPr>
        <w:t>y trvat i po jejím ukončení</w:t>
      </w:r>
      <w:r w:rsidR="00574EA2" w:rsidRPr="000E6FDD">
        <w:rPr>
          <w:rFonts w:ascii="Arial" w:hAnsi="Arial" w:cs="Arial"/>
        </w:rPr>
        <w:t>, tj. zejména ustanovení o odpovědnosti za škodu, nároky na uplatnění smluvních pokut, práva z vad a záruky za jakost, ustanovení o ochraně důvěrných informací a osobních údajů, povinnosti vyplývající z migračního plánu</w:t>
      </w:r>
      <w:r w:rsidRPr="000E6FDD">
        <w:rPr>
          <w:rFonts w:ascii="Arial" w:hAnsi="Arial" w:cs="Arial"/>
        </w:rPr>
        <w:t>,</w:t>
      </w:r>
      <w:r w:rsidR="00574EA2" w:rsidRPr="000E6FDD">
        <w:rPr>
          <w:rFonts w:ascii="Arial" w:hAnsi="Arial" w:cs="Arial"/>
        </w:rPr>
        <w:t xml:space="preserve"> jakož i další práva a povinnosti, z jejichž </w:t>
      </w:r>
      <w:r w:rsidRPr="000E6FDD">
        <w:rPr>
          <w:rFonts w:ascii="Arial" w:hAnsi="Arial" w:cs="Arial"/>
        </w:rPr>
        <w:t>povahy</w:t>
      </w:r>
      <w:r w:rsidR="00574EA2" w:rsidRPr="000E6FDD">
        <w:rPr>
          <w:rFonts w:ascii="Arial" w:hAnsi="Arial" w:cs="Arial"/>
        </w:rPr>
        <w:t xml:space="preserve"> vyplývá, že mají trvat i po ukončení této </w:t>
      </w:r>
      <w:r w:rsidR="00C15FE5">
        <w:rPr>
          <w:rFonts w:ascii="Arial" w:hAnsi="Arial" w:cs="Arial"/>
        </w:rPr>
        <w:t>smlouv</w:t>
      </w:r>
      <w:r w:rsidR="00574EA2" w:rsidRPr="000E6FDD">
        <w:rPr>
          <w:rFonts w:ascii="Arial" w:hAnsi="Arial" w:cs="Arial"/>
        </w:rPr>
        <w:t>y</w:t>
      </w:r>
      <w:r w:rsidR="002C4470" w:rsidRPr="000E6FDD">
        <w:rPr>
          <w:rFonts w:ascii="Arial" w:hAnsi="Arial" w:cs="Arial"/>
        </w:rPr>
        <w:t>.</w:t>
      </w:r>
    </w:p>
    <w:p w14:paraId="63B307CD" w14:textId="77777777" w:rsidR="002C4470" w:rsidRPr="000E6FDD" w:rsidRDefault="009B3FF1" w:rsidP="006635DE">
      <w:pPr>
        <w:numPr>
          <w:ilvl w:val="0"/>
          <w:numId w:val="35"/>
        </w:numPr>
        <w:spacing w:after="120" w:line="280" w:lineRule="exact"/>
        <w:ind w:left="283" w:hanging="357"/>
        <w:jc w:val="both"/>
        <w:rPr>
          <w:rFonts w:ascii="Arial" w:hAnsi="Arial" w:cs="Arial"/>
        </w:rPr>
      </w:pPr>
      <w:r w:rsidRPr="000E6FDD">
        <w:rPr>
          <w:rFonts w:ascii="Arial" w:hAnsi="Arial" w:cs="Arial"/>
        </w:rPr>
        <w:t xml:space="preserve">V případě jakéhokoliv ukončení této </w:t>
      </w:r>
      <w:r w:rsidR="00C15FE5">
        <w:rPr>
          <w:rFonts w:ascii="Arial" w:hAnsi="Arial" w:cs="Arial"/>
        </w:rPr>
        <w:t>smlouv</w:t>
      </w:r>
      <w:r w:rsidRPr="000E6FDD">
        <w:rPr>
          <w:rFonts w:ascii="Arial" w:hAnsi="Arial" w:cs="Arial"/>
        </w:rPr>
        <w:t xml:space="preserve">y je Zhotovitel povinen poskytnout Objednateli nebo Objednatelem určené třetí osobě </w:t>
      </w:r>
      <w:r w:rsidR="00605AFA">
        <w:rPr>
          <w:rFonts w:ascii="Arial" w:hAnsi="Arial" w:cs="Arial"/>
        </w:rPr>
        <w:t>veškerou</w:t>
      </w:r>
      <w:r w:rsidR="00605AFA" w:rsidRPr="000E6FDD">
        <w:rPr>
          <w:rFonts w:ascii="Arial" w:hAnsi="Arial" w:cs="Arial"/>
        </w:rPr>
        <w:t xml:space="preserve"> </w:t>
      </w:r>
      <w:r w:rsidRPr="000E6FDD">
        <w:rPr>
          <w:rFonts w:ascii="Arial" w:hAnsi="Arial" w:cs="Arial"/>
        </w:rPr>
        <w:t xml:space="preserve">nezbytnou součinnost za účelem plynulého a řádného převedení činností dle této </w:t>
      </w:r>
      <w:r w:rsidR="00C15FE5">
        <w:rPr>
          <w:rFonts w:ascii="Arial" w:hAnsi="Arial" w:cs="Arial"/>
        </w:rPr>
        <w:t>smlouv</w:t>
      </w:r>
      <w:r w:rsidRPr="000E6FDD">
        <w:rPr>
          <w:rFonts w:ascii="Arial" w:hAnsi="Arial" w:cs="Arial"/>
        </w:rPr>
        <w:t xml:space="preserve">y nebo jejich příslušné části na Objednatele nebo Objednatelem určenou třetí osobu, a to tak, aby Objednateli nevznikla škoda. Zhotovitel se při tom zavazuje tuto součinnost poskytovat s odbornou péčí, bezplatně, zodpovědně a v rozsahu, který je po něm možno spravedlivě požadovat, a to až do doby úplného převzetí takových činností Objednatelem nebo Objednatelem stanovenou </w:t>
      </w:r>
      <w:r w:rsidR="006741E9" w:rsidRPr="000E6FDD">
        <w:rPr>
          <w:rFonts w:ascii="Arial" w:hAnsi="Arial" w:cs="Arial"/>
        </w:rPr>
        <w:t xml:space="preserve">třetí osobou, nejvýše však po dobu </w:t>
      </w:r>
      <w:r w:rsidR="007533B6" w:rsidRPr="000E6FDD">
        <w:rPr>
          <w:rFonts w:ascii="Arial" w:hAnsi="Arial" w:cs="Arial"/>
        </w:rPr>
        <w:t xml:space="preserve">3 měsíců po ukončení této </w:t>
      </w:r>
      <w:r w:rsidR="00C15FE5">
        <w:rPr>
          <w:rFonts w:ascii="Arial" w:hAnsi="Arial" w:cs="Arial"/>
        </w:rPr>
        <w:t>smlouv</w:t>
      </w:r>
      <w:r w:rsidR="007533B6" w:rsidRPr="000E6FDD">
        <w:rPr>
          <w:rFonts w:ascii="Arial" w:hAnsi="Arial" w:cs="Arial"/>
        </w:rPr>
        <w:t>y.</w:t>
      </w:r>
      <w:r w:rsidR="006741E9" w:rsidRPr="000E6FDD">
        <w:rPr>
          <w:rFonts w:ascii="Arial" w:hAnsi="Arial" w:cs="Arial"/>
        </w:rPr>
        <w:t xml:space="preserve"> Součinnost v takovém případě bude spočívat zejména ve zpracování návrhu plánu předání a dále v pravdivém a úplném předání informací a dokumentace o aktuálním stavu realizace poskytovaného plnění dle této </w:t>
      </w:r>
      <w:r w:rsidR="00C15FE5">
        <w:rPr>
          <w:rFonts w:ascii="Arial" w:hAnsi="Arial" w:cs="Arial"/>
        </w:rPr>
        <w:t>smlouv</w:t>
      </w:r>
      <w:r w:rsidR="006741E9" w:rsidRPr="000E6FDD">
        <w:rPr>
          <w:rFonts w:ascii="Arial" w:hAnsi="Arial" w:cs="Arial"/>
        </w:rPr>
        <w:t>y.</w:t>
      </w:r>
    </w:p>
    <w:p w14:paraId="63B307CE" w14:textId="77777777" w:rsidR="002C2C9F" w:rsidRPr="000E6FDD" w:rsidRDefault="00BD614A" w:rsidP="006635DE">
      <w:pPr>
        <w:numPr>
          <w:ilvl w:val="0"/>
          <w:numId w:val="35"/>
        </w:numPr>
        <w:spacing w:after="120" w:line="280" w:lineRule="exact"/>
        <w:ind w:left="283" w:hanging="357"/>
        <w:jc w:val="both"/>
        <w:rPr>
          <w:rFonts w:ascii="Arial" w:hAnsi="Arial" w:cs="Arial"/>
        </w:rPr>
      </w:pPr>
      <w:r w:rsidRPr="000E6FDD">
        <w:rPr>
          <w:rFonts w:ascii="Arial" w:hAnsi="Arial" w:cs="Arial"/>
        </w:rPr>
        <w:t>P</w:t>
      </w:r>
      <w:r w:rsidR="002C2C9F" w:rsidRPr="000E6FDD">
        <w:rPr>
          <w:rFonts w:ascii="Arial" w:hAnsi="Arial" w:cs="Arial"/>
        </w:rPr>
        <w:t xml:space="preserve">ráva a povinnosti smluvních stran </w:t>
      </w:r>
      <w:r w:rsidRPr="000E6FDD">
        <w:rPr>
          <w:rFonts w:ascii="Arial" w:hAnsi="Arial" w:cs="Arial"/>
        </w:rPr>
        <w:t xml:space="preserve">touto </w:t>
      </w:r>
      <w:r w:rsidR="005062B1">
        <w:rPr>
          <w:rFonts w:ascii="Arial" w:hAnsi="Arial" w:cs="Arial"/>
        </w:rPr>
        <w:t>s</w:t>
      </w:r>
      <w:r w:rsidR="00C15FE5">
        <w:rPr>
          <w:rFonts w:ascii="Arial" w:hAnsi="Arial" w:cs="Arial"/>
        </w:rPr>
        <w:t>mlouv</w:t>
      </w:r>
      <w:r w:rsidRPr="000E6FDD">
        <w:rPr>
          <w:rFonts w:ascii="Arial" w:hAnsi="Arial" w:cs="Arial"/>
        </w:rPr>
        <w:t xml:space="preserve">ou </w:t>
      </w:r>
      <w:r w:rsidR="002C2C9F" w:rsidRPr="000E6FDD">
        <w:rPr>
          <w:rFonts w:ascii="Arial" w:hAnsi="Arial" w:cs="Arial"/>
        </w:rPr>
        <w:t xml:space="preserve">výslovně se řídí </w:t>
      </w:r>
      <w:r w:rsidR="007801DB" w:rsidRPr="000E6FDD">
        <w:rPr>
          <w:rFonts w:ascii="Arial" w:hAnsi="Arial" w:cs="Arial"/>
        </w:rPr>
        <w:t>občanským zákoníkem a příslušnými právními předpisy souvisejícími.</w:t>
      </w:r>
    </w:p>
    <w:p w14:paraId="63B307CF" w14:textId="77777777" w:rsidR="001F7D55" w:rsidRPr="000E6FDD" w:rsidRDefault="007801DB" w:rsidP="007801DB">
      <w:pPr>
        <w:numPr>
          <w:ilvl w:val="0"/>
          <w:numId w:val="35"/>
        </w:numPr>
        <w:spacing w:after="120" w:line="280" w:lineRule="exact"/>
        <w:ind w:left="283" w:hanging="357"/>
        <w:jc w:val="both"/>
        <w:rPr>
          <w:rFonts w:ascii="Arial" w:hAnsi="Arial" w:cs="Arial"/>
        </w:rPr>
      </w:pPr>
      <w:r w:rsidRPr="000E6FDD">
        <w:rPr>
          <w:rFonts w:ascii="Arial" w:hAnsi="Arial" w:cs="Arial"/>
        </w:rPr>
        <w:t xml:space="preserve">Tato </w:t>
      </w:r>
      <w:r w:rsidR="00C15FE5">
        <w:rPr>
          <w:rFonts w:ascii="Arial" w:hAnsi="Arial" w:cs="Arial"/>
        </w:rPr>
        <w:t>Smlouv</w:t>
      </w:r>
      <w:r w:rsidRPr="000E6FDD">
        <w:rPr>
          <w:rFonts w:ascii="Arial" w:hAnsi="Arial" w:cs="Arial"/>
        </w:rPr>
        <w:t xml:space="preserve">a představuje úplnou dohodu smluvních stran o předmětu této </w:t>
      </w:r>
      <w:r w:rsidR="005062B1">
        <w:rPr>
          <w:rFonts w:ascii="Arial" w:hAnsi="Arial" w:cs="Arial"/>
        </w:rPr>
        <w:t>s</w:t>
      </w:r>
      <w:r w:rsidR="00C15FE5">
        <w:rPr>
          <w:rFonts w:ascii="Arial" w:hAnsi="Arial" w:cs="Arial"/>
        </w:rPr>
        <w:t>mlouv</w:t>
      </w:r>
      <w:r w:rsidRPr="000E6FDD">
        <w:rPr>
          <w:rFonts w:ascii="Arial" w:hAnsi="Arial" w:cs="Arial"/>
        </w:rPr>
        <w:t xml:space="preserve">y. </w:t>
      </w:r>
      <w:r w:rsidR="001F7D55" w:rsidRPr="000E6FDD">
        <w:rPr>
          <w:rFonts w:ascii="Arial" w:hAnsi="Arial" w:cs="Arial"/>
        </w:rPr>
        <w:t xml:space="preserve">Pokud není touto </w:t>
      </w:r>
      <w:r w:rsidR="00C15FE5">
        <w:rPr>
          <w:rFonts w:ascii="Arial" w:hAnsi="Arial" w:cs="Arial"/>
        </w:rPr>
        <w:t>smlouv</w:t>
      </w:r>
      <w:r w:rsidR="001F7D55" w:rsidRPr="000E6FDD">
        <w:rPr>
          <w:rFonts w:ascii="Arial" w:hAnsi="Arial" w:cs="Arial"/>
        </w:rPr>
        <w:t xml:space="preserve">ou stanoveno jinak, lze tuto </w:t>
      </w:r>
      <w:r w:rsidR="00C15FE5">
        <w:rPr>
          <w:rFonts w:ascii="Arial" w:hAnsi="Arial" w:cs="Arial"/>
        </w:rPr>
        <w:t>smlouv</w:t>
      </w:r>
      <w:r w:rsidR="001F7D55" w:rsidRPr="000E6FDD">
        <w:rPr>
          <w:rFonts w:ascii="Arial" w:hAnsi="Arial" w:cs="Arial"/>
        </w:rPr>
        <w:t xml:space="preserve">u měnit pouze </w:t>
      </w:r>
      <w:r w:rsidRPr="000E6FDD">
        <w:rPr>
          <w:rFonts w:ascii="Arial" w:hAnsi="Arial" w:cs="Arial"/>
        </w:rPr>
        <w:t xml:space="preserve">měnit pouze písemnou dohodou smluvních stran ve formě číslovaných dodatků této </w:t>
      </w:r>
      <w:r w:rsidR="005062B1">
        <w:rPr>
          <w:rFonts w:ascii="Arial" w:hAnsi="Arial" w:cs="Arial"/>
        </w:rPr>
        <w:t>s</w:t>
      </w:r>
      <w:r w:rsidR="00C15FE5">
        <w:rPr>
          <w:rFonts w:ascii="Arial" w:hAnsi="Arial" w:cs="Arial"/>
        </w:rPr>
        <w:t>mlouv</w:t>
      </w:r>
      <w:r w:rsidRPr="000E6FDD">
        <w:rPr>
          <w:rFonts w:ascii="Arial" w:hAnsi="Arial" w:cs="Arial"/>
        </w:rPr>
        <w:t>y uzavřených v souladu s příslušnými ustanoveními ZZVZ a podepsaných osobami oprávněnými jednat jménem smluvních stran.</w:t>
      </w:r>
    </w:p>
    <w:p w14:paraId="63B307D0" w14:textId="77777777" w:rsidR="001F7D55" w:rsidRPr="000E6FDD" w:rsidRDefault="007801DB" w:rsidP="007801DB">
      <w:pPr>
        <w:numPr>
          <w:ilvl w:val="0"/>
          <w:numId w:val="35"/>
        </w:numPr>
        <w:spacing w:after="120" w:line="280" w:lineRule="exact"/>
        <w:ind w:left="283" w:hanging="357"/>
        <w:jc w:val="both"/>
        <w:rPr>
          <w:rFonts w:ascii="Arial" w:hAnsi="Arial" w:cs="Arial"/>
        </w:rPr>
      </w:pPr>
      <w:r w:rsidRPr="000E6FDD">
        <w:rPr>
          <w:rFonts w:ascii="Arial" w:hAnsi="Arial" w:cs="Arial"/>
        </w:rPr>
        <w:t xml:space="preserve">Smluvní strany se zavazují vyvinout maximální úsilí k odstranění vzájemných sporů vzniklých na základě této </w:t>
      </w:r>
      <w:r w:rsidR="005062B1">
        <w:rPr>
          <w:rFonts w:ascii="Arial" w:hAnsi="Arial" w:cs="Arial"/>
        </w:rPr>
        <w:t>s</w:t>
      </w:r>
      <w:r w:rsidR="00C15FE5">
        <w:rPr>
          <w:rFonts w:ascii="Arial" w:hAnsi="Arial" w:cs="Arial"/>
        </w:rPr>
        <w:t>mlouv</w:t>
      </w:r>
      <w:r w:rsidRPr="000E6FDD">
        <w:rPr>
          <w:rFonts w:ascii="Arial" w:hAnsi="Arial" w:cs="Arial"/>
        </w:rPr>
        <w:t xml:space="preserve">y nebo v souvislosti s touto </w:t>
      </w:r>
      <w:r w:rsidR="005062B1">
        <w:rPr>
          <w:rFonts w:ascii="Arial" w:hAnsi="Arial" w:cs="Arial"/>
        </w:rPr>
        <w:t>s</w:t>
      </w:r>
      <w:r w:rsidR="00C15FE5">
        <w:rPr>
          <w:rFonts w:ascii="Arial" w:hAnsi="Arial" w:cs="Arial"/>
        </w:rPr>
        <w:t>mlouv</w:t>
      </w:r>
      <w:r w:rsidRPr="000E6FDD">
        <w:rPr>
          <w:rFonts w:ascii="Arial" w:hAnsi="Arial" w:cs="Arial"/>
        </w:rPr>
        <w:t>ou, včetně sporů o její výklad či platnost a usilovat o jejich vyřešení nejprve smírně</w:t>
      </w:r>
      <w:r w:rsidR="001F7D55" w:rsidRPr="000E6FDD">
        <w:rPr>
          <w:rFonts w:ascii="Arial" w:hAnsi="Arial" w:cs="Arial"/>
        </w:rPr>
        <w:t xml:space="preserve"> </w:t>
      </w:r>
      <w:r w:rsidRPr="000E6FDD">
        <w:rPr>
          <w:rFonts w:ascii="Arial" w:hAnsi="Arial" w:cs="Arial"/>
        </w:rPr>
        <w:t xml:space="preserve">prostřednictvím jednání smluvních stran. </w:t>
      </w:r>
      <w:r w:rsidR="001F7D55" w:rsidRPr="000E6FDD">
        <w:rPr>
          <w:rFonts w:ascii="Arial" w:hAnsi="Arial" w:cs="Arial"/>
        </w:rPr>
        <w:t xml:space="preserve">Nedojde-li k dohodě, řeší spory na návrh kterékoli </w:t>
      </w:r>
      <w:r w:rsidRPr="000E6FDD">
        <w:rPr>
          <w:rFonts w:ascii="Arial" w:hAnsi="Arial" w:cs="Arial"/>
        </w:rPr>
        <w:t xml:space="preserve">smluvní </w:t>
      </w:r>
      <w:r w:rsidR="001F7D55" w:rsidRPr="000E6FDD">
        <w:rPr>
          <w:rFonts w:ascii="Arial" w:hAnsi="Arial" w:cs="Arial"/>
        </w:rPr>
        <w:t>strany místně a věcně příslušný soud v České republice.</w:t>
      </w:r>
      <w:r w:rsidR="00833E2D" w:rsidRPr="000E6FDD">
        <w:rPr>
          <w:rFonts w:ascii="Arial" w:hAnsi="Arial" w:cs="Arial"/>
        </w:rPr>
        <w:t xml:space="preserve"> </w:t>
      </w:r>
    </w:p>
    <w:p w14:paraId="63B307D1" w14:textId="77777777" w:rsidR="000D1009" w:rsidRDefault="000D1009" w:rsidP="006635DE">
      <w:pPr>
        <w:numPr>
          <w:ilvl w:val="0"/>
          <w:numId w:val="35"/>
        </w:numPr>
        <w:spacing w:after="120" w:line="280" w:lineRule="exact"/>
        <w:ind w:left="357" w:hanging="357"/>
        <w:jc w:val="both"/>
        <w:rPr>
          <w:rFonts w:ascii="Arial" w:hAnsi="Arial" w:cs="Arial"/>
        </w:rPr>
      </w:pPr>
      <w:r>
        <w:rPr>
          <w:rFonts w:ascii="Arial" w:hAnsi="Arial" w:cs="Arial"/>
        </w:rPr>
        <w:t xml:space="preserve">Každá ze smluvních stran jmenuje oprávněné osoby, které budou vystupovat jako zástupci smluvních stran. Oprávněné osoby zastupují smluvní stranu v záležitostech smluvních a technických souvisejících s plněním předmětu dle této smlouvy, kdy zejména podávají a přijímají informace o průběhu plnění podle této smlouvy. </w:t>
      </w:r>
      <w:r w:rsidR="00A2643A">
        <w:rPr>
          <w:rFonts w:ascii="Arial" w:hAnsi="Arial" w:cs="Arial"/>
        </w:rPr>
        <w:t>Osoby oprávněné ve věcech technických jsou oprávněny vést jednání technického charakteru, poskytovat stanoviska v otázkách technických a jednat jménem smluvní strany v rámci reklamace vad, při uplatňování záruky a v technických otázkách týkajících se provádění díla podle této smlouvy. Osoby oprávněné ve věcech smluvních jsou oprávněny vést s druhou smluvní stranou jednání obchodního charakteru, jednat v rámci akceptaci při předávání a převzetí díla či jeho části, zejména podepisovat příslušné akceptační protokoly apod.</w:t>
      </w:r>
    </w:p>
    <w:p w14:paraId="63B307D2" w14:textId="77777777" w:rsidR="00DE0E6C" w:rsidRDefault="00E400A7" w:rsidP="006635DE">
      <w:pPr>
        <w:numPr>
          <w:ilvl w:val="0"/>
          <w:numId w:val="35"/>
        </w:numPr>
        <w:suppressAutoHyphens/>
        <w:spacing w:after="120" w:line="280" w:lineRule="exact"/>
        <w:ind w:left="283" w:hanging="357"/>
        <w:jc w:val="both"/>
        <w:rPr>
          <w:rFonts w:ascii="Arial" w:hAnsi="Arial" w:cs="Arial"/>
        </w:rPr>
      </w:pPr>
      <w:r w:rsidRPr="006635DE">
        <w:rPr>
          <w:rFonts w:ascii="Arial" w:hAnsi="Arial" w:cs="Arial"/>
        </w:rPr>
        <w:t xml:space="preserve">Oprávněné osoby jsou oprávněny činit rozhodnutí závazná pro smluvní strany pouze v rámci své </w:t>
      </w:r>
      <w:r w:rsidRPr="00555C1D">
        <w:rPr>
          <w:rFonts w:ascii="Arial" w:hAnsi="Arial" w:cs="Arial"/>
        </w:rPr>
        <w:t xml:space="preserve">pravomoci. Oprávněné osoby, pokud nejsou statutárními orgány, však nejsou oprávněny </w:t>
      </w:r>
      <w:r w:rsidR="007533B6" w:rsidRPr="00555C1D">
        <w:rPr>
          <w:rFonts w:ascii="Arial" w:hAnsi="Arial" w:cs="Arial"/>
        </w:rPr>
        <w:t>p</w:t>
      </w:r>
      <w:r w:rsidRPr="00555C1D">
        <w:rPr>
          <w:rFonts w:ascii="Arial" w:hAnsi="Arial" w:cs="Arial"/>
        </w:rPr>
        <w:t>rovádět změny ani zrušení smlouvy s výjimkou oprávnění výslovně v této smlouvě uvedených, ledaže jim bude udělena speciální plná moc.</w:t>
      </w:r>
    </w:p>
    <w:p w14:paraId="63B307D3" w14:textId="77777777" w:rsidR="000E6FDD" w:rsidRPr="00555C1D" w:rsidRDefault="00F727DF" w:rsidP="006635DE">
      <w:pPr>
        <w:numPr>
          <w:ilvl w:val="0"/>
          <w:numId w:val="35"/>
        </w:numPr>
        <w:spacing w:after="120" w:line="280" w:lineRule="exact"/>
        <w:ind w:left="357" w:hanging="357"/>
        <w:jc w:val="both"/>
        <w:rPr>
          <w:rFonts w:ascii="Arial" w:hAnsi="Arial" w:cs="Arial"/>
        </w:rPr>
      </w:pPr>
      <w:r w:rsidRPr="00555C1D">
        <w:rPr>
          <w:rFonts w:ascii="Arial" w:hAnsi="Arial" w:cs="Arial"/>
          <w:b/>
        </w:rPr>
        <w:t>Oprávněné osoby Objednatele</w:t>
      </w:r>
      <w:r w:rsidRPr="00555C1D">
        <w:rPr>
          <w:rFonts w:ascii="Arial" w:hAnsi="Arial" w:cs="Arial"/>
        </w:rPr>
        <w:t xml:space="preserve"> </w:t>
      </w:r>
      <w:r w:rsidRPr="00555C1D">
        <w:rPr>
          <w:rFonts w:ascii="Arial" w:hAnsi="Arial" w:cs="Arial"/>
          <w:lang w:eastAsia="zh-CN"/>
        </w:rPr>
        <w:t>(též jen „oprávněný zástupce“ nebo „oprávněná osoba“)</w:t>
      </w:r>
    </w:p>
    <w:p w14:paraId="63B307D4" w14:textId="77777777" w:rsidR="00D334B2" w:rsidRPr="004A1A52" w:rsidRDefault="000E6FDD" w:rsidP="00F727DF">
      <w:pPr>
        <w:spacing w:after="120" w:line="280" w:lineRule="exact"/>
        <w:ind w:left="357"/>
        <w:jc w:val="both"/>
        <w:rPr>
          <w:rFonts w:ascii="Arial" w:hAnsi="Arial" w:cs="Arial"/>
        </w:rPr>
      </w:pPr>
      <w:r w:rsidRPr="00555C1D">
        <w:rPr>
          <w:rFonts w:ascii="Arial" w:hAnsi="Arial" w:cs="Arial"/>
        </w:rPr>
        <w:t>Osoby oprávněné ve věcech technických</w:t>
      </w:r>
      <w:r w:rsidR="00201D8D" w:rsidRPr="00555C1D">
        <w:rPr>
          <w:rFonts w:ascii="Arial" w:hAnsi="Arial" w:cs="Arial"/>
          <w:lang w:eastAsia="zh-CN"/>
        </w:rPr>
        <w:t>:</w:t>
      </w:r>
    </w:p>
    <w:p w14:paraId="63B307D5" w14:textId="77777777" w:rsidR="00201D8D" w:rsidRPr="004A1A52" w:rsidRDefault="00201D8D" w:rsidP="00201D8D">
      <w:pPr>
        <w:suppressAutoHyphens/>
        <w:ind w:left="283"/>
        <w:jc w:val="both"/>
        <w:rPr>
          <w:rFonts w:ascii="Arial" w:hAnsi="Arial" w:cs="Arial"/>
          <w:lang w:eastAsia="zh-CN"/>
        </w:rPr>
      </w:pPr>
    </w:p>
    <w:tbl>
      <w:tblPr>
        <w:tblW w:w="8861" w:type="dxa"/>
        <w:tblInd w:w="425" w:type="dxa"/>
        <w:tblLook w:val="04A0" w:firstRow="1" w:lastRow="0" w:firstColumn="1" w:lastColumn="0" w:noHBand="0" w:noVBand="1"/>
      </w:tblPr>
      <w:tblGrid>
        <w:gridCol w:w="2235"/>
        <w:gridCol w:w="6626"/>
      </w:tblGrid>
      <w:tr w:rsidR="005062B1" w:rsidRPr="0060486C" w14:paraId="63B307D8" w14:textId="77777777" w:rsidTr="00963396">
        <w:trPr>
          <w:trHeight w:hRule="exact" w:val="284"/>
        </w:trPr>
        <w:tc>
          <w:tcPr>
            <w:tcW w:w="2235" w:type="dxa"/>
            <w:shd w:val="clear" w:color="auto" w:fill="auto"/>
          </w:tcPr>
          <w:p w14:paraId="63B307D6" w14:textId="77777777" w:rsidR="005062B1" w:rsidRPr="0060486C" w:rsidRDefault="005062B1" w:rsidP="00963396">
            <w:pPr>
              <w:spacing w:after="120" w:line="276" w:lineRule="auto"/>
              <w:jc w:val="both"/>
              <w:rPr>
                <w:rFonts w:ascii="Arial" w:hAnsi="Arial" w:cs="Arial"/>
              </w:rPr>
            </w:pPr>
            <w:r w:rsidRPr="0060486C">
              <w:rPr>
                <w:rFonts w:ascii="Arial" w:hAnsi="Arial" w:cs="Arial"/>
              </w:rPr>
              <w:t>Jméno a příjmení:</w:t>
            </w:r>
          </w:p>
        </w:tc>
        <w:tc>
          <w:tcPr>
            <w:tcW w:w="6626" w:type="dxa"/>
          </w:tcPr>
          <w:p w14:paraId="63B307D7" w14:textId="04728E34" w:rsidR="005062B1" w:rsidRPr="0060486C"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7DB" w14:textId="77777777" w:rsidTr="00963396">
        <w:trPr>
          <w:trHeight w:hRule="exact" w:val="284"/>
        </w:trPr>
        <w:tc>
          <w:tcPr>
            <w:tcW w:w="2235" w:type="dxa"/>
            <w:shd w:val="clear" w:color="auto" w:fill="auto"/>
          </w:tcPr>
          <w:p w14:paraId="63B307D9" w14:textId="77777777" w:rsidR="005062B1" w:rsidRPr="0060486C" w:rsidRDefault="005062B1" w:rsidP="00963396">
            <w:pPr>
              <w:spacing w:after="120" w:line="276" w:lineRule="auto"/>
              <w:jc w:val="both"/>
              <w:rPr>
                <w:rFonts w:ascii="Arial" w:hAnsi="Arial" w:cs="Arial"/>
              </w:rPr>
            </w:pPr>
            <w:r w:rsidRPr="0060486C">
              <w:rPr>
                <w:rFonts w:ascii="Arial" w:hAnsi="Arial" w:cs="Arial"/>
              </w:rPr>
              <w:t>E-mail:</w:t>
            </w:r>
          </w:p>
        </w:tc>
        <w:tc>
          <w:tcPr>
            <w:tcW w:w="6626" w:type="dxa"/>
          </w:tcPr>
          <w:p w14:paraId="63B307DA" w14:textId="39C6224E" w:rsidR="005062B1" w:rsidRPr="0060486C" w:rsidRDefault="00CB593F" w:rsidP="00C33E7D">
            <w:pPr>
              <w:spacing w:after="120" w:line="276" w:lineRule="auto"/>
              <w:jc w:val="both"/>
              <w:rPr>
                <w:rFonts w:ascii="Arial" w:hAnsi="Arial" w:cs="Arial"/>
              </w:rPr>
            </w:pPr>
            <w:r>
              <w:rPr>
                <w:rFonts w:ascii="Arial" w:hAnsi="Arial" w:cs="Arial"/>
                <w:szCs w:val="22"/>
              </w:rPr>
              <w:t>XXXXXXXXXXXXX</w:t>
            </w:r>
          </w:p>
        </w:tc>
      </w:tr>
      <w:tr w:rsidR="005062B1" w:rsidRPr="0060486C" w14:paraId="63B307DE" w14:textId="77777777" w:rsidTr="00963396">
        <w:trPr>
          <w:trHeight w:hRule="exact" w:val="284"/>
        </w:trPr>
        <w:tc>
          <w:tcPr>
            <w:tcW w:w="2235" w:type="dxa"/>
            <w:shd w:val="clear" w:color="auto" w:fill="auto"/>
          </w:tcPr>
          <w:p w14:paraId="63B307DC" w14:textId="77777777" w:rsidR="005062B1" w:rsidRPr="0060486C" w:rsidRDefault="005062B1" w:rsidP="00963396">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6" w:type="dxa"/>
          </w:tcPr>
          <w:p w14:paraId="63B307DD" w14:textId="011ED3C5" w:rsidR="005062B1" w:rsidRPr="0060486C" w:rsidRDefault="00CB593F" w:rsidP="00C33E7D">
            <w:pPr>
              <w:spacing w:after="120" w:line="276" w:lineRule="auto"/>
              <w:jc w:val="both"/>
              <w:rPr>
                <w:rFonts w:ascii="Arial" w:hAnsi="Arial" w:cs="Arial"/>
              </w:rPr>
            </w:pPr>
            <w:r>
              <w:rPr>
                <w:rFonts w:ascii="Arial" w:hAnsi="Arial" w:cs="Arial"/>
                <w:szCs w:val="22"/>
              </w:rPr>
              <w:t>XXXXXXXXXXXXX</w:t>
            </w:r>
          </w:p>
        </w:tc>
      </w:tr>
    </w:tbl>
    <w:p w14:paraId="63B307DF" w14:textId="77777777" w:rsidR="005062B1" w:rsidRDefault="005062B1" w:rsidP="005062B1">
      <w:pPr>
        <w:spacing w:after="120" w:line="276" w:lineRule="auto"/>
        <w:ind w:left="425"/>
        <w:jc w:val="both"/>
        <w:rPr>
          <w:rFonts w:ascii="Arial" w:hAnsi="Arial" w:cs="Arial"/>
        </w:rPr>
      </w:pPr>
      <w:r>
        <w:rPr>
          <w:rFonts w:ascii="Arial" w:hAnsi="Arial" w:cs="Arial"/>
        </w:rPr>
        <w:lastRenderedPageBreak/>
        <w:t>nebo</w:t>
      </w:r>
    </w:p>
    <w:tbl>
      <w:tblPr>
        <w:tblW w:w="8861" w:type="dxa"/>
        <w:tblInd w:w="425" w:type="dxa"/>
        <w:tblLook w:val="04A0" w:firstRow="1" w:lastRow="0" w:firstColumn="1" w:lastColumn="0" w:noHBand="0" w:noVBand="1"/>
      </w:tblPr>
      <w:tblGrid>
        <w:gridCol w:w="2235"/>
        <w:gridCol w:w="6626"/>
      </w:tblGrid>
      <w:tr w:rsidR="005062B1" w:rsidRPr="0060486C" w14:paraId="63B307E2" w14:textId="77777777" w:rsidTr="00963396">
        <w:trPr>
          <w:trHeight w:hRule="exact" w:val="284"/>
        </w:trPr>
        <w:tc>
          <w:tcPr>
            <w:tcW w:w="2235" w:type="dxa"/>
            <w:shd w:val="clear" w:color="auto" w:fill="auto"/>
          </w:tcPr>
          <w:p w14:paraId="63B307E0" w14:textId="77777777" w:rsidR="005062B1" w:rsidRPr="0060486C" w:rsidRDefault="005062B1" w:rsidP="00963396">
            <w:pPr>
              <w:spacing w:after="120" w:line="276" w:lineRule="auto"/>
              <w:jc w:val="both"/>
              <w:rPr>
                <w:rFonts w:ascii="Arial" w:hAnsi="Arial" w:cs="Arial"/>
              </w:rPr>
            </w:pPr>
            <w:r w:rsidRPr="0060486C">
              <w:rPr>
                <w:rFonts w:ascii="Arial" w:hAnsi="Arial" w:cs="Arial"/>
              </w:rPr>
              <w:t>Jméno a příjmení:</w:t>
            </w:r>
          </w:p>
        </w:tc>
        <w:tc>
          <w:tcPr>
            <w:tcW w:w="6626" w:type="dxa"/>
          </w:tcPr>
          <w:p w14:paraId="49DAF04E" w14:textId="77777777" w:rsidR="005062B1" w:rsidRDefault="00CB593F" w:rsidP="00963396">
            <w:pPr>
              <w:spacing w:after="120" w:line="276" w:lineRule="auto"/>
              <w:jc w:val="both"/>
              <w:rPr>
                <w:rFonts w:ascii="Arial" w:hAnsi="Arial" w:cs="Arial"/>
                <w:szCs w:val="22"/>
              </w:rPr>
            </w:pPr>
            <w:r>
              <w:rPr>
                <w:rFonts w:ascii="Arial" w:hAnsi="Arial" w:cs="Arial"/>
                <w:szCs w:val="22"/>
              </w:rPr>
              <w:t>XXXXXXXXXXXXX</w:t>
            </w:r>
          </w:p>
          <w:p w14:paraId="63B307E1" w14:textId="6F41CAE2" w:rsidR="00CB593F" w:rsidRPr="00D82DE4"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7E5" w14:textId="77777777" w:rsidTr="00963396">
        <w:trPr>
          <w:trHeight w:hRule="exact" w:val="284"/>
        </w:trPr>
        <w:tc>
          <w:tcPr>
            <w:tcW w:w="2235" w:type="dxa"/>
            <w:shd w:val="clear" w:color="auto" w:fill="auto"/>
          </w:tcPr>
          <w:p w14:paraId="63B307E3" w14:textId="77777777" w:rsidR="005062B1" w:rsidRPr="0060486C" w:rsidRDefault="005062B1" w:rsidP="00963396">
            <w:pPr>
              <w:spacing w:after="120" w:line="276" w:lineRule="auto"/>
              <w:jc w:val="both"/>
              <w:rPr>
                <w:rFonts w:ascii="Arial" w:hAnsi="Arial" w:cs="Arial"/>
              </w:rPr>
            </w:pPr>
            <w:r w:rsidRPr="0060486C">
              <w:rPr>
                <w:rFonts w:ascii="Arial" w:hAnsi="Arial" w:cs="Arial"/>
              </w:rPr>
              <w:t>E-mail:</w:t>
            </w:r>
          </w:p>
        </w:tc>
        <w:tc>
          <w:tcPr>
            <w:tcW w:w="6626" w:type="dxa"/>
          </w:tcPr>
          <w:p w14:paraId="63B307E4" w14:textId="4A11252E" w:rsidR="005062B1" w:rsidRPr="00D82DE4"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7E8" w14:textId="77777777" w:rsidTr="00963396">
        <w:trPr>
          <w:trHeight w:hRule="exact" w:val="284"/>
        </w:trPr>
        <w:tc>
          <w:tcPr>
            <w:tcW w:w="2235" w:type="dxa"/>
            <w:shd w:val="clear" w:color="auto" w:fill="auto"/>
          </w:tcPr>
          <w:p w14:paraId="63B307E6" w14:textId="77777777" w:rsidR="005062B1" w:rsidRPr="0060486C" w:rsidRDefault="005062B1" w:rsidP="00963396">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6" w:type="dxa"/>
          </w:tcPr>
          <w:p w14:paraId="63B307E7" w14:textId="0ECC30E7" w:rsidR="005062B1" w:rsidRPr="00D82DE4" w:rsidRDefault="00CB593F" w:rsidP="00963396">
            <w:pPr>
              <w:spacing w:after="120" w:line="276" w:lineRule="auto"/>
              <w:jc w:val="both"/>
              <w:rPr>
                <w:rFonts w:ascii="Arial" w:hAnsi="Arial" w:cs="Arial"/>
              </w:rPr>
            </w:pPr>
            <w:r>
              <w:rPr>
                <w:rFonts w:ascii="Arial" w:hAnsi="Arial" w:cs="Arial"/>
                <w:szCs w:val="22"/>
              </w:rPr>
              <w:t>XXXXXXXXXXXXX</w:t>
            </w:r>
          </w:p>
        </w:tc>
      </w:tr>
    </w:tbl>
    <w:p w14:paraId="63B307E9" w14:textId="77777777" w:rsidR="005062B1" w:rsidRDefault="005062B1" w:rsidP="005062B1">
      <w:pPr>
        <w:spacing w:after="120" w:line="276" w:lineRule="auto"/>
        <w:ind w:left="425"/>
        <w:jc w:val="both"/>
        <w:rPr>
          <w:rFonts w:ascii="Arial" w:hAnsi="Arial" w:cs="Arial"/>
        </w:rPr>
      </w:pPr>
      <w:r>
        <w:rPr>
          <w:rFonts w:ascii="Arial" w:hAnsi="Arial" w:cs="Arial"/>
        </w:rPr>
        <w:t>nebo</w:t>
      </w:r>
    </w:p>
    <w:tbl>
      <w:tblPr>
        <w:tblW w:w="8861" w:type="dxa"/>
        <w:tblInd w:w="425" w:type="dxa"/>
        <w:tblLook w:val="04A0" w:firstRow="1" w:lastRow="0" w:firstColumn="1" w:lastColumn="0" w:noHBand="0" w:noVBand="1"/>
      </w:tblPr>
      <w:tblGrid>
        <w:gridCol w:w="2235"/>
        <w:gridCol w:w="6626"/>
      </w:tblGrid>
      <w:tr w:rsidR="005062B1" w:rsidRPr="0060486C" w14:paraId="63B307EC" w14:textId="77777777" w:rsidTr="00963396">
        <w:trPr>
          <w:trHeight w:hRule="exact" w:val="284"/>
        </w:trPr>
        <w:tc>
          <w:tcPr>
            <w:tcW w:w="2235" w:type="dxa"/>
            <w:shd w:val="clear" w:color="auto" w:fill="auto"/>
          </w:tcPr>
          <w:p w14:paraId="63B307EA" w14:textId="77777777" w:rsidR="005062B1" w:rsidRPr="0060486C" w:rsidRDefault="005062B1" w:rsidP="00963396">
            <w:pPr>
              <w:spacing w:after="120" w:line="276" w:lineRule="auto"/>
              <w:jc w:val="both"/>
              <w:rPr>
                <w:rFonts w:ascii="Arial" w:hAnsi="Arial" w:cs="Arial"/>
              </w:rPr>
            </w:pPr>
            <w:r w:rsidRPr="0060486C">
              <w:rPr>
                <w:rFonts w:ascii="Arial" w:hAnsi="Arial" w:cs="Arial"/>
              </w:rPr>
              <w:t>Jméno a příjmení:</w:t>
            </w:r>
          </w:p>
        </w:tc>
        <w:tc>
          <w:tcPr>
            <w:tcW w:w="6626" w:type="dxa"/>
          </w:tcPr>
          <w:p w14:paraId="63B307EB" w14:textId="43980074" w:rsidR="005062B1" w:rsidRPr="00D82DE4" w:rsidRDefault="00CB593F" w:rsidP="00FC2BDF">
            <w:pPr>
              <w:spacing w:after="120" w:line="276" w:lineRule="auto"/>
              <w:jc w:val="both"/>
              <w:rPr>
                <w:rFonts w:ascii="Arial" w:hAnsi="Arial" w:cs="Arial"/>
              </w:rPr>
            </w:pPr>
            <w:r>
              <w:rPr>
                <w:rFonts w:ascii="Arial" w:hAnsi="Arial" w:cs="Arial"/>
                <w:szCs w:val="22"/>
              </w:rPr>
              <w:t>XXXXXXXXXXXXX</w:t>
            </w:r>
          </w:p>
        </w:tc>
      </w:tr>
      <w:tr w:rsidR="005062B1" w:rsidRPr="0060486C" w14:paraId="63B307EF" w14:textId="77777777" w:rsidTr="00963396">
        <w:trPr>
          <w:trHeight w:hRule="exact" w:val="284"/>
        </w:trPr>
        <w:tc>
          <w:tcPr>
            <w:tcW w:w="2235" w:type="dxa"/>
            <w:shd w:val="clear" w:color="auto" w:fill="auto"/>
          </w:tcPr>
          <w:p w14:paraId="63B307ED" w14:textId="77777777" w:rsidR="005062B1" w:rsidRPr="0060486C" w:rsidRDefault="005062B1" w:rsidP="00963396">
            <w:pPr>
              <w:spacing w:after="120" w:line="276" w:lineRule="auto"/>
              <w:jc w:val="both"/>
              <w:rPr>
                <w:rFonts w:ascii="Arial" w:hAnsi="Arial" w:cs="Arial"/>
              </w:rPr>
            </w:pPr>
            <w:r w:rsidRPr="0060486C">
              <w:rPr>
                <w:rFonts w:ascii="Arial" w:hAnsi="Arial" w:cs="Arial"/>
              </w:rPr>
              <w:t>E-mail:</w:t>
            </w:r>
          </w:p>
        </w:tc>
        <w:tc>
          <w:tcPr>
            <w:tcW w:w="6626" w:type="dxa"/>
          </w:tcPr>
          <w:p w14:paraId="63B307EE" w14:textId="39563ADB" w:rsidR="005062B1" w:rsidRPr="00D82DE4" w:rsidRDefault="00CB593F" w:rsidP="00FC2BDF">
            <w:pPr>
              <w:spacing w:after="120" w:line="276" w:lineRule="auto"/>
              <w:jc w:val="both"/>
              <w:rPr>
                <w:rFonts w:ascii="Arial" w:hAnsi="Arial" w:cs="Arial"/>
              </w:rPr>
            </w:pPr>
            <w:r>
              <w:rPr>
                <w:rFonts w:ascii="Arial" w:hAnsi="Arial" w:cs="Arial"/>
                <w:szCs w:val="22"/>
              </w:rPr>
              <w:t>XXXXXXXXXXXXX</w:t>
            </w:r>
          </w:p>
        </w:tc>
      </w:tr>
      <w:tr w:rsidR="005062B1" w:rsidRPr="0060486C" w14:paraId="63B307F2" w14:textId="77777777" w:rsidTr="00963396">
        <w:trPr>
          <w:trHeight w:hRule="exact" w:val="284"/>
        </w:trPr>
        <w:tc>
          <w:tcPr>
            <w:tcW w:w="2235" w:type="dxa"/>
            <w:shd w:val="clear" w:color="auto" w:fill="auto"/>
          </w:tcPr>
          <w:p w14:paraId="63B307F0" w14:textId="77777777" w:rsidR="005062B1" w:rsidRPr="0060486C" w:rsidRDefault="005062B1" w:rsidP="00963396">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6" w:type="dxa"/>
          </w:tcPr>
          <w:p w14:paraId="63B307F1" w14:textId="3C1CBFCC" w:rsidR="005062B1" w:rsidRPr="00D82DE4" w:rsidRDefault="00CB593F" w:rsidP="00963396">
            <w:pPr>
              <w:spacing w:after="120" w:line="276" w:lineRule="auto"/>
              <w:jc w:val="both"/>
              <w:rPr>
                <w:rFonts w:ascii="Arial" w:hAnsi="Arial" w:cs="Arial"/>
              </w:rPr>
            </w:pPr>
            <w:r>
              <w:rPr>
                <w:rFonts w:ascii="Arial" w:hAnsi="Arial" w:cs="Arial"/>
                <w:szCs w:val="22"/>
              </w:rPr>
              <w:t>XXXXXXXXXXXXX</w:t>
            </w:r>
          </w:p>
        </w:tc>
      </w:tr>
    </w:tbl>
    <w:p w14:paraId="63B307F3" w14:textId="77777777" w:rsidR="00F727DF" w:rsidRDefault="00F727DF" w:rsidP="00201D8D">
      <w:pPr>
        <w:suppressAutoHyphens/>
        <w:ind w:left="283"/>
        <w:jc w:val="both"/>
        <w:rPr>
          <w:rFonts w:ascii="Arial" w:hAnsi="Arial" w:cs="Arial"/>
          <w:lang w:eastAsia="zh-CN"/>
        </w:rPr>
      </w:pPr>
    </w:p>
    <w:p w14:paraId="63B307F4" w14:textId="77777777" w:rsidR="00F727DF" w:rsidRDefault="00F727DF" w:rsidP="00201D8D">
      <w:pPr>
        <w:suppressAutoHyphens/>
        <w:ind w:left="283"/>
        <w:jc w:val="both"/>
        <w:rPr>
          <w:rFonts w:ascii="Arial" w:hAnsi="Arial" w:cs="Arial"/>
        </w:rPr>
      </w:pPr>
      <w:r>
        <w:rPr>
          <w:rFonts w:ascii="Arial" w:hAnsi="Arial" w:cs="Arial"/>
        </w:rPr>
        <w:t>Osoby oprávněné ve věcech smluvních:</w:t>
      </w:r>
    </w:p>
    <w:p w14:paraId="63B307F5" w14:textId="77777777" w:rsidR="00555C1D" w:rsidRDefault="00555C1D" w:rsidP="00201D8D">
      <w:pPr>
        <w:suppressAutoHyphens/>
        <w:ind w:left="283"/>
        <w:jc w:val="both"/>
        <w:rPr>
          <w:rFonts w:ascii="Arial" w:hAnsi="Arial" w:cs="Arial"/>
        </w:rPr>
      </w:pPr>
    </w:p>
    <w:tbl>
      <w:tblPr>
        <w:tblW w:w="8861" w:type="dxa"/>
        <w:tblInd w:w="425" w:type="dxa"/>
        <w:tblLook w:val="04A0" w:firstRow="1" w:lastRow="0" w:firstColumn="1" w:lastColumn="0" w:noHBand="0" w:noVBand="1"/>
      </w:tblPr>
      <w:tblGrid>
        <w:gridCol w:w="2235"/>
        <w:gridCol w:w="6626"/>
      </w:tblGrid>
      <w:tr w:rsidR="005062B1" w:rsidRPr="0060486C" w14:paraId="63B307F8" w14:textId="77777777" w:rsidTr="00963396">
        <w:trPr>
          <w:trHeight w:hRule="exact" w:val="284"/>
        </w:trPr>
        <w:tc>
          <w:tcPr>
            <w:tcW w:w="2235" w:type="dxa"/>
            <w:shd w:val="clear" w:color="auto" w:fill="auto"/>
          </w:tcPr>
          <w:p w14:paraId="63B307F6" w14:textId="77777777" w:rsidR="005062B1" w:rsidRPr="0060486C" w:rsidRDefault="005062B1" w:rsidP="00963396">
            <w:pPr>
              <w:spacing w:after="120" w:line="276" w:lineRule="auto"/>
              <w:jc w:val="both"/>
              <w:rPr>
                <w:rFonts w:ascii="Arial" w:hAnsi="Arial" w:cs="Arial"/>
              </w:rPr>
            </w:pPr>
            <w:r w:rsidRPr="0060486C">
              <w:rPr>
                <w:rFonts w:ascii="Arial" w:hAnsi="Arial" w:cs="Arial"/>
              </w:rPr>
              <w:t>Jméno a příjmení:</w:t>
            </w:r>
          </w:p>
        </w:tc>
        <w:tc>
          <w:tcPr>
            <w:tcW w:w="6626" w:type="dxa"/>
          </w:tcPr>
          <w:p w14:paraId="63B307F7" w14:textId="07D9E4C8" w:rsidR="005062B1" w:rsidRPr="00D82DE4"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7FB" w14:textId="77777777" w:rsidTr="00963396">
        <w:trPr>
          <w:trHeight w:hRule="exact" w:val="284"/>
        </w:trPr>
        <w:tc>
          <w:tcPr>
            <w:tcW w:w="2235" w:type="dxa"/>
            <w:shd w:val="clear" w:color="auto" w:fill="auto"/>
          </w:tcPr>
          <w:p w14:paraId="63B307F9" w14:textId="77777777" w:rsidR="005062B1" w:rsidRPr="0060486C" w:rsidRDefault="005062B1" w:rsidP="00963396">
            <w:pPr>
              <w:spacing w:after="120" w:line="276" w:lineRule="auto"/>
              <w:jc w:val="both"/>
              <w:rPr>
                <w:rFonts w:ascii="Arial" w:hAnsi="Arial" w:cs="Arial"/>
              </w:rPr>
            </w:pPr>
            <w:r w:rsidRPr="0060486C">
              <w:rPr>
                <w:rFonts w:ascii="Arial" w:hAnsi="Arial" w:cs="Arial"/>
              </w:rPr>
              <w:t>E-mail:</w:t>
            </w:r>
          </w:p>
        </w:tc>
        <w:tc>
          <w:tcPr>
            <w:tcW w:w="6626" w:type="dxa"/>
          </w:tcPr>
          <w:p w14:paraId="63B307FA" w14:textId="4D2A9171" w:rsidR="005062B1" w:rsidRPr="00D82DE4"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7FE" w14:textId="77777777" w:rsidTr="00963396">
        <w:trPr>
          <w:trHeight w:hRule="exact" w:val="284"/>
        </w:trPr>
        <w:tc>
          <w:tcPr>
            <w:tcW w:w="2235" w:type="dxa"/>
            <w:shd w:val="clear" w:color="auto" w:fill="auto"/>
          </w:tcPr>
          <w:p w14:paraId="63B307FC" w14:textId="77777777" w:rsidR="005062B1" w:rsidRPr="0060486C" w:rsidRDefault="005062B1" w:rsidP="00963396">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6" w:type="dxa"/>
          </w:tcPr>
          <w:p w14:paraId="63B307FD" w14:textId="751A6C25" w:rsidR="005062B1" w:rsidRPr="00D82DE4" w:rsidRDefault="00CB593F" w:rsidP="00963396">
            <w:pPr>
              <w:spacing w:after="120" w:line="276" w:lineRule="auto"/>
              <w:jc w:val="both"/>
              <w:rPr>
                <w:rFonts w:ascii="Arial" w:hAnsi="Arial" w:cs="Arial"/>
              </w:rPr>
            </w:pPr>
            <w:r>
              <w:rPr>
                <w:rFonts w:ascii="Arial" w:hAnsi="Arial" w:cs="Arial"/>
                <w:szCs w:val="22"/>
              </w:rPr>
              <w:t>XXXXXXXXXXXXX</w:t>
            </w:r>
          </w:p>
        </w:tc>
      </w:tr>
    </w:tbl>
    <w:p w14:paraId="63B30813" w14:textId="77777777" w:rsidR="00321D02" w:rsidRDefault="00321D02" w:rsidP="00614742">
      <w:pPr>
        <w:suppressAutoHyphens/>
        <w:ind w:left="644"/>
        <w:jc w:val="both"/>
        <w:rPr>
          <w:rFonts w:ascii="Arial" w:hAnsi="Arial" w:cs="Arial"/>
          <w:lang w:eastAsia="zh-CN"/>
        </w:rPr>
      </w:pPr>
    </w:p>
    <w:p w14:paraId="63B30814" w14:textId="77777777" w:rsidR="005062B1" w:rsidRPr="004A1A52" w:rsidRDefault="005062B1" w:rsidP="00614742">
      <w:pPr>
        <w:suppressAutoHyphens/>
        <w:ind w:left="644"/>
        <w:jc w:val="both"/>
        <w:rPr>
          <w:rFonts w:ascii="Arial" w:hAnsi="Arial" w:cs="Arial"/>
          <w:lang w:eastAsia="zh-CN"/>
        </w:rPr>
      </w:pPr>
    </w:p>
    <w:p w14:paraId="63B30815" w14:textId="77777777" w:rsidR="00D334B2" w:rsidRPr="004A1A52" w:rsidRDefault="00F727DF" w:rsidP="006635DE">
      <w:pPr>
        <w:numPr>
          <w:ilvl w:val="0"/>
          <w:numId w:val="35"/>
        </w:numPr>
        <w:spacing w:after="120" w:line="280" w:lineRule="exact"/>
        <w:ind w:left="357" w:hanging="357"/>
        <w:jc w:val="both"/>
        <w:rPr>
          <w:rFonts w:ascii="Arial" w:hAnsi="Arial" w:cs="Arial"/>
        </w:rPr>
      </w:pPr>
      <w:r w:rsidRPr="00555C1D">
        <w:rPr>
          <w:rFonts w:ascii="Arial" w:hAnsi="Arial" w:cs="Arial"/>
          <w:b/>
        </w:rPr>
        <w:t>Oprávněné osoby Zhotovitele</w:t>
      </w:r>
      <w:r>
        <w:rPr>
          <w:rFonts w:ascii="Arial" w:hAnsi="Arial" w:cs="Arial"/>
        </w:rPr>
        <w:t xml:space="preserve"> </w:t>
      </w:r>
      <w:r w:rsidR="008550A6" w:rsidRPr="004A1A52">
        <w:rPr>
          <w:rFonts w:ascii="Arial" w:hAnsi="Arial" w:cs="Arial"/>
          <w:lang w:eastAsia="zh-CN"/>
        </w:rPr>
        <w:t>(</w:t>
      </w:r>
      <w:r w:rsidR="008550A6">
        <w:rPr>
          <w:rFonts w:ascii="Arial" w:hAnsi="Arial" w:cs="Arial"/>
          <w:lang w:eastAsia="zh-CN"/>
        </w:rPr>
        <w:t>též jen „</w:t>
      </w:r>
      <w:r w:rsidR="00AC2EDE" w:rsidRPr="004A1A52">
        <w:rPr>
          <w:rFonts w:ascii="Arial" w:hAnsi="Arial" w:cs="Arial"/>
          <w:lang w:eastAsia="zh-CN"/>
        </w:rPr>
        <w:t>oprávněný zástupce</w:t>
      </w:r>
      <w:r w:rsidR="008550A6">
        <w:rPr>
          <w:rFonts w:ascii="Arial" w:hAnsi="Arial" w:cs="Arial"/>
          <w:lang w:eastAsia="zh-CN"/>
        </w:rPr>
        <w:t>“ nebo „oprávněná osoba“</w:t>
      </w:r>
      <w:r w:rsidR="00AC2EDE" w:rsidRPr="004A1A52">
        <w:rPr>
          <w:rFonts w:ascii="Arial" w:hAnsi="Arial" w:cs="Arial"/>
          <w:lang w:eastAsia="zh-CN"/>
        </w:rPr>
        <w:t>)</w:t>
      </w:r>
      <w:r w:rsidR="00201D8D" w:rsidRPr="004A1A52">
        <w:rPr>
          <w:rFonts w:ascii="Arial" w:hAnsi="Arial" w:cs="Arial"/>
          <w:lang w:eastAsia="zh-CN"/>
        </w:rPr>
        <w:t>:</w:t>
      </w:r>
    </w:p>
    <w:p w14:paraId="63B30816" w14:textId="77777777" w:rsidR="00716B49" w:rsidRDefault="008E0403" w:rsidP="00532006">
      <w:pPr>
        <w:suppressAutoHyphens/>
        <w:ind w:left="283"/>
        <w:jc w:val="both"/>
        <w:rPr>
          <w:rFonts w:ascii="Arial" w:hAnsi="Arial" w:cs="Arial"/>
        </w:rPr>
      </w:pPr>
      <w:r>
        <w:rPr>
          <w:rFonts w:ascii="Arial" w:hAnsi="Arial" w:cs="Arial"/>
        </w:rPr>
        <w:t>Osoby oprávněné ve věcech technických</w:t>
      </w:r>
      <w:r w:rsidR="00555C1D">
        <w:rPr>
          <w:rFonts w:ascii="Arial" w:hAnsi="Arial" w:cs="Arial"/>
        </w:rPr>
        <w:t>:</w:t>
      </w:r>
    </w:p>
    <w:p w14:paraId="63B30817" w14:textId="77777777" w:rsidR="00555C1D" w:rsidRDefault="00555C1D" w:rsidP="00532006">
      <w:pPr>
        <w:suppressAutoHyphens/>
        <w:ind w:left="283"/>
        <w:jc w:val="both"/>
        <w:rPr>
          <w:rFonts w:ascii="Arial" w:hAnsi="Arial" w:cs="Arial"/>
        </w:rPr>
      </w:pPr>
    </w:p>
    <w:tbl>
      <w:tblPr>
        <w:tblW w:w="0" w:type="auto"/>
        <w:tblInd w:w="425" w:type="dxa"/>
        <w:tblLook w:val="04A0" w:firstRow="1" w:lastRow="0" w:firstColumn="1" w:lastColumn="0" w:noHBand="0" w:noVBand="1"/>
      </w:tblPr>
      <w:tblGrid>
        <w:gridCol w:w="2235"/>
        <w:gridCol w:w="6628"/>
      </w:tblGrid>
      <w:tr w:rsidR="005062B1" w:rsidRPr="0060486C" w14:paraId="63B3081A" w14:textId="77777777" w:rsidTr="00963396">
        <w:trPr>
          <w:trHeight w:hRule="exact" w:val="284"/>
        </w:trPr>
        <w:tc>
          <w:tcPr>
            <w:tcW w:w="2235" w:type="dxa"/>
            <w:shd w:val="clear" w:color="auto" w:fill="auto"/>
          </w:tcPr>
          <w:p w14:paraId="63B30818" w14:textId="77777777" w:rsidR="005062B1" w:rsidRPr="0060486C" w:rsidRDefault="005062B1" w:rsidP="00963396">
            <w:pPr>
              <w:spacing w:after="120" w:line="276" w:lineRule="auto"/>
              <w:jc w:val="both"/>
              <w:rPr>
                <w:rFonts w:ascii="Arial" w:hAnsi="Arial" w:cs="Arial"/>
              </w:rPr>
            </w:pPr>
            <w:r w:rsidRPr="0060486C">
              <w:rPr>
                <w:rFonts w:ascii="Arial" w:hAnsi="Arial" w:cs="Arial"/>
              </w:rPr>
              <w:t>Jméno a příjmení:</w:t>
            </w:r>
          </w:p>
        </w:tc>
        <w:tc>
          <w:tcPr>
            <w:tcW w:w="6628" w:type="dxa"/>
            <w:shd w:val="clear" w:color="auto" w:fill="auto"/>
          </w:tcPr>
          <w:p w14:paraId="63B30819" w14:textId="78F91779" w:rsidR="005062B1" w:rsidRPr="0060486C"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81D" w14:textId="77777777" w:rsidTr="00963396">
        <w:trPr>
          <w:trHeight w:hRule="exact" w:val="284"/>
        </w:trPr>
        <w:tc>
          <w:tcPr>
            <w:tcW w:w="2235" w:type="dxa"/>
            <w:shd w:val="clear" w:color="auto" w:fill="auto"/>
          </w:tcPr>
          <w:p w14:paraId="63B3081B" w14:textId="77777777" w:rsidR="005062B1" w:rsidRPr="0060486C" w:rsidRDefault="005062B1" w:rsidP="00963396">
            <w:pPr>
              <w:spacing w:after="120" w:line="276" w:lineRule="auto"/>
              <w:jc w:val="both"/>
              <w:rPr>
                <w:rFonts w:ascii="Arial" w:hAnsi="Arial" w:cs="Arial"/>
              </w:rPr>
            </w:pPr>
            <w:r w:rsidRPr="0060486C">
              <w:rPr>
                <w:rFonts w:ascii="Arial" w:hAnsi="Arial" w:cs="Arial"/>
              </w:rPr>
              <w:t>Funkce:</w:t>
            </w:r>
          </w:p>
        </w:tc>
        <w:tc>
          <w:tcPr>
            <w:tcW w:w="6628" w:type="dxa"/>
            <w:shd w:val="clear" w:color="auto" w:fill="auto"/>
          </w:tcPr>
          <w:p w14:paraId="63B3081C" w14:textId="07067406" w:rsidR="005062B1" w:rsidRPr="0060486C"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820" w14:textId="77777777" w:rsidTr="00963396">
        <w:trPr>
          <w:trHeight w:hRule="exact" w:val="284"/>
        </w:trPr>
        <w:tc>
          <w:tcPr>
            <w:tcW w:w="2235" w:type="dxa"/>
            <w:shd w:val="clear" w:color="auto" w:fill="auto"/>
          </w:tcPr>
          <w:p w14:paraId="63B3081E" w14:textId="77777777" w:rsidR="005062B1" w:rsidRPr="0060486C" w:rsidRDefault="005062B1" w:rsidP="00963396">
            <w:pPr>
              <w:spacing w:after="120" w:line="276" w:lineRule="auto"/>
              <w:jc w:val="both"/>
              <w:rPr>
                <w:rFonts w:ascii="Arial" w:hAnsi="Arial" w:cs="Arial"/>
              </w:rPr>
            </w:pPr>
            <w:r w:rsidRPr="0060486C">
              <w:rPr>
                <w:rFonts w:ascii="Arial" w:hAnsi="Arial" w:cs="Arial"/>
              </w:rPr>
              <w:t>E-mail:</w:t>
            </w:r>
          </w:p>
        </w:tc>
        <w:tc>
          <w:tcPr>
            <w:tcW w:w="6628" w:type="dxa"/>
            <w:shd w:val="clear" w:color="auto" w:fill="auto"/>
          </w:tcPr>
          <w:p w14:paraId="63B3081F" w14:textId="1D9DAF6C" w:rsidR="005062B1" w:rsidRPr="0060486C" w:rsidRDefault="00CB593F" w:rsidP="00963396">
            <w:pPr>
              <w:spacing w:after="120" w:line="276" w:lineRule="auto"/>
              <w:jc w:val="both"/>
              <w:rPr>
                <w:rFonts w:ascii="Arial" w:hAnsi="Arial" w:cs="Arial"/>
              </w:rPr>
            </w:pPr>
            <w:r>
              <w:rPr>
                <w:rFonts w:ascii="Arial" w:hAnsi="Arial" w:cs="Arial"/>
                <w:szCs w:val="22"/>
              </w:rPr>
              <w:t>XXXXXXXXXXXXX</w:t>
            </w:r>
          </w:p>
        </w:tc>
      </w:tr>
      <w:tr w:rsidR="005062B1" w:rsidRPr="0060486C" w14:paraId="63B30823" w14:textId="77777777" w:rsidTr="00963396">
        <w:trPr>
          <w:trHeight w:hRule="exact" w:val="284"/>
        </w:trPr>
        <w:tc>
          <w:tcPr>
            <w:tcW w:w="2235" w:type="dxa"/>
            <w:shd w:val="clear" w:color="auto" w:fill="auto"/>
          </w:tcPr>
          <w:p w14:paraId="63B30821" w14:textId="3E21DDFD" w:rsidR="005062B1" w:rsidRPr="0060486C" w:rsidRDefault="00BC7B7E" w:rsidP="00963396">
            <w:pPr>
              <w:spacing w:after="120" w:line="276" w:lineRule="auto"/>
              <w:jc w:val="both"/>
              <w:rPr>
                <w:rFonts w:ascii="Arial" w:hAnsi="Arial" w:cs="Arial"/>
              </w:rPr>
            </w:pPr>
            <w:r>
              <w:rPr>
                <w:rFonts w:ascii="Arial" w:hAnsi="Arial" w:cs="Arial"/>
              </w:rPr>
              <w:t>T</w:t>
            </w:r>
            <w:r w:rsidR="005062B1" w:rsidRPr="0060486C">
              <w:rPr>
                <w:rFonts w:ascii="Arial" w:hAnsi="Arial" w:cs="Arial"/>
              </w:rPr>
              <w:t>elefon:</w:t>
            </w:r>
          </w:p>
        </w:tc>
        <w:tc>
          <w:tcPr>
            <w:tcW w:w="6628" w:type="dxa"/>
            <w:shd w:val="clear" w:color="auto" w:fill="auto"/>
          </w:tcPr>
          <w:p w14:paraId="63B30822" w14:textId="455F8046" w:rsidR="005062B1" w:rsidRPr="0060486C" w:rsidRDefault="00CB593F" w:rsidP="00963396">
            <w:pPr>
              <w:spacing w:after="120" w:line="276" w:lineRule="auto"/>
              <w:jc w:val="both"/>
              <w:rPr>
                <w:rFonts w:ascii="Arial" w:hAnsi="Arial" w:cs="Arial"/>
              </w:rPr>
            </w:pPr>
            <w:r>
              <w:rPr>
                <w:rFonts w:ascii="Arial" w:hAnsi="Arial" w:cs="Arial"/>
                <w:szCs w:val="22"/>
              </w:rPr>
              <w:t>XXXXXXXXXXXXX</w:t>
            </w:r>
          </w:p>
        </w:tc>
      </w:tr>
    </w:tbl>
    <w:p w14:paraId="63B30824" w14:textId="77777777" w:rsidR="00956FE7" w:rsidRDefault="00956FE7" w:rsidP="00956FE7">
      <w:pPr>
        <w:suppressAutoHyphens/>
        <w:ind w:left="283"/>
        <w:jc w:val="both"/>
        <w:rPr>
          <w:rFonts w:ascii="Arial" w:hAnsi="Arial" w:cs="Arial"/>
        </w:rPr>
      </w:pPr>
      <w:r>
        <w:rPr>
          <w:rFonts w:ascii="Arial" w:hAnsi="Arial" w:cs="Arial"/>
        </w:rPr>
        <w:t>nebo</w:t>
      </w:r>
    </w:p>
    <w:p w14:paraId="63B30825" w14:textId="77777777" w:rsidR="00956FE7" w:rsidRDefault="00956FE7" w:rsidP="00956FE7">
      <w:pPr>
        <w:suppressAutoHyphens/>
        <w:ind w:left="283"/>
        <w:jc w:val="both"/>
        <w:rPr>
          <w:rFonts w:ascii="Arial" w:hAnsi="Arial" w:cs="Arial"/>
        </w:rPr>
      </w:pPr>
    </w:p>
    <w:tbl>
      <w:tblPr>
        <w:tblW w:w="15491" w:type="dxa"/>
        <w:tblInd w:w="425" w:type="dxa"/>
        <w:tblLook w:val="04A0" w:firstRow="1" w:lastRow="0" w:firstColumn="1" w:lastColumn="0" w:noHBand="0" w:noVBand="1"/>
      </w:tblPr>
      <w:tblGrid>
        <w:gridCol w:w="2235"/>
        <w:gridCol w:w="6628"/>
        <w:gridCol w:w="6628"/>
      </w:tblGrid>
      <w:tr w:rsidR="00CB593F" w:rsidRPr="0060486C" w14:paraId="63B30828" w14:textId="77777777" w:rsidTr="00CB593F">
        <w:trPr>
          <w:trHeight w:hRule="exact" w:val="284"/>
        </w:trPr>
        <w:tc>
          <w:tcPr>
            <w:tcW w:w="2235" w:type="dxa"/>
            <w:shd w:val="clear" w:color="auto" w:fill="auto"/>
          </w:tcPr>
          <w:p w14:paraId="63B30826" w14:textId="77777777" w:rsidR="00CB593F" w:rsidRPr="0060486C" w:rsidRDefault="00CB593F" w:rsidP="00CF7ACE">
            <w:pPr>
              <w:spacing w:after="120" w:line="276" w:lineRule="auto"/>
              <w:jc w:val="both"/>
              <w:rPr>
                <w:rFonts w:ascii="Arial" w:hAnsi="Arial" w:cs="Arial"/>
              </w:rPr>
            </w:pPr>
            <w:r w:rsidRPr="0060486C">
              <w:rPr>
                <w:rFonts w:ascii="Arial" w:hAnsi="Arial" w:cs="Arial"/>
              </w:rPr>
              <w:t>Jméno a příjmení:</w:t>
            </w:r>
          </w:p>
        </w:tc>
        <w:tc>
          <w:tcPr>
            <w:tcW w:w="6628" w:type="dxa"/>
          </w:tcPr>
          <w:p w14:paraId="5688964D" w14:textId="7B625925" w:rsidR="00CB593F" w:rsidRPr="0060486C" w:rsidRDefault="00CB593F" w:rsidP="00956FE7">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27" w14:textId="7A84DFBF" w:rsidR="00CB593F" w:rsidRPr="0060486C" w:rsidRDefault="00CB593F" w:rsidP="00956FE7">
            <w:pPr>
              <w:spacing w:after="120" w:line="276" w:lineRule="auto"/>
              <w:jc w:val="both"/>
              <w:rPr>
                <w:rFonts w:ascii="Arial" w:hAnsi="Arial" w:cs="Arial"/>
              </w:rPr>
            </w:pPr>
          </w:p>
        </w:tc>
      </w:tr>
      <w:tr w:rsidR="00CB593F" w:rsidRPr="0060486C" w14:paraId="63B3082B" w14:textId="77777777" w:rsidTr="00CB593F">
        <w:trPr>
          <w:trHeight w:hRule="exact" w:val="284"/>
        </w:trPr>
        <w:tc>
          <w:tcPr>
            <w:tcW w:w="2235" w:type="dxa"/>
            <w:shd w:val="clear" w:color="auto" w:fill="auto"/>
          </w:tcPr>
          <w:p w14:paraId="63B30829" w14:textId="77777777" w:rsidR="00CB593F" w:rsidRPr="0060486C" w:rsidRDefault="00CB593F" w:rsidP="00CF7ACE">
            <w:pPr>
              <w:spacing w:after="120" w:line="276" w:lineRule="auto"/>
              <w:jc w:val="both"/>
              <w:rPr>
                <w:rFonts w:ascii="Arial" w:hAnsi="Arial" w:cs="Arial"/>
              </w:rPr>
            </w:pPr>
            <w:r w:rsidRPr="0060486C">
              <w:rPr>
                <w:rFonts w:ascii="Arial" w:hAnsi="Arial" w:cs="Arial"/>
              </w:rPr>
              <w:t>Funkce:</w:t>
            </w:r>
          </w:p>
        </w:tc>
        <w:tc>
          <w:tcPr>
            <w:tcW w:w="6628" w:type="dxa"/>
          </w:tcPr>
          <w:p w14:paraId="43B5BA3C" w14:textId="0702E66B" w:rsidR="00CB593F" w:rsidRPr="0060486C" w:rsidRDefault="00CB593F" w:rsidP="00956FE7">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2A" w14:textId="50FAE1D0" w:rsidR="00CB593F" w:rsidRPr="0060486C" w:rsidRDefault="00CB593F" w:rsidP="00956FE7">
            <w:pPr>
              <w:spacing w:after="120" w:line="276" w:lineRule="auto"/>
              <w:jc w:val="both"/>
              <w:rPr>
                <w:rFonts w:ascii="Arial" w:hAnsi="Arial" w:cs="Arial"/>
              </w:rPr>
            </w:pPr>
          </w:p>
        </w:tc>
      </w:tr>
      <w:tr w:rsidR="00CB593F" w:rsidRPr="0060486C" w14:paraId="63B3082E" w14:textId="77777777" w:rsidTr="00CB593F">
        <w:trPr>
          <w:trHeight w:hRule="exact" w:val="284"/>
        </w:trPr>
        <w:tc>
          <w:tcPr>
            <w:tcW w:w="2235" w:type="dxa"/>
            <w:shd w:val="clear" w:color="auto" w:fill="auto"/>
          </w:tcPr>
          <w:p w14:paraId="63B3082C" w14:textId="77777777" w:rsidR="00CB593F" w:rsidRPr="0060486C" w:rsidRDefault="00CB593F" w:rsidP="00CF7ACE">
            <w:pPr>
              <w:spacing w:after="120" w:line="276" w:lineRule="auto"/>
              <w:jc w:val="both"/>
              <w:rPr>
                <w:rFonts w:ascii="Arial" w:hAnsi="Arial" w:cs="Arial"/>
              </w:rPr>
            </w:pPr>
            <w:r w:rsidRPr="0060486C">
              <w:rPr>
                <w:rFonts w:ascii="Arial" w:hAnsi="Arial" w:cs="Arial"/>
              </w:rPr>
              <w:t>E-mail:</w:t>
            </w:r>
          </w:p>
        </w:tc>
        <w:tc>
          <w:tcPr>
            <w:tcW w:w="6628" w:type="dxa"/>
          </w:tcPr>
          <w:p w14:paraId="49EE24AA" w14:textId="154E41A8" w:rsidR="00CB593F" w:rsidRPr="0060486C" w:rsidRDefault="00CB593F" w:rsidP="00956FE7">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2D" w14:textId="2DB66930" w:rsidR="00CB593F" w:rsidRPr="0060486C" w:rsidRDefault="00CB593F" w:rsidP="00956FE7">
            <w:pPr>
              <w:spacing w:after="120" w:line="276" w:lineRule="auto"/>
              <w:jc w:val="both"/>
              <w:rPr>
                <w:rFonts w:ascii="Arial" w:hAnsi="Arial" w:cs="Arial"/>
              </w:rPr>
            </w:pPr>
          </w:p>
        </w:tc>
      </w:tr>
      <w:tr w:rsidR="00CB593F" w:rsidRPr="0060486C" w14:paraId="63B30831" w14:textId="77777777" w:rsidTr="00CB593F">
        <w:trPr>
          <w:trHeight w:hRule="exact" w:val="284"/>
        </w:trPr>
        <w:tc>
          <w:tcPr>
            <w:tcW w:w="2235" w:type="dxa"/>
            <w:shd w:val="clear" w:color="auto" w:fill="auto"/>
          </w:tcPr>
          <w:p w14:paraId="63B3082F" w14:textId="46A26189" w:rsidR="00CB593F" w:rsidRPr="0060486C" w:rsidRDefault="00CB593F" w:rsidP="00CF7ACE">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8" w:type="dxa"/>
          </w:tcPr>
          <w:p w14:paraId="5ED3C291" w14:textId="76399901" w:rsidR="00CB593F" w:rsidRPr="0060486C" w:rsidRDefault="00CB593F" w:rsidP="00CF7ACE">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30" w14:textId="50015982" w:rsidR="00CB593F" w:rsidRPr="0060486C" w:rsidRDefault="00CB593F" w:rsidP="00CF7ACE">
            <w:pPr>
              <w:spacing w:after="120" w:line="276" w:lineRule="auto"/>
              <w:jc w:val="both"/>
              <w:rPr>
                <w:rFonts w:ascii="Arial" w:hAnsi="Arial" w:cs="Arial"/>
              </w:rPr>
            </w:pPr>
          </w:p>
        </w:tc>
      </w:tr>
    </w:tbl>
    <w:p w14:paraId="63B30832" w14:textId="77777777" w:rsidR="003C6AF1" w:rsidRDefault="005062B1" w:rsidP="00532006">
      <w:pPr>
        <w:suppressAutoHyphens/>
        <w:ind w:left="283"/>
        <w:jc w:val="both"/>
        <w:rPr>
          <w:rFonts w:ascii="Arial" w:hAnsi="Arial" w:cs="Arial"/>
        </w:rPr>
      </w:pPr>
      <w:r>
        <w:rPr>
          <w:rFonts w:ascii="Arial" w:hAnsi="Arial" w:cs="Arial"/>
        </w:rPr>
        <w:t>nebo</w:t>
      </w:r>
    </w:p>
    <w:tbl>
      <w:tblPr>
        <w:tblW w:w="15491" w:type="dxa"/>
        <w:tblInd w:w="425" w:type="dxa"/>
        <w:tblLook w:val="04A0" w:firstRow="1" w:lastRow="0" w:firstColumn="1" w:lastColumn="0" w:noHBand="0" w:noVBand="1"/>
      </w:tblPr>
      <w:tblGrid>
        <w:gridCol w:w="2235"/>
        <w:gridCol w:w="6628"/>
        <w:gridCol w:w="6628"/>
      </w:tblGrid>
      <w:tr w:rsidR="00CB593F" w:rsidRPr="0060486C" w14:paraId="63B30836" w14:textId="77777777" w:rsidTr="00CB593F">
        <w:trPr>
          <w:trHeight w:hRule="exact" w:val="284"/>
        </w:trPr>
        <w:tc>
          <w:tcPr>
            <w:tcW w:w="2235" w:type="dxa"/>
            <w:shd w:val="clear" w:color="auto" w:fill="auto"/>
          </w:tcPr>
          <w:p w14:paraId="63B30834" w14:textId="77777777" w:rsidR="00CB593F" w:rsidRPr="0060486C" w:rsidRDefault="00CB593F" w:rsidP="00963396">
            <w:pPr>
              <w:spacing w:after="120" w:line="276" w:lineRule="auto"/>
              <w:jc w:val="both"/>
              <w:rPr>
                <w:rFonts w:ascii="Arial" w:hAnsi="Arial" w:cs="Arial"/>
              </w:rPr>
            </w:pPr>
            <w:r w:rsidRPr="0060486C">
              <w:rPr>
                <w:rFonts w:ascii="Arial" w:hAnsi="Arial" w:cs="Arial"/>
              </w:rPr>
              <w:t>Jméno a příjmení:</w:t>
            </w:r>
          </w:p>
        </w:tc>
        <w:tc>
          <w:tcPr>
            <w:tcW w:w="6628" w:type="dxa"/>
          </w:tcPr>
          <w:p w14:paraId="335439FF" w14:textId="634FA8C9"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35" w14:textId="2702D939" w:rsidR="00CB593F" w:rsidRPr="0060486C" w:rsidRDefault="00CB593F" w:rsidP="00963396">
            <w:pPr>
              <w:spacing w:after="120" w:line="276" w:lineRule="auto"/>
              <w:jc w:val="both"/>
              <w:rPr>
                <w:rFonts w:ascii="Arial" w:hAnsi="Arial" w:cs="Arial"/>
              </w:rPr>
            </w:pPr>
          </w:p>
        </w:tc>
      </w:tr>
      <w:tr w:rsidR="00CB593F" w:rsidRPr="0060486C" w14:paraId="63B30839" w14:textId="77777777" w:rsidTr="00CB593F">
        <w:trPr>
          <w:trHeight w:hRule="exact" w:val="284"/>
        </w:trPr>
        <w:tc>
          <w:tcPr>
            <w:tcW w:w="2235" w:type="dxa"/>
            <w:shd w:val="clear" w:color="auto" w:fill="auto"/>
          </w:tcPr>
          <w:p w14:paraId="63B30837" w14:textId="77777777" w:rsidR="00CB593F" w:rsidRPr="0060486C" w:rsidRDefault="00CB593F" w:rsidP="00963396">
            <w:pPr>
              <w:spacing w:after="120" w:line="276" w:lineRule="auto"/>
              <w:jc w:val="both"/>
              <w:rPr>
                <w:rFonts w:ascii="Arial" w:hAnsi="Arial" w:cs="Arial"/>
              </w:rPr>
            </w:pPr>
            <w:r w:rsidRPr="0060486C">
              <w:rPr>
                <w:rFonts w:ascii="Arial" w:hAnsi="Arial" w:cs="Arial"/>
              </w:rPr>
              <w:t>Funkce:</w:t>
            </w:r>
          </w:p>
        </w:tc>
        <w:tc>
          <w:tcPr>
            <w:tcW w:w="6628" w:type="dxa"/>
          </w:tcPr>
          <w:p w14:paraId="128C9325" w14:textId="020B056F"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38" w14:textId="4141C0C1" w:rsidR="00CB593F" w:rsidRPr="0060486C" w:rsidRDefault="00CB593F" w:rsidP="00963396">
            <w:pPr>
              <w:spacing w:after="120" w:line="276" w:lineRule="auto"/>
              <w:jc w:val="both"/>
              <w:rPr>
                <w:rFonts w:ascii="Arial" w:hAnsi="Arial" w:cs="Arial"/>
              </w:rPr>
            </w:pPr>
          </w:p>
        </w:tc>
      </w:tr>
      <w:tr w:rsidR="00CB593F" w:rsidRPr="0060486C" w14:paraId="63B3083C" w14:textId="77777777" w:rsidTr="00CB593F">
        <w:trPr>
          <w:trHeight w:hRule="exact" w:val="284"/>
        </w:trPr>
        <w:tc>
          <w:tcPr>
            <w:tcW w:w="2235" w:type="dxa"/>
            <w:shd w:val="clear" w:color="auto" w:fill="auto"/>
          </w:tcPr>
          <w:p w14:paraId="63B3083A" w14:textId="77777777" w:rsidR="00CB593F" w:rsidRPr="0060486C" w:rsidRDefault="00CB593F" w:rsidP="00963396">
            <w:pPr>
              <w:spacing w:after="120" w:line="276" w:lineRule="auto"/>
              <w:jc w:val="both"/>
              <w:rPr>
                <w:rFonts w:ascii="Arial" w:hAnsi="Arial" w:cs="Arial"/>
              </w:rPr>
            </w:pPr>
            <w:r w:rsidRPr="0060486C">
              <w:rPr>
                <w:rFonts w:ascii="Arial" w:hAnsi="Arial" w:cs="Arial"/>
              </w:rPr>
              <w:t>E-mail:</w:t>
            </w:r>
          </w:p>
        </w:tc>
        <w:tc>
          <w:tcPr>
            <w:tcW w:w="6628" w:type="dxa"/>
          </w:tcPr>
          <w:p w14:paraId="2A83AA36" w14:textId="7BDC21B4"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3B" w14:textId="35F59C8D" w:rsidR="00CB593F" w:rsidRPr="0060486C" w:rsidRDefault="00CB593F" w:rsidP="00963396">
            <w:pPr>
              <w:spacing w:after="120" w:line="276" w:lineRule="auto"/>
              <w:jc w:val="both"/>
              <w:rPr>
                <w:rFonts w:ascii="Arial" w:hAnsi="Arial" w:cs="Arial"/>
              </w:rPr>
            </w:pPr>
          </w:p>
        </w:tc>
      </w:tr>
      <w:tr w:rsidR="00CB593F" w:rsidRPr="0060486C" w14:paraId="63B3083F" w14:textId="77777777" w:rsidTr="00CB593F">
        <w:trPr>
          <w:trHeight w:hRule="exact" w:val="284"/>
        </w:trPr>
        <w:tc>
          <w:tcPr>
            <w:tcW w:w="2235" w:type="dxa"/>
            <w:shd w:val="clear" w:color="auto" w:fill="auto"/>
          </w:tcPr>
          <w:p w14:paraId="63B3083D" w14:textId="37C17EDE" w:rsidR="00CB593F" w:rsidRPr="0060486C" w:rsidRDefault="00CB593F" w:rsidP="00963396">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8" w:type="dxa"/>
          </w:tcPr>
          <w:p w14:paraId="7606E7D7" w14:textId="4705E0F1" w:rsidR="00CB593F" w:rsidRPr="0060486C" w:rsidRDefault="00CB593F" w:rsidP="00956FE7">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3E" w14:textId="18259D0E" w:rsidR="00CB593F" w:rsidRPr="0060486C" w:rsidRDefault="00CB593F" w:rsidP="00956FE7">
            <w:pPr>
              <w:spacing w:after="120" w:line="276" w:lineRule="auto"/>
              <w:jc w:val="both"/>
              <w:rPr>
                <w:rFonts w:ascii="Arial" w:hAnsi="Arial" w:cs="Arial"/>
              </w:rPr>
            </w:pPr>
          </w:p>
        </w:tc>
      </w:tr>
    </w:tbl>
    <w:p w14:paraId="63B30840" w14:textId="0ABE8191" w:rsidR="005062B1" w:rsidRDefault="00BC7B7E" w:rsidP="00532006">
      <w:pPr>
        <w:suppressAutoHyphens/>
        <w:ind w:left="283"/>
        <w:jc w:val="both"/>
        <w:rPr>
          <w:rFonts w:ascii="Arial" w:hAnsi="Arial" w:cs="Arial"/>
        </w:rPr>
      </w:pPr>
      <w:r>
        <w:rPr>
          <w:rFonts w:ascii="Arial" w:hAnsi="Arial" w:cs="Arial"/>
        </w:rPr>
        <w:t>nebo</w:t>
      </w:r>
    </w:p>
    <w:p w14:paraId="40B24C3A" w14:textId="071E8E9A" w:rsidR="00BC7B7E" w:rsidRDefault="00BC7B7E" w:rsidP="00532006">
      <w:pPr>
        <w:suppressAutoHyphens/>
        <w:ind w:left="283"/>
        <w:jc w:val="both"/>
        <w:rPr>
          <w:rFonts w:ascii="Arial" w:hAnsi="Arial" w:cs="Arial"/>
        </w:rPr>
      </w:pPr>
    </w:p>
    <w:tbl>
      <w:tblPr>
        <w:tblW w:w="15491" w:type="dxa"/>
        <w:tblInd w:w="425" w:type="dxa"/>
        <w:tblLook w:val="04A0" w:firstRow="1" w:lastRow="0" w:firstColumn="1" w:lastColumn="0" w:noHBand="0" w:noVBand="1"/>
      </w:tblPr>
      <w:tblGrid>
        <w:gridCol w:w="2235"/>
        <w:gridCol w:w="6628"/>
        <w:gridCol w:w="6628"/>
      </w:tblGrid>
      <w:tr w:rsidR="00CB593F" w:rsidRPr="0060486C" w14:paraId="5AE7474B" w14:textId="77777777" w:rsidTr="00CB593F">
        <w:trPr>
          <w:trHeight w:hRule="exact" w:val="284"/>
        </w:trPr>
        <w:tc>
          <w:tcPr>
            <w:tcW w:w="2235" w:type="dxa"/>
            <w:shd w:val="clear" w:color="auto" w:fill="auto"/>
          </w:tcPr>
          <w:p w14:paraId="31031931" w14:textId="77777777" w:rsidR="00CB593F" w:rsidRPr="0060486C" w:rsidRDefault="00CB593F" w:rsidP="00BC7B7E">
            <w:pPr>
              <w:spacing w:after="120" w:line="276" w:lineRule="auto"/>
              <w:jc w:val="both"/>
              <w:rPr>
                <w:rFonts w:ascii="Arial" w:hAnsi="Arial" w:cs="Arial"/>
              </w:rPr>
            </w:pPr>
            <w:r w:rsidRPr="0060486C">
              <w:rPr>
                <w:rFonts w:ascii="Arial" w:hAnsi="Arial" w:cs="Arial"/>
              </w:rPr>
              <w:t>Jméno a příjmení:</w:t>
            </w:r>
          </w:p>
        </w:tc>
        <w:tc>
          <w:tcPr>
            <w:tcW w:w="6628" w:type="dxa"/>
          </w:tcPr>
          <w:p w14:paraId="36D113B7" w14:textId="63616480" w:rsidR="00CB593F" w:rsidRPr="0060486C" w:rsidRDefault="00CB593F" w:rsidP="00BC7B7E">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5EEA3B06" w14:textId="631BA68B" w:rsidR="00CB593F" w:rsidRPr="0060486C" w:rsidRDefault="00CB593F" w:rsidP="00BC7B7E">
            <w:pPr>
              <w:spacing w:after="120" w:line="276" w:lineRule="auto"/>
              <w:jc w:val="both"/>
              <w:rPr>
                <w:rFonts w:ascii="Arial" w:hAnsi="Arial" w:cs="Arial"/>
              </w:rPr>
            </w:pPr>
          </w:p>
        </w:tc>
      </w:tr>
      <w:tr w:rsidR="00CB593F" w:rsidRPr="0060486C" w14:paraId="63219078" w14:textId="77777777" w:rsidTr="00CB593F">
        <w:trPr>
          <w:trHeight w:hRule="exact" w:val="284"/>
        </w:trPr>
        <w:tc>
          <w:tcPr>
            <w:tcW w:w="2235" w:type="dxa"/>
            <w:shd w:val="clear" w:color="auto" w:fill="auto"/>
          </w:tcPr>
          <w:p w14:paraId="75A6FA95" w14:textId="77777777" w:rsidR="00CB593F" w:rsidRPr="0060486C" w:rsidRDefault="00CB593F" w:rsidP="00BC7B7E">
            <w:pPr>
              <w:spacing w:after="120" w:line="276" w:lineRule="auto"/>
              <w:jc w:val="both"/>
              <w:rPr>
                <w:rFonts w:ascii="Arial" w:hAnsi="Arial" w:cs="Arial"/>
              </w:rPr>
            </w:pPr>
            <w:r w:rsidRPr="0060486C">
              <w:rPr>
                <w:rFonts w:ascii="Arial" w:hAnsi="Arial" w:cs="Arial"/>
              </w:rPr>
              <w:t>Funkce:</w:t>
            </w:r>
          </w:p>
        </w:tc>
        <w:tc>
          <w:tcPr>
            <w:tcW w:w="6628" w:type="dxa"/>
          </w:tcPr>
          <w:p w14:paraId="0231384A" w14:textId="2A595E5D" w:rsidR="00CB593F" w:rsidRPr="0060486C" w:rsidRDefault="00CB593F" w:rsidP="00BC7B7E">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21E82D60" w14:textId="0DEE1891" w:rsidR="00CB593F" w:rsidRPr="0060486C" w:rsidRDefault="00CB593F" w:rsidP="00BC7B7E">
            <w:pPr>
              <w:spacing w:after="120" w:line="276" w:lineRule="auto"/>
              <w:jc w:val="both"/>
              <w:rPr>
                <w:rFonts w:ascii="Arial" w:hAnsi="Arial" w:cs="Arial"/>
              </w:rPr>
            </w:pPr>
          </w:p>
        </w:tc>
      </w:tr>
      <w:tr w:rsidR="00CB593F" w:rsidRPr="0060486C" w14:paraId="15C331FC" w14:textId="77777777" w:rsidTr="00CB593F">
        <w:trPr>
          <w:trHeight w:hRule="exact" w:val="284"/>
        </w:trPr>
        <w:tc>
          <w:tcPr>
            <w:tcW w:w="2235" w:type="dxa"/>
            <w:shd w:val="clear" w:color="auto" w:fill="auto"/>
          </w:tcPr>
          <w:p w14:paraId="19B02835" w14:textId="77777777" w:rsidR="00CB593F" w:rsidRPr="0060486C" w:rsidRDefault="00CB593F" w:rsidP="00BC7B7E">
            <w:pPr>
              <w:spacing w:after="120" w:line="276" w:lineRule="auto"/>
              <w:jc w:val="both"/>
              <w:rPr>
                <w:rFonts w:ascii="Arial" w:hAnsi="Arial" w:cs="Arial"/>
              </w:rPr>
            </w:pPr>
            <w:r w:rsidRPr="0060486C">
              <w:rPr>
                <w:rFonts w:ascii="Arial" w:hAnsi="Arial" w:cs="Arial"/>
              </w:rPr>
              <w:t>E-mail:</w:t>
            </w:r>
          </w:p>
        </w:tc>
        <w:tc>
          <w:tcPr>
            <w:tcW w:w="6628" w:type="dxa"/>
          </w:tcPr>
          <w:p w14:paraId="503F6609" w14:textId="4185E3C9" w:rsidR="00CB593F" w:rsidRPr="0060486C" w:rsidRDefault="00CB593F" w:rsidP="00BC7B7E">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16034037" w14:textId="3549188B" w:rsidR="00CB593F" w:rsidRPr="0060486C" w:rsidRDefault="00CB593F" w:rsidP="00BC7B7E">
            <w:pPr>
              <w:spacing w:after="120" w:line="276" w:lineRule="auto"/>
              <w:jc w:val="both"/>
              <w:rPr>
                <w:rFonts w:ascii="Arial" w:hAnsi="Arial" w:cs="Arial"/>
              </w:rPr>
            </w:pPr>
          </w:p>
        </w:tc>
      </w:tr>
      <w:tr w:rsidR="00CB593F" w:rsidRPr="0060486C" w14:paraId="1825CC4F" w14:textId="77777777" w:rsidTr="00CB593F">
        <w:trPr>
          <w:trHeight w:hRule="exact" w:val="284"/>
        </w:trPr>
        <w:tc>
          <w:tcPr>
            <w:tcW w:w="2235" w:type="dxa"/>
            <w:shd w:val="clear" w:color="auto" w:fill="auto"/>
          </w:tcPr>
          <w:p w14:paraId="7C614644" w14:textId="07EF13E0" w:rsidR="00CB593F" w:rsidRPr="0060486C" w:rsidRDefault="00CB593F" w:rsidP="00BC7B7E">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8" w:type="dxa"/>
          </w:tcPr>
          <w:p w14:paraId="78AC3521" w14:textId="4880733B" w:rsidR="00CB593F" w:rsidRPr="0060486C" w:rsidRDefault="00CB593F" w:rsidP="00BC7B7E">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3AD1A7F9" w14:textId="2B3A5A70" w:rsidR="00CB593F" w:rsidRPr="0060486C" w:rsidRDefault="00CB593F" w:rsidP="00BC7B7E">
            <w:pPr>
              <w:spacing w:after="120" w:line="276" w:lineRule="auto"/>
              <w:jc w:val="both"/>
              <w:rPr>
                <w:rFonts w:ascii="Arial" w:hAnsi="Arial" w:cs="Arial"/>
              </w:rPr>
            </w:pPr>
          </w:p>
        </w:tc>
      </w:tr>
    </w:tbl>
    <w:p w14:paraId="3A515C26" w14:textId="77777777" w:rsidR="00BC7B7E" w:rsidRDefault="00BC7B7E" w:rsidP="00532006">
      <w:pPr>
        <w:suppressAutoHyphens/>
        <w:ind w:left="283"/>
        <w:jc w:val="both"/>
        <w:rPr>
          <w:rFonts w:ascii="Arial" w:hAnsi="Arial" w:cs="Arial"/>
        </w:rPr>
      </w:pPr>
    </w:p>
    <w:p w14:paraId="63B30841" w14:textId="77777777" w:rsidR="003C6AF1" w:rsidRDefault="003C6AF1" w:rsidP="00532006">
      <w:pPr>
        <w:suppressAutoHyphens/>
        <w:ind w:left="283"/>
        <w:jc w:val="both"/>
        <w:rPr>
          <w:rFonts w:ascii="Arial" w:hAnsi="Arial" w:cs="Arial"/>
        </w:rPr>
      </w:pPr>
      <w:r>
        <w:rPr>
          <w:rFonts w:ascii="Arial" w:hAnsi="Arial" w:cs="Arial"/>
        </w:rPr>
        <w:t>Osoby oprávněné ve věcech smluvních:</w:t>
      </w:r>
    </w:p>
    <w:p w14:paraId="63B30842" w14:textId="77777777" w:rsidR="00555C1D" w:rsidRDefault="00555C1D" w:rsidP="00532006">
      <w:pPr>
        <w:suppressAutoHyphens/>
        <w:ind w:left="283"/>
        <w:jc w:val="both"/>
        <w:rPr>
          <w:rFonts w:ascii="Arial" w:hAnsi="Arial" w:cs="Arial"/>
        </w:rPr>
      </w:pPr>
    </w:p>
    <w:tbl>
      <w:tblPr>
        <w:tblW w:w="15491" w:type="dxa"/>
        <w:tblInd w:w="425" w:type="dxa"/>
        <w:tblLook w:val="04A0" w:firstRow="1" w:lastRow="0" w:firstColumn="1" w:lastColumn="0" w:noHBand="0" w:noVBand="1"/>
      </w:tblPr>
      <w:tblGrid>
        <w:gridCol w:w="2235"/>
        <w:gridCol w:w="6628"/>
        <w:gridCol w:w="6628"/>
      </w:tblGrid>
      <w:tr w:rsidR="00CB593F" w:rsidRPr="0060486C" w14:paraId="63B30845" w14:textId="77777777" w:rsidTr="00CB593F">
        <w:trPr>
          <w:trHeight w:hRule="exact" w:val="284"/>
        </w:trPr>
        <w:tc>
          <w:tcPr>
            <w:tcW w:w="2235" w:type="dxa"/>
            <w:shd w:val="clear" w:color="auto" w:fill="auto"/>
          </w:tcPr>
          <w:p w14:paraId="63B30843" w14:textId="77777777" w:rsidR="00CB593F" w:rsidRPr="0060486C" w:rsidRDefault="00CB593F" w:rsidP="00963396">
            <w:pPr>
              <w:spacing w:after="120" w:line="276" w:lineRule="auto"/>
              <w:jc w:val="both"/>
              <w:rPr>
                <w:rFonts w:ascii="Arial" w:hAnsi="Arial" w:cs="Arial"/>
              </w:rPr>
            </w:pPr>
            <w:r w:rsidRPr="0060486C">
              <w:rPr>
                <w:rFonts w:ascii="Arial" w:hAnsi="Arial" w:cs="Arial"/>
              </w:rPr>
              <w:t>Jméno a příjmení:</w:t>
            </w:r>
          </w:p>
        </w:tc>
        <w:tc>
          <w:tcPr>
            <w:tcW w:w="6628" w:type="dxa"/>
          </w:tcPr>
          <w:p w14:paraId="335464F8" w14:textId="7521D68E" w:rsidR="00CB593F" w:rsidRPr="0060486C" w:rsidRDefault="00CB593F" w:rsidP="00B96648">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44" w14:textId="153F2AA9" w:rsidR="00CB593F" w:rsidRPr="0060486C" w:rsidRDefault="00CB593F" w:rsidP="00B96648">
            <w:pPr>
              <w:spacing w:after="120" w:line="276" w:lineRule="auto"/>
              <w:jc w:val="both"/>
              <w:rPr>
                <w:rFonts w:ascii="Arial" w:hAnsi="Arial" w:cs="Arial"/>
              </w:rPr>
            </w:pPr>
          </w:p>
        </w:tc>
      </w:tr>
      <w:tr w:rsidR="00CB593F" w:rsidRPr="0060486C" w14:paraId="63B30848" w14:textId="77777777" w:rsidTr="00CB593F">
        <w:trPr>
          <w:trHeight w:hRule="exact" w:val="284"/>
        </w:trPr>
        <w:tc>
          <w:tcPr>
            <w:tcW w:w="2235" w:type="dxa"/>
            <w:shd w:val="clear" w:color="auto" w:fill="auto"/>
          </w:tcPr>
          <w:p w14:paraId="63B30846" w14:textId="77777777" w:rsidR="00CB593F" w:rsidRPr="0060486C" w:rsidRDefault="00CB593F" w:rsidP="00963396">
            <w:pPr>
              <w:spacing w:after="120" w:line="276" w:lineRule="auto"/>
              <w:jc w:val="both"/>
              <w:rPr>
                <w:rFonts w:ascii="Arial" w:hAnsi="Arial" w:cs="Arial"/>
              </w:rPr>
            </w:pPr>
            <w:r w:rsidRPr="0060486C">
              <w:rPr>
                <w:rFonts w:ascii="Arial" w:hAnsi="Arial" w:cs="Arial"/>
              </w:rPr>
              <w:t>Funkce:</w:t>
            </w:r>
          </w:p>
        </w:tc>
        <w:tc>
          <w:tcPr>
            <w:tcW w:w="6628" w:type="dxa"/>
          </w:tcPr>
          <w:p w14:paraId="1F5483F7" w14:textId="2E30F408"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47" w14:textId="47B25430" w:rsidR="00CB593F" w:rsidRPr="0060486C" w:rsidRDefault="00CB593F" w:rsidP="00963396">
            <w:pPr>
              <w:spacing w:after="120" w:line="276" w:lineRule="auto"/>
              <w:jc w:val="both"/>
              <w:rPr>
                <w:rFonts w:ascii="Arial" w:hAnsi="Arial" w:cs="Arial"/>
              </w:rPr>
            </w:pPr>
          </w:p>
        </w:tc>
      </w:tr>
      <w:tr w:rsidR="00CB593F" w:rsidRPr="0060486C" w14:paraId="63B3084B" w14:textId="77777777" w:rsidTr="00CB593F">
        <w:trPr>
          <w:trHeight w:hRule="exact" w:val="284"/>
        </w:trPr>
        <w:tc>
          <w:tcPr>
            <w:tcW w:w="2235" w:type="dxa"/>
            <w:shd w:val="clear" w:color="auto" w:fill="auto"/>
          </w:tcPr>
          <w:p w14:paraId="63B30849" w14:textId="77777777" w:rsidR="00CB593F" w:rsidRPr="0060486C" w:rsidRDefault="00CB593F" w:rsidP="00963396">
            <w:pPr>
              <w:spacing w:after="120" w:line="276" w:lineRule="auto"/>
              <w:jc w:val="both"/>
              <w:rPr>
                <w:rFonts w:ascii="Arial" w:hAnsi="Arial" w:cs="Arial"/>
              </w:rPr>
            </w:pPr>
            <w:r w:rsidRPr="0060486C">
              <w:rPr>
                <w:rFonts w:ascii="Arial" w:hAnsi="Arial" w:cs="Arial"/>
              </w:rPr>
              <w:t>E-mail:</w:t>
            </w:r>
          </w:p>
        </w:tc>
        <w:tc>
          <w:tcPr>
            <w:tcW w:w="6628" w:type="dxa"/>
          </w:tcPr>
          <w:p w14:paraId="1A710122" w14:textId="270EA6B5"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4A" w14:textId="08575BFF" w:rsidR="00CB593F" w:rsidRPr="0060486C" w:rsidRDefault="00CB593F" w:rsidP="00963396">
            <w:pPr>
              <w:spacing w:after="120" w:line="276" w:lineRule="auto"/>
              <w:jc w:val="both"/>
              <w:rPr>
                <w:rFonts w:ascii="Arial" w:hAnsi="Arial" w:cs="Arial"/>
              </w:rPr>
            </w:pPr>
          </w:p>
        </w:tc>
      </w:tr>
      <w:tr w:rsidR="00CB593F" w:rsidRPr="0060486C" w14:paraId="63B3084E" w14:textId="77777777" w:rsidTr="00CB593F">
        <w:trPr>
          <w:trHeight w:hRule="exact" w:val="284"/>
        </w:trPr>
        <w:tc>
          <w:tcPr>
            <w:tcW w:w="2235" w:type="dxa"/>
            <w:shd w:val="clear" w:color="auto" w:fill="auto"/>
          </w:tcPr>
          <w:p w14:paraId="63B3084C" w14:textId="152CE4CA" w:rsidR="00CB593F" w:rsidRPr="0060486C" w:rsidRDefault="00CB593F" w:rsidP="00963396">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8" w:type="dxa"/>
          </w:tcPr>
          <w:p w14:paraId="0583CFF3" w14:textId="781E3263"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c>
          <w:tcPr>
            <w:tcW w:w="6628" w:type="dxa"/>
            <w:shd w:val="clear" w:color="auto" w:fill="auto"/>
          </w:tcPr>
          <w:p w14:paraId="63B3084D" w14:textId="7C45315E" w:rsidR="00CB593F" w:rsidRPr="0060486C" w:rsidRDefault="00CB593F" w:rsidP="00963396">
            <w:pPr>
              <w:spacing w:after="120" w:line="276" w:lineRule="auto"/>
              <w:jc w:val="both"/>
              <w:rPr>
                <w:rFonts w:ascii="Arial" w:hAnsi="Arial" w:cs="Arial"/>
              </w:rPr>
            </w:pPr>
          </w:p>
        </w:tc>
      </w:tr>
    </w:tbl>
    <w:p w14:paraId="63B3084F" w14:textId="2825671A" w:rsidR="005062B1" w:rsidRDefault="005062B1" w:rsidP="005062B1">
      <w:pPr>
        <w:spacing w:after="120" w:line="280" w:lineRule="exact"/>
        <w:ind w:left="357"/>
        <w:jc w:val="both"/>
        <w:rPr>
          <w:rFonts w:ascii="Arial" w:hAnsi="Arial" w:cs="Arial"/>
        </w:rPr>
      </w:pPr>
      <w:r>
        <w:rPr>
          <w:rFonts w:ascii="Arial" w:hAnsi="Arial" w:cs="Arial"/>
        </w:rPr>
        <w:t xml:space="preserve">nebo </w:t>
      </w:r>
    </w:p>
    <w:tbl>
      <w:tblPr>
        <w:tblW w:w="0" w:type="auto"/>
        <w:tblLook w:val="04A0" w:firstRow="1" w:lastRow="0" w:firstColumn="1" w:lastColumn="0" w:noHBand="0" w:noVBand="1"/>
      </w:tblPr>
      <w:tblGrid>
        <w:gridCol w:w="425"/>
        <w:gridCol w:w="1810"/>
        <w:gridCol w:w="425"/>
        <w:gridCol w:w="6203"/>
        <w:gridCol w:w="425"/>
      </w:tblGrid>
      <w:tr w:rsidR="00CB593F" w:rsidRPr="0060486C" w14:paraId="63B30852" w14:textId="77777777" w:rsidTr="00482ABD">
        <w:trPr>
          <w:gridBefore w:val="1"/>
          <w:wBefore w:w="425" w:type="dxa"/>
          <w:trHeight w:hRule="exact" w:val="284"/>
        </w:trPr>
        <w:tc>
          <w:tcPr>
            <w:tcW w:w="2235" w:type="dxa"/>
            <w:gridSpan w:val="2"/>
            <w:shd w:val="clear" w:color="auto" w:fill="auto"/>
          </w:tcPr>
          <w:p w14:paraId="63B30850" w14:textId="77777777" w:rsidR="00CB593F" w:rsidRPr="0060486C" w:rsidRDefault="00CB593F" w:rsidP="00963396">
            <w:pPr>
              <w:spacing w:after="120" w:line="276" w:lineRule="auto"/>
              <w:jc w:val="both"/>
              <w:rPr>
                <w:rFonts w:ascii="Arial" w:hAnsi="Arial" w:cs="Arial"/>
              </w:rPr>
            </w:pPr>
            <w:r w:rsidRPr="0060486C">
              <w:rPr>
                <w:rFonts w:ascii="Arial" w:hAnsi="Arial" w:cs="Arial"/>
              </w:rPr>
              <w:t>Jméno a příjmení:</w:t>
            </w:r>
          </w:p>
        </w:tc>
        <w:tc>
          <w:tcPr>
            <w:tcW w:w="6628" w:type="dxa"/>
            <w:gridSpan w:val="2"/>
            <w:shd w:val="clear" w:color="auto" w:fill="auto"/>
          </w:tcPr>
          <w:p w14:paraId="63B30851" w14:textId="069FA8DD" w:rsidR="00CB593F" w:rsidRPr="0060486C" w:rsidRDefault="00CB593F" w:rsidP="00AF025A">
            <w:pPr>
              <w:spacing w:after="120" w:line="276" w:lineRule="auto"/>
              <w:jc w:val="both"/>
              <w:rPr>
                <w:rFonts w:ascii="Arial" w:hAnsi="Arial" w:cs="Arial"/>
              </w:rPr>
            </w:pPr>
            <w:r>
              <w:rPr>
                <w:rFonts w:ascii="Arial" w:hAnsi="Arial" w:cs="Arial"/>
                <w:szCs w:val="22"/>
              </w:rPr>
              <w:t>XXXXXXXXXXXXX</w:t>
            </w:r>
          </w:p>
        </w:tc>
      </w:tr>
      <w:tr w:rsidR="00CB593F" w:rsidRPr="0060486C" w14:paraId="63B30855" w14:textId="77777777" w:rsidTr="00482ABD">
        <w:trPr>
          <w:gridBefore w:val="1"/>
          <w:wBefore w:w="425" w:type="dxa"/>
          <w:trHeight w:hRule="exact" w:val="284"/>
        </w:trPr>
        <w:tc>
          <w:tcPr>
            <w:tcW w:w="2235" w:type="dxa"/>
            <w:gridSpan w:val="2"/>
            <w:shd w:val="clear" w:color="auto" w:fill="auto"/>
          </w:tcPr>
          <w:p w14:paraId="63B30853" w14:textId="77777777" w:rsidR="00CB593F" w:rsidRPr="0060486C" w:rsidRDefault="00CB593F" w:rsidP="00963396">
            <w:pPr>
              <w:spacing w:after="120" w:line="276" w:lineRule="auto"/>
              <w:jc w:val="both"/>
              <w:rPr>
                <w:rFonts w:ascii="Arial" w:hAnsi="Arial" w:cs="Arial"/>
              </w:rPr>
            </w:pPr>
            <w:r w:rsidRPr="0060486C">
              <w:rPr>
                <w:rFonts w:ascii="Arial" w:hAnsi="Arial" w:cs="Arial"/>
              </w:rPr>
              <w:t>Funkce:</w:t>
            </w:r>
          </w:p>
        </w:tc>
        <w:tc>
          <w:tcPr>
            <w:tcW w:w="6628" w:type="dxa"/>
            <w:gridSpan w:val="2"/>
            <w:shd w:val="clear" w:color="auto" w:fill="auto"/>
          </w:tcPr>
          <w:p w14:paraId="63B30854" w14:textId="62E8D1AF"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r>
      <w:tr w:rsidR="00CB593F" w:rsidRPr="0060486C" w14:paraId="63B30858" w14:textId="77777777" w:rsidTr="00482ABD">
        <w:trPr>
          <w:gridBefore w:val="1"/>
          <w:wBefore w:w="425" w:type="dxa"/>
          <w:trHeight w:hRule="exact" w:val="284"/>
        </w:trPr>
        <w:tc>
          <w:tcPr>
            <w:tcW w:w="2235" w:type="dxa"/>
            <w:gridSpan w:val="2"/>
            <w:shd w:val="clear" w:color="auto" w:fill="auto"/>
          </w:tcPr>
          <w:p w14:paraId="63B30856" w14:textId="77777777" w:rsidR="00CB593F" w:rsidRPr="0060486C" w:rsidRDefault="00CB593F" w:rsidP="00963396">
            <w:pPr>
              <w:spacing w:after="120" w:line="276" w:lineRule="auto"/>
              <w:jc w:val="both"/>
              <w:rPr>
                <w:rFonts w:ascii="Arial" w:hAnsi="Arial" w:cs="Arial"/>
              </w:rPr>
            </w:pPr>
            <w:r w:rsidRPr="0060486C">
              <w:rPr>
                <w:rFonts w:ascii="Arial" w:hAnsi="Arial" w:cs="Arial"/>
              </w:rPr>
              <w:lastRenderedPageBreak/>
              <w:t>E-mail:</w:t>
            </w:r>
          </w:p>
        </w:tc>
        <w:tc>
          <w:tcPr>
            <w:tcW w:w="6628" w:type="dxa"/>
            <w:gridSpan w:val="2"/>
            <w:shd w:val="clear" w:color="auto" w:fill="auto"/>
          </w:tcPr>
          <w:p w14:paraId="63B30857" w14:textId="470602F1" w:rsidR="00CB593F" w:rsidRPr="0060486C" w:rsidRDefault="00CB593F" w:rsidP="00AF025A">
            <w:pPr>
              <w:spacing w:after="120" w:line="276" w:lineRule="auto"/>
              <w:jc w:val="both"/>
              <w:rPr>
                <w:rFonts w:ascii="Arial" w:hAnsi="Arial" w:cs="Arial"/>
              </w:rPr>
            </w:pPr>
            <w:r>
              <w:rPr>
                <w:rFonts w:ascii="Arial" w:hAnsi="Arial" w:cs="Arial"/>
                <w:szCs w:val="22"/>
              </w:rPr>
              <w:t>XXXXXXXXXXXXX</w:t>
            </w:r>
          </w:p>
        </w:tc>
      </w:tr>
      <w:tr w:rsidR="00CB593F" w:rsidRPr="0060486C" w14:paraId="63B3085B" w14:textId="77777777" w:rsidTr="00482ABD">
        <w:trPr>
          <w:gridBefore w:val="1"/>
          <w:wBefore w:w="425" w:type="dxa"/>
          <w:trHeight w:hRule="exact" w:val="284"/>
        </w:trPr>
        <w:tc>
          <w:tcPr>
            <w:tcW w:w="2235" w:type="dxa"/>
            <w:gridSpan w:val="2"/>
            <w:shd w:val="clear" w:color="auto" w:fill="auto"/>
          </w:tcPr>
          <w:p w14:paraId="0FFF36B2" w14:textId="7651E090" w:rsidR="00CB593F" w:rsidRDefault="00CB593F" w:rsidP="00963396">
            <w:pPr>
              <w:spacing w:after="120" w:line="276" w:lineRule="auto"/>
              <w:jc w:val="both"/>
              <w:rPr>
                <w:rFonts w:ascii="Arial" w:hAnsi="Arial" w:cs="Arial"/>
              </w:rPr>
            </w:pPr>
            <w:r>
              <w:rPr>
                <w:rFonts w:ascii="Arial" w:hAnsi="Arial" w:cs="Arial"/>
              </w:rPr>
              <w:t>T</w:t>
            </w:r>
            <w:r w:rsidRPr="0060486C">
              <w:rPr>
                <w:rFonts w:ascii="Arial" w:hAnsi="Arial" w:cs="Arial"/>
              </w:rPr>
              <w:t>elefon:</w:t>
            </w:r>
          </w:p>
          <w:p w14:paraId="71C3E9B1" w14:textId="03E91674" w:rsidR="00CB593F" w:rsidRDefault="00CB593F" w:rsidP="00BC7B7E">
            <w:pPr>
              <w:spacing w:after="120" w:line="280" w:lineRule="exact"/>
              <w:ind w:left="357"/>
              <w:jc w:val="both"/>
              <w:rPr>
                <w:rFonts w:ascii="Arial" w:hAnsi="Arial" w:cs="Arial"/>
              </w:rPr>
            </w:pPr>
            <w:r>
              <w:rPr>
                <w:rFonts w:ascii="Arial" w:hAnsi="Arial" w:cs="Arial"/>
              </w:rPr>
              <w:t xml:space="preserve">ne nebo </w:t>
            </w:r>
          </w:p>
          <w:p w14:paraId="63B30859" w14:textId="782967B0" w:rsidR="00CB593F" w:rsidRPr="0060486C" w:rsidRDefault="00CB593F" w:rsidP="00963396">
            <w:pPr>
              <w:spacing w:after="120" w:line="276" w:lineRule="auto"/>
              <w:jc w:val="both"/>
              <w:rPr>
                <w:rFonts w:ascii="Arial" w:hAnsi="Arial" w:cs="Arial"/>
              </w:rPr>
            </w:pPr>
          </w:p>
        </w:tc>
        <w:tc>
          <w:tcPr>
            <w:tcW w:w="6628" w:type="dxa"/>
            <w:gridSpan w:val="2"/>
            <w:shd w:val="clear" w:color="auto" w:fill="auto"/>
          </w:tcPr>
          <w:p w14:paraId="63B3085A" w14:textId="0C1CFF33" w:rsidR="00CB593F" w:rsidRPr="0060486C" w:rsidRDefault="00CB593F" w:rsidP="00963396">
            <w:pPr>
              <w:spacing w:after="120" w:line="276" w:lineRule="auto"/>
              <w:jc w:val="both"/>
              <w:rPr>
                <w:rFonts w:ascii="Arial" w:hAnsi="Arial" w:cs="Arial"/>
              </w:rPr>
            </w:pPr>
            <w:r>
              <w:rPr>
                <w:rFonts w:ascii="Arial" w:hAnsi="Arial" w:cs="Arial"/>
                <w:szCs w:val="22"/>
              </w:rPr>
              <w:t>XXXXXXXXXXXXX</w:t>
            </w:r>
          </w:p>
        </w:tc>
      </w:tr>
      <w:tr w:rsidR="00CB593F" w:rsidRPr="00BC7B7E" w14:paraId="306CDB5B" w14:textId="77777777" w:rsidTr="00482ABD">
        <w:trPr>
          <w:gridAfter w:val="1"/>
          <w:wAfter w:w="425" w:type="dxa"/>
          <w:trHeight w:hRule="exact" w:val="284"/>
        </w:trPr>
        <w:tc>
          <w:tcPr>
            <w:tcW w:w="2235" w:type="dxa"/>
            <w:gridSpan w:val="2"/>
            <w:shd w:val="clear" w:color="auto" w:fill="auto"/>
          </w:tcPr>
          <w:p w14:paraId="4D285C76" w14:textId="77777777" w:rsidR="00CB593F" w:rsidRDefault="00CB593F" w:rsidP="00482ABD">
            <w:pPr>
              <w:spacing w:after="120" w:line="280" w:lineRule="exact"/>
              <w:ind w:left="357"/>
              <w:jc w:val="both"/>
              <w:rPr>
                <w:rFonts w:ascii="Arial" w:hAnsi="Arial" w:cs="Arial"/>
              </w:rPr>
            </w:pPr>
            <w:r w:rsidRPr="00482ABD">
              <w:rPr>
                <w:rFonts w:ascii="Arial" w:hAnsi="Arial" w:cs="Arial"/>
              </w:rPr>
              <w:t>nebo</w:t>
            </w:r>
          </w:p>
          <w:p w14:paraId="13F08807" w14:textId="12E74400" w:rsidR="00CB593F" w:rsidRPr="00482ABD" w:rsidRDefault="00CB593F" w:rsidP="00482ABD">
            <w:pPr>
              <w:spacing w:after="120" w:line="280" w:lineRule="exact"/>
              <w:ind w:left="357"/>
              <w:jc w:val="both"/>
              <w:rPr>
                <w:rFonts w:ascii="Arial" w:hAnsi="Arial" w:cs="Arial"/>
              </w:rPr>
            </w:pPr>
          </w:p>
        </w:tc>
        <w:tc>
          <w:tcPr>
            <w:tcW w:w="6628" w:type="dxa"/>
            <w:gridSpan w:val="2"/>
            <w:shd w:val="clear" w:color="auto" w:fill="auto"/>
          </w:tcPr>
          <w:p w14:paraId="0D9F397B" w14:textId="77777777" w:rsidR="00CB593F" w:rsidRPr="00482ABD" w:rsidRDefault="00CB593F" w:rsidP="00482ABD">
            <w:pPr>
              <w:spacing w:after="120" w:line="280" w:lineRule="exact"/>
              <w:ind w:left="357"/>
              <w:jc w:val="both"/>
              <w:rPr>
                <w:rFonts w:ascii="Arial" w:hAnsi="Arial" w:cs="Arial"/>
              </w:rPr>
            </w:pPr>
          </w:p>
        </w:tc>
      </w:tr>
      <w:tr w:rsidR="00CB593F" w:rsidRPr="0060486C" w14:paraId="034619CA" w14:textId="77777777" w:rsidTr="00482ABD">
        <w:trPr>
          <w:gridBefore w:val="1"/>
          <w:wBefore w:w="425" w:type="dxa"/>
          <w:trHeight w:hRule="exact" w:val="284"/>
        </w:trPr>
        <w:tc>
          <w:tcPr>
            <w:tcW w:w="2235" w:type="dxa"/>
            <w:gridSpan w:val="2"/>
            <w:shd w:val="clear" w:color="auto" w:fill="auto"/>
          </w:tcPr>
          <w:p w14:paraId="7ACC5CFF" w14:textId="77777777" w:rsidR="00CB593F" w:rsidRPr="0060486C" w:rsidRDefault="00CB593F" w:rsidP="00BC7B7E">
            <w:pPr>
              <w:spacing w:after="120" w:line="276" w:lineRule="auto"/>
              <w:jc w:val="both"/>
              <w:rPr>
                <w:rFonts w:ascii="Arial" w:hAnsi="Arial" w:cs="Arial"/>
              </w:rPr>
            </w:pPr>
            <w:r w:rsidRPr="0060486C">
              <w:rPr>
                <w:rFonts w:ascii="Arial" w:hAnsi="Arial" w:cs="Arial"/>
              </w:rPr>
              <w:t>Jméno a příjmení:</w:t>
            </w:r>
          </w:p>
        </w:tc>
        <w:tc>
          <w:tcPr>
            <w:tcW w:w="6628" w:type="dxa"/>
            <w:gridSpan w:val="2"/>
            <w:shd w:val="clear" w:color="auto" w:fill="auto"/>
          </w:tcPr>
          <w:p w14:paraId="0D18962E" w14:textId="2FA2301E" w:rsidR="00CB593F" w:rsidRPr="00BC7B7E" w:rsidRDefault="00CB593F" w:rsidP="00BC7B7E">
            <w:pPr>
              <w:spacing w:after="120" w:line="276" w:lineRule="auto"/>
              <w:jc w:val="both"/>
              <w:rPr>
                <w:rFonts w:ascii="Arial" w:hAnsi="Arial" w:cs="Arial"/>
                <w:szCs w:val="22"/>
              </w:rPr>
            </w:pPr>
            <w:r>
              <w:rPr>
                <w:rFonts w:ascii="Arial" w:hAnsi="Arial" w:cs="Arial"/>
                <w:szCs w:val="22"/>
              </w:rPr>
              <w:t>XXXXXXXXXXXXX</w:t>
            </w:r>
          </w:p>
        </w:tc>
      </w:tr>
      <w:tr w:rsidR="00CB593F" w:rsidRPr="0060486C" w14:paraId="4FC04B46" w14:textId="77777777" w:rsidTr="00482ABD">
        <w:trPr>
          <w:gridBefore w:val="1"/>
          <w:wBefore w:w="425" w:type="dxa"/>
          <w:trHeight w:hRule="exact" w:val="284"/>
        </w:trPr>
        <w:tc>
          <w:tcPr>
            <w:tcW w:w="2235" w:type="dxa"/>
            <w:gridSpan w:val="2"/>
            <w:shd w:val="clear" w:color="auto" w:fill="auto"/>
          </w:tcPr>
          <w:p w14:paraId="3357FAE7" w14:textId="77777777" w:rsidR="00CB593F" w:rsidRPr="0060486C" w:rsidRDefault="00CB593F" w:rsidP="00BC7B7E">
            <w:pPr>
              <w:spacing w:after="120" w:line="276" w:lineRule="auto"/>
              <w:jc w:val="both"/>
              <w:rPr>
                <w:rFonts w:ascii="Arial" w:hAnsi="Arial" w:cs="Arial"/>
              </w:rPr>
            </w:pPr>
            <w:r w:rsidRPr="0060486C">
              <w:rPr>
                <w:rFonts w:ascii="Arial" w:hAnsi="Arial" w:cs="Arial"/>
              </w:rPr>
              <w:t>Funkce:</w:t>
            </w:r>
          </w:p>
        </w:tc>
        <w:tc>
          <w:tcPr>
            <w:tcW w:w="6628" w:type="dxa"/>
            <w:gridSpan w:val="2"/>
            <w:shd w:val="clear" w:color="auto" w:fill="auto"/>
          </w:tcPr>
          <w:p w14:paraId="51414351" w14:textId="2057C660" w:rsidR="00CB593F" w:rsidRPr="00BC7B7E" w:rsidRDefault="00CB593F" w:rsidP="00BC7B7E">
            <w:pPr>
              <w:spacing w:after="120" w:line="276" w:lineRule="auto"/>
              <w:jc w:val="both"/>
              <w:rPr>
                <w:rFonts w:ascii="Arial" w:hAnsi="Arial" w:cs="Arial"/>
                <w:szCs w:val="22"/>
              </w:rPr>
            </w:pPr>
            <w:r>
              <w:rPr>
                <w:rFonts w:ascii="Arial" w:hAnsi="Arial" w:cs="Arial"/>
                <w:szCs w:val="22"/>
              </w:rPr>
              <w:t>XXXXXXXXXXXXX</w:t>
            </w:r>
          </w:p>
        </w:tc>
      </w:tr>
      <w:tr w:rsidR="00CB593F" w:rsidRPr="0060486C" w14:paraId="3F0A6899" w14:textId="77777777" w:rsidTr="00482ABD">
        <w:trPr>
          <w:gridBefore w:val="1"/>
          <w:wBefore w:w="425" w:type="dxa"/>
          <w:trHeight w:hRule="exact" w:val="284"/>
        </w:trPr>
        <w:tc>
          <w:tcPr>
            <w:tcW w:w="2235" w:type="dxa"/>
            <w:gridSpan w:val="2"/>
            <w:shd w:val="clear" w:color="auto" w:fill="auto"/>
          </w:tcPr>
          <w:p w14:paraId="1F1495E5" w14:textId="77777777" w:rsidR="00CB593F" w:rsidRPr="0060486C" w:rsidRDefault="00CB593F" w:rsidP="00BC7B7E">
            <w:pPr>
              <w:spacing w:after="120" w:line="276" w:lineRule="auto"/>
              <w:jc w:val="both"/>
              <w:rPr>
                <w:rFonts w:ascii="Arial" w:hAnsi="Arial" w:cs="Arial"/>
              </w:rPr>
            </w:pPr>
            <w:r w:rsidRPr="0060486C">
              <w:rPr>
                <w:rFonts w:ascii="Arial" w:hAnsi="Arial" w:cs="Arial"/>
              </w:rPr>
              <w:t>E-mail:</w:t>
            </w:r>
          </w:p>
        </w:tc>
        <w:tc>
          <w:tcPr>
            <w:tcW w:w="6628" w:type="dxa"/>
            <w:gridSpan w:val="2"/>
            <w:shd w:val="clear" w:color="auto" w:fill="auto"/>
          </w:tcPr>
          <w:p w14:paraId="73C74762" w14:textId="3B40C526" w:rsidR="00CB593F" w:rsidRPr="00BC7B7E" w:rsidRDefault="00CB593F" w:rsidP="00BC7B7E">
            <w:pPr>
              <w:spacing w:after="120" w:line="276" w:lineRule="auto"/>
              <w:jc w:val="both"/>
              <w:rPr>
                <w:rFonts w:ascii="Arial" w:hAnsi="Arial" w:cs="Arial"/>
                <w:szCs w:val="22"/>
              </w:rPr>
            </w:pPr>
            <w:r>
              <w:rPr>
                <w:rFonts w:ascii="Arial" w:hAnsi="Arial" w:cs="Arial"/>
                <w:szCs w:val="22"/>
              </w:rPr>
              <w:t>XXXXXXXXXXXXX</w:t>
            </w:r>
          </w:p>
        </w:tc>
      </w:tr>
      <w:tr w:rsidR="00CB593F" w:rsidRPr="0060486C" w14:paraId="7FAC7059" w14:textId="77777777" w:rsidTr="00482ABD">
        <w:trPr>
          <w:gridBefore w:val="1"/>
          <w:wBefore w:w="425" w:type="dxa"/>
          <w:trHeight w:hRule="exact" w:val="284"/>
        </w:trPr>
        <w:tc>
          <w:tcPr>
            <w:tcW w:w="2235" w:type="dxa"/>
            <w:gridSpan w:val="2"/>
            <w:shd w:val="clear" w:color="auto" w:fill="auto"/>
          </w:tcPr>
          <w:p w14:paraId="0D5B81F0" w14:textId="77777777" w:rsidR="00CB593F" w:rsidRPr="0060486C" w:rsidRDefault="00CB593F" w:rsidP="00BC7B7E">
            <w:pPr>
              <w:spacing w:after="120" w:line="276" w:lineRule="auto"/>
              <w:jc w:val="both"/>
              <w:rPr>
                <w:rFonts w:ascii="Arial" w:hAnsi="Arial" w:cs="Arial"/>
              </w:rPr>
            </w:pPr>
            <w:r>
              <w:rPr>
                <w:rFonts w:ascii="Arial" w:hAnsi="Arial" w:cs="Arial"/>
              </w:rPr>
              <w:t>T</w:t>
            </w:r>
            <w:r w:rsidRPr="0060486C">
              <w:rPr>
                <w:rFonts w:ascii="Arial" w:hAnsi="Arial" w:cs="Arial"/>
              </w:rPr>
              <w:t>elefon:</w:t>
            </w:r>
          </w:p>
        </w:tc>
        <w:tc>
          <w:tcPr>
            <w:tcW w:w="6628" w:type="dxa"/>
            <w:gridSpan w:val="2"/>
            <w:shd w:val="clear" w:color="auto" w:fill="auto"/>
          </w:tcPr>
          <w:p w14:paraId="0A948B30" w14:textId="596CA27D" w:rsidR="00CB593F" w:rsidRPr="00BC7B7E" w:rsidRDefault="00CB593F" w:rsidP="00BC7B7E">
            <w:pPr>
              <w:spacing w:after="120" w:line="276" w:lineRule="auto"/>
              <w:jc w:val="both"/>
              <w:rPr>
                <w:rFonts w:ascii="Arial" w:hAnsi="Arial" w:cs="Arial"/>
                <w:szCs w:val="22"/>
              </w:rPr>
            </w:pPr>
            <w:r>
              <w:rPr>
                <w:rFonts w:ascii="Arial" w:hAnsi="Arial" w:cs="Arial"/>
                <w:szCs w:val="22"/>
              </w:rPr>
              <w:t>XXXXXXXXXXXXX</w:t>
            </w:r>
          </w:p>
        </w:tc>
      </w:tr>
    </w:tbl>
    <w:p w14:paraId="63B3085C" w14:textId="77777777" w:rsidR="005062B1" w:rsidRDefault="005062B1" w:rsidP="005062B1">
      <w:pPr>
        <w:spacing w:after="120" w:line="280" w:lineRule="exact"/>
        <w:ind w:left="357"/>
        <w:jc w:val="both"/>
        <w:rPr>
          <w:rFonts w:ascii="Arial" w:hAnsi="Arial" w:cs="Arial"/>
        </w:rPr>
      </w:pPr>
    </w:p>
    <w:p w14:paraId="61CA3BE1" w14:textId="51AECBB0" w:rsidR="00D82DE4" w:rsidRDefault="00D82DE4" w:rsidP="00482ABD">
      <w:pPr>
        <w:numPr>
          <w:ilvl w:val="0"/>
          <w:numId w:val="35"/>
        </w:numPr>
        <w:suppressAutoHyphens/>
        <w:spacing w:after="120" w:line="280" w:lineRule="exact"/>
        <w:ind w:left="284" w:hanging="357"/>
        <w:jc w:val="both"/>
        <w:rPr>
          <w:rFonts w:ascii="Arial" w:hAnsi="Arial" w:cs="Arial"/>
        </w:rPr>
      </w:pPr>
      <w:r>
        <w:rPr>
          <w:rFonts w:ascii="Arial" w:hAnsi="Arial" w:cs="Arial"/>
        </w:rPr>
        <w:t>Změnu</w:t>
      </w:r>
      <w:r w:rsidRPr="0060486C">
        <w:rPr>
          <w:rFonts w:ascii="Arial" w:hAnsi="Arial" w:cs="Arial"/>
        </w:rPr>
        <w:t xml:space="preserve"> </w:t>
      </w:r>
      <w:r>
        <w:rPr>
          <w:rFonts w:ascii="Arial" w:hAnsi="Arial" w:cs="Arial"/>
        </w:rPr>
        <w:t xml:space="preserve">Oprávněných </w:t>
      </w:r>
      <w:r w:rsidRPr="0060486C">
        <w:rPr>
          <w:rFonts w:ascii="Arial" w:hAnsi="Arial" w:cs="Arial"/>
        </w:rPr>
        <w:t>osob nebo jejich kontaktních údajů</w:t>
      </w:r>
      <w:r>
        <w:rPr>
          <w:rFonts w:ascii="Arial" w:hAnsi="Arial" w:cs="Arial"/>
        </w:rPr>
        <w:t xml:space="preserve"> je každá Smluvní strana povinna bez zbytečného odkladu písemně oznámit druhé Smluvní straně, a to:</w:t>
      </w:r>
    </w:p>
    <w:p w14:paraId="26680440" w14:textId="69D57549" w:rsidR="00D82DE4" w:rsidRPr="000B726B" w:rsidRDefault="00D82DE4" w:rsidP="00D82DE4">
      <w:pPr>
        <w:pStyle w:val="Odstavecseseznamem"/>
        <w:numPr>
          <w:ilvl w:val="0"/>
          <w:numId w:val="79"/>
        </w:numPr>
        <w:spacing w:after="120" w:line="280" w:lineRule="atLeast"/>
        <w:jc w:val="both"/>
        <w:rPr>
          <w:rFonts w:ascii="Arial" w:hAnsi="Arial" w:cs="Arial"/>
        </w:rPr>
      </w:pPr>
      <w:r>
        <w:rPr>
          <w:rFonts w:ascii="Arial" w:hAnsi="Arial" w:cs="Arial"/>
        </w:rPr>
        <w:t xml:space="preserve">e-mailem zaslaným Oprávněnou osobou jedné Smluvní strany Oprávněné osobě druhé Smluvní </w:t>
      </w:r>
      <w:r w:rsidRPr="000B726B">
        <w:rPr>
          <w:rFonts w:ascii="Arial" w:hAnsi="Arial" w:cs="Arial"/>
        </w:rPr>
        <w:t>strany, ve kterém bude změna oznámena;</w:t>
      </w:r>
    </w:p>
    <w:p w14:paraId="7F77D919" w14:textId="77777777" w:rsidR="00D82DE4" w:rsidRPr="000B726B" w:rsidRDefault="00D82DE4" w:rsidP="00D82DE4">
      <w:pPr>
        <w:pStyle w:val="Odstavecseseznamem"/>
        <w:numPr>
          <w:ilvl w:val="0"/>
          <w:numId w:val="79"/>
        </w:numPr>
        <w:spacing w:after="120" w:line="280" w:lineRule="atLeast"/>
        <w:jc w:val="both"/>
        <w:rPr>
          <w:rFonts w:ascii="Arial" w:hAnsi="Arial" w:cs="Arial"/>
        </w:rPr>
      </w:pPr>
      <w:r w:rsidRPr="000B726B">
        <w:rPr>
          <w:rFonts w:ascii="Arial" w:hAnsi="Arial" w:cs="Arial"/>
        </w:rPr>
        <w:t xml:space="preserve">oznámením zaslaným druhé Smluvní straně do její datové schránky. </w:t>
      </w:r>
    </w:p>
    <w:p w14:paraId="33D089B8" w14:textId="6CE308A3" w:rsidR="00D82DE4" w:rsidRPr="000B726B" w:rsidRDefault="00D82DE4" w:rsidP="00D82DE4">
      <w:pPr>
        <w:spacing w:after="120" w:line="280" w:lineRule="atLeast"/>
        <w:ind w:left="425"/>
        <w:jc w:val="both"/>
        <w:rPr>
          <w:rFonts w:ascii="Arial" w:hAnsi="Arial" w:cs="Arial"/>
        </w:rPr>
      </w:pPr>
      <w:r w:rsidRPr="000B726B">
        <w:rPr>
          <w:rFonts w:ascii="Arial" w:hAnsi="Arial" w:cs="Arial"/>
        </w:rPr>
        <w:t>Dodatek ke Smlouvě se v tomto případě neuzavírá (</w:t>
      </w:r>
      <w:r w:rsidR="00E91C87">
        <w:rPr>
          <w:rFonts w:ascii="Arial" w:hAnsi="Arial" w:cs="Arial"/>
        </w:rPr>
        <w:t>srovnej</w:t>
      </w:r>
      <w:r w:rsidRPr="000B726B">
        <w:rPr>
          <w:rFonts w:ascii="Arial" w:hAnsi="Arial" w:cs="Arial"/>
        </w:rPr>
        <w:t xml:space="preserve"> odst. </w:t>
      </w:r>
      <w:r w:rsidR="00E91C87">
        <w:rPr>
          <w:rFonts w:ascii="Arial" w:hAnsi="Arial" w:cs="Arial"/>
        </w:rPr>
        <w:t>14</w:t>
      </w:r>
      <w:r w:rsidRPr="000B726B">
        <w:rPr>
          <w:rFonts w:ascii="Arial" w:hAnsi="Arial" w:cs="Arial"/>
        </w:rPr>
        <w:t xml:space="preserve">. tohoto článku); změna </w:t>
      </w:r>
      <w:r>
        <w:rPr>
          <w:rFonts w:ascii="Arial" w:hAnsi="Arial" w:cs="Arial"/>
        </w:rPr>
        <w:t xml:space="preserve">Oprávněné </w:t>
      </w:r>
      <w:r w:rsidRPr="000B726B">
        <w:rPr>
          <w:rFonts w:ascii="Arial" w:hAnsi="Arial" w:cs="Arial"/>
        </w:rPr>
        <w:t xml:space="preserve">osoby či jejích kontaktních údajů je účinná okamžikem, kdy je oznámení o změně druhé Smluvní straně řádně doručeno. </w:t>
      </w:r>
    </w:p>
    <w:p w14:paraId="63B3085E" w14:textId="140778FE" w:rsidR="00DE0E6C" w:rsidRPr="006635DE" w:rsidRDefault="00DE0E6C" w:rsidP="006635DE">
      <w:pPr>
        <w:numPr>
          <w:ilvl w:val="0"/>
          <w:numId w:val="35"/>
        </w:numPr>
        <w:suppressAutoHyphens/>
        <w:spacing w:after="120" w:line="280" w:lineRule="exact"/>
        <w:ind w:left="284" w:hanging="357"/>
        <w:jc w:val="both"/>
        <w:rPr>
          <w:rFonts w:ascii="Arial" w:hAnsi="Arial" w:cs="Arial"/>
          <w:b/>
        </w:rPr>
      </w:pPr>
      <w:r w:rsidRPr="006635DE">
        <w:rPr>
          <w:rFonts w:ascii="Arial" w:hAnsi="Arial" w:cs="Arial"/>
        </w:rPr>
        <w:t>Je-li nebo stane-li se jakékoli ustanovení této smlouvy neplatným, nezákonným nebo nevynutitelným, netýká se tato neplatnost nebo nevynutitelnost zbývajících ustanovení smlouvy. Smluvní strany se pro tento případ zavazují nahradit jakékoli takové neplatné, nezákonné nebo nevynutitelné ustanovení ustanovením, které je platné, zákonné a vynutitelné a má shodný nebo alespoň obdobný právní význam.</w:t>
      </w:r>
    </w:p>
    <w:p w14:paraId="63B3085F" w14:textId="77777777" w:rsidR="002C2C9F" w:rsidRPr="006635DE" w:rsidRDefault="00DA2195" w:rsidP="006635DE">
      <w:pPr>
        <w:numPr>
          <w:ilvl w:val="0"/>
          <w:numId w:val="35"/>
        </w:numPr>
        <w:suppressAutoHyphens/>
        <w:spacing w:after="120" w:line="280" w:lineRule="exact"/>
        <w:ind w:left="357" w:hanging="357"/>
        <w:jc w:val="both"/>
        <w:rPr>
          <w:rFonts w:ascii="Arial" w:hAnsi="Arial" w:cs="Arial"/>
          <w:sz w:val="24"/>
          <w:szCs w:val="24"/>
        </w:rPr>
      </w:pPr>
      <w:r w:rsidRPr="006635DE">
        <w:rPr>
          <w:rFonts w:ascii="Arial" w:hAnsi="Arial" w:cs="Arial"/>
        </w:rPr>
        <w:t>Tato smlouva se vyh</w:t>
      </w:r>
      <w:r w:rsidR="00697DD3" w:rsidRPr="006635DE">
        <w:rPr>
          <w:rFonts w:ascii="Arial" w:hAnsi="Arial" w:cs="Arial"/>
        </w:rPr>
        <w:t>otovuje ve čtyřech stejnopisech s platností originálu</w:t>
      </w:r>
      <w:r w:rsidR="002C2C9F" w:rsidRPr="006635DE">
        <w:rPr>
          <w:rFonts w:ascii="Arial" w:hAnsi="Arial" w:cs="Arial"/>
        </w:rPr>
        <w:t>.</w:t>
      </w:r>
      <w:r w:rsidR="00697DD3" w:rsidRPr="006635DE">
        <w:rPr>
          <w:rFonts w:ascii="Arial" w:hAnsi="Arial" w:cs="Arial"/>
        </w:rPr>
        <w:t xml:space="preserve"> K</w:t>
      </w:r>
      <w:r w:rsidRPr="006635DE">
        <w:rPr>
          <w:rFonts w:ascii="Arial" w:hAnsi="Arial" w:cs="Arial"/>
        </w:rPr>
        <w:t>aždé ze smluvních stran přísluší po dvou stejnopisech</w:t>
      </w:r>
      <w:r w:rsidRPr="006635DE">
        <w:rPr>
          <w:rFonts w:ascii="Arial" w:hAnsi="Arial" w:cs="Arial"/>
          <w:sz w:val="24"/>
          <w:szCs w:val="24"/>
        </w:rPr>
        <w:t>.</w:t>
      </w:r>
    </w:p>
    <w:p w14:paraId="63B30860" w14:textId="11059CA2" w:rsidR="002C2C9F" w:rsidRPr="004A1A52" w:rsidRDefault="002C2C9F" w:rsidP="006635DE">
      <w:pPr>
        <w:numPr>
          <w:ilvl w:val="0"/>
          <w:numId w:val="35"/>
        </w:numPr>
        <w:spacing w:after="120" w:line="280" w:lineRule="exact"/>
        <w:ind w:left="357" w:hanging="357"/>
        <w:jc w:val="both"/>
        <w:rPr>
          <w:rFonts w:ascii="Arial" w:hAnsi="Arial" w:cs="Arial"/>
        </w:rPr>
      </w:pPr>
      <w:r w:rsidRPr="004A1A52">
        <w:rPr>
          <w:rFonts w:ascii="Arial" w:hAnsi="Arial" w:cs="Arial"/>
        </w:rPr>
        <w:t>Smluvní strany si před podpisem tuto smlouvu řádně přečetly a svůj souhlas s obsahem a autentičností jednotlivých ustanovení této smlouvy včetně jejích příloh stvrzují svým podpisem.</w:t>
      </w:r>
      <w:r w:rsidR="007963B3">
        <w:rPr>
          <w:rFonts w:ascii="Arial" w:hAnsi="Arial" w:cs="Arial"/>
        </w:rPr>
        <w:t xml:space="preserve"> </w:t>
      </w:r>
    </w:p>
    <w:p w14:paraId="63B30861" w14:textId="77777777" w:rsidR="002C2C9F" w:rsidRPr="004A1A52" w:rsidRDefault="002C2C9F" w:rsidP="002C2C9F">
      <w:pPr>
        <w:suppressAutoHyphens/>
        <w:jc w:val="both"/>
        <w:rPr>
          <w:rFonts w:ascii="Arial" w:hAnsi="Arial" w:cs="Arial"/>
          <w:b/>
        </w:rPr>
      </w:pPr>
    </w:p>
    <w:p w14:paraId="63B30862" w14:textId="59F73ADD" w:rsidR="00D334B2" w:rsidRPr="004A1A52" w:rsidRDefault="00D334B2" w:rsidP="008B59AF">
      <w:pPr>
        <w:tabs>
          <w:tab w:val="left" w:pos="2160"/>
        </w:tabs>
        <w:suppressAutoHyphens/>
        <w:spacing w:before="120" w:line="280" w:lineRule="exact"/>
        <w:rPr>
          <w:rFonts w:ascii="Arial" w:hAnsi="Arial" w:cs="Arial"/>
          <w:iCs/>
          <w:lang w:eastAsia="zh-CN"/>
        </w:rPr>
      </w:pPr>
      <w:r w:rsidRPr="004A1A52">
        <w:rPr>
          <w:rFonts w:ascii="Arial" w:hAnsi="Arial" w:cs="Arial"/>
          <w:iCs/>
          <w:lang w:eastAsia="zh-CN"/>
        </w:rPr>
        <w:t>V</w:t>
      </w:r>
      <w:r w:rsidR="0082456B" w:rsidRPr="004A1A52">
        <w:rPr>
          <w:rFonts w:ascii="Arial" w:hAnsi="Arial" w:cs="Arial"/>
          <w:iCs/>
          <w:lang w:eastAsia="zh-CN"/>
        </w:rPr>
        <w:t> </w:t>
      </w:r>
      <w:r w:rsidRPr="004A1A52">
        <w:rPr>
          <w:rFonts w:ascii="Arial" w:hAnsi="Arial" w:cs="Arial"/>
          <w:iCs/>
          <w:lang w:eastAsia="zh-CN"/>
        </w:rPr>
        <w:t>Praze</w:t>
      </w:r>
      <w:r w:rsidR="0059744D">
        <w:rPr>
          <w:rFonts w:ascii="Arial" w:hAnsi="Arial" w:cs="Arial"/>
          <w:iCs/>
          <w:lang w:eastAsia="zh-CN"/>
        </w:rPr>
        <w:t xml:space="preserve"> dne</w:t>
      </w:r>
      <w:r w:rsidRPr="004A1A52">
        <w:rPr>
          <w:rFonts w:ascii="Arial" w:hAnsi="Arial" w:cs="Arial"/>
          <w:iCs/>
          <w:lang w:eastAsia="zh-CN"/>
        </w:rPr>
        <w:tab/>
      </w:r>
      <w:r w:rsidRPr="004A1A52">
        <w:rPr>
          <w:rFonts w:ascii="Arial" w:hAnsi="Arial" w:cs="Arial"/>
          <w:iCs/>
          <w:lang w:eastAsia="zh-CN"/>
        </w:rPr>
        <w:tab/>
      </w:r>
      <w:r w:rsidRPr="004A1A52">
        <w:rPr>
          <w:rFonts w:ascii="Arial" w:hAnsi="Arial" w:cs="Arial"/>
          <w:iCs/>
          <w:lang w:eastAsia="zh-CN"/>
        </w:rPr>
        <w:tab/>
      </w:r>
      <w:r w:rsidRPr="004A1A52">
        <w:rPr>
          <w:rFonts w:ascii="Arial" w:hAnsi="Arial" w:cs="Arial"/>
          <w:iCs/>
          <w:lang w:eastAsia="zh-CN"/>
        </w:rPr>
        <w:tab/>
      </w:r>
      <w:r w:rsidRPr="004A1A52">
        <w:rPr>
          <w:rFonts w:ascii="Arial" w:hAnsi="Arial" w:cs="Arial"/>
          <w:iCs/>
          <w:lang w:eastAsia="zh-CN"/>
        </w:rPr>
        <w:tab/>
      </w:r>
      <w:r w:rsidR="0059744D">
        <w:rPr>
          <w:rFonts w:ascii="Arial" w:hAnsi="Arial" w:cs="Arial"/>
          <w:iCs/>
          <w:lang w:eastAsia="zh-CN"/>
        </w:rPr>
        <w:t xml:space="preserve">V </w:t>
      </w:r>
      <w:r w:rsidR="00AF025A">
        <w:rPr>
          <w:rFonts w:ascii="Arial" w:hAnsi="Arial" w:cs="Arial"/>
          <w:iCs/>
          <w:lang w:eastAsia="zh-CN"/>
        </w:rPr>
        <w:t xml:space="preserve">Praze </w:t>
      </w:r>
      <w:r w:rsidR="00482ABD">
        <w:rPr>
          <w:rFonts w:ascii="Arial" w:hAnsi="Arial" w:cs="Arial"/>
          <w:iCs/>
          <w:lang w:eastAsia="zh-CN"/>
        </w:rPr>
        <w:t>dne</w:t>
      </w:r>
    </w:p>
    <w:p w14:paraId="63B30863" w14:textId="77777777" w:rsidR="00AE2E1C" w:rsidRDefault="00AE2E1C" w:rsidP="008B59AF">
      <w:pPr>
        <w:tabs>
          <w:tab w:val="left" w:pos="2160"/>
        </w:tabs>
        <w:suppressAutoHyphens/>
        <w:spacing w:line="280" w:lineRule="exact"/>
        <w:rPr>
          <w:rFonts w:ascii="Arial" w:hAnsi="Arial" w:cs="Arial"/>
          <w:lang w:eastAsia="zh-CN"/>
        </w:rPr>
      </w:pPr>
    </w:p>
    <w:p w14:paraId="63B30864" w14:textId="77777777" w:rsidR="001810C5" w:rsidRDefault="00AE2E1C" w:rsidP="008B59AF">
      <w:pPr>
        <w:tabs>
          <w:tab w:val="left" w:pos="2160"/>
        </w:tabs>
        <w:suppressAutoHyphens/>
        <w:spacing w:line="280" w:lineRule="exact"/>
        <w:rPr>
          <w:rFonts w:ascii="Arial" w:hAnsi="Arial" w:cs="Arial"/>
          <w:lang w:eastAsia="zh-CN"/>
        </w:rPr>
      </w:pPr>
      <w:r>
        <w:rPr>
          <w:rFonts w:ascii="Arial" w:hAnsi="Arial" w:cs="Arial"/>
          <w:lang w:eastAsia="zh-CN"/>
        </w:rPr>
        <w:t>Všeobecná zdravotní pojišťovna</w:t>
      </w:r>
      <w:r w:rsidR="00AF025A">
        <w:rPr>
          <w:rFonts w:ascii="Arial" w:hAnsi="Arial" w:cs="Arial"/>
          <w:lang w:eastAsia="zh-CN"/>
        </w:rPr>
        <w:tab/>
      </w:r>
      <w:r w:rsidR="00AF025A">
        <w:rPr>
          <w:rFonts w:ascii="Arial" w:hAnsi="Arial" w:cs="Arial"/>
          <w:lang w:eastAsia="zh-CN"/>
        </w:rPr>
        <w:tab/>
      </w:r>
      <w:r w:rsidR="00AF025A">
        <w:rPr>
          <w:rFonts w:ascii="Arial" w:hAnsi="Arial" w:cs="Arial"/>
          <w:lang w:eastAsia="zh-CN"/>
        </w:rPr>
        <w:tab/>
        <w:t>ICZ a.s.</w:t>
      </w:r>
    </w:p>
    <w:p w14:paraId="63B30865" w14:textId="77777777" w:rsidR="00AE2E1C" w:rsidRDefault="00AE2E1C" w:rsidP="008B59AF">
      <w:pPr>
        <w:tabs>
          <w:tab w:val="left" w:pos="2160"/>
        </w:tabs>
        <w:suppressAutoHyphens/>
        <w:spacing w:line="280" w:lineRule="exact"/>
        <w:rPr>
          <w:rFonts w:ascii="Arial" w:hAnsi="Arial" w:cs="Arial"/>
          <w:lang w:eastAsia="zh-CN"/>
        </w:rPr>
      </w:pPr>
      <w:r>
        <w:rPr>
          <w:rFonts w:ascii="Arial" w:hAnsi="Arial" w:cs="Arial"/>
          <w:lang w:eastAsia="zh-CN"/>
        </w:rPr>
        <w:t>České republiky</w:t>
      </w:r>
    </w:p>
    <w:p w14:paraId="63B30866" w14:textId="77777777" w:rsidR="00B77506" w:rsidRDefault="00B77506" w:rsidP="008B59AF">
      <w:pPr>
        <w:tabs>
          <w:tab w:val="left" w:pos="2160"/>
        </w:tabs>
        <w:suppressAutoHyphens/>
        <w:spacing w:line="280" w:lineRule="exact"/>
        <w:rPr>
          <w:rFonts w:ascii="Arial" w:hAnsi="Arial" w:cs="Arial"/>
          <w:lang w:eastAsia="zh-CN"/>
        </w:rPr>
      </w:pPr>
    </w:p>
    <w:p w14:paraId="63B30867" w14:textId="77777777" w:rsidR="00B77506" w:rsidRDefault="00B77506" w:rsidP="008B59AF">
      <w:pPr>
        <w:tabs>
          <w:tab w:val="left" w:pos="2160"/>
        </w:tabs>
        <w:suppressAutoHyphens/>
        <w:spacing w:line="280" w:lineRule="exact"/>
        <w:rPr>
          <w:rFonts w:ascii="Arial" w:hAnsi="Arial" w:cs="Arial"/>
          <w:lang w:eastAsia="zh-CN"/>
        </w:rPr>
      </w:pPr>
    </w:p>
    <w:p w14:paraId="63B30868" w14:textId="77777777" w:rsidR="00AE2E1C" w:rsidRDefault="00AE2E1C" w:rsidP="008B59AF">
      <w:pPr>
        <w:tabs>
          <w:tab w:val="left" w:pos="2160"/>
        </w:tabs>
        <w:suppressAutoHyphens/>
        <w:spacing w:line="280" w:lineRule="exact"/>
        <w:rPr>
          <w:rFonts w:ascii="Arial" w:hAnsi="Arial" w:cs="Arial"/>
          <w:lang w:eastAsia="zh-CN"/>
        </w:rPr>
      </w:pPr>
    </w:p>
    <w:p w14:paraId="63B30869" w14:textId="77777777" w:rsidR="00D334B2" w:rsidRPr="004A1A52" w:rsidRDefault="00D334B2" w:rsidP="008B59AF">
      <w:pPr>
        <w:tabs>
          <w:tab w:val="left" w:pos="2160"/>
        </w:tabs>
        <w:suppressAutoHyphens/>
        <w:spacing w:line="280" w:lineRule="exact"/>
        <w:rPr>
          <w:rFonts w:ascii="Arial" w:hAnsi="Arial" w:cs="Arial"/>
          <w:lang w:eastAsia="zh-CN"/>
        </w:rPr>
      </w:pPr>
      <w:r w:rsidRPr="004A1A52">
        <w:rPr>
          <w:rFonts w:ascii="Arial" w:hAnsi="Arial" w:cs="Arial"/>
          <w:lang w:eastAsia="zh-CN"/>
        </w:rPr>
        <w:t>.....................................................</w:t>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t>......................................................</w:t>
      </w:r>
    </w:p>
    <w:p w14:paraId="63B3086A" w14:textId="77777777" w:rsidR="00D334B2" w:rsidRPr="004A1A52" w:rsidRDefault="00D334B2" w:rsidP="008B59AF">
      <w:pPr>
        <w:tabs>
          <w:tab w:val="left" w:pos="2160"/>
        </w:tabs>
        <w:suppressAutoHyphens/>
        <w:spacing w:line="280" w:lineRule="exact"/>
        <w:jc w:val="both"/>
        <w:rPr>
          <w:rFonts w:ascii="Arial" w:hAnsi="Arial" w:cs="Arial"/>
          <w:lang w:eastAsia="zh-CN"/>
        </w:rPr>
      </w:pPr>
      <w:r w:rsidRPr="004A1A52">
        <w:rPr>
          <w:rFonts w:ascii="Arial" w:hAnsi="Arial" w:cs="Arial"/>
          <w:lang w:eastAsia="zh-CN"/>
        </w:rPr>
        <w:t>Ing. Zdeněk Kabátek</w:t>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r>
      <w:r w:rsidR="00AF025A">
        <w:rPr>
          <w:rFonts w:ascii="Arial" w:hAnsi="Arial" w:cs="Arial"/>
          <w:lang w:eastAsia="zh-CN"/>
        </w:rPr>
        <w:t xml:space="preserve">Ing. Bohuslav </w:t>
      </w:r>
      <w:proofErr w:type="spellStart"/>
      <w:r w:rsidR="00AF025A">
        <w:rPr>
          <w:rFonts w:ascii="Arial" w:hAnsi="Arial" w:cs="Arial"/>
          <w:lang w:eastAsia="zh-CN"/>
        </w:rPr>
        <w:t>Cempírek</w:t>
      </w:r>
      <w:proofErr w:type="spellEnd"/>
    </w:p>
    <w:p w14:paraId="63B3086B" w14:textId="77777777" w:rsidR="00D334B2" w:rsidRPr="004A1A52" w:rsidRDefault="00D334B2" w:rsidP="008B59AF">
      <w:pPr>
        <w:tabs>
          <w:tab w:val="left" w:pos="2160"/>
        </w:tabs>
        <w:suppressAutoHyphens/>
        <w:spacing w:line="280" w:lineRule="exact"/>
        <w:jc w:val="both"/>
        <w:rPr>
          <w:rFonts w:ascii="Arial" w:hAnsi="Arial" w:cs="Arial"/>
          <w:b/>
        </w:rPr>
      </w:pPr>
      <w:r w:rsidRPr="004A1A52">
        <w:rPr>
          <w:rFonts w:ascii="Arial" w:hAnsi="Arial" w:cs="Arial"/>
          <w:lang w:eastAsia="zh-CN"/>
        </w:rPr>
        <w:t xml:space="preserve">ředitel VZP ČR </w:t>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r>
      <w:r w:rsidR="00AF025A">
        <w:rPr>
          <w:rFonts w:ascii="Arial" w:hAnsi="Arial" w:cs="Arial"/>
          <w:lang w:eastAsia="zh-CN"/>
        </w:rPr>
        <w:t>předseda představenstva</w:t>
      </w:r>
    </w:p>
    <w:sectPr w:rsidR="00D334B2" w:rsidRPr="004A1A52" w:rsidSect="00ED4E4D">
      <w:footerReference w:type="default" r:id="rId23"/>
      <w:headerReference w:type="first" r:id="rId24"/>
      <w:footerReference w:type="first" r:id="rId25"/>
      <w:pgSz w:w="11906" w:h="16838"/>
      <w:pgMar w:top="1417" w:right="1417" w:bottom="1417" w:left="1417"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A2EDDA" w15:done="0"/>
  <w15:commentEx w15:paraId="2C83A7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ED4C5" w14:textId="77777777" w:rsidR="00BC7B7E" w:rsidRDefault="00BC7B7E" w:rsidP="00D47133">
      <w:r>
        <w:separator/>
      </w:r>
    </w:p>
  </w:endnote>
  <w:endnote w:type="continuationSeparator" w:id="0">
    <w:p w14:paraId="3558BEAC" w14:textId="77777777" w:rsidR="00BC7B7E" w:rsidRDefault="00BC7B7E" w:rsidP="00D47133">
      <w:r>
        <w:continuationSeparator/>
      </w:r>
    </w:p>
  </w:endnote>
  <w:endnote w:type="continuationNotice" w:id="1">
    <w:p w14:paraId="5C5055C6" w14:textId="77777777" w:rsidR="00BC7B7E" w:rsidRDefault="00BC7B7E"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Times New 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utura Bk">
    <w:altName w:val="Times New Roman"/>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0872" w14:textId="6CE01DB3" w:rsidR="00BC7B7E" w:rsidRDefault="00BC7B7E" w:rsidP="002C2C9F">
    <w:pPr>
      <w:jc w:val="right"/>
    </w:pPr>
    <w:r w:rsidRPr="00D47133">
      <w:fldChar w:fldCharType="begin"/>
    </w:r>
    <w:r>
      <w:instrText>PAGE   \* MERGEFORMAT</w:instrText>
    </w:r>
    <w:r w:rsidRPr="00D47133">
      <w:fldChar w:fldCharType="separate"/>
    </w:r>
    <w:r w:rsidR="00001DA4">
      <w:rPr>
        <w:noProof/>
      </w:rPr>
      <w:t>18</w:t>
    </w:r>
    <w:r w:rsidRPr="00D47133">
      <w:fldChar w:fldCharType="end"/>
    </w:r>
  </w:p>
  <w:p w14:paraId="63B30873" w14:textId="77777777" w:rsidR="00BC7B7E" w:rsidRDefault="00BC7B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837827"/>
      <w:docPartObj>
        <w:docPartGallery w:val="Page Numbers (Bottom of Page)"/>
        <w:docPartUnique/>
      </w:docPartObj>
    </w:sdtPr>
    <w:sdtEndPr/>
    <w:sdtContent>
      <w:p w14:paraId="63B30875" w14:textId="7535329C" w:rsidR="00BC7B7E" w:rsidRDefault="00BC7B7E">
        <w:pPr>
          <w:pStyle w:val="Zpat"/>
          <w:jc w:val="right"/>
        </w:pPr>
        <w:r>
          <w:fldChar w:fldCharType="begin"/>
        </w:r>
        <w:r>
          <w:instrText>PAGE   \* MERGEFORMAT</w:instrText>
        </w:r>
        <w:r>
          <w:fldChar w:fldCharType="separate"/>
        </w:r>
        <w:r w:rsidR="00DC67C8">
          <w:rPr>
            <w:noProof/>
          </w:rPr>
          <w:t>1</w:t>
        </w:r>
        <w:r>
          <w:fldChar w:fldCharType="end"/>
        </w:r>
      </w:p>
    </w:sdtContent>
  </w:sdt>
  <w:p w14:paraId="63B30876" w14:textId="77777777" w:rsidR="00BC7B7E" w:rsidRDefault="00BC7B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0DD91" w14:textId="77777777" w:rsidR="00BC7B7E" w:rsidRDefault="00BC7B7E" w:rsidP="00D47133">
      <w:r>
        <w:separator/>
      </w:r>
    </w:p>
  </w:footnote>
  <w:footnote w:type="continuationSeparator" w:id="0">
    <w:p w14:paraId="03C6AED8" w14:textId="77777777" w:rsidR="00BC7B7E" w:rsidRDefault="00BC7B7E" w:rsidP="00D47133">
      <w:r>
        <w:continuationSeparator/>
      </w:r>
    </w:p>
  </w:footnote>
  <w:footnote w:type="continuationNotice" w:id="1">
    <w:p w14:paraId="1FF89E34" w14:textId="77777777" w:rsidR="00BC7B7E" w:rsidRDefault="00BC7B7E" w:rsidP="00D471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0874" w14:textId="77777777" w:rsidR="00BC7B7E" w:rsidRDefault="00BC7B7E" w:rsidP="002C2C9F">
    <w:pPr>
      <w:pStyle w:val="Odstavecseseznamem"/>
      <w:tabs>
        <w:tab w:val="cente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FFFFFFFE"/>
    <w:multiLevelType w:val="singleLevel"/>
    <w:tmpl w:val="F68C027A"/>
    <w:lvl w:ilvl="0">
      <w:numFmt w:val="decimal"/>
      <w:pStyle w:val="Seznamsodrkami3"/>
      <w:lvlText w:val="*"/>
      <w:lvlJc w:val="left"/>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nsid w:val="0273324B"/>
    <w:multiLevelType w:val="hybridMultilevel"/>
    <w:tmpl w:val="55EA67BA"/>
    <w:lvl w:ilvl="0" w:tplc="FF504EFA">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4A609EF"/>
    <w:multiLevelType w:val="multilevel"/>
    <w:tmpl w:val="20D4EF4E"/>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1080"/>
        </w:tabs>
        <w:ind w:left="720" w:hanging="360"/>
      </w:pPr>
      <w:rPr>
        <w:rFonts w:ascii="Arial" w:hAnsi="Arial" w:cs="Arial" w:hint="default"/>
        <w:b w:val="0"/>
        <w:sz w:val="20"/>
        <w:szCs w:val="20"/>
      </w:rPr>
    </w:lvl>
    <w:lvl w:ilvl="2">
      <w:start w:val="1"/>
      <w:numFmt w:val="decimal"/>
      <w:pStyle w:val="Numberedlist23"/>
      <w:lvlText w:val="%1.%2.%3."/>
      <w:lvlJc w:val="left"/>
      <w:pPr>
        <w:tabs>
          <w:tab w:val="num" w:pos="1440"/>
        </w:tabs>
        <w:ind w:left="1080" w:hanging="360"/>
      </w:pPr>
      <w:rPr>
        <w:rFonts w:hint="default"/>
      </w:rPr>
    </w:lvl>
    <w:lvl w:ilvl="3">
      <w:start w:val="1"/>
      <w:numFmt w:val="decimal"/>
      <w:pStyle w:val="Numberedlist24"/>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8112B7C"/>
    <w:multiLevelType w:val="hybridMultilevel"/>
    <w:tmpl w:val="E83E2FF4"/>
    <w:lvl w:ilvl="0" w:tplc="04050001">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13">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96516A1"/>
    <w:multiLevelType w:val="multilevel"/>
    <w:tmpl w:val="A89E528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eastAsia="Calibri" w:hAnsi="Arial" w:cs="Arial"/>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AAF1BDA"/>
    <w:multiLevelType w:val="hybridMultilevel"/>
    <w:tmpl w:val="E9946F7E"/>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8B4CFC"/>
    <w:multiLevelType w:val="multilevel"/>
    <w:tmpl w:val="3BDE0916"/>
    <w:lvl w:ilvl="0">
      <w:start w:val="1"/>
      <w:numFmt w:val="decimal"/>
      <w:pStyle w:val="Styl1"/>
      <w:lvlText w:val="%1."/>
      <w:lvlJc w:val="left"/>
      <w:pPr>
        <w:ind w:left="360" w:hanging="360"/>
      </w:pPr>
      <w:rPr>
        <w:rFonts w:hint="default"/>
        <w:color w:val="auto"/>
      </w:rPr>
    </w:lvl>
    <w:lvl w:ilvl="1">
      <w:start w:val="1"/>
      <w:numFmt w:val="decimal"/>
      <w:pStyle w:val="Styl2"/>
      <w:lvlText w:val="%1.%2."/>
      <w:lvlJc w:val="left"/>
      <w:pPr>
        <w:ind w:left="858" w:hanging="432"/>
      </w:pPr>
      <w:rPr>
        <w:rFonts w:hint="default"/>
        <w:color w:val="auto"/>
      </w:rPr>
    </w:lvl>
    <w:lvl w:ilvl="2">
      <w:start w:val="1"/>
      <w:numFmt w:val="decimal"/>
      <w:pStyle w:val="Styl4"/>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333399"/>
      </w:rPr>
    </w:lvl>
    <w:lvl w:ilvl="5">
      <w:start w:val="1"/>
      <w:numFmt w:val="decimal"/>
      <w:lvlText w:val="%1.%2.%3.%4.%5.%6."/>
      <w:lvlJc w:val="left"/>
      <w:pPr>
        <w:ind w:left="2736" w:hanging="936"/>
      </w:pPr>
      <w:rPr>
        <w:rFonts w:hint="default"/>
        <w:color w:val="33339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6CD6D42"/>
    <w:multiLevelType w:val="multilevel"/>
    <w:tmpl w:val="A72A8C22"/>
    <w:lvl w:ilvl="0">
      <w:start w:val="1"/>
      <w:numFmt w:val="decimal"/>
      <w:lvlText w:val="%1."/>
      <w:lvlJc w:val="left"/>
      <w:pPr>
        <w:ind w:left="360" w:hanging="360"/>
      </w:pPr>
    </w:lvl>
    <w:lvl w:ilvl="1">
      <w:start w:val="1"/>
      <w:numFmt w:val="lowerLetter"/>
      <w:lvlText w:val="%2)"/>
      <w:lvlJc w:val="left"/>
      <w:pPr>
        <w:ind w:left="858" w:hanging="432"/>
      </w:pPr>
    </w:lvl>
    <w:lvl w:ilvl="2">
      <w:start w:val="1"/>
      <w:numFmt w:val="decimal"/>
      <w:lvlText w:val="%1.%2.%3."/>
      <w:lvlJc w:val="left"/>
      <w:pPr>
        <w:ind w:left="1224" w:hanging="504"/>
      </w:pPr>
    </w:lvl>
    <w:lvl w:ilvl="3">
      <w:start w:val="1"/>
      <w:numFmt w:val="lowerLetter"/>
      <w:lvlText w:val="%4)"/>
      <w:lvlJc w:val="left"/>
      <w:pPr>
        <w:ind w:left="1728" w:hanging="648"/>
      </w:pPr>
      <w:rPr>
        <w:rFonts w:ascii="Arial" w:eastAsia="Times New Roman" w:hAnsi="Arial"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7EA2FAE"/>
    <w:multiLevelType w:val="hybridMultilevel"/>
    <w:tmpl w:val="7CBA70DC"/>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1E0F6AE6"/>
    <w:multiLevelType w:val="hybridMultilevel"/>
    <w:tmpl w:val="9A6C8F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25">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6">
    <w:nsid w:val="258D5301"/>
    <w:multiLevelType w:val="hybridMultilevel"/>
    <w:tmpl w:val="E9946F7E"/>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nsid w:val="25DA4650"/>
    <w:multiLevelType w:val="hybridMultilevel"/>
    <w:tmpl w:val="EDE05CE0"/>
    <w:lvl w:ilvl="0" w:tplc="850A5D64">
      <w:start w:val="1"/>
      <w:numFmt w:val="lowerLetter"/>
      <w:lvlText w:val="%1)"/>
      <w:lvlJc w:val="left"/>
      <w:pPr>
        <w:ind w:left="720" w:hanging="360"/>
      </w:pPr>
      <w:rPr>
        <w:rFonts w:hint="default"/>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B3139B0"/>
    <w:multiLevelType w:val="hybridMultilevel"/>
    <w:tmpl w:val="122C6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00160F6"/>
    <w:multiLevelType w:val="hybridMultilevel"/>
    <w:tmpl w:val="32C86A84"/>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nsid w:val="31391AE2"/>
    <w:multiLevelType w:val="hybridMultilevel"/>
    <w:tmpl w:val="291ED95C"/>
    <w:name w:val="WW8Num142"/>
    <w:lvl w:ilvl="0" w:tplc="67267318">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nsid w:val="362C6FCD"/>
    <w:multiLevelType w:val="multilevel"/>
    <w:tmpl w:val="F0B28A58"/>
    <w:lvl w:ilvl="0">
      <w:start w:val="1"/>
      <w:numFmt w:val="decimal"/>
      <w:pStyle w:val="RLlneksmlouvy"/>
      <w:lvlText w:val="%1."/>
      <w:lvlJc w:val="left"/>
      <w:pPr>
        <w:tabs>
          <w:tab w:val="num" w:pos="737"/>
        </w:tabs>
        <w:ind w:left="737" w:hanging="737"/>
      </w:pPr>
      <w:rPr>
        <w:b w:val="0"/>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B34050B"/>
    <w:multiLevelType w:val="hybridMultilevel"/>
    <w:tmpl w:val="2BDAD80E"/>
    <w:lvl w:ilvl="0" w:tplc="0405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D18002B"/>
    <w:multiLevelType w:val="hybridMultilevel"/>
    <w:tmpl w:val="2452C3A2"/>
    <w:lvl w:ilvl="0" w:tplc="04050017">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417D135A"/>
    <w:multiLevelType w:val="hybridMultilevel"/>
    <w:tmpl w:val="186C556E"/>
    <w:lvl w:ilvl="0" w:tplc="0405000F">
      <w:start w:val="1"/>
      <w:numFmt w:val="decimal"/>
      <w:lvlText w:val="%1."/>
      <w:lvlJc w:val="left"/>
      <w:pPr>
        <w:ind w:left="1353" w:hanging="360"/>
      </w:pPr>
    </w:lvl>
    <w:lvl w:ilvl="1" w:tplc="A3824DC8">
      <w:start w:val="1"/>
      <w:numFmt w:val="lowerLetter"/>
      <w:lvlText w:val="%2)"/>
      <w:lvlJc w:val="left"/>
      <w:pPr>
        <w:ind w:left="1080" w:hanging="360"/>
      </w:pPr>
      <w:rPr>
        <w:rFonts w:ascii="Arial" w:eastAsia="Calibri" w:hAnsi="Arial" w:cs="Arial"/>
      </w:rPr>
    </w:lvl>
    <w:lvl w:ilvl="2" w:tplc="04050001">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CAB7FBD"/>
    <w:multiLevelType w:val="hybridMultilevel"/>
    <w:tmpl w:val="E9946F7E"/>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38">
    <w:nsid w:val="52F84228"/>
    <w:multiLevelType w:val="hybridMultilevel"/>
    <w:tmpl w:val="D4126B16"/>
    <w:lvl w:ilvl="0" w:tplc="04050017">
      <w:start w:val="1"/>
      <w:numFmt w:val="lowerLetter"/>
      <w:lvlText w:val="%1)"/>
      <w:lvlJc w:val="left"/>
      <w:pPr>
        <w:ind w:left="823" w:hanging="360"/>
      </w:pPr>
    </w:lvl>
    <w:lvl w:ilvl="1" w:tplc="04050019" w:tentative="1">
      <w:start w:val="1"/>
      <w:numFmt w:val="lowerLetter"/>
      <w:lvlText w:val="%2."/>
      <w:lvlJc w:val="left"/>
      <w:pPr>
        <w:ind w:left="1543" w:hanging="360"/>
      </w:pPr>
    </w:lvl>
    <w:lvl w:ilvl="2" w:tplc="0405001B" w:tentative="1">
      <w:start w:val="1"/>
      <w:numFmt w:val="lowerRoman"/>
      <w:lvlText w:val="%3."/>
      <w:lvlJc w:val="right"/>
      <w:pPr>
        <w:ind w:left="2263" w:hanging="180"/>
      </w:pPr>
    </w:lvl>
    <w:lvl w:ilvl="3" w:tplc="0405000F" w:tentative="1">
      <w:start w:val="1"/>
      <w:numFmt w:val="decimal"/>
      <w:lvlText w:val="%4."/>
      <w:lvlJc w:val="left"/>
      <w:pPr>
        <w:ind w:left="2983" w:hanging="360"/>
      </w:pPr>
    </w:lvl>
    <w:lvl w:ilvl="4" w:tplc="04050019" w:tentative="1">
      <w:start w:val="1"/>
      <w:numFmt w:val="lowerLetter"/>
      <w:lvlText w:val="%5."/>
      <w:lvlJc w:val="left"/>
      <w:pPr>
        <w:ind w:left="3703" w:hanging="360"/>
      </w:pPr>
    </w:lvl>
    <w:lvl w:ilvl="5" w:tplc="0405001B" w:tentative="1">
      <w:start w:val="1"/>
      <w:numFmt w:val="lowerRoman"/>
      <w:lvlText w:val="%6."/>
      <w:lvlJc w:val="right"/>
      <w:pPr>
        <w:ind w:left="4423" w:hanging="180"/>
      </w:pPr>
    </w:lvl>
    <w:lvl w:ilvl="6" w:tplc="0405000F" w:tentative="1">
      <w:start w:val="1"/>
      <w:numFmt w:val="decimal"/>
      <w:lvlText w:val="%7."/>
      <w:lvlJc w:val="left"/>
      <w:pPr>
        <w:ind w:left="5143" w:hanging="360"/>
      </w:pPr>
    </w:lvl>
    <w:lvl w:ilvl="7" w:tplc="04050019" w:tentative="1">
      <w:start w:val="1"/>
      <w:numFmt w:val="lowerLetter"/>
      <w:lvlText w:val="%8."/>
      <w:lvlJc w:val="left"/>
      <w:pPr>
        <w:ind w:left="5863" w:hanging="360"/>
      </w:pPr>
    </w:lvl>
    <w:lvl w:ilvl="8" w:tplc="0405001B" w:tentative="1">
      <w:start w:val="1"/>
      <w:numFmt w:val="lowerRoman"/>
      <w:lvlText w:val="%9."/>
      <w:lvlJc w:val="right"/>
      <w:pPr>
        <w:ind w:left="6583" w:hanging="180"/>
      </w:pPr>
    </w:lvl>
  </w:abstractNum>
  <w:abstractNum w:abstractNumId="39">
    <w:nsid w:val="53D00805"/>
    <w:multiLevelType w:val="hybridMultilevel"/>
    <w:tmpl w:val="2CFE61FA"/>
    <w:lvl w:ilvl="0" w:tplc="29E20E24">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0">
    <w:nsid w:val="544D4C79"/>
    <w:multiLevelType w:val="hybridMultilevel"/>
    <w:tmpl w:val="C5303C1A"/>
    <w:lvl w:ilvl="0" w:tplc="88941C98">
      <w:start w:val="1"/>
      <w:numFmt w:val="bullet"/>
      <w:lvlText w:val=""/>
      <w:lvlJc w:val="left"/>
      <w:pPr>
        <w:tabs>
          <w:tab w:val="num" w:pos="720"/>
        </w:tabs>
        <w:ind w:left="720" w:hanging="360"/>
      </w:pPr>
      <w:rPr>
        <w:rFonts w:ascii="Symbol" w:hAnsi="Symbol" w:cs="Symbol" w:hint="default"/>
      </w:rPr>
    </w:lvl>
    <w:lvl w:ilvl="1" w:tplc="37FC33D0">
      <w:start w:val="1"/>
      <w:numFmt w:val="decimal"/>
      <w:lvlText w:val="%2."/>
      <w:lvlJc w:val="left"/>
      <w:pPr>
        <w:tabs>
          <w:tab w:val="num" w:pos="360"/>
        </w:tabs>
        <w:ind w:left="360" w:hanging="360"/>
      </w:pPr>
      <w:rPr>
        <w:rFonts w:hint="default"/>
      </w:rPr>
    </w:lvl>
    <w:lvl w:ilvl="2" w:tplc="05560108">
      <w:start w:val="1"/>
      <w:numFmt w:val="lowerRoman"/>
      <w:lvlText w:val="%3."/>
      <w:lvlJc w:val="righ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41">
    <w:nsid w:val="568742A0"/>
    <w:multiLevelType w:val="hybridMultilevel"/>
    <w:tmpl w:val="622CAD96"/>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2">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3">
    <w:nsid w:val="62C57E4D"/>
    <w:multiLevelType w:val="hybridMultilevel"/>
    <w:tmpl w:val="E9946F7E"/>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5">
    <w:nsid w:val="6B6E2FC2"/>
    <w:multiLevelType w:val="multilevel"/>
    <w:tmpl w:val="B860BC24"/>
    <w:lvl w:ilvl="0">
      <w:start w:val="1"/>
      <w:numFmt w:val="decimal"/>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bullet"/>
      <w:lvlText w:val="-"/>
      <w:lvlJc w:val="left"/>
      <w:pPr>
        <w:tabs>
          <w:tab w:val="num" w:pos="1474"/>
        </w:tabs>
        <w:ind w:left="1474" w:hanging="737"/>
      </w:pPr>
      <w:rPr>
        <w:rFonts w:ascii="Times New Roman" w:eastAsia="Times New Roman" w:hAnsi="Times New Roman" w:cs="Times New Roman"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E283967"/>
    <w:multiLevelType w:val="multilevel"/>
    <w:tmpl w:val="A80EB1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numFmt w:val="bullet"/>
      <w:lvlText w:val="-"/>
      <w:lvlJc w:val="left"/>
      <w:pPr>
        <w:ind w:left="1440" w:hanging="360"/>
      </w:pPr>
      <w:rPr>
        <w:rFonts w:ascii="Calibri,Times New Roman" w:eastAsia="Calibri,Times New Roman" w:hAnsi="Calibri,Times New Roman" w:cs="Calibri,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74BB0DFB"/>
    <w:multiLevelType w:val="hybridMultilevel"/>
    <w:tmpl w:val="D4FA078C"/>
    <w:lvl w:ilvl="0" w:tplc="060652C6">
      <w:start w:val="1"/>
      <w:numFmt w:val="lowerLetter"/>
      <w:lvlText w:val="%1)"/>
      <w:lvlJc w:val="left"/>
      <w:pPr>
        <w:ind w:left="720" w:hanging="360"/>
      </w:pPr>
      <w:rPr>
        <w:rFonts w:hint="default"/>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616097B"/>
    <w:multiLevelType w:val="hybridMultilevel"/>
    <w:tmpl w:val="E9946F7E"/>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nsid w:val="76A863AF"/>
    <w:multiLevelType w:val="hybridMultilevel"/>
    <w:tmpl w:val="598EF9C6"/>
    <w:lvl w:ilvl="0" w:tplc="ED42B5C8">
      <w:start w:val="1"/>
      <w:numFmt w:val="lowerLetter"/>
      <w:lvlText w:val="%1)"/>
      <w:lvlJc w:val="left"/>
      <w:pPr>
        <w:ind w:left="717" w:hanging="360"/>
      </w:pPr>
      <w:rPr>
        <w:rFonts w:ascii="Arial" w:hAnsi="Arial" w:cs="Arial" w:hint="default"/>
        <w:sz w:val="20"/>
        <w:szCs w:val="2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0">
    <w:nsid w:val="7A043CCB"/>
    <w:multiLevelType w:val="hybridMultilevel"/>
    <w:tmpl w:val="2662E418"/>
    <w:lvl w:ilvl="0" w:tplc="B664BC4A">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52">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53">
    <w:nsid w:val="7EDC1C4E"/>
    <w:multiLevelType w:val="hybridMultilevel"/>
    <w:tmpl w:val="2662E418"/>
    <w:lvl w:ilvl="0" w:tplc="B664BC4A">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3">
    <w:abstractNumId w:val="16"/>
  </w:num>
  <w:num w:numId="4">
    <w:abstractNumId w:val="18"/>
  </w:num>
  <w:num w:numId="5">
    <w:abstractNumId w:val="0"/>
  </w:num>
  <w:num w:numId="6">
    <w:abstractNumId w:val="1"/>
  </w:num>
  <w:num w:numId="7">
    <w:abstractNumId w:val="25"/>
  </w:num>
  <w:num w:numId="8">
    <w:abstractNumId w:val="37"/>
  </w:num>
  <w:num w:numId="9">
    <w:abstractNumId w:val="24"/>
  </w:num>
  <w:num w:numId="10">
    <w:abstractNumId w:val="51"/>
  </w:num>
  <w:num w:numId="11">
    <w:abstractNumId w:val="52"/>
  </w:num>
  <w:num w:numId="12">
    <w:abstractNumId w:val="19"/>
  </w:num>
  <w:num w:numId="13">
    <w:abstractNumId w:val="20"/>
  </w:num>
  <w:num w:numId="14">
    <w:abstractNumId w:val="4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35"/>
  </w:num>
  <w:num w:numId="20">
    <w:abstractNumId w:val="28"/>
  </w:num>
  <w:num w:numId="21">
    <w:abstractNumId w:val="33"/>
  </w:num>
  <w:num w:numId="22">
    <w:abstractNumId w:val="47"/>
  </w:num>
  <w:num w:numId="23">
    <w:abstractNumId w:val="45"/>
  </w:num>
  <w:num w:numId="24">
    <w:abstractNumId w:val="21"/>
  </w:num>
  <w:num w:numId="25">
    <w:abstractNumId w:val="48"/>
  </w:num>
  <w:num w:numId="26">
    <w:abstractNumId w:val="36"/>
  </w:num>
  <w:num w:numId="27">
    <w:abstractNumId w:val="15"/>
  </w:num>
  <w:num w:numId="28">
    <w:abstractNumId w:val="26"/>
  </w:num>
  <w:num w:numId="29">
    <w:abstractNumId w:val="34"/>
  </w:num>
  <w:num w:numId="30">
    <w:abstractNumId w:val="46"/>
  </w:num>
  <w:num w:numId="31">
    <w:abstractNumId w:val="41"/>
  </w:num>
  <w:num w:numId="32">
    <w:abstractNumId w:val="39"/>
  </w:num>
  <w:num w:numId="33">
    <w:abstractNumId w:val="27"/>
  </w:num>
  <w:num w:numId="34">
    <w:abstractNumId w:val="12"/>
  </w:num>
  <w:num w:numId="35">
    <w:abstractNumId w:val="11"/>
  </w:num>
  <w:num w:numId="36">
    <w:abstractNumId w:val="53"/>
  </w:num>
  <w:num w:numId="37">
    <w:abstractNumId w:val="50"/>
  </w:num>
  <w:num w:numId="38">
    <w:abstractNumId w:val="17"/>
  </w:num>
  <w:num w:numId="39">
    <w:abstractNumId w:val="22"/>
  </w:num>
  <w:num w:numId="40">
    <w:abstractNumId w:val="3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num>
  <w:num w:numId="73">
    <w:abstractNumId w:val="43"/>
  </w:num>
  <w:num w:numId="74">
    <w:abstractNumId w:val="29"/>
  </w:num>
  <w:num w:numId="75">
    <w:abstractNumId w:val="32"/>
  </w:num>
  <w:num w:numId="76">
    <w:abstractNumId w:val="23"/>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num>
  <w:num w:numId="79">
    <w:abstractNumId w:val="42"/>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ZP ČR">
    <w15:presenceInfo w15:providerId="None" w15:userId="VZP ČR"/>
  </w15:person>
  <w15:person w15:author="Krejnický Jiří">
    <w15:presenceInfo w15:providerId="AD" w15:userId="S-1-5-21-2852610057-1294291396-2232196198-35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cs-CZ" w:vendorID="7" w:dllVersion="514" w:checkStyle="1"/>
  <w:proofState w:spelling="clean" w:grammar="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65"/>
    <w:rsid w:val="00000439"/>
    <w:rsid w:val="00000A6B"/>
    <w:rsid w:val="00000DDD"/>
    <w:rsid w:val="00001202"/>
    <w:rsid w:val="00001DA4"/>
    <w:rsid w:val="00001FDB"/>
    <w:rsid w:val="000022FF"/>
    <w:rsid w:val="0000257E"/>
    <w:rsid w:val="000025B6"/>
    <w:rsid w:val="0000301B"/>
    <w:rsid w:val="0000301C"/>
    <w:rsid w:val="00003309"/>
    <w:rsid w:val="000037AF"/>
    <w:rsid w:val="00003C56"/>
    <w:rsid w:val="00003E4C"/>
    <w:rsid w:val="00004378"/>
    <w:rsid w:val="00004649"/>
    <w:rsid w:val="000049F4"/>
    <w:rsid w:val="00004B33"/>
    <w:rsid w:val="00004BD8"/>
    <w:rsid w:val="00004CAB"/>
    <w:rsid w:val="00004F64"/>
    <w:rsid w:val="000057A7"/>
    <w:rsid w:val="000059F0"/>
    <w:rsid w:val="000066BA"/>
    <w:rsid w:val="000066EA"/>
    <w:rsid w:val="0000676F"/>
    <w:rsid w:val="00006A4B"/>
    <w:rsid w:val="00006E82"/>
    <w:rsid w:val="00006F13"/>
    <w:rsid w:val="000070D2"/>
    <w:rsid w:val="000077A0"/>
    <w:rsid w:val="00007859"/>
    <w:rsid w:val="00007A7B"/>
    <w:rsid w:val="00007B59"/>
    <w:rsid w:val="00007D6B"/>
    <w:rsid w:val="00007F9E"/>
    <w:rsid w:val="0001041A"/>
    <w:rsid w:val="000107DD"/>
    <w:rsid w:val="000108BA"/>
    <w:rsid w:val="00010CFA"/>
    <w:rsid w:val="000110A9"/>
    <w:rsid w:val="000110D8"/>
    <w:rsid w:val="0001158D"/>
    <w:rsid w:val="000116E9"/>
    <w:rsid w:val="00011908"/>
    <w:rsid w:val="0001198E"/>
    <w:rsid w:val="00011F13"/>
    <w:rsid w:val="000121F0"/>
    <w:rsid w:val="0001231B"/>
    <w:rsid w:val="0001263C"/>
    <w:rsid w:val="0001306D"/>
    <w:rsid w:val="00013483"/>
    <w:rsid w:val="0001396F"/>
    <w:rsid w:val="00013C56"/>
    <w:rsid w:val="00013F6A"/>
    <w:rsid w:val="00013FDF"/>
    <w:rsid w:val="00014411"/>
    <w:rsid w:val="00014907"/>
    <w:rsid w:val="00014C20"/>
    <w:rsid w:val="000154E7"/>
    <w:rsid w:val="000155C9"/>
    <w:rsid w:val="000169A9"/>
    <w:rsid w:val="00016A4C"/>
    <w:rsid w:val="00016A85"/>
    <w:rsid w:val="00016ABC"/>
    <w:rsid w:val="000170B5"/>
    <w:rsid w:val="000170FB"/>
    <w:rsid w:val="0001735F"/>
    <w:rsid w:val="00017B6A"/>
    <w:rsid w:val="000200FB"/>
    <w:rsid w:val="000202CA"/>
    <w:rsid w:val="00020952"/>
    <w:rsid w:val="000209EA"/>
    <w:rsid w:val="00020EB3"/>
    <w:rsid w:val="00020F45"/>
    <w:rsid w:val="00021196"/>
    <w:rsid w:val="00021912"/>
    <w:rsid w:val="00021FAA"/>
    <w:rsid w:val="000220FE"/>
    <w:rsid w:val="000229C1"/>
    <w:rsid w:val="00023BCD"/>
    <w:rsid w:val="000240E2"/>
    <w:rsid w:val="000243C2"/>
    <w:rsid w:val="00024A6D"/>
    <w:rsid w:val="00025815"/>
    <w:rsid w:val="00025968"/>
    <w:rsid w:val="00025FBF"/>
    <w:rsid w:val="000267B5"/>
    <w:rsid w:val="000268BA"/>
    <w:rsid w:val="00027652"/>
    <w:rsid w:val="00027852"/>
    <w:rsid w:val="00027DD2"/>
    <w:rsid w:val="00027DE2"/>
    <w:rsid w:val="00027FDA"/>
    <w:rsid w:val="0003137E"/>
    <w:rsid w:val="000315C8"/>
    <w:rsid w:val="00031EFE"/>
    <w:rsid w:val="00032DE6"/>
    <w:rsid w:val="00032F20"/>
    <w:rsid w:val="000330ED"/>
    <w:rsid w:val="0003310D"/>
    <w:rsid w:val="00034292"/>
    <w:rsid w:val="000349B1"/>
    <w:rsid w:val="000354B4"/>
    <w:rsid w:val="000355AB"/>
    <w:rsid w:val="00035F2E"/>
    <w:rsid w:val="000361C3"/>
    <w:rsid w:val="000363E7"/>
    <w:rsid w:val="00036B0D"/>
    <w:rsid w:val="00036F0B"/>
    <w:rsid w:val="00036F7C"/>
    <w:rsid w:val="0003728C"/>
    <w:rsid w:val="00037858"/>
    <w:rsid w:val="000401FA"/>
    <w:rsid w:val="00040393"/>
    <w:rsid w:val="00040EED"/>
    <w:rsid w:val="0004148F"/>
    <w:rsid w:val="000415CF"/>
    <w:rsid w:val="000415F1"/>
    <w:rsid w:val="000416B5"/>
    <w:rsid w:val="00041B90"/>
    <w:rsid w:val="00041F4C"/>
    <w:rsid w:val="0004213C"/>
    <w:rsid w:val="00042368"/>
    <w:rsid w:val="0004238D"/>
    <w:rsid w:val="000425F9"/>
    <w:rsid w:val="000431A3"/>
    <w:rsid w:val="00043A79"/>
    <w:rsid w:val="00043C7A"/>
    <w:rsid w:val="0004430A"/>
    <w:rsid w:val="00046232"/>
    <w:rsid w:val="000462B7"/>
    <w:rsid w:val="0004644A"/>
    <w:rsid w:val="00050A52"/>
    <w:rsid w:val="000510F9"/>
    <w:rsid w:val="0005199E"/>
    <w:rsid w:val="00051D94"/>
    <w:rsid w:val="000520D8"/>
    <w:rsid w:val="000524EA"/>
    <w:rsid w:val="00052512"/>
    <w:rsid w:val="0005259F"/>
    <w:rsid w:val="00052745"/>
    <w:rsid w:val="00052AAE"/>
    <w:rsid w:val="00052D59"/>
    <w:rsid w:val="000532B2"/>
    <w:rsid w:val="0005363F"/>
    <w:rsid w:val="00053D81"/>
    <w:rsid w:val="00053EA9"/>
    <w:rsid w:val="00054A66"/>
    <w:rsid w:val="00054AED"/>
    <w:rsid w:val="00054D15"/>
    <w:rsid w:val="00054F3A"/>
    <w:rsid w:val="00055D52"/>
    <w:rsid w:val="00056156"/>
    <w:rsid w:val="00056B46"/>
    <w:rsid w:val="00056C5D"/>
    <w:rsid w:val="00056DEF"/>
    <w:rsid w:val="00056E21"/>
    <w:rsid w:val="00056F2E"/>
    <w:rsid w:val="00057275"/>
    <w:rsid w:val="00057579"/>
    <w:rsid w:val="000577D0"/>
    <w:rsid w:val="0005787B"/>
    <w:rsid w:val="000578C9"/>
    <w:rsid w:val="000607DA"/>
    <w:rsid w:val="000612E5"/>
    <w:rsid w:val="0006177C"/>
    <w:rsid w:val="00061871"/>
    <w:rsid w:val="0006189F"/>
    <w:rsid w:val="00061975"/>
    <w:rsid w:val="00061DED"/>
    <w:rsid w:val="00061EFE"/>
    <w:rsid w:val="0006317E"/>
    <w:rsid w:val="000637FB"/>
    <w:rsid w:val="00063862"/>
    <w:rsid w:val="0006418A"/>
    <w:rsid w:val="00064657"/>
    <w:rsid w:val="00064865"/>
    <w:rsid w:val="00064A35"/>
    <w:rsid w:val="00065562"/>
    <w:rsid w:val="00065EF8"/>
    <w:rsid w:val="00065FDC"/>
    <w:rsid w:val="000661FA"/>
    <w:rsid w:val="00066383"/>
    <w:rsid w:val="00066761"/>
    <w:rsid w:val="0006684D"/>
    <w:rsid w:val="00066C0C"/>
    <w:rsid w:val="00066D70"/>
    <w:rsid w:val="00066EBE"/>
    <w:rsid w:val="0006728A"/>
    <w:rsid w:val="0006731D"/>
    <w:rsid w:val="00067C5C"/>
    <w:rsid w:val="00070253"/>
    <w:rsid w:val="00070507"/>
    <w:rsid w:val="00070CE0"/>
    <w:rsid w:val="0007248E"/>
    <w:rsid w:val="00072641"/>
    <w:rsid w:val="00072A55"/>
    <w:rsid w:val="00073969"/>
    <w:rsid w:val="00073FFE"/>
    <w:rsid w:val="00074577"/>
    <w:rsid w:val="00074AF9"/>
    <w:rsid w:val="00074F22"/>
    <w:rsid w:val="00075046"/>
    <w:rsid w:val="000752B0"/>
    <w:rsid w:val="000756E2"/>
    <w:rsid w:val="00075C58"/>
    <w:rsid w:val="00075F76"/>
    <w:rsid w:val="0007639E"/>
    <w:rsid w:val="00076614"/>
    <w:rsid w:val="0007662D"/>
    <w:rsid w:val="00076683"/>
    <w:rsid w:val="00076AA2"/>
    <w:rsid w:val="00076DE4"/>
    <w:rsid w:val="000779A2"/>
    <w:rsid w:val="00077C32"/>
    <w:rsid w:val="00080378"/>
    <w:rsid w:val="0008069C"/>
    <w:rsid w:val="000806FF"/>
    <w:rsid w:val="000809D4"/>
    <w:rsid w:val="00080D66"/>
    <w:rsid w:val="000810E4"/>
    <w:rsid w:val="00081261"/>
    <w:rsid w:val="00081303"/>
    <w:rsid w:val="00081304"/>
    <w:rsid w:val="000813CD"/>
    <w:rsid w:val="000815A3"/>
    <w:rsid w:val="0008162B"/>
    <w:rsid w:val="00081883"/>
    <w:rsid w:val="00081A07"/>
    <w:rsid w:val="0008228F"/>
    <w:rsid w:val="0008243C"/>
    <w:rsid w:val="00082737"/>
    <w:rsid w:val="000828BA"/>
    <w:rsid w:val="00082AD8"/>
    <w:rsid w:val="00082ECD"/>
    <w:rsid w:val="00082EF4"/>
    <w:rsid w:val="00082F49"/>
    <w:rsid w:val="000830B1"/>
    <w:rsid w:val="0008346E"/>
    <w:rsid w:val="000839BC"/>
    <w:rsid w:val="00083AC8"/>
    <w:rsid w:val="00083D5A"/>
    <w:rsid w:val="00083FAE"/>
    <w:rsid w:val="00084190"/>
    <w:rsid w:val="00084261"/>
    <w:rsid w:val="0008476F"/>
    <w:rsid w:val="00084AF0"/>
    <w:rsid w:val="00084F95"/>
    <w:rsid w:val="00085048"/>
    <w:rsid w:val="0008528E"/>
    <w:rsid w:val="0008544E"/>
    <w:rsid w:val="00085968"/>
    <w:rsid w:val="00085D5F"/>
    <w:rsid w:val="000862E8"/>
    <w:rsid w:val="00086630"/>
    <w:rsid w:val="00086748"/>
    <w:rsid w:val="00086EC0"/>
    <w:rsid w:val="000874F0"/>
    <w:rsid w:val="00087555"/>
    <w:rsid w:val="00090575"/>
    <w:rsid w:val="000908F6"/>
    <w:rsid w:val="00090D7B"/>
    <w:rsid w:val="00091198"/>
    <w:rsid w:val="0009127B"/>
    <w:rsid w:val="00091396"/>
    <w:rsid w:val="000924CD"/>
    <w:rsid w:val="00092561"/>
    <w:rsid w:val="00092674"/>
    <w:rsid w:val="00092866"/>
    <w:rsid w:val="00092EC9"/>
    <w:rsid w:val="00092FB7"/>
    <w:rsid w:val="0009305C"/>
    <w:rsid w:val="000930AD"/>
    <w:rsid w:val="000932AF"/>
    <w:rsid w:val="000935FD"/>
    <w:rsid w:val="00093803"/>
    <w:rsid w:val="000941B6"/>
    <w:rsid w:val="0009423E"/>
    <w:rsid w:val="0009434F"/>
    <w:rsid w:val="00094878"/>
    <w:rsid w:val="00094A16"/>
    <w:rsid w:val="00094A44"/>
    <w:rsid w:val="00094AA5"/>
    <w:rsid w:val="00095318"/>
    <w:rsid w:val="00096018"/>
    <w:rsid w:val="0009621F"/>
    <w:rsid w:val="000965B4"/>
    <w:rsid w:val="00096D60"/>
    <w:rsid w:val="000970B4"/>
    <w:rsid w:val="00097B5E"/>
    <w:rsid w:val="000A05F7"/>
    <w:rsid w:val="000A1227"/>
    <w:rsid w:val="000A14EF"/>
    <w:rsid w:val="000A1D44"/>
    <w:rsid w:val="000A29C4"/>
    <w:rsid w:val="000A2BBE"/>
    <w:rsid w:val="000A2C4A"/>
    <w:rsid w:val="000A322E"/>
    <w:rsid w:val="000A340D"/>
    <w:rsid w:val="000A3482"/>
    <w:rsid w:val="000A3C9F"/>
    <w:rsid w:val="000A446A"/>
    <w:rsid w:val="000A4702"/>
    <w:rsid w:val="000A47E0"/>
    <w:rsid w:val="000A48CA"/>
    <w:rsid w:val="000A4B5D"/>
    <w:rsid w:val="000A52CB"/>
    <w:rsid w:val="000A53B6"/>
    <w:rsid w:val="000A586B"/>
    <w:rsid w:val="000A5F61"/>
    <w:rsid w:val="000A5FF9"/>
    <w:rsid w:val="000A626A"/>
    <w:rsid w:val="000A62BA"/>
    <w:rsid w:val="000A6928"/>
    <w:rsid w:val="000A6B18"/>
    <w:rsid w:val="000A7401"/>
    <w:rsid w:val="000B0BB1"/>
    <w:rsid w:val="000B10E4"/>
    <w:rsid w:val="000B12B5"/>
    <w:rsid w:val="000B1795"/>
    <w:rsid w:val="000B2020"/>
    <w:rsid w:val="000B24AF"/>
    <w:rsid w:val="000B29F3"/>
    <w:rsid w:val="000B2B76"/>
    <w:rsid w:val="000B313C"/>
    <w:rsid w:val="000B3716"/>
    <w:rsid w:val="000B3F32"/>
    <w:rsid w:val="000B4D42"/>
    <w:rsid w:val="000B536B"/>
    <w:rsid w:val="000B5FD7"/>
    <w:rsid w:val="000B6098"/>
    <w:rsid w:val="000B61C2"/>
    <w:rsid w:val="000B6549"/>
    <w:rsid w:val="000B6691"/>
    <w:rsid w:val="000B688B"/>
    <w:rsid w:val="000B7591"/>
    <w:rsid w:val="000B7867"/>
    <w:rsid w:val="000B7B2F"/>
    <w:rsid w:val="000B7EE3"/>
    <w:rsid w:val="000B7FCC"/>
    <w:rsid w:val="000C0487"/>
    <w:rsid w:val="000C04A4"/>
    <w:rsid w:val="000C0A71"/>
    <w:rsid w:val="000C0BC3"/>
    <w:rsid w:val="000C0E53"/>
    <w:rsid w:val="000C113B"/>
    <w:rsid w:val="000C1644"/>
    <w:rsid w:val="000C1748"/>
    <w:rsid w:val="000C187E"/>
    <w:rsid w:val="000C1CAC"/>
    <w:rsid w:val="000C2458"/>
    <w:rsid w:val="000C258A"/>
    <w:rsid w:val="000C2855"/>
    <w:rsid w:val="000C2D1A"/>
    <w:rsid w:val="000C2DE3"/>
    <w:rsid w:val="000C2E53"/>
    <w:rsid w:val="000C2F4D"/>
    <w:rsid w:val="000C30DD"/>
    <w:rsid w:val="000C328E"/>
    <w:rsid w:val="000C393F"/>
    <w:rsid w:val="000C39A7"/>
    <w:rsid w:val="000C41D4"/>
    <w:rsid w:val="000C48B0"/>
    <w:rsid w:val="000C4992"/>
    <w:rsid w:val="000C4D52"/>
    <w:rsid w:val="000C4EB2"/>
    <w:rsid w:val="000C4FCE"/>
    <w:rsid w:val="000C577B"/>
    <w:rsid w:val="000C59B1"/>
    <w:rsid w:val="000C5CB8"/>
    <w:rsid w:val="000C5E28"/>
    <w:rsid w:val="000C68DA"/>
    <w:rsid w:val="000C6EBC"/>
    <w:rsid w:val="000C7028"/>
    <w:rsid w:val="000C730D"/>
    <w:rsid w:val="000C77F1"/>
    <w:rsid w:val="000C7EBA"/>
    <w:rsid w:val="000D00A4"/>
    <w:rsid w:val="000D05DB"/>
    <w:rsid w:val="000D06D6"/>
    <w:rsid w:val="000D1009"/>
    <w:rsid w:val="000D105B"/>
    <w:rsid w:val="000D1160"/>
    <w:rsid w:val="000D11A0"/>
    <w:rsid w:val="000D1E82"/>
    <w:rsid w:val="000D271B"/>
    <w:rsid w:val="000D27BD"/>
    <w:rsid w:val="000D2E38"/>
    <w:rsid w:val="000D31C1"/>
    <w:rsid w:val="000D3652"/>
    <w:rsid w:val="000D391B"/>
    <w:rsid w:val="000D3DFA"/>
    <w:rsid w:val="000D41C0"/>
    <w:rsid w:val="000D42DD"/>
    <w:rsid w:val="000D4A32"/>
    <w:rsid w:val="000D4AA8"/>
    <w:rsid w:val="000D4EB3"/>
    <w:rsid w:val="000D52B4"/>
    <w:rsid w:val="000D5FED"/>
    <w:rsid w:val="000D61B7"/>
    <w:rsid w:val="000D642B"/>
    <w:rsid w:val="000D691B"/>
    <w:rsid w:val="000D7684"/>
    <w:rsid w:val="000D7AB4"/>
    <w:rsid w:val="000E093D"/>
    <w:rsid w:val="000E0E07"/>
    <w:rsid w:val="000E13A9"/>
    <w:rsid w:val="000E1846"/>
    <w:rsid w:val="000E1D63"/>
    <w:rsid w:val="000E26E8"/>
    <w:rsid w:val="000E29BD"/>
    <w:rsid w:val="000E2D3E"/>
    <w:rsid w:val="000E3133"/>
    <w:rsid w:val="000E33D6"/>
    <w:rsid w:val="000E35C8"/>
    <w:rsid w:val="000E36C0"/>
    <w:rsid w:val="000E385C"/>
    <w:rsid w:val="000E3A49"/>
    <w:rsid w:val="000E3EDF"/>
    <w:rsid w:val="000E4013"/>
    <w:rsid w:val="000E4AF7"/>
    <w:rsid w:val="000E4B1E"/>
    <w:rsid w:val="000E4CB5"/>
    <w:rsid w:val="000E5038"/>
    <w:rsid w:val="000E580E"/>
    <w:rsid w:val="000E5A8F"/>
    <w:rsid w:val="000E5B8C"/>
    <w:rsid w:val="000E624C"/>
    <w:rsid w:val="000E636C"/>
    <w:rsid w:val="000E69D7"/>
    <w:rsid w:val="000E6A09"/>
    <w:rsid w:val="000E6D3F"/>
    <w:rsid w:val="000E6FDD"/>
    <w:rsid w:val="000E7197"/>
    <w:rsid w:val="000F001C"/>
    <w:rsid w:val="000F075A"/>
    <w:rsid w:val="000F0A06"/>
    <w:rsid w:val="000F127F"/>
    <w:rsid w:val="000F1817"/>
    <w:rsid w:val="000F235F"/>
    <w:rsid w:val="000F23AD"/>
    <w:rsid w:val="000F3C20"/>
    <w:rsid w:val="000F44C2"/>
    <w:rsid w:val="000F4508"/>
    <w:rsid w:val="000F4A78"/>
    <w:rsid w:val="000F551C"/>
    <w:rsid w:val="000F590D"/>
    <w:rsid w:val="000F5982"/>
    <w:rsid w:val="000F5D27"/>
    <w:rsid w:val="000F5D4A"/>
    <w:rsid w:val="000F5E73"/>
    <w:rsid w:val="000F5F05"/>
    <w:rsid w:val="000F6244"/>
    <w:rsid w:val="000F6300"/>
    <w:rsid w:val="000F6325"/>
    <w:rsid w:val="000F684E"/>
    <w:rsid w:val="000F78E3"/>
    <w:rsid w:val="000F7EFF"/>
    <w:rsid w:val="00100A5C"/>
    <w:rsid w:val="001010E8"/>
    <w:rsid w:val="00101116"/>
    <w:rsid w:val="00101F08"/>
    <w:rsid w:val="00103E3D"/>
    <w:rsid w:val="00104218"/>
    <w:rsid w:val="001044BB"/>
    <w:rsid w:val="00104B63"/>
    <w:rsid w:val="001050AF"/>
    <w:rsid w:val="001050DA"/>
    <w:rsid w:val="00105B98"/>
    <w:rsid w:val="001061FA"/>
    <w:rsid w:val="00106500"/>
    <w:rsid w:val="001070C6"/>
    <w:rsid w:val="00107AD6"/>
    <w:rsid w:val="0011022E"/>
    <w:rsid w:val="0011044B"/>
    <w:rsid w:val="0011080C"/>
    <w:rsid w:val="00110B37"/>
    <w:rsid w:val="00110B70"/>
    <w:rsid w:val="00111F48"/>
    <w:rsid w:val="00112CF1"/>
    <w:rsid w:val="00112E40"/>
    <w:rsid w:val="00112F73"/>
    <w:rsid w:val="00113CF6"/>
    <w:rsid w:val="001141BB"/>
    <w:rsid w:val="00114524"/>
    <w:rsid w:val="001147E3"/>
    <w:rsid w:val="001147EA"/>
    <w:rsid w:val="00115134"/>
    <w:rsid w:val="00115C40"/>
    <w:rsid w:val="00116889"/>
    <w:rsid w:val="001168D0"/>
    <w:rsid w:val="00116DC6"/>
    <w:rsid w:val="00116F31"/>
    <w:rsid w:val="0011719B"/>
    <w:rsid w:val="00117434"/>
    <w:rsid w:val="001201BC"/>
    <w:rsid w:val="001208A1"/>
    <w:rsid w:val="00120DA7"/>
    <w:rsid w:val="00120E0A"/>
    <w:rsid w:val="00120EAA"/>
    <w:rsid w:val="0012153B"/>
    <w:rsid w:val="00121945"/>
    <w:rsid w:val="00121E18"/>
    <w:rsid w:val="001229D9"/>
    <w:rsid w:val="00122F4D"/>
    <w:rsid w:val="0012370A"/>
    <w:rsid w:val="00123A16"/>
    <w:rsid w:val="00123AED"/>
    <w:rsid w:val="00123DCA"/>
    <w:rsid w:val="00124B41"/>
    <w:rsid w:val="00124C72"/>
    <w:rsid w:val="00124D94"/>
    <w:rsid w:val="00125322"/>
    <w:rsid w:val="0012576A"/>
    <w:rsid w:val="00125E3F"/>
    <w:rsid w:val="00126400"/>
    <w:rsid w:val="00126A17"/>
    <w:rsid w:val="00126DB1"/>
    <w:rsid w:val="00127432"/>
    <w:rsid w:val="001275A8"/>
    <w:rsid w:val="00130270"/>
    <w:rsid w:val="00130532"/>
    <w:rsid w:val="00130603"/>
    <w:rsid w:val="0013075E"/>
    <w:rsid w:val="00130E82"/>
    <w:rsid w:val="001316B5"/>
    <w:rsid w:val="001317CA"/>
    <w:rsid w:val="0013188E"/>
    <w:rsid w:val="00131DEB"/>
    <w:rsid w:val="00131FCC"/>
    <w:rsid w:val="00132481"/>
    <w:rsid w:val="001327DC"/>
    <w:rsid w:val="00132C4C"/>
    <w:rsid w:val="00132C93"/>
    <w:rsid w:val="00133022"/>
    <w:rsid w:val="0013329B"/>
    <w:rsid w:val="00133A52"/>
    <w:rsid w:val="00133ABA"/>
    <w:rsid w:val="00133E34"/>
    <w:rsid w:val="001341B7"/>
    <w:rsid w:val="00134521"/>
    <w:rsid w:val="001345DB"/>
    <w:rsid w:val="0013482B"/>
    <w:rsid w:val="0013484B"/>
    <w:rsid w:val="00135530"/>
    <w:rsid w:val="00135A36"/>
    <w:rsid w:val="00136346"/>
    <w:rsid w:val="001364B0"/>
    <w:rsid w:val="00136863"/>
    <w:rsid w:val="00136B8B"/>
    <w:rsid w:val="00136CBA"/>
    <w:rsid w:val="00137516"/>
    <w:rsid w:val="00140034"/>
    <w:rsid w:val="00140081"/>
    <w:rsid w:val="00141470"/>
    <w:rsid w:val="00141571"/>
    <w:rsid w:val="001417A8"/>
    <w:rsid w:val="001417BA"/>
    <w:rsid w:val="001419A7"/>
    <w:rsid w:val="00141C3F"/>
    <w:rsid w:val="00142194"/>
    <w:rsid w:val="00142264"/>
    <w:rsid w:val="001426AE"/>
    <w:rsid w:val="00142918"/>
    <w:rsid w:val="00142B84"/>
    <w:rsid w:val="0014336C"/>
    <w:rsid w:val="00143509"/>
    <w:rsid w:val="001439F9"/>
    <w:rsid w:val="001446DB"/>
    <w:rsid w:val="00144A1B"/>
    <w:rsid w:val="00144D72"/>
    <w:rsid w:val="0014507A"/>
    <w:rsid w:val="00145BDC"/>
    <w:rsid w:val="00145D17"/>
    <w:rsid w:val="00145F5F"/>
    <w:rsid w:val="001460D8"/>
    <w:rsid w:val="00146A49"/>
    <w:rsid w:val="00147288"/>
    <w:rsid w:val="001472C9"/>
    <w:rsid w:val="001478BF"/>
    <w:rsid w:val="001478E8"/>
    <w:rsid w:val="001501B6"/>
    <w:rsid w:val="0015035D"/>
    <w:rsid w:val="00150439"/>
    <w:rsid w:val="00151189"/>
    <w:rsid w:val="00151403"/>
    <w:rsid w:val="00151609"/>
    <w:rsid w:val="00151D6B"/>
    <w:rsid w:val="00152182"/>
    <w:rsid w:val="0015301A"/>
    <w:rsid w:val="00153771"/>
    <w:rsid w:val="0015388C"/>
    <w:rsid w:val="00154054"/>
    <w:rsid w:val="00154145"/>
    <w:rsid w:val="00154251"/>
    <w:rsid w:val="001544A9"/>
    <w:rsid w:val="001545BF"/>
    <w:rsid w:val="00154705"/>
    <w:rsid w:val="00154941"/>
    <w:rsid w:val="00154B6C"/>
    <w:rsid w:val="00154E09"/>
    <w:rsid w:val="00155223"/>
    <w:rsid w:val="00155CF2"/>
    <w:rsid w:val="00155FD6"/>
    <w:rsid w:val="001562C6"/>
    <w:rsid w:val="00156387"/>
    <w:rsid w:val="0015673C"/>
    <w:rsid w:val="0015688A"/>
    <w:rsid w:val="00160721"/>
    <w:rsid w:val="00160CCA"/>
    <w:rsid w:val="0016110A"/>
    <w:rsid w:val="001615AE"/>
    <w:rsid w:val="00161C00"/>
    <w:rsid w:val="00161F83"/>
    <w:rsid w:val="001621C2"/>
    <w:rsid w:val="00162D83"/>
    <w:rsid w:val="0016312E"/>
    <w:rsid w:val="00163263"/>
    <w:rsid w:val="00163A93"/>
    <w:rsid w:val="00163BBE"/>
    <w:rsid w:val="00163C04"/>
    <w:rsid w:val="00164162"/>
    <w:rsid w:val="0016464F"/>
    <w:rsid w:val="00164665"/>
    <w:rsid w:val="00165464"/>
    <w:rsid w:val="0016705E"/>
    <w:rsid w:val="001673D0"/>
    <w:rsid w:val="00167758"/>
    <w:rsid w:val="00170080"/>
    <w:rsid w:val="00170938"/>
    <w:rsid w:val="00170E7A"/>
    <w:rsid w:val="00170EB2"/>
    <w:rsid w:val="0017101E"/>
    <w:rsid w:val="0017116B"/>
    <w:rsid w:val="00171245"/>
    <w:rsid w:val="00171271"/>
    <w:rsid w:val="00171D9D"/>
    <w:rsid w:val="00172BC7"/>
    <w:rsid w:val="00172EDB"/>
    <w:rsid w:val="00173372"/>
    <w:rsid w:val="0017384D"/>
    <w:rsid w:val="00173C17"/>
    <w:rsid w:val="00173F4F"/>
    <w:rsid w:val="00174046"/>
    <w:rsid w:val="00174210"/>
    <w:rsid w:val="00174BC4"/>
    <w:rsid w:val="00175101"/>
    <w:rsid w:val="001751F5"/>
    <w:rsid w:val="001759D7"/>
    <w:rsid w:val="00175C44"/>
    <w:rsid w:val="00175D04"/>
    <w:rsid w:val="00175DE4"/>
    <w:rsid w:val="0017626A"/>
    <w:rsid w:val="0017659B"/>
    <w:rsid w:val="001767F7"/>
    <w:rsid w:val="00176C6B"/>
    <w:rsid w:val="00177070"/>
    <w:rsid w:val="001773C7"/>
    <w:rsid w:val="0017745E"/>
    <w:rsid w:val="0017793F"/>
    <w:rsid w:val="00177A6A"/>
    <w:rsid w:val="00180253"/>
    <w:rsid w:val="00180609"/>
    <w:rsid w:val="0018069E"/>
    <w:rsid w:val="0018074E"/>
    <w:rsid w:val="00180B06"/>
    <w:rsid w:val="00180B7C"/>
    <w:rsid w:val="00180C1D"/>
    <w:rsid w:val="00180D7C"/>
    <w:rsid w:val="00180F0E"/>
    <w:rsid w:val="001810C5"/>
    <w:rsid w:val="0018138C"/>
    <w:rsid w:val="00182127"/>
    <w:rsid w:val="0018223A"/>
    <w:rsid w:val="0018261E"/>
    <w:rsid w:val="00183ACC"/>
    <w:rsid w:val="00183DF6"/>
    <w:rsid w:val="0018496A"/>
    <w:rsid w:val="00184EAD"/>
    <w:rsid w:val="0018548E"/>
    <w:rsid w:val="00185D62"/>
    <w:rsid w:val="00185F64"/>
    <w:rsid w:val="001860D5"/>
    <w:rsid w:val="001869FD"/>
    <w:rsid w:val="00187E0F"/>
    <w:rsid w:val="00187FB7"/>
    <w:rsid w:val="00190238"/>
    <w:rsid w:val="001918ED"/>
    <w:rsid w:val="00191D75"/>
    <w:rsid w:val="00191DFC"/>
    <w:rsid w:val="001922A4"/>
    <w:rsid w:val="0019330A"/>
    <w:rsid w:val="001939D9"/>
    <w:rsid w:val="0019439F"/>
    <w:rsid w:val="00194583"/>
    <w:rsid w:val="00194705"/>
    <w:rsid w:val="00194D36"/>
    <w:rsid w:val="00194F1A"/>
    <w:rsid w:val="00195BE4"/>
    <w:rsid w:val="001965C5"/>
    <w:rsid w:val="00196824"/>
    <w:rsid w:val="00196A74"/>
    <w:rsid w:val="0019738D"/>
    <w:rsid w:val="00197435"/>
    <w:rsid w:val="0019773A"/>
    <w:rsid w:val="0019790C"/>
    <w:rsid w:val="001A01C5"/>
    <w:rsid w:val="001A0433"/>
    <w:rsid w:val="001A043F"/>
    <w:rsid w:val="001A06B5"/>
    <w:rsid w:val="001A0B79"/>
    <w:rsid w:val="001A0B87"/>
    <w:rsid w:val="001A121B"/>
    <w:rsid w:val="001A17A2"/>
    <w:rsid w:val="001A19ED"/>
    <w:rsid w:val="001A244B"/>
    <w:rsid w:val="001A2886"/>
    <w:rsid w:val="001A2AF6"/>
    <w:rsid w:val="001A2BD3"/>
    <w:rsid w:val="001A2D0B"/>
    <w:rsid w:val="001A30E7"/>
    <w:rsid w:val="001A3220"/>
    <w:rsid w:val="001A394B"/>
    <w:rsid w:val="001A40E0"/>
    <w:rsid w:val="001A4572"/>
    <w:rsid w:val="001A4853"/>
    <w:rsid w:val="001A48E6"/>
    <w:rsid w:val="001A4E55"/>
    <w:rsid w:val="001A50C3"/>
    <w:rsid w:val="001A5127"/>
    <w:rsid w:val="001A5464"/>
    <w:rsid w:val="001A5517"/>
    <w:rsid w:val="001A556D"/>
    <w:rsid w:val="001A5753"/>
    <w:rsid w:val="001A5822"/>
    <w:rsid w:val="001A6093"/>
    <w:rsid w:val="001A60CC"/>
    <w:rsid w:val="001A61A7"/>
    <w:rsid w:val="001A61F4"/>
    <w:rsid w:val="001A64AC"/>
    <w:rsid w:val="001A68D6"/>
    <w:rsid w:val="001A6B90"/>
    <w:rsid w:val="001A7110"/>
    <w:rsid w:val="001A7A78"/>
    <w:rsid w:val="001B002B"/>
    <w:rsid w:val="001B0507"/>
    <w:rsid w:val="001B072C"/>
    <w:rsid w:val="001B0846"/>
    <w:rsid w:val="001B0F66"/>
    <w:rsid w:val="001B1693"/>
    <w:rsid w:val="001B1CAB"/>
    <w:rsid w:val="001B299D"/>
    <w:rsid w:val="001B2BEF"/>
    <w:rsid w:val="001B30D4"/>
    <w:rsid w:val="001B31CB"/>
    <w:rsid w:val="001B342C"/>
    <w:rsid w:val="001B3939"/>
    <w:rsid w:val="001B423A"/>
    <w:rsid w:val="001B45BB"/>
    <w:rsid w:val="001B464E"/>
    <w:rsid w:val="001B48DB"/>
    <w:rsid w:val="001B5213"/>
    <w:rsid w:val="001B54EE"/>
    <w:rsid w:val="001B55F3"/>
    <w:rsid w:val="001B569E"/>
    <w:rsid w:val="001B5BE5"/>
    <w:rsid w:val="001B5F54"/>
    <w:rsid w:val="001B6822"/>
    <w:rsid w:val="001B6975"/>
    <w:rsid w:val="001B7343"/>
    <w:rsid w:val="001B750A"/>
    <w:rsid w:val="001B798E"/>
    <w:rsid w:val="001B7EC3"/>
    <w:rsid w:val="001C03B6"/>
    <w:rsid w:val="001C0AC6"/>
    <w:rsid w:val="001C1212"/>
    <w:rsid w:val="001C126F"/>
    <w:rsid w:val="001C12E2"/>
    <w:rsid w:val="001C1368"/>
    <w:rsid w:val="001C147B"/>
    <w:rsid w:val="001C1508"/>
    <w:rsid w:val="001C17AA"/>
    <w:rsid w:val="001C1BEA"/>
    <w:rsid w:val="001C1E6D"/>
    <w:rsid w:val="001C2E42"/>
    <w:rsid w:val="001C3819"/>
    <w:rsid w:val="001C3ACD"/>
    <w:rsid w:val="001C3C63"/>
    <w:rsid w:val="001C3D88"/>
    <w:rsid w:val="001C408B"/>
    <w:rsid w:val="001C41EC"/>
    <w:rsid w:val="001C4464"/>
    <w:rsid w:val="001C4491"/>
    <w:rsid w:val="001C501E"/>
    <w:rsid w:val="001C52AC"/>
    <w:rsid w:val="001C5765"/>
    <w:rsid w:val="001C5955"/>
    <w:rsid w:val="001C59F5"/>
    <w:rsid w:val="001C5B80"/>
    <w:rsid w:val="001C5F7E"/>
    <w:rsid w:val="001C6092"/>
    <w:rsid w:val="001C6682"/>
    <w:rsid w:val="001C703D"/>
    <w:rsid w:val="001C722D"/>
    <w:rsid w:val="001C741E"/>
    <w:rsid w:val="001C7E4C"/>
    <w:rsid w:val="001C7E63"/>
    <w:rsid w:val="001D0217"/>
    <w:rsid w:val="001D08D4"/>
    <w:rsid w:val="001D0F2B"/>
    <w:rsid w:val="001D1096"/>
    <w:rsid w:val="001D10AD"/>
    <w:rsid w:val="001D10D7"/>
    <w:rsid w:val="001D2040"/>
    <w:rsid w:val="001D21D3"/>
    <w:rsid w:val="001D2377"/>
    <w:rsid w:val="001D25A5"/>
    <w:rsid w:val="001D2896"/>
    <w:rsid w:val="001D28AC"/>
    <w:rsid w:val="001D2C78"/>
    <w:rsid w:val="001D31B9"/>
    <w:rsid w:val="001D3994"/>
    <w:rsid w:val="001D39F5"/>
    <w:rsid w:val="001D3CDB"/>
    <w:rsid w:val="001D40DC"/>
    <w:rsid w:val="001D4612"/>
    <w:rsid w:val="001D47E9"/>
    <w:rsid w:val="001D4F68"/>
    <w:rsid w:val="001D5590"/>
    <w:rsid w:val="001D57DD"/>
    <w:rsid w:val="001D6532"/>
    <w:rsid w:val="001D6C36"/>
    <w:rsid w:val="001D6DAB"/>
    <w:rsid w:val="001D7AE6"/>
    <w:rsid w:val="001D7D44"/>
    <w:rsid w:val="001E01B8"/>
    <w:rsid w:val="001E0B6B"/>
    <w:rsid w:val="001E12EA"/>
    <w:rsid w:val="001E16FE"/>
    <w:rsid w:val="001E1756"/>
    <w:rsid w:val="001E19CF"/>
    <w:rsid w:val="001E1D00"/>
    <w:rsid w:val="001E1EC7"/>
    <w:rsid w:val="001E24FE"/>
    <w:rsid w:val="001E2994"/>
    <w:rsid w:val="001E2B9C"/>
    <w:rsid w:val="001E2C9E"/>
    <w:rsid w:val="001E2D7E"/>
    <w:rsid w:val="001E31FA"/>
    <w:rsid w:val="001E3B17"/>
    <w:rsid w:val="001E478A"/>
    <w:rsid w:val="001E4DC6"/>
    <w:rsid w:val="001E4E48"/>
    <w:rsid w:val="001E4EE3"/>
    <w:rsid w:val="001E535D"/>
    <w:rsid w:val="001E5381"/>
    <w:rsid w:val="001E55BF"/>
    <w:rsid w:val="001E5D9D"/>
    <w:rsid w:val="001E5F2E"/>
    <w:rsid w:val="001E7C50"/>
    <w:rsid w:val="001E7E72"/>
    <w:rsid w:val="001F0C19"/>
    <w:rsid w:val="001F0D3D"/>
    <w:rsid w:val="001F1427"/>
    <w:rsid w:val="001F1764"/>
    <w:rsid w:val="001F20F7"/>
    <w:rsid w:val="001F25A4"/>
    <w:rsid w:val="001F316B"/>
    <w:rsid w:val="001F379D"/>
    <w:rsid w:val="001F37D6"/>
    <w:rsid w:val="001F3EFF"/>
    <w:rsid w:val="001F4834"/>
    <w:rsid w:val="001F4A5B"/>
    <w:rsid w:val="001F4B4B"/>
    <w:rsid w:val="001F4BF0"/>
    <w:rsid w:val="001F4D7E"/>
    <w:rsid w:val="001F52A6"/>
    <w:rsid w:val="001F5395"/>
    <w:rsid w:val="001F53E3"/>
    <w:rsid w:val="001F5411"/>
    <w:rsid w:val="001F569F"/>
    <w:rsid w:val="001F59F9"/>
    <w:rsid w:val="001F5C82"/>
    <w:rsid w:val="001F717F"/>
    <w:rsid w:val="001F7D2D"/>
    <w:rsid w:val="001F7D55"/>
    <w:rsid w:val="00201461"/>
    <w:rsid w:val="00201569"/>
    <w:rsid w:val="00201D8D"/>
    <w:rsid w:val="00202044"/>
    <w:rsid w:val="00202638"/>
    <w:rsid w:val="002029C8"/>
    <w:rsid w:val="00203057"/>
    <w:rsid w:val="002032D8"/>
    <w:rsid w:val="00203526"/>
    <w:rsid w:val="002036B0"/>
    <w:rsid w:val="00203A94"/>
    <w:rsid w:val="002041F6"/>
    <w:rsid w:val="002043B1"/>
    <w:rsid w:val="002044B3"/>
    <w:rsid w:val="002044C0"/>
    <w:rsid w:val="0020457C"/>
    <w:rsid w:val="0020459E"/>
    <w:rsid w:val="00204A93"/>
    <w:rsid w:val="00204AE9"/>
    <w:rsid w:val="0020691A"/>
    <w:rsid w:val="00206C78"/>
    <w:rsid w:val="002076C7"/>
    <w:rsid w:val="00207941"/>
    <w:rsid w:val="002107C0"/>
    <w:rsid w:val="002115CE"/>
    <w:rsid w:val="002116DD"/>
    <w:rsid w:val="002120EB"/>
    <w:rsid w:val="002121B4"/>
    <w:rsid w:val="002121E5"/>
    <w:rsid w:val="00212AE7"/>
    <w:rsid w:val="00213467"/>
    <w:rsid w:val="00213721"/>
    <w:rsid w:val="00213BC2"/>
    <w:rsid w:val="0021435B"/>
    <w:rsid w:val="0021453C"/>
    <w:rsid w:val="002145FA"/>
    <w:rsid w:val="00214907"/>
    <w:rsid w:val="002149AA"/>
    <w:rsid w:val="00215CBE"/>
    <w:rsid w:val="00216229"/>
    <w:rsid w:val="00216417"/>
    <w:rsid w:val="0021648F"/>
    <w:rsid w:val="00216509"/>
    <w:rsid w:val="00216E90"/>
    <w:rsid w:val="0021779A"/>
    <w:rsid w:val="00217819"/>
    <w:rsid w:val="00217A34"/>
    <w:rsid w:val="00217BE5"/>
    <w:rsid w:val="002200ED"/>
    <w:rsid w:val="0022015F"/>
    <w:rsid w:val="002202EE"/>
    <w:rsid w:val="00220628"/>
    <w:rsid w:val="0022071E"/>
    <w:rsid w:val="00220FAC"/>
    <w:rsid w:val="00221916"/>
    <w:rsid w:val="0022191E"/>
    <w:rsid w:val="00221A74"/>
    <w:rsid w:val="00221CE9"/>
    <w:rsid w:val="00221F3F"/>
    <w:rsid w:val="002220B4"/>
    <w:rsid w:val="0022214F"/>
    <w:rsid w:val="0022234E"/>
    <w:rsid w:val="00222875"/>
    <w:rsid w:val="00222A5A"/>
    <w:rsid w:val="00223328"/>
    <w:rsid w:val="00223495"/>
    <w:rsid w:val="002239F8"/>
    <w:rsid w:val="00224A31"/>
    <w:rsid w:val="002251C6"/>
    <w:rsid w:val="0022534B"/>
    <w:rsid w:val="00225643"/>
    <w:rsid w:val="00226397"/>
    <w:rsid w:val="0022739A"/>
    <w:rsid w:val="002277B2"/>
    <w:rsid w:val="00230060"/>
    <w:rsid w:val="002300BE"/>
    <w:rsid w:val="00230F57"/>
    <w:rsid w:val="00231329"/>
    <w:rsid w:val="00232821"/>
    <w:rsid w:val="00232C38"/>
    <w:rsid w:val="00233200"/>
    <w:rsid w:val="0023366A"/>
    <w:rsid w:val="00233A2B"/>
    <w:rsid w:val="00233B7C"/>
    <w:rsid w:val="00233DED"/>
    <w:rsid w:val="00233FC3"/>
    <w:rsid w:val="00234D7E"/>
    <w:rsid w:val="00234DDA"/>
    <w:rsid w:val="002351E3"/>
    <w:rsid w:val="00235426"/>
    <w:rsid w:val="00235C98"/>
    <w:rsid w:val="00235D6C"/>
    <w:rsid w:val="0023631D"/>
    <w:rsid w:val="0023661E"/>
    <w:rsid w:val="00236708"/>
    <w:rsid w:val="00236B6D"/>
    <w:rsid w:val="0023759C"/>
    <w:rsid w:val="002377F1"/>
    <w:rsid w:val="00237C94"/>
    <w:rsid w:val="00237EAB"/>
    <w:rsid w:val="002404BD"/>
    <w:rsid w:val="002409CC"/>
    <w:rsid w:val="0024134F"/>
    <w:rsid w:val="00241C12"/>
    <w:rsid w:val="002420F6"/>
    <w:rsid w:val="00242159"/>
    <w:rsid w:val="002421AD"/>
    <w:rsid w:val="002430FB"/>
    <w:rsid w:val="002434F6"/>
    <w:rsid w:val="00243CE3"/>
    <w:rsid w:val="0024480C"/>
    <w:rsid w:val="00244943"/>
    <w:rsid w:val="00244CD6"/>
    <w:rsid w:val="00244D40"/>
    <w:rsid w:val="00244ED3"/>
    <w:rsid w:val="00246265"/>
    <w:rsid w:val="00246C68"/>
    <w:rsid w:val="00246C81"/>
    <w:rsid w:val="002475C8"/>
    <w:rsid w:val="00247A61"/>
    <w:rsid w:val="00247F55"/>
    <w:rsid w:val="00247F5C"/>
    <w:rsid w:val="00250CCC"/>
    <w:rsid w:val="002515D1"/>
    <w:rsid w:val="00251ACB"/>
    <w:rsid w:val="00251C89"/>
    <w:rsid w:val="002522D4"/>
    <w:rsid w:val="002523B1"/>
    <w:rsid w:val="002529E8"/>
    <w:rsid w:val="00252B0D"/>
    <w:rsid w:val="00252D25"/>
    <w:rsid w:val="00253093"/>
    <w:rsid w:val="00253323"/>
    <w:rsid w:val="002534CE"/>
    <w:rsid w:val="00253C6C"/>
    <w:rsid w:val="00253D3F"/>
    <w:rsid w:val="0025434C"/>
    <w:rsid w:val="0025439D"/>
    <w:rsid w:val="002548A5"/>
    <w:rsid w:val="00254C7D"/>
    <w:rsid w:val="002555A0"/>
    <w:rsid w:val="0025587D"/>
    <w:rsid w:val="00255AFF"/>
    <w:rsid w:val="00255C8A"/>
    <w:rsid w:val="00255CCB"/>
    <w:rsid w:val="00255E01"/>
    <w:rsid w:val="00255F5A"/>
    <w:rsid w:val="0025614E"/>
    <w:rsid w:val="002566D6"/>
    <w:rsid w:val="00256F74"/>
    <w:rsid w:val="00257A40"/>
    <w:rsid w:val="00257C57"/>
    <w:rsid w:val="00257CB6"/>
    <w:rsid w:val="00257F7A"/>
    <w:rsid w:val="00260BB0"/>
    <w:rsid w:val="00260E2B"/>
    <w:rsid w:val="00261A58"/>
    <w:rsid w:val="00261A98"/>
    <w:rsid w:val="00262348"/>
    <w:rsid w:val="00262888"/>
    <w:rsid w:val="00262D5C"/>
    <w:rsid w:val="00263126"/>
    <w:rsid w:val="002634DB"/>
    <w:rsid w:val="00263683"/>
    <w:rsid w:val="00263E17"/>
    <w:rsid w:val="00264782"/>
    <w:rsid w:val="002647CF"/>
    <w:rsid w:val="00264E44"/>
    <w:rsid w:val="00264F87"/>
    <w:rsid w:val="00265CA1"/>
    <w:rsid w:val="0026630D"/>
    <w:rsid w:val="00266620"/>
    <w:rsid w:val="002666D2"/>
    <w:rsid w:val="002667E7"/>
    <w:rsid w:val="00266F06"/>
    <w:rsid w:val="00267012"/>
    <w:rsid w:val="0026759A"/>
    <w:rsid w:val="002678FA"/>
    <w:rsid w:val="00267ACD"/>
    <w:rsid w:val="00267DCE"/>
    <w:rsid w:val="002702DA"/>
    <w:rsid w:val="00270358"/>
    <w:rsid w:val="00270400"/>
    <w:rsid w:val="00270622"/>
    <w:rsid w:val="0027082D"/>
    <w:rsid w:val="00270BAA"/>
    <w:rsid w:val="00271559"/>
    <w:rsid w:val="00271CB4"/>
    <w:rsid w:val="00272A84"/>
    <w:rsid w:val="00272DC9"/>
    <w:rsid w:val="00274587"/>
    <w:rsid w:val="002748A5"/>
    <w:rsid w:val="00274AA7"/>
    <w:rsid w:val="00274C93"/>
    <w:rsid w:val="00275A14"/>
    <w:rsid w:val="0027662E"/>
    <w:rsid w:val="00276F83"/>
    <w:rsid w:val="00277247"/>
    <w:rsid w:val="002802E2"/>
    <w:rsid w:val="002802FD"/>
    <w:rsid w:val="00280530"/>
    <w:rsid w:val="002808A9"/>
    <w:rsid w:val="00280A36"/>
    <w:rsid w:val="00280A52"/>
    <w:rsid w:val="00280FFC"/>
    <w:rsid w:val="0028172C"/>
    <w:rsid w:val="0028192E"/>
    <w:rsid w:val="00281E29"/>
    <w:rsid w:val="0028256A"/>
    <w:rsid w:val="002828EC"/>
    <w:rsid w:val="0028292C"/>
    <w:rsid w:val="00282972"/>
    <w:rsid w:val="00283202"/>
    <w:rsid w:val="00283F64"/>
    <w:rsid w:val="0028494A"/>
    <w:rsid w:val="00285029"/>
    <w:rsid w:val="0028505F"/>
    <w:rsid w:val="00285116"/>
    <w:rsid w:val="00285268"/>
    <w:rsid w:val="00286619"/>
    <w:rsid w:val="00286871"/>
    <w:rsid w:val="0028692D"/>
    <w:rsid w:val="00286EB0"/>
    <w:rsid w:val="0028717B"/>
    <w:rsid w:val="0028774E"/>
    <w:rsid w:val="00290546"/>
    <w:rsid w:val="00290A8C"/>
    <w:rsid w:val="0029129D"/>
    <w:rsid w:val="00291802"/>
    <w:rsid w:val="00291811"/>
    <w:rsid w:val="00292B7C"/>
    <w:rsid w:val="00292F86"/>
    <w:rsid w:val="00293910"/>
    <w:rsid w:val="00294792"/>
    <w:rsid w:val="00294AF6"/>
    <w:rsid w:val="002954C6"/>
    <w:rsid w:val="00295569"/>
    <w:rsid w:val="00295972"/>
    <w:rsid w:val="00295A20"/>
    <w:rsid w:val="00296712"/>
    <w:rsid w:val="002969F0"/>
    <w:rsid w:val="00296AD5"/>
    <w:rsid w:val="00296C4E"/>
    <w:rsid w:val="00297ADA"/>
    <w:rsid w:val="00297E75"/>
    <w:rsid w:val="00297EB8"/>
    <w:rsid w:val="002A00E8"/>
    <w:rsid w:val="002A06C3"/>
    <w:rsid w:val="002A06DD"/>
    <w:rsid w:val="002A0BC6"/>
    <w:rsid w:val="002A0D0C"/>
    <w:rsid w:val="002A1695"/>
    <w:rsid w:val="002A2129"/>
    <w:rsid w:val="002A21C6"/>
    <w:rsid w:val="002A2281"/>
    <w:rsid w:val="002A2658"/>
    <w:rsid w:val="002A2D87"/>
    <w:rsid w:val="002A30E6"/>
    <w:rsid w:val="002A33B7"/>
    <w:rsid w:val="002A36F8"/>
    <w:rsid w:val="002A38E5"/>
    <w:rsid w:val="002A3A78"/>
    <w:rsid w:val="002A407E"/>
    <w:rsid w:val="002A476D"/>
    <w:rsid w:val="002A47B2"/>
    <w:rsid w:val="002A4F2F"/>
    <w:rsid w:val="002A4FE7"/>
    <w:rsid w:val="002A5056"/>
    <w:rsid w:val="002A596F"/>
    <w:rsid w:val="002A620E"/>
    <w:rsid w:val="002A6976"/>
    <w:rsid w:val="002A7468"/>
    <w:rsid w:val="002A76ED"/>
    <w:rsid w:val="002A7E38"/>
    <w:rsid w:val="002B00A3"/>
    <w:rsid w:val="002B0144"/>
    <w:rsid w:val="002B094F"/>
    <w:rsid w:val="002B0AE3"/>
    <w:rsid w:val="002B100B"/>
    <w:rsid w:val="002B17D4"/>
    <w:rsid w:val="002B1BD1"/>
    <w:rsid w:val="002B1C71"/>
    <w:rsid w:val="002B279F"/>
    <w:rsid w:val="002B3041"/>
    <w:rsid w:val="002B3742"/>
    <w:rsid w:val="002B38F3"/>
    <w:rsid w:val="002B3A92"/>
    <w:rsid w:val="002B4B24"/>
    <w:rsid w:val="002B5002"/>
    <w:rsid w:val="002B519A"/>
    <w:rsid w:val="002B5212"/>
    <w:rsid w:val="002B5957"/>
    <w:rsid w:val="002B660E"/>
    <w:rsid w:val="002B6D39"/>
    <w:rsid w:val="002B7152"/>
    <w:rsid w:val="002B7BDB"/>
    <w:rsid w:val="002C07CE"/>
    <w:rsid w:val="002C0B61"/>
    <w:rsid w:val="002C245D"/>
    <w:rsid w:val="002C2B40"/>
    <w:rsid w:val="002C2C9F"/>
    <w:rsid w:val="002C30E4"/>
    <w:rsid w:val="002C41E9"/>
    <w:rsid w:val="002C4470"/>
    <w:rsid w:val="002C4525"/>
    <w:rsid w:val="002C4EDD"/>
    <w:rsid w:val="002C518B"/>
    <w:rsid w:val="002C5706"/>
    <w:rsid w:val="002C573E"/>
    <w:rsid w:val="002C5AE0"/>
    <w:rsid w:val="002C5B06"/>
    <w:rsid w:val="002C6008"/>
    <w:rsid w:val="002C603D"/>
    <w:rsid w:val="002C6111"/>
    <w:rsid w:val="002C61D1"/>
    <w:rsid w:val="002C661C"/>
    <w:rsid w:val="002C6A58"/>
    <w:rsid w:val="002C7ABA"/>
    <w:rsid w:val="002D026E"/>
    <w:rsid w:val="002D0512"/>
    <w:rsid w:val="002D1519"/>
    <w:rsid w:val="002D164A"/>
    <w:rsid w:val="002D1697"/>
    <w:rsid w:val="002D17A1"/>
    <w:rsid w:val="002D1ACE"/>
    <w:rsid w:val="002D1C24"/>
    <w:rsid w:val="002D2966"/>
    <w:rsid w:val="002D2E78"/>
    <w:rsid w:val="002D3210"/>
    <w:rsid w:val="002D3563"/>
    <w:rsid w:val="002D3804"/>
    <w:rsid w:val="002D3E49"/>
    <w:rsid w:val="002D4F3A"/>
    <w:rsid w:val="002D555D"/>
    <w:rsid w:val="002D5624"/>
    <w:rsid w:val="002D5C3B"/>
    <w:rsid w:val="002D5D53"/>
    <w:rsid w:val="002D6005"/>
    <w:rsid w:val="002D68BE"/>
    <w:rsid w:val="002D6B66"/>
    <w:rsid w:val="002D6D7E"/>
    <w:rsid w:val="002D6F1F"/>
    <w:rsid w:val="002D76CD"/>
    <w:rsid w:val="002D77CA"/>
    <w:rsid w:val="002D7868"/>
    <w:rsid w:val="002D7D03"/>
    <w:rsid w:val="002D7EAD"/>
    <w:rsid w:val="002D7F97"/>
    <w:rsid w:val="002E0532"/>
    <w:rsid w:val="002E0B36"/>
    <w:rsid w:val="002E0E62"/>
    <w:rsid w:val="002E1501"/>
    <w:rsid w:val="002E1767"/>
    <w:rsid w:val="002E212F"/>
    <w:rsid w:val="002E2496"/>
    <w:rsid w:val="002E2F82"/>
    <w:rsid w:val="002E3307"/>
    <w:rsid w:val="002E35E4"/>
    <w:rsid w:val="002E36A9"/>
    <w:rsid w:val="002E3E1C"/>
    <w:rsid w:val="002E3EDC"/>
    <w:rsid w:val="002E443A"/>
    <w:rsid w:val="002E47BC"/>
    <w:rsid w:val="002E499B"/>
    <w:rsid w:val="002E4DD6"/>
    <w:rsid w:val="002E4FB6"/>
    <w:rsid w:val="002E5495"/>
    <w:rsid w:val="002E5E97"/>
    <w:rsid w:val="002E5F2F"/>
    <w:rsid w:val="002E629C"/>
    <w:rsid w:val="002E6443"/>
    <w:rsid w:val="002E6AA2"/>
    <w:rsid w:val="002E6BB2"/>
    <w:rsid w:val="002E70B7"/>
    <w:rsid w:val="002E7CE1"/>
    <w:rsid w:val="002F0798"/>
    <w:rsid w:val="002F08D4"/>
    <w:rsid w:val="002F08EC"/>
    <w:rsid w:val="002F0D3D"/>
    <w:rsid w:val="002F1073"/>
    <w:rsid w:val="002F10DC"/>
    <w:rsid w:val="002F162D"/>
    <w:rsid w:val="002F1839"/>
    <w:rsid w:val="002F1EC4"/>
    <w:rsid w:val="002F2664"/>
    <w:rsid w:val="002F280E"/>
    <w:rsid w:val="002F302D"/>
    <w:rsid w:val="002F4293"/>
    <w:rsid w:val="002F4575"/>
    <w:rsid w:val="002F4895"/>
    <w:rsid w:val="002F4E2E"/>
    <w:rsid w:val="002F5212"/>
    <w:rsid w:val="002F5A7B"/>
    <w:rsid w:val="002F6390"/>
    <w:rsid w:val="002F6C80"/>
    <w:rsid w:val="002F77EE"/>
    <w:rsid w:val="00300045"/>
    <w:rsid w:val="0030004D"/>
    <w:rsid w:val="00300281"/>
    <w:rsid w:val="0030080F"/>
    <w:rsid w:val="00300A24"/>
    <w:rsid w:val="00300B64"/>
    <w:rsid w:val="00301242"/>
    <w:rsid w:val="00301AFD"/>
    <w:rsid w:val="00301B26"/>
    <w:rsid w:val="003027F9"/>
    <w:rsid w:val="00302A48"/>
    <w:rsid w:val="003031B2"/>
    <w:rsid w:val="00303217"/>
    <w:rsid w:val="003035DF"/>
    <w:rsid w:val="0030371E"/>
    <w:rsid w:val="00303ACA"/>
    <w:rsid w:val="00303C17"/>
    <w:rsid w:val="00303C86"/>
    <w:rsid w:val="00303F38"/>
    <w:rsid w:val="0030467F"/>
    <w:rsid w:val="0030484D"/>
    <w:rsid w:val="00304B20"/>
    <w:rsid w:val="00305355"/>
    <w:rsid w:val="003054BE"/>
    <w:rsid w:val="003054E0"/>
    <w:rsid w:val="0030648B"/>
    <w:rsid w:val="0030660A"/>
    <w:rsid w:val="0030666E"/>
    <w:rsid w:val="003067D5"/>
    <w:rsid w:val="0030682C"/>
    <w:rsid w:val="0030689D"/>
    <w:rsid w:val="00306F02"/>
    <w:rsid w:val="003074F5"/>
    <w:rsid w:val="00307B25"/>
    <w:rsid w:val="00307E32"/>
    <w:rsid w:val="0031050D"/>
    <w:rsid w:val="00310A35"/>
    <w:rsid w:val="0031110D"/>
    <w:rsid w:val="003114F7"/>
    <w:rsid w:val="00311889"/>
    <w:rsid w:val="00311F7B"/>
    <w:rsid w:val="00311FD1"/>
    <w:rsid w:val="0031247C"/>
    <w:rsid w:val="003130AD"/>
    <w:rsid w:val="00313266"/>
    <w:rsid w:val="00313F80"/>
    <w:rsid w:val="00314043"/>
    <w:rsid w:val="00314B80"/>
    <w:rsid w:val="003158EF"/>
    <w:rsid w:val="00315D18"/>
    <w:rsid w:val="003164CC"/>
    <w:rsid w:val="0031714C"/>
    <w:rsid w:val="00317A6E"/>
    <w:rsid w:val="00317CF0"/>
    <w:rsid w:val="00317D1E"/>
    <w:rsid w:val="00320814"/>
    <w:rsid w:val="00320BFF"/>
    <w:rsid w:val="00321119"/>
    <w:rsid w:val="0032160A"/>
    <w:rsid w:val="003219C9"/>
    <w:rsid w:val="00321D02"/>
    <w:rsid w:val="00321D6F"/>
    <w:rsid w:val="0032205B"/>
    <w:rsid w:val="00322315"/>
    <w:rsid w:val="00322B1F"/>
    <w:rsid w:val="00323397"/>
    <w:rsid w:val="0032339B"/>
    <w:rsid w:val="0032346A"/>
    <w:rsid w:val="00323CBE"/>
    <w:rsid w:val="00324110"/>
    <w:rsid w:val="003244A3"/>
    <w:rsid w:val="00324F83"/>
    <w:rsid w:val="003250C1"/>
    <w:rsid w:val="003253B6"/>
    <w:rsid w:val="003253D3"/>
    <w:rsid w:val="0032618E"/>
    <w:rsid w:val="003262D0"/>
    <w:rsid w:val="00326626"/>
    <w:rsid w:val="00326BC8"/>
    <w:rsid w:val="00326F78"/>
    <w:rsid w:val="00327D68"/>
    <w:rsid w:val="003303EC"/>
    <w:rsid w:val="003308FC"/>
    <w:rsid w:val="00330905"/>
    <w:rsid w:val="00330923"/>
    <w:rsid w:val="0033130C"/>
    <w:rsid w:val="0033176D"/>
    <w:rsid w:val="003318FE"/>
    <w:rsid w:val="00331EE1"/>
    <w:rsid w:val="00332527"/>
    <w:rsid w:val="00332A36"/>
    <w:rsid w:val="00333355"/>
    <w:rsid w:val="00334BBA"/>
    <w:rsid w:val="003352FE"/>
    <w:rsid w:val="0033544F"/>
    <w:rsid w:val="003355DA"/>
    <w:rsid w:val="003357EB"/>
    <w:rsid w:val="00335EF6"/>
    <w:rsid w:val="003360DE"/>
    <w:rsid w:val="003361DF"/>
    <w:rsid w:val="0033643E"/>
    <w:rsid w:val="0033660E"/>
    <w:rsid w:val="00336621"/>
    <w:rsid w:val="00336B1A"/>
    <w:rsid w:val="00337714"/>
    <w:rsid w:val="00337B1B"/>
    <w:rsid w:val="00337BF8"/>
    <w:rsid w:val="003405E3"/>
    <w:rsid w:val="00340789"/>
    <w:rsid w:val="00340A61"/>
    <w:rsid w:val="00340ABC"/>
    <w:rsid w:val="00341C03"/>
    <w:rsid w:val="0034242F"/>
    <w:rsid w:val="003429BC"/>
    <w:rsid w:val="00342A01"/>
    <w:rsid w:val="00343ABB"/>
    <w:rsid w:val="00343C4D"/>
    <w:rsid w:val="00344419"/>
    <w:rsid w:val="00344454"/>
    <w:rsid w:val="0034469F"/>
    <w:rsid w:val="00344BE4"/>
    <w:rsid w:val="00344D99"/>
    <w:rsid w:val="00345213"/>
    <w:rsid w:val="00345240"/>
    <w:rsid w:val="00345504"/>
    <w:rsid w:val="00345592"/>
    <w:rsid w:val="00345F18"/>
    <w:rsid w:val="0034674B"/>
    <w:rsid w:val="003467A8"/>
    <w:rsid w:val="00346AC1"/>
    <w:rsid w:val="00346BB2"/>
    <w:rsid w:val="00346CFC"/>
    <w:rsid w:val="003478F0"/>
    <w:rsid w:val="00347EB1"/>
    <w:rsid w:val="00347F9E"/>
    <w:rsid w:val="0035005B"/>
    <w:rsid w:val="00350445"/>
    <w:rsid w:val="003506EB"/>
    <w:rsid w:val="00351FA6"/>
    <w:rsid w:val="00352A2C"/>
    <w:rsid w:val="00352D9E"/>
    <w:rsid w:val="00352E6E"/>
    <w:rsid w:val="0035302E"/>
    <w:rsid w:val="003531EC"/>
    <w:rsid w:val="0035335A"/>
    <w:rsid w:val="00353844"/>
    <w:rsid w:val="00353B52"/>
    <w:rsid w:val="00353D8A"/>
    <w:rsid w:val="00353FEC"/>
    <w:rsid w:val="0035491E"/>
    <w:rsid w:val="00354D6E"/>
    <w:rsid w:val="00355539"/>
    <w:rsid w:val="003556CD"/>
    <w:rsid w:val="00355D10"/>
    <w:rsid w:val="00355DAB"/>
    <w:rsid w:val="00355F72"/>
    <w:rsid w:val="0035608E"/>
    <w:rsid w:val="0035623C"/>
    <w:rsid w:val="00356AE6"/>
    <w:rsid w:val="00356F31"/>
    <w:rsid w:val="0036037D"/>
    <w:rsid w:val="00360EAF"/>
    <w:rsid w:val="00360FBD"/>
    <w:rsid w:val="003610D5"/>
    <w:rsid w:val="003615ED"/>
    <w:rsid w:val="00361EF5"/>
    <w:rsid w:val="00362B38"/>
    <w:rsid w:val="0036304B"/>
    <w:rsid w:val="00363C28"/>
    <w:rsid w:val="00364C52"/>
    <w:rsid w:val="00365433"/>
    <w:rsid w:val="00365C5D"/>
    <w:rsid w:val="003660DC"/>
    <w:rsid w:val="00366312"/>
    <w:rsid w:val="00366950"/>
    <w:rsid w:val="00366D82"/>
    <w:rsid w:val="00366E8C"/>
    <w:rsid w:val="0036721D"/>
    <w:rsid w:val="003679A7"/>
    <w:rsid w:val="00370BF4"/>
    <w:rsid w:val="00371404"/>
    <w:rsid w:val="0037146F"/>
    <w:rsid w:val="0037151E"/>
    <w:rsid w:val="003716FA"/>
    <w:rsid w:val="00371C43"/>
    <w:rsid w:val="00371D0D"/>
    <w:rsid w:val="00371D89"/>
    <w:rsid w:val="00371EE0"/>
    <w:rsid w:val="003725E2"/>
    <w:rsid w:val="00372C05"/>
    <w:rsid w:val="0037326E"/>
    <w:rsid w:val="00373578"/>
    <w:rsid w:val="00374518"/>
    <w:rsid w:val="00374C1D"/>
    <w:rsid w:val="003750C6"/>
    <w:rsid w:val="003753E9"/>
    <w:rsid w:val="00376D14"/>
    <w:rsid w:val="0037709E"/>
    <w:rsid w:val="0037722C"/>
    <w:rsid w:val="00377A02"/>
    <w:rsid w:val="00377D1C"/>
    <w:rsid w:val="00381282"/>
    <w:rsid w:val="003816AC"/>
    <w:rsid w:val="00381ABB"/>
    <w:rsid w:val="00381ADB"/>
    <w:rsid w:val="00381E83"/>
    <w:rsid w:val="003824F2"/>
    <w:rsid w:val="0038283C"/>
    <w:rsid w:val="00382ED6"/>
    <w:rsid w:val="003834E2"/>
    <w:rsid w:val="00383B51"/>
    <w:rsid w:val="0038417A"/>
    <w:rsid w:val="00384188"/>
    <w:rsid w:val="003854C3"/>
    <w:rsid w:val="00385A23"/>
    <w:rsid w:val="003864D4"/>
    <w:rsid w:val="00386A2B"/>
    <w:rsid w:val="00386B8F"/>
    <w:rsid w:val="003870E3"/>
    <w:rsid w:val="0038716C"/>
    <w:rsid w:val="0038757A"/>
    <w:rsid w:val="003878DA"/>
    <w:rsid w:val="00387B85"/>
    <w:rsid w:val="003904F6"/>
    <w:rsid w:val="003914FD"/>
    <w:rsid w:val="00391DD4"/>
    <w:rsid w:val="00391F14"/>
    <w:rsid w:val="00392D0F"/>
    <w:rsid w:val="00393241"/>
    <w:rsid w:val="003935F3"/>
    <w:rsid w:val="003936D5"/>
    <w:rsid w:val="0039373D"/>
    <w:rsid w:val="0039374B"/>
    <w:rsid w:val="00393F7B"/>
    <w:rsid w:val="00394961"/>
    <w:rsid w:val="003953E4"/>
    <w:rsid w:val="00396426"/>
    <w:rsid w:val="003969E0"/>
    <w:rsid w:val="00396DED"/>
    <w:rsid w:val="00397541"/>
    <w:rsid w:val="00397938"/>
    <w:rsid w:val="00397BF0"/>
    <w:rsid w:val="00397FA3"/>
    <w:rsid w:val="003A033A"/>
    <w:rsid w:val="003A0536"/>
    <w:rsid w:val="003A08C1"/>
    <w:rsid w:val="003A16CA"/>
    <w:rsid w:val="003A1D9A"/>
    <w:rsid w:val="003A20FB"/>
    <w:rsid w:val="003A2453"/>
    <w:rsid w:val="003A25DC"/>
    <w:rsid w:val="003A2694"/>
    <w:rsid w:val="003A26F9"/>
    <w:rsid w:val="003A3141"/>
    <w:rsid w:val="003A34C4"/>
    <w:rsid w:val="003A3C1F"/>
    <w:rsid w:val="003A3DDC"/>
    <w:rsid w:val="003A454F"/>
    <w:rsid w:val="003A4734"/>
    <w:rsid w:val="003A5040"/>
    <w:rsid w:val="003A5D0A"/>
    <w:rsid w:val="003A5DE6"/>
    <w:rsid w:val="003A6EEA"/>
    <w:rsid w:val="003A6F2B"/>
    <w:rsid w:val="003A767A"/>
    <w:rsid w:val="003A76B1"/>
    <w:rsid w:val="003A7F99"/>
    <w:rsid w:val="003B0101"/>
    <w:rsid w:val="003B02DC"/>
    <w:rsid w:val="003B0712"/>
    <w:rsid w:val="003B0884"/>
    <w:rsid w:val="003B0CE0"/>
    <w:rsid w:val="003B112B"/>
    <w:rsid w:val="003B1AD4"/>
    <w:rsid w:val="003B2116"/>
    <w:rsid w:val="003B2165"/>
    <w:rsid w:val="003B21A1"/>
    <w:rsid w:val="003B27B8"/>
    <w:rsid w:val="003B2BAA"/>
    <w:rsid w:val="003B36D5"/>
    <w:rsid w:val="003B3AF5"/>
    <w:rsid w:val="003B44EF"/>
    <w:rsid w:val="003B4A6B"/>
    <w:rsid w:val="003B4AF9"/>
    <w:rsid w:val="003B4BFD"/>
    <w:rsid w:val="003B4F99"/>
    <w:rsid w:val="003B504B"/>
    <w:rsid w:val="003B5076"/>
    <w:rsid w:val="003B559C"/>
    <w:rsid w:val="003B5C55"/>
    <w:rsid w:val="003B61DE"/>
    <w:rsid w:val="003B6282"/>
    <w:rsid w:val="003B6C33"/>
    <w:rsid w:val="003B70C6"/>
    <w:rsid w:val="003B782E"/>
    <w:rsid w:val="003B7B4E"/>
    <w:rsid w:val="003B7C01"/>
    <w:rsid w:val="003C0456"/>
    <w:rsid w:val="003C070F"/>
    <w:rsid w:val="003C0ABE"/>
    <w:rsid w:val="003C15A7"/>
    <w:rsid w:val="003C2331"/>
    <w:rsid w:val="003C27EA"/>
    <w:rsid w:val="003C3667"/>
    <w:rsid w:val="003C36EE"/>
    <w:rsid w:val="003C3B3E"/>
    <w:rsid w:val="003C415C"/>
    <w:rsid w:val="003C530E"/>
    <w:rsid w:val="003C6AF1"/>
    <w:rsid w:val="003C6C3F"/>
    <w:rsid w:val="003C6EBD"/>
    <w:rsid w:val="003C7032"/>
    <w:rsid w:val="003C7405"/>
    <w:rsid w:val="003C7531"/>
    <w:rsid w:val="003C7AF0"/>
    <w:rsid w:val="003D11FF"/>
    <w:rsid w:val="003D1D01"/>
    <w:rsid w:val="003D1E92"/>
    <w:rsid w:val="003D23FD"/>
    <w:rsid w:val="003D2499"/>
    <w:rsid w:val="003D26DE"/>
    <w:rsid w:val="003D2CE9"/>
    <w:rsid w:val="003D380A"/>
    <w:rsid w:val="003D3ED3"/>
    <w:rsid w:val="003D424C"/>
    <w:rsid w:val="003D4AB3"/>
    <w:rsid w:val="003D4D73"/>
    <w:rsid w:val="003D4ED7"/>
    <w:rsid w:val="003D5495"/>
    <w:rsid w:val="003D590B"/>
    <w:rsid w:val="003D5A00"/>
    <w:rsid w:val="003D5E53"/>
    <w:rsid w:val="003D64FB"/>
    <w:rsid w:val="003D6509"/>
    <w:rsid w:val="003D653B"/>
    <w:rsid w:val="003D6B50"/>
    <w:rsid w:val="003D6BFB"/>
    <w:rsid w:val="003D7763"/>
    <w:rsid w:val="003D77B1"/>
    <w:rsid w:val="003D7DBA"/>
    <w:rsid w:val="003E0074"/>
    <w:rsid w:val="003E089D"/>
    <w:rsid w:val="003E0A18"/>
    <w:rsid w:val="003E0C24"/>
    <w:rsid w:val="003E15DD"/>
    <w:rsid w:val="003E1D6A"/>
    <w:rsid w:val="003E2498"/>
    <w:rsid w:val="003E28B4"/>
    <w:rsid w:val="003E2958"/>
    <w:rsid w:val="003E2E48"/>
    <w:rsid w:val="003E3C9F"/>
    <w:rsid w:val="003E3E7B"/>
    <w:rsid w:val="003E45BB"/>
    <w:rsid w:val="003E569A"/>
    <w:rsid w:val="003E5DED"/>
    <w:rsid w:val="003E64F0"/>
    <w:rsid w:val="003E662B"/>
    <w:rsid w:val="003E6702"/>
    <w:rsid w:val="003E6A1B"/>
    <w:rsid w:val="003E6AD7"/>
    <w:rsid w:val="003E6FB7"/>
    <w:rsid w:val="003E76C8"/>
    <w:rsid w:val="003E7739"/>
    <w:rsid w:val="003E7830"/>
    <w:rsid w:val="003F0750"/>
    <w:rsid w:val="003F1148"/>
    <w:rsid w:val="003F1240"/>
    <w:rsid w:val="003F179E"/>
    <w:rsid w:val="003F1ACF"/>
    <w:rsid w:val="003F1D3F"/>
    <w:rsid w:val="003F1F1D"/>
    <w:rsid w:val="003F2667"/>
    <w:rsid w:val="003F28B4"/>
    <w:rsid w:val="003F30EA"/>
    <w:rsid w:val="003F3240"/>
    <w:rsid w:val="003F33A8"/>
    <w:rsid w:val="003F3CFC"/>
    <w:rsid w:val="003F42FA"/>
    <w:rsid w:val="003F4343"/>
    <w:rsid w:val="003F4459"/>
    <w:rsid w:val="003F4CC6"/>
    <w:rsid w:val="003F4CE5"/>
    <w:rsid w:val="003F646E"/>
    <w:rsid w:val="003F6C7B"/>
    <w:rsid w:val="003F6DA6"/>
    <w:rsid w:val="003F7281"/>
    <w:rsid w:val="003F7383"/>
    <w:rsid w:val="003F7520"/>
    <w:rsid w:val="003F7579"/>
    <w:rsid w:val="003F75BC"/>
    <w:rsid w:val="003F7B7D"/>
    <w:rsid w:val="0040034F"/>
    <w:rsid w:val="00400829"/>
    <w:rsid w:val="00401228"/>
    <w:rsid w:val="00401B84"/>
    <w:rsid w:val="004028E4"/>
    <w:rsid w:val="00402CF8"/>
    <w:rsid w:val="00402D4F"/>
    <w:rsid w:val="00402D94"/>
    <w:rsid w:val="00403B64"/>
    <w:rsid w:val="00403BCB"/>
    <w:rsid w:val="00403D3B"/>
    <w:rsid w:val="00404665"/>
    <w:rsid w:val="00404804"/>
    <w:rsid w:val="00404ABB"/>
    <w:rsid w:val="00404E88"/>
    <w:rsid w:val="00404EE4"/>
    <w:rsid w:val="00404F4F"/>
    <w:rsid w:val="00404FED"/>
    <w:rsid w:val="00404FFE"/>
    <w:rsid w:val="004053D3"/>
    <w:rsid w:val="004056B3"/>
    <w:rsid w:val="00405E23"/>
    <w:rsid w:val="004060BD"/>
    <w:rsid w:val="00406DEA"/>
    <w:rsid w:val="004073C5"/>
    <w:rsid w:val="00407945"/>
    <w:rsid w:val="00407D42"/>
    <w:rsid w:val="00407F35"/>
    <w:rsid w:val="004106D1"/>
    <w:rsid w:val="0041095B"/>
    <w:rsid w:val="00410C3B"/>
    <w:rsid w:val="00410C90"/>
    <w:rsid w:val="00410FFD"/>
    <w:rsid w:val="00411001"/>
    <w:rsid w:val="00411372"/>
    <w:rsid w:val="0041156A"/>
    <w:rsid w:val="004126BB"/>
    <w:rsid w:val="00412D19"/>
    <w:rsid w:val="00413BA8"/>
    <w:rsid w:val="0041421A"/>
    <w:rsid w:val="00414E75"/>
    <w:rsid w:val="004153FF"/>
    <w:rsid w:val="00415C86"/>
    <w:rsid w:val="00415E2D"/>
    <w:rsid w:val="00416C1E"/>
    <w:rsid w:val="00416F59"/>
    <w:rsid w:val="00417175"/>
    <w:rsid w:val="004177B6"/>
    <w:rsid w:val="0042051A"/>
    <w:rsid w:val="00420935"/>
    <w:rsid w:val="00421687"/>
    <w:rsid w:val="004216A4"/>
    <w:rsid w:val="00422023"/>
    <w:rsid w:val="004221C0"/>
    <w:rsid w:val="00422235"/>
    <w:rsid w:val="0042328D"/>
    <w:rsid w:val="00423867"/>
    <w:rsid w:val="00423C9A"/>
    <w:rsid w:val="00423CA5"/>
    <w:rsid w:val="0042422B"/>
    <w:rsid w:val="00424468"/>
    <w:rsid w:val="00424480"/>
    <w:rsid w:val="00424C43"/>
    <w:rsid w:val="004253F8"/>
    <w:rsid w:val="0042587B"/>
    <w:rsid w:val="00426CD6"/>
    <w:rsid w:val="00426D3F"/>
    <w:rsid w:val="004270F3"/>
    <w:rsid w:val="00427A88"/>
    <w:rsid w:val="00427F19"/>
    <w:rsid w:val="00430376"/>
    <w:rsid w:val="0043050D"/>
    <w:rsid w:val="0043114F"/>
    <w:rsid w:val="004313F3"/>
    <w:rsid w:val="0043155B"/>
    <w:rsid w:val="0043187E"/>
    <w:rsid w:val="00432433"/>
    <w:rsid w:val="00432E9F"/>
    <w:rsid w:val="0043355B"/>
    <w:rsid w:val="00433611"/>
    <w:rsid w:val="00433A31"/>
    <w:rsid w:val="00433CE8"/>
    <w:rsid w:val="004345AB"/>
    <w:rsid w:val="0043473D"/>
    <w:rsid w:val="00434D1E"/>
    <w:rsid w:val="00434FC8"/>
    <w:rsid w:val="0043581C"/>
    <w:rsid w:val="004358AC"/>
    <w:rsid w:val="00435BF7"/>
    <w:rsid w:val="00435E46"/>
    <w:rsid w:val="00436088"/>
    <w:rsid w:val="00436105"/>
    <w:rsid w:val="0043639B"/>
    <w:rsid w:val="00436AAE"/>
    <w:rsid w:val="00436B0D"/>
    <w:rsid w:val="00437420"/>
    <w:rsid w:val="004377C5"/>
    <w:rsid w:val="004379A9"/>
    <w:rsid w:val="00437E99"/>
    <w:rsid w:val="00440849"/>
    <w:rsid w:val="00440E7D"/>
    <w:rsid w:val="00441564"/>
    <w:rsid w:val="00441732"/>
    <w:rsid w:val="004417DF"/>
    <w:rsid w:val="00441ABE"/>
    <w:rsid w:val="00441EF5"/>
    <w:rsid w:val="00442A47"/>
    <w:rsid w:val="004430BA"/>
    <w:rsid w:val="00443843"/>
    <w:rsid w:val="00443939"/>
    <w:rsid w:val="00443CA3"/>
    <w:rsid w:val="00443E34"/>
    <w:rsid w:val="00444B26"/>
    <w:rsid w:val="004450D7"/>
    <w:rsid w:val="00445272"/>
    <w:rsid w:val="004454ED"/>
    <w:rsid w:val="00445C10"/>
    <w:rsid w:val="00445E2B"/>
    <w:rsid w:val="004460B8"/>
    <w:rsid w:val="00446A60"/>
    <w:rsid w:val="00446C34"/>
    <w:rsid w:val="00450BB3"/>
    <w:rsid w:val="00450E2F"/>
    <w:rsid w:val="00450F30"/>
    <w:rsid w:val="004513AE"/>
    <w:rsid w:val="00451983"/>
    <w:rsid w:val="00451DF1"/>
    <w:rsid w:val="0045220D"/>
    <w:rsid w:val="004522D5"/>
    <w:rsid w:val="00452BE0"/>
    <w:rsid w:val="00452C47"/>
    <w:rsid w:val="00452EF4"/>
    <w:rsid w:val="0045302F"/>
    <w:rsid w:val="004536BA"/>
    <w:rsid w:val="0045381C"/>
    <w:rsid w:val="00453ACA"/>
    <w:rsid w:val="00453B61"/>
    <w:rsid w:val="00454BF1"/>
    <w:rsid w:val="00454DB2"/>
    <w:rsid w:val="00454E6B"/>
    <w:rsid w:val="00455184"/>
    <w:rsid w:val="0045560C"/>
    <w:rsid w:val="00455884"/>
    <w:rsid w:val="00456ABD"/>
    <w:rsid w:val="004572A6"/>
    <w:rsid w:val="00460434"/>
    <w:rsid w:val="00460A48"/>
    <w:rsid w:val="00460C7B"/>
    <w:rsid w:val="00460E3E"/>
    <w:rsid w:val="004622F1"/>
    <w:rsid w:val="004628E2"/>
    <w:rsid w:val="004629C7"/>
    <w:rsid w:val="00462B89"/>
    <w:rsid w:val="004630D6"/>
    <w:rsid w:val="00463885"/>
    <w:rsid w:val="00463E68"/>
    <w:rsid w:val="00464079"/>
    <w:rsid w:val="00464134"/>
    <w:rsid w:val="004644B2"/>
    <w:rsid w:val="00464547"/>
    <w:rsid w:val="00464C70"/>
    <w:rsid w:val="004652C5"/>
    <w:rsid w:val="0046597E"/>
    <w:rsid w:val="00465AC4"/>
    <w:rsid w:val="004660ED"/>
    <w:rsid w:val="00466357"/>
    <w:rsid w:val="00466DA2"/>
    <w:rsid w:val="004673ED"/>
    <w:rsid w:val="004677EC"/>
    <w:rsid w:val="00470585"/>
    <w:rsid w:val="00471836"/>
    <w:rsid w:val="00471A85"/>
    <w:rsid w:val="004721A1"/>
    <w:rsid w:val="00472C2F"/>
    <w:rsid w:val="00473058"/>
    <w:rsid w:val="00473277"/>
    <w:rsid w:val="004735CA"/>
    <w:rsid w:val="00473F2A"/>
    <w:rsid w:val="00473F2D"/>
    <w:rsid w:val="00474145"/>
    <w:rsid w:val="004742E4"/>
    <w:rsid w:val="004746D6"/>
    <w:rsid w:val="00474C2B"/>
    <w:rsid w:val="00474EAC"/>
    <w:rsid w:val="00474F4D"/>
    <w:rsid w:val="0047555D"/>
    <w:rsid w:val="00475693"/>
    <w:rsid w:val="00475AB5"/>
    <w:rsid w:val="0047618E"/>
    <w:rsid w:val="00476354"/>
    <w:rsid w:val="00476370"/>
    <w:rsid w:val="00476646"/>
    <w:rsid w:val="00476A2F"/>
    <w:rsid w:val="00476E69"/>
    <w:rsid w:val="0047736A"/>
    <w:rsid w:val="00477681"/>
    <w:rsid w:val="00477AC8"/>
    <w:rsid w:val="004803CA"/>
    <w:rsid w:val="0048093A"/>
    <w:rsid w:val="00480A2E"/>
    <w:rsid w:val="00480DA9"/>
    <w:rsid w:val="00480E60"/>
    <w:rsid w:val="00481151"/>
    <w:rsid w:val="00481370"/>
    <w:rsid w:val="004814A4"/>
    <w:rsid w:val="004817B3"/>
    <w:rsid w:val="00481A6B"/>
    <w:rsid w:val="00481DCC"/>
    <w:rsid w:val="00481E93"/>
    <w:rsid w:val="00481F63"/>
    <w:rsid w:val="0048214F"/>
    <w:rsid w:val="0048224A"/>
    <w:rsid w:val="00482ABD"/>
    <w:rsid w:val="00482BB2"/>
    <w:rsid w:val="00482F35"/>
    <w:rsid w:val="0048323E"/>
    <w:rsid w:val="00483304"/>
    <w:rsid w:val="00483504"/>
    <w:rsid w:val="00483829"/>
    <w:rsid w:val="0048407B"/>
    <w:rsid w:val="00484579"/>
    <w:rsid w:val="004851B1"/>
    <w:rsid w:val="00485379"/>
    <w:rsid w:val="004853B4"/>
    <w:rsid w:val="00485EF4"/>
    <w:rsid w:val="004862B1"/>
    <w:rsid w:val="00486526"/>
    <w:rsid w:val="004867D6"/>
    <w:rsid w:val="00486B9C"/>
    <w:rsid w:val="00486BD3"/>
    <w:rsid w:val="00486D32"/>
    <w:rsid w:val="00486F63"/>
    <w:rsid w:val="004870D5"/>
    <w:rsid w:val="0048772B"/>
    <w:rsid w:val="00487869"/>
    <w:rsid w:val="00487A9E"/>
    <w:rsid w:val="00490A53"/>
    <w:rsid w:val="00490B30"/>
    <w:rsid w:val="00491161"/>
    <w:rsid w:val="00491287"/>
    <w:rsid w:val="00491D73"/>
    <w:rsid w:val="00492150"/>
    <w:rsid w:val="0049216F"/>
    <w:rsid w:val="004922CC"/>
    <w:rsid w:val="0049276F"/>
    <w:rsid w:val="0049294D"/>
    <w:rsid w:val="0049299D"/>
    <w:rsid w:val="00493151"/>
    <w:rsid w:val="004931A4"/>
    <w:rsid w:val="004931DB"/>
    <w:rsid w:val="00493361"/>
    <w:rsid w:val="004933AF"/>
    <w:rsid w:val="0049360E"/>
    <w:rsid w:val="00493E36"/>
    <w:rsid w:val="00494481"/>
    <w:rsid w:val="00494C23"/>
    <w:rsid w:val="00494D0A"/>
    <w:rsid w:val="00495902"/>
    <w:rsid w:val="00495DFE"/>
    <w:rsid w:val="004962A5"/>
    <w:rsid w:val="004962CB"/>
    <w:rsid w:val="00496856"/>
    <w:rsid w:val="00496C0F"/>
    <w:rsid w:val="00496CD2"/>
    <w:rsid w:val="0049755C"/>
    <w:rsid w:val="004A0155"/>
    <w:rsid w:val="004A02A8"/>
    <w:rsid w:val="004A14BB"/>
    <w:rsid w:val="004A1A52"/>
    <w:rsid w:val="004A1D5E"/>
    <w:rsid w:val="004A2849"/>
    <w:rsid w:val="004A3069"/>
    <w:rsid w:val="004A37C8"/>
    <w:rsid w:val="004A3D39"/>
    <w:rsid w:val="004A433C"/>
    <w:rsid w:val="004A461A"/>
    <w:rsid w:val="004A643E"/>
    <w:rsid w:val="004A653F"/>
    <w:rsid w:val="004A6786"/>
    <w:rsid w:val="004A68B5"/>
    <w:rsid w:val="004A6E18"/>
    <w:rsid w:val="004A768E"/>
    <w:rsid w:val="004A7AFD"/>
    <w:rsid w:val="004B01BC"/>
    <w:rsid w:val="004B02FC"/>
    <w:rsid w:val="004B05C4"/>
    <w:rsid w:val="004B0D8D"/>
    <w:rsid w:val="004B0E65"/>
    <w:rsid w:val="004B1441"/>
    <w:rsid w:val="004B17E3"/>
    <w:rsid w:val="004B2310"/>
    <w:rsid w:val="004B2881"/>
    <w:rsid w:val="004B2DBE"/>
    <w:rsid w:val="004B2F88"/>
    <w:rsid w:val="004B458A"/>
    <w:rsid w:val="004B46B2"/>
    <w:rsid w:val="004B47A6"/>
    <w:rsid w:val="004B4819"/>
    <w:rsid w:val="004B4996"/>
    <w:rsid w:val="004B4BE8"/>
    <w:rsid w:val="004B4C77"/>
    <w:rsid w:val="004B4CB5"/>
    <w:rsid w:val="004B4FDC"/>
    <w:rsid w:val="004B5BA9"/>
    <w:rsid w:val="004B6727"/>
    <w:rsid w:val="004B6B1F"/>
    <w:rsid w:val="004B719D"/>
    <w:rsid w:val="004B72A8"/>
    <w:rsid w:val="004B7AEF"/>
    <w:rsid w:val="004B7CE1"/>
    <w:rsid w:val="004B7F72"/>
    <w:rsid w:val="004C0049"/>
    <w:rsid w:val="004C015A"/>
    <w:rsid w:val="004C04A1"/>
    <w:rsid w:val="004C09EC"/>
    <w:rsid w:val="004C0A30"/>
    <w:rsid w:val="004C0BA2"/>
    <w:rsid w:val="004C0D06"/>
    <w:rsid w:val="004C0E9F"/>
    <w:rsid w:val="004C0F8B"/>
    <w:rsid w:val="004C178B"/>
    <w:rsid w:val="004C1924"/>
    <w:rsid w:val="004C1948"/>
    <w:rsid w:val="004C1E79"/>
    <w:rsid w:val="004C201B"/>
    <w:rsid w:val="004C2D8B"/>
    <w:rsid w:val="004C2F00"/>
    <w:rsid w:val="004C3872"/>
    <w:rsid w:val="004C50EC"/>
    <w:rsid w:val="004C5A25"/>
    <w:rsid w:val="004C5AEE"/>
    <w:rsid w:val="004C5B47"/>
    <w:rsid w:val="004C5EF2"/>
    <w:rsid w:val="004C5F4F"/>
    <w:rsid w:val="004C62AA"/>
    <w:rsid w:val="004C64E7"/>
    <w:rsid w:val="004C6ABD"/>
    <w:rsid w:val="004C6F15"/>
    <w:rsid w:val="004C6FEB"/>
    <w:rsid w:val="004C7004"/>
    <w:rsid w:val="004C7B2D"/>
    <w:rsid w:val="004C7FD6"/>
    <w:rsid w:val="004D0296"/>
    <w:rsid w:val="004D0988"/>
    <w:rsid w:val="004D13C6"/>
    <w:rsid w:val="004D1970"/>
    <w:rsid w:val="004D19E1"/>
    <w:rsid w:val="004D2311"/>
    <w:rsid w:val="004D2F48"/>
    <w:rsid w:val="004D356A"/>
    <w:rsid w:val="004D3B25"/>
    <w:rsid w:val="004D3F61"/>
    <w:rsid w:val="004D4482"/>
    <w:rsid w:val="004D4657"/>
    <w:rsid w:val="004D48BB"/>
    <w:rsid w:val="004D51D5"/>
    <w:rsid w:val="004D5393"/>
    <w:rsid w:val="004D60FD"/>
    <w:rsid w:val="004D629D"/>
    <w:rsid w:val="004D640A"/>
    <w:rsid w:val="004D65C9"/>
    <w:rsid w:val="004D6949"/>
    <w:rsid w:val="004D6C0C"/>
    <w:rsid w:val="004D7143"/>
    <w:rsid w:val="004D72F5"/>
    <w:rsid w:val="004D7531"/>
    <w:rsid w:val="004D754B"/>
    <w:rsid w:val="004D75EC"/>
    <w:rsid w:val="004D7C55"/>
    <w:rsid w:val="004E00A5"/>
    <w:rsid w:val="004E0145"/>
    <w:rsid w:val="004E01FE"/>
    <w:rsid w:val="004E04EF"/>
    <w:rsid w:val="004E063D"/>
    <w:rsid w:val="004E07DE"/>
    <w:rsid w:val="004E0994"/>
    <w:rsid w:val="004E0E73"/>
    <w:rsid w:val="004E1037"/>
    <w:rsid w:val="004E1CA5"/>
    <w:rsid w:val="004E1FD3"/>
    <w:rsid w:val="004E2214"/>
    <w:rsid w:val="004E2520"/>
    <w:rsid w:val="004E26E3"/>
    <w:rsid w:val="004E293B"/>
    <w:rsid w:val="004E2CAC"/>
    <w:rsid w:val="004E3085"/>
    <w:rsid w:val="004E3E5B"/>
    <w:rsid w:val="004E4357"/>
    <w:rsid w:val="004E4415"/>
    <w:rsid w:val="004E499A"/>
    <w:rsid w:val="004E50A0"/>
    <w:rsid w:val="004E510B"/>
    <w:rsid w:val="004E5E76"/>
    <w:rsid w:val="004E5E83"/>
    <w:rsid w:val="004E621D"/>
    <w:rsid w:val="004E6CB0"/>
    <w:rsid w:val="004E6E19"/>
    <w:rsid w:val="004E72CF"/>
    <w:rsid w:val="004E7359"/>
    <w:rsid w:val="004E73E7"/>
    <w:rsid w:val="004F02F0"/>
    <w:rsid w:val="004F06AC"/>
    <w:rsid w:val="004F0754"/>
    <w:rsid w:val="004F0AF0"/>
    <w:rsid w:val="004F2294"/>
    <w:rsid w:val="004F2373"/>
    <w:rsid w:val="004F26DB"/>
    <w:rsid w:val="004F29AC"/>
    <w:rsid w:val="004F2A55"/>
    <w:rsid w:val="004F2E81"/>
    <w:rsid w:val="004F303D"/>
    <w:rsid w:val="004F3302"/>
    <w:rsid w:val="004F3443"/>
    <w:rsid w:val="004F3609"/>
    <w:rsid w:val="004F435C"/>
    <w:rsid w:val="004F4B56"/>
    <w:rsid w:val="004F4C39"/>
    <w:rsid w:val="004F5568"/>
    <w:rsid w:val="004F5D5C"/>
    <w:rsid w:val="004F613B"/>
    <w:rsid w:val="004F6156"/>
    <w:rsid w:val="004F6161"/>
    <w:rsid w:val="004F6339"/>
    <w:rsid w:val="004F64F4"/>
    <w:rsid w:val="004F6851"/>
    <w:rsid w:val="004F69A4"/>
    <w:rsid w:val="004F6AE1"/>
    <w:rsid w:val="004F6B66"/>
    <w:rsid w:val="004F6C8A"/>
    <w:rsid w:val="004F7036"/>
    <w:rsid w:val="004F736F"/>
    <w:rsid w:val="004F7702"/>
    <w:rsid w:val="00500562"/>
    <w:rsid w:val="00501041"/>
    <w:rsid w:val="005018D5"/>
    <w:rsid w:val="00501CFC"/>
    <w:rsid w:val="00501D31"/>
    <w:rsid w:val="0050250E"/>
    <w:rsid w:val="00502609"/>
    <w:rsid w:val="00502A7D"/>
    <w:rsid w:val="00502AD7"/>
    <w:rsid w:val="0050308B"/>
    <w:rsid w:val="005039E1"/>
    <w:rsid w:val="00503C81"/>
    <w:rsid w:val="00503F99"/>
    <w:rsid w:val="00504F24"/>
    <w:rsid w:val="005057A8"/>
    <w:rsid w:val="00505F16"/>
    <w:rsid w:val="005062B1"/>
    <w:rsid w:val="00506B40"/>
    <w:rsid w:val="0050722C"/>
    <w:rsid w:val="005079A9"/>
    <w:rsid w:val="00507B41"/>
    <w:rsid w:val="00510092"/>
    <w:rsid w:val="005106E3"/>
    <w:rsid w:val="0051088A"/>
    <w:rsid w:val="00510898"/>
    <w:rsid w:val="00511AD2"/>
    <w:rsid w:val="00511C93"/>
    <w:rsid w:val="00512086"/>
    <w:rsid w:val="005123CF"/>
    <w:rsid w:val="00512AD5"/>
    <w:rsid w:val="0051301E"/>
    <w:rsid w:val="00513120"/>
    <w:rsid w:val="005133AD"/>
    <w:rsid w:val="00513A36"/>
    <w:rsid w:val="00514431"/>
    <w:rsid w:val="00514632"/>
    <w:rsid w:val="00515596"/>
    <w:rsid w:val="005161C6"/>
    <w:rsid w:val="00516D87"/>
    <w:rsid w:val="0051762C"/>
    <w:rsid w:val="00517CFD"/>
    <w:rsid w:val="005202DF"/>
    <w:rsid w:val="00520FB6"/>
    <w:rsid w:val="005215A7"/>
    <w:rsid w:val="005215DE"/>
    <w:rsid w:val="005218AE"/>
    <w:rsid w:val="00521C1E"/>
    <w:rsid w:val="00521F0C"/>
    <w:rsid w:val="00522660"/>
    <w:rsid w:val="00522A65"/>
    <w:rsid w:val="00522B63"/>
    <w:rsid w:val="0052300A"/>
    <w:rsid w:val="00523130"/>
    <w:rsid w:val="005233A9"/>
    <w:rsid w:val="00523C98"/>
    <w:rsid w:val="00523D77"/>
    <w:rsid w:val="00524C81"/>
    <w:rsid w:val="00524D52"/>
    <w:rsid w:val="00524EA5"/>
    <w:rsid w:val="005250D3"/>
    <w:rsid w:val="0052537F"/>
    <w:rsid w:val="005256BA"/>
    <w:rsid w:val="0052570B"/>
    <w:rsid w:val="00525BD6"/>
    <w:rsid w:val="00526F77"/>
    <w:rsid w:val="00527465"/>
    <w:rsid w:val="00527647"/>
    <w:rsid w:val="005313F5"/>
    <w:rsid w:val="00531CE8"/>
    <w:rsid w:val="00532006"/>
    <w:rsid w:val="00532016"/>
    <w:rsid w:val="005324B6"/>
    <w:rsid w:val="00532705"/>
    <w:rsid w:val="00532FCE"/>
    <w:rsid w:val="00533481"/>
    <w:rsid w:val="005334C5"/>
    <w:rsid w:val="00534153"/>
    <w:rsid w:val="00534513"/>
    <w:rsid w:val="0053474A"/>
    <w:rsid w:val="00534DFA"/>
    <w:rsid w:val="00534E82"/>
    <w:rsid w:val="00535001"/>
    <w:rsid w:val="005355BE"/>
    <w:rsid w:val="00535960"/>
    <w:rsid w:val="00535D3A"/>
    <w:rsid w:val="00535F42"/>
    <w:rsid w:val="00535F4C"/>
    <w:rsid w:val="00536867"/>
    <w:rsid w:val="00536A68"/>
    <w:rsid w:val="00536B12"/>
    <w:rsid w:val="0053776F"/>
    <w:rsid w:val="00537DC0"/>
    <w:rsid w:val="00537F7E"/>
    <w:rsid w:val="00540527"/>
    <w:rsid w:val="00540536"/>
    <w:rsid w:val="00540658"/>
    <w:rsid w:val="00541BA8"/>
    <w:rsid w:val="00541BF5"/>
    <w:rsid w:val="00541C69"/>
    <w:rsid w:val="00541F68"/>
    <w:rsid w:val="005420BA"/>
    <w:rsid w:val="00542404"/>
    <w:rsid w:val="00542794"/>
    <w:rsid w:val="00542C0D"/>
    <w:rsid w:val="0054346A"/>
    <w:rsid w:val="00543D81"/>
    <w:rsid w:val="00543E1B"/>
    <w:rsid w:val="00543FFB"/>
    <w:rsid w:val="00544531"/>
    <w:rsid w:val="00544836"/>
    <w:rsid w:val="00544F99"/>
    <w:rsid w:val="00544F9C"/>
    <w:rsid w:val="00545A77"/>
    <w:rsid w:val="00545E12"/>
    <w:rsid w:val="0054632F"/>
    <w:rsid w:val="0054678F"/>
    <w:rsid w:val="00546EA8"/>
    <w:rsid w:val="00547134"/>
    <w:rsid w:val="00547C53"/>
    <w:rsid w:val="00547C8A"/>
    <w:rsid w:val="00547D88"/>
    <w:rsid w:val="00547DE9"/>
    <w:rsid w:val="0055005B"/>
    <w:rsid w:val="0055020D"/>
    <w:rsid w:val="005507B9"/>
    <w:rsid w:val="005526D5"/>
    <w:rsid w:val="00552C96"/>
    <w:rsid w:val="00552E91"/>
    <w:rsid w:val="0055398F"/>
    <w:rsid w:val="005539B0"/>
    <w:rsid w:val="00553FB9"/>
    <w:rsid w:val="005540ED"/>
    <w:rsid w:val="00554A87"/>
    <w:rsid w:val="00554D75"/>
    <w:rsid w:val="005550D6"/>
    <w:rsid w:val="00555279"/>
    <w:rsid w:val="0055594A"/>
    <w:rsid w:val="00555B35"/>
    <w:rsid w:val="00555BE9"/>
    <w:rsid w:val="00555C1D"/>
    <w:rsid w:val="005563E6"/>
    <w:rsid w:val="0055672A"/>
    <w:rsid w:val="00556863"/>
    <w:rsid w:val="00556D5C"/>
    <w:rsid w:val="00556F9A"/>
    <w:rsid w:val="00557005"/>
    <w:rsid w:val="0055747C"/>
    <w:rsid w:val="0055754F"/>
    <w:rsid w:val="005576E6"/>
    <w:rsid w:val="00557780"/>
    <w:rsid w:val="00557978"/>
    <w:rsid w:val="0055797F"/>
    <w:rsid w:val="00557CB9"/>
    <w:rsid w:val="00560869"/>
    <w:rsid w:val="00560C62"/>
    <w:rsid w:val="00560EA6"/>
    <w:rsid w:val="00561480"/>
    <w:rsid w:val="00561539"/>
    <w:rsid w:val="00561A2E"/>
    <w:rsid w:val="00561C84"/>
    <w:rsid w:val="00561D0A"/>
    <w:rsid w:val="00562515"/>
    <w:rsid w:val="00562A84"/>
    <w:rsid w:val="0056346C"/>
    <w:rsid w:val="005635EC"/>
    <w:rsid w:val="00563718"/>
    <w:rsid w:val="00563D55"/>
    <w:rsid w:val="00564830"/>
    <w:rsid w:val="00564C34"/>
    <w:rsid w:val="00565536"/>
    <w:rsid w:val="00566080"/>
    <w:rsid w:val="00566665"/>
    <w:rsid w:val="005666C1"/>
    <w:rsid w:val="0056677C"/>
    <w:rsid w:val="00566FC8"/>
    <w:rsid w:val="00567602"/>
    <w:rsid w:val="00567B8D"/>
    <w:rsid w:val="00567B95"/>
    <w:rsid w:val="00567C93"/>
    <w:rsid w:val="00567F25"/>
    <w:rsid w:val="00570F7C"/>
    <w:rsid w:val="00571767"/>
    <w:rsid w:val="00571D16"/>
    <w:rsid w:val="0057207E"/>
    <w:rsid w:val="0057226D"/>
    <w:rsid w:val="00572C4E"/>
    <w:rsid w:val="0057343B"/>
    <w:rsid w:val="005736BF"/>
    <w:rsid w:val="00574BD7"/>
    <w:rsid w:val="00574C03"/>
    <w:rsid w:val="00574E65"/>
    <w:rsid w:val="00574EA2"/>
    <w:rsid w:val="005750CD"/>
    <w:rsid w:val="00575AE7"/>
    <w:rsid w:val="00575B2B"/>
    <w:rsid w:val="00575E98"/>
    <w:rsid w:val="00575F27"/>
    <w:rsid w:val="005763B5"/>
    <w:rsid w:val="005765BB"/>
    <w:rsid w:val="00576DF5"/>
    <w:rsid w:val="00577997"/>
    <w:rsid w:val="005779B0"/>
    <w:rsid w:val="00577E47"/>
    <w:rsid w:val="00577FF4"/>
    <w:rsid w:val="00580867"/>
    <w:rsid w:val="0058097F"/>
    <w:rsid w:val="0058166D"/>
    <w:rsid w:val="00581810"/>
    <w:rsid w:val="005824EE"/>
    <w:rsid w:val="005826F1"/>
    <w:rsid w:val="00583212"/>
    <w:rsid w:val="005839AE"/>
    <w:rsid w:val="00584EA8"/>
    <w:rsid w:val="005857AA"/>
    <w:rsid w:val="00585913"/>
    <w:rsid w:val="00586C4F"/>
    <w:rsid w:val="0059026E"/>
    <w:rsid w:val="00590575"/>
    <w:rsid w:val="00590840"/>
    <w:rsid w:val="00590D7D"/>
    <w:rsid w:val="00590E00"/>
    <w:rsid w:val="00591141"/>
    <w:rsid w:val="005919A8"/>
    <w:rsid w:val="00591D96"/>
    <w:rsid w:val="00592411"/>
    <w:rsid w:val="005925D5"/>
    <w:rsid w:val="005927F0"/>
    <w:rsid w:val="00592855"/>
    <w:rsid w:val="005928DA"/>
    <w:rsid w:val="00592A8E"/>
    <w:rsid w:val="00592CDB"/>
    <w:rsid w:val="00592CF9"/>
    <w:rsid w:val="00593667"/>
    <w:rsid w:val="0059385E"/>
    <w:rsid w:val="005938D6"/>
    <w:rsid w:val="005944A4"/>
    <w:rsid w:val="0059454E"/>
    <w:rsid w:val="00594913"/>
    <w:rsid w:val="00594A41"/>
    <w:rsid w:val="00594E38"/>
    <w:rsid w:val="00594EB1"/>
    <w:rsid w:val="00595434"/>
    <w:rsid w:val="00595A43"/>
    <w:rsid w:val="00595D67"/>
    <w:rsid w:val="00596147"/>
    <w:rsid w:val="005961EC"/>
    <w:rsid w:val="00596412"/>
    <w:rsid w:val="005964F6"/>
    <w:rsid w:val="00596C51"/>
    <w:rsid w:val="00596D7E"/>
    <w:rsid w:val="0059744D"/>
    <w:rsid w:val="0059798C"/>
    <w:rsid w:val="00597E8A"/>
    <w:rsid w:val="005A0276"/>
    <w:rsid w:val="005A03B4"/>
    <w:rsid w:val="005A0EC4"/>
    <w:rsid w:val="005A185C"/>
    <w:rsid w:val="005A1973"/>
    <w:rsid w:val="005A20AC"/>
    <w:rsid w:val="005A27A3"/>
    <w:rsid w:val="005A2A37"/>
    <w:rsid w:val="005A2D90"/>
    <w:rsid w:val="005A3123"/>
    <w:rsid w:val="005A35CF"/>
    <w:rsid w:val="005A3D32"/>
    <w:rsid w:val="005A458F"/>
    <w:rsid w:val="005A4902"/>
    <w:rsid w:val="005A4D8A"/>
    <w:rsid w:val="005A4E1F"/>
    <w:rsid w:val="005A51F0"/>
    <w:rsid w:val="005A52DD"/>
    <w:rsid w:val="005A54FC"/>
    <w:rsid w:val="005A59EF"/>
    <w:rsid w:val="005A63D8"/>
    <w:rsid w:val="005A6491"/>
    <w:rsid w:val="005A6CE4"/>
    <w:rsid w:val="005A727C"/>
    <w:rsid w:val="005A73E8"/>
    <w:rsid w:val="005A7745"/>
    <w:rsid w:val="005B0304"/>
    <w:rsid w:val="005B04DA"/>
    <w:rsid w:val="005B04FB"/>
    <w:rsid w:val="005B0516"/>
    <w:rsid w:val="005B0F6B"/>
    <w:rsid w:val="005B1394"/>
    <w:rsid w:val="005B1405"/>
    <w:rsid w:val="005B1B49"/>
    <w:rsid w:val="005B2124"/>
    <w:rsid w:val="005B2395"/>
    <w:rsid w:val="005B2426"/>
    <w:rsid w:val="005B243A"/>
    <w:rsid w:val="005B25BE"/>
    <w:rsid w:val="005B2756"/>
    <w:rsid w:val="005B2B17"/>
    <w:rsid w:val="005B2B25"/>
    <w:rsid w:val="005B2F7F"/>
    <w:rsid w:val="005B3791"/>
    <w:rsid w:val="005B37F0"/>
    <w:rsid w:val="005B3AB2"/>
    <w:rsid w:val="005B3E4F"/>
    <w:rsid w:val="005B4300"/>
    <w:rsid w:val="005B4B82"/>
    <w:rsid w:val="005B53A5"/>
    <w:rsid w:val="005B548E"/>
    <w:rsid w:val="005B55D8"/>
    <w:rsid w:val="005B588D"/>
    <w:rsid w:val="005B5C0F"/>
    <w:rsid w:val="005B5D0D"/>
    <w:rsid w:val="005B6014"/>
    <w:rsid w:val="005B6636"/>
    <w:rsid w:val="005B67AC"/>
    <w:rsid w:val="005B6A8A"/>
    <w:rsid w:val="005B6FA6"/>
    <w:rsid w:val="005C03A2"/>
    <w:rsid w:val="005C07A2"/>
    <w:rsid w:val="005C0A0F"/>
    <w:rsid w:val="005C0B56"/>
    <w:rsid w:val="005C0C26"/>
    <w:rsid w:val="005C18E3"/>
    <w:rsid w:val="005C1CC6"/>
    <w:rsid w:val="005C1EA5"/>
    <w:rsid w:val="005C2049"/>
    <w:rsid w:val="005C2D66"/>
    <w:rsid w:val="005C2E31"/>
    <w:rsid w:val="005C2ED8"/>
    <w:rsid w:val="005C32BC"/>
    <w:rsid w:val="005C3651"/>
    <w:rsid w:val="005C3871"/>
    <w:rsid w:val="005C3954"/>
    <w:rsid w:val="005C3DBF"/>
    <w:rsid w:val="005C4F80"/>
    <w:rsid w:val="005C5370"/>
    <w:rsid w:val="005C5552"/>
    <w:rsid w:val="005C5FD6"/>
    <w:rsid w:val="005C631F"/>
    <w:rsid w:val="005C6674"/>
    <w:rsid w:val="005C6DE8"/>
    <w:rsid w:val="005C6E85"/>
    <w:rsid w:val="005C76FD"/>
    <w:rsid w:val="005D0316"/>
    <w:rsid w:val="005D038E"/>
    <w:rsid w:val="005D089F"/>
    <w:rsid w:val="005D0B7C"/>
    <w:rsid w:val="005D1161"/>
    <w:rsid w:val="005D152D"/>
    <w:rsid w:val="005D1EB4"/>
    <w:rsid w:val="005D21FA"/>
    <w:rsid w:val="005D2243"/>
    <w:rsid w:val="005D22A3"/>
    <w:rsid w:val="005D2DF0"/>
    <w:rsid w:val="005D3072"/>
    <w:rsid w:val="005D322A"/>
    <w:rsid w:val="005D3672"/>
    <w:rsid w:val="005D378D"/>
    <w:rsid w:val="005D3A04"/>
    <w:rsid w:val="005D3BC1"/>
    <w:rsid w:val="005D404C"/>
    <w:rsid w:val="005D46B0"/>
    <w:rsid w:val="005D4C4E"/>
    <w:rsid w:val="005D4F17"/>
    <w:rsid w:val="005D5405"/>
    <w:rsid w:val="005D55FE"/>
    <w:rsid w:val="005D583E"/>
    <w:rsid w:val="005D5CB9"/>
    <w:rsid w:val="005D5E2A"/>
    <w:rsid w:val="005D6A9B"/>
    <w:rsid w:val="005D74E5"/>
    <w:rsid w:val="005E0511"/>
    <w:rsid w:val="005E0FF6"/>
    <w:rsid w:val="005E109A"/>
    <w:rsid w:val="005E12A1"/>
    <w:rsid w:val="005E2037"/>
    <w:rsid w:val="005E209D"/>
    <w:rsid w:val="005E2185"/>
    <w:rsid w:val="005E25C4"/>
    <w:rsid w:val="005E281A"/>
    <w:rsid w:val="005E2917"/>
    <w:rsid w:val="005E2A22"/>
    <w:rsid w:val="005E30E9"/>
    <w:rsid w:val="005E3D29"/>
    <w:rsid w:val="005E3DF1"/>
    <w:rsid w:val="005E3F54"/>
    <w:rsid w:val="005E43C4"/>
    <w:rsid w:val="005E4A1E"/>
    <w:rsid w:val="005E4B28"/>
    <w:rsid w:val="005E4E89"/>
    <w:rsid w:val="005E51E3"/>
    <w:rsid w:val="005E5823"/>
    <w:rsid w:val="005E5DDA"/>
    <w:rsid w:val="005E5FBC"/>
    <w:rsid w:val="005E60EF"/>
    <w:rsid w:val="005E7485"/>
    <w:rsid w:val="005E7812"/>
    <w:rsid w:val="005F0BC6"/>
    <w:rsid w:val="005F0BD9"/>
    <w:rsid w:val="005F0C00"/>
    <w:rsid w:val="005F0D49"/>
    <w:rsid w:val="005F19C4"/>
    <w:rsid w:val="005F19E8"/>
    <w:rsid w:val="005F1E4C"/>
    <w:rsid w:val="005F3235"/>
    <w:rsid w:val="005F335B"/>
    <w:rsid w:val="005F3361"/>
    <w:rsid w:val="005F3686"/>
    <w:rsid w:val="005F39C6"/>
    <w:rsid w:val="005F3BEF"/>
    <w:rsid w:val="005F3F87"/>
    <w:rsid w:val="005F3FBE"/>
    <w:rsid w:val="005F66F2"/>
    <w:rsid w:val="005F670A"/>
    <w:rsid w:val="005F73BD"/>
    <w:rsid w:val="005F7499"/>
    <w:rsid w:val="005F7628"/>
    <w:rsid w:val="005F7A28"/>
    <w:rsid w:val="005F7B3C"/>
    <w:rsid w:val="005F7BD2"/>
    <w:rsid w:val="005F7FC5"/>
    <w:rsid w:val="006002E4"/>
    <w:rsid w:val="0060060C"/>
    <w:rsid w:val="0060137E"/>
    <w:rsid w:val="00601626"/>
    <w:rsid w:val="006019A7"/>
    <w:rsid w:val="006022D2"/>
    <w:rsid w:val="006024AE"/>
    <w:rsid w:val="00602DF3"/>
    <w:rsid w:val="00603233"/>
    <w:rsid w:val="006035B0"/>
    <w:rsid w:val="0060370E"/>
    <w:rsid w:val="006037FB"/>
    <w:rsid w:val="0060395D"/>
    <w:rsid w:val="0060464B"/>
    <w:rsid w:val="00604916"/>
    <w:rsid w:val="00605079"/>
    <w:rsid w:val="0060591E"/>
    <w:rsid w:val="0060599C"/>
    <w:rsid w:val="00605A22"/>
    <w:rsid w:val="00605AFA"/>
    <w:rsid w:val="00605BE9"/>
    <w:rsid w:val="0060623A"/>
    <w:rsid w:val="0060623C"/>
    <w:rsid w:val="00606799"/>
    <w:rsid w:val="00606835"/>
    <w:rsid w:val="006068BB"/>
    <w:rsid w:val="0060694F"/>
    <w:rsid w:val="0060730F"/>
    <w:rsid w:val="00607701"/>
    <w:rsid w:val="006078CC"/>
    <w:rsid w:val="0061000C"/>
    <w:rsid w:val="00610870"/>
    <w:rsid w:val="006109AF"/>
    <w:rsid w:val="00610E92"/>
    <w:rsid w:val="00611326"/>
    <w:rsid w:val="00611940"/>
    <w:rsid w:val="00611C4B"/>
    <w:rsid w:val="006120DD"/>
    <w:rsid w:val="0061234F"/>
    <w:rsid w:val="0061260C"/>
    <w:rsid w:val="006132D9"/>
    <w:rsid w:val="006136CD"/>
    <w:rsid w:val="00613CF5"/>
    <w:rsid w:val="006143D2"/>
    <w:rsid w:val="00614742"/>
    <w:rsid w:val="0061476B"/>
    <w:rsid w:val="00614B94"/>
    <w:rsid w:val="00614D84"/>
    <w:rsid w:val="00615503"/>
    <w:rsid w:val="00615519"/>
    <w:rsid w:val="00615FBA"/>
    <w:rsid w:val="00616466"/>
    <w:rsid w:val="0061647C"/>
    <w:rsid w:val="00616DF9"/>
    <w:rsid w:val="00617082"/>
    <w:rsid w:val="00617679"/>
    <w:rsid w:val="00617C72"/>
    <w:rsid w:val="00617EB7"/>
    <w:rsid w:val="0062039F"/>
    <w:rsid w:val="00620C9A"/>
    <w:rsid w:val="00620E08"/>
    <w:rsid w:val="00621319"/>
    <w:rsid w:val="00621B15"/>
    <w:rsid w:val="00621EF6"/>
    <w:rsid w:val="00621FDE"/>
    <w:rsid w:val="006220F5"/>
    <w:rsid w:val="0062211D"/>
    <w:rsid w:val="006227AE"/>
    <w:rsid w:val="006233A0"/>
    <w:rsid w:val="006237A2"/>
    <w:rsid w:val="006239AD"/>
    <w:rsid w:val="00624E6C"/>
    <w:rsid w:val="00624F4B"/>
    <w:rsid w:val="00625315"/>
    <w:rsid w:val="006254B9"/>
    <w:rsid w:val="00625745"/>
    <w:rsid w:val="00626319"/>
    <w:rsid w:val="006266E3"/>
    <w:rsid w:val="0062683B"/>
    <w:rsid w:val="00626E02"/>
    <w:rsid w:val="00627183"/>
    <w:rsid w:val="0062752B"/>
    <w:rsid w:val="006276C8"/>
    <w:rsid w:val="006276D0"/>
    <w:rsid w:val="00627A3A"/>
    <w:rsid w:val="0063021B"/>
    <w:rsid w:val="00630341"/>
    <w:rsid w:val="00630570"/>
    <w:rsid w:val="00630FF1"/>
    <w:rsid w:val="00631120"/>
    <w:rsid w:val="00631203"/>
    <w:rsid w:val="00631613"/>
    <w:rsid w:val="006318BE"/>
    <w:rsid w:val="00632156"/>
    <w:rsid w:val="0063393B"/>
    <w:rsid w:val="0063413E"/>
    <w:rsid w:val="00634192"/>
    <w:rsid w:val="0063435C"/>
    <w:rsid w:val="00634BA1"/>
    <w:rsid w:val="00634E87"/>
    <w:rsid w:val="00634EAB"/>
    <w:rsid w:val="00634F46"/>
    <w:rsid w:val="00635233"/>
    <w:rsid w:val="00635AF4"/>
    <w:rsid w:val="00635C93"/>
    <w:rsid w:val="00636BAF"/>
    <w:rsid w:val="00637547"/>
    <w:rsid w:val="00637FC6"/>
    <w:rsid w:val="006403AD"/>
    <w:rsid w:val="00640A2B"/>
    <w:rsid w:val="00640E58"/>
    <w:rsid w:val="006418D6"/>
    <w:rsid w:val="0064193E"/>
    <w:rsid w:val="00641B78"/>
    <w:rsid w:val="00641C09"/>
    <w:rsid w:val="006422A4"/>
    <w:rsid w:val="006425D9"/>
    <w:rsid w:val="006426D7"/>
    <w:rsid w:val="0064276C"/>
    <w:rsid w:val="00642A0F"/>
    <w:rsid w:val="00642A3E"/>
    <w:rsid w:val="00642F7E"/>
    <w:rsid w:val="00642FCF"/>
    <w:rsid w:val="0064386D"/>
    <w:rsid w:val="0064392F"/>
    <w:rsid w:val="00643CE4"/>
    <w:rsid w:val="00644BAC"/>
    <w:rsid w:val="0064578B"/>
    <w:rsid w:val="00645A41"/>
    <w:rsid w:val="00645E15"/>
    <w:rsid w:val="00645FBC"/>
    <w:rsid w:val="00646849"/>
    <w:rsid w:val="00646BD6"/>
    <w:rsid w:val="0064723A"/>
    <w:rsid w:val="006478BC"/>
    <w:rsid w:val="00647900"/>
    <w:rsid w:val="006479E9"/>
    <w:rsid w:val="00647F95"/>
    <w:rsid w:val="00650382"/>
    <w:rsid w:val="006505E3"/>
    <w:rsid w:val="00650A7B"/>
    <w:rsid w:val="006516F8"/>
    <w:rsid w:val="00651B85"/>
    <w:rsid w:val="00651F4A"/>
    <w:rsid w:val="00652063"/>
    <w:rsid w:val="00652700"/>
    <w:rsid w:val="00652A14"/>
    <w:rsid w:val="00653246"/>
    <w:rsid w:val="00653459"/>
    <w:rsid w:val="00653957"/>
    <w:rsid w:val="00653A50"/>
    <w:rsid w:val="00653B44"/>
    <w:rsid w:val="006540C1"/>
    <w:rsid w:val="00654333"/>
    <w:rsid w:val="00654E84"/>
    <w:rsid w:val="006556A2"/>
    <w:rsid w:val="00655766"/>
    <w:rsid w:val="00655771"/>
    <w:rsid w:val="00655B2E"/>
    <w:rsid w:val="00655BB8"/>
    <w:rsid w:val="006569FE"/>
    <w:rsid w:val="00656D10"/>
    <w:rsid w:val="00656F34"/>
    <w:rsid w:val="006575E4"/>
    <w:rsid w:val="006575FC"/>
    <w:rsid w:val="00660139"/>
    <w:rsid w:val="00660A5E"/>
    <w:rsid w:val="00660C2F"/>
    <w:rsid w:val="006621E4"/>
    <w:rsid w:val="006626C9"/>
    <w:rsid w:val="00662750"/>
    <w:rsid w:val="00662C93"/>
    <w:rsid w:val="00662F33"/>
    <w:rsid w:val="006635DE"/>
    <w:rsid w:val="006637C4"/>
    <w:rsid w:val="00663A1C"/>
    <w:rsid w:val="00663D89"/>
    <w:rsid w:val="00664223"/>
    <w:rsid w:val="00664299"/>
    <w:rsid w:val="00664DCB"/>
    <w:rsid w:val="00665297"/>
    <w:rsid w:val="00666D5A"/>
    <w:rsid w:val="00666D7E"/>
    <w:rsid w:val="00666E3E"/>
    <w:rsid w:val="0066715C"/>
    <w:rsid w:val="00667747"/>
    <w:rsid w:val="00667806"/>
    <w:rsid w:val="00667818"/>
    <w:rsid w:val="00667942"/>
    <w:rsid w:val="0066798B"/>
    <w:rsid w:val="00667A18"/>
    <w:rsid w:val="00667AD1"/>
    <w:rsid w:val="00667C65"/>
    <w:rsid w:val="00670021"/>
    <w:rsid w:val="006707B3"/>
    <w:rsid w:val="006709D0"/>
    <w:rsid w:val="00670DA4"/>
    <w:rsid w:val="00670EA1"/>
    <w:rsid w:val="00670F2F"/>
    <w:rsid w:val="00671937"/>
    <w:rsid w:val="006729E0"/>
    <w:rsid w:val="00672B7C"/>
    <w:rsid w:val="00672B83"/>
    <w:rsid w:val="00672C22"/>
    <w:rsid w:val="006741E9"/>
    <w:rsid w:val="00674899"/>
    <w:rsid w:val="00674BBF"/>
    <w:rsid w:val="00675B91"/>
    <w:rsid w:val="00676EFC"/>
    <w:rsid w:val="006774F8"/>
    <w:rsid w:val="0067753D"/>
    <w:rsid w:val="00677678"/>
    <w:rsid w:val="006778BA"/>
    <w:rsid w:val="00677FD1"/>
    <w:rsid w:val="00680157"/>
    <w:rsid w:val="006802A0"/>
    <w:rsid w:val="006803C6"/>
    <w:rsid w:val="0068060A"/>
    <w:rsid w:val="0068061C"/>
    <w:rsid w:val="00680725"/>
    <w:rsid w:val="006807E3"/>
    <w:rsid w:val="006809B1"/>
    <w:rsid w:val="00680B92"/>
    <w:rsid w:val="00681A02"/>
    <w:rsid w:val="00681D20"/>
    <w:rsid w:val="00681D4D"/>
    <w:rsid w:val="00681DBB"/>
    <w:rsid w:val="00682786"/>
    <w:rsid w:val="00682A0A"/>
    <w:rsid w:val="006834BD"/>
    <w:rsid w:val="00683823"/>
    <w:rsid w:val="00683938"/>
    <w:rsid w:val="00683950"/>
    <w:rsid w:val="00683A28"/>
    <w:rsid w:val="006850C5"/>
    <w:rsid w:val="006850D8"/>
    <w:rsid w:val="00685595"/>
    <w:rsid w:val="00685832"/>
    <w:rsid w:val="00686315"/>
    <w:rsid w:val="006864EC"/>
    <w:rsid w:val="00686E31"/>
    <w:rsid w:val="00686E64"/>
    <w:rsid w:val="0068750F"/>
    <w:rsid w:val="00687642"/>
    <w:rsid w:val="00687787"/>
    <w:rsid w:val="006878AB"/>
    <w:rsid w:val="00687A78"/>
    <w:rsid w:val="006900DF"/>
    <w:rsid w:val="00690297"/>
    <w:rsid w:val="006902FE"/>
    <w:rsid w:val="0069030D"/>
    <w:rsid w:val="00690505"/>
    <w:rsid w:val="0069075F"/>
    <w:rsid w:val="00690DD9"/>
    <w:rsid w:val="00691BF2"/>
    <w:rsid w:val="00691CDF"/>
    <w:rsid w:val="00691D49"/>
    <w:rsid w:val="00692507"/>
    <w:rsid w:val="00692B7D"/>
    <w:rsid w:val="00693E3C"/>
    <w:rsid w:val="006944C1"/>
    <w:rsid w:val="00694C2F"/>
    <w:rsid w:val="00694C4B"/>
    <w:rsid w:val="00694E81"/>
    <w:rsid w:val="00694FF0"/>
    <w:rsid w:val="00695CE4"/>
    <w:rsid w:val="006966DC"/>
    <w:rsid w:val="0069743B"/>
    <w:rsid w:val="006977B6"/>
    <w:rsid w:val="00697DD3"/>
    <w:rsid w:val="00697FE1"/>
    <w:rsid w:val="006A02FF"/>
    <w:rsid w:val="006A0856"/>
    <w:rsid w:val="006A0AB7"/>
    <w:rsid w:val="006A0D21"/>
    <w:rsid w:val="006A1A08"/>
    <w:rsid w:val="006A1BD5"/>
    <w:rsid w:val="006A1E77"/>
    <w:rsid w:val="006A2227"/>
    <w:rsid w:val="006A223F"/>
    <w:rsid w:val="006A2373"/>
    <w:rsid w:val="006A29C1"/>
    <w:rsid w:val="006A306D"/>
    <w:rsid w:val="006A3394"/>
    <w:rsid w:val="006A3800"/>
    <w:rsid w:val="006A3A12"/>
    <w:rsid w:val="006A3F19"/>
    <w:rsid w:val="006A44FA"/>
    <w:rsid w:val="006A4E05"/>
    <w:rsid w:val="006A4E6E"/>
    <w:rsid w:val="006A56F6"/>
    <w:rsid w:val="006A5D8A"/>
    <w:rsid w:val="006A5DE9"/>
    <w:rsid w:val="006A60D9"/>
    <w:rsid w:val="006A6168"/>
    <w:rsid w:val="006A6C97"/>
    <w:rsid w:val="006A6D80"/>
    <w:rsid w:val="006A71C9"/>
    <w:rsid w:val="006A72B4"/>
    <w:rsid w:val="006A74B2"/>
    <w:rsid w:val="006A7D24"/>
    <w:rsid w:val="006B028A"/>
    <w:rsid w:val="006B04A7"/>
    <w:rsid w:val="006B19E6"/>
    <w:rsid w:val="006B1C17"/>
    <w:rsid w:val="006B1F85"/>
    <w:rsid w:val="006B23F9"/>
    <w:rsid w:val="006B25D4"/>
    <w:rsid w:val="006B36E1"/>
    <w:rsid w:val="006B3A9F"/>
    <w:rsid w:val="006B3ABF"/>
    <w:rsid w:val="006B3EA5"/>
    <w:rsid w:val="006B4634"/>
    <w:rsid w:val="006B49E3"/>
    <w:rsid w:val="006B5843"/>
    <w:rsid w:val="006B5A22"/>
    <w:rsid w:val="006B5F09"/>
    <w:rsid w:val="006B607B"/>
    <w:rsid w:val="006B6256"/>
    <w:rsid w:val="006B659E"/>
    <w:rsid w:val="006B663D"/>
    <w:rsid w:val="006B6A3D"/>
    <w:rsid w:val="006B6F61"/>
    <w:rsid w:val="006B758A"/>
    <w:rsid w:val="006B7DD0"/>
    <w:rsid w:val="006B7FCF"/>
    <w:rsid w:val="006C0356"/>
    <w:rsid w:val="006C0873"/>
    <w:rsid w:val="006C0A08"/>
    <w:rsid w:val="006C0C29"/>
    <w:rsid w:val="006C0DFA"/>
    <w:rsid w:val="006C18CE"/>
    <w:rsid w:val="006C257B"/>
    <w:rsid w:val="006C2612"/>
    <w:rsid w:val="006C2875"/>
    <w:rsid w:val="006C2B93"/>
    <w:rsid w:val="006C30F8"/>
    <w:rsid w:val="006C3264"/>
    <w:rsid w:val="006C3F99"/>
    <w:rsid w:val="006C3FA7"/>
    <w:rsid w:val="006C4124"/>
    <w:rsid w:val="006C4DB6"/>
    <w:rsid w:val="006C5262"/>
    <w:rsid w:val="006C5AEE"/>
    <w:rsid w:val="006C5DBB"/>
    <w:rsid w:val="006C6A46"/>
    <w:rsid w:val="006C6E6E"/>
    <w:rsid w:val="006C7937"/>
    <w:rsid w:val="006C7F0C"/>
    <w:rsid w:val="006D0606"/>
    <w:rsid w:val="006D09CA"/>
    <w:rsid w:val="006D0FEC"/>
    <w:rsid w:val="006D1365"/>
    <w:rsid w:val="006D158F"/>
    <w:rsid w:val="006D1885"/>
    <w:rsid w:val="006D1928"/>
    <w:rsid w:val="006D23D8"/>
    <w:rsid w:val="006D249C"/>
    <w:rsid w:val="006D2563"/>
    <w:rsid w:val="006D3353"/>
    <w:rsid w:val="006D3CB0"/>
    <w:rsid w:val="006D3DFF"/>
    <w:rsid w:val="006D3E76"/>
    <w:rsid w:val="006D40E0"/>
    <w:rsid w:val="006D411D"/>
    <w:rsid w:val="006D4330"/>
    <w:rsid w:val="006D4A91"/>
    <w:rsid w:val="006D50FE"/>
    <w:rsid w:val="006D583C"/>
    <w:rsid w:val="006D5B4C"/>
    <w:rsid w:val="006D5BBE"/>
    <w:rsid w:val="006D5CD2"/>
    <w:rsid w:val="006D6070"/>
    <w:rsid w:val="006D70B0"/>
    <w:rsid w:val="006D7A67"/>
    <w:rsid w:val="006E232A"/>
    <w:rsid w:val="006E29B8"/>
    <w:rsid w:val="006E2EF6"/>
    <w:rsid w:val="006E3AB7"/>
    <w:rsid w:val="006E3F3B"/>
    <w:rsid w:val="006E4246"/>
    <w:rsid w:val="006E450A"/>
    <w:rsid w:val="006E477E"/>
    <w:rsid w:val="006E49C9"/>
    <w:rsid w:val="006E56D7"/>
    <w:rsid w:val="006E574B"/>
    <w:rsid w:val="006E57A3"/>
    <w:rsid w:val="006E6409"/>
    <w:rsid w:val="006E6760"/>
    <w:rsid w:val="006E686D"/>
    <w:rsid w:val="006E6D32"/>
    <w:rsid w:val="006E6F9E"/>
    <w:rsid w:val="006E7141"/>
    <w:rsid w:val="006E7249"/>
    <w:rsid w:val="006E73C0"/>
    <w:rsid w:val="006E76E1"/>
    <w:rsid w:val="006F0030"/>
    <w:rsid w:val="006F03E0"/>
    <w:rsid w:val="006F0772"/>
    <w:rsid w:val="006F0F97"/>
    <w:rsid w:val="006F13D4"/>
    <w:rsid w:val="006F14AC"/>
    <w:rsid w:val="006F1E4E"/>
    <w:rsid w:val="006F1EE1"/>
    <w:rsid w:val="006F1FD4"/>
    <w:rsid w:val="006F23F4"/>
    <w:rsid w:val="006F2577"/>
    <w:rsid w:val="006F2A4D"/>
    <w:rsid w:val="006F2E5B"/>
    <w:rsid w:val="006F34D2"/>
    <w:rsid w:val="006F37A5"/>
    <w:rsid w:val="006F4490"/>
    <w:rsid w:val="006F449A"/>
    <w:rsid w:val="006F4C3E"/>
    <w:rsid w:val="006F51A7"/>
    <w:rsid w:val="006F559A"/>
    <w:rsid w:val="006F5B92"/>
    <w:rsid w:val="006F6142"/>
    <w:rsid w:val="006F61FF"/>
    <w:rsid w:val="006F666A"/>
    <w:rsid w:val="006F6744"/>
    <w:rsid w:val="006F6871"/>
    <w:rsid w:val="006F6A2F"/>
    <w:rsid w:val="006F6B17"/>
    <w:rsid w:val="006F770F"/>
    <w:rsid w:val="006F7D13"/>
    <w:rsid w:val="007001E0"/>
    <w:rsid w:val="007004D2"/>
    <w:rsid w:val="00700545"/>
    <w:rsid w:val="00700978"/>
    <w:rsid w:val="00702A56"/>
    <w:rsid w:val="00702ED6"/>
    <w:rsid w:val="00704C1C"/>
    <w:rsid w:val="00704F9C"/>
    <w:rsid w:val="00706EAA"/>
    <w:rsid w:val="00707424"/>
    <w:rsid w:val="00707E75"/>
    <w:rsid w:val="00710544"/>
    <w:rsid w:val="007105C9"/>
    <w:rsid w:val="00710C2A"/>
    <w:rsid w:val="00710C45"/>
    <w:rsid w:val="00710D7F"/>
    <w:rsid w:val="00710D97"/>
    <w:rsid w:val="00710F4E"/>
    <w:rsid w:val="0071175F"/>
    <w:rsid w:val="00711888"/>
    <w:rsid w:val="0071223E"/>
    <w:rsid w:val="007126B9"/>
    <w:rsid w:val="007128AB"/>
    <w:rsid w:val="00713024"/>
    <w:rsid w:val="00713D59"/>
    <w:rsid w:val="00713DC5"/>
    <w:rsid w:val="007142DB"/>
    <w:rsid w:val="00714342"/>
    <w:rsid w:val="00714512"/>
    <w:rsid w:val="00714527"/>
    <w:rsid w:val="007147F9"/>
    <w:rsid w:val="00714858"/>
    <w:rsid w:val="007151B0"/>
    <w:rsid w:val="0071567A"/>
    <w:rsid w:val="00715690"/>
    <w:rsid w:val="00715B05"/>
    <w:rsid w:val="00715B10"/>
    <w:rsid w:val="00715DDA"/>
    <w:rsid w:val="0071653B"/>
    <w:rsid w:val="0071690C"/>
    <w:rsid w:val="00716A5A"/>
    <w:rsid w:val="00716B49"/>
    <w:rsid w:val="00716D0D"/>
    <w:rsid w:val="00716F08"/>
    <w:rsid w:val="007172DC"/>
    <w:rsid w:val="007172EF"/>
    <w:rsid w:val="00717364"/>
    <w:rsid w:val="00717B3E"/>
    <w:rsid w:val="00717DB6"/>
    <w:rsid w:val="00717E54"/>
    <w:rsid w:val="007207E5"/>
    <w:rsid w:val="00721681"/>
    <w:rsid w:val="00721736"/>
    <w:rsid w:val="00721C64"/>
    <w:rsid w:val="007221C1"/>
    <w:rsid w:val="00722277"/>
    <w:rsid w:val="007223E6"/>
    <w:rsid w:val="00722871"/>
    <w:rsid w:val="007239C6"/>
    <w:rsid w:val="00723BD3"/>
    <w:rsid w:val="00723EE5"/>
    <w:rsid w:val="007241D2"/>
    <w:rsid w:val="0072433A"/>
    <w:rsid w:val="0072469D"/>
    <w:rsid w:val="00724DDA"/>
    <w:rsid w:val="007250DA"/>
    <w:rsid w:val="0072530B"/>
    <w:rsid w:val="00725D40"/>
    <w:rsid w:val="00725E30"/>
    <w:rsid w:val="007261E0"/>
    <w:rsid w:val="00726A8F"/>
    <w:rsid w:val="00726D59"/>
    <w:rsid w:val="00726ED2"/>
    <w:rsid w:val="0072752C"/>
    <w:rsid w:val="00727984"/>
    <w:rsid w:val="00727A24"/>
    <w:rsid w:val="007300B1"/>
    <w:rsid w:val="0073033C"/>
    <w:rsid w:val="00730D0D"/>
    <w:rsid w:val="00731691"/>
    <w:rsid w:val="00731836"/>
    <w:rsid w:val="0073195E"/>
    <w:rsid w:val="00731DE8"/>
    <w:rsid w:val="007321CB"/>
    <w:rsid w:val="007324F2"/>
    <w:rsid w:val="00732519"/>
    <w:rsid w:val="0073271A"/>
    <w:rsid w:val="00732E40"/>
    <w:rsid w:val="0073318D"/>
    <w:rsid w:val="00733270"/>
    <w:rsid w:val="00734E94"/>
    <w:rsid w:val="00735210"/>
    <w:rsid w:val="00735440"/>
    <w:rsid w:val="007366A1"/>
    <w:rsid w:val="007366B9"/>
    <w:rsid w:val="00736BAF"/>
    <w:rsid w:val="0073742F"/>
    <w:rsid w:val="00737660"/>
    <w:rsid w:val="007378CA"/>
    <w:rsid w:val="007379E6"/>
    <w:rsid w:val="00737CD1"/>
    <w:rsid w:val="00737E08"/>
    <w:rsid w:val="00740A3B"/>
    <w:rsid w:val="00740D48"/>
    <w:rsid w:val="00740DE0"/>
    <w:rsid w:val="00741CD4"/>
    <w:rsid w:val="00741FE7"/>
    <w:rsid w:val="00742023"/>
    <w:rsid w:val="0074244C"/>
    <w:rsid w:val="00742E2A"/>
    <w:rsid w:val="00742EEA"/>
    <w:rsid w:val="007434FC"/>
    <w:rsid w:val="0074413A"/>
    <w:rsid w:val="0074445C"/>
    <w:rsid w:val="007444BD"/>
    <w:rsid w:val="00744522"/>
    <w:rsid w:val="00744FE1"/>
    <w:rsid w:val="00745516"/>
    <w:rsid w:val="00745AC7"/>
    <w:rsid w:val="007468C1"/>
    <w:rsid w:val="007474DE"/>
    <w:rsid w:val="00747B66"/>
    <w:rsid w:val="0075043D"/>
    <w:rsid w:val="007504A8"/>
    <w:rsid w:val="00750A3F"/>
    <w:rsid w:val="00750F11"/>
    <w:rsid w:val="00751311"/>
    <w:rsid w:val="00751607"/>
    <w:rsid w:val="0075191D"/>
    <w:rsid w:val="00751B5C"/>
    <w:rsid w:val="00752679"/>
    <w:rsid w:val="00752B4F"/>
    <w:rsid w:val="00752CCE"/>
    <w:rsid w:val="00752DD4"/>
    <w:rsid w:val="00752E5D"/>
    <w:rsid w:val="007533B6"/>
    <w:rsid w:val="00753F63"/>
    <w:rsid w:val="0075421F"/>
    <w:rsid w:val="007545F2"/>
    <w:rsid w:val="00754FD5"/>
    <w:rsid w:val="0075515E"/>
    <w:rsid w:val="007551D8"/>
    <w:rsid w:val="007552A8"/>
    <w:rsid w:val="00755691"/>
    <w:rsid w:val="007564A6"/>
    <w:rsid w:val="00756608"/>
    <w:rsid w:val="0075697B"/>
    <w:rsid w:val="00756C52"/>
    <w:rsid w:val="007575E6"/>
    <w:rsid w:val="00757671"/>
    <w:rsid w:val="00757A4B"/>
    <w:rsid w:val="00757F6A"/>
    <w:rsid w:val="007600E7"/>
    <w:rsid w:val="00760EB5"/>
    <w:rsid w:val="007620B2"/>
    <w:rsid w:val="00762934"/>
    <w:rsid w:val="00762CC1"/>
    <w:rsid w:val="007630ED"/>
    <w:rsid w:val="007631F1"/>
    <w:rsid w:val="0076329A"/>
    <w:rsid w:val="007639AB"/>
    <w:rsid w:val="00763A3C"/>
    <w:rsid w:val="00763F12"/>
    <w:rsid w:val="00764035"/>
    <w:rsid w:val="007641B2"/>
    <w:rsid w:val="0076567C"/>
    <w:rsid w:val="007659AD"/>
    <w:rsid w:val="00765E08"/>
    <w:rsid w:val="00766A0B"/>
    <w:rsid w:val="00766AE0"/>
    <w:rsid w:val="007675E4"/>
    <w:rsid w:val="00767D46"/>
    <w:rsid w:val="00767E9E"/>
    <w:rsid w:val="00770059"/>
    <w:rsid w:val="0077029D"/>
    <w:rsid w:val="00771584"/>
    <w:rsid w:val="00771910"/>
    <w:rsid w:val="0077207E"/>
    <w:rsid w:val="00772205"/>
    <w:rsid w:val="00772DB4"/>
    <w:rsid w:val="00772DF1"/>
    <w:rsid w:val="00772DFD"/>
    <w:rsid w:val="0077311D"/>
    <w:rsid w:val="0077377E"/>
    <w:rsid w:val="00773884"/>
    <w:rsid w:val="00773BC9"/>
    <w:rsid w:val="00773CF0"/>
    <w:rsid w:val="0077460D"/>
    <w:rsid w:val="00774FF1"/>
    <w:rsid w:val="00775BF4"/>
    <w:rsid w:val="007768F6"/>
    <w:rsid w:val="007769C2"/>
    <w:rsid w:val="00776C8E"/>
    <w:rsid w:val="00776DD0"/>
    <w:rsid w:val="007771DD"/>
    <w:rsid w:val="00777CB8"/>
    <w:rsid w:val="00777D94"/>
    <w:rsid w:val="007801DB"/>
    <w:rsid w:val="0078035F"/>
    <w:rsid w:val="00780605"/>
    <w:rsid w:val="0078060E"/>
    <w:rsid w:val="00781348"/>
    <w:rsid w:val="00781761"/>
    <w:rsid w:val="00781BAE"/>
    <w:rsid w:val="00781C83"/>
    <w:rsid w:val="00782069"/>
    <w:rsid w:val="00782688"/>
    <w:rsid w:val="00782898"/>
    <w:rsid w:val="007828C9"/>
    <w:rsid w:val="00782BAD"/>
    <w:rsid w:val="0078351D"/>
    <w:rsid w:val="00784102"/>
    <w:rsid w:val="0078426F"/>
    <w:rsid w:val="007842C1"/>
    <w:rsid w:val="0078441A"/>
    <w:rsid w:val="007845BA"/>
    <w:rsid w:val="007849FB"/>
    <w:rsid w:val="00784B9C"/>
    <w:rsid w:val="00786334"/>
    <w:rsid w:val="007864F1"/>
    <w:rsid w:val="00786B56"/>
    <w:rsid w:val="007873A1"/>
    <w:rsid w:val="007873D3"/>
    <w:rsid w:val="00787D5A"/>
    <w:rsid w:val="00790299"/>
    <w:rsid w:val="007902D2"/>
    <w:rsid w:val="00790D6B"/>
    <w:rsid w:val="0079152B"/>
    <w:rsid w:val="00791E18"/>
    <w:rsid w:val="00791F20"/>
    <w:rsid w:val="007920D6"/>
    <w:rsid w:val="007924DF"/>
    <w:rsid w:val="00793435"/>
    <w:rsid w:val="0079377E"/>
    <w:rsid w:val="007937BE"/>
    <w:rsid w:val="007937FB"/>
    <w:rsid w:val="00793A69"/>
    <w:rsid w:val="00793C7A"/>
    <w:rsid w:val="0079429E"/>
    <w:rsid w:val="007947CE"/>
    <w:rsid w:val="0079514E"/>
    <w:rsid w:val="00795938"/>
    <w:rsid w:val="007959AB"/>
    <w:rsid w:val="0079600B"/>
    <w:rsid w:val="007963B3"/>
    <w:rsid w:val="0079646D"/>
    <w:rsid w:val="007965CB"/>
    <w:rsid w:val="007968DB"/>
    <w:rsid w:val="00796BC9"/>
    <w:rsid w:val="00796D02"/>
    <w:rsid w:val="00796FCD"/>
    <w:rsid w:val="007973B4"/>
    <w:rsid w:val="007975C0"/>
    <w:rsid w:val="00797797"/>
    <w:rsid w:val="00797EFF"/>
    <w:rsid w:val="007A0425"/>
    <w:rsid w:val="007A06C4"/>
    <w:rsid w:val="007A093B"/>
    <w:rsid w:val="007A0BD2"/>
    <w:rsid w:val="007A12C4"/>
    <w:rsid w:val="007A18C6"/>
    <w:rsid w:val="007A1976"/>
    <w:rsid w:val="007A1A56"/>
    <w:rsid w:val="007A1E61"/>
    <w:rsid w:val="007A2162"/>
    <w:rsid w:val="007A293A"/>
    <w:rsid w:val="007A30A5"/>
    <w:rsid w:val="007A3269"/>
    <w:rsid w:val="007A3877"/>
    <w:rsid w:val="007A38DB"/>
    <w:rsid w:val="007A3901"/>
    <w:rsid w:val="007A3F0B"/>
    <w:rsid w:val="007A5760"/>
    <w:rsid w:val="007A5F14"/>
    <w:rsid w:val="007A61A1"/>
    <w:rsid w:val="007A650B"/>
    <w:rsid w:val="007A7182"/>
    <w:rsid w:val="007A7271"/>
    <w:rsid w:val="007A7C4E"/>
    <w:rsid w:val="007B000F"/>
    <w:rsid w:val="007B007F"/>
    <w:rsid w:val="007B04A5"/>
    <w:rsid w:val="007B07BF"/>
    <w:rsid w:val="007B0E70"/>
    <w:rsid w:val="007B21EA"/>
    <w:rsid w:val="007B2A86"/>
    <w:rsid w:val="007B2E95"/>
    <w:rsid w:val="007B3149"/>
    <w:rsid w:val="007B349C"/>
    <w:rsid w:val="007B38FE"/>
    <w:rsid w:val="007B3DE0"/>
    <w:rsid w:val="007B40E6"/>
    <w:rsid w:val="007B4153"/>
    <w:rsid w:val="007B4157"/>
    <w:rsid w:val="007B4452"/>
    <w:rsid w:val="007B5050"/>
    <w:rsid w:val="007B55FD"/>
    <w:rsid w:val="007B5E04"/>
    <w:rsid w:val="007B60EF"/>
    <w:rsid w:val="007B645F"/>
    <w:rsid w:val="007B67CE"/>
    <w:rsid w:val="007B6875"/>
    <w:rsid w:val="007B6999"/>
    <w:rsid w:val="007B7082"/>
    <w:rsid w:val="007B733E"/>
    <w:rsid w:val="007B743C"/>
    <w:rsid w:val="007B7693"/>
    <w:rsid w:val="007C03F1"/>
    <w:rsid w:val="007C07CB"/>
    <w:rsid w:val="007C0C98"/>
    <w:rsid w:val="007C0E83"/>
    <w:rsid w:val="007C1A48"/>
    <w:rsid w:val="007C1B3F"/>
    <w:rsid w:val="007C1F05"/>
    <w:rsid w:val="007C3252"/>
    <w:rsid w:val="007C3713"/>
    <w:rsid w:val="007C37B2"/>
    <w:rsid w:val="007C3AF8"/>
    <w:rsid w:val="007C3CDF"/>
    <w:rsid w:val="007C3F70"/>
    <w:rsid w:val="007C43E3"/>
    <w:rsid w:val="007C4507"/>
    <w:rsid w:val="007C4650"/>
    <w:rsid w:val="007C4B31"/>
    <w:rsid w:val="007C5378"/>
    <w:rsid w:val="007C58D7"/>
    <w:rsid w:val="007C5925"/>
    <w:rsid w:val="007C6D12"/>
    <w:rsid w:val="007C78B2"/>
    <w:rsid w:val="007D059B"/>
    <w:rsid w:val="007D0BD9"/>
    <w:rsid w:val="007D139F"/>
    <w:rsid w:val="007D1837"/>
    <w:rsid w:val="007D1AC2"/>
    <w:rsid w:val="007D23C6"/>
    <w:rsid w:val="007D2BCD"/>
    <w:rsid w:val="007D2D5D"/>
    <w:rsid w:val="007D330C"/>
    <w:rsid w:val="007D33D5"/>
    <w:rsid w:val="007D3F25"/>
    <w:rsid w:val="007D3F9B"/>
    <w:rsid w:val="007D4018"/>
    <w:rsid w:val="007D4395"/>
    <w:rsid w:val="007D43FD"/>
    <w:rsid w:val="007D45E5"/>
    <w:rsid w:val="007D48ED"/>
    <w:rsid w:val="007D5065"/>
    <w:rsid w:val="007D5ACD"/>
    <w:rsid w:val="007D5DCA"/>
    <w:rsid w:val="007D6E8C"/>
    <w:rsid w:val="007D746E"/>
    <w:rsid w:val="007D7F83"/>
    <w:rsid w:val="007E04D5"/>
    <w:rsid w:val="007E0713"/>
    <w:rsid w:val="007E1AA4"/>
    <w:rsid w:val="007E1F88"/>
    <w:rsid w:val="007E2554"/>
    <w:rsid w:val="007E2574"/>
    <w:rsid w:val="007E2C3D"/>
    <w:rsid w:val="007E2E8D"/>
    <w:rsid w:val="007E2EA1"/>
    <w:rsid w:val="007E30A8"/>
    <w:rsid w:val="007E3146"/>
    <w:rsid w:val="007E3E2A"/>
    <w:rsid w:val="007E4363"/>
    <w:rsid w:val="007E43CD"/>
    <w:rsid w:val="007E5031"/>
    <w:rsid w:val="007E58CD"/>
    <w:rsid w:val="007E5D71"/>
    <w:rsid w:val="007E606B"/>
    <w:rsid w:val="007E6127"/>
    <w:rsid w:val="007E6359"/>
    <w:rsid w:val="007F0BB7"/>
    <w:rsid w:val="007F0C05"/>
    <w:rsid w:val="007F0D58"/>
    <w:rsid w:val="007F0DF2"/>
    <w:rsid w:val="007F1766"/>
    <w:rsid w:val="007F1EC3"/>
    <w:rsid w:val="007F20BE"/>
    <w:rsid w:val="007F23BD"/>
    <w:rsid w:val="007F2F9A"/>
    <w:rsid w:val="007F3D06"/>
    <w:rsid w:val="007F3D33"/>
    <w:rsid w:val="007F44A7"/>
    <w:rsid w:val="007F4781"/>
    <w:rsid w:val="007F6751"/>
    <w:rsid w:val="007F6D9C"/>
    <w:rsid w:val="00800056"/>
    <w:rsid w:val="0080012E"/>
    <w:rsid w:val="00800439"/>
    <w:rsid w:val="008004F0"/>
    <w:rsid w:val="008005FF"/>
    <w:rsid w:val="008008A2"/>
    <w:rsid w:val="00800E72"/>
    <w:rsid w:val="00801112"/>
    <w:rsid w:val="00801757"/>
    <w:rsid w:val="008022FE"/>
    <w:rsid w:val="00802A35"/>
    <w:rsid w:val="00803064"/>
    <w:rsid w:val="00803990"/>
    <w:rsid w:val="00803A80"/>
    <w:rsid w:val="00803B10"/>
    <w:rsid w:val="00804077"/>
    <w:rsid w:val="00804B85"/>
    <w:rsid w:val="008054A5"/>
    <w:rsid w:val="00805791"/>
    <w:rsid w:val="00805B43"/>
    <w:rsid w:val="00805C7D"/>
    <w:rsid w:val="00805CEF"/>
    <w:rsid w:val="00806E7C"/>
    <w:rsid w:val="0080700C"/>
    <w:rsid w:val="008101AF"/>
    <w:rsid w:val="00810354"/>
    <w:rsid w:val="008106F0"/>
    <w:rsid w:val="00810F27"/>
    <w:rsid w:val="00811572"/>
    <w:rsid w:val="00811598"/>
    <w:rsid w:val="008116DA"/>
    <w:rsid w:val="0081176E"/>
    <w:rsid w:val="00811C43"/>
    <w:rsid w:val="00811C5E"/>
    <w:rsid w:val="00811F1D"/>
    <w:rsid w:val="00812E64"/>
    <w:rsid w:val="00813435"/>
    <w:rsid w:val="0081383B"/>
    <w:rsid w:val="008142E9"/>
    <w:rsid w:val="00814DF4"/>
    <w:rsid w:val="00814F7C"/>
    <w:rsid w:val="008154C1"/>
    <w:rsid w:val="00815A58"/>
    <w:rsid w:val="0081622E"/>
    <w:rsid w:val="00816470"/>
    <w:rsid w:val="008165FC"/>
    <w:rsid w:val="00816E52"/>
    <w:rsid w:val="008170AF"/>
    <w:rsid w:val="00817A4D"/>
    <w:rsid w:val="00817C74"/>
    <w:rsid w:val="00817F10"/>
    <w:rsid w:val="00817F9E"/>
    <w:rsid w:val="008209EE"/>
    <w:rsid w:val="00820E5B"/>
    <w:rsid w:val="008214FD"/>
    <w:rsid w:val="00821AB4"/>
    <w:rsid w:val="00821AD4"/>
    <w:rsid w:val="00821D22"/>
    <w:rsid w:val="0082210E"/>
    <w:rsid w:val="008223AC"/>
    <w:rsid w:val="008223F8"/>
    <w:rsid w:val="0082281C"/>
    <w:rsid w:val="00822A90"/>
    <w:rsid w:val="00822B19"/>
    <w:rsid w:val="00822D78"/>
    <w:rsid w:val="008231E1"/>
    <w:rsid w:val="0082360D"/>
    <w:rsid w:val="00823FFB"/>
    <w:rsid w:val="0082456B"/>
    <w:rsid w:val="00824669"/>
    <w:rsid w:val="008248ED"/>
    <w:rsid w:val="0082515F"/>
    <w:rsid w:val="00826429"/>
    <w:rsid w:val="0082648B"/>
    <w:rsid w:val="00826595"/>
    <w:rsid w:val="008270E4"/>
    <w:rsid w:val="00827E1D"/>
    <w:rsid w:val="00827F67"/>
    <w:rsid w:val="00830147"/>
    <w:rsid w:val="00830440"/>
    <w:rsid w:val="00830660"/>
    <w:rsid w:val="00830778"/>
    <w:rsid w:val="00830C7C"/>
    <w:rsid w:val="00830C97"/>
    <w:rsid w:val="00830D89"/>
    <w:rsid w:val="008314D4"/>
    <w:rsid w:val="00831844"/>
    <w:rsid w:val="008319D0"/>
    <w:rsid w:val="00831B55"/>
    <w:rsid w:val="00831EF7"/>
    <w:rsid w:val="00831F94"/>
    <w:rsid w:val="008322FC"/>
    <w:rsid w:val="008326B6"/>
    <w:rsid w:val="0083289F"/>
    <w:rsid w:val="00832BB6"/>
    <w:rsid w:val="00832CA9"/>
    <w:rsid w:val="00832E32"/>
    <w:rsid w:val="0083300E"/>
    <w:rsid w:val="008333A8"/>
    <w:rsid w:val="008338C4"/>
    <w:rsid w:val="00833D4B"/>
    <w:rsid w:val="00833E2D"/>
    <w:rsid w:val="0083442A"/>
    <w:rsid w:val="00834548"/>
    <w:rsid w:val="00834D53"/>
    <w:rsid w:val="00835670"/>
    <w:rsid w:val="00835D33"/>
    <w:rsid w:val="00835D38"/>
    <w:rsid w:val="008360A8"/>
    <w:rsid w:val="00836693"/>
    <w:rsid w:val="0083675B"/>
    <w:rsid w:val="00836892"/>
    <w:rsid w:val="00836F26"/>
    <w:rsid w:val="008371FA"/>
    <w:rsid w:val="00837422"/>
    <w:rsid w:val="008374AC"/>
    <w:rsid w:val="0083751A"/>
    <w:rsid w:val="008377B5"/>
    <w:rsid w:val="00837882"/>
    <w:rsid w:val="00840A79"/>
    <w:rsid w:val="00840CCD"/>
    <w:rsid w:val="00840D6D"/>
    <w:rsid w:val="00841250"/>
    <w:rsid w:val="00841887"/>
    <w:rsid w:val="00841E26"/>
    <w:rsid w:val="008427CA"/>
    <w:rsid w:val="008428AF"/>
    <w:rsid w:val="00842E94"/>
    <w:rsid w:val="00843367"/>
    <w:rsid w:val="00843935"/>
    <w:rsid w:val="00843FAA"/>
    <w:rsid w:val="008442D7"/>
    <w:rsid w:val="00844969"/>
    <w:rsid w:val="00845D30"/>
    <w:rsid w:val="00845D5C"/>
    <w:rsid w:val="0084600F"/>
    <w:rsid w:val="0084606F"/>
    <w:rsid w:val="00846DA4"/>
    <w:rsid w:val="00847BE0"/>
    <w:rsid w:val="00847EEB"/>
    <w:rsid w:val="00850014"/>
    <w:rsid w:val="008501D8"/>
    <w:rsid w:val="008507E7"/>
    <w:rsid w:val="008514D0"/>
    <w:rsid w:val="00851609"/>
    <w:rsid w:val="00851783"/>
    <w:rsid w:val="008517B0"/>
    <w:rsid w:val="00851C5D"/>
    <w:rsid w:val="00851D11"/>
    <w:rsid w:val="00851EFB"/>
    <w:rsid w:val="00851F09"/>
    <w:rsid w:val="00852561"/>
    <w:rsid w:val="00853A3D"/>
    <w:rsid w:val="00853CB5"/>
    <w:rsid w:val="008544FF"/>
    <w:rsid w:val="00854AE9"/>
    <w:rsid w:val="00854D86"/>
    <w:rsid w:val="00854DB1"/>
    <w:rsid w:val="008550A6"/>
    <w:rsid w:val="008551F5"/>
    <w:rsid w:val="008554FC"/>
    <w:rsid w:val="00855BB8"/>
    <w:rsid w:val="00855DB4"/>
    <w:rsid w:val="00855DD5"/>
    <w:rsid w:val="008561A1"/>
    <w:rsid w:val="008561F0"/>
    <w:rsid w:val="00856676"/>
    <w:rsid w:val="00856990"/>
    <w:rsid w:val="00856B3D"/>
    <w:rsid w:val="00856E17"/>
    <w:rsid w:val="008571A9"/>
    <w:rsid w:val="008573B9"/>
    <w:rsid w:val="00857703"/>
    <w:rsid w:val="00857A40"/>
    <w:rsid w:val="008602A4"/>
    <w:rsid w:val="00860701"/>
    <w:rsid w:val="008609C1"/>
    <w:rsid w:val="00860C75"/>
    <w:rsid w:val="00860EEB"/>
    <w:rsid w:val="00861728"/>
    <w:rsid w:val="0086176F"/>
    <w:rsid w:val="00861792"/>
    <w:rsid w:val="00861B71"/>
    <w:rsid w:val="00862278"/>
    <w:rsid w:val="00862C04"/>
    <w:rsid w:val="00862E95"/>
    <w:rsid w:val="00863193"/>
    <w:rsid w:val="0086382C"/>
    <w:rsid w:val="00863BEA"/>
    <w:rsid w:val="00863E2C"/>
    <w:rsid w:val="00864076"/>
    <w:rsid w:val="0086410E"/>
    <w:rsid w:val="008643DE"/>
    <w:rsid w:val="008649D7"/>
    <w:rsid w:val="00864CC7"/>
    <w:rsid w:val="00865131"/>
    <w:rsid w:val="00865148"/>
    <w:rsid w:val="008654B4"/>
    <w:rsid w:val="00865684"/>
    <w:rsid w:val="00865786"/>
    <w:rsid w:val="00865AE7"/>
    <w:rsid w:val="00865B09"/>
    <w:rsid w:val="00865ECC"/>
    <w:rsid w:val="00866B65"/>
    <w:rsid w:val="00866C2D"/>
    <w:rsid w:val="00866E59"/>
    <w:rsid w:val="00867023"/>
    <w:rsid w:val="0086714F"/>
    <w:rsid w:val="008671CE"/>
    <w:rsid w:val="00867494"/>
    <w:rsid w:val="008675CE"/>
    <w:rsid w:val="00867796"/>
    <w:rsid w:val="008678FA"/>
    <w:rsid w:val="00867FC5"/>
    <w:rsid w:val="008701E5"/>
    <w:rsid w:val="008702AC"/>
    <w:rsid w:val="008707E8"/>
    <w:rsid w:val="00870BA9"/>
    <w:rsid w:val="00870E39"/>
    <w:rsid w:val="008712E3"/>
    <w:rsid w:val="00871326"/>
    <w:rsid w:val="00871CBA"/>
    <w:rsid w:val="00871D87"/>
    <w:rsid w:val="00871F3A"/>
    <w:rsid w:val="008720A4"/>
    <w:rsid w:val="00872112"/>
    <w:rsid w:val="008721D1"/>
    <w:rsid w:val="00872216"/>
    <w:rsid w:val="00872A83"/>
    <w:rsid w:val="00872A90"/>
    <w:rsid w:val="00872A94"/>
    <w:rsid w:val="00873349"/>
    <w:rsid w:val="00873629"/>
    <w:rsid w:val="00874027"/>
    <w:rsid w:val="008743FB"/>
    <w:rsid w:val="0087478A"/>
    <w:rsid w:val="00874A07"/>
    <w:rsid w:val="00875C8C"/>
    <w:rsid w:val="00875E92"/>
    <w:rsid w:val="0087616F"/>
    <w:rsid w:val="00877003"/>
    <w:rsid w:val="008771B5"/>
    <w:rsid w:val="008772D8"/>
    <w:rsid w:val="008779AB"/>
    <w:rsid w:val="00877B39"/>
    <w:rsid w:val="00877CD0"/>
    <w:rsid w:val="00877DC4"/>
    <w:rsid w:val="00880375"/>
    <w:rsid w:val="00880436"/>
    <w:rsid w:val="00880666"/>
    <w:rsid w:val="00881030"/>
    <w:rsid w:val="008815F7"/>
    <w:rsid w:val="00881749"/>
    <w:rsid w:val="00881811"/>
    <w:rsid w:val="00881C74"/>
    <w:rsid w:val="00881DFA"/>
    <w:rsid w:val="008824DA"/>
    <w:rsid w:val="008825F3"/>
    <w:rsid w:val="008827CB"/>
    <w:rsid w:val="00882F39"/>
    <w:rsid w:val="008838E5"/>
    <w:rsid w:val="00883FBC"/>
    <w:rsid w:val="008845B4"/>
    <w:rsid w:val="00884991"/>
    <w:rsid w:val="00884CCF"/>
    <w:rsid w:val="00884CFC"/>
    <w:rsid w:val="00884F0A"/>
    <w:rsid w:val="00885253"/>
    <w:rsid w:val="00885B28"/>
    <w:rsid w:val="00885D78"/>
    <w:rsid w:val="00885F80"/>
    <w:rsid w:val="008861D4"/>
    <w:rsid w:val="00886846"/>
    <w:rsid w:val="0088697E"/>
    <w:rsid w:val="00886CD1"/>
    <w:rsid w:val="00886D94"/>
    <w:rsid w:val="00887A4E"/>
    <w:rsid w:val="00887C18"/>
    <w:rsid w:val="00887D0B"/>
    <w:rsid w:val="00890EF3"/>
    <w:rsid w:val="008911E9"/>
    <w:rsid w:val="008912BB"/>
    <w:rsid w:val="00891412"/>
    <w:rsid w:val="00891B01"/>
    <w:rsid w:val="00892407"/>
    <w:rsid w:val="008925C3"/>
    <w:rsid w:val="0089263E"/>
    <w:rsid w:val="00892D76"/>
    <w:rsid w:val="008937A1"/>
    <w:rsid w:val="00893823"/>
    <w:rsid w:val="00893F22"/>
    <w:rsid w:val="00894038"/>
    <w:rsid w:val="008940EA"/>
    <w:rsid w:val="008945B4"/>
    <w:rsid w:val="00894DBE"/>
    <w:rsid w:val="008950BE"/>
    <w:rsid w:val="0089582A"/>
    <w:rsid w:val="008958C9"/>
    <w:rsid w:val="008959EE"/>
    <w:rsid w:val="008960EB"/>
    <w:rsid w:val="008960EC"/>
    <w:rsid w:val="0089628A"/>
    <w:rsid w:val="008963F7"/>
    <w:rsid w:val="00896F70"/>
    <w:rsid w:val="00897133"/>
    <w:rsid w:val="0089717B"/>
    <w:rsid w:val="0089717F"/>
    <w:rsid w:val="00897A64"/>
    <w:rsid w:val="00897C02"/>
    <w:rsid w:val="00897C9B"/>
    <w:rsid w:val="008A0131"/>
    <w:rsid w:val="008A0931"/>
    <w:rsid w:val="008A0A8D"/>
    <w:rsid w:val="008A13D8"/>
    <w:rsid w:val="008A1EF3"/>
    <w:rsid w:val="008A1F07"/>
    <w:rsid w:val="008A23E0"/>
    <w:rsid w:val="008A2704"/>
    <w:rsid w:val="008A273D"/>
    <w:rsid w:val="008A2BA9"/>
    <w:rsid w:val="008A2C86"/>
    <w:rsid w:val="008A3E77"/>
    <w:rsid w:val="008A412C"/>
    <w:rsid w:val="008A48EF"/>
    <w:rsid w:val="008A4C0A"/>
    <w:rsid w:val="008A4CAF"/>
    <w:rsid w:val="008A4DF9"/>
    <w:rsid w:val="008A5008"/>
    <w:rsid w:val="008A5ACF"/>
    <w:rsid w:val="008A629E"/>
    <w:rsid w:val="008A67DC"/>
    <w:rsid w:val="008A6EC1"/>
    <w:rsid w:val="008A73F4"/>
    <w:rsid w:val="008A78CD"/>
    <w:rsid w:val="008A7DEC"/>
    <w:rsid w:val="008B00F6"/>
    <w:rsid w:val="008B0934"/>
    <w:rsid w:val="008B0A99"/>
    <w:rsid w:val="008B0C1A"/>
    <w:rsid w:val="008B103D"/>
    <w:rsid w:val="008B1288"/>
    <w:rsid w:val="008B16F6"/>
    <w:rsid w:val="008B202C"/>
    <w:rsid w:val="008B2050"/>
    <w:rsid w:val="008B27B0"/>
    <w:rsid w:val="008B29A2"/>
    <w:rsid w:val="008B33C6"/>
    <w:rsid w:val="008B3AD8"/>
    <w:rsid w:val="008B3DEE"/>
    <w:rsid w:val="008B45EE"/>
    <w:rsid w:val="008B46E9"/>
    <w:rsid w:val="008B4774"/>
    <w:rsid w:val="008B482F"/>
    <w:rsid w:val="008B4AB6"/>
    <w:rsid w:val="008B4BA4"/>
    <w:rsid w:val="008B4BF3"/>
    <w:rsid w:val="008B4C90"/>
    <w:rsid w:val="008B4D6E"/>
    <w:rsid w:val="008B4E35"/>
    <w:rsid w:val="008B5566"/>
    <w:rsid w:val="008B58D7"/>
    <w:rsid w:val="008B59AF"/>
    <w:rsid w:val="008B59E2"/>
    <w:rsid w:val="008B68B0"/>
    <w:rsid w:val="008B6C6D"/>
    <w:rsid w:val="008B768B"/>
    <w:rsid w:val="008B789B"/>
    <w:rsid w:val="008B7BB8"/>
    <w:rsid w:val="008B7EA8"/>
    <w:rsid w:val="008C0252"/>
    <w:rsid w:val="008C0A53"/>
    <w:rsid w:val="008C1064"/>
    <w:rsid w:val="008C176A"/>
    <w:rsid w:val="008C1C8E"/>
    <w:rsid w:val="008C1CE1"/>
    <w:rsid w:val="008C1DDC"/>
    <w:rsid w:val="008C25CC"/>
    <w:rsid w:val="008C3946"/>
    <w:rsid w:val="008C3C2C"/>
    <w:rsid w:val="008C48F9"/>
    <w:rsid w:val="008C4AD0"/>
    <w:rsid w:val="008C4F22"/>
    <w:rsid w:val="008C5737"/>
    <w:rsid w:val="008C57DE"/>
    <w:rsid w:val="008C5A1E"/>
    <w:rsid w:val="008C5EA7"/>
    <w:rsid w:val="008C6155"/>
    <w:rsid w:val="008C6172"/>
    <w:rsid w:val="008C6C53"/>
    <w:rsid w:val="008C6CBE"/>
    <w:rsid w:val="008C6F20"/>
    <w:rsid w:val="008C7240"/>
    <w:rsid w:val="008C7BB8"/>
    <w:rsid w:val="008C7C7C"/>
    <w:rsid w:val="008D01DD"/>
    <w:rsid w:val="008D0509"/>
    <w:rsid w:val="008D0DE3"/>
    <w:rsid w:val="008D14C1"/>
    <w:rsid w:val="008D1529"/>
    <w:rsid w:val="008D1B76"/>
    <w:rsid w:val="008D1CED"/>
    <w:rsid w:val="008D1EDB"/>
    <w:rsid w:val="008D28CD"/>
    <w:rsid w:val="008D2CA5"/>
    <w:rsid w:val="008D2F24"/>
    <w:rsid w:val="008D348E"/>
    <w:rsid w:val="008D42BF"/>
    <w:rsid w:val="008D4D95"/>
    <w:rsid w:val="008D5219"/>
    <w:rsid w:val="008D5459"/>
    <w:rsid w:val="008D5663"/>
    <w:rsid w:val="008D5B9C"/>
    <w:rsid w:val="008D5E8A"/>
    <w:rsid w:val="008D668A"/>
    <w:rsid w:val="008D6B7F"/>
    <w:rsid w:val="008D6F85"/>
    <w:rsid w:val="008D7133"/>
    <w:rsid w:val="008D727F"/>
    <w:rsid w:val="008D73DB"/>
    <w:rsid w:val="008D7482"/>
    <w:rsid w:val="008D7B3C"/>
    <w:rsid w:val="008D7DC6"/>
    <w:rsid w:val="008D7E95"/>
    <w:rsid w:val="008E0403"/>
    <w:rsid w:val="008E04BD"/>
    <w:rsid w:val="008E0989"/>
    <w:rsid w:val="008E0BA8"/>
    <w:rsid w:val="008E0BBC"/>
    <w:rsid w:val="008E183C"/>
    <w:rsid w:val="008E210B"/>
    <w:rsid w:val="008E23D2"/>
    <w:rsid w:val="008E2BE5"/>
    <w:rsid w:val="008E2C47"/>
    <w:rsid w:val="008E2D03"/>
    <w:rsid w:val="008E3631"/>
    <w:rsid w:val="008E3BA5"/>
    <w:rsid w:val="008E416A"/>
    <w:rsid w:val="008E4242"/>
    <w:rsid w:val="008E4306"/>
    <w:rsid w:val="008E4A0A"/>
    <w:rsid w:val="008E4A89"/>
    <w:rsid w:val="008E4F8F"/>
    <w:rsid w:val="008E5240"/>
    <w:rsid w:val="008E535F"/>
    <w:rsid w:val="008E572E"/>
    <w:rsid w:val="008E629C"/>
    <w:rsid w:val="008E65A0"/>
    <w:rsid w:val="008E66BC"/>
    <w:rsid w:val="008E682F"/>
    <w:rsid w:val="008E693D"/>
    <w:rsid w:val="008E6E86"/>
    <w:rsid w:val="008E6F22"/>
    <w:rsid w:val="008E7308"/>
    <w:rsid w:val="008E764A"/>
    <w:rsid w:val="008E7754"/>
    <w:rsid w:val="008E7AB7"/>
    <w:rsid w:val="008F0755"/>
    <w:rsid w:val="008F09FD"/>
    <w:rsid w:val="008F0E58"/>
    <w:rsid w:val="008F143F"/>
    <w:rsid w:val="008F166D"/>
    <w:rsid w:val="008F268B"/>
    <w:rsid w:val="008F3650"/>
    <w:rsid w:val="008F4D7D"/>
    <w:rsid w:val="008F54E9"/>
    <w:rsid w:val="008F57FB"/>
    <w:rsid w:val="008F5E99"/>
    <w:rsid w:val="008F6210"/>
    <w:rsid w:val="008F6676"/>
    <w:rsid w:val="008F6740"/>
    <w:rsid w:val="008F6E78"/>
    <w:rsid w:val="008F757B"/>
    <w:rsid w:val="00901721"/>
    <w:rsid w:val="00901C5E"/>
    <w:rsid w:val="00901E4C"/>
    <w:rsid w:val="00902B55"/>
    <w:rsid w:val="00902BA3"/>
    <w:rsid w:val="009034A4"/>
    <w:rsid w:val="00903A1D"/>
    <w:rsid w:val="00904344"/>
    <w:rsid w:val="00904366"/>
    <w:rsid w:val="00904984"/>
    <w:rsid w:val="0090522D"/>
    <w:rsid w:val="009055BC"/>
    <w:rsid w:val="009056B8"/>
    <w:rsid w:val="00906184"/>
    <w:rsid w:val="00906444"/>
    <w:rsid w:val="00906B1C"/>
    <w:rsid w:val="00907496"/>
    <w:rsid w:val="00907625"/>
    <w:rsid w:val="009109EA"/>
    <w:rsid w:val="00910C5D"/>
    <w:rsid w:val="00910F02"/>
    <w:rsid w:val="009110C9"/>
    <w:rsid w:val="0091134E"/>
    <w:rsid w:val="009115A5"/>
    <w:rsid w:val="0091166E"/>
    <w:rsid w:val="00911891"/>
    <w:rsid w:val="00911D6F"/>
    <w:rsid w:val="00912173"/>
    <w:rsid w:val="009123D0"/>
    <w:rsid w:val="00912C45"/>
    <w:rsid w:val="009133D2"/>
    <w:rsid w:val="009133D4"/>
    <w:rsid w:val="009134E1"/>
    <w:rsid w:val="009135BD"/>
    <w:rsid w:val="00913C2D"/>
    <w:rsid w:val="00914120"/>
    <w:rsid w:val="00914C9C"/>
    <w:rsid w:val="00915701"/>
    <w:rsid w:val="00915B38"/>
    <w:rsid w:val="00915C53"/>
    <w:rsid w:val="00915F8A"/>
    <w:rsid w:val="0091601E"/>
    <w:rsid w:val="009164C3"/>
    <w:rsid w:val="0091695D"/>
    <w:rsid w:val="00917FD0"/>
    <w:rsid w:val="009201B2"/>
    <w:rsid w:val="00920397"/>
    <w:rsid w:val="00920D1B"/>
    <w:rsid w:val="00920EE6"/>
    <w:rsid w:val="00920EE8"/>
    <w:rsid w:val="0092179A"/>
    <w:rsid w:val="00921E51"/>
    <w:rsid w:val="00922360"/>
    <w:rsid w:val="00922382"/>
    <w:rsid w:val="00922407"/>
    <w:rsid w:val="00922B57"/>
    <w:rsid w:val="00922CA0"/>
    <w:rsid w:val="0092331B"/>
    <w:rsid w:val="00923973"/>
    <w:rsid w:val="00923BB0"/>
    <w:rsid w:val="00923CBD"/>
    <w:rsid w:val="00923D03"/>
    <w:rsid w:val="00923FD3"/>
    <w:rsid w:val="009246AD"/>
    <w:rsid w:val="0092490E"/>
    <w:rsid w:val="009250E9"/>
    <w:rsid w:val="00925299"/>
    <w:rsid w:val="00925A0D"/>
    <w:rsid w:val="00925DAF"/>
    <w:rsid w:val="00926D88"/>
    <w:rsid w:val="00926F5C"/>
    <w:rsid w:val="009274E6"/>
    <w:rsid w:val="00927685"/>
    <w:rsid w:val="00930BA9"/>
    <w:rsid w:val="00930C8B"/>
    <w:rsid w:val="00930DC8"/>
    <w:rsid w:val="009313FD"/>
    <w:rsid w:val="00931AD3"/>
    <w:rsid w:val="00931C12"/>
    <w:rsid w:val="0093214D"/>
    <w:rsid w:val="009321C7"/>
    <w:rsid w:val="009323A5"/>
    <w:rsid w:val="0093259D"/>
    <w:rsid w:val="009327B1"/>
    <w:rsid w:val="00932808"/>
    <w:rsid w:val="00933180"/>
    <w:rsid w:val="0093332B"/>
    <w:rsid w:val="009334C8"/>
    <w:rsid w:val="00934660"/>
    <w:rsid w:val="0093483B"/>
    <w:rsid w:val="00935189"/>
    <w:rsid w:val="00935544"/>
    <w:rsid w:val="009358EE"/>
    <w:rsid w:val="00935F85"/>
    <w:rsid w:val="00935F93"/>
    <w:rsid w:val="009363E0"/>
    <w:rsid w:val="00936AF1"/>
    <w:rsid w:val="00936DE6"/>
    <w:rsid w:val="00937093"/>
    <w:rsid w:val="00937880"/>
    <w:rsid w:val="00937E1E"/>
    <w:rsid w:val="00940206"/>
    <w:rsid w:val="0094026D"/>
    <w:rsid w:val="0094052C"/>
    <w:rsid w:val="00940B2F"/>
    <w:rsid w:val="00940D13"/>
    <w:rsid w:val="00940E66"/>
    <w:rsid w:val="0094125F"/>
    <w:rsid w:val="00941895"/>
    <w:rsid w:val="0094212F"/>
    <w:rsid w:val="0094239B"/>
    <w:rsid w:val="00942571"/>
    <w:rsid w:val="00942C85"/>
    <w:rsid w:val="0094339F"/>
    <w:rsid w:val="009436ED"/>
    <w:rsid w:val="00943969"/>
    <w:rsid w:val="00943A62"/>
    <w:rsid w:val="00943B41"/>
    <w:rsid w:val="00943DEE"/>
    <w:rsid w:val="00944097"/>
    <w:rsid w:val="00944231"/>
    <w:rsid w:val="00944CB3"/>
    <w:rsid w:val="00944F9F"/>
    <w:rsid w:val="00945042"/>
    <w:rsid w:val="0094518F"/>
    <w:rsid w:val="009451CB"/>
    <w:rsid w:val="00945659"/>
    <w:rsid w:val="009456FE"/>
    <w:rsid w:val="0094585F"/>
    <w:rsid w:val="0094598C"/>
    <w:rsid w:val="00945CFE"/>
    <w:rsid w:val="009461E8"/>
    <w:rsid w:val="009464CF"/>
    <w:rsid w:val="00946C4A"/>
    <w:rsid w:val="00946F93"/>
    <w:rsid w:val="00947B6D"/>
    <w:rsid w:val="00950224"/>
    <w:rsid w:val="0095078C"/>
    <w:rsid w:val="00950D7D"/>
    <w:rsid w:val="00951674"/>
    <w:rsid w:val="009516FE"/>
    <w:rsid w:val="00951791"/>
    <w:rsid w:val="00951AAA"/>
    <w:rsid w:val="00951D13"/>
    <w:rsid w:val="00951D2F"/>
    <w:rsid w:val="00951F0F"/>
    <w:rsid w:val="009529A0"/>
    <w:rsid w:val="00952DA2"/>
    <w:rsid w:val="009539DA"/>
    <w:rsid w:val="00953F97"/>
    <w:rsid w:val="009540BB"/>
    <w:rsid w:val="0095459E"/>
    <w:rsid w:val="0095508A"/>
    <w:rsid w:val="0095535A"/>
    <w:rsid w:val="0095560F"/>
    <w:rsid w:val="00955A26"/>
    <w:rsid w:val="00955EB8"/>
    <w:rsid w:val="00955FC8"/>
    <w:rsid w:val="0095660C"/>
    <w:rsid w:val="00956C05"/>
    <w:rsid w:val="00956E97"/>
    <w:rsid w:val="00956FE7"/>
    <w:rsid w:val="00957C46"/>
    <w:rsid w:val="00957F11"/>
    <w:rsid w:val="00960347"/>
    <w:rsid w:val="0096041E"/>
    <w:rsid w:val="009607B4"/>
    <w:rsid w:val="00960834"/>
    <w:rsid w:val="00960B8B"/>
    <w:rsid w:val="0096155C"/>
    <w:rsid w:val="00961AD5"/>
    <w:rsid w:val="00961F23"/>
    <w:rsid w:val="0096223D"/>
    <w:rsid w:val="009623E0"/>
    <w:rsid w:val="00962A08"/>
    <w:rsid w:val="00963396"/>
    <w:rsid w:val="009636E7"/>
    <w:rsid w:val="00963D71"/>
    <w:rsid w:val="0096593C"/>
    <w:rsid w:val="00965C29"/>
    <w:rsid w:val="0096610C"/>
    <w:rsid w:val="009663BF"/>
    <w:rsid w:val="00966C89"/>
    <w:rsid w:val="00966DAC"/>
    <w:rsid w:val="00967846"/>
    <w:rsid w:val="009678C0"/>
    <w:rsid w:val="00967D55"/>
    <w:rsid w:val="00967F84"/>
    <w:rsid w:val="00967FCB"/>
    <w:rsid w:val="00967FDE"/>
    <w:rsid w:val="00970242"/>
    <w:rsid w:val="009704F0"/>
    <w:rsid w:val="00971174"/>
    <w:rsid w:val="00971857"/>
    <w:rsid w:val="00971BF6"/>
    <w:rsid w:val="00971D05"/>
    <w:rsid w:val="0097203D"/>
    <w:rsid w:val="009722A0"/>
    <w:rsid w:val="00973A8B"/>
    <w:rsid w:val="00974404"/>
    <w:rsid w:val="00974787"/>
    <w:rsid w:val="00974946"/>
    <w:rsid w:val="00974ABB"/>
    <w:rsid w:val="009755C0"/>
    <w:rsid w:val="00975818"/>
    <w:rsid w:val="00975BAB"/>
    <w:rsid w:val="00976583"/>
    <w:rsid w:val="0097668B"/>
    <w:rsid w:val="00976C0D"/>
    <w:rsid w:val="00976C2C"/>
    <w:rsid w:val="00977057"/>
    <w:rsid w:val="009772BF"/>
    <w:rsid w:val="00977D01"/>
    <w:rsid w:val="00980396"/>
    <w:rsid w:val="009815C0"/>
    <w:rsid w:val="0098160E"/>
    <w:rsid w:val="00981740"/>
    <w:rsid w:val="009819B3"/>
    <w:rsid w:val="00981CC6"/>
    <w:rsid w:val="009826C8"/>
    <w:rsid w:val="0098276C"/>
    <w:rsid w:val="009834A2"/>
    <w:rsid w:val="00983E18"/>
    <w:rsid w:val="00984C86"/>
    <w:rsid w:val="009851A4"/>
    <w:rsid w:val="00985761"/>
    <w:rsid w:val="00985E54"/>
    <w:rsid w:val="00986488"/>
    <w:rsid w:val="0098672C"/>
    <w:rsid w:val="00987861"/>
    <w:rsid w:val="009878CE"/>
    <w:rsid w:val="00987C7E"/>
    <w:rsid w:val="00990837"/>
    <w:rsid w:val="00990C4F"/>
    <w:rsid w:val="009911B0"/>
    <w:rsid w:val="009911D3"/>
    <w:rsid w:val="00991A3D"/>
    <w:rsid w:val="00991B38"/>
    <w:rsid w:val="00991C64"/>
    <w:rsid w:val="00991CDB"/>
    <w:rsid w:val="00991CFE"/>
    <w:rsid w:val="00991D72"/>
    <w:rsid w:val="00992037"/>
    <w:rsid w:val="00992197"/>
    <w:rsid w:val="00992BC9"/>
    <w:rsid w:val="00992C80"/>
    <w:rsid w:val="00992C88"/>
    <w:rsid w:val="00992D79"/>
    <w:rsid w:val="00993A00"/>
    <w:rsid w:val="00993AFE"/>
    <w:rsid w:val="0099458B"/>
    <w:rsid w:val="009947A6"/>
    <w:rsid w:val="00994DA2"/>
    <w:rsid w:val="00995226"/>
    <w:rsid w:val="009954B7"/>
    <w:rsid w:val="009957FE"/>
    <w:rsid w:val="00995874"/>
    <w:rsid w:val="00995B32"/>
    <w:rsid w:val="00995C68"/>
    <w:rsid w:val="00995CAF"/>
    <w:rsid w:val="00996067"/>
    <w:rsid w:val="00996838"/>
    <w:rsid w:val="00996D80"/>
    <w:rsid w:val="00996F5E"/>
    <w:rsid w:val="00997169"/>
    <w:rsid w:val="009A020B"/>
    <w:rsid w:val="009A0297"/>
    <w:rsid w:val="009A03C9"/>
    <w:rsid w:val="009A0462"/>
    <w:rsid w:val="009A0C76"/>
    <w:rsid w:val="009A100F"/>
    <w:rsid w:val="009A1414"/>
    <w:rsid w:val="009A14D4"/>
    <w:rsid w:val="009A1590"/>
    <w:rsid w:val="009A19F5"/>
    <w:rsid w:val="009A1A35"/>
    <w:rsid w:val="009A1C7E"/>
    <w:rsid w:val="009A1E2F"/>
    <w:rsid w:val="009A2252"/>
    <w:rsid w:val="009A2650"/>
    <w:rsid w:val="009A27BF"/>
    <w:rsid w:val="009A295D"/>
    <w:rsid w:val="009A2A45"/>
    <w:rsid w:val="009A2AEB"/>
    <w:rsid w:val="009A2CB8"/>
    <w:rsid w:val="009A329B"/>
    <w:rsid w:val="009A32B1"/>
    <w:rsid w:val="009A32DE"/>
    <w:rsid w:val="009A3825"/>
    <w:rsid w:val="009A3947"/>
    <w:rsid w:val="009A3A73"/>
    <w:rsid w:val="009A407F"/>
    <w:rsid w:val="009A4488"/>
    <w:rsid w:val="009A454B"/>
    <w:rsid w:val="009A4F90"/>
    <w:rsid w:val="009A5627"/>
    <w:rsid w:val="009A5857"/>
    <w:rsid w:val="009A58FA"/>
    <w:rsid w:val="009A6561"/>
    <w:rsid w:val="009A6A28"/>
    <w:rsid w:val="009A6C60"/>
    <w:rsid w:val="009A74A5"/>
    <w:rsid w:val="009A7A6C"/>
    <w:rsid w:val="009A7C3D"/>
    <w:rsid w:val="009A7DA0"/>
    <w:rsid w:val="009B09B3"/>
    <w:rsid w:val="009B0DC9"/>
    <w:rsid w:val="009B0F85"/>
    <w:rsid w:val="009B0FBD"/>
    <w:rsid w:val="009B13BC"/>
    <w:rsid w:val="009B1571"/>
    <w:rsid w:val="009B2171"/>
    <w:rsid w:val="009B238B"/>
    <w:rsid w:val="009B2947"/>
    <w:rsid w:val="009B2C01"/>
    <w:rsid w:val="009B30E0"/>
    <w:rsid w:val="009B3606"/>
    <w:rsid w:val="009B3918"/>
    <w:rsid w:val="009B3B3E"/>
    <w:rsid w:val="009B3FDD"/>
    <w:rsid w:val="009B3FF1"/>
    <w:rsid w:val="009B4064"/>
    <w:rsid w:val="009B4207"/>
    <w:rsid w:val="009B504D"/>
    <w:rsid w:val="009B567C"/>
    <w:rsid w:val="009B5CF1"/>
    <w:rsid w:val="009B67C5"/>
    <w:rsid w:val="009B68B5"/>
    <w:rsid w:val="009B6C12"/>
    <w:rsid w:val="009B721D"/>
    <w:rsid w:val="009B748C"/>
    <w:rsid w:val="009B74ED"/>
    <w:rsid w:val="009B7588"/>
    <w:rsid w:val="009B7CB1"/>
    <w:rsid w:val="009B7D08"/>
    <w:rsid w:val="009C015D"/>
    <w:rsid w:val="009C062A"/>
    <w:rsid w:val="009C0DB5"/>
    <w:rsid w:val="009C1113"/>
    <w:rsid w:val="009C118C"/>
    <w:rsid w:val="009C145C"/>
    <w:rsid w:val="009C1917"/>
    <w:rsid w:val="009C1D69"/>
    <w:rsid w:val="009C1DA0"/>
    <w:rsid w:val="009C1E57"/>
    <w:rsid w:val="009C21AF"/>
    <w:rsid w:val="009C23A7"/>
    <w:rsid w:val="009C29E1"/>
    <w:rsid w:val="009C29F1"/>
    <w:rsid w:val="009C2CDA"/>
    <w:rsid w:val="009C2DCF"/>
    <w:rsid w:val="009C37FD"/>
    <w:rsid w:val="009C429C"/>
    <w:rsid w:val="009C4447"/>
    <w:rsid w:val="009C4988"/>
    <w:rsid w:val="009C50BE"/>
    <w:rsid w:val="009C5116"/>
    <w:rsid w:val="009C547E"/>
    <w:rsid w:val="009C6438"/>
    <w:rsid w:val="009C650D"/>
    <w:rsid w:val="009C6B74"/>
    <w:rsid w:val="009C6BC5"/>
    <w:rsid w:val="009C7C32"/>
    <w:rsid w:val="009D0518"/>
    <w:rsid w:val="009D0639"/>
    <w:rsid w:val="009D0C2E"/>
    <w:rsid w:val="009D0C97"/>
    <w:rsid w:val="009D0D1D"/>
    <w:rsid w:val="009D0EDA"/>
    <w:rsid w:val="009D0EE6"/>
    <w:rsid w:val="009D1903"/>
    <w:rsid w:val="009D194B"/>
    <w:rsid w:val="009D2342"/>
    <w:rsid w:val="009D2536"/>
    <w:rsid w:val="009D2A10"/>
    <w:rsid w:val="009D2A76"/>
    <w:rsid w:val="009D3035"/>
    <w:rsid w:val="009D337E"/>
    <w:rsid w:val="009D39CA"/>
    <w:rsid w:val="009D39D3"/>
    <w:rsid w:val="009D3EA9"/>
    <w:rsid w:val="009D3EB1"/>
    <w:rsid w:val="009D450C"/>
    <w:rsid w:val="009D475F"/>
    <w:rsid w:val="009D48DD"/>
    <w:rsid w:val="009D491E"/>
    <w:rsid w:val="009D53C1"/>
    <w:rsid w:val="009D56BB"/>
    <w:rsid w:val="009D5980"/>
    <w:rsid w:val="009D5C32"/>
    <w:rsid w:val="009D5F7D"/>
    <w:rsid w:val="009D5F89"/>
    <w:rsid w:val="009D6156"/>
    <w:rsid w:val="009D6AFA"/>
    <w:rsid w:val="009D7693"/>
    <w:rsid w:val="009D7701"/>
    <w:rsid w:val="009D7E0A"/>
    <w:rsid w:val="009E0BB4"/>
    <w:rsid w:val="009E1903"/>
    <w:rsid w:val="009E1EE8"/>
    <w:rsid w:val="009E2AAF"/>
    <w:rsid w:val="009E3218"/>
    <w:rsid w:val="009E3EFB"/>
    <w:rsid w:val="009E4344"/>
    <w:rsid w:val="009E477A"/>
    <w:rsid w:val="009E4864"/>
    <w:rsid w:val="009E5899"/>
    <w:rsid w:val="009E6313"/>
    <w:rsid w:val="009E6367"/>
    <w:rsid w:val="009E64E6"/>
    <w:rsid w:val="009E6952"/>
    <w:rsid w:val="009E6B48"/>
    <w:rsid w:val="009E7013"/>
    <w:rsid w:val="009E79E0"/>
    <w:rsid w:val="009E7B47"/>
    <w:rsid w:val="009F0036"/>
    <w:rsid w:val="009F031B"/>
    <w:rsid w:val="009F0646"/>
    <w:rsid w:val="009F0EBF"/>
    <w:rsid w:val="009F1337"/>
    <w:rsid w:val="009F147D"/>
    <w:rsid w:val="009F192C"/>
    <w:rsid w:val="009F1A91"/>
    <w:rsid w:val="009F247F"/>
    <w:rsid w:val="009F24E8"/>
    <w:rsid w:val="009F34FB"/>
    <w:rsid w:val="009F3DC1"/>
    <w:rsid w:val="009F3E92"/>
    <w:rsid w:val="009F48F7"/>
    <w:rsid w:val="009F4949"/>
    <w:rsid w:val="009F5304"/>
    <w:rsid w:val="009F5307"/>
    <w:rsid w:val="009F55E5"/>
    <w:rsid w:val="009F5618"/>
    <w:rsid w:val="009F595C"/>
    <w:rsid w:val="009F5AFF"/>
    <w:rsid w:val="009F5BD3"/>
    <w:rsid w:val="009F60E3"/>
    <w:rsid w:val="009F7214"/>
    <w:rsid w:val="009F7F9B"/>
    <w:rsid w:val="00A00713"/>
    <w:rsid w:val="00A007CB"/>
    <w:rsid w:val="00A010C5"/>
    <w:rsid w:val="00A018CE"/>
    <w:rsid w:val="00A01D7D"/>
    <w:rsid w:val="00A025F6"/>
    <w:rsid w:val="00A027E3"/>
    <w:rsid w:val="00A028C9"/>
    <w:rsid w:val="00A02AF6"/>
    <w:rsid w:val="00A02F47"/>
    <w:rsid w:val="00A0380F"/>
    <w:rsid w:val="00A04295"/>
    <w:rsid w:val="00A047C6"/>
    <w:rsid w:val="00A04EC6"/>
    <w:rsid w:val="00A050BE"/>
    <w:rsid w:val="00A058D6"/>
    <w:rsid w:val="00A05B2C"/>
    <w:rsid w:val="00A05B36"/>
    <w:rsid w:val="00A06007"/>
    <w:rsid w:val="00A06947"/>
    <w:rsid w:val="00A06B71"/>
    <w:rsid w:val="00A06E9B"/>
    <w:rsid w:val="00A06FD3"/>
    <w:rsid w:val="00A0715A"/>
    <w:rsid w:val="00A07E3E"/>
    <w:rsid w:val="00A07FB9"/>
    <w:rsid w:val="00A10580"/>
    <w:rsid w:val="00A10BD6"/>
    <w:rsid w:val="00A11249"/>
    <w:rsid w:val="00A11315"/>
    <w:rsid w:val="00A11815"/>
    <w:rsid w:val="00A11CCB"/>
    <w:rsid w:val="00A11DBF"/>
    <w:rsid w:val="00A12587"/>
    <w:rsid w:val="00A125E4"/>
    <w:rsid w:val="00A1272E"/>
    <w:rsid w:val="00A127E8"/>
    <w:rsid w:val="00A12C82"/>
    <w:rsid w:val="00A130F4"/>
    <w:rsid w:val="00A1318F"/>
    <w:rsid w:val="00A132D7"/>
    <w:rsid w:val="00A132FA"/>
    <w:rsid w:val="00A13E45"/>
    <w:rsid w:val="00A13EA9"/>
    <w:rsid w:val="00A1443B"/>
    <w:rsid w:val="00A14BA8"/>
    <w:rsid w:val="00A14D75"/>
    <w:rsid w:val="00A14F38"/>
    <w:rsid w:val="00A14F73"/>
    <w:rsid w:val="00A15521"/>
    <w:rsid w:val="00A15596"/>
    <w:rsid w:val="00A15DBB"/>
    <w:rsid w:val="00A164DF"/>
    <w:rsid w:val="00A166E9"/>
    <w:rsid w:val="00A16793"/>
    <w:rsid w:val="00A16F37"/>
    <w:rsid w:val="00A17581"/>
    <w:rsid w:val="00A1783A"/>
    <w:rsid w:val="00A17EFB"/>
    <w:rsid w:val="00A20A65"/>
    <w:rsid w:val="00A21325"/>
    <w:rsid w:val="00A2186B"/>
    <w:rsid w:val="00A21BAC"/>
    <w:rsid w:val="00A21ED7"/>
    <w:rsid w:val="00A223A4"/>
    <w:rsid w:val="00A2259D"/>
    <w:rsid w:val="00A22C33"/>
    <w:rsid w:val="00A23071"/>
    <w:rsid w:val="00A230B0"/>
    <w:rsid w:val="00A235B8"/>
    <w:rsid w:val="00A23A73"/>
    <w:rsid w:val="00A23F85"/>
    <w:rsid w:val="00A243C7"/>
    <w:rsid w:val="00A24BA3"/>
    <w:rsid w:val="00A24D32"/>
    <w:rsid w:val="00A25277"/>
    <w:rsid w:val="00A2565A"/>
    <w:rsid w:val="00A263C2"/>
    <w:rsid w:val="00A2643A"/>
    <w:rsid w:val="00A265CF"/>
    <w:rsid w:val="00A266FF"/>
    <w:rsid w:val="00A26FCF"/>
    <w:rsid w:val="00A27063"/>
    <w:rsid w:val="00A2706C"/>
    <w:rsid w:val="00A27959"/>
    <w:rsid w:val="00A27AA6"/>
    <w:rsid w:val="00A27AF6"/>
    <w:rsid w:val="00A27B85"/>
    <w:rsid w:val="00A30648"/>
    <w:rsid w:val="00A307E1"/>
    <w:rsid w:val="00A30BA2"/>
    <w:rsid w:val="00A315A8"/>
    <w:rsid w:val="00A3160A"/>
    <w:rsid w:val="00A31A40"/>
    <w:rsid w:val="00A32FBE"/>
    <w:rsid w:val="00A3312D"/>
    <w:rsid w:val="00A33797"/>
    <w:rsid w:val="00A33850"/>
    <w:rsid w:val="00A33D8D"/>
    <w:rsid w:val="00A344C7"/>
    <w:rsid w:val="00A34706"/>
    <w:rsid w:val="00A347B5"/>
    <w:rsid w:val="00A3551E"/>
    <w:rsid w:val="00A35676"/>
    <w:rsid w:val="00A35703"/>
    <w:rsid w:val="00A35912"/>
    <w:rsid w:val="00A36173"/>
    <w:rsid w:val="00A366D1"/>
    <w:rsid w:val="00A36854"/>
    <w:rsid w:val="00A36CEF"/>
    <w:rsid w:val="00A37138"/>
    <w:rsid w:val="00A40375"/>
    <w:rsid w:val="00A40604"/>
    <w:rsid w:val="00A411EC"/>
    <w:rsid w:val="00A41512"/>
    <w:rsid w:val="00A42D06"/>
    <w:rsid w:val="00A42EC2"/>
    <w:rsid w:val="00A4381F"/>
    <w:rsid w:val="00A438DF"/>
    <w:rsid w:val="00A43B1B"/>
    <w:rsid w:val="00A43E6D"/>
    <w:rsid w:val="00A440C9"/>
    <w:rsid w:val="00A44385"/>
    <w:rsid w:val="00A445AD"/>
    <w:rsid w:val="00A44765"/>
    <w:rsid w:val="00A4488F"/>
    <w:rsid w:val="00A449FD"/>
    <w:rsid w:val="00A4544F"/>
    <w:rsid w:val="00A466B1"/>
    <w:rsid w:val="00A46E19"/>
    <w:rsid w:val="00A47379"/>
    <w:rsid w:val="00A47ACE"/>
    <w:rsid w:val="00A47E68"/>
    <w:rsid w:val="00A47F85"/>
    <w:rsid w:val="00A50310"/>
    <w:rsid w:val="00A50396"/>
    <w:rsid w:val="00A513BD"/>
    <w:rsid w:val="00A513F1"/>
    <w:rsid w:val="00A5150C"/>
    <w:rsid w:val="00A5153F"/>
    <w:rsid w:val="00A51654"/>
    <w:rsid w:val="00A51CC9"/>
    <w:rsid w:val="00A51FD2"/>
    <w:rsid w:val="00A52039"/>
    <w:rsid w:val="00A52377"/>
    <w:rsid w:val="00A52691"/>
    <w:rsid w:val="00A53092"/>
    <w:rsid w:val="00A5320E"/>
    <w:rsid w:val="00A532C9"/>
    <w:rsid w:val="00A5364E"/>
    <w:rsid w:val="00A536D3"/>
    <w:rsid w:val="00A53927"/>
    <w:rsid w:val="00A53F6F"/>
    <w:rsid w:val="00A54E86"/>
    <w:rsid w:val="00A555EC"/>
    <w:rsid w:val="00A55743"/>
    <w:rsid w:val="00A5694B"/>
    <w:rsid w:val="00A56FEE"/>
    <w:rsid w:val="00A57413"/>
    <w:rsid w:val="00A5746F"/>
    <w:rsid w:val="00A5764A"/>
    <w:rsid w:val="00A5772C"/>
    <w:rsid w:val="00A57B93"/>
    <w:rsid w:val="00A600D5"/>
    <w:rsid w:val="00A61540"/>
    <w:rsid w:val="00A616CA"/>
    <w:rsid w:val="00A61C8D"/>
    <w:rsid w:val="00A626B5"/>
    <w:rsid w:val="00A628DE"/>
    <w:rsid w:val="00A62C5B"/>
    <w:rsid w:val="00A62EE2"/>
    <w:rsid w:val="00A633E2"/>
    <w:rsid w:val="00A63683"/>
    <w:rsid w:val="00A63733"/>
    <w:rsid w:val="00A63DC8"/>
    <w:rsid w:val="00A6490A"/>
    <w:rsid w:val="00A64A6B"/>
    <w:rsid w:val="00A65090"/>
    <w:rsid w:val="00A657C7"/>
    <w:rsid w:val="00A65CD1"/>
    <w:rsid w:val="00A65EDA"/>
    <w:rsid w:val="00A663CC"/>
    <w:rsid w:val="00A666FD"/>
    <w:rsid w:val="00A668F3"/>
    <w:rsid w:val="00A6736D"/>
    <w:rsid w:val="00A67E0F"/>
    <w:rsid w:val="00A67EEE"/>
    <w:rsid w:val="00A700F2"/>
    <w:rsid w:val="00A70959"/>
    <w:rsid w:val="00A71277"/>
    <w:rsid w:val="00A719B4"/>
    <w:rsid w:val="00A72BE3"/>
    <w:rsid w:val="00A730FE"/>
    <w:rsid w:val="00A735D8"/>
    <w:rsid w:val="00A73959"/>
    <w:rsid w:val="00A741E6"/>
    <w:rsid w:val="00A742F3"/>
    <w:rsid w:val="00A7479F"/>
    <w:rsid w:val="00A7527C"/>
    <w:rsid w:val="00A75B28"/>
    <w:rsid w:val="00A764C1"/>
    <w:rsid w:val="00A76A58"/>
    <w:rsid w:val="00A76BE3"/>
    <w:rsid w:val="00A77B98"/>
    <w:rsid w:val="00A80A1D"/>
    <w:rsid w:val="00A81622"/>
    <w:rsid w:val="00A81C77"/>
    <w:rsid w:val="00A81DF3"/>
    <w:rsid w:val="00A81E4E"/>
    <w:rsid w:val="00A81F0E"/>
    <w:rsid w:val="00A8310B"/>
    <w:rsid w:val="00A83478"/>
    <w:rsid w:val="00A8349B"/>
    <w:rsid w:val="00A84186"/>
    <w:rsid w:val="00A84C3D"/>
    <w:rsid w:val="00A85351"/>
    <w:rsid w:val="00A85B50"/>
    <w:rsid w:val="00A860AC"/>
    <w:rsid w:val="00A86188"/>
    <w:rsid w:val="00A871D8"/>
    <w:rsid w:val="00A90008"/>
    <w:rsid w:val="00A90250"/>
    <w:rsid w:val="00A90413"/>
    <w:rsid w:val="00A908C0"/>
    <w:rsid w:val="00A9096A"/>
    <w:rsid w:val="00A91616"/>
    <w:rsid w:val="00A91F04"/>
    <w:rsid w:val="00A924D2"/>
    <w:rsid w:val="00A92B1D"/>
    <w:rsid w:val="00A92CFA"/>
    <w:rsid w:val="00A92E07"/>
    <w:rsid w:val="00A9346F"/>
    <w:rsid w:val="00A9459A"/>
    <w:rsid w:val="00A94E00"/>
    <w:rsid w:val="00A954E2"/>
    <w:rsid w:val="00A9674F"/>
    <w:rsid w:val="00A969C0"/>
    <w:rsid w:val="00A96C01"/>
    <w:rsid w:val="00A96F35"/>
    <w:rsid w:val="00A973BB"/>
    <w:rsid w:val="00A977D7"/>
    <w:rsid w:val="00A97BFA"/>
    <w:rsid w:val="00A97CB5"/>
    <w:rsid w:val="00A97D80"/>
    <w:rsid w:val="00AA0819"/>
    <w:rsid w:val="00AA0E4A"/>
    <w:rsid w:val="00AA11D1"/>
    <w:rsid w:val="00AA1E09"/>
    <w:rsid w:val="00AA2186"/>
    <w:rsid w:val="00AA2292"/>
    <w:rsid w:val="00AA25C8"/>
    <w:rsid w:val="00AA2BCC"/>
    <w:rsid w:val="00AA34FE"/>
    <w:rsid w:val="00AA3B0C"/>
    <w:rsid w:val="00AA418E"/>
    <w:rsid w:val="00AA52B1"/>
    <w:rsid w:val="00AA566D"/>
    <w:rsid w:val="00AA5B35"/>
    <w:rsid w:val="00AA5C27"/>
    <w:rsid w:val="00AA5C75"/>
    <w:rsid w:val="00AA5EEC"/>
    <w:rsid w:val="00AA6047"/>
    <w:rsid w:val="00AA6195"/>
    <w:rsid w:val="00AA6385"/>
    <w:rsid w:val="00AA67D0"/>
    <w:rsid w:val="00AA6B0E"/>
    <w:rsid w:val="00AA6C49"/>
    <w:rsid w:val="00AA74F1"/>
    <w:rsid w:val="00AA753E"/>
    <w:rsid w:val="00AA7867"/>
    <w:rsid w:val="00AB0C50"/>
    <w:rsid w:val="00AB0CA5"/>
    <w:rsid w:val="00AB104C"/>
    <w:rsid w:val="00AB13CA"/>
    <w:rsid w:val="00AB1652"/>
    <w:rsid w:val="00AB17A4"/>
    <w:rsid w:val="00AB1D90"/>
    <w:rsid w:val="00AB1EEB"/>
    <w:rsid w:val="00AB2D32"/>
    <w:rsid w:val="00AB4108"/>
    <w:rsid w:val="00AB5872"/>
    <w:rsid w:val="00AB5C09"/>
    <w:rsid w:val="00AB630E"/>
    <w:rsid w:val="00AB74C8"/>
    <w:rsid w:val="00AB7BCA"/>
    <w:rsid w:val="00AC00D2"/>
    <w:rsid w:val="00AC1262"/>
    <w:rsid w:val="00AC1414"/>
    <w:rsid w:val="00AC1C34"/>
    <w:rsid w:val="00AC1DC8"/>
    <w:rsid w:val="00AC1DF3"/>
    <w:rsid w:val="00AC1FA5"/>
    <w:rsid w:val="00AC2C9A"/>
    <w:rsid w:val="00AC2EDE"/>
    <w:rsid w:val="00AC353F"/>
    <w:rsid w:val="00AC3609"/>
    <w:rsid w:val="00AC367A"/>
    <w:rsid w:val="00AC3CD5"/>
    <w:rsid w:val="00AC3EF9"/>
    <w:rsid w:val="00AC3F38"/>
    <w:rsid w:val="00AC4202"/>
    <w:rsid w:val="00AC427A"/>
    <w:rsid w:val="00AC478B"/>
    <w:rsid w:val="00AC4A91"/>
    <w:rsid w:val="00AC5ACF"/>
    <w:rsid w:val="00AC5FD3"/>
    <w:rsid w:val="00AC637D"/>
    <w:rsid w:val="00AC688E"/>
    <w:rsid w:val="00AC6C4C"/>
    <w:rsid w:val="00AC6CDF"/>
    <w:rsid w:val="00AC6DAC"/>
    <w:rsid w:val="00AC758C"/>
    <w:rsid w:val="00AC75EF"/>
    <w:rsid w:val="00AC76B7"/>
    <w:rsid w:val="00AC76B9"/>
    <w:rsid w:val="00AD0BE2"/>
    <w:rsid w:val="00AD0CB1"/>
    <w:rsid w:val="00AD0F8A"/>
    <w:rsid w:val="00AD1542"/>
    <w:rsid w:val="00AD1869"/>
    <w:rsid w:val="00AD2797"/>
    <w:rsid w:val="00AD286D"/>
    <w:rsid w:val="00AD30B5"/>
    <w:rsid w:val="00AD319D"/>
    <w:rsid w:val="00AD32C0"/>
    <w:rsid w:val="00AD405F"/>
    <w:rsid w:val="00AD4CF0"/>
    <w:rsid w:val="00AD4EDF"/>
    <w:rsid w:val="00AD4F20"/>
    <w:rsid w:val="00AD517E"/>
    <w:rsid w:val="00AD590A"/>
    <w:rsid w:val="00AD5B8C"/>
    <w:rsid w:val="00AD6073"/>
    <w:rsid w:val="00AD6096"/>
    <w:rsid w:val="00AD6350"/>
    <w:rsid w:val="00AD6439"/>
    <w:rsid w:val="00AD6669"/>
    <w:rsid w:val="00AD71F6"/>
    <w:rsid w:val="00AD72A6"/>
    <w:rsid w:val="00AD7BF0"/>
    <w:rsid w:val="00AD7D15"/>
    <w:rsid w:val="00AE02F1"/>
    <w:rsid w:val="00AE092F"/>
    <w:rsid w:val="00AE0CA9"/>
    <w:rsid w:val="00AE0DD6"/>
    <w:rsid w:val="00AE10E3"/>
    <w:rsid w:val="00AE1C3D"/>
    <w:rsid w:val="00AE2331"/>
    <w:rsid w:val="00AE23A4"/>
    <w:rsid w:val="00AE2E1C"/>
    <w:rsid w:val="00AE3C8B"/>
    <w:rsid w:val="00AE3E54"/>
    <w:rsid w:val="00AE3F3F"/>
    <w:rsid w:val="00AE4168"/>
    <w:rsid w:val="00AE4289"/>
    <w:rsid w:val="00AE51B8"/>
    <w:rsid w:val="00AE56E2"/>
    <w:rsid w:val="00AE5797"/>
    <w:rsid w:val="00AE5A1D"/>
    <w:rsid w:val="00AE5ABE"/>
    <w:rsid w:val="00AE5BEC"/>
    <w:rsid w:val="00AE61B5"/>
    <w:rsid w:val="00AE620A"/>
    <w:rsid w:val="00AE645C"/>
    <w:rsid w:val="00AE6501"/>
    <w:rsid w:val="00AE79F2"/>
    <w:rsid w:val="00AF025A"/>
    <w:rsid w:val="00AF0471"/>
    <w:rsid w:val="00AF066B"/>
    <w:rsid w:val="00AF07D7"/>
    <w:rsid w:val="00AF0C16"/>
    <w:rsid w:val="00AF1C8E"/>
    <w:rsid w:val="00AF1F89"/>
    <w:rsid w:val="00AF2E00"/>
    <w:rsid w:val="00AF32F4"/>
    <w:rsid w:val="00AF3EBC"/>
    <w:rsid w:val="00AF4062"/>
    <w:rsid w:val="00AF42D1"/>
    <w:rsid w:val="00AF4E1B"/>
    <w:rsid w:val="00AF4EFF"/>
    <w:rsid w:val="00AF53DE"/>
    <w:rsid w:val="00AF660D"/>
    <w:rsid w:val="00AF74FF"/>
    <w:rsid w:val="00AF7CEE"/>
    <w:rsid w:val="00AF7F33"/>
    <w:rsid w:val="00B0060F"/>
    <w:rsid w:val="00B01151"/>
    <w:rsid w:val="00B01DA0"/>
    <w:rsid w:val="00B01E5B"/>
    <w:rsid w:val="00B01F6D"/>
    <w:rsid w:val="00B020B6"/>
    <w:rsid w:val="00B028C5"/>
    <w:rsid w:val="00B02B72"/>
    <w:rsid w:val="00B02D8A"/>
    <w:rsid w:val="00B03163"/>
    <w:rsid w:val="00B03269"/>
    <w:rsid w:val="00B03623"/>
    <w:rsid w:val="00B036B1"/>
    <w:rsid w:val="00B03717"/>
    <w:rsid w:val="00B03D8F"/>
    <w:rsid w:val="00B041C8"/>
    <w:rsid w:val="00B0462B"/>
    <w:rsid w:val="00B04EE1"/>
    <w:rsid w:val="00B05A75"/>
    <w:rsid w:val="00B05B54"/>
    <w:rsid w:val="00B05EF3"/>
    <w:rsid w:val="00B06268"/>
    <w:rsid w:val="00B06843"/>
    <w:rsid w:val="00B069E3"/>
    <w:rsid w:val="00B06A2E"/>
    <w:rsid w:val="00B076DE"/>
    <w:rsid w:val="00B10B89"/>
    <w:rsid w:val="00B10E8D"/>
    <w:rsid w:val="00B10FCC"/>
    <w:rsid w:val="00B11B16"/>
    <w:rsid w:val="00B127F0"/>
    <w:rsid w:val="00B130DE"/>
    <w:rsid w:val="00B131D4"/>
    <w:rsid w:val="00B133C7"/>
    <w:rsid w:val="00B13843"/>
    <w:rsid w:val="00B139D6"/>
    <w:rsid w:val="00B139E2"/>
    <w:rsid w:val="00B13C15"/>
    <w:rsid w:val="00B13C88"/>
    <w:rsid w:val="00B13DD6"/>
    <w:rsid w:val="00B14005"/>
    <w:rsid w:val="00B141C6"/>
    <w:rsid w:val="00B1495A"/>
    <w:rsid w:val="00B15100"/>
    <w:rsid w:val="00B15728"/>
    <w:rsid w:val="00B15A8C"/>
    <w:rsid w:val="00B15AF3"/>
    <w:rsid w:val="00B15F79"/>
    <w:rsid w:val="00B16702"/>
    <w:rsid w:val="00B16DA2"/>
    <w:rsid w:val="00B171E2"/>
    <w:rsid w:val="00B17620"/>
    <w:rsid w:val="00B176D3"/>
    <w:rsid w:val="00B20DEE"/>
    <w:rsid w:val="00B20F5C"/>
    <w:rsid w:val="00B21140"/>
    <w:rsid w:val="00B214D0"/>
    <w:rsid w:val="00B2172D"/>
    <w:rsid w:val="00B2199A"/>
    <w:rsid w:val="00B21ECD"/>
    <w:rsid w:val="00B22219"/>
    <w:rsid w:val="00B22276"/>
    <w:rsid w:val="00B22647"/>
    <w:rsid w:val="00B22B5D"/>
    <w:rsid w:val="00B235BC"/>
    <w:rsid w:val="00B24289"/>
    <w:rsid w:val="00B24381"/>
    <w:rsid w:val="00B2470B"/>
    <w:rsid w:val="00B247C8"/>
    <w:rsid w:val="00B2480A"/>
    <w:rsid w:val="00B24E7A"/>
    <w:rsid w:val="00B25266"/>
    <w:rsid w:val="00B25761"/>
    <w:rsid w:val="00B25973"/>
    <w:rsid w:val="00B26C16"/>
    <w:rsid w:val="00B26D4F"/>
    <w:rsid w:val="00B3082E"/>
    <w:rsid w:val="00B30A75"/>
    <w:rsid w:val="00B310EC"/>
    <w:rsid w:val="00B3164E"/>
    <w:rsid w:val="00B3175B"/>
    <w:rsid w:val="00B32007"/>
    <w:rsid w:val="00B321FB"/>
    <w:rsid w:val="00B32A5B"/>
    <w:rsid w:val="00B3382F"/>
    <w:rsid w:val="00B33903"/>
    <w:rsid w:val="00B34353"/>
    <w:rsid w:val="00B34562"/>
    <w:rsid w:val="00B349C2"/>
    <w:rsid w:val="00B34E4C"/>
    <w:rsid w:val="00B35915"/>
    <w:rsid w:val="00B3639A"/>
    <w:rsid w:val="00B36929"/>
    <w:rsid w:val="00B36CB5"/>
    <w:rsid w:val="00B36F94"/>
    <w:rsid w:val="00B37009"/>
    <w:rsid w:val="00B371F0"/>
    <w:rsid w:val="00B404DE"/>
    <w:rsid w:val="00B40685"/>
    <w:rsid w:val="00B406FC"/>
    <w:rsid w:val="00B4090E"/>
    <w:rsid w:val="00B40994"/>
    <w:rsid w:val="00B40C52"/>
    <w:rsid w:val="00B4103A"/>
    <w:rsid w:val="00B41BA2"/>
    <w:rsid w:val="00B42172"/>
    <w:rsid w:val="00B42245"/>
    <w:rsid w:val="00B42372"/>
    <w:rsid w:val="00B425C7"/>
    <w:rsid w:val="00B425E7"/>
    <w:rsid w:val="00B433A9"/>
    <w:rsid w:val="00B439DE"/>
    <w:rsid w:val="00B43D28"/>
    <w:rsid w:val="00B43F0E"/>
    <w:rsid w:val="00B43F7C"/>
    <w:rsid w:val="00B4479A"/>
    <w:rsid w:val="00B44AA0"/>
    <w:rsid w:val="00B44B85"/>
    <w:rsid w:val="00B44F92"/>
    <w:rsid w:val="00B44FA2"/>
    <w:rsid w:val="00B457C0"/>
    <w:rsid w:val="00B45EF2"/>
    <w:rsid w:val="00B45FBA"/>
    <w:rsid w:val="00B46292"/>
    <w:rsid w:val="00B46A2F"/>
    <w:rsid w:val="00B46E22"/>
    <w:rsid w:val="00B47443"/>
    <w:rsid w:val="00B475F6"/>
    <w:rsid w:val="00B5012F"/>
    <w:rsid w:val="00B5029A"/>
    <w:rsid w:val="00B509A8"/>
    <w:rsid w:val="00B5118E"/>
    <w:rsid w:val="00B51E0D"/>
    <w:rsid w:val="00B52164"/>
    <w:rsid w:val="00B52B32"/>
    <w:rsid w:val="00B52C6A"/>
    <w:rsid w:val="00B52D58"/>
    <w:rsid w:val="00B52E60"/>
    <w:rsid w:val="00B530C5"/>
    <w:rsid w:val="00B539F6"/>
    <w:rsid w:val="00B53C0F"/>
    <w:rsid w:val="00B5444F"/>
    <w:rsid w:val="00B546E4"/>
    <w:rsid w:val="00B5484D"/>
    <w:rsid w:val="00B55A75"/>
    <w:rsid w:val="00B56169"/>
    <w:rsid w:val="00B56416"/>
    <w:rsid w:val="00B568BB"/>
    <w:rsid w:val="00B56BF1"/>
    <w:rsid w:val="00B57202"/>
    <w:rsid w:val="00B57337"/>
    <w:rsid w:val="00B5756E"/>
    <w:rsid w:val="00B57EFE"/>
    <w:rsid w:val="00B60581"/>
    <w:rsid w:val="00B609C0"/>
    <w:rsid w:val="00B60CE4"/>
    <w:rsid w:val="00B61020"/>
    <w:rsid w:val="00B61BC0"/>
    <w:rsid w:val="00B61BDF"/>
    <w:rsid w:val="00B62317"/>
    <w:rsid w:val="00B6289E"/>
    <w:rsid w:val="00B62C4D"/>
    <w:rsid w:val="00B62EFA"/>
    <w:rsid w:val="00B63298"/>
    <w:rsid w:val="00B634E2"/>
    <w:rsid w:val="00B63592"/>
    <w:rsid w:val="00B635AD"/>
    <w:rsid w:val="00B641C3"/>
    <w:rsid w:val="00B642AF"/>
    <w:rsid w:val="00B6446A"/>
    <w:rsid w:val="00B64ACE"/>
    <w:rsid w:val="00B64B9F"/>
    <w:rsid w:val="00B64C15"/>
    <w:rsid w:val="00B64C8A"/>
    <w:rsid w:val="00B65427"/>
    <w:rsid w:val="00B65532"/>
    <w:rsid w:val="00B65CCB"/>
    <w:rsid w:val="00B65DC3"/>
    <w:rsid w:val="00B6612B"/>
    <w:rsid w:val="00B66610"/>
    <w:rsid w:val="00B66840"/>
    <w:rsid w:val="00B66A90"/>
    <w:rsid w:val="00B67227"/>
    <w:rsid w:val="00B67380"/>
    <w:rsid w:val="00B6753F"/>
    <w:rsid w:val="00B678D9"/>
    <w:rsid w:val="00B7004A"/>
    <w:rsid w:val="00B70396"/>
    <w:rsid w:val="00B705A2"/>
    <w:rsid w:val="00B70A9D"/>
    <w:rsid w:val="00B70F94"/>
    <w:rsid w:val="00B70FCD"/>
    <w:rsid w:val="00B711AE"/>
    <w:rsid w:val="00B71301"/>
    <w:rsid w:val="00B71340"/>
    <w:rsid w:val="00B72660"/>
    <w:rsid w:val="00B728BC"/>
    <w:rsid w:val="00B72ADD"/>
    <w:rsid w:val="00B72F9D"/>
    <w:rsid w:val="00B7348D"/>
    <w:rsid w:val="00B734DF"/>
    <w:rsid w:val="00B736CE"/>
    <w:rsid w:val="00B73918"/>
    <w:rsid w:val="00B73CAA"/>
    <w:rsid w:val="00B7440C"/>
    <w:rsid w:val="00B74C48"/>
    <w:rsid w:val="00B74E58"/>
    <w:rsid w:val="00B74E7A"/>
    <w:rsid w:val="00B74EFE"/>
    <w:rsid w:val="00B750B2"/>
    <w:rsid w:val="00B7524A"/>
    <w:rsid w:val="00B75462"/>
    <w:rsid w:val="00B75C1C"/>
    <w:rsid w:val="00B76403"/>
    <w:rsid w:val="00B768F0"/>
    <w:rsid w:val="00B77506"/>
    <w:rsid w:val="00B776C9"/>
    <w:rsid w:val="00B8000E"/>
    <w:rsid w:val="00B80331"/>
    <w:rsid w:val="00B80931"/>
    <w:rsid w:val="00B80C45"/>
    <w:rsid w:val="00B816FC"/>
    <w:rsid w:val="00B8191D"/>
    <w:rsid w:val="00B81C01"/>
    <w:rsid w:val="00B81F03"/>
    <w:rsid w:val="00B82EFC"/>
    <w:rsid w:val="00B8347A"/>
    <w:rsid w:val="00B8414E"/>
    <w:rsid w:val="00B8424B"/>
    <w:rsid w:val="00B84A9F"/>
    <w:rsid w:val="00B84C91"/>
    <w:rsid w:val="00B8511E"/>
    <w:rsid w:val="00B8513D"/>
    <w:rsid w:val="00B858BD"/>
    <w:rsid w:val="00B8591F"/>
    <w:rsid w:val="00B86164"/>
    <w:rsid w:val="00B866D1"/>
    <w:rsid w:val="00B87334"/>
    <w:rsid w:val="00B873E1"/>
    <w:rsid w:val="00B875B5"/>
    <w:rsid w:val="00B8773D"/>
    <w:rsid w:val="00B87C08"/>
    <w:rsid w:val="00B90741"/>
    <w:rsid w:val="00B909C0"/>
    <w:rsid w:val="00B90B54"/>
    <w:rsid w:val="00B90FB4"/>
    <w:rsid w:val="00B917C4"/>
    <w:rsid w:val="00B91B56"/>
    <w:rsid w:val="00B91FBD"/>
    <w:rsid w:val="00B92085"/>
    <w:rsid w:val="00B920C5"/>
    <w:rsid w:val="00B927C1"/>
    <w:rsid w:val="00B9281E"/>
    <w:rsid w:val="00B94161"/>
    <w:rsid w:val="00B94E72"/>
    <w:rsid w:val="00B95494"/>
    <w:rsid w:val="00B9593C"/>
    <w:rsid w:val="00B95E28"/>
    <w:rsid w:val="00B9624E"/>
    <w:rsid w:val="00B96648"/>
    <w:rsid w:val="00B97A50"/>
    <w:rsid w:val="00B97B2A"/>
    <w:rsid w:val="00BA086C"/>
    <w:rsid w:val="00BA165C"/>
    <w:rsid w:val="00BA20BE"/>
    <w:rsid w:val="00BA2996"/>
    <w:rsid w:val="00BA3813"/>
    <w:rsid w:val="00BA3CD6"/>
    <w:rsid w:val="00BA45B0"/>
    <w:rsid w:val="00BA4608"/>
    <w:rsid w:val="00BA5372"/>
    <w:rsid w:val="00BA544E"/>
    <w:rsid w:val="00BA5B02"/>
    <w:rsid w:val="00BA6CF8"/>
    <w:rsid w:val="00BA71CD"/>
    <w:rsid w:val="00BB03B1"/>
    <w:rsid w:val="00BB084C"/>
    <w:rsid w:val="00BB2468"/>
    <w:rsid w:val="00BB26EB"/>
    <w:rsid w:val="00BB2762"/>
    <w:rsid w:val="00BB280B"/>
    <w:rsid w:val="00BB2DFA"/>
    <w:rsid w:val="00BB3099"/>
    <w:rsid w:val="00BB3668"/>
    <w:rsid w:val="00BB3F05"/>
    <w:rsid w:val="00BB4465"/>
    <w:rsid w:val="00BB453F"/>
    <w:rsid w:val="00BB457D"/>
    <w:rsid w:val="00BB481A"/>
    <w:rsid w:val="00BB4A94"/>
    <w:rsid w:val="00BB5280"/>
    <w:rsid w:val="00BB68F6"/>
    <w:rsid w:val="00BB6B1E"/>
    <w:rsid w:val="00BB7B1D"/>
    <w:rsid w:val="00BB7BB9"/>
    <w:rsid w:val="00BB7CAF"/>
    <w:rsid w:val="00BB7E20"/>
    <w:rsid w:val="00BB7F19"/>
    <w:rsid w:val="00BC00FC"/>
    <w:rsid w:val="00BC05DC"/>
    <w:rsid w:val="00BC08E4"/>
    <w:rsid w:val="00BC0A57"/>
    <w:rsid w:val="00BC185E"/>
    <w:rsid w:val="00BC1CC3"/>
    <w:rsid w:val="00BC2381"/>
    <w:rsid w:val="00BC2C6C"/>
    <w:rsid w:val="00BC2EA2"/>
    <w:rsid w:val="00BC381E"/>
    <w:rsid w:val="00BC3AC8"/>
    <w:rsid w:val="00BC3B0C"/>
    <w:rsid w:val="00BC4004"/>
    <w:rsid w:val="00BC41DF"/>
    <w:rsid w:val="00BC44D9"/>
    <w:rsid w:val="00BC458C"/>
    <w:rsid w:val="00BC463A"/>
    <w:rsid w:val="00BC4D6B"/>
    <w:rsid w:val="00BC4F3A"/>
    <w:rsid w:val="00BC50A6"/>
    <w:rsid w:val="00BC5681"/>
    <w:rsid w:val="00BC61E8"/>
    <w:rsid w:val="00BC646C"/>
    <w:rsid w:val="00BC6508"/>
    <w:rsid w:val="00BC7538"/>
    <w:rsid w:val="00BC7624"/>
    <w:rsid w:val="00BC78DE"/>
    <w:rsid w:val="00BC7B7E"/>
    <w:rsid w:val="00BC7F99"/>
    <w:rsid w:val="00BD0256"/>
    <w:rsid w:val="00BD0499"/>
    <w:rsid w:val="00BD0501"/>
    <w:rsid w:val="00BD0717"/>
    <w:rsid w:val="00BD087D"/>
    <w:rsid w:val="00BD0BDE"/>
    <w:rsid w:val="00BD0EAF"/>
    <w:rsid w:val="00BD0EEF"/>
    <w:rsid w:val="00BD1162"/>
    <w:rsid w:val="00BD16C3"/>
    <w:rsid w:val="00BD17D0"/>
    <w:rsid w:val="00BD18D9"/>
    <w:rsid w:val="00BD1B97"/>
    <w:rsid w:val="00BD20E6"/>
    <w:rsid w:val="00BD255A"/>
    <w:rsid w:val="00BD2611"/>
    <w:rsid w:val="00BD2DE9"/>
    <w:rsid w:val="00BD3056"/>
    <w:rsid w:val="00BD3AEE"/>
    <w:rsid w:val="00BD4C6F"/>
    <w:rsid w:val="00BD55AB"/>
    <w:rsid w:val="00BD57A3"/>
    <w:rsid w:val="00BD614A"/>
    <w:rsid w:val="00BD63EF"/>
    <w:rsid w:val="00BD64A4"/>
    <w:rsid w:val="00BD652B"/>
    <w:rsid w:val="00BD6694"/>
    <w:rsid w:val="00BD71FF"/>
    <w:rsid w:val="00BD7420"/>
    <w:rsid w:val="00BD7B4F"/>
    <w:rsid w:val="00BE04A7"/>
    <w:rsid w:val="00BE0C4A"/>
    <w:rsid w:val="00BE10BC"/>
    <w:rsid w:val="00BE11A2"/>
    <w:rsid w:val="00BE13C1"/>
    <w:rsid w:val="00BE1642"/>
    <w:rsid w:val="00BE1AE3"/>
    <w:rsid w:val="00BE1CA8"/>
    <w:rsid w:val="00BE20AD"/>
    <w:rsid w:val="00BE2D74"/>
    <w:rsid w:val="00BE2E5C"/>
    <w:rsid w:val="00BE3476"/>
    <w:rsid w:val="00BE3501"/>
    <w:rsid w:val="00BE361B"/>
    <w:rsid w:val="00BE3DCC"/>
    <w:rsid w:val="00BE3E5C"/>
    <w:rsid w:val="00BE46F3"/>
    <w:rsid w:val="00BE4BF8"/>
    <w:rsid w:val="00BE50DB"/>
    <w:rsid w:val="00BE524F"/>
    <w:rsid w:val="00BE5A5E"/>
    <w:rsid w:val="00BE62B7"/>
    <w:rsid w:val="00BE62DC"/>
    <w:rsid w:val="00BE6595"/>
    <w:rsid w:val="00BE67DD"/>
    <w:rsid w:val="00BE6FAA"/>
    <w:rsid w:val="00BE714C"/>
    <w:rsid w:val="00BE73D2"/>
    <w:rsid w:val="00BE73E8"/>
    <w:rsid w:val="00BE75B7"/>
    <w:rsid w:val="00BE7ECA"/>
    <w:rsid w:val="00BF011A"/>
    <w:rsid w:val="00BF0159"/>
    <w:rsid w:val="00BF03B1"/>
    <w:rsid w:val="00BF05AF"/>
    <w:rsid w:val="00BF12EF"/>
    <w:rsid w:val="00BF15D3"/>
    <w:rsid w:val="00BF18DB"/>
    <w:rsid w:val="00BF21D4"/>
    <w:rsid w:val="00BF2399"/>
    <w:rsid w:val="00BF2612"/>
    <w:rsid w:val="00BF26EA"/>
    <w:rsid w:val="00BF2D10"/>
    <w:rsid w:val="00BF3270"/>
    <w:rsid w:val="00BF3960"/>
    <w:rsid w:val="00BF40EF"/>
    <w:rsid w:val="00BF4ECB"/>
    <w:rsid w:val="00BF525B"/>
    <w:rsid w:val="00BF529E"/>
    <w:rsid w:val="00BF57EF"/>
    <w:rsid w:val="00BF6001"/>
    <w:rsid w:val="00BF60A5"/>
    <w:rsid w:val="00BF6D14"/>
    <w:rsid w:val="00BF71ED"/>
    <w:rsid w:val="00BF725C"/>
    <w:rsid w:val="00BF7A2F"/>
    <w:rsid w:val="00BF7B5B"/>
    <w:rsid w:val="00BF7B6E"/>
    <w:rsid w:val="00C00167"/>
    <w:rsid w:val="00C004E8"/>
    <w:rsid w:val="00C00AEB"/>
    <w:rsid w:val="00C00F48"/>
    <w:rsid w:val="00C012B1"/>
    <w:rsid w:val="00C0150C"/>
    <w:rsid w:val="00C01925"/>
    <w:rsid w:val="00C01E31"/>
    <w:rsid w:val="00C02C84"/>
    <w:rsid w:val="00C02EF9"/>
    <w:rsid w:val="00C041AA"/>
    <w:rsid w:val="00C04484"/>
    <w:rsid w:val="00C04698"/>
    <w:rsid w:val="00C04FAA"/>
    <w:rsid w:val="00C0569D"/>
    <w:rsid w:val="00C058EA"/>
    <w:rsid w:val="00C05A46"/>
    <w:rsid w:val="00C05A7C"/>
    <w:rsid w:val="00C05C29"/>
    <w:rsid w:val="00C063A9"/>
    <w:rsid w:val="00C063EE"/>
    <w:rsid w:val="00C071DB"/>
    <w:rsid w:val="00C101D6"/>
    <w:rsid w:val="00C10433"/>
    <w:rsid w:val="00C105CC"/>
    <w:rsid w:val="00C10856"/>
    <w:rsid w:val="00C10974"/>
    <w:rsid w:val="00C10FED"/>
    <w:rsid w:val="00C110CA"/>
    <w:rsid w:val="00C1120F"/>
    <w:rsid w:val="00C11324"/>
    <w:rsid w:val="00C113CA"/>
    <w:rsid w:val="00C113D5"/>
    <w:rsid w:val="00C11A81"/>
    <w:rsid w:val="00C11C1A"/>
    <w:rsid w:val="00C1285E"/>
    <w:rsid w:val="00C129BB"/>
    <w:rsid w:val="00C12A2A"/>
    <w:rsid w:val="00C130E5"/>
    <w:rsid w:val="00C1331C"/>
    <w:rsid w:val="00C13E53"/>
    <w:rsid w:val="00C13E70"/>
    <w:rsid w:val="00C1424F"/>
    <w:rsid w:val="00C1440D"/>
    <w:rsid w:val="00C15697"/>
    <w:rsid w:val="00C15FE5"/>
    <w:rsid w:val="00C162C3"/>
    <w:rsid w:val="00C1699E"/>
    <w:rsid w:val="00C17264"/>
    <w:rsid w:val="00C172E1"/>
    <w:rsid w:val="00C17674"/>
    <w:rsid w:val="00C178EC"/>
    <w:rsid w:val="00C17949"/>
    <w:rsid w:val="00C17E05"/>
    <w:rsid w:val="00C2028B"/>
    <w:rsid w:val="00C203DA"/>
    <w:rsid w:val="00C206EB"/>
    <w:rsid w:val="00C208A6"/>
    <w:rsid w:val="00C20C5A"/>
    <w:rsid w:val="00C212D2"/>
    <w:rsid w:val="00C21D2F"/>
    <w:rsid w:val="00C21D78"/>
    <w:rsid w:val="00C21E22"/>
    <w:rsid w:val="00C22073"/>
    <w:rsid w:val="00C220CE"/>
    <w:rsid w:val="00C22D53"/>
    <w:rsid w:val="00C23950"/>
    <w:rsid w:val="00C23B71"/>
    <w:rsid w:val="00C2409B"/>
    <w:rsid w:val="00C2428F"/>
    <w:rsid w:val="00C24438"/>
    <w:rsid w:val="00C244C4"/>
    <w:rsid w:val="00C246C5"/>
    <w:rsid w:val="00C24FE2"/>
    <w:rsid w:val="00C25071"/>
    <w:rsid w:val="00C25194"/>
    <w:rsid w:val="00C252AB"/>
    <w:rsid w:val="00C25479"/>
    <w:rsid w:val="00C25BF1"/>
    <w:rsid w:val="00C25CE8"/>
    <w:rsid w:val="00C26355"/>
    <w:rsid w:val="00C26629"/>
    <w:rsid w:val="00C26A2E"/>
    <w:rsid w:val="00C27B1E"/>
    <w:rsid w:val="00C302FF"/>
    <w:rsid w:val="00C3037D"/>
    <w:rsid w:val="00C30537"/>
    <w:rsid w:val="00C305CC"/>
    <w:rsid w:val="00C30620"/>
    <w:rsid w:val="00C307EB"/>
    <w:rsid w:val="00C30AF6"/>
    <w:rsid w:val="00C30D66"/>
    <w:rsid w:val="00C31926"/>
    <w:rsid w:val="00C31941"/>
    <w:rsid w:val="00C31E1A"/>
    <w:rsid w:val="00C32D50"/>
    <w:rsid w:val="00C33467"/>
    <w:rsid w:val="00C33636"/>
    <w:rsid w:val="00C33DE4"/>
    <w:rsid w:val="00C33E7D"/>
    <w:rsid w:val="00C35022"/>
    <w:rsid w:val="00C35F1E"/>
    <w:rsid w:val="00C361DF"/>
    <w:rsid w:val="00C364B0"/>
    <w:rsid w:val="00C37F4B"/>
    <w:rsid w:val="00C4000C"/>
    <w:rsid w:val="00C401AB"/>
    <w:rsid w:val="00C411F6"/>
    <w:rsid w:val="00C41316"/>
    <w:rsid w:val="00C4177C"/>
    <w:rsid w:val="00C41786"/>
    <w:rsid w:val="00C418F6"/>
    <w:rsid w:val="00C42261"/>
    <w:rsid w:val="00C422FF"/>
    <w:rsid w:val="00C42B73"/>
    <w:rsid w:val="00C43908"/>
    <w:rsid w:val="00C44141"/>
    <w:rsid w:val="00C4472B"/>
    <w:rsid w:val="00C44D21"/>
    <w:rsid w:val="00C469CB"/>
    <w:rsid w:val="00C46A7C"/>
    <w:rsid w:val="00C46C34"/>
    <w:rsid w:val="00C502F5"/>
    <w:rsid w:val="00C50E18"/>
    <w:rsid w:val="00C517FD"/>
    <w:rsid w:val="00C5184F"/>
    <w:rsid w:val="00C51BB8"/>
    <w:rsid w:val="00C51C0B"/>
    <w:rsid w:val="00C52269"/>
    <w:rsid w:val="00C5260D"/>
    <w:rsid w:val="00C52AD5"/>
    <w:rsid w:val="00C52B60"/>
    <w:rsid w:val="00C52C3A"/>
    <w:rsid w:val="00C53067"/>
    <w:rsid w:val="00C530D3"/>
    <w:rsid w:val="00C53361"/>
    <w:rsid w:val="00C53A8B"/>
    <w:rsid w:val="00C5462A"/>
    <w:rsid w:val="00C54EFB"/>
    <w:rsid w:val="00C54F65"/>
    <w:rsid w:val="00C5506F"/>
    <w:rsid w:val="00C55591"/>
    <w:rsid w:val="00C55742"/>
    <w:rsid w:val="00C55E58"/>
    <w:rsid w:val="00C569F5"/>
    <w:rsid w:val="00C56EA8"/>
    <w:rsid w:val="00C57FEA"/>
    <w:rsid w:val="00C602F8"/>
    <w:rsid w:val="00C619F7"/>
    <w:rsid w:val="00C61B74"/>
    <w:rsid w:val="00C61D3D"/>
    <w:rsid w:val="00C61E20"/>
    <w:rsid w:val="00C627DF"/>
    <w:rsid w:val="00C62907"/>
    <w:rsid w:val="00C62EA4"/>
    <w:rsid w:val="00C6322B"/>
    <w:rsid w:val="00C63297"/>
    <w:rsid w:val="00C6361C"/>
    <w:rsid w:val="00C63AEF"/>
    <w:rsid w:val="00C63E6D"/>
    <w:rsid w:val="00C63EAD"/>
    <w:rsid w:val="00C63FF9"/>
    <w:rsid w:val="00C640A7"/>
    <w:rsid w:val="00C6436E"/>
    <w:rsid w:val="00C6469E"/>
    <w:rsid w:val="00C64908"/>
    <w:rsid w:val="00C64D96"/>
    <w:rsid w:val="00C64EB4"/>
    <w:rsid w:val="00C6577E"/>
    <w:rsid w:val="00C65CA8"/>
    <w:rsid w:val="00C660F7"/>
    <w:rsid w:val="00C661CB"/>
    <w:rsid w:val="00C6665A"/>
    <w:rsid w:val="00C66A65"/>
    <w:rsid w:val="00C66EE4"/>
    <w:rsid w:val="00C67790"/>
    <w:rsid w:val="00C67A64"/>
    <w:rsid w:val="00C67C32"/>
    <w:rsid w:val="00C70623"/>
    <w:rsid w:val="00C708B4"/>
    <w:rsid w:val="00C70AB4"/>
    <w:rsid w:val="00C70CFB"/>
    <w:rsid w:val="00C70DB6"/>
    <w:rsid w:val="00C70F20"/>
    <w:rsid w:val="00C7105C"/>
    <w:rsid w:val="00C71254"/>
    <w:rsid w:val="00C713F4"/>
    <w:rsid w:val="00C715F9"/>
    <w:rsid w:val="00C71658"/>
    <w:rsid w:val="00C71DF2"/>
    <w:rsid w:val="00C72790"/>
    <w:rsid w:val="00C728E7"/>
    <w:rsid w:val="00C72C51"/>
    <w:rsid w:val="00C72E65"/>
    <w:rsid w:val="00C73D7C"/>
    <w:rsid w:val="00C73E96"/>
    <w:rsid w:val="00C74182"/>
    <w:rsid w:val="00C74AC8"/>
    <w:rsid w:val="00C74BF3"/>
    <w:rsid w:val="00C74C09"/>
    <w:rsid w:val="00C74DB0"/>
    <w:rsid w:val="00C74DE1"/>
    <w:rsid w:val="00C75FA8"/>
    <w:rsid w:val="00C767F4"/>
    <w:rsid w:val="00C7687B"/>
    <w:rsid w:val="00C768D8"/>
    <w:rsid w:val="00C76965"/>
    <w:rsid w:val="00C76A1D"/>
    <w:rsid w:val="00C76CBB"/>
    <w:rsid w:val="00C76F86"/>
    <w:rsid w:val="00C76FD0"/>
    <w:rsid w:val="00C7764A"/>
    <w:rsid w:val="00C80248"/>
    <w:rsid w:val="00C80905"/>
    <w:rsid w:val="00C80F35"/>
    <w:rsid w:val="00C8154B"/>
    <w:rsid w:val="00C8252A"/>
    <w:rsid w:val="00C83450"/>
    <w:rsid w:val="00C83548"/>
    <w:rsid w:val="00C83E02"/>
    <w:rsid w:val="00C84487"/>
    <w:rsid w:val="00C8496E"/>
    <w:rsid w:val="00C84AA3"/>
    <w:rsid w:val="00C850AB"/>
    <w:rsid w:val="00C85874"/>
    <w:rsid w:val="00C86021"/>
    <w:rsid w:val="00C877BA"/>
    <w:rsid w:val="00C87820"/>
    <w:rsid w:val="00C87D29"/>
    <w:rsid w:val="00C87EC7"/>
    <w:rsid w:val="00C9011C"/>
    <w:rsid w:val="00C904F7"/>
    <w:rsid w:val="00C91B9C"/>
    <w:rsid w:val="00C91FA2"/>
    <w:rsid w:val="00C92D5C"/>
    <w:rsid w:val="00C92DAF"/>
    <w:rsid w:val="00C92FCF"/>
    <w:rsid w:val="00C9308D"/>
    <w:rsid w:val="00C935C4"/>
    <w:rsid w:val="00C93821"/>
    <w:rsid w:val="00C93A7D"/>
    <w:rsid w:val="00C93BEF"/>
    <w:rsid w:val="00C9423C"/>
    <w:rsid w:val="00C947AA"/>
    <w:rsid w:val="00C953C5"/>
    <w:rsid w:val="00C95400"/>
    <w:rsid w:val="00C954E0"/>
    <w:rsid w:val="00C9600C"/>
    <w:rsid w:val="00C96D50"/>
    <w:rsid w:val="00CA05FB"/>
    <w:rsid w:val="00CA111B"/>
    <w:rsid w:val="00CA12C4"/>
    <w:rsid w:val="00CA17D1"/>
    <w:rsid w:val="00CA1F71"/>
    <w:rsid w:val="00CA2AB2"/>
    <w:rsid w:val="00CA2B0E"/>
    <w:rsid w:val="00CA2EE9"/>
    <w:rsid w:val="00CA3543"/>
    <w:rsid w:val="00CA3EE9"/>
    <w:rsid w:val="00CA4069"/>
    <w:rsid w:val="00CA4213"/>
    <w:rsid w:val="00CA439B"/>
    <w:rsid w:val="00CA4BAD"/>
    <w:rsid w:val="00CA4FD7"/>
    <w:rsid w:val="00CA5359"/>
    <w:rsid w:val="00CA5616"/>
    <w:rsid w:val="00CA570D"/>
    <w:rsid w:val="00CA5C28"/>
    <w:rsid w:val="00CA62C8"/>
    <w:rsid w:val="00CA6CC7"/>
    <w:rsid w:val="00CA7064"/>
    <w:rsid w:val="00CA77DA"/>
    <w:rsid w:val="00CA79F1"/>
    <w:rsid w:val="00CA7C93"/>
    <w:rsid w:val="00CB0A60"/>
    <w:rsid w:val="00CB109B"/>
    <w:rsid w:val="00CB10EA"/>
    <w:rsid w:val="00CB1E57"/>
    <w:rsid w:val="00CB2578"/>
    <w:rsid w:val="00CB2790"/>
    <w:rsid w:val="00CB2ACF"/>
    <w:rsid w:val="00CB2BBB"/>
    <w:rsid w:val="00CB2C31"/>
    <w:rsid w:val="00CB3356"/>
    <w:rsid w:val="00CB35FE"/>
    <w:rsid w:val="00CB3667"/>
    <w:rsid w:val="00CB3674"/>
    <w:rsid w:val="00CB36B8"/>
    <w:rsid w:val="00CB373C"/>
    <w:rsid w:val="00CB3932"/>
    <w:rsid w:val="00CB3A1E"/>
    <w:rsid w:val="00CB4000"/>
    <w:rsid w:val="00CB4263"/>
    <w:rsid w:val="00CB42F9"/>
    <w:rsid w:val="00CB49C5"/>
    <w:rsid w:val="00CB4D3D"/>
    <w:rsid w:val="00CB518D"/>
    <w:rsid w:val="00CB574B"/>
    <w:rsid w:val="00CB593F"/>
    <w:rsid w:val="00CB5D1B"/>
    <w:rsid w:val="00CB663C"/>
    <w:rsid w:val="00CB6D6D"/>
    <w:rsid w:val="00CB7ACA"/>
    <w:rsid w:val="00CC040D"/>
    <w:rsid w:val="00CC04B5"/>
    <w:rsid w:val="00CC0525"/>
    <w:rsid w:val="00CC0807"/>
    <w:rsid w:val="00CC0B3D"/>
    <w:rsid w:val="00CC0D71"/>
    <w:rsid w:val="00CC10A7"/>
    <w:rsid w:val="00CC1351"/>
    <w:rsid w:val="00CC139D"/>
    <w:rsid w:val="00CC178E"/>
    <w:rsid w:val="00CC1EB8"/>
    <w:rsid w:val="00CC1F14"/>
    <w:rsid w:val="00CC222F"/>
    <w:rsid w:val="00CC2409"/>
    <w:rsid w:val="00CC24D9"/>
    <w:rsid w:val="00CC290E"/>
    <w:rsid w:val="00CC29A1"/>
    <w:rsid w:val="00CC2C6A"/>
    <w:rsid w:val="00CC2D6A"/>
    <w:rsid w:val="00CC2D8C"/>
    <w:rsid w:val="00CC2DF2"/>
    <w:rsid w:val="00CC2E38"/>
    <w:rsid w:val="00CC2EBA"/>
    <w:rsid w:val="00CC3C06"/>
    <w:rsid w:val="00CC48DE"/>
    <w:rsid w:val="00CC5081"/>
    <w:rsid w:val="00CC513D"/>
    <w:rsid w:val="00CC535B"/>
    <w:rsid w:val="00CC5545"/>
    <w:rsid w:val="00CC563E"/>
    <w:rsid w:val="00CC6866"/>
    <w:rsid w:val="00CD04E6"/>
    <w:rsid w:val="00CD1029"/>
    <w:rsid w:val="00CD1328"/>
    <w:rsid w:val="00CD15D6"/>
    <w:rsid w:val="00CD16A1"/>
    <w:rsid w:val="00CD243C"/>
    <w:rsid w:val="00CD2852"/>
    <w:rsid w:val="00CD2A24"/>
    <w:rsid w:val="00CD2B43"/>
    <w:rsid w:val="00CD2D0B"/>
    <w:rsid w:val="00CD2F01"/>
    <w:rsid w:val="00CD31C6"/>
    <w:rsid w:val="00CD340A"/>
    <w:rsid w:val="00CD340D"/>
    <w:rsid w:val="00CD362E"/>
    <w:rsid w:val="00CD3DB5"/>
    <w:rsid w:val="00CD3ED2"/>
    <w:rsid w:val="00CD3ED8"/>
    <w:rsid w:val="00CD4E00"/>
    <w:rsid w:val="00CD579E"/>
    <w:rsid w:val="00CD5D0B"/>
    <w:rsid w:val="00CD5F17"/>
    <w:rsid w:val="00CD63EE"/>
    <w:rsid w:val="00CD755A"/>
    <w:rsid w:val="00CD7BDF"/>
    <w:rsid w:val="00CE02B7"/>
    <w:rsid w:val="00CE04C3"/>
    <w:rsid w:val="00CE098C"/>
    <w:rsid w:val="00CE110D"/>
    <w:rsid w:val="00CE14E9"/>
    <w:rsid w:val="00CE1C05"/>
    <w:rsid w:val="00CE1C30"/>
    <w:rsid w:val="00CE1F12"/>
    <w:rsid w:val="00CE21D0"/>
    <w:rsid w:val="00CE29AD"/>
    <w:rsid w:val="00CE2B61"/>
    <w:rsid w:val="00CE2BD5"/>
    <w:rsid w:val="00CE3D3E"/>
    <w:rsid w:val="00CE40FA"/>
    <w:rsid w:val="00CE4576"/>
    <w:rsid w:val="00CE49A5"/>
    <w:rsid w:val="00CE5028"/>
    <w:rsid w:val="00CE504B"/>
    <w:rsid w:val="00CE59DA"/>
    <w:rsid w:val="00CE66D4"/>
    <w:rsid w:val="00CE67BB"/>
    <w:rsid w:val="00CE69A5"/>
    <w:rsid w:val="00CE6FE3"/>
    <w:rsid w:val="00CE7C08"/>
    <w:rsid w:val="00CE7CBB"/>
    <w:rsid w:val="00CF01E2"/>
    <w:rsid w:val="00CF09BE"/>
    <w:rsid w:val="00CF152C"/>
    <w:rsid w:val="00CF1DA8"/>
    <w:rsid w:val="00CF200D"/>
    <w:rsid w:val="00CF3125"/>
    <w:rsid w:val="00CF3156"/>
    <w:rsid w:val="00CF3197"/>
    <w:rsid w:val="00CF3675"/>
    <w:rsid w:val="00CF3C64"/>
    <w:rsid w:val="00CF3C71"/>
    <w:rsid w:val="00CF3DD8"/>
    <w:rsid w:val="00CF439C"/>
    <w:rsid w:val="00CF477F"/>
    <w:rsid w:val="00CF4AB5"/>
    <w:rsid w:val="00CF5469"/>
    <w:rsid w:val="00CF59D8"/>
    <w:rsid w:val="00CF5C45"/>
    <w:rsid w:val="00CF5C4E"/>
    <w:rsid w:val="00CF5C7E"/>
    <w:rsid w:val="00CF5CA3"/>
    <w:rsid w:val="00CF5E4B"/>
    <w:rsid w:val="00CF65FB"/>
    <w:rsid w:val="00CF6699"/>
    <w:rsid w:val="00CF6A55"/>
    <w:rsid w:val="00CF6A80"/>
    <w:rsid w:val="00CF6AFF"/>
    <w:rsid w:val="00CF75F1"/>
    <w:rsid w:val="00CF7661"/>
    <w:rsid w:val="00CF77F4"/>
    <w:rsid w:val="00CF798A"/>
    <w:rsid w:val="00CF7ACE"/>
    <w:rsid w:val="00CF7C55"/>
    <w:rsid w:val="00D004D3"/>
    <w:rsid w:val="00D01708"/>
    <w:rsid w:val="00D01B5C"/>
    <w:rsid w:val="00D024D5"/>
    <w:rsid w:val="00D0257A"/>
    <w:rsid w:val="00D03338"/>
    <w:rsid w:val="00D0380F"/>
    <w:rsid w:val="00D0386A"/>
    <w:rsid w:val="00D03930"/>
    <w:rsid w:val="00D03BDA"/>
    <w:rsid w:val="00D03C5D"/>
    <w:rsid w:val="00D03CF0"/>
    <w:rsid w:val="00D040A7"/>
    <w:rsid w:val="00D040C2"/>
    <w:rsid w:val="00D043A0"/>
    <w:rsid w:val="00D046B8"/>
    <w:rsid w:val="00D04B98"/>
    <w:rsid w:val="00D04CF4"/>
    <w:rsid w:val="00D04FCE"/>
    <w:rsid w:val="00D050C2"/>
    <w:rsid w:val="00D05462"/>
    <w:rsid w:val="00D055C0"/>
    <w:rsid w:val="00D0560F"/>
    <w:rsid w:val="00D05D42"/>
    <w:rsid w:val="00D06609"/>
    <w:rsid w:val="00D06A0C"/>
    <w:rsid w:val="00D06BBC"/>
    <w:rsid w:val="00D07D79"/>
    <w:rsid w:val="00D1033D"/>
    <w:rsid w:val="00D1044E"/>
    <w:rsid w:val="00D1170A"/>
    <w:rsid w:val="00D11847"/>
    <w:rsid w:val="00D11B59"/>
    <w:rsid w:val="00D11B67"/>
    <w:rsid w:val="00D11E29"/>
    <w:rsid w:val="00D11F28"/>
    <w:rsid w:val="00D124C5"/>
    <w:rsid w:val="00D1260B"/>
    <w:rsid w:val="00D127E6"/>
    <w:rsid w:val="00D12D74"/>
    <w:rsid w:val="00D13138"/>
    <w:rsid w:val="00D136C2"/>
    <w:rsid w:val="00D141CE"/>
    <w:rsid w:val="00D147CC"/>
    <w:rsid w:val="00D14903"/>
    <w:rsid w:val="00D14915"/>
    <w:rsid w:val="00D16635"/>
    <w:rsid w:val="00D16B9A"/>
    <w:rsid w:val="00D16C44"/>
    <w:rsid w:val="00D16F0D"/>
    <w:rsid w:val="00D172C3"/>
    <w:rsid w:val="00D17E8D"/>
    <w:rsid w:val="00D20874"/>
    <w:rsid w:val="00D208D1"/>
    <w:rsid w:val="00D20981"/>
    <w:rsid w:val="00D20EB4"/>
    <w:rsid w:val="00D215CE"/>
    <w:rsid w:val="00D221B3"/>
    <w:rsid w:val="00D22928"/>
    <w:rsid w:val="00D237D7"/>
    <w:rsid w:val="00D240FD"/>
    <w:rsid w:val="00D2438E"/>
    <w:rsid w:val="00D24A69"/>
    <w:rsid w:val="00D24E68"/>
    <w:rsid w:val="00D25368"/>
    <w:rsid w:val="00D255E1"/>
    <w:rsid w:val="00D2592A"/>
    <w:rsid w:val="00D2599A"/>
    <w:rsid w:val="00D25CCD"/>
    <w:rsid w:val="00D2648C"/>
    <w:rsid w:val="00D26561"/>
    <w:rsid w:val="00D2661D"/>
    <w:rsid w:val="00D2710D"/>
    <w:rsid w:val="00D27588"/>
    <w:rsid w:val="00D27F3C"/>
    <w:rsid w:val="00D3009F"/>
    <w:rsid w:val="00D30DBC"/>
    <w:rsid w:val="00D3148A"/>
    <w:rsid w:val="00D31955"/>
    <w:rsid w:val="00D31AC7"/>
    <w:rsid w:val="00D32DC1"/>
    <w:rsid w:val="00D33078"/>
    <w:rsid w:val="00D33217"/>
    <w:rsid w:val="00D333C1"/>
    <w:rsid w:val="00D334B2"/>
    <w:rsid w:val="00D33C36"/>
    <w:rsid w:val="00D33C4D"/>
    <w:rsid w:val="00D33DE9"/>
    <w:rsid w:val="00D3405D"/>
    <w:rsid w:val="00D349E5"/>
    <w:rsid w:val="00D34EA2"/>
    <w:rsid w:val="00D353FD"/>
    <w:rsid w:val="00D35CCB"/>
    <w:rsid w:val="00D35D0A"/>
    <w:rsid w:val="00D361BD"/>
    <w:rsid w:val="00D36754"/>
    <w:rsid w:val="00D367EF"/>
    <w:rsid w:val="00D36968"/>
    <w:rsid w:val="00D36B31"/>
    <w:rsid w:val="00D37D24"/>
    <w:rsid w:val="00D4032C"/>
    <w:rsid w:val="00D40644"/>
    <w:rsid w:val="00D4072D"/>
    <w:rsid w:val="00D40C71"/>
    <w:rsid w:val="00D40D91"/>
    <w:rsid w:val="00D4163D"/>
    <w:rsid w:val="00D417D2"/>
    <w:rsid w:val="00D4208D"/>
    <w:rsid w:val="00D42292"/>
    <w:rsid w:val="00D424A9"/>
    <w:rsid w:val="00D42998"/>
    <w:rsid w:val="00D43422"/>
    <w:rsid w:val="00D439BD"/>
    <w:rsid w:val="00D43DA0"/>
    <w:rsid w:val="00D4470D"/>
    <w:rsid w:val="00D44B8E"/>
    <w:rsid w:val="00D45034"/>
    <w:rsid w:val="00D45060"/>
    <w:rsid w:val="00D45CE0"/>
    <w:rsid w:val="00D460DA"/>
    <w:rsid w:val="00D46399"/>
    <w:rsid w:val="00D46435"/>
    <w:rsid w:val="00D4689F"/>
    <w:rsid w:val="00D46F95"/>
    <w:rsid w:val="00D47133"/>
    <w:rsid w:val="00D471F5"/>
    <w:rsid w:val="00D47440"/>
    <w:rsid w:val="00D4757B"/>
    <w:rsid w:val="00D475D7"/>
    <w:rsid w:val="00D47EE3"/>
    <w:rsid w:val="00D50B3F"/>
    <w:rsid w:val="00D50C18"/>
    <w:rsid w:val="00D50DFF"/>
    <w:rsid w:val="00D51048"/>
    <w:rsid w:val="00D51419"/>
    <w:rsid w:val="00D514BE"/>
    <w:rsid w:val="00D516F9"/>
    <w:rsid w:val="00D5171A"/>
    <w:rsid w:val="00D51737"/>
    <w:rsid w:val="00D51785"/>
    <w:rsid w:val="00D51E16"/>
    <w:rsid w:val="00D52054"/>
    <w:rsid w:val="00D5249B"/>
    <w:rsid w:val="00D52750"/>
    <w:rsid w:val="00D52E78"/>
    <w:rsid w:val="00D52FAE"/>
    <w:rsid w:val="00D541F4"/>
    <w:rsid w:val="00D5432F"/>
    <w:rsid w:val="00D54E97"/>
    <w:rsid w:val="00D55061"/>
    <w:rsid w:val="00D55F71"/>
    <w:rsid w:val="00D5667C"/>
    <w:rsid w:val="00D567DC"/>
    <w:rsid w:val="00D56851"/>
    <w:rsid w:val="00D56B31"/>
    <w:rsid w:val="00D56B94"/>
    <w:rsid w:val="00D56EBA"/>
    <w:rsid w:val="00D57237"/>
    <w:rsid w:val="00D5771B"/>
    <w:rsid w:val="00D60A3F"/>
    <w:rsid w:val="00D60DD4"/>
    <w:rsid w:val="00D6134D"/>
    <w:rsid w:val="00D615D0"/>
    <w:rsid w:val="00D615DF"/>
    <w:rsid w:val="00D61698"/>
    <w:rsid w:val="00D61A61"/>
    <w:rsid w:val="00D61B07"/>
    <w:rsid w:val="00D62098"/>
    <w:rsid w:val="00D62107"/>
    <w:rsid w:val="00D6327B"/>
    <w:rsid w:val="00D633F9"/>
    <w:rsid w:val="00D63AB1"/>
    <w:rsid w:val="00D63CF2"/>
    <w:rsid w:val="00D6422C"/>
    <w:rsid w:val="00D643C6"/>
    <w:rsid w:val="00D647D1"/>
    <w:rsid w:val="00D64D24"/>
    <w:rsid w:val="00D64FFB"/>
    <w:rsid w:val="00D65013"/>
    <w:rsid w:val="00D655D9"/>
    <w:rsid w:val="00D65857"/>
    <w:rsid w:val="00D65896"/>
    <w:rsid w:val="00D66046"/>
    <w:rsid w:val="00D66421"/>
    <w:rsid w:val="00D6650A"/>
    <w:rsid w:val="00D665E9"/>
    <w:rsid w:val="00D667FA"/>
    <w:rsid w:val="00D66AB4"/>
    <w:rsid w:val="00D67067"/>
    <w:rsid w:val="00D670EB"/>
    <w:rsid w:val="00D6730A"/>
    <w:rsid w:val="00D679EC"/>
    <w:rsid w:val="00D67B9A"/>
    <w:rsid w:val="00D67F9C"/>
    <w:rsid w:val="00D70B51"/>
    <w:rsid w:val="00D70C32"/>
    <w:rsid w:val="00D71051"/>
    <w:rsid w:val="00D712C7"/>
    <w:rsid w:val="00D71A4A"/>
    <w:rsid w:val="00D722BA"/>
    <w:rsid w:val="00D7238E"/>
    <w:rsid w:val="00D723F7"/>
    <w:rsid w:val="00D72632"/>
    <w:rsid w:val="00D72CA4"/>
    <w:rsid w:val="00D72CE1"/>
    <w:rsid w:val="00D72F35"/>
    <w:rsid w:val="00D73078"/>
    <w:rsid w:val="00D73296"/>
    <w:rsid w:val="00D73560"/>
    <w:rsid w:val="00D737E5"/>
    <w:rsid w:val="00D738F0"/>
    <w:rsid w:val="00D73BD3"/>
    <w:rsid w:val="00D73C2C"/>
    <w:rsid w:val="00D7438D"/>
    <w:rsid w:val="00D7580E"/>
    <w:rsid w:val="00D760D8"/>
    <w:rsid w:val="00D76147"/>
    <w:rsid w:val="00D765C7"/>
    <w:rsid w:val="00D76601"/>
    <w:rsid w:val="00D76B48"/>
    <w:rsid w:val="00D76FD6"/>
    <w:rsid w:val="00D772AF"/>
    <w:rsid w:val="00D775AB"/>
    <w:rsid w:val="00D80071"/>
    <w:rsid w:val="00D800CD"/>
    <w:rsid w:val="00D8044A"/>
    <w:rsid w:val="00D808A0"/>
    <w:rsid w:val="00D8110D"/>
    <w:rsid w:val="00D8193F"/>
    <w:rsid w:val="00D81D9F"/>
    <w:rsid w:val="00D827EE"/>
    <w:rsid w:val="00D82913"/>
    <w:rsid w:val="00D82935"/>
    <w:rsid w:val="00D82B53"/>
    <w:rsid w:val="00D82DE4"/>
    <w:rsid w:val="00D82F08"/>
    <w:rsid w:val="00D83619"/>
    <w:rsid w:val="00D8363F"/>
    <w:rsid w:val="00D83E84"/>
    <w:rsid w:val="00D843BD"/>
    <w:rsid w:val="00D84553"/>
    <w:rsid w:val="00D84D48"/>
    <w:rsid w:val="00D85094"/>
    <w:rsid w:val="00D85FC1"/>
    <w:rsid w:val="00D85FF7"/>
    <w:rsid w:val="00D86580"/>
    <w:rsid w:val="00D865F1"/>
    <w:rsid w:val="00D872F5"/>
    <w:rsid w:val="00D874B8"/>
    <w:rsid w:val="00D87740"/>
    <w:rsid w:val="00D87F9B"/>
    <w:rsid w:val="00D905B8"/>
    <w:rsid w:val="00D90DDE"/>
    <w:rsid w:val="00D9165C"/>
    <w:rsid w:val="00D91F3A"/>
    <w:rsid w:val="00D91FDE"/>
    <w:rsid w:val="00D923A5"/>
    <w:rsid w:val="00D928C8"/>
    <w:rsid w:val="00D92929"/>
    <w:rsid w:val="00D9297F"/>
    <w:rsid w:val="00D92A80"/>
    <w:rsid w:val="00D93255"/>
    <w:rsid w:val="00D93654"/>
    <w:rsid w:val="00D93715"/>
    <w:rsid w:val="00D93742"/>
    <w:rsid w:val="00D93B3F"/>
    <w:rsid w:val="00D93ECB"/>
    <w:rsid w:val="00D94BB4"/>
    <w:rsid w:val="00D94CC2"/>
    <w:rsid w:val="00D94F22"/>
    <w:rsid w:val="00D956EF"/>
    <w:rsid w:val="00D95A29"/>
    <w:rsid w:val="00D9626C"/>
    <w:rsid w:val="00D96680"/>
    <w:rsid w:val="00D97170"/>
    <w:rsid w:val="00DA0146"/>
    <w:rsid w:val="00DA029B"/>
    <w:rsid w:val="00DA0D98"/>
    <w:rsid w:val="00DA0E38"/>
    <w:rsid w:val="00DA0FF6"/>
    <w:rsid w:val="00DA1B1E"/>
    <w:rsid w:val="00DA1B6B"/>
    <w:rsid w:val="00DA2195"/>
    <w:rsid w:val="00DA2A9B"/>
    <w:rsid w:val="00DA2FB2"/>
    <w:rsid w:val="00DA2FE5"/>
    <w:rsid w:val="00DA3521"/>
    <w:rsid w:val="00DA3835"/>
    <w:rsid w:val="00DA4146"/>
    <w:rsid w:val="00DA41F7"/>
    <w:rsid w:val="00DA4537"/>
    <w:rsid w:val="00DA4829"/>
    <w:rsid w:val="00DA4D9B"/>
    <w:rsid w:val="00DA5BA1"/>
    <w:rsid w:val="00DA64DB"/>
    <w:rsid w:val="00DA6693"/>
    <w:rsid w:val="00DA6902"/>
    <w:rsid w:val="00DA6B86"/>
    <w:rsid w:val="00DA6CED"/>
    <w:rsid w:val="00DA79A9"/>
    <w:rsid w:val="00DA7B06"/>
    <w:rsid w:val="00DB0C00"/>
    <w:rsid w:val="00DB1037"/>
    <w:rsid w:val="00DB10BB"/>
    <w:rsid w:val="00DB10FB"/>
    <w:rsid w:val="00DB10FF"/>
    <w:rsid w:val="00DB1471"/>
    <w:rsid w:val="00DB19AC"/>
    <w:rsid w:val="00DB22EF"/>
    <w:rsid w:val="00DB2313"/>
    <w:rsid w:val="00DB28AE"/>
    <w:rsid w:val="00DB2F13"/>
    <w:rsid w:val="00DB39F8"/>
    <w:rsid w:val="00DB3F4D"/>
    <w:rsid w:val="00DB4584"/>
    <w:rsid w:val="00DB4AFE"/>
    <w:rsid w:val="00DB5154"/>
    <w:rsid w:val="00DB5463"/>
    <w:rsid w:val="00DB5636"/>
    <w:rsid w:val="00DB57D1"/>
    <w:rsid w:val="00DB58E9"/>
    <w:rsid w:val="00DB5B17"/>
    <w:rsid w:val="00DB65EE"/>
    <w:rsid w:val="00DB6721"/>
    <w:rsid w:val="00DB6A56"/>
    <w:rsid w:val="00DB6C7D"/>
    <w:rsid w:val="00DB7899"/>
    <w:rsid w:val="00DB78D7"/>
    <w:rsid w:val="00DC07F3"/>
    <w:rsid w:val="00DC0B15"/>
    <w:rsid w:val="00DC0D9F"/>
    <w:rsid w:val="00DC11EC"/>
    <w:rsid w:val="00DC1666"/>
    <w:rsid w:val="00DC196C"/>
    <w:rsid w:val="00DC21D4"/>
    <w:rsid w:val="00DC251B"/>
    <w:rsid w:val="00DC2939"/>
    <w:rsid w:val="00DC2E7A"/>
    <w:rsid w:val="00DC2F04"/>
    <w:rsid w:val="00DC3601"/>
    <w:rsid w:val="00DC3643"/>
    <w:rsid w:val="00DC39F9"/>
    <w:rsid w:val="00DC3BEC"/>
    <w:rsid w:val="00DC3DC1"/>
    <w:rsid w:val="00DC434C"/>
    <w:rsid w:val="00DC4AF2"/>
    <w:rsid w:val="00DC4D28"/>
    <w:rsid w:val="00DC5025"/>
    <w:rsid w:val="00DC58B8"/>
    <w:rsid w:val="00DC59E9"/>
    <w:rsid w:val="00DC5ABD"/>
    <w:rsid w:val="00DC5D18"/>
    <w:rsid w:val="00DC6103"/>
    <w:rsid w:val="00DC67C8"/>
    <w:rsid w:val="00DC6A51"/>
    <w:rsid w:val="00DC78E6"/>
    <w:rsid w:val="00DC7B3E"/>
    <w:rsid w:val="00DC7DEA"/>
    <w:rsid w:val="00DC7E54"/>
    <w:rsid w:val="00DD067F"/>
    <w:rsid w:val="00DD0A60"/>
    <w:rsid w:val="00DD0FA1"/>
    <w:rsid w:val="00DD157F"/>
    <w:rsid w:val="00DD16FF"/>
    <w:rsid w:val="00DD1E73"/>
    <w:rsid w:val="00DD23EB"/>
    <w:rsid w:val="00DD28CA"/>
    <w:rsid w:val="00DD3433"/>
    <w:rsid w:val="00DD3452"/>
    <w:rsid w:val="00DD3CAA"/>
    <w:rsid w:val="00DD4557"/>
    <w:rsid w:val="00DD56CA"/>
    <w:rsid w:val="00DD583D"/>
    <w:rsid w:val="00DD5A45"/>
    <w:rsid w:val="00DD62FE"/>
    <w:rsid w:val="00DD66FF"/>
    <w:rsid w:val="00DD671D"/>
    <w:rsid w:val="00DD6D45"/>
    <w:rsid w:val="00DD799A"/>
    <w:rsid w:val="00DD7EFE"/>
    <w:rsid w:val="00DE0546"/>
    <w:rsid w:val="00DE0692"/>
    <w:rsid w:val="00DE0A18"/>
    <w:rsid w:val="00DE0CA0"/>
    <w:rsid w:val="00DE0E6C"/>
    <w:rsid w:val="00DE1781"/>
    <w:rsid w:val="00DE18B2"/>
    <w:rsid w:val="00DE1B38"/>
    <w:rsid w:val="00DE1FF1"/>
    <w:rsid w:val="00DE20B6"/>
    <w:rsid w:val="00DE21A9"/>
    <w:rsid w:val="00DE297A"/>
    <w:rsid w:val="00DE3094"/>
    <w:rsid w:val="00DE3DE5"/>
    <w:rsid w:val="00DE3E67"/>
    <w:rsid w:val="00DE3FEB"/>
    <w:rsid w:val="00DE41E1"/>
    <w:rsid w:val="00DE4330"/>
    <w:rsid w:val="00DE43A9"/>
    <w:rsid w:val="00DE4A10"/>
    <w:rsid w:val="00DE4C2B"/>
    <w:rsid w:val="00DE69A6"/>
    <w:rsid w:val="00DE73DE"/>
    <w:rsid w:val="00DE7B0C"/>
    <w:rsid w:val="00DE7B58"/>
    <w:rsid w:val="00DF041C"/>
    <w:rsid w:val="00DF0481"/>
    <w:rsid w:val="00DF08CE"/>
    <w:rsid w:val="00DF09CE"/>
    <w:rsid w:val="00DF0B6A"/>
    <w:rsid w:val="00DF12FE"/>
    <w:rsid w:val="00DF27A7"/>
    <w:rsid w:val="00DF2824"/>
    <w:rsid w:val="00DF2B0B"/>
    <w:rsid w:val="00DF2B71"/>
    <w:rsid w:val="00DF3373"/>
    <w:rsid w:val="00DF36D6"/>
    <w:rsid w:val="00DF3A3D"/>
    <w:rsid w:val="00DF3BA5"/>
    <w:rsid w:val="00DF3D76"/>
    <w:rsid w:val="00DF49B0"/>
    <w:rsid w:val="00DF4BAD"/>
    <w:rsid w:val="00DF4D58"/>
    <w:rsid w:val="00DF5817"/>
    <w:rsid w:val="00DF5CEE"/>
    <w:rsid w:val="00DF5D54"/>
    <w:rsid w:val="00DF5DFD"/>
    <w:rsid w:val="00DF6072"/>
    <w:rsid w:val="00DF6746"/>
    <w:rsid w:val="00DF6CEB"/>
    <w:rsid w:val="00DF7529"/>
    <w:rsid w:val="00DF7FC8"/>
    <w:rsid w:val="00E008E4"/>
    <w:rsid w:val="00E00CD1"/>
    <w:rsid w:val="00E01483"/>
    <w:rsid w:val="00E014A6"/>
    <w:rsid w:val="00E01800"/>
    <w:rsid w:val="00E0236F"/>
    <w:rsid w:val="00E0275A"/>
    <w:rsid w:val="00E02D68"/>
    <w:rsid w:val="00E02FE5"/>
    <w:rsid w:val="00E035C7"/>
    <w:rsid w:val="00E03896"/>
    <w:rsid w:val="00E04048"/>
    <w:rsid w:val="00E04357"/>
    <w:rsid w:val="00E0449E"/>
    <w:rsid w:val="00E0467F"/>
    <w:rsid w:val="00E047B7"/>
    <w:rsid w:val="00E04908"/>
    <w:rsid w:val="00E04F3A"/>
    <w:rsid w:val="00E05476"/>
    <w:rsid w:val="00E05706"/>
    <w:rsid w:val="00E05763"/>
    <w:rsid w:val="00E057CC"/>
    <w:rsid w:val="00E0586A"/>
    <w:rsid w:val="00E06893"/>
    <w:rsid w:val="00E06BCA"/>
    <w:rsid w:val="00E06E3B"/>
    <w:rsid w:val="00E0746A"/>
    <w:rsid w:val="00E0779E"/>
    <w:rsid w:val="00E07E27"/>
    <w:rsid w:val="00E100CF"/>
    <w:rsid w:val="00E10507"/>
    <w:rsid w:val="00E10A28"/>
    <w:rsid w:val="00E115B2"/>
    <w:rsid w:val="00E11640"/>
    <w:rsid w:val="00E11814"/>
    <w:rsid w:val="00E11862"/>
    <w:rsid w:val="00E11B8B"/>
    <w:rsid w:val="00E12050"/>
    <w:rsid w:val="00E13301"/>
    <w:rsid w:val="00E13360"/>
    <w:rsid w:val="00E133E6"/>
    <w:rsid w:val="00E134F8"/>
    <w:rsid w:val="00E1456D"/>
    <w:rsid w:val="00E14842"/>
    <w:rsid w:val="00E1511D"/>
    <w:rsid w:val="00E15262"/>
    <w:rsid w:val="00E1585C"/>
    <w:rsid w:val="00E15A99"/>
    <w:rsid w:val="00E16174"/>
    <w:rsid w:val="00E167ED"/>
    <w:rsid w:val="00E169BD"/>
    <w:rsid w:val="00E17261"/>
    <w:rsid w:val="00E17501"/>
    <w:rsid w:val="00E17AEC"/>
    <w:rsid w:val="00E17F72"/>
    <w:rsid w:val="00E2070E"/>
    <w:rsid w:val="00E21261"/>
    <w:rsid w:val="00E21723"/>
    <w:rsid w:val="00E21D11"/>
    <w:rsid w:val="00E21F65"/>
    <w:rsid w:val="00E220CF"/>
    <w:rsid w:val="00E2235B"/>
    <w:rsid w:val="00E22369"/>
    <w:rsid w:val="00E2271B"/>
    <w:rsid w:val="00E2288E"/>
    <w:rsid w:val="00E22A53"/>
    <w:rsid w:val="00E22ADB"/>
    <w:rsid w:val="00E233E1"/>
    <w:rsid w:val="00E24C73"/>
    <w:rsid w:val="00E2504D"/>
    <w:rsid w:val="00E25567"/>
    <w:rsid w:val="00E26029"/>
    <w:rsid w:val="00E2658D"/>
    <w:rsid w:val="00E26FF8"/>
    <w:rsid w:val="00E27C64"/>
    <w:rsid w:val="00E27E4A"/>
    <w:rsid w:val="00E27E83"/>
    <w:rsid w:val="00E300BD"/>
    <w:rsid w:val="00E30916"/>
    <w:rsid w:val="00E31287"/>
    <w:rsid w:val="00E312AA"/>
    <w:rsid w:val="00E312E0"/>
    <w:rsid w:val="00E317CD"/>
    <w:rsid w:val="00E33353"/>
    <w:rsid w:val="00E339AC"/>
    <w:rsid w:val="00E33E7C"/>
    <w:rsid w:val="00E34101"/>
    <w:rsid w:val="00E343FE"/>
    <w:rsid w:val="00E345BC"/>
    <w:rsid w:val="00E34D95"/>
    <w:rsid w:val="00E35073"/>
    <w:rsid w:val="00E3515E"/>
    <w:rsid w:val="00E3583E"/>
    <w:rsid w:val="00E358E2"/>
    <w:rsid w:val="00E35B51"/>
    <w:rsid w:val="00E35D7A"/>
    <w:rsid w:val="00E35FAB"/>
    <w:rsid w:val="00E36245"/>
    <w:rsid w:val="00E36325"/>
    <w:rsid w:val="00E3680E"/>
    <w:rsid w:val="00E36CFE"/>
    <w:rsid w:val="00E3709B"/>
    <w:rsid w:val="00E378FD"/>
    <w:rsid w:val="00E37F33"/>
    <w:rsid w:val="00E40021"/>
    <w:rsid w:val="00E400A7"/>
    <w:rsid w:val="00E400BC"/>
    <w:rsid w:val="00E40151"/>
    <w:rsid w:val="00E40478"/>
    <w:rsid w:val="00E40736"/>
    <w:rsid w:val="00E40EF7"/>
    <w:rsid w:val="00E41134"/>
    <w:rsid w:val="00E41421"/>
    <w:rsid w:val="00E4142B"/>
    <w:rsid w:val="00E4165F"/>
    <w:rsid w:val="00E418D4"/>
    <w:rsid w:val="00E41C90"/>
    <w:rsid w:val="00E41D11"/>
    <w:rsid w:val="00E4270A"/>
    <w:rsid w:val="00E428EB"/>
    <w:rsid w:val="00E42AE8"/>
    <w:rsid w:val="00E42C25"/>
    <w:rsid w:val="00E42EC2"/>
    <w:rsid w:val="00E43117"/>
    <w:rsid w:val="00E43ACB"/>
    <w:rsid w:val="00E43D41"/>
    <w:rsid w:val="00E442D2"/>
    <w:rsid w:val="00E44552"/>
    <w:rsid w:val="00E44A74"/>
    <w:rsid w:val="00E45233"/>
    <w:rsid w:val="00E45289"/>
    <w:rsid w:val="00E459AE"/>
    <w:rsid w:val="00E46007"/>
    <w:rsid w:val="00E46186"/>
    <w:rsid w:val="00E46C98"/>
    <w:rsid w:val="00E46D81"/>
    <w:rsid w:val="00E47228"/>
    <w:rsid w:val="00E47640"/>
    <w:rsid w:val="00E47EFF"/>
    <w:rsid w:val="00E502C0"/>
    <w:rsid w:val="00E503C1"/>
    <w:rsid w:val="00E511EF"/>
    <w:rsid w:val="00E512F9"/>
    <w:rsid w:val="00E51398"/>
    <w:rsid w:val="00E5170C"/>
    <w:rsid w:val="00E519EB"/>
    <w:rsid w:val="00E51B4D"/>
    <w:rsid w:val="00E51D0C"/>
    <w:rsid w:val="00E51FEC"/>
    <w:rsid w:val="00E522B6"/>
    <w:rsid w:val="00E528D1"/>
    <w:rsid w:val="00E52E65"/>
    <w:rsid w:val="00E5367F"/>
    <w:rsid w:val="00E5377B"/>
    <w:rsid w:val="00E540CF"/>
    <w:rsid w:val="00E541D2"/>
    <w:rsid w:val="00E54470"/>
    <w:rsid w:val="00E549EA"/>
    <w:rsid w:val="00E54A69"/>
    <w:rsid w:val="00E5514C"/>
    <w:rsid w:val="00E5577C"/>
    <w:rsid w:val="00E55D63"/>
    <w:rsid w:val="00E55D7E"/>
    <w:rsid w:val="00E55D94"/>
    <w:rsid w:val="00E563D1"/>
    <w:rsid w:val="00E564F5"/>
    <w:rsid w:val="00E56A2E"/>
    <w:rsid w:val="00E57364"/>
    <w:rsid w:val="00E573BA"/>
    <w:rsid w:val="00E575DF"/>
    <w:rsid w:val="00E5769B"/>
    <w:rsid w:val="00E5774E"/>
    <w:rsid w:val="00E60240"/>
    <w:rsid w:val="00E609F9"/>
    <w:rsid w:val="00E60C5C"/>
    <w:rsid w:val="00E61456"/>
    <w:rsid w:val="00E61BD6"/>
    <w:rsid w:val="00E61EB7"/>
    <w:rsid w:val="00E629EC"/>
    <w:rsid w:val="00E64419"/>
    <w:rsid w:val="00E649DC"/>
    <w:rsid w:val="00E656B1"/>
    <w:rsid w:val="00E65C31"/>
    <w:rsid w:val="00E65E5E"/>
    <w:rsid w:val="00E6606A"/>
    <w:rsid w:val="00E669DF"/>
    <w:rsid w:val="00E66AE0"/>
    <w:rsid w:val="00E66C56"/>
    <w:rsid w:val="00E66ECC"/>
    <w:rsid w:val="00E673AC"/>
    <w:rsid w:val="00E67709"/>
    <w:rsid w:val="00E70B25"/>
    <w:rsid w:val="00E71DF4"/>
    <w:rsid w:val="00E71EE9"/>
    <w:rsid w:val="00E71F15"/>
    <w:rsid w:val="00E720C9"/>
    <w:rsid w:val="00E72E1B"/>
    <w:rsid w:val="00E72F52"/>
    <w:rsid w:val="00E72FCA"/>
    <w:rsid w:val="00E72FED"/>
    <w:rsid w:val="00E73081"/>
    <w:rsid w:val="00E73189"/>
    <w:rsid w:val="00E73751"/>
    <w:rsid w:val="00E7389E"/>
    <w:rsid w:val="00E73BE7"/>
    <w:rsid w:val="00E73C31"/>
    <w:rsid w:val="00E7448C"/>
    <w:rsid w:val="00E74575"/>
    <w:rsid w:val="00E7472A"/>
    <w:rsid w:val="00E74FE1"/>
    <w:rsid w:val="00E751CD"/>
    <w:rsid w:val="00E755C1"/>
    <w:rsid w:val="00E75902"/>
    <w:rsid w:val="00E75F49"/>
    <w:rsid w:val="00E76074"/>
    <w:rsid w:val="00E772ED"/>
    <w:rsid w:val="00E77649"/>
    <w:rsid w:val="00E77C6F"/>
    <w:rsid w:val="00E804E1"/>
    <w:rsid w:val="00E80511"/>
    <w:rsid w:val="00E805AD"/>
    <w:rsid w:val="00E80922"/>
    <w:rsid w:val="00E809DB"/>
    <w:rsid w:val="00E813A4"/>
    <w:rsid w:val="00E815D8"/>
    <w:rsid w:val="00E81611"/>
    <w:rsid w:val="00E81697"/>
    <w:rsid w:val="00E8187B"/>
    <w:rsid w:val="00E81A06"/>
    <w:rsid w:val="00E82636"/>
    <w:rsid w:val="00E826BE"/>
    <w:rsid w:val="00E8291C"/>
    <w:rsid w:val="00E82923"/>
    <w:rsid w:val="00E82FFC"/>
    <w:rsid w:val="00E83085"/>
    <w:rsid w:val="00E83918"/>
    <w:rsid w:val="00E83F1E"/>
    <w:rsid w:val="00E83F2B"/>
    <w:rsid w:val="00E84095"/>
    <w:rsid w:val="00E840EF"/>
    <w:rsid w:val="00E8483F"/>
    <w:rsid w:val="00E84A2C"/>
    <w:rsid w:val="00E84AA2"/>
    <w:rsid w:val="00E84EA0"/>
    <w:rsid w:val="00E85C66"/>
    <w:rsid w:val="00E85F9D"/>
    <w:rsid w:val="00E862DC"/>
    <w:rsid w:val="00E864CF"/>
    <w:rsid w:val="00E86596"/>
    <w:rsid w:val="00E86C0D"/>
    <w:rsid w:val="00E8700B"/>
    <w:rsid w:val="00E872AB"/>
    <w:rsid w:val="00E87505"/>
    <w:rsid w:val="00E8761B"/>
    <w:rsid w:val="00E87666"/>
    <w:rsid w:val="00E87A17"/>
    <w:rsid w:val="00E903D7"/>
    <w:rsid w:val="00E90A0F"/>
    <w:rsid w:val="00E90E8E"/>
    <w:rsid w:val="00E91403"/>
    <w:rsid w:val="00E9163A"/>
    <w:rsid w:val="00E91A69"/>
    <w:rsid w:val="00E91C87"/>
    <w:rsid w:val="00E927E9"/>
    <w:rsid w:val="00E927F6"/>
    <w:rsid w:val="00E945F8"/>
    <w:rsid w:val="00E94778"/>
    <w:rsid w:val="00E948DA"/>
    <w:rsid w:val="00E94B2B"/>
    <w:rsid w:val="00E94D8E"/>
    <w:rsid w:val="00E9500E"/>
    <w:rsid w:val="00E951E7"/>
    <w:rsid w:val="00E95553"/>
    <w:rsid w:val="00E95665"/>
    <w:rsid w:val="00E95C6E"/>
    <w:rsid w:val="00E9619E"/>
    <w:rsid w:val="00E96760"/>
    <w:rsid w:val="00E96F76"/>
    <w:rsid w:val="00EA01B9"/>
    <w:rsid w:val="00EA103E"/>
    <w:rsid w:val="00EA135C"/>
    <w:rsid w:val="00EA1D18"/>
    <w:rsid w:val="00EA2F50"/>
    <w:rsid w:val="00EA2F56"/>
    <w:rsid w:val="00EA34CE"/>
    <w:rsid w:val="00EA3680"/>
    <w:rsid w:val="00EA3AB7"/>
    <w:rsid w:val="00EA3B0E"/>
    <w:rsid w:val="00EA45A0"/>
    <w:rsid w:val="00EA4877"/>
    <w:rsid w:val="00EA487F"/>
    <w:rsid w:val="00EA4D7A"/>
    <w:rsid w:val="00EA536C"/>
    <w:rsid w:val="00EA5489"/>
    <w:rsid w:val="00EA5628"/>
    <w:rsid w:val="00EA615C"/>
    <w:rsid w:val="00EA637A"/>
    <w:rsid w:val="00EA6A17"/>
    <w:rsid w:val="00EA6A23"/>
    <w:rsid w:val="00EA6A5B"/>
    <w:rsid w:val="00EA6D32"/>
    <w:rsid w:val="00EA740F"/>
    <w:rsid w:val="00EA7A64"/>
    <w:rsid w:val="00EA7A7F"/>
    <w:rsid w:val="00EA7B24"/>
    <w:rsid w:val="00EA7EFF"/>
    <w:rsid w:val="00EB026B"/>
    <w:rsid w:val="00EB02E7"/>
    <w:rsid w:val="00EB03DB"/>
    <w:rsid w:val="00EB0812"/>
    <w:rsid w:val="00EB086F"/>
    <w:rsid w:val="00EB0989"/>
    <w:rsid w:val="00EB12B9"/>
    <w:rsid w:val="00EB1756"/>
    <w:rsid w:val="00EB1AB6"/>
    <w:rsid w:val="00EB1B4C"/>
    <w:rsid w:val="00EB1BC8"/>
    <w:rsid w:val="00EB1BF4"/>
    <w:rsid w:val="00EB2957"/>
    <w:rsid w:val="00EB29AA"/>
    <w:rsid w:val="00EB2B23"/>
    <w:rsid w:val="00EB3020"/>
    <w:rsid w:val="00EB30DA"/>
    <w:rsid w:val="00EB387E"/>
    <w:rsid w:val="00EB44EB"/>
    <w:rsid w:val="00EB4633"/>
    <w:rsid w:val="00EB48DA"/>
    <w:rsid w:val="00EB539C"/>
    <w:rsid w:val="00EB568A"/>
    <w:rsid w:val="00EB61B7"/>
    <w:rsid w:val="00EB6856"/>
    <w:rsid w:val="00EB6E6D"/>
    <w:rsid w:val="00EB74EF"/>
    <w:rsid w:val="00EB7D5A"/>
    <w:rsid w:val="00EC0720"/>
    <w:rsid w:val="00EC078A"/>
    <w:rsid w:val="00EC0981"/>
    <w:rsid w:val="00EC1107"/>
    <w:rsid w:val="00EC19BC"/>
    <w:rsid w:val="00EC287D"/>
    <w:rsid w:val="00EC2E60"/>
    <w:rsid w:val="00EC3109"/>
    <w:rsid w:val="00EC33FD"/>
    <w:rsid w:val="00EC4AEE"/>
    <w:rsid w:val="00EC4F35"/>
    <w:rsid w:val="00EC5BF2"/>
    <w:rsid w:val="00EC6151"/>
    <w:rsid w:val="00EC62B1"/>
    <w:rsid w:val="00EC6405"/>
    <w:rsid w:val="00EC6ACA"/>
    <w:rsid w:val="00EC6D90"/>
    <w:rsid w:val="00EC7FF9"/>
    <w:rsid w:val="00ED01A7"/>
    <w:rsid w:val="00ED0825"/>
    <w:rsid w:val="00ED0A21"/>
    <w:rsid w:val="00ED0D15"/>
    <w:rsid w:val="00ED0EB9"/>
    <w:rsid w:val="00ED0F92"/>
    <w:rsid w:val="00ED128C"/>
    <w:rsid w:val="00ED12B8"/>
    <w:rsid w:val="00ED177A"/>
    <w:rsid w:val="00ED17C9"/>
    <w:rsid w:val="00ED1895"/>
    <w:rsid w:val="00ED1B88"/>
    <w:rsid w:val="00ED1F68"/>
    <w:rsid w:val="00ED3A47"/>
    <w:rsid w:val="00ED40C6"/>
    <w:rsid w:val="00ED41C2"/>
    <w:rsid w:val="00ED42A3"/>
    <w:rsid w:val="00ED43D5"/>
    <w:rsid w:val="00ED4432"/>
    <w:rsid w:val="00ED4E4D"/>
    <w:rsid w:val="00ED4EBD"/>
    <w:rsid w:val="00ED4FF5"/>
    <w:rsid w:val="00ED53B8"/>
    <w:rsid w:val="00ED5AB8"/>
    <w:rsid w:val="00ED60C3"/>
    <w:rsid w:val="00ED6389"/>
    <w:rsid w:val="00ED6439"/>
    <w:rsid w:val="00ED67E6"/>
    <w:rsid w:val="00ED6D00"/>
    <w:rsid w:val="00ED6DE7"/>
    <w:rsid w:val="00ED7359"/>
    <w:rsid w:val="00ED7669"/>
    <w:rsid w:val="00EE0522"/>
    <w:rsid w:val="00EE07FB"/>
    <w:rsid w:val="00EE0C37"/>
    <w:rsid w:val="00EE0DB3"/>
    <w:rsid w:val="00EE0F64"/>
    <w:rsid w:val="00EE18DF"/>
    <w:rsid w:val="00EE1CBD"/>
    <w:rsid w:val="00EE1D62"/>
    <w:rsid w:val="00EE219A"/>
    <w:rsid w:val="00EE29B1"/>
    <w:rsid w:val="00EE2ABF"/>
    <w:rsid w:val="00EE2AED"/>
    <w:rsid w:val="00EE2B06"/>
    <w:rsid w:val="00EE3108"/>
    <w:rsid w:val="00EE367B"/>
    <w:rsid w:val="00EE3824"/>
    <w:rsid w:val="00EE497E"/>
    <w:rsid w:val="00EE554D"/>
    <w:rsid w:val="00EE58BC"/>
    <w:rsid w:val="00EE5BF6"/>
    <w:rsid w:val="00EE5D11"/>
    <w:rsid w:val="00EE603C"/>
    <w:rsid w:val="00EE608A"/>
    <w:rsid w:val="00EE6192"/>
    <w:rsid w:val="00EE61FB"/>
    <w:rsid w:val="00EE64E4"/>
    <w:rsid w:val="00EE6629"/>
    <w:rsid w:val="00EE6816"/>
    <w:rsid w:val="00EE6AD6"/>
    <w:rsid w:val="00EE7137"/>
    <w:rsid w:val="00EE73AD"/>
    <w:rsid w:val="00EE7777"/>
    <w:rsid w:val="00EE7800"/>
    <w:rsid w:val="00EE7A68"/>
    <w:rsid w:val="00EE7A73"/>
    <w:rsid w:val="00EE7B2F"/>
    <w:rsid w:val="00EF04EE"/>
    <w:rsid w:val="00EF077B"/>
    <w:rsid w:val="00EF084D"/>
    <w:rsid w:val="00EF0B41"/>
    <w:rsid w:val="00EF0C42"/>
    <w:rsid w:val="00EF184E"/>
    <w:rsid w:val="00EF232D"/>
    <w:rsid w:val="00EF238E"/>
    <w:rsid w:val="00EF25E4"/>
    <w:rsid w:val="00EF2632"/>
    <w:rsid w:val="00EF2912"/>
    <w:rsid w:val="00EF2A28"/>
    <w:rsid w:val="00EF2FEA"/>
    <w:rsid w:val="00EF3106"/>
    <w:rsid w:val="00EF3F2D"/>
    <w:rsid w:val="00EF4100"/>
    <w:rsid w:val="00EF4292"/>
    <w:rsid w:val="00EF4489"/>
    <w:rsid w:val="00EF4713"/>
    <w:rsid w:val="00EF4A07"/>
    <w:rsid w:val="00EF5032"/>
    <w:rsid w:val="00EF50B1"/>
    <w:rsid w:val="00EF6452"/>
    <w:rsid w:val="00EF659A"/>
    <w:rsid w:val="00EF6A92"/>
    <w:rsid w:val="00EF6F1B"/>
    <w:rsid w:val="00EF7333"/>
    <w:rsid w:val="00EF75CF"/>
    <w:rsid w:val="00EF7AE2"/>
    <w:rsid w:val="00EF7CDE"/>
    <w:rsid w:val="00EF7D7C"/>
    <w:rsid w:val="00F0086B"/>
    <w:rsid w:val="00F009A0"/>
    <w:rsid w:val="00F00CF5"/>
    <w:rsid w:val="00F00DA3"/>
    <w:rsid w:val="00F01862"/>
    <w:rsid w:val="00F01D39"/>
    <w:rsid w:val="00F025D6"/>
    <w:rsid w:val="00F02BA7"/>
    <w:rsid w:val="00F032A4"/>
    <w:rsid w:val="00F03318"/>
    <w:rsid w:val="00F03FC2"/>
    <w:rsid w:val="00F04067"/>
    <w:rsid w:val="00F0485A"/>
    <w:rsid w:val="00F0574D"/>
    <w:rsid w:val="00F0631F"/>
    <w:rsid w:val="00F072C9"/>
    <w:rsid w:val="00F074F5"/>
    <w:rsid w:val="00F07CE4"/>
    <w:rsid w:val="00F100BE"/>
    <w:rsid w:val="00F106A7"/>
    <w:rsid w:val="00F10AD8"/>
    <w:rsid w:val="00F10C94"/>
    <w:rsid w:val="00F11361"/>
    <w:rsid w:val="00F11E29"/>
    <w:rsid w:val="00F12688"/>
    <w:rsid w:val="00F129D4"/>
    <w:rsid w:val="00F12CE4"/>
    <w:rsid w:val="00F1375E"/>
    <w:rsid w:val="00F13C76"/>
    <w:rsid w:val="00F14883"/>
    <w:rsid w:val="00F14BF2"/>
    <w:rsid w:val="00F15AEE"/>
    <w:rsid w:val="00F1689F"/>
    <w:rsid w:val="00F16950"/>
    <w:rsid w:val="00F16A10"/>
    <w:rsid w:val="00F16BB4"/>
    <w:rsid w:val="00F16C66"/>
    <w:rsid w:val="00F16C8C"/>
    <w:rsid w:val="00F16DC6"/>
    <w:rsid w:val="00F16F76"/>
    <w:rsid w:val="00F1751A"/>
    <w:rsid w:val="00F200EB"/>
    <w:rsid w:val="00F20619"/>
    <w:rsid w:val="00F20766"/>
    <w:rsid w:val="00F20B1E"/>
    <w:rsid w:val="00F2103C"/>
    <w:rsid w:val="00F2108C"/>
    <w:rsid w:val="00F211C7"/>
    <w:rsid w:val="00F21D4B"/>
    <w:rsid w:val="00F21EB8"/>
    <w:rsid w:val="00F22A01"/>
    <w:rsid w:val="00F23A26"/>
    <w:rsid w:val="00F23CEE"/>
    <w:rsid w:val="00F2407E"/>
    <w:rsid w:val="00F243B4"/>
    <w:rsid w:val="00F24498"/>
    <w:rsid w:val="00F2459C"/>
    <w:rsid w:val="00F249E9"/>
    <w:rsid w:val="00F24AE7"/>
    <w:rsid w:val="00F24D49"/>
    <w:rsid w:val="00F24EC3"/>
    <w:rsid w:val="00F25186"/>
    <w:rsid w:val="00F2601C"/>
    <w:rsid w:val="00F26035"/>
    <w:rsid w:val="00F261DF"/>
    <w:rsid w:val="00F2643E"/>
    <w:rsid w:val="00F26BA6"/>
    <w:rsid w:val="00F273A3"/>
    <w:rsid w:val="00F273EB"/>
    <w:rsid w:val="00F27A8D"/>
    <w:rsid w:val="00F27DCC"/>
    <w:rsid w:val="00F27E89"/>
    <w:rsid w:val="00F27F56"/>
    <w:rsid w:val="00F27FA3"/>
    <w:rsid w:val="00F302BC"/>
    <w:rsid w:val="00F303C8"/>
    <w:rsid w:val="00F3067B"/>
    <w:rsid w:val="00F30D1F"/>
    <w:rsid w:val="00F31947"/>
    <w:rsid w:val="00F3270E"/>
    <w:rsid w:val="00F327FD"/>
    <w:rsid w:val="00F32871"/>
    <w:rsid w:val="00F3321A"/>
    <w:rsid w:val="00F33315"/>
    <w:rsid w:val="00F335C2"/>
    <w:rsid w:val="00F347A3"/>
    <w:rsid w:val="00F34C6C"/>
    <w:rsid w:val="00F34D49"/>
    <w:rsid w:val="00F34EFE"/>
    <w:rsid w:val="00F34F19"/>
    <w:rsid w:val="00F35086"/>
    <w:rsid w:val="00F35802"/>
    <w:rsid w:val="00F36217"/>
    <w:rsid w:val="00F36239"/>
    <w:rsid w:val="00F36245"/>
    <w:rsid w:val="00F363AB"/>
    <w:rsid w:val="00F366C3"/>
    <w:rsid w:val="00F36921"/>
    <w:rsid w:val="00F3723D"/>
    <w:rsid w:val="00F37E51"/>
    <w:rsid w:val="00F4022D"/>
    <w:rsid w:val="00F404C5"/>
    <w:rsid w:val="00F40717"/>
    <w:rsid w:val="00F41604"/>
    <w:rsid w:val="00F41674"/>
    <w:rsid w:val="00F417EB"/>
    <w:rsid w:val="00F418E8"/>
    <w:rsid w:val="00F41EA9"/>
    <w:rsid w:val="00F424CB"/>
    <w:rsid w:val="00F4379E"/>
    <w:rsid w:val="00F43A55"/>
    <w:rsid w:val="00F43ADD"/>
    <w:rsid w:val="00F43B2F"/>
    <w:rsid w:val="00F448E5"/>
    <w:rsid w:val="00F44E33"/>
    <w:rsid w:val="00F454C5"/>
    <w:rsid w:val="00F45697"/>
    <w:rsid w:val="00F45881"/>
    <w:rsid w:val="00F458B0"/>
    <w:rsid w:val="00F4639F"/>
    <w:rsid w:val="00F4696C"/>
    <w:rsid w:val="00F46B79"/>
    <w:rsid w:val="00F46F4C"/>
    <w:rsid w:val="00F47249"/>
    <w:rsid w:val="00F47C25"/>
    <w:rsid w:val="00F47F38"/>
    <w:rsid w:val="00F5088E"/>
    <w:rsid w:val="00F50E95"/>
    <w:rsid w:val="00F50F43"/>
    <w:rsid w:val="00F5127D"/>
    <w:rsid w:val="00F519AC"/>
    <w:rsid w:val="00F51AD8"/>
    <w:rsid w:val="00F524A0"/>
    <w:rsid w:val="00F52C52"/>
    <w:rsid w:val="00F52EAB"/>
    <w:rsid w:val="00F5351C"/>
    <w:rsid w:val="00F53792"/>
    <w:rsid w:val="00F547AC"/>
    <w:rsid w:val="00F54926"/>
    <w:rsid w:val="00F54DD3"/>
    <w:rsid w:val="00F550B2"/>
    <w:rsid w:val="00F557D1"/>
    <w:rsid w:val="00F55CE6"/>
    <w:rsid w:val="00F56530"/>
    <w:rsid w:val="00F56F60"/>
    <w:rsid w:val="00F5712A"/>
    <w:rsid w:val="00F57410"/>
    <w:rsid w:val="00F57588"/>
    <w:rsid w:val="00F5777E"/>
    <w:rsid w:val="00F61786"/>
    <w:rsid w:val="00F61BF6"/>
    <w:rsid w:val="00F61BF8"/>
    <w:rsid w:val="00F621F9"/>
    <w:rsid w:val="00F623C7"/>
    <w:rsid w:val="00F623F6"/>
    <w:rsid w:val="00F62748"/>
    <w:rsid w:val="00F62CE0"/>
    <w:rsid w:val="00F62FFC"/>
    <w:rsid w:val="00F637C1"/>
    <w:rsid w:val="00F6388C"/>
    <w:rsid w:val="00F642EF"/>
    <w:rsid w:val="00F6457C"/>
    <w:rsid w:val="00F6479D"/>
    <w:rsid w:val="00F64955"/>
    <w:rsid w:val="00F649BA"/>
    <w:rsid w:val="00F64FEF"/>
    <w:rsid w:val="00F65F4D"/>
    <w:rsid w:val="00F6604C"/>
    <w:rsid w:val="00F661F1"/>
    <w:rsid w:val="00F66299"/>
    <w:rsid w:val="00F6683D"/>
    <w:rsid w:val="00F67563"/>
    <w:rsid w:val="00F67850"/>
    <w:rsid w:val="00F70129"/>
    <w:rsid w:val="00F70572"/>
    <w:rsid w:val="00F7070F"/>
    <w:rsid w:val="00F70A48"/>
    <w:rsid w:val="00F7167F"/>
    <w:rsid w:val="00F7191E"/>
    <w:rsid w:val="00F71A6E"/>
    <w:rsid w:val="00F727DF"/>
    <w:rsid w:val="00F72B28"/>
    <w:rsid w:val="00F72ED7"/>
    <w:rsid w:val="00F7349E"/>
    <w:rsid w:val="00F73838"/>
    <w:rsid w:val="00F73E70"/>
    <w:rsid w:val="00F74394"/>
    <w:rsid w:val="00F744F2"/>
    <w:rsid w:val="00F745F5"/>
    <w:rsid w:val="00F74A70"/>
    <w:rsid w:val="00F75175"/>
    <w:rsid w:val="00F7565D"/>
    <w:rsid w:val="00F7597E"/>
    <w:rsid w:val="00F760CE"/>
    <w:rsid w:val="00F7658E"/>
    <w:rsid w:val="00F7676B"/>
    <w:rsid w:val="00F767D2"/>
    <w:rsid w:val="00F76ECC"/>
    <w:rsid w:val="00F76F60"/>
    <w:rsid w:val="00F80EEB"/>
    <w:rsid w:val="00F8147C"/>
    <w:rsid w:val="00F81CF4"/>
    <w:rsid w:val="00F8205C"/>
    <w:rsid w:val="00F8225D"/>
    <w:rsid w:val="00F827F7"/>
    <w:rsid w:val="00F827FE"/>
    <w:rsid w:val="00F82A73"/>
    <w:rsid w:val="00F830E8"/>
    <w:rsid w:val="00F83211"/>
    <w:rsid w:val="00F83FC5"/>
    <w:rsid w:val="00F84015"/>
    <w:rsid w:val="00F84D5B"/>
    <w:rsid w:val="00F8539A"/>
    <w:rsid w:val="00F85AB9"/>
    <w:rsid w:val="00F85E48"/>
    <w:rsid w:val="00F860F9"/>
    <w:rsid w:val="00F863B5"/>
    <w:rsid w:val="00F87444"/>
    <w:rsid w:val="00F87484"/>
    <w:rsid w:val="00F87FEC"/>
    <w:rsid w:val="00F9014E"/>
    <w:rsid w:val="00F90372"/>
    <w:rsid w:val="00F904B1"/>
    <w:rsid w:val="00F9072B"/>
    <w:rsid w:val="00F90C42"/>
    <w:rsid w:val="00F90EA2"/>
    <w:rsid w:val="00F91480"/>
    <w:rsid w:val="00F916C1"/>
    <w:rsid w:val="00F927B8"/>
    <w:rsid w:val="00F92BD4"/>
    <w:rsid w:val="00F9367F"/>
    <w:rsid w:val="00F94052"/>
    <w:rsid w:val="00F955E2"/>
    <w:rsid w:val="00F95664"/>
    <w:rsid w:val="00F9645D"/>
    <w:rsid w:val="00F96834"/>
    <w:rsid w:val="00F96C19"/>
    <w:rsid w:val="00F97143"/>
    <w:rsid w:val="00F9763C"/>
    <w:rsid w:val="00F97DFF"/>
    <w:rsid w:val="00F97E63"/>
    <w:rsid w:val="00F97EA3"/>
    <w:rsid w:val="00FA054A"/>
    <w:rsid w:val="00FA0ACF"/>
    <w:rsid w:val="00FA2040"/>
    <w:rsid w:val="00FA2D76"/>
    <w:rsid w:val="00FA35EE"/>
    <w:rsid w:val="00FA3BEB"/>
    <w:rsid w:val="00FA419E"/>
    <w:rsid w:val="00FA4250"/>
    <w:rsid w:val="00FA447B"/>
    <w:rsid w:val="00FA4AF1"/>
    <w:rsid w:val="00FA51D8"/>
    <w:rsid w:val="00FA5DAF"/>
    <w:rsid w:val="00FA62FC"/>
    <w:rsid w:val="00FA64B0"/>
    <w:rsid w:val="00FA6840"/>
    <w:rsid w:val="00FA7613"/>
    <w:rsid w:val="00FA7EF2"/>
    <w:rsid w:val="00FA7F2C"/>
    <w:rsid w:val="00FB0051"/>
    <w:rsid w:val="00FB0059"/>
    <w:rsid w:val="00FB04A9"/>
    <w:rsid w:val="00FB0615"/>
    <w:rsid w:val="00FB0B15"/>
    <w:rsid w:val="00FB0B82"/>
    <w:rsid w:val="00FB0D87"/>
    <w:rsid w:val="00FB0DDE"/>
    <w:rsid w:val="00FB184E"/>
    <w:rsid w:val="00FB19D8"/>
    <w:rsid w:val="00FB223E"/>
    <w:rsid w:val="00FB2F6B"/>
    <w:rsid w:val="00FB32CB"/>
    <w:rsid w:val="00FB32D0"/>
    <w:rsid w:val="00FB36BA"/>
    <w:rsid w:val="00FB3A83"/>
    <w:rsid w:val="00FB3DD9"/>
    <w:rsid w:val="00FB426C"/>
    <w:rsid w:val="00FB4330"/>
    <w:rsid w:val="00FB4605"/>
    <w:rsid w:val="00FB4608"/>
    <w:rsid w:val="00FB4BEC"/>
    <w:rsid w:val="00FB4E73"/>
    <w:rsid w:val="00FB508F"/>
    <w:rsid w:val="00FB5DCF"/>
    <w:rsid w:val="00FB6289"/>
    <w:rsid w:val="00FB649A"/>
    <w:rsid w:val="00FB68ED"/>
    <w:rsid w:val="00FB6CC6"/>
    <w:rsid w:val="00FB6E7F"/>
    <w:rsid w:val="00FB780C"/>
    <w:rsid w:val="00FB7877"/>
    <w:rsid w:val="00FB792A"/>
    <w:rsid w:val="00FC0888"/>
    <w:rsid w:val="00FC1405"/>
    <w:rsid w:val="00FC1AE0"/>
    <w:rsid w:val="00FC1C54"/>
    <w:rsid w:val="00FC1F59"/>
    <w:rsid w:val="00FC2569"/>
    <w:rsid w:val="00FC2912"/>
    <w:rsid w:val="00FC2BDF"/>
    <w:rsid w:val="00FC2D3C"/>
    <w:rsid w:val="00FC2DCA"/>
    <w:rsid w:val="00FC2E21"/>
    <w:rsid w:val="00FC2F55"/>
    <w:rsid w:val="00FC2FD6"/>
    <w:rsid w:val="00FC3667"/>
    <w:rsid w:val="00FC367A"/>
    <w:rsid w:val="00FC3737"/>
    <w:rsid w:val="00FC3FE2"/>
    <w:rsid w:val="00FC41A3"/>
    <w:rsid w:val="00FC4E4A"/>
    <w:rsid w:val="00FC5DDC"/>
    <w:rsid w:val="00FC61B0"/>
    <w:rsid w:val="00FC6B2D"/>
    <w:rsid w:val="00FC6DB1"/>
    <w:rsid w:val="00FC7623"/>
    <w:rsid w:val="00FC76CF"/>
    <w:rsid w:val="00FD0A96"/>
    <w:rsid w:val="00FD0C16"/>
    <w:rsid w:val="00FD0D91"/>
    <w:rsid w:val="00FD10B3"/>
    <w:rsid w:val="00FD1814"/>
    <w:rsid w:val="00FD1914"/>
    <w:rsid w:val="00FD28B6"/>
    <w:rsid w:val="00FD2AED"/>
    <w:rsid w:val="00FD2E25"/>
    <w:rsid w:val="00FD3007"/>
    <w:rsid w:val="00FD3997"/>
    <w:rsid w:val="00FD48D8"/>
    <w:rsid w:val="00FD4DDF"/>
    <w:rsid w:val="00FD4EF7"/>
    <w:rsid w:val="00FD5033"/>
    <w:rsid w:val="00FD5283"/>
    <w:rsid w:val="00FD545F"/>
    <w:rsid w:val="00FD5944"/>
    <w:rsid w:val="00FD5975"/>
    <w:rsid w:val="00FD5E4B"/>
    <w:rsid w:val="00FD6070"/>
    <w:rsid w:val="00FD62D4"/>
    <w:rsid w:val="00FD6B91"/>
    <w:rsid w:val="00FD7184"/>
    <w:rsid w:val="00FD7677"/>
    <w:rsid w:val="00FD78A2"/>
    <w:rsid w:val="00FE0B2A"/>
    <w:rsid w:val="00FE0C17"/>
    <w:rsid w:val="00FE139D"/>
    <w:rsid w:val="00FE18EB"/>
    <w:rsid w:val="00FE1FF0"/>
    <w:rsid w:val="00FE26D9"/>
    <w:rsid w:val="00FE33D2"/>
    <w:rsid w:val="00FE37AE"/>
    <w:rsid w:val="00FE39CB"/>
    <w:rsid w:val="00FE3FCE"/>
    <w:rsid w:val="00FE4221"/>
    <w:rsid w:val="00FE431D"/>
    <w:rsid w:val="00FE4C03"/>
    <w:rsid w:val="00FE5843"/>
    <w:rsid w:val="00FE59E9"/>
    <w:rsid w:val="00FE5C74"/>
    <w:rsid w:val="00FE650A"/>
    <w:rsid w:val="00FE6EE1"/>
    <w:rsid w:val="00FE71F0"/>
    <w:rsid w:val="00FE7BD5"/>
    <w:rsid w:val="00FF03E6"/>
    <w:rsid w:val="00FF0484"/>
    <w:rsid w:val="00FF0AB5"/>
    <w:rsid w:val="00FF0C01"/>
    <w:rsid w:val="00FF0E3D"/>
    <w:rsid w:val="00FF1072"/>
    <w:rsid w:val="00FF1159"/>
    <w:rsid w:val="00FF1475"/>
    <w:rsid w:val="00FF1744"/>
    <w:rsid w:val="00FF175A"/>
    <w:rsid w:val="00FF1776"/>
    <w:rsid w:val="00FF1ABC"/>
    <w:rsid w:val="00FF1C40"/>
    <w:rsid w:val="00FF1D9F"/>
    <w:rsid w:val="00FF1EC8"/>
    <w:rsid w:val="00FF22BF"/>
    <w:rsid w:val="00FF23AB"/>
    <w:rsid w:val="00FF2A2D"/>
    <w:rsid w:val="00FF2CCE"/>
    <w:rsid w:val="00FF3101"/>
    <w:rsid w:val="00FF314D"/>
    <w:rsid w:val="00FF31C5"/>
    <w:rsid w:val="00FF338D"/>
    <w:rsid w:val="00FF45DF"/>
    <w:rsid w:val="00FF4945"/>
    <w:rsid w:val="00FF53AA"/>
    <w:rsid w:val="00FF55C4"/>
    <w:rsid w:val="00FF571F"/>
    <w:rsid w:val="00FF58CC"/>
    <w:rsid w:val="00FF622F"/>
    <w:rsid w:val="00FF6726"/>
    <w:rsid w:val="00FF68DC"/>
    <w:rsid w:val="00FF68F6"/>
    <w:rsid w:val="00FF6AE8"/>
    <w:rsid w:val="00FF6E96"/>
    <w:rsid w:val="00FF7C15"/>
    <w:rsid w:val="00FF7E07"/>
    <w:rsid w:val="00FF7ED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B3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EF4"/>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unhideWhenUsed/>
    <w:rsid w:val="00534DFA"/>
    <w:rPr>
      <w:rFonts w:ascii="Tahoma" w:hAnsi="Tahoma" w:cs="Tahoma"/>
      <w:sz w:val="16"/>
      <w:szCs w:val="16"/>
    </w:rPr>
  </w:style>
  <w:style w:type="character" w:customStyle="1" w:styleId="TextbublinyChar1">
    <w:name w:val="Text bubliny Char1"/>
    <w:link w:val="Textbubliny"/>
    <w:uiPriority w:val="99"/>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2"/>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uiPriority w:val="99"/>
    <w:rsid w:val="00D47133"/>
    <w:rPr>
      <w:rFonts w:ascii="Consolas" w:hAnsi="Consolas"/>
    </w:rPr>
  </w:style>
  <w:style w:type="paragraph" w:styleId="Prosttext">
    <w:name w:val="Plain Text"/>
    <w:basedOn w:val="Normln"/>
    <w:link w:val="ProsttextChar"/>
    <w:uiPriority w:val="99"/>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35"/>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35"/>
      </w:numPr>
      <w:spacing w:after="60"/>
    </w:pPr>
    <w:rPr>
      <w:rFonts w:ascii="Futura Bk" w:hAnsi="Futura Bk"/>
      <w:i/>
    </w:rPr>
  </w:style>
  <w:style w:type="paragraph" w:customStyle="1" w:styleId="Titulek2">
    <w:name w:val="Titulek2"/>
    <w:rsid w:val="00D47133"/>
    <w:pPr>
      <w:numPr>
        <w:numId w:val="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9"/>
      </w:numPr>
    </w:pPr>
  </w:style>
  <w:style w:type="paragraph" w:customStyle="1" w:styleId="ListBulletPlusNext">
    <w:name w:val="List Bullet Plus Next"/>
    <w:basedOn w:val="ListBulletPlus"/>
    <w:rsid w:val="00D47133"/>
    <w:pPr>
      <w:numPr>
        <w:numId w:val="1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8"/>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2"/>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1"/>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3"/>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14"/>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14"/>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15"/>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15"/>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17"/>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17"/>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17"/>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19"/>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19"/>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19"/>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19"/>
      </w:numPr>
      <w:tabs>
        <w:tab w:val="left" w:pos="1134"/>
      </w:tabs>
      <w:spacing w:before="60"/>
      <w:jc w:val="both"/>
    </w:pPr>
    <w:rPr>
      <w:rFonts w:ascii="Verdana" w:hAnsi="Verdana"/>
      <w:szCs w:val="22"/>
      <w:lang w:eastAsia="en-US"/>
    </w:rPr>
  </w:style>
  <w:style w:type="character" w:styleId="Hypertextovodkaz">
    <w:name w:val="Hyperlink"/>
    <w:basedOn w:val="Standardnpsmoodstavce"/>
    <w:uiPriority w:val="99"/>
    <w:unhideWhenUsed/>
    <w:rsid w:val="00264782"/>
    <w:rPr>
      <w:color w:val="0000FF" w:themeColor="hyperlink"/>
      <w:u w:val="single"/>
    </w:rPr>
  </w:style>
  <w:style w:type="paragraph" w:customStyle="1" w:styleId="Styl2">
    <w:name w:val="Styl2"/>
    <w:basedOn w:val="Normln"/>
    <w:qFormat/>
    <w:rsid w:val="005079A9"/>
    <w:pPr>
      <w:widowControl w:val="0"/>
      <w:numPr>
        <w:ilvl w:val="1"/>
        <w:numId w:val="38"/>
      </w:numPr>
      <w:spacing w:before="120" w:after="120"/>
      <w:ind w:right="-57"/>
      <w:jc w:val="both"/>
      <w:outlineLvl w:val="1"/>
    </w:pPr>
    <w:rPr>
      <w:rFonts w:ascii="Times New Roman" w:eastAsia="Times New Roman" w:hAnsi="Times New Roman"/>
      <w:b/>
      <w:sz w:val="28"/>
      <w:szCs w:val="24"/>
    </w:rPr>
  </w:style>
  <w:style w:type="paragraph" w:customStyle="1" w:styleId="Styl1">
    <w:name w:val="Styl1"/>
    <w:basedOn w:val="Nadpis1"/>
    <w:qFormat/>
    <w:rsid w:val="005079A9"/>
    <w:pPr>
      <w:keepNext w:val="0"/>
      <w:pageBreakBefore/>
      <w:numPr>
        <w:numId w:val="38"/>
      </w:numPr>
      <w:pBdr>
        <w:top w:val="single" w:sz="2" w:space="1" w:color="auto"/>
        <w:left w:val="single" w:sz="2" w:space="4" w:color="auto"/>
        <w:bottom w:val="single" w:sz="2" w:space="1" w:color="auto"/>
        <w:right w:val="single" w:sz="2" w:space="4" w:color="auto"/>
      </w:pBdr>
      <w:shd w:val="clear" w:color="auto" w:fill="D9D9D9"/>
      <w:spacing w:before="0" w:after="240" w:line="280" w:lineRule="atLeast"/>
      <w:ind w:left="357" w:hanging="357"/>
      <w:jc w:val="both"/>
    </w:pPr>
    <w:rPr>
      <w:rFonts w:asciiTheme="minorHAnsi" w:hAnsiTheme="minorHAnsi" w:cstheme="minorHAnsi"/>
      <w:caps/>
      <w:sz w:val="28"/>
      <w:szCs w:val="28"/>
      <w:u w:val="none"/>
    </w:rPr>
  </w:style>
  <w:style w:type="paragraph" w:customStyle="1" w:styleId="Styl4">
    <w:name w:val="Styl4"/>
    <w:basedOn w:val="Styl2"/>
    <w:qFormat/>
    <w:rsid w:val="005079A9"/>
    <w:pPr>
      <w:numPr>
        <w:ilvl w:val="2"/>
      </w:numPr>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2EF4"/>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unhideWhenUsed/>
    <w:rsid w:val="00534DFA"/>
    <w:rPr>
      <w:rFonts w:ascii="Tahoma" w:hAnsi="Tahoma" w:cs="Tahoma"/>
      <w:sz w:val="16"/>
      <w:szCs w:val="16"/>
    </w:rPr>
  </w:style>
  <w:style w:type="character" w:customStyle="1" w:styleId="TextbublinyChar1">
    <w:name w:val="Text bubliny Char1"/>
    <w:link w:val="Textbubliny"/>
    <w:uiPriority w:val="99"/>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2"/>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uiPriority w:val="99"/>
    <w:rsid w:val="00D47133"/>
    <w:rPr>
      <w:rFonts w:ascii="Consolas" w:hAnsi="Consolas"/>
    </w:rPr>
  </w:style>
  <w:style w:type="paragraph" w:styleId="Prosttext">
    <w:name w:val="Plain Text"/>
    <w:basedOn w:val="Normln"/>
    <w:link w:val="ProsttextChar"/>
    <w:uiPriority w:val="99"/>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35"/>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35"/>
      </w:numPr>
      <w:spacing w:after="60"/>
    </w:pPr>
    <w:rPr>
      <w:rFonts w:ascii="Futura Bk" w:hAnsi="Futura Bk"/>
      <w:i/>
    </w:rPr>
  </w:style>
  <w:style w:type="paragraph" w:customStyle="1" w:styleId="Titulek2">
    <w:name w:val="Titulek2"/>
    <w:rsid w:val="00D47133"/>
    <w:pPr>
      <w:numPr>
        <w:numId w:val="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9"/>
      </w:numPr>
    </w:pPr>
  </w:style>
  <w:style w:type="paragraph" w:customStyle="1" w:styleId="ListBulletPlusNext">
    <w:name w:val="List Bullet Plus Next"/>
    <w:basedOn w:val="ListBulletPlus"/>
    <w:rsid w:val="00D47133"/>
    <w:pPr>
      <w:numPr>
        <w:numId w:val="1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8"/>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2"/>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1"/>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3"/>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14"/>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14"/>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15"/>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15"/>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17"/>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17"/>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17"/>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19"/>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19"/>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19"/>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19"/>
      </w:numPr>
      <w:tabs>
        <w:tab w:val="left" w:pos="1134"/>
      </w:tabs>
      <w:spacing w:before="60"/>
      <w:jc w:val="both"/>
    </w:pPr>
    <w:rPr>
      <w:rFonts w:ascii="Verdana" w:hAnsi="Verdana"/>
      <w:szCs w:val="22"/>
      <w:lang w:eastAsia="en-US"/>
    </w:rPr>
  </w:style>
  <w:style w:type="character" w:styleId="Hypertextovodkaz">
    <w:name w:val="Hyperlink"/>
    <w:basedOn w:val="Standardnpsmoodstavce"/>
    <w:uiPriority w:val="99"/>
    <w:unhideWhenUsed/>
    <w:rsid w:val="00264782"/>
    <w:rPr>
      <w:color w:val="0000FF" w:themeColor="hyperlink"/>
      <w:u w:val="single"/>
    </w:rPr>
  </w:style>
  <w:style w:type="paragraph" w:customStyle="1" w:styleId="Styl2">
    <w:name w:val="Styl2"/>
    <w:basedOn w:val="Normln"/>
    <w:qFormat/>
    <w:rsid w:val="005079A9"/>
    <w:pPr>
      <w:widowControl w:val="0"/>
      <w:numPr>
        <w:ilvl w:val="1"/>
        <w:numId w:val="38"/>
      </w:numPr>
      <w:spacing w:before="120" w:after="120"/>
      <w:ind w:right="-57"/>
      <w:jc w:val="both"/>
      <w:outlineLvl w:val="1"/>
    </w:pPr>
    <w:rPr>
      <w:rFonts w:ascii="Times New Roman" w:eastAsia="Times New Roman" w:hAnsi="Times New Roman"/>
      <w:b/>
      <w:sz w:val="28"/>
      <w:szCs w:val="24"/>
    </w:rPr>
  </w:style>
  <w:style w:type="paragraph" w:customStyle="1" w:styleId="Styl1">
    <w:name w:val="Styl1"/>
    <w:basedOn w:val="Nadpis1"/>
    <w:qFormat/>
    <w:rsid w:val="005079A9"/>
    <w:pPr>
      <w:keepNext w:val="0"/>
      <w:pageBreakBefore/>
      <w:numPr>
        <w:numId w:val="38"/>
      </w:numPr>
      <w:pBdr>
        <w:top w:val="single" w:sz="2" w:space="1" w:color="auto"/>
        <w:left w:val="single" w:sz="2" w:space="4" w:color="auto"/>
        <w:bottom w:val="single" w:sz="2" w:space="1" w:color="auto"/>
        <w:right w:val="single" w:sz="2" w:space="4" w:color="auto"/>
      </w:pBdr>
      <w:shd w:val="clear" w:color="auto" w:fill="D9D9D9"/>
      <w:spacing w:before="0" w:after="240" w:line="280" w:lineRule="atLeast"/>
      <w:ind w:left="357" w:hanging="357"/>
      <w:jc w:val="both"/>
    </w:pPr>
    <w:rPr>
      <w:rFonts w:asciiTheme="minorHAnsi" w:hAnsiTheme="minorHAnsi" w:cstheme="minorHAnsi"/>
      <w:caps/>
      <w:sz w:val="28"/>
      <w:szCs w:val="28"/>
      <w:u w:val="none"/>
    </w:rPr>
  </w:style>
  <w:style w:type="paragraph" w:customStyle="1" w:styleId="Styl4">
    <w:name w:val="Styl4"/>
    <w:basedOn w:val="Styl2"/>
    <w:qFormat/>
    <w:rsid w:val="005079A9"/>
    <w:pPr>
      <w:numPr>
        <w:ilvl w:val="2"/>
      </w:numP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463">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58620255">
      <w:bodyDiv w:val="1"/>
      <w:marLeft w:val="0"/>
      <w:marRight w:val="0"/>
      <w:marTop w:val="0"/>
      <w:marBottom w:val="0"/>
      <w:divBdr>
        <w:top w:val="none" w:sz="0" w:space="0" w:color="auto"/>
        <w:left w:val="none" w:sz="0" w:space="0" w:color="auto"/>
        <w:bottom w:val="none" w:sz="0" w:space="0" w:color="auto"/>
        <w:right w:val="none" w:sz="0" w:space="0" w:color="auto"/>
      </w:divBdr>
    </w:div>
    <w:div w:id="186144258">
      <w:bodyDiv w:val="1"/>
      <w:marLeft w:val="0"/>
      <w:marRight w:val="0"/>
      <w:marTop w:val="0"/>
      <w:marBottom w:val="0"/>
      <w:divBdr>
        <w:top w:val="none" w:sz="0" w:space="0" w:color="auto"/>
        <w:left w:val="none" w:sz="0" w:space="0" w:color="auto"/>
        <w:bottom w:val="none" w:sz="0" w:space="0" w:color="auto"/>
        <w:right w:val="none" w:sz="0" w:space="0" w:color="auto"/>
      </w:divBdr>
    </w:div>
    <w:div w:id="200871315">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22124446">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11971385">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58188192">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83144533">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1669943">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08197225">
      <w:bodyDiv w:val="1"/>
      <w:marLeft w:val="0"/>
      <w:marRight w:val="0"/>
      <w:marTop w:val="0"/>
      <w:marBottom w:val="0"/>
      <w:divBdr>
        <w:top w:val="none" w:sz="0" w:space="0" w:color="auto"/>
        <w:left w:val="none" w:sz="0" w:space="0" w:color="auto"/>
        <w:bottom w:val="none" w:sz="0" w:space="0" w:color="auto"/>
        <w:right w:val="none" w:sz="0" w:space="0" w:color="auto"/>
      </w:divBdr>
    </w:div>
    <w:div w:id="615798616">
      <w:bodyDiv w:val="1"/>
      <w:marLeft w:val="0"/>
      <w:marRight w:val="0"/>
      <w:marTop w:val="0"/>
      <w:marBottom w:val="0"/>
      <w:divBdr>
        <w:top w:val="none" w:sz="0" w:space="0" w:color="auto"/>
        <w:left w:val="none" w:sz="0" w:space="0" w:color="auto"/>
        <w:bottom w:val="none" w:sz="0" w:space="0" w:color="auto"/>
        <w:right w:val="none" w:sz="0" w:space="0" w:color="auto"/>
      </w:divBdr>
    </w:div>
    <w:div w:id="626932285">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677393484">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05507021">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56578921">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2128782">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3652698">
      <w:bodyDiv w:val="1"/>
      <w:marLeft w:val="0"/>
      <w:marRight w:val="0"/>
      <w:marTop w:val="0"/>
      <w:marBottom w:val="0"/>
      <w:divBdr>
        <w:top w:val="none" w:sz="0" w:space="0" w:color="auto"/>
        <w:left w:val="none" w:sz="0" w:space="0" w:color="auto"/>
        <w:bottom w:val="none" w:sz="0" w:space="0" w:color="auto"/>
        <w:right w:val="none" w:sz="0" w:space="0" w:color="auto"/>
      </w:divBdr>
    </w:div>
    <w:div w:id="1066883011">
      <w:bodyDiv w:val="1"/>
      <w:marLeft w:val="0"/>
      <w:marRight w:val="0"/>
      <w:marTop w:val="0"/>
      <w:marBottom w:val="0"/>
      <w:divBdr>
        <w:top w:val="none" w:sz="0" w:space="0" w:color="auto"/>
        <w:left w:val="none" w:sz="0" w:space="0" w:color="auto"/>
        <w:bottom w:val="none" w:sz="0" w:space="0" w:color="auto"/>
        <w:right w:val="none" w:sz="0" w:space="0" w:color="auto"/>
      </w:divBdr>
    </w:div>
    <w:div w:id="1070421908">
      <w:bodyDiv w:val="1"/>
      <w:marLeft w:val="0"/>
      <w:marRight w:val="0"/>
      <w:marTop w:val="0"/>
      <w:marBottom w:val="0"/>
      <w:divBdr>
        <w:top w:val="none" w:sz="0" w:space="0" w:color="auto"/>
        <w:left w:val="none" w:sz="0" w:space="0" w:color="auto"/>
        <w:bottom w:val="none" w:sz="0" w:space="0" w:color="auto"/>
        <w:right w:val="none" w:sz="0" w:space="0" w:color="auto"/>
      </w:divBdr>
    </w:div>
    <w:div w:id="1129400131">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47955516">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77445508">
      <w:bodyDiv w:val="1"/>
      <w:marLeft w:val="0"/>
      <w:marRight w:val="0"/>
      <w:marTop w:val="0"/>
      <w:marBottom w:val="0"/>
      <w:divBdr>
        <w:top w:val="none" w:sz="0" w:space="0" w:color="auto"/>
        <w:left w:val="none" w:sz="0" w:space="0" w:color="auto"/>
        <w:bottom w:val="none" w:sz="0" w:space="0" w:color="auto"/>
        <w:right w:val="none" w:sz="0" w:space="0" w:color="auto"/>
      </w:divBdr>
    </w:div>
    <w:div w:id="1291742957">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23119088">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515341598">
      <w:bodyDiv w:val="1"/>
      <w:marLeft w:val="0"/>
      <w:marRight w:val="0"/>
      <w:marTop w:val="0"/>
      <w:marBottom w:val="0"/>
      <w:divBdr>
        <w:top w:val="none" w:sz="0" w:space="0" w:color="auto"/>
        <w:left w:val="none" w:sz="0" w:space="0" w:color="auto"/>
        <w:bottom w:val="none" w:sz="0" w:space="0" w:color="auto"/>
        <w:right w:val="none" w:sz="0" w:space="0" w:color="auto"/>
      </w:divBdr>
    </w:div>
    <w:div w:id="1527327189">
      <w:bodyDiv w:val="1"/>
      <w:marLeft w:val="0"/>
      <w:marRight w:val="0"/>
      <w:marTop w:val="0"/>
      <w:marBottom w:val="0"/>
      <w:divBdr>
        <w:top w:val="none" w:sz="0" w:space="0" w:color="auto"/>
        <w:left w:val="none" w:sz="0" w:space="0" w:color="auto"/>
        <w:bottom w:val="none" w:sz="0" w:space="0" w:color="auto"/>
        <w:right w:val="none" w:sz="0" w:space="0" w:color="auto"/>
      </w:divBdr>
    </w:div>
    <w:div w:id="1541091042">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22808055">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36659687">
      <w:bodyDiv w:val="1"/>
      <w:marLeft w:val="0"/>
      <w:marRight w:val="0"/>
      <w:marTop w:val="0"/>
      <w:marBottom w:val="0"/>
      <w:divBdr>
        <w:top w:val="none" w:sz="0" w:space="0" w:color="auto"/>
        <w:left w:val="none" w:sz="0" w:space="0" w:color="auto"/>
        <w:bottom w:val="none" w:sz="0" w:space="0" w:color="auto"/>
        <w:right w:val="none" w:sz="0" w:space="0" w:color="auto"/>
      </w:divBdr>
    </w:div>
    <w:div w:id="1795126349">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5286510">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29382517">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34915750">
      <w:bodyDiv w:val="1"/>
      <w:marLeft w:val="0"/>
      <w:marRight w:val="0"/>
      <w:marTop w:val="0"/>
      <w:marBottom w:val="0"/>
      <w:divBdr>
        <w:top w:val="none" w:sz="0" w:space="0" w:color="auto"/>
        <w:left w:val="none" w:sz="0" w:space="0" w:color="auto"/>
        <w:bottom w:val="none" w:sz="0" w:space="0" w:color="auto"/>
        <w:right w:val="none" w:sz="0" w:space="0" w:color="auto"/>
      </w:divBdr>
    </w:div>
    <w:div w:id="2040007100">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111248">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vzp.cz/kontakty/pobocky" TargetMode="Externa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BA994ED235C44DB886FA23898D2304" ma:contentTypeVersion="" ma:contentTypeDescription="Vytvořit nový dokument" ma:contentTypeScope="" ma:versionID="b5ae641828e1e1e6c6bf4cd579492eaf">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zzhistorie981139ea_x002d_a689_x002d_44c2_x002d_a021_x002d_c74836d08ccf"><![CDATA[<?xml version="1.0" encoding="utf-16"?>
<HistorieAll xmlns:xsi="http://www.w3.org/2001/XMLSchema-instance" xmlns:xsd="http://www.w3.org/2001/XMLSchema">
  <AktualniComment>Dobrý den, 
posílám k připomínkám návrh zadávací dokumentace již schválený odb. útvarem (ing. Slavíková). Vše je v jednom dokumentu. 
Termín pro připomínky je do 31.5.
S pozdravem, Pavla Vítková</AktualniComment>
  <Historie>
    <HistorieMy>
      <OdLogin>VZP\vitkp99</OdLogin>
      <Odname>Vítková Pavla Mgr. (VZP ČR Ústředí)</Odname>
      <m_Kdy>2013-05-24T13:09:59.2149909+02:00</m_Kdy>
      <strKdy>24.5.2013</strKdy>
      <Nazor>Dobrý den, 
posílám k připomínkám návrh zadávací dokumentace již schválený odb. útvarem (ing. Slavíková). Vše je v jednom dokumentu. 
Termín pro připomínky je do 31.5.
S pozdravem, Pavla Vítková</Nazor>
      <Akce>Pracovní postup byl zahájen.</Akce>
      <Kdy>2013-05-24T13:09:59.2149909+02:00</Kdy>
    </HistorieMy>
    <HistorieMy>
      <OdLogin>VZP\novad993</OdLogin>
      <Odname>Nováková Dana PaedDr. (VZP ČR Ústředí)</Odname>
      <m_Kdy>2013-05-27T11:15:52.601946+02:00</m_Kdy>
      <strKdy>27.5.2013</strKdy>
      <Nazor>Předpokládám, že jde o implementaci do stávajícího IS bez požadavku na rozšíření/posílení HW, bez dopadu na zatížení stávajícího IS (vč IPF) a s využitím stávajících licencí, pak bez připomínek. Pokud je potřeba prostředí IS posílit/rozšířit nebo dokoupit licence AIP Safe (nebo jiné), pak prosím doplnit do ZD.
Děkuji.</Nazor>
      <Akce>Recenzi uživatele Nováková Dana PaedDr. (VZP ČR Ústředí) provedl uživatel Nováková Dana PaedDr. (VZP ČR Ústředí).</Akce>
      <Kdy>2013-05-27T11:15:52.601946+02:00</Kdy>
    </HistorieMy>
    <HistorieMy>
      <OdLogin>VZP\bartd53</OdLogin>
      <Odname>Bartošová Dana Ing. (VZP ČR Ústředí)</Odname>
      <m_Kdy>2013-05-31T12:26:49.1896462+02:00</m_Kdy>
      <strKdy>31.5.2013</strKdy>
      <Nazor>Připomínky za oddělení PPEA, které podporuje stávající AIPSAFE LUD zapracovány do textu Technické specifikace.
</Nazor>
      <Akce>Recenzi uživatele Legát Ctibor (VZP ČR Ústředí) provedl uživatel Bartošová Dana Ing. (VZP ČR Ústředí).</Akce>
      <Kdy>2013-05-31T12:26:49.1896462+02:00</Kdy>
    </HistorieMy>
    <HistorieMy>
      <OdLogin>VZP\legac19</OdLogin>
      <Odname>Legát Ctibor (VZP ČR Ústředí)</Odname>
      <m_Kdy>2013-05-31T12:51:29.5116202+02:00</m_Kdy>
      <strKdy>31.5.2013</strKdy>
      <Nazor>Dana Bartošová přidala pár komentářů. Obecně mám tyto připomínky.
1) V této smlouvě hrozí stejná rizika jako u správy pohledávek.
2) Kdo bude dělat podporu ? Elso nebo HP ( HP patří finance, RSZp apod.)
3) U koho budeme objednávat změny ? U HP nebo u Elsa ?
4) Až někdy budeme migrovat aplikaci Finance budeme to poptávat u HP nebo také u Elsa.
5) na druhou stranu je v návrhu této smlouvy podpora nastavena pro VZP velmi výhodně. Havárie do  1 dne, ostatní do 5, sankce 5000 Kč za 1 den.
Doporučuji to velmi zvážit s právníky.
Ctibor
</Nazor>
      <Akce>Recenzi uživatele Salcman Jaroslav Ing. (VZP ČR Ústředí) provedl uživatel Legát Ctibor (VZP ČR Ústředí).</Akce>
      <Kdy>2013-05-31T12:51:29.5116202+02:00</Kdy>
    </HistorieMy>
    <HistorieMy>
      <OdLogin>VZP\novov991</OdLogin>
      <Odname>Novotný Vladan Ing. (VZP ČR Ústředí)</Odname>
      <m_Kdy>2013-05-31T14:27:33.231707+02:00</m_Kdy>
      <strKdy>31.5.2013</strKdy>
      <Nazor>Jak bude smluvně garantována úprava komponent dodávaných HP a jak bude smluvně ošetřeno, že nebude mít negativní vliv na podporu?</Nazor>
      <Akce>Recenzi uživatele Novotný Vladan Ing. (VZP ČR Ústředí) provedl uživatel Novotný Vladan Ing. (VZP ČR Ústředí).</Akce>
      <Kdy>2013-05-31T14:27:33.231707+02:00</Kdy>
    </HistorieMy>
  </Historie>
</HistorieAll>]]></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zzhistorie675aef69_x002d_7db5_x002d_41a8_x002d_a40d_x002d_e005ce4db0d3"><![CDATA[<?xml version="1.0" encoding="utf-16"?>
<HistorieAll xmlns:xsi="http://www.w3.org/2001/XMLSchema-instance" xmlns:xsd="http://www.w3.org/2001/XMLSchema">
  <AktualniComment>Vážení kolegové, 
dovoluji si vás požádat o připomínky k nabídce podané formou návrhu smlouvy a její příloze č. 1 - technické specifikaci. Dokumenty se vztahují k VZ/10/039 Strukturované kontaktní údaje, idDS a doručovací adresa MV. Součástí nabídky je i Příloha č. 2  ORGANIZACE PROJEKTU A PROJEKTOVÉ POSTUPY PRO VZP ČR a Příloha č. 3 PODMÍNKY DODÁVEK INFORMAČNÍCH SYSTÉMŮ PRO VZP ČR. Tyto přílohy jsou standardní přílohy HP a v rámci připomínkového řízení na SP VZP se nepřipomínkují.
Druh řízení JŘBU
Garant IT Ing. L. Komínek
Děkuji za spolupráci
S pozdravem
V.Pešková
</AktualniComment>
  <Historie>
    <HistorieMy>
      <OdLogin>VZP\peskv99</OdLogin>
      <Odname>Pešková Václava (VZP ČR Ústředí)</Odname>
      <m_Kdy>2011-01-07T08:58:36.065903+01:00</m_Kdy>
      <strKdy>7.1.2011</strKdy>
      <Nazor>Vážení kolegové, 
dovoluji si vás požádat o připomínky k nabídce podané formou návrhu smlouvy a její příloze č. 1 - technické specifikaci. Dokumenty se vztahují k VZ/10/039 Strukturované kontaktní údaje, idDS a doručovací adresa MV. Součástí nabídky je i Příloha č. 2  ORGANIZACE PROJEKTU A PROJEKTOVÉ POSTUPY PRO VZP ČR a Příloha č. 3 PODMÍNKY DODÁVEK INFORMAČNÍCH SYSTÉMŮ PRO VZP ČR. Tyto přílohy jsou standardní přílohy HP a v rámci připomínkového řízení na SP VZP se nepřipomínkují.
Druh řízení JŘBU
Garant IT Ing. L. Komínek
Děkuji za spolupráci
S pozdravem
V.Pešková
</Nazor>
      <Akce>Pracovní postup byl zahájen.</Akce>
      <Kdy>2011-01-07T08:58:36.065903+01:00</Kdy>
    </HistorieMy>
    <HistorieMy>
      <OdLogin>VZP\salcj99</OdLogin>
      <Odname>Salcman Jaroslav Ing. (VZP ČR Ústředí)</Odname>
      <m_Kdy>2011-01-07T11:01:20.9587068+01:00</m_Kdy>
      <strKdy>7.1.2011</strKdy>
      <Nazor>Připomínky v textu.</Nazor>
      <Akce>Recenzi uživatele Salcman Jaroslav Ing. (VZP ČR Ústředí) provedl uživatel Salcman Jaroslav Ing. (VZP ČR Ústředí).</Akce>
      <Kdy>2011-01-07T11:01:20.9587068+01:00</Kdy>
    </HistorieMy>
    <HistorieMy>
      <OdLogin>VZP\legac19</OdLogin>
      <Odname>Legát Ctibor (VZP ČR Ústředí)</Odname>
      <m_Kdy>2011-01-07T11:43:05.9558603+01:00</m_Kdy>
      <strKdy>7.1.2011</strKdy>
      <Nazor>Bez připomínek</Nazor>
      <Akce>Recenzi uživatele Legát Ctibor (VZP ČR Ústředí) provedl uživatel Legát Ctibor (VZP ČR Ústředí).</Akce>
      <Kdy>2011-01-07T11:43:05.9558603+01:00</Kdy>
    </HistorieMy>
    <HistorieMy>
      <OdLogin>VZP\maxah19</OdLogin>
      <Odname>Maxa Hubert Ing. (VZP ČR Ústředí)</Odname>
      <m_Kdy>2011-01-10T16:00:43.1694845+01:00</m_Kdy>
      <strKdy>10.1.2011</strKdy>
      <Nazor>Viz komentář</Nazor>
      <Akce>Recenzi uživatele Maxa Hubert Ing. (VZP ČR Ústředí) provedl uživatel Maxa Hubert Ing. (VZP ČR Ústředí).</Akce>
      <Kdy>2011-01-10T16:00:43.1694845+01:00</Kdy>
    </HistorieMy>
    <HistorieMy>
      <OdLogin>VZP\siree99</OdLogin>
      <Odname>Šírek Evžen Ing. (VZP ČR Ústředí)</Odname>
      <m_Kdy>2011-01-12T23:32:15.0565991+01:00</m_Kdy>
      <strKdy>12.1.2011</strKdy>
      <Nazor>Připomínky vloženy do textu.</Nazor>
      <Akce>Recenzi uživatele Šírek Evžen Ing. (VZP ČR Ústředí) provedl uživatel Šírek Evžen Ing. (VZP ČR Ústředí).</Akce>
      <Kdy>2011-01-12T23:32:15.0565991+01:00</Kdy>
    </HistorieMy>
    <HistorieMy>
      <OdLogin>VZP\simbp64</OdLogin>
      <Odname>Šimbera Petr Ing. (VZP ČR Ústředí)</Odname>
      <m_Kdy>2011-01-13T08:15:18.1250099+01:00</m_Kdy>
      <strKdy>13.1.2011</strKdy>
      <Nazor>Připomínkoval jsem L.Komínkovi již v prosinci (mimo tento systém).</Nazor>
      <Akce>Recenzi uživatele Šimbera Petr Ing. (VZP ČR Ústředí) provedl uživatel Šimbera Petr Ing. (VZP ČR Ústředí).</Akce>
      <Kdy>2011-01-13T08:15:18.1250099+01:00</Kdy>
    </HistorieMy>
    <HistorieMy>
      <OdLogin>VZP\komil62</OdLogin>
      <Odname>Komínek Ladislav Ing. (VZP ČR Ústředí)</Odname>
      <m_Kdy>2011-01-13T08:55:55.4531609+01:00</m_Kdy>
      <strKdy>13.1.2011</strKdy>
      <Nazor>Připomínky doplním v rámci vypořádání připomínek</Nazor>
      <Akce>Recenzi uživatele Komínek Ladislav Ing. (VZP ČR Ústředí) provedl uživatel Komínek Ladislav Ing. (VZP ČR Ústředí).</Akce>
      <Kdy>2011-01-13T08:55:55.4531609+01:00</Kdy>
    </HistorieMy>
    <HistorieMy>
      <OdLogin>VZP\novov991</OdLogin>
      <Odname>Novotný Vladan Ing. (VZP ČR Ústředí)</Odname>
      <m_Kdy>2011-01-18T18:59:10.5006866+01:00</m_Kdy>
      <strKdy>18.1.2011</strKdy>
      <Nazor>Připomínky formou revizí v dokumentu.</Nazor>
      <Akce>Recenzi uživatele Novotný Vladan Ing. (VZP ČR Ústředí) provedl uživatel Novotný Vladan Ing. (VZP ČR Ústředí).</Akce>
      <Kdy>2011-01-18T18:59:10.5006866+01:00</Kdy>
    </HistorieMy>
  </Historie>
</HistorieAll>]]></LongProp>
</LongProperties>
</file>

<file path=customXml/item6.xml><?xml version="1.0" encoding="utf-8"?>
<LongProperties xmlns="http://schemas.microsoft.com/office/2006/metadata/longProperties">
  <LongProp xmlns="" name="zzhistorie9d8ebcd9_x002d_5c8e_x002d_4463_x002d_aad2_x002d_46f03722f8f9"><![CDATA[<?xml version="1.0" encoding="utf-16"?>
<HistorieAll xmlns:xsi="http://www.w3.org/2001/XMLSchema-instance" xmlns:xsd="http://www.w3.org/2001/XMLSchema">
  <AktualniComment>Dobrý den, 
prosím o připomínky k přiloženému návrhu smlouvy. Týká se zakázky malého rozsahu "ASW- úpravy příjmové části aplikace". 
Děkuji. 
S pozdravem,
Pavla Vítková</AktualniComment>
  <Historie>
    <HistorieMy>
      <OdLogin>VZP\vitkp99</OdLogin>
      <Odname>Vítková Pavla (VZP ČR Ústředí)</Odname>
      <m_Kdy>2010-09-22T14:11:12.8571044+02:00</m_Kdy>
      <strKdy>22.9.2010</strKdy>
      <Nazor>Dobrý den, 
prosím o připomínky k přiloženému návrhu smlouvy. Týká se zakázky malého rozsahu "ASW- úpravy příjmové části aplikace". 
Děkuji. 
S pozdravem,
Pavla Vítková</Nazor>
      <Akce>Pracovní postup byl zahájen.</Akce>
      <Kdy>2010-09-22T14:11:12.8571044+02:00</Kdy>
    </HistorieMy>
    <HistorieMy>
      <OdLogin>VZP\maxah19</OdLogin>
      <Odname>Maxa Hubert Ing. (VZP ČR Ústředí)</Odname>
      <m_Kdy>2010-09-23T07:22:00.286361+02:00</m_Kdy>
      <strKdy>23.9.2010</strKdy>
      <Nazor>Dotaz v textu</Nazor>
      <Akce>Recenzi uživatele Maxa Hubert Ing. (VZP ČR Ústředí) provedl uživatel Maxa Hubert Ing. (VZP ČR Ústředí).</Akce>
      <Kdy>2010-09-23T07:22:00.286361+02:00</Kdy>
    </HistorieMy>
    <HistorieMy>
      <OdLogin>VZP\legac19</OdLogin>
      <Odname>Legát Ctibor (VZP ČR Ústředí)</Odname>
      <m_Kdy>2010-09-23T17:33:59.6622842+02:00</m_Kdy>
      <strKdy>23.9.2010</strKdy>
      <Nazor>Připomínky formou komentářů.
Ctibor Legát
</Nazor>
      <Akce>Recenzi uživatele Legát Ctibor (VZP ČR Ústředí) provedl uživatel Legát Ctibor (VZP ČR Ústředí).</Akce>
      <Kdy>2010-09-23T17:33:59.6622842+02:00</Kdy>
    </HistorieMy>
    <HistorieMy>
      <OdLogin>VZP\novov991</OdLogin>
      <Odname>Novotný Vladan Ing. (VZP ČR Ústředí)</Odname>
      <m_Kdy>2010-09-24T15:12:28.887605+02:00</m_Kdy>
      <strKdy>24.9.2010</strKdy>
      <Nazor>Připomínky formou komentářů v dokumentu.
Vladan Novotný</Nazor>
      <Akce>Recenzi uživatele Novotný Vladan Ing. (VZP ČR Ústředí) provedl uživatel Novotný Vladan Ing. (VZP ČR Ústředí).</Akce>
      <Kdy>2010-09-24T15:12:28.887605+02:00</Kdy>
    </HistorieMy>
    <HistorieMy>
      <OdLogin>VZP\siree99</OdLogin>
      <Odname>Šírek Evžen Ing. (VZP ČR Ústředí)</Odname>
      <m_Kdy>2010-09-27T14:01:53.9834033+02:00</m_Kdy>
      <strKdy>27.9.2010</strKdy>
      <Nazor>Připomínky vloženy do smlouvy.</Nazor>
      <Akce>Recenzi uživatele Šírek Evžen Ing. (VZP ČR Ústředí) provedl uživatel Šírek Evžen Ing. (VZP ČR Ústředí).</Akce>
      <Kdy>2010-09-27T14:01:53.9834033+02:00</Kdy>
    </HistorieMy>
    <HistorieMy>
      <OdLogin>VZP\salcj99</OdLogin>
      <Odname>Salcman Jaroslav Ing. (VZP ČR Ústředí)</Odname>
      <m_Kdy>2010-09-30T09:56:37.9728473+02:00</m_Kdy>
      <strKdy>30.9.2010</strKdy>
      <Nazor>Připomínky v textu.</Nazor>
      <Akce>Recenzi uživatele Salcman Jaroslav Ing. (VZP ČR Ústředí) provedl uživatel Salcman Jaroslav Ing. (VZP ČR Ústředí).</Akce>
      <Kdy>2010-09-30T09:56:37.9728473+02:00</Kdy>
    </HistorieMy>
    <HistorieMy>
      <OdLogin>VZP\sacht27</OdLogin>
      <Odname>Šácha Tomáš Ing. (VZP ČR Ústředí)</Odname>
      <m_Kdy>2010-09-30T10:05:52.280333+02:00</m_Kdy>
      <strKdy>30.9.2010</strKdy>
      <Nazor>Připomínky formou komentářů.</Nazor>
      <Akce>Recenzi uživatele Šácha Tomáš Ing. (VZP ČR Ústředí) provedl uživatel Šácha Tomáš Ing. (VZP ČR Ústředí).</Akce>
      <Kdy>2010-09-30T10:05:52.280333+02:00</Kdy>
    </HistorieMy>
  </Historie>
</HistorieAll>]]></LongProp>
  <LongProp xmlns="" name="zzhistoriea92c9a9c_x002d_7dba_x002d_41d7_x002d_bb89_x002d_198a4fefbb37"><![CDATA[<?xml version="1.0" encoding="utf-16"?>
<HistorieAll xmlns:xsi="http://www.w3.org/2001/XMLSchema-instance" xmlns:xsd="http://www.w3.org/2001/XMLSchema">
  <AktualniComment>Vážený pane doktore, 
na základě jednání ing. Šáchy, JUDr. Borůvkové a Mgr. Novákové posílám opravenou verzi smlouvy k právním připomínkám. 
S pozdravem,
Pavla Vítková</AktualniComment>
  <Historie>
    <HistorieMy>
      <OdLogin>VZP\vitkp99</OdLogin>
      <Odname>Vítková Pavla (VZP ČR Ústředí)</Odname>
      <m_Kdy>2010-10-21T13:11:00.595293+02:00</m_Kdy>
      <strKdy>21.10.2010</strKdy>
      <Nazor>Vážený pane doktore, 
na základě jednání ing. Šáchy, JUDr. Borůvkové a Mgr. Novákové posílám opravenou verzi smlouvy k právním připomínkám. 
S pozdravem,
Pavla Vítková</Nazor>
      <Akce>Pracovní postup byl zahájen.</Akce>
      <Kdy>2010-10-21T13:11:00.595293+02:00</Kdy>
    </HistorieMy>
    <HistorieMy>
      <OdLogin>VZP\tyllo99</OdLogin>
      <Odname>Tyller Otto JUDr. (VZP ČR Ústředí)</Odname>
      <m_Kdy>2010-10-21T18:02:54.3460244+02:00</m_Kdy>
      <strKdy>21.10.2010</strKdy>
      <Nazor>
JUDr. Borůvková, k připomínkám.
Tyller</Nazor>
      <Akce>Požadavek na změnu za 'Tyller Otto JUDr. (VZP ČR Ústředí)' k 'Borůvková Hana JUDr. (VZP ČR Ústředí)'</Akce>
      <Kdy>2010-10-21T18:02:54.3460244+02:00</Kdy>
    </HistorieMy>
    <HistorieMy>
      <OdLogin>VZP\boruh99</OdLogin>
      <Odname>Borůvková Hana JUDr. (VZP ČR Ústředí)</Odname>
      <m_Kdy>2010-10-22T16:27:49.2600305+02:00</m_Kdy>
      <strKdy>22.10.2010</strKdy>
      <Nazor>
JUDr. Borůvková, k připomínkám.
Tyller</Nazor>
      <Akce>Delegováno uživatelem Borůvková Hana JUDr. (VZP ČR Ústředí) na uživatele Tyller Otto JUDr. (VZP ČR Ústředí).</Akce>
      <Kdy>2010-10-22T16:27:49.2600305+02:00</Kdy>
    </HistorieMy>
    <HistorieMy>
      <OdLogin>VZP\tyllo99</OdLogin>
      <Odname>Tyller Otto JUDr. (VZP ČR Ústředí)</Odname>
      <m_Kdy>2010-10-22T16:30:23.9326805+02:00</m_Kdy>
      <strKdy>22.10.2010</strKdy>
      <Nazor>Mgr. Nováková, k připomínkám.
Tyller</Nazor>
      <Akce>Požadavek na změnu za 'Tyller Otto JUDr. (VZP ČR Ústředí)' k 'Nováková Dana Mgr. (VZP ČR Ústředí)'</Akce>
      <Kdy>2010-10-22T16:30:23.9326805+02:00</Kdy>
    </HistorieMy>
    <HistorieMy>
      <OdLogin>VZP\novad99</OdLogin>
      <Odname>Nováková Dana Mgr. (VZP ČR Ústředí)</Odname>
      <m_Kdy>2010-10-27T09:18:12.223414+02:00</m_Kdy>
      <strKdy>27.10.2010</strKdy>
      <Nazor>Připomínky  byly zapracovány    D.N.</Nazor>
      <Akce>Změna odeslána</Akce>
      <Kdy>2010-10-27T09:18:12.223414+02:00</Kdy>
    </HistorieMy>
    <HistorieMy>
      <OdLogin>VZP\tyllo99</OdLogin>
      <Odname>Tyller Otto JUDr. (VZP ČR Ústředí)</Odname>
      <m_Kdy>2010-10-27T17:39:51.8661385+02:00</m_Kdy>
      <strKdy>27.10.2010</strKdy>
      <Nazor>Připomínky jsou zapracovány formou REV.
Tyller</Nazor>
      <Akce>Změna odeslána</Akce>
      <Kdy>2010-10-27T17:39:51.8661385+02:00</Kdy>
    </HistorieMy>
    <HistorieMy>
      <OdLogin>VZP\tyllo99</OdLogin>
      <Odname>Tyller Otto JUDr. (VZP ČR Ústředí)</Odname>
      <m_Kdy>2010-10-27T18:03:39.213475+02:00</m_Kdy>
      <strKdy>27.10.2010</strKdy>
      <Nazor />
      <Akce>Recenzi uživatele Tyller Otto JUDr. (VZP ČR Ústředí) provedl uživatel Tyller Otto JUDr. (VZP ČR Ústředí).</Akce>
      <Kdy>2010-10-27T18:03:39.213475+02:00</Kdy>
    </HistorieMy>
    <HistorieMy>
      <OdLogin>VZP\vitkp99</OdLogin>
      <Odname>Vítková Pavla (VZP ČR Ústředí)</Odname>
      <m_Kdy>2010-10-27T18:03:39.713427+02:00</m_Kdy>
      <strKdy>27.10.2010</strKdy>
      <Nazor />
      <Akce>Pracovní postup byl dokončen.</Akce>
      <Kdy>2010-10-27T18:03:39.713427+02:00</Kdy>
    </HistorieMy>
  </Historie>
</HistorieAll>]]></LongProp>
  <LongProp xmlns="" name="zzhistoried1f34af6_x002d_3e32_x002d_4f28_x002d_ae03_x002d_ee6226ccfff3"><![CDATA[<?xml version="1.0" encoding="utf-16"?>
<HistorieAll xmlns:xsi="http://www.w3.org/2001/XMLSchema-instance" xmlns:xsd="http://www.w3.org/2001/XMLSchema">
  <AktualniComment>Vážený pane doktore, 
posílám Smlouvu o dílo č. CZ1-CVZ18/D2010 na dodávku díla – „Vynucené změny 7 – příjmová část“ do dalšího kola právních připomínek. Většina připomínek Mgr. Novákové je zapracovánío s výjimkou čl. XII, odst. k).  
IT garant: ing. Tomáš Šácha, tel: 731 546 068.
Děkuji. 
S pozdravem,
Pavla Vítková
</AktualniComment>
  <Historie>
    <HistorieMy>
      <OdLogin>VZP\vitkp99</OdLogin>
      <Odname>Vítková Pavla (VZP ČR Ústředí)</Odname>
      <m_Kdy>2010-11-29T11:03:18.9721285+01:00</m_Kdy>
      <strKdy>29.11.2010</strKdy>
      <Nazor>Vážený pane doktore, 
posílám Smlouvu o dílo č. CZ1-CVZ18/D2010 na dodávku díla – „Vynucené změny 7 – příjmová část“ do dalšího kola právních připomínek. Většina připomínek Mgr. Novákové je zapracovánío s výjimkou čl. XII, odst. k).  
IT garant: ing. Tomáš Šácha, tel: 731 546 068.
Děkuji. 
S pozdravem,
Pavla Vítková
</Nazor>
      <Akce>Pracovní postup byl zahájen.</Akce>
      <Kdy>2010-11-29T11:03:18.9721285+01:00</Kdy>
    </HistorieMy>
    <HistorieMy>
      <OdLogin>VZP\tyllo99</OdLogin>
      <Odname>Tyller Otto JUDr. (VZP ČR Ústředí)</Odname>
      <m_Kdy>2010-11-29T17:59:35.5116505+01:00</m_Kdy>
      <strKdy>29.11.2010</strKdy>
      <Nazor>JUDr. Borůvková k připomínmám,
Tyller
</Nazor>
      <Akce>Požadavek na změnu za 'Tyller Otto JUDr. (VZP ČR Ústředí)' k 'Borůvková Hana JUDr. (VZP ČR Ústředí)'</Akce>
      <Kdy>2010-11-29T17:59:35.5116505+01:00</Kdy>
    </HistorieMy>
    <HistorieMy>
      <OdLogin>VZP\boruh99</OdLogin>
      <Odname>Borůvková Hana JUDr. (VZP ČR Ústředí)</Odname>
      <m_Kdy>2010-12-01T17:40:16.56005+01:00</m_Kdy>
      <strKdy>1.12.2010</strKdy>
      <Nazor>Přípomínky OOP byly zapracovány do textu formou revize.
1.12.10
HB</Nazor>
      <Akce>Změna odeslána</Akce>
      <Kdy>2010-12-01T17:40:16.56005+01:00</Kdy>
    </HistorieMy>
    <HistorieMy>
      <OdLogin>VZP\tyllo99</OdLogin>
      <Odname>Tyller Otto JUDr. (VZP ČR Ústředí)</Odname>
      <m_Kdy>2010-12-02T12:09:24.2919385+01:00</m_Kdy>
      <strKdy>2.12.2010</strKdy>
      <Nazor>Přípomínky OOP byly zapracovány do textu formou REV.
Tyller</Nazor>
      <Akce>Recenzi uživatele Tyller Otto JUDr. (VZP ČR Ústředí) provedl uživatel Tyller Otto JUDr. (VZP ČR Ústředí).</Akce>
      <Kdy>2010-12-02T12:09:24.2919385+01:00</Kdy>
    </HistorieMy>
    <HistorieMy>
      <OdLogin>VZP\vitkp99</OdLogin>
      <Odname>Vítková Pavla (VZP ČR Ústředí)</Odname>
      <m_Kdy>2010-12-02T12:09:24.963749+01:00</m_Kdy>
      <strKdy>2.12.2010</strKdy>
      <Nazor />
      <Akce>Pracovní postup byl dokončen.</Akce>
      <Kdy>2010-12-02T12:09:24.963749+01:00</Kdy>
    </HistorieMy>
  </Historie>
</HistorieAll>]]></LongProp>
  <LongProp xmlns="" name="zzhistorie29d719df_x002d_c8cd_x002d_4350_x002d_a405_x002d_75635a95de4b"><![CDATA[<?xml version="1.0" encoding="utf-16"?>
<HistorieAll xmlns:xsi="http://www.w3.org/2001/XMLSchema-instance" xmlns:xsd="http://www.w3.org/2001/XMLSchema">
  <AktualniComment>Vážený pane doktore,
dovoluji si Vás požádat o právní připomínky ke vloženému návrhu smlouvy a její příloze. Dokumenty se vztahují k VZ/10/039 Strukturované kontaktní údaje, idDS a doručovací  adresa MV.
Druh řízení JŘBU
Garant IT Ing. L. Komínek
Součástí smlouvy budou rovněž standardní přílohy HP - Příloha č. 2 Organizace projektu a projektové postupy pro VZP ČR (9 stran) a příloha č. 3 Podmínky dodávek informačních systémů pro VZP ČR (12 stran) a příloha č. 4 Standardy IS VZP ČR. S ohledem, na skutečnost, že tyto přílohy jsou neměnné a tvoří standardní přílohy u smluv s HP, na SP je neodesílám.
Děkuji za spolupráci
S pozdravem
V.Pešková
</AktualniComment>
  <Historie>
    <HistorieMy>
      <OdLogin>VZP\peskv99</OdLogin>
      <Odname>Pešková Václava (VZP ČR Ústředí)</Odname>
      <m_Kdy>2011-03-21T10:50:20.0153058+01:00</m_Kdy>
      <strKdy>21.3.2011</strKdy>
      <Nazor>Vážený pane doktore,
dovoluji si Vás požádat o právní připomínky ke vloženému návrhu smlouvy a její příloze. Dokumenty se vztahují k VZ/10/039 Strukturované kontaktní údaje, idDS a doručovací  adresa MV.
Druh řízení JŘBU
Garant IT Ing. L. Komínek
Součástí smlouvy budou rovněž standardní přílohy HP - Příloha č. 2 Organizace projektu a projektové postupy pro VZP ČR (9 stran) a příloha č. 3 Podmínky dodávek informačních systémů pro VZP ČR (12 stran) a příloha č. 4 Standardy IS VZP ČR. S ohledem, na skutečnost, že tyto přílohy jsou neměnné a tvoří standardní přílohy u smluv s HP, na SP je neodesílám.
Děkuji za spolupráci
S pozdravem
V.Pešková
</Nazor>
      <Akce>Pracovní postup byl zahájen.</Akce>
      <Kdy>2011-03-21T10:50:20.0153058+01:00</Kdy>
    </HistorieMy>
    <HistorieMy>
      <OdLogin>VZP\tyllo99</OdLogin>
      <Odname>Tyller Otto JUDr. (VZP ČR Ústředí)</Odname>
      <m_Kdy>2011-03-21T19:13:17.7086027+01:00</m_Kdy>
      <strKdy>21.3.2011</strKdy>
      <Nazor>JUDr. Borůvková k připomínkám.
Tyller
</Nazor>
      <Akce>Požadavek na změnu za 'Tyller Otto JUDr. (VZP ČR Ústředí)' k 'Borůvková Hana JUDr. (VZP ČR Ústředí)'</Akce>
      <Kdy>2011-03-21T19:13:17.7086027+01:00</Kdy>
    </HistorieMy>
    <HistorieMy>
      <OdLogin>VZP\boruh99</OdLogin>
      <Odname>Borůvková Hana JUDr. (VZP ČR Ústředí)</Odname>
      <m_Kdy>2011-03-23T15:45:34.1088363+01:00</m_Kdy>
      <strKdy>23.3.2011</strKdy>
      <Nazor>Připomínky byly zapracovány do textu formou revize.
23.3.11
HB</Nazor>
      <Akce>Změna odeslána</Akce>
      <Kdy>2011-03-23T15:45:34.1088363+01:00</Kdy>
    </HistorieMy>
    <HistorieMy>
      <OdLogin>VZP\tyllo99</OdLogin>
      <Odname>Tyller Otto JUDr. (VZP ČR Ústředí)</Odname>
      <m_Kdy>2011-03-23T16:59:17.6714421+01:00</m_Kdy>
      <strKdy>23.3.2011</strKdy>
      <Nazor>viz připomínky JUDr. Borůvkové.
Tyller</Nazor>
      <Akce>Recenzi uživatele Tyller Otto JUDr. (VZP ČR Ústředí) provedl uživatel Tyller Otto JUDr. (VZP ČR Ústředí).</Akce>
      <Kdy>2011-03-23T16:59:17.6714421+01:00</Kdy>
    </HistorieMy>
    <HistorieMy>
      <OdLogin>VZP\peskv99</OdLogin>
      <Odname>Pešková Václava (VZP ČR Ústředí)</Odname>
      <m_Kdy>2011-03-23T16:59:18.0776505+01:00</m_Kdy>
      <strKdy>23.3.2011</strKdy>
      <Nazor />
      <Akce>Pracovní postup byl dokončen.</Akce>
      <Kdy>2011-03-23T16:59:18.0776505+01:00</Kdy>
    </HistorieMy>
  </Historie>
</HistorieAll>]]></LongProp>
  <LongProp xmlns="" name="zzhistorie9c496355_x002d_bc7e_x002d_4922_x002d_ae16_x002d_2f04c41379ed"><![CDATA[<?xml version="1.0" encoding="utf-16"?>
<HistorieAll xmlns:xsi="http://www.w3.org/2001/XMLSchema-instance" xmlns:xsd="http://www.w3.org/2001/XMLSchema">
  <AktualniComment>Vážený pane doktore,
dovoluji si Vás požádat o finální právní kontrolu vloženého návrhu smlouvy. Dokumenty se vztahují k VZ/10/039 Strukturované kontaktní údaje, idDS a doručovací  adresa MV. V předchozí době byla již smlouva v OOP připomínkována JUDr.Borůvkovou, s ohledem na úpravy textu je nutné konečné právní posouzení.
Druh řízení JŘBU
Garant IT Ing. L. Komínek
Děkuji za spolupráci
S pozdravem
V.Pešková
</AktualniComment>
  <Historie>
    <HistorieMy>
      <OdLogin>VZP\peskv99</OdLogin>
      <Odname>Pešková Václava (VZP ČR Ústředí)</Odname>
      <m_Kdy>2011-04-14T12:11:42.5181908+02:00</m_Kdy>
      <strKdy>14.4.2011</strKdy>
      <Nazor>Vážený pane doktore,
dovoluji si Vás požádat o finální právní kontrolu vloženého návrhu smlouvy. Dokumenty se vztahují k VZ/10/039 Strukturované kontaktní údaje, idDS a doručovací  adresa MV. V předchozí době byla již smlouva v OOP připomínkována JUDr.Borůvkovou, s ohledem na úpravy textu je nutné konečné právní posouzení.
Druh řízení JŘBU
Garant IT Ing. L. Komínek
Děkuji za spolupráci
S pozdravem
V.Pešková
</Nazor>
      <Akce>Pracovní postup byl zahájen.</Akce>
      <Kdy>2011-04-14T12:11:42.5181908+02:00</Kdy>
    </HistorieMy>
    <HistorieMy>
      <OdLogin>VZP\tyllo99</OdLogin>
      <Odname>Tyller Otto JUDr. (VZP ČR Ústředí)</Odname>
      <m_Kdy>2011-04-14T20:15:28.4273533+02:00</m_Kdy>
      <strKdy>14.4.2011</strKdy>
      <Nazor>JUDr. Borůková k připomínkám.
Tyller
</Nazor>
      <Akce>Požadavek na změnu za 'Tyller Otto JUDr. (VZP ČR Ústředí)' k 'Borůvková Hana JUDr. (VZP ČR Ústředí)'</Akce>
      <Kdy>2011-04-14T20:15:28.4273533+02:00</Kdy>
    </HistorieMy>
    <HistorieMy>
      <OdLogin>VZP\boruh99</OdLogin>
      <Odname>Borůvková Hana JUDr. (VZP ČR Ústředí)</Odname>
      <m_Kdy>2011-04-18T14:39:09.5000659+02:00</m_Kdy>
      <strKdy>18.4.2011</strKdy>
      <Nazor>Jde o 2. kolo připomínek. konstatuji, že připomínky OOP byly zapracovány.
18.4.2011
HB</Nazor>
      <Akce>Změna odeslána</Akce>
      <Kdy>2011-04-18T14:39:09.5000659+02:00</Kdy>
    </HistorieMy>
    <HistorieMy>
      <OdLogin>VZP\tyllo99</OdLogin>
      <Odname>Tyller Otto JUDr. (VZP ČR Ústředí)</Odname>
      <m_Kdy>2011-04-18T18:02:11.1638323+02:00</m_Kdy>
      <strKdy>18.4.2011</strKdy>
      <Nazor />
      <Akce>Recenzi uživatele Tyller Otto JUDr. (VZP ČR Ústředí) provedl uživatel Tyller Otto JUDr. (VZP ČR Ústředí).</Akce>
      <Kdy>2011-04-18T18:02:11.1638323+02:00</Kdy>
    </HistorieMy>
    <HistorieMy>
      <OdLogin>VZP\peskv99</OdLogin>
      <Odname>Pešková Václava (VZP ČR Ústředí)</Odname>
      <m_Kdy>2011-04-18T18:02:11.5544173+02:00</m_Kdy>
      <strKdy>18.4.2011</strKdy>
      <Nazor />
      <Akce>Pracovní postup byl dokončen.</Akce>
      <Kdy>2011-04-18T18:02:11.5544173+02:00</Kdy>
    </HistorieMy>
  </Historie>
</HistorieAll>]]></LongProp>
  <LongProp xmlns="" name="zzhistorie9870515c_x002d_e097_x002d_4996_x002d_b28b_x002d_33c889ec8f05"><![CDATA[<?xml version="1.0" encoding="utf-16"?>
<HistorieAll xmlns:xsi="http://www.w3.org/2001/XMLSchema-instance" xmlns:xsd="http://www.w3.org/2001/XMLSchema">
  <AktualniComment>Vážení kolegové,
v zastoupení P. Vítkové vám v příloze posílám k vyjádření návrh smlouvy,  který se vztahuje k VZ  "BAM BI a CVC – rozšíření stávajícího BI řešení o oblast obchodních procesů centralizované výdajové části". 
Druh řízení JŘBU
Garant IT Mgr. Roman Staněk, tel. +420 733 691 843.
Příloha 2,3 smlouvy jsou standardní přílohy HP (ORGANIZACE PROJEKTU A PROJEKTOVÉ POSTUPY PRO VZP ČR, PODMÍNKY DODÁVEK INFORMAČNÍCH SYSTÉMŮ PRO VZP ČR). Příloha č. 4 jsou Standardy VZP ČR. 
Z těchto důvodů přílohy 2 - 4 do připomínkování neposílám.
Vzhledem ke středečnímu jednání bych vás chtěla poprosit o pokud možno rychlé prostudování a připomínky. 
Děkuji za spolupráci. 
S pozdravem,
V.Pešková</AktualniComment>
  <Historie>
    <HistorieMy>
      <OdLogin>VZP\peskv99</OdLogin>
      <Odname>Pešková Václava (VZP ČR Ústředí)</Odname>
      <m_Kdy>2011-06-14T10:41:02.501605+02:00</m_Kdy>
      <strKdy>14.6.2011</strKdy>
      <Nazor>Vážení kolegové,
v zastoupení P. Vítkové vám v příloze posílám k vyjádření návrh smlouvy,  který se vztahuje k VZ  "BAM BI a CVC – rozšíření stávajícího BI řešení o oblast obchodních procesů centralizované výdajové části". 
Druh řízení JŘBU
Garant IT Mgr. Roman Staněk, tel. +420 733 691 843.
Příloha 2,3 smlouvy jsou standardní přílohy HP (ORGANIZACE PROJEKTU A PROJEKTOVÉ POSTUPY PRO VZP ČR, PODMÍNKY DODÁVEK INFORMAČNÍCH SYSTÉMŮ PRO VZP ČR). Příloha č. 4 jsou Standardy VZP ČR. 
Z těchto důvodů přílohy 2 - 4 do připomínkování neposílám.
Vzhledem ke středečnímu jednání bych vás chtěla poprosit o pokud možno rychlé prostudování a připomínky. 
Děkuji za spolupráci. 
S pozdravem,
V.Pešková</Nazor>
      <Akce>Pracovní postup byl zahájen.</Akce>
      <Kdy>2011-06-14T10:41:02.501605+02:00</Kdy>
    </HistorieMy>
    <HistorieMy>
      <OdLogin>VZP\novov991</OdLogin>
      <Odname>Novotný Vladan Ing. (VZP ČR Ústředí)</Odname>
      <m_Kdy>2011-06-14T20:08:45.4397266+02:00</m_Kdy>
      <strKdy>14.6.2011</strKdy>
      <Nazor>Připomínky formou revizí a komentářů v dokumentu.</Nazor>
      <Akce>Recenzi uživatele Novotný Vladan Ing. (VZP ČR Ústředí) provedl uživatel Novotný Vladan Ing. (VZP ČR Ústředí).</Akce>
      <Kdy>2011-06-14T20:08:45.4397266+02:00</Kdy>
    </HistorieMy>
    <HistorieMy>
      <OdLogin>VZP\gos0r99</OdLogin>
      <Odname>Goš Robert Ing. (VZP ČR Ústředí)</Odname>
      <m_Kdy>2011-06-15T08:32:20.8454697+02:00</m_Kdy>
      <strKdy>15.6.2011</strKdy>
      <Nazor>Vážení kolegové,
v zastoupení P. Vítkové vám v příloze posílám k vyjádření návrh smlouvy,  který se vztahuje k VZ  "BAM BI a CVC – rozšíření stávajícího BI řešení o oblast obchodních procesů centralizované výdajové části". 
Druh řízení JŘBU
Garant IT Mgr. Roman Staněk, tel. +420 733 691 843.
Příloha 2,3 smlouvy jsou standardní přílohy HP (ORGANIZACE PROJEKTU A PROJEKTOVÉ POSTUPY PRO VZP ČR, PODMÍNKY DODÁVEK INFORMAČNÍCH SYSTÉMŮ PRO VZP ČR). Příloha č. 4 jsou Standardy VZP ČR. 
Z těchto důvodů přílohy 2 - 4 do připomínkování neposílám.
Vzhledem ke středečnímu jednání bych vás chtěla poprosit o pokud možno rychlé prostudování a připomínky. 
Děkuji za spolupráci. 
S pozdravem,
V.Pešková</Nazor>
      <Akce>Delegováno uživatelem Goš Robert Ing. (VZP ČR Ústředí) na uživatele Bartoň Pavel Ing. (VZP ČR Ústředí).</Akce>
      <Kdy>2011-06-15T08:32:20.8454697+02:00</Kdy>
    </HistorieMy>
    <HistorieMy>
      <OdLogin>VZP\svecj19</OdLogin>
      <Odname>Švecová Jitka (VZP ČR Ústředí)</Odname>
      <m_Kdy>2011-06-15T09:14:01.0876906+02:00</m_Kdy>
      <strKdy>15.6.2011</strKdy>
      <Nazor>Dobrý den,
posílám návrh smlouvy k zakázce "BAM BI a CVC – rozšíření stávajícího BI řešení o oblast obchodních procesů centralizované výdajové části". a prosím o vaše připomínky.
Děkuji za spolupráci. 
S pozdravem,
P.Vítková</Nazor>
      <Akce>Aktualizace - Přidání uživatele(ů) ' Šírek Evžen Ing. (VZP ČR Ústředí), Salcman Jaroslav Ing. (VZP ČR Ústředí), Legát Ctibor (VZP ČR Ústředí), Halama Jan Ing. MBA (VZP ČR Ústředí) '</Akce>
      <Kdy>2011-06-15T09:14:01.0876906+02:00</Kdy>
    </HistorieMy>
    <HistorieMy>
      <OdLogin>VZP\birih99</OdLogin>
      <Odname>Biriczová Hana Ing. MBA (VZP ČR Ústředí)</Odname>
      <m_Kdy>2011-06-15T11:35:50.5038777+02:00</m_Kdy>
      <strKdy>15.6.2011</strKdy>
      <Nazor>Připomínky formou revize. H. Biriczová</Nazor>
      <Akce>Recenzi uživatele Biriczová Hana Ing. MBA (VZP ČR Ústředí) provedl uživatel Biriczová Hana Ing. MBA (VZP ČR Ústředí).</Akce>
      <Kdy>2011-06-15T11:35:50.5038777+02:00</Kdy>
    </HistorieMy>
    <HistorieMy>
      <OdLogin>VZP\halaj99</OdLogin>
      <Odname>Halama Jan Ing. MBA (VZP ČR Ústředí)</Odname>
      <m_Kdy>2011-06-17T09:18:17.3580166+02:00</m_Kdy>
      <strKdy>17.6.2011</strKdy>
      <Nazor>Bez připomínek.</Nazor>
      <Akce>Recenzi uživatele Halama Jan Ing. MBA (VZP ČR Ústředí) provedl uživatel Halama Jan Ing. MBA (VZP ČR Ústředí).</Akce>
      <Kdy>2011-06-17T09:18:17.3580166+02:00</Kdy>
    </HistorieMy>
    <HistorieMy>
      <OdLogin>VZP\maxah19</OdLogin>
      <Odname>Maxa Hubert Ing. (VZP ČR Ústředí)</Odname>
      <m_Kdy>2011-06-17T10:30:49.8014188+02:00</m_Kdy>
      <strKdy>17.6.2011</strKdy>
      <Nazor>Souhlasím s připomínkami</Nazor>
      <Akce>Recenzi uživatele Maxa Hubert Ing. (VZP ČR Ústředí) provedl uživatel Maxa Hubert Ing. (VZP ČR Ústředí).</Akce>
      <Kdy>2011-06-17T10:30:49.8014188+02:00</Kdy>
    </HistorieMy>
    <HistorieMy>
      <OdLogin>VZP\salcj99</OdLogin>
      <Odname>Salcman Jaroslav Ing. (VZP ČR Ústředí)</Odname>
      <m_Kdy>2011-06-17T12:30:39.8890179+02:00</m_Kdy>
      <strKdy>17.6.2011</strKdy>
      <Nazor>Připomínky v textu.</Nazor>
      <Akce>Recenzi uživatele Salcman Jaroslav Ing. (VZP ČR Ústředí) provedl uživatel Salcman Jaroslav Ing. (VZP ČR Ústředí).</Akce>
      <Kdy>2011-06-17T12:30:39.8890179+02:00</Kdy>
    </HistorieMy>
    <HistorieMy>
      <OdLogin>VZP\stanr71</OdLogin>
      <Odname>Staněk Roman Mgr. (VZP ČR Ústředí)</Odname>
      <m_Kdy>2011-06-17T14:24:05.8370506+02:00</m_Kdy>
      <strKdy>17.6.2011</strKdy>
      <Nazor>bez připomínek</Nazor>
      <Akce>Recenzi uživatele Staněk Roman Mgr. (VZP ČR Ústředí) provedl uživatel Staněk Roman Mgr. (VZP ČR Ústředí).</Akce>
      <Kdy>2011-06-17T14:24:05.8370506+02:00</Kdy>
    </HistorieMy>
    <HistorieMy>
      <OdLogin>VZP\legac19</OdLogin>
      <Odname>Legát Ctibor (VZP ČR Ústředí)</Odname>
      <m_Kdy>2011-06-20T09:05:27.0035566+02:00</m_Kdy>
      <strKdy>20.6.2011</strKdy>
      <Nazor>Nemám jiné připomínky než již uvedené. ( suppport , termíny apod.)</Nazor>
      <Akce>Recenzi uživatele Legát Ctibor (VZP ČR Ústředí) provedl uživatel Legát Ctibor (VZP ČR Ústředí).</Akce>
      <Kdy>2011-06-20T09:05:27.0035566+02:00</Kdy>
    </HistorieMy>
    <HistorieMy>
      <OdLogin>VZP\siree99</OdLogin>
      <Odname>Šírek Evžen Ing. (VZP ČR Ústředí)</Odname>
      <m_Kdy>2011-06-20T13:18:21.913155+02:00</m_Kdy>
      <strKdy>20.6.2011</strKdy>
      <Nazor>Připomínka formou komentáře.</Nazor>
      <Akce>Recenzi uživatele Šírek Evžen Ing. (VZP ČR Ústředí) provedl uživatel Šírek Evžen Ing. (VZP ČR Ústředí).</Akce>
      <Kdy>2011-06-20T13:18:21.913155+02:00</Kdy>
    </HistorieMy>
  </Historie>
</HistorieAll>]]></LongProp>
  <LongProp xmlns="" name="zzhistorie72a3ab17_x002d_2a19_x002d_47b3_x002d_837f_x002d_464ea7add7fa"><![CDATA[<?xml version="1.0" encoding="utf-16"?>
<HistorieAll xmlns:xsi="http://www.w3.org/2001/XMLSchema-instance" xmlns:xsd="http://www.w3.org/2001/XMLSchema">
  <AktualniComment>Vážený pane doktore, 
žádáme o vyjádření k přiloženému návrhu smlouvy. Jedná se o VZ "BAM&amp;amp;amp;BI a CVC – rozšíření stávajícího BI řešení o oblast obchodních procesů centralizované výdajové části". K připomínkám posílám pouze Přílohu č. 1, ostatní přílohy jsou standardní:
P 2 - Organizace projektu a projektové postupy pro VZP ČR 
P 3 - Podmínky dodávek informačních systémů pro VZP ČR 
P 4 - Standardy IS VZP ČR
IT garant: Mgr. Roman Staněk, tel: 733 691 843 
Děkuji. 
S pozdravem,
Pavla Vítková</AktualniComment>
  <Historie>
    <HistorieMy>
      <OdLogin>VZP\vitkp99</OdLogin>
      <Odname>Vítková Pavla (VZP ČR Ústředí)</Odname>
      <m_Kdy>2011-07-07T10:25:58.2254451+02:00</m_Kdy>
      <strKdy>7.7.2011</strKdy>
      <Nazor>Vážený pane doktore, 
žádáme o vyjádření k přiloženému návrhu smlouvy. Jedná se o VZ "BAM&amp;amp;amp;BI a CVC – rozšíření stávajícího BI řešení o oblast obchodních procesů centralizované výdajové části". K připomínkám posílám pouze Přílohu č. 1, ostatní přílohy jsou standardní:
P 2 - Organizace projektu a projektové postupy pro VZP ČR 
P 3 - Podmínky dodávek informačních systémů pro VZP ČR 
P 4 - Standardy IS VZP ČR
IT garant: Mgr. Roman Staněk, tel: 733 691 843 
Děkuji. 
S pozdravem,
Pavla Vítková</Nazor>
      <Akce>Pracovní postup byl zahájen.</Akce>
      <Kdy>2011-07-07T10:25:58.2254451+02:00</Kdy>
    </HistorieMy>
    <HistorieMy>
      <OdLogin>VZP\brozj99</OdLogin>
      <Odname>Brožek Jan Mgr. (VZP ČR Ústředí)</Odname>
      <m_Kdy>2011-07-07T13:53:53.178595+02:00</m_Kdy>
      <strKdy>7.7.2011</strKdy>
      <Nazor>JUDr. Borůvková k připomínkám.
JB</Nazor>
      <Akce>Požadavek na změnu za 'Tyller Otto JUDr. (VZP ČR Ústředí)' k 'Borůvková Hana JUDr. (VZP ČR Ústředí)'</Akce>
      <Kdy>2011-07-07T13:53:53.178595+02:00</Kdy>
    </HistorieMy>
    <HistorieMy>
      <OdLogin>VZP\boruh99</OdLogin>
      <Odname>Borůvková Hana JUDr. (VZP ČR Ústředí)</Odname>
      <m_Kdy>2011-07-14T13:49:54.4714286+02:00</m_Kdy>
      <strKdy>14.7.2011</strKdy>
      <Nazor>Po projednání věci s ing. Stańkem byly připomínky OOp zapracovány do textu formou revize.
Upozorňuji na to, že druhou větu textu v čl. VIII./ e) by byl možné pro úplnost na konci  doplnit takto" , “tedy ode dne provedení Díla" , ale možná bude lepší 
z taktických důvodů do textu nezasahovat , rozumí se to stejě samo sebou.
14.7.2011
HB   </Nazor>
      <Akce>Změna odeslána</Akce>
      <Kdy>2011-07-14T13:49:54.4714286+02:00</Kdy>
    </HistorieMy>
    <HistorieMy>
      <OdLogin>VZP\tyllo99</OdLogin>
      <Odname>Tyller Otto JUDr. (VZP ČR Ústředí)</Odname>
      <m_Kdy>2011-07-14T16:48:34.7605958+02:00</m_Kdy>
      <strKdy>14.7.2011</strKdy>
      <Nazor />
      <Akce>Recenzi uživatele Tyller Otto JUDr. (VZP ČR Ústředí) provedl uživatel Tyller Otto JUDr. (VZP ČR Ústředí).</Akce>
      <Kdy>2011-07-14T16:48:34.7605958+02:00</Kdy>
    </HistorieMy>
    <HistorieMy>
      <OdLogin>VZP\vitkp99</OdLogin>
      <Odname>Vítková Pavla (VZP ČR Ústředí)</Odname>
      <m_Kdy>2011-07-14T16:48:35.1980454+02:00</m_Kdy>
      <strKdy>14.7.2011</strKdy>
      <Nazor />
      <Akce>Pracovní postup byl dokončen.</Akce>
      <Kdy>2011-07-14T16:48:35.1980454+02:00</Kdy>
    </HistorieMy>
  </Historie>
</HistorieAll>]]></LongProp>
  <LongProp xmlns="" name="zzhistorieacbbe159_x002d_f78f_x002d_43c7_x002d_a817_x002d_264818e56082"><![CDATA[<?xml version="1.0" encoding="utf-16"?>
<HistorieAll xmlns:xsi="http://www.w3.org/2001/XMLSchema-instance" xmlns:xsd="http://www.w3.org/2001/XMLSchema">
  <AktualniComment>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AktualniComment>
  <Historie>
    <HistorieMy>
      <OdLogin>VZP\peskv99</OdLogin>
      <Odname>Pešková Václava (VZP ČR Ústředí)</Odname>
      <m_Kdy>2011-12-20T13:20:24.308106+01:00</m_Kdy>
      <strKdy>20.12.2011</strKdy>
      <Nazor>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Nazor>
      <Akce>Pracovní postup byl zahájen.</Akce>
      <Kdy>2011-12-20T13:20:24.308106+01:00</Kdy>
    </HistorieMy>
    <HistorieMy>
      <OdLogin>VZP\peskv99</OdLogin>
      <Odname>Pešková Václava (VZP ČR Ústředí)</Odname>
      <m_Kdy>2011-12-20T13:23:02.669508+01:00</m_Kdy>
      <strKdy>20.12.2011</strKdy>
      <Nazor>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Nazor>
      <Akce>Aktualizace - Přidání uživatele(ů) ' Frinta David Ing. (VZP ČR Ústředí) '</Akce>
      <Kdy>2011-12-20T13:23:02.669508+01:00</Kdy>
    </HistorieMy>
    <HistorieMy>
      <OdLogin>VZP\peskv99</OdLogin>
      <Odname>Pešková Václava (VZP ČR Ústředí)</Odname>
      <m_Kdy>2011-12-20T15:23:36.9496056+01:00</m_Kdy>
      <strKdy>20.12.2011</strKdy>
      <Nazor>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Nazor>
      <Akce>Aktualizace - Přidání uživatele(ů) ' Mrázek Jiří Ing. (VZP ČR Ústředí) '</Akce>
      <Kdy>2011-12-20T15:23:36.9496056+01:00</Kdy>
    </HistorieMy>
    <HistorieMy>
      <OdLogin>VZP\peskv99</OdLogin>
      <Odname>Pešková Václava (VZP ČR Ústředí)</Odname>
      <m_Kdy>2011-12-20T15:26:17.1704064+01:00</m_Kdy>
      <strKdy>20.12.2011</strKdy>
      <Nazor>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Nazor>
      <Akce>Aktualizace - Přidání uživatele(ů) ' Sieklík Tomáš Ing. MBA (VZP ČR Ústředí) '</Akce>
      <Kdy>2011-12-20T15:26:17.1704064+01:00</Kdy>
    </HistorieMy>
    <HistorieMy>
      <OdLogin>VZP\peskv99</OdLogin>
      <Odname>Pešková Václava (VZP ČR Ústředí)</Odname>
      <m_Kdy>2011-12-21T08:42:12.3240096+01:00</m_Kdy>
      <strKdy>21.12.2011</strKdy>
      <Nazor>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Nazor>
      <Akce>Aktualizace - Přidání uživatele(ů) ' Brandejský Petr Ing. (VZP ČR Ústředí) '</Akce>
      <Kdy>2011-12-21T08:42:12.3240096+01:00</Kdy>
    </HistorieMy>
    <HistorieMy>
      <OdLogin>VZP\peskv99</OdLogin>
      <Odname>Pešková Václava (VZP ČR Ústředí)</Odname>
      <m_Kdy>2011-12-21T08:54:29.8490748+01:00</m_Kdy>
      <strKdy>21.12.2011</strKdy>
      <Nazor>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Nazor>
      <Akce>Aktualizace - Přidání uživatele(ů) ' Nováková Dana PaedDr. (VZP ČR Ústředí) '</Akce>
      <Kdy>2011-12-21T08:54:29.8490748+01:00</Kdy>
    </HistorieMy>
    <HistorieMy>
      <OdLogin>VZP\komil62</OdLogin>
      <Odname>Komínek Ladislav Ing. (VZP ČR Ústředí)</Odname>
      <m_Kdy>2011-12-22T13:01:26.0710746+01:00</m_Kdy>
      <strKdy>22.12.2011</strKdy>
      <Nazor />
      <Akce>Recenzi uživatele Komínek Ladislav Ing. (VZP ČR Ústředí) provedl uživatel Komínek Ladislav Ing. (VZP ČR Ústředí).</Akce>
      <Kdy>2011-12-22T13:01:26.0710746+01:00</Kdy>
    </HistorieMy>
    <HistorieMy>
      <OdLogin>VZP\maxah19</OdLogin>
      <Odname>Maxa Hubert Ing. (VZP ČR Ústředí)</Odname>
      <m_Kdy>2011-12-23T07:21:52.4106396+01:00</m_Kdy>
      <strKdy>23.12.2011</strKdy>
      <Nazor>Nepřipomínkováno</Nazor>
      <Akce>Recenzi uživatele Maxa Hubert Ing. (VZP ČR Ústředí) provedl uživatel Maxa Hubert Ing. (VZP ČR Ústředí).</Akce>
      <Kdy>2011-12-23T07:21:52.4106396+01:00</Kdy>
    </HistorieMy>
    <HistorieMy>
      <OdLogin>VZP\legac19</OdLogin>
      <Odname>Legát Ctibor (VZP ČR Ústředí)</Odname>
      <m_Kdy>2011-12-23T08:32:29.7305016+01:00</m_Kdy>
      <strKdy>23.12.2011</strKdy>
      <Nazor>Mám jednu klasickou připomínku. Se supportem se v této smlouvě nepočítá. Odkazuje se na smlouvu o podpoře. V této smlouvě s tím ale také nepočítáme. A nemáme přidělené prostředky pro podporu.</Nazor>
      <Akce>Recenzi uživatele Legát Ctibor (VZP ČR Ústředí) provedl uživatel Legát Ctibor (VZP ČR Ústředí).</Akce>
      <Kdy>2011-12-23T08:32:29.7305016+01:00</Kdy>
    </HistorieMy>
    <HistorieMy>
      <OdLogin>VZP\branp99</OdLogin>
      <Odname>Brandejský Petr Ing. (VZP ČR Ústředí)</Odname>
      <m_Kdy>2011-12-23T11:43:41.4466347+01:00</m_Kdy>
      <strKdy>23.12.2011</strKdy>
      <Nazor>Ke smlouvě nemám připomínky.
Petr Brandejský</Nazor>
      <Akce>Recenzi uživatele Brandejský Petr Ing. (VZP ČR Ústředí) provedl uživatel Brandejský Petr Ing. (VZP ČR Ústředí).</Akce>
      <Kdy>2011-12-23T11:43:41.4466347+01:00</Kdy>
    </HistorieMy>
    <HistorieMy>
      <OdLogin>VZP\novad993</OdLogin>
      <Odname>Nováková Dana PaedDr. (VZP ČR Ústředí)</Odname>
      <m_Kdy>2011-12-28T17:22:06.5169686+01:00</m_Kdy>
      <strKdy>28.12.2011</strKdy>
      <Nazor>Bez připomínek.</Nazor>
      <Akce>Recenzi uživatele Nováková Dana PaedDr. (VZP ČR Ústředí) provedl uživatel Nováková Dana PaedDr. (VZP ČR Ústředí).</Akce>
      <Kdy>2011-12-28T17:22:06.5169686+01:00</Kdy>
    </HistorieMy>
    <HistorieMy>
      <OdLogin>VZP\siree99</OdLogin>
      <Odname>Šírek Evžen Ing. (VZP ČR Ústředí)</Odname>
      <m_Kdy>2011-12-29T16:12:51.1446902+01:00</m_Kdy>
      <strKdy>29.12.2011</strKdy>
      <Nazor>Připomínka vložena formou komentáře.</Nazor>
      <Akce>Recenzi uživatele Šírek Evžen Ing. (VZP ČR Ústředí) provedl uživatel Šírek Evžen Ing. (VZP ČR Ústředí).</Akce>
      <Kdy>2011-12-29T16:12:51.1446902+01:00</Kdy>
    </HistorieMy>
    <HistorieMy>
      <OdLogin>VZP\birih99</OdLogin>
      <Odname>Biriczová Hana Ing. MBA (VZP ČR Ústředí)</Odname>
      <m_Kdy>2012-01-04T18:02:29.7045186+01:00</m_Kdy>
      <strKdy>4.1.2012</strKdy>
      <Nazor>Připomínky formou revize dokumentu.</Nazor>
      <Akce>Recenzi uživatele Biriczová Hana Ing. MBA (VZP ČR Ústředí) provedl uživatel Biriczová Hana Ing. MBA (VZP ČR Ústředí).</Akce>
      <Kdy>2012-01-04T18:02:29.7045186+01:00</Kdy>
    </HistorieMy>
    <HistorieMy>
      <OdLogin>VZP\peskv99</OdLogin>
      <Odname>Pešková Václava (VZP ČR Ústředí)</Odname>
      <m_Kdy>2012-01-05T10:53:57.0248952+01:00</m_Kdy>
      <strKdy>5.1.2012</strKdy>
      <Nazor>Vážené kolegyně a kolegové,
dovoluji si Vás požádat o připomínky k návrhu smlouvy a jejím přílohám. Dokumenty se vztahují k veřejné zakázce č. 1100229 Registr námitek a vyjádření k přehledům úhrad zdravotní péče.
Druh řízení JŘBU
Garant VZ Ing. L. Komínek
Děkuji za spolupráci
S pozdravem
V.Pešková</Nazor>
      <Akce>Aktualizace - Přidání uživatele(ů) ' Frinta David Ing. (VZP ČR Ústředí) '</Akce>
      <Kdy>2012-01-05T10:53:57.0248952+01:00</Kdy>
    </HistorieMy>
    <HistorieMy>
      <OdLogin>VZP\frind99</OdLogin>
      <Odname>Frinta David Ing. (VZP ČR Ústředí)</Odname>
      <m_Kdy>2012-01-05T11:20:08.2481316+01:00</m_Kdy>
      <strKdy>5.1.2012</strKdy>
      <Nazor>Navrhuji zapracovat ujednání o sankcích do smlouvy samotné, ne do přílohy.</Nazor>
      <Akce>Recenzi uživatele Frinta David Ing. (VZP ČR Ústředí) provedl uživatel Frinta David Ing. (VZP ČR Ústředí).</Akce>
      <Kdy>2012-01-05T11:20:08.2481316+01:00</Kdy>
    </HistorieMy>
    <HistorieMy>
      <OdLogin>VZP\novov991</OdLogin>
      <Odname>Novotný Vladan Ing. (VZP ČR Ústředí)</Odname>
      <m_Kdy>2012-01-05T20:06:37.3134649+01:00</m_Kdy>
      <strKdy>5.1.2012</strKdy>
      <Nazor>připomínky v dokumentu.
vn</Nazor>
      <Akce>Recenzi uživatele Novotný Vladan Ing. (VZP ČR Ústředí) provedl uživatel Novotný Vladan Ing. (VZP ČR Ústředí).</Akce>
      <Kdy>2012-01-05T20:06:37.3134649+01:00</Kdy>
    </HistorieMy>
  </Historie>
</HistorieAll>]]></LongProp>
  <LongProp xmlns="" name="zzhistoriee951acbd_x002d_2e77_x002d_4e87_x002d_b28e_x002d_b9122cb97dc9"><![CDATA[<?xml version="1.0" encoding="utf-16"?>
<HistorieAll xmlns:xsi="http://www.w3.org/2001/XMLSchema-instance" xmlns:xsd="http://www.w3.org/2001/XMLSchema">
  <AktualniComment>Vážený pane doktore,
dovoluji si Vás požádat o právní připomínky k návrhu smlouvy. Dokumenty se vztahují k veřejné zakázce č. 1100229 Registr námitek a vyjádření k přehledům úhrad zdravotní péče. Přílohy 2 a 3 jsou standradní přílohy smluv HP.
Druh řízení JŘBU
Garant VZ Ing. L. Komínek
Děkuji za spolupráci
S pozdravem
V.Pešková</AktualniComment>
  <Historie>
    <HistorieMy>
      <OdLogin>VZP\peskv99</OdLogin>
      <Odname>Pešková Václava (VZP ČR Ústředí)</Odname>
      <m_Kdy>2012-01-25T09:16:24.7000016+01:00</m_Kdy>
      <strKdy>25.1.2012</strKdy>
      <Nazor>Vážený pane doktore,
dovoluji si Vás požádat o právní připomínky k návrhu smlouvy. Dokumenty se vztahují k veřejné zakázce č. 1100229 Registr námitek a vyjádření k přehledům úhrad zdravotní péče. Přílohy 2 a 3 jsou standradní přílohy smluv HP.
Druh řízení JŘBU
Garant VZ Ing. L. Komínek
Děkuji za spolupráci
S pozdravem
V.Pešková</Nazor>
      <Akce>Pracovní postup byl zahájen.</Akce>
      <Kdy>2012-01-25T09:16:24.7000016+01:00</Kdy>
    </HistorieMy>
    <HistorieMy>
      <OdLogin>VZP\tyllo99</OdLogin>
      <Odname>Tyller Otto JUDr. (VZP ČR Ústředí)</Odname>
      <m_Kdy>2012-01-26T18:06:02.9028646+01:00</m_Kdy>
      <strKdy>26.1.2012</strKdy>
      <Nazor>
JUDr. Borůvková k připomínkám.
Tyller
</Nazor>
      <Akce>Požadavek na změnu za 'Tyller Otto JUDr. (VZP ČR Ústředí)' k 'Borůvková Hana JUDr. (VZP ČR Ústředí)'</Akce>
      <Kdy>2012-01-26T18:06:02.9028646+01:00</Kdy>
    </HistorieMy>
    <HistorieMy>
      <OdLogin>VZP\boruh99</OdLogin>
      <Odname>Borůvková Hana JUDr. (VZP ČR Ústředí)</Odname>
      <m_Kdy>2012-01-30T17:33:23.1217967+01:00</m_Kdy>
      <strKdy>30.1.2012</strKdy>
      <Nazor>Jak bylo zjištěno, vedoucí projektu zatím neměl možnost smlouvu (před jejím předáním  OOP  ) připomínkovat v rámci připomínkového řízení v ÚICT. Nebylo tedy možné získat relevantní informace k některým ujednáním ve smlouvě.
Dohodli jsme se na projednání věci  dne 1.2.12,.Teprve poté zapracujeme do smlouvy případné připomínky OOP,vzhledem k rozsahu současné činnosti OOP pro ÚICT, bude reálným termínem splněním úkolu den 7.2.2012 .
30.1.12
HB
</Nazor>
      <Akce>Změna odeslána</Akce>
      <Kdy>2012-01-30T17:33:23.1217967+01:00</Kdy>
    </HistorieMy>
    <HistorieMy>
      <OdLogin>VZP\tyllo99</OdLogin>
      <Odname>Tyller Otto JUDr. (VZP ČR Ústředí)</Odname>
      <m_Kdy>2012-01-31T09:24:06.3692417+01:00</m_Kdy>
      <strKdy>31.1.2012</strKdy>
      <Nazor />
      <Akce>Recenzi uživatele Tyller Otto JUDr. (VZP ČR Ústředí) provedl uživatel Tyller Otto JUDr. (VZP ČR Ústředí).</Akce>
      <Kdy>2012-01-31T09:24:06.3692417+01:00</Kdy>
    </HistorieMy>
    <HistorieMy>
      <OdLogin>VZP\peskv99</OdLogin>
      <Odname>Pešková Václava (VZP ČR Ústředí)</Odname>
      <m_Kdy>2012-01-31T09:24:06.9473075+01:00</m_Kdy>
      <strKdy>31.1.2012</strKdy>
      <Nazor />
      <Akce>Pracovní postup byl dokončen.</Akce>
      <Kdy>2012-01-31T09:24:06.9473075+01:00</Kdy>
    </HistorieMy>
  </Historie>
</HistorieAll>]]></LongProp>
  <LongProp xmlns="" name="zzhistorie2a20ad3a_x002d_12dc_x002d_4ae0_x002d_870e_x002d_e7aa58774432"><![CDATA[<?xml version="1.0" encoding="utf-16"?>
<HistorieAll xmlns:xsi="http://www.w3.org/2001/XMLSchema-instance" xmlns:xsd="http://www.w3.org/2001/XMLSchema">
  <AktualniComment>Dobrý den, 
na základě domluvy pana Komínka a JUDr. Borůvkové posílám zpět k připomínkám.  
Děkuji. S pozdravem, P. Vítková</AktualniComment>
  <Historie>
    <HistorieMy>
      <OdLogin>VZP\vitkp99</OdLogin>
      <Odname>Vítková Pavla Mgr. (VZP ČR Ústředí)</Odname>
      <m_Kdy>2012-01-31T15:01:25.4353301+01:00</m_Kdy>
      <strKdy>31.1.2012</strKdy>
      <Nazor>Dobrý den, 
na základě domluvy pana Komínka a JUDr. Borůvkové posílám zpět k připomínkám.  
Děkuji. S pozdravem, P. Vítková</Nazor>
      <Akce>Pracovní postup byl zahájen.</Akce>
      <Kdy>2012-01-31T15:01:25.4353301+01:00</Kdy>
    </HistorieMy>
    <HistorieMy>
      <OdLogin>VZP\tyllo99</OdLogin>
      <Odname>Tyller Otto JUDr. (VZP ČR Ústředí)</Odname>
      <m_Kdy>2012-01-31T16:45:46.7472311+01:00</m_Kdy>
      <strKdy>31.1.2012</strKdy>
      <Nazor>JUDr. Borůvková k připomínkám.
Tyller</Nazor>
      <Akce>Požadavek na změnu za 'Tyller Otto JUDr. (VZP ČR Ústředí)' k 'Borůvková Hana JUDr. (VZP ČR Ústředí)'</Akce>
      <Kdy>2012-01-31T16:45:46.7472311+01:00</Kdy>
    </HistorieMy>
    <HistorieMy>
      <OdLogin>VZP\boruh99</OdLogin>
      <Odname>Borůvková Hana JUDr. (VZP ČR Ústředí)</Odname>
      <m_Kdy>2012-02-01T16:08:59.2065203+01:00</m_Kdy>
      <strKdy>1.2.2012</strKdy>
      <Nazor>Drobné úpravy či dotazy jsou uvedený v textu.
1.2.12
HB</Nazor>
      <Akce>Změna odeslána</Akce>
      <Kdy>2012-02-01T16:08:59.2065203+01:00</Kdy>
    </HistorieMy>
  </Historie>
</HistorieAll>]]></LongProp>
  <LongProp xmlns="" name="zzhistoriec3ac5881_x002d_58cc_x002d_4f09_x002d_ad00_x002d_461bc54e8ea9"><![CDATA[<?xml version="1.0" encoding="utf-16"?>
<HistorieAll xmlns:xsi="http://www.w3.org/2001/XMLSchema-instance" xmlns:xsd="http://www.w3.org/2001/XMLSchema">
  <AktualniComment>Dobrý den, 
dovoluji si Vás požádat  připomínky k návrhu smlouvy její příloze. Dokumenty se vztahují k veřejné zakázce Integrace ZIS a Access Pointu CMU, první etapa. Příloha č. 2 a č. 3 jsou standardní přílohy smluv s HP - neměnné - neodesílám k piřpomínkám.
Druh řízení JŘBU
Garant IT  Ing. I. Dvorský
Děkuji za spolupráci
S pozdravem
V.Pešková </AktualniComment>
  <Historie>
    <HistorieMy>
      <OdLogin>VZP\peskv99</OdLogin>
      <Odname>Pešková Václava (VZP ČR Ústředí)</Odname>
      <m_Kdy>2012-08-01T10:29:23.031045+02:00</m_Kdy>
      <strKdy>1.8.2012</strKdy>
      <Nazor>Dobrý den, 
dovoluji si Vás požádat  připomínky k návrhu smlouvy její příloze. Dokumenty se vztahují k veřejné zakázce Integrace ZIS a Access Pointu CMU, první etapa. Příloha č. 2 a č. 3 jsou standardní přílohy smluv s HP - neměnné - neodesílám k piřpomínkám.
Druh řízení JŘBU
Garant IT  Ing. I. Dvorský
Děkuji za spolupráci
S pozdravem
V.Pešková </Nazor>
      <Akce>Pracovní postup byl zahájen.</Akce>
      <Kdy>2012-08-01T10:29:23.031045+02:00</Kdy>
    </HistorieMy>
    <HistorieMy>
      <OdLogin>VZP\legac19</OdLogin>
      <Odname>Legát Ctibor (VZP ČR Ústředí)</Odname>
      <m_Kdy>2012-08-01T15:16:09.8794927+02:00</m_Kdy>
      <strKdy>1.8.2012</strKdy>
      <Nazor>Ve smlouvě chybí podpora díla. Jak se bude realizovat ?</Nazor>
      <Akce>Recenzi uživatele Legát Ctibor (VZP ČR Ústředí) provedl uživatel Legát Ctibor (VZP ČR Ústředí).</Akce>
      <Kdy>2012-08-01T15:16:09.8794927+02:00</Kdy>
    </HistorieMy>
    <HistorieMy>
      <OdLogin>VZP\maxah19</OdLogin>
      <Odname>Maxa Hubert Ing. (VZP ČR Ústředí)</Odname>
      <m_Kdy>2012-08-01T16:24:13.4939824+02:00</m_Kdy>
      <strKdy>1.8.2012</strKdy>
      <Nazor>bez připomínek</Nazor>
      <Akce>Recenzi uživatele Maxa Hubert Ing. (VZP ČR Ústředí) provedl uživatel Maxa Hubert Ing. (VZP ČR Ústředí).</Akce>
      <Kdy>2012-08-01T16:24:13.4939824+02:00</Kdy>
    </HistorieMy>
    <HistorieMy>
      <OdLogin>VZP\peskv99</OdLogin>
      <Odname>Pešková Václava (VZP ČR Ústředí)</Odname>
      <m_Kdy>2012-08-02T07:35:51.99926+02:00</m_Kdy>
      <strKdy>2.8.2012</strKdy>
      <Nazor>Dobrý den, 
dovoluji si Vás požádat  připomínky k návrhu smlouvy její příloze. Dokumenty se vztahují k veřejné zakázce Integrace ZIS a Access Pointu CMU, první etapa. Příloha č. 2 a č. 3 jsou standardní přílohy smluv s HP - neměnné - neodesílám k piřpomínkám.
Druh řízení JŘBU
Garant IT  Ing. I. Dvorský
Děkuji za spolupráci
S pozdravem
V.Pešková </Nazor>
      <Akce>Aktualizace - Přidání uživatele(ů) ' Frajtová Věra Ing. (Ústředí VZP ČR) '</Akce>
      <Kdy>2012-08-02T07:35:51.99926+02:00</Kdy>
    </HistorieMy>
    <HistorieMy>
      <OdLogin>VZP\frajv99</OdLogin>
      <Odname>Frajtová Věra Ing. (Ústředí VZP ČR)</Odname>
      <m_Kdy>2012-08-02T09:28:17.96801+02:00</m_Kdy>
      <strKdy>2.8.2012</strKdy>
      <Nazor>Bez připomínek.</Nazor>
      <Akce>Recenzi uživatele Frajtová Věra Ing. (Ústředí VZP ČR) provedl uživatel Frajtová Věra Ing. (Ústředí VZP ČR).</Akce>
      <Kdy>2012-08-02T09:28:17.96801+02:00</Kdy>
    </HistorieMy>
    <HistorieMy>
      <OdLogin>VZP\birih99</OdLogin>
      <Odname>Biriczová Hana Ing. MBA (VZP ČR Ústředí)</Odname>
      <m_Kdy>2012-08-02T09:39:34.608635+02:00</m_Kdy>
      <strKdy>2.8.2012</strKdy>
      <Nazor>Připomínky revizí.</Nazor>
      <Akce>Recenzi uživatele Biriczová Hana Ing. MBA (VZP ČR Ústředí) provedl uživatel Biriczová Hana Ing. MBA (VZP ČR Ústředí).</Akce>
      <Kdy>2012-08-02T09:39:34.608635+02:00</Kdy>
    </HistorieMy>
    <HistorieMy>
      <OdLogin>VZP\komil62</OdLogin>
      <Odname>Komínek Ladislav Ing. (VZP ČR Ústředí)</Odname>
      <m_Kdy>2012-08-03T08:53:52.49475+02:00</m_Kdy>
      <strKdy>3.8.2012</strKdy>
      <Nazor>bez připomínek</Nazor>
      <Akce>Recenzi uživatele Komínek Ladislav Ing. (VZP ČR Ústředí) provedl uživatel Komínek Ladislav Ing. (VZP ČR Ústředí).</Akce>
      <Kdy>2012-08-03T08:53:52.49475+02:00</Kdy>
    </HistorieMy>
    <HistorieMy>
      <OdLogin>VZP\frind99</OdLogin>
      <Odname>Frinta David Ing. (VZP ČR Ústředí)</Odname>
      <m_Kdy>2012-08-03T11:21:20.93225+02:00</m_Kdy>
      <strKdy>3.8.2012</strKdy>
      <Nazor>připomínky v dokumentu</Nazor>
      <Akce>Recenzi uživatele Frinta David Ing. (VZP ČR Ústředí) provedl uživatel Frinta David Ing. (VZP ČR Ústředí).</Akce>
      <Kdy>2012-08-03T11:21:20.93225+02:00</Kdy>
    </HistorieMy>
    <HistorieMy>
      <OdLogin>VZP\novad993</OdLogin>
      <Odname>Nováková Dana PaedDr. (VZP ČR Ústředí)</Odname>
      <m_Kdy>2012-08-06T07:56:21.8248507+02:00</m_Kdy>
      <strKdy>6.8.2012</strKdy>
      <Nazor>Bez připomínek.</Nazor>
      <Akce>Recenzi uživatele Nováková Dana PaedDr. (VZP ČR Ústředí) provedl uživatel Nováková Dana PaedDr. (VZP ČR Ústředí).</Akce>
      <Kdy>2012-08-06T07:56:21.8248507+02:00</Kdy>
    </HistorieMy>
  </Historie>
</HistorieAll>]]></LongProp>
  <LongProp xmlns="" name="zzhistorie4f2b9087_x002d_207a_x002d_4808_x002d_9acf_x002d_3d95c124dcea"><![CDATA[<?xml version="1.0" encoding="utf-16"?>
<HistorieAll xmlns:xsi="http://www.w3.org/2001/XMLSchema-instance" xmlns:xsd="http://www.w3.org/2001/XMLSchema">
  <AktualniComment>Dobrý den pane doktore, 
dovoluji si Vás požádat právní  připomínky k návrhu smlouvy její příloze. Dokumenty se vztahují k veřejné zakázce Integrace ZIS a Access Pointu CMU, první etapa. Příloha č. 2 a č. 3 jsou standardní přílohy smluv s HP - neměnné - neodesílám k piřpomínkám.
Druh řízení JŘBU
Garant IT  Ing. I. Dvorský
Děkuji za spolupráci
S pozdravem
V.Pešková </AktualniComment>
  <Historie>
    <HistorieMy>
      <OdLogin>VZP\peskv99</OdLogin>
      <Odname>Pešková Václava (VZP ČR Ústředí)</Odname>
      <m_Kdy>2012-08-08T12:43:05.87435+02:00</m_Kdy>
      <strKdy>8.8.2012</strKdy>
      <Nazor>Dobrý den pane doktore, 
dovoluji si Vás požádat právní  připomínky k návrhu smlouvy její příloze. Dokumenty se vztahují k veřejné zakázce Integrace ZIS a Access Pointu CMU, první etapa. Příloha č. 2 a č. 3 jsou standardní přílohy smluv s HP - neměnné - neodesílám k piřpomínkám.
Druh řízení JŘBU
Garant IT  Ing. I. Dvorský
Děkuji za spolupráci
S pozdravem
V.Pešková </Nazor>
      <Akce>Pracovní postup byl zahájen.</Akce>
      <Kdy>2012-08-08T12:43:05.87435+02:00</Kdy>
    </HistorieMy>
    <HistorieMy>
      <OdLogin>VZP\tyllo99</OdLogin>
      <Odname>Tyller Otto JUDr. (VZP ČR Ústředí)</Odname>
      <m_Kdy>2012-08-09T15:12:00.89917+02:00</m_Kdy>
      <strKdy>9.8.2012</strKdy>
      <Nazor>JUDr. Borůvková k připomínkám.
Tyller
</Nazor>
      <Akce>Požadavek na změnu za 'Tyller Otto JUDr. (VZP ČR Ústředí)' k 'Borůvková Hana JUDr. (VZP ČR Ústředí)'</Akce>
      <Kdy>2012-08-09T15:12:00.89917+02:00</Kdy>
    </HistorieMy>
    <HistorieMy>
      <OdLogin>VZP\boruh99</OdLogin>
      <Odname>Borůvková Hana JUDr. (VZP ČR Ústředí)</Odname>
      <m_Kdy>2012-08-15T16:23:09.9717178+02:00</m_Kdy>
      <strKdy>15.8.2012</strKdy>
      <Nazor>Vzhledem k obtížné orientaci ve smlouvě byly do textu zapracovány jen základní připomínky, předpokládáme "další kolo připomínek, event. i jednání o smlouvě.
15.8.12
HB</Nazor>
      <Akce>Změna odeslána</Akce>
      <Kdy>2012-08-15T16:23:09.9717178+02:00</Kdy>
    </HistorieMy>
  </Historie>
</HistorieAll>]]></LongProp>
  <LongProp xmlns="" name="zzhistorie43b6d4e5_x002d_2a9b_x002d_44e4_x002d_9f3c_x002d_d166729e9bbc"><![CDATA[<?xml version="1.0" encoding="utf-16"?>
<HistorieAll xmlns:xsi="http://www.w3.org/2001/XMLSchema-instance" xmlns:xsd="http://www.w3.org/2001/XMLSchema">
  <AktualniComment>Dobrý den, 
dovoluji si Vás požádat o připomínky k návrhu smlouvy, která se vztahuje k veřejné zakázce č. 1200650 Integrace ZIS VZP ČR a Access Pointu CMÚ, druhá etapa.
IT garant Ing. I. Dvorský
Druh řízení JŘBU
Děkuji za spolupráci
S pozdravem
V.Pešková</AktualniComment>
  <Historie>
    <HistorieMy>
      <OdLogin>VZP\peskv99</OdLogin>
      <Odname>Pešková Václava (VZP ČR Ústředí)</Odname>
      <m_Kdy>2013-01-03T08:13:48.46008+01:00</m_Kdy>
      <strKdy>3.1.2013</strKdy>
      <Nazor>Dobrý den, 
dovoluji si Vás požádat o připomínky k návrhu smlouvy, která se vztahuje k veřejné zakázce č. 1200650 Integrace ZIS VZP ČR a Access Pointu CMÚ, druhá etapa.
IT garant Ing. I. Dvorský
Druh řízení JŘBU
Děkuji za spolupráci
S pozdravem
V.Pešková</Nazor>
      <Akce>Pracovní postup byl zahájen.</Akce>
      <Kdy>2013-01-03T08:13:48.46008+01:00</Kdy>
    </HistorieMy>
    <HistorieMy>
      <OdLogin>VZP\dobij66</OdLogin>
      <Odname>Dobiášovský Jiří Ing. (VZP ČR Ústředí)</Odname>
      <m_Kdy>2013-01-03T09:09:55.320573+01:00</m_Kdy>
      <strKdy>3.1.2013</strKdy>
      <Nazor>Dobrý den,
v bodu požadavek na součinnost se domnívám, že by byl lepší text:
Zhotovitel vytvoří dokument popisující  technické a organizační podmínky pro realizaci Díla;
Podmínky, podle mě, vytvoří objednatel dle dokumentu od zhotovitele.
Jiří Dobiášovský
</Nazor>
      <Akce>Recenzi uživatele Dobiášovský Jiří Ing. (VZP ČR Ústředí) provedl uživatel Dobiášovský Jiří Ing. (VZP ČR Ústředí).</Akce>
      <Kdy>2013-01-03T09:09:55.320573+01:00</Kdy>
    </HistorieMy>
    <HistorieMy>
      <OdLogin>VZP\srolo99</OdLogin>
      <Odname>Šroller Ondřej Ing. (VZP ČR Ústředí)</Odname>
      <m_Kdy>2013-01-07T17:47:30.2677614+01:00</m_Kdy>
      <strKdy>7.1.2013</strKdy>
      <Nazor>Jenom podotýkám, že nejsou přiloženy ke smlouvě v  textu zmiňované přílohy ( např. je na ně odvolávka v kap. Sankční ujednání). 
Další připomínky nemám.
O.Šroller</Nazor>
      <Akce>Recenzi uživatele Šroller Ondřej Ing. (VZP ČR Ústředí) provedl uživatel Šroller Ondřej Ing. (VZP ČR Ústředí).</Akce>
      <Kdy>2013-01-07T17:47:30.2677614+01:00</Kdy>
    </HistorieMy>
    <HistorieMy>
      <OdLogin>VZP\frajv99</OdLogin>
      <Odname>Frajtová Věra Ing. (VZP ČR Ústředí)</Odname>
      <m_Kdy>2013-01-09T16:47:27.5640048+01:00</m_Kdy>
      <strKdy>9.1.2013</strKdy>
      <Nazor>Upravena Příloha č. 1 ke smlouvě v bodě 1.1.1 Zpracování registračních NSED příchozích do IS VZP . V tabulce byly zaměněny některé  údaje  v rozporu s metodickým doporučením Tvorby a zpracování NSED .</Nazor>
      <Akce>Recenzi uživatele Frajtová Věra Ing. (VZP ČR Ústředí) provedl uživatel Frajtová Věra Ing. (VZP ČR Ústředí).</Akce>
      <Kdy>2013-01-09T16:47:27.5640048+01:00</Kdy>
    </HistorieMy>
    <HistorieMy>
      <OdLogin>VZP\maxah19</OdLogin>
      <Odname>Maxa Hubert Ing. (VZP ČR Ústředí)</Odname>
      <m_Kdy>2013-01-10T07:54:51.4416308+01:00</m_Kdy>
      <strKdy>10.1.2013</strKdy>
      <Nazor>nepřipomínkováno</Nazor>
      <Akce>Recenzi uživatele Maxa Hubert Ing. (VZP ČR Ústředí) provedl uživatel Maxa Hubert Ing. (VZP ČR Ústředí).</Akce>
      <Kdy>2013-01-10T07:54:51.4416308+01:00</Kdy>
    </HistorieMy>
    <HistorieMy>
      <OdLogin>VZP\legac19</OdLogin>
      <Odname>Legát Ctibor (VZP ČR Ústředí)</Odname>
      <m_Kdy>2013-01-11T07:33:57.7440368+01:00</m_Kdy>
      <strKdy>11.1.2013</strKdy>
      <Nazor>Připomínky formou komentáře</Nazor>
      <Akce>Recenzi uživatele Legát Ctibor (VZP ČR Ústředí) provedl uživatel Legát Ctibor (VZP ČR Ústředí).</Akce>
      <Kdy>2013-01-11T07:33:57.7440368+01:00</Kdy>
    </HistorieMy>
    <HistorieMy>
      <OdLogin>VZP\komil62</OdLogin>
      <Odname>Komínek Ladislav Ing. (VZP ČR Ústředí)</Odname>
      <m_Kdy>2013-01-11T08:11:56.5512008+01:00</m_Kdy>
      <strKdy>11.1.2013</strKdy>
      <Nazor>bez připomínek</Nazor>
      <Akce>Recenzi uživatele Komínek Ladislav Ing. (VZP ČR Ústředí) provedl uživatel Komínek Ladislav Ing. (VZP ČR Ústředí).</Akce>
      <Kdy>2013-01-11T08:11:56.5512008+01:00</Kdy>
    </HistorieMy>
    <HistorieMy>
      <OdLogin>VZP\birih99</OdLogin>
      <Odname>Biriczová Hana Ing. MBA (VZP ČR Ústředí)</Odname>
      <m_Kdy>2013-01-11T14:03:17.297318+01:00</m_Kdy>
      <strKdy>11.1.2013</strKdy>
      <Nazor>připomínky revizí</Nazor>
      <Akce>Recenzi uživatele Biriczová Hana Ing. MBA (VZP ČR Ústředí) provedl uživatel Biriczová Hana Ing. MBA (VZP ČR Ústředí).</Akce>
      <Kdy>2013-01-11T14:03:17.297318+01:00</Kdy>
    </HistorieMy>
    <HistorieMy>
      <OdLogin>VZP\novov991</OdLogin>
      <Odname>Novotný Vladan Ing. (VZP ČR Ústředí)</Odname>
      <m_Kdy>2013-01-15T10:38:45.7735435+01:00</m_Kdy>
      <strKdy>15.1.2013</strKdy>
      <Nazor>Připomínky v dokumentu</Nazor>
      <Akce>Recenzi uživatele Novotný Vladan Ing. (VZP ČR Ústředí) provedl uživatel Novotný Vladan Ing. (VZP ČR Ústředí).</Akce>
      <Kdy>2013-01-15T10:38:45.7735435+01:00</Kdy>
    </HistorieMy>
    <HistorieMy>
      <OdLogin>VZP\novad993</OdLogin>
      <Odname>Nováková Dana PaedDr. (VZP ČR Ústředí)</Odname>
      <m_Kdy>2013-01-15T16:51:55.2449519+01:00</m_Kdy>
      <strKdy>15.1.2013</strKdy>
      <Nazor>Připomínky v textu.</Nazor>
      <Akce>Recenzi uživatele Nováková Dana PaedDr. (VZP ČR Ústředí) provedl uživatel Nováková Dana PaedDr. (VZP ČR Ústředí).</Akce>
      <Kdy>2013-01-15T16:51:55.2449519+01:00</Kdy>
    </HistorieMy>
  </Historie>
</HistorieAll>]]></LongProp>
  <LongProp xmlns="" name="zzhistorie414bb9da_x002d_b76b_x002d_40ba_x002d_934a_x002d_51cbcd5943d5"><![CDATA[<?xml version="1.0" encoding="utf-16"?>
<HistorieAll xmlns:xsi="http://www.w3.org/2001/XMLSchema-instance" xmlns:xsd="http://www.w3.org/2001/XMLSchema">
  <AktualniComment>Vážený pane doktore, 
dovoluji si Vás požádat o právní připomínky k návrhu smlouvy, která se vztahuje k veřejné zakázce č. 1200650 Integrace ZIS VZP ČR a Access Pointu CMÚ, druhá etapa.
IT garant Ing. I. Dvorský
Druh řízení JŘBU
Děkuji za spolupráci
S pozdravem
V.Pešková</AktualniComment>
  <Historie>
    <HistorieMy>
      <OdLogin>VZP\peskv99</OdLogin>
      <Odname>Pešková Václava (VZP ČR Ústředí)</Odname>
      <m_Kdy>2013-02-27T12:05:50.4291954+01:00</m_Kdy>
      <strKdy>27.2.2013</strKdy>
      <Nazor>Vážený pane doktore, 
dovoluji si Vás požádat o právní připomínky k návrhu smlouvy, která se vztahuje k veřejné zakázce č. 1200650 Integrace ZIS VZP ČR a Access Pointu CMÚ, druhá etapa.
IT garant Ing. I. Dvorský
Druh řízení JŘBU
Děkuji za spolupráci
S pozdravem
V.Pešková</Nazor>
      <Akce>Pracovní postup byl zahájen.</Akce>
      <Kdy>2013-02-27T12:05:50.4291954+01:00</Kdy>
    </HistorieMy>
    <HistorieMy>
      <OdLogin>VZP\tyllo99</OdLogin>
      <Odname>Tyller Otto JUDr. (VZP ČR Ústředí)</Odname>
      <m_Kdy>2013-02-27T12:59:52.6798964+01:00</m_Kdy>
      <strKdy>27.2.2013</strKdy>
      <Nazor>JUDr. Boušková k připomínkám.
Tyller
</Nazor>
      <Akce>Požadavek na změnu za 'Tyller Otto JUDr. (VZP ČR Ústředí)' k 'Boušková Eliška JUDr. (VZP ČR Ústředí)'</Akce>
      <Kdy>2013-02-27T12:59:52.6798964+01:00</Kdy>
    </HistorieMy>
    <HistorieMy>
      <OdLogin>VZP\bouse99</OdLogin>
      <Odname>Boušková Eliška JUDr. (VZP ČR Ústředí)</Odname>
      <m_Kdy>2013-02-27T13:32:46.6418852+01:00</m_Kdy>
      <strKdy>27.2.2013</strKdy>
      <Nazor>Otto, připomínky zpracovával Jožko (s podporou Hanky), já mu to nemohu přeposlat - pouze Tvým prostřednictvím, takže vracím k přidělení Jožkovi.
Eliška</Nazor>
      <Akce>Změna odeslána</Akce>
      <Kdy>2013-02-27T13:32:46.6418852+01:00</Kdy>
    </HistorieMy>
    <HistorieMy>
      <OdLogin>VZP\tyllo99</OdLogin>
      <Odname>Tyller Otto JUDr. (VZP ČR Ústředí)</Odname>
      <m_Kdy>2013-02-27T14:18:15.7024184+01:00</m_Kdy>
      <strKdy>27.2.2013</strKdy>
      <Nazor>JUDr.Tutka k připmínkám.
Tyller
</Nazor>
      <Akce>Požadavek na změnu za 'Tyller Otto JUDr. (VZP ČR Ústředí)' k 'Tutka Jozef JUDr. (VZP ČR Ústředí)'</Akce>
      <Kdy>2013-02-27T14:18:15.7024184+01:00</Kdy>
    </HistorieMy>
    <HistorieMy>
      <OdLogin>VZP\tutkj99</OdLogin>
      <Odname>Tutka Jozef JUDr. (VZP ČR Ústředí)</Odname>
      <m_Kdy>2013-03-01T15:29:48.7460364+01:00</m_Kdy>
      <strKdy>1.3.2013</strKdy>
      <Nazor>Dobrý den, připomínky k textu smlouvy jsou uvedeny ve formě revizí a komentářů. 
S pozdravem Jozef Tutka</Nazor>
      <Akce>Změna odeslána</Akce>
      <Kdy>2013-03-01T15:29:48.7460364+01:00</Kdy>
    </HistorieMy>
    <HistorieMy>
      <OdLogin>VZP\bouse99</OdLogin>
      <Odname>Boušková Eliška JUDr. (VZP ČR Ústředí)</Odname>
      <m_Kdy>2013-03-04T16:18:58.1949427+01:00</m_Kdy>
      <strKdy>4.3.2013</strKdy>
      <Nazor>Připomínky zapracoval JUDr. Tutka formou revize.
E.Boušková</Nazor>
      <Akce>Recenzi uživatele Tyller Otto JUDr. (VZP ČR Ústředí) provedl uživatel Boušková Eliška JUDr. (VZP ČR Ústředí).</Akce>
      <Kdy>2013-03-04T16:18:58.1949427+01:00</Kdy>
    </HistorieMy>
    <HistorieMy>
      <OdLogin>VZP\peskv99</OdLogin>
      <Odname>Pešková Václava (VZP ČR Ústředí)</Odname>
      <m_Kdy>2013-03-04T16:18:59.5386669+01:00</m_Kdy>
      <strKdy>4.3.2013</strKdy>
      <Nazor />
      <Akce>Pracovní postup byl dokončen.</Akce>
      <Kdy>2013-03-04T16:18:59.5386669+01:00</Kdy>
    </HistorieMy>
  </Historie>
</HistorieAll>]]></LongProp>
  <LongProp xmlns="" name="zzhistoriebbfec32d_x002d_680d_x002d_49df_x002d_aa5f_x002d_856efffe0862"><![CDATA[<?xml version="1.0" encoding="utf-16"?>
<HistorieAll xmlns:xsi="http://www.w3.org/2001/XMLSchema-instance" xmlns:xsd="http://www.w3.org/2001/XMLSchema">
  <AktualniComment>Dobrý den, 
dovoluji si Vás požádat o připomínky k zadávacím dokumentům, které se vztahují k připravované veřejné zakázce č.1300096  Zajištění vyúčtování hrazených služeb a regulací za rok 2013 pro AZZ.
Druh řízení JRBU
IT garant ng. Tomáš Šácha
Děkuji za spolupráci
S pozdravem
V.Pešková</AktualniComment>
  <Historie>
    <HistorieMy>
      <OdLogin>VZP\peskv99</OdLogin>
      <Odname>Pešková Václava (VZP ČR Ústředí)</Odname>
      <m_Kdy>2013-05-24T12:11:44.5826858+02:00</m_Kdy>
      <strKdy>24.5.2013</strKdy>
      <Nazor>Dobrý den, 
dovoluji si Vás požádat o připomínky k zadávacím dokumentům, které se vztahují k připravované veřejné zakázce č.1300096  Zajištění vyúčtování hrazených služeb a regulací za rok 2013 pro AZZ.
Druh řízení JRBU
IT garant ng. Tomáš Šácha
Děkuji za spolupráci
S pozdravem
V.Pešková</Nazor>
      <Akce>Pracovní postup byl zahájen.</Akce>
      <Kdy>2013-05-24T12:11:44.5826858+02:00</Kdy>
    </HistorieMy>
    <HistorieMy>
      <OdLogin>VZP\peskv99</OdLogin>
      <Odname>Pešková Václava (VZP ČR Ústředí)</Odname>
      <m_Kdy>2013-05-24T12:13:59.209409+02:00</m_Kdy>
      <strKdy>24.5.2013</strKdy>
      <Nazor>Dobrý den, 
dovoluji si Vás požádat o připomínky k zadávacím dokumentům, které se vztahují k připravované veřejné zakázce č.1300096  Zajištění vyúčtování hrazených služeb a regulací za rok 2013 pro AZZ.
Druh řízení JRBU
IT garant ng. Tomáš Šácha
Děkuji za spolupráci
S pozdravem
V.Pešková</Nazor>
      <Akce>Aktualizace - Přidání uživatele(ů) ' Oliberius Luděk (VZP ČR Ústředí) '</Akce>
      <Kdy>2013-05-24T12:13:59.209409+02:00</Kdy>
    </HistorieMy>
    <HistorieMy>
      <OdLogin>VZP\mrazj32</OdLogin>
      <Odname>Mrázek Jiří Ing. MBA (VZP ČR Ústředí)</Odname>
      <m_Kdy>2013-05-24T12:27:53.4075866+02:00</m_Kdy>
      <strKdy>24.5.2013</strKdy>
      <Nazor>Dobrý den, 
dovoluji si Vás požádat o připomínky k zadávacím dokumentům, které se vztahují k připravované veřejné zakázce č.1300096  Zajištění vyúčtování hrazených služeb a regulací za rok 2013 pro AZZ.
Druh řízení JRBU
IT garant ng. Tomáš Šácha
Děkuji za spolupráci
S pozdravem
V.Pešková</Nazor>
      <Akce>Delegováno uživatelem Mrázek Jiří Ing. MBA (VZP ČR Ústředí) na uživatele Melkus Roman Ing. (VZP ČR Ústředí).</Akce>
      <Kdy>2013-05-24T12:27:53.4075866+02:00</Kdy>
    </HistorieMy>
    <HistorieMy>
      <OdLogin>VZP\melkr99</OdLogin>
      <Odname>Melkus Roman Ing. (VZP ČR Ústředí)</Odname>
      <m_Kdy>2013-05-24T13:28:42.0262377+02:00</m_Kdy>
      <strKdy>24.5.2013</strKdy>
      <Nazor>Dobrý den, 
dovoluji si Vás požádat o připomínky k zadávacím dokumentům, které se vztahují k připravované veřejné zakázce č.1300096  Zajištění vyúčtování hrazených služeb a regulací za rok 2013 pro AZZ.
Druh řízení JRBU
IT garant ng. Tomáš Šácha
Děkuji za spolupráci
S pozdravem
V.Pešková</Nazor>
      <Akce>Delegováno uživatelem Melkus Roman Ing. (VZP ČR Ústředí) na uživatele Hakl Miroslav Ing. (VZP ČR Ústředí).</Akce>
      <Kdy>2013-05-24T13:28:42.0262377+02:00</Kdy>
    </HistorieMy>
    <HistorieMy>
      <OdLogin>VZP\melkr99</OdLogin>
      <Odname>Melkus Roman Ing. (VZP ČR Ústředí)</Odname>
      <m_Kdy>2013-05-24T14:20:22.7680677+02:00</m_Kdy>
      <strKdy>24.5.2013</strKdy>
      <Nazor>Připomínka uvedena komentářem v textu.</Nazor>
      <Akce>Recenzi uživatele Melkus Roman Ing. (VZP ČR Ústředí) provedl uživatel Melkus Roman Ing. (VZP ČR Ústředí).</Akce>
      <Kdy>2013-05-24T14:20:22.7680677+02:00</Kdy>
    </HistorieMy>
    <HistorieMy>
      <OdLogin>VZP\legac19</OdLogin>
      <Odname>Legát Ctibor (VZP ČR Ústředí)</Odname>
      <m_Kdy>2013-05-27T08:46:12.6069744+02:00</m_Kdy>
      <strKdy>27.5.2013</strKdy>
      <Nazor>bez připomínek</Nazor>
      <Akce>Recenzi uživatele Legát Ctibor (VZP ČR Ústředí) provedl uživatel Legát Ctibor (VZP ČR Ústředí).</Akce>
      <Kdy>2013-05-27T08:46:12.6069744+02:00</Kdy>
    </HistorieMy>
    <HistorieMy>
      <OdLogin>VZP\novad993</OdLogin>
      <Odname>Nováková Dana PaedDr. (VZP ČR Ústředí)</Odname>
      <m_Kdy>2013-05-28T15:48:06.3998296+02:00</m_Kdy>
      <strKdy>28.5.2013</strKdy>
      <Nazor>nepřipomínkováno</Nazor>
      <Akce>Recenzi uživatele Nováková Dana PaedDr. (VZP ČR Ústředí) provedl uživatel Nováková Dana PaedDr. (VZP ČR Ústředí).</Akce>
      <Kdy>2013-05-28T15:48:06.3998296+02:00</Kdy>
    </HistorieMy>
    <HistorieMy>
      <OdLogin>VZP\haklm99</OdLogin>
      <Odname>Hakl Miroslav Ing. (VZP ČR Ústředí)</Odname>
      <m_Kdy>2013-05-28T19:21:59.8338668+02:00</m_Kdy>
      <strKdy>28.5.2013</strKdy>
      <Nazor>Připomínky vloženy do připomínkovaného návrhu formou revize/komentářů.</Nazor>
      <Akce>Recenzi uživatele Hakl Miroslav Ing. (VZP ČR Ústředí) provedl uživatel Hakl Miroslav Ing. (VZP ČR Ústředí).</Akce>
      <Kdy>2013-05-28T19:21:59.8338668+02:00</Kdy>
    </HistorieMy>
    <HistorieMy>
      <OdLogin>VZP\novov991</OdLogin>
      <Odname>Novotný Vladan Ing. (VZP ČR Ústředí)</Odname>
      <m_Kdy>2013-05-29T16:50:05.269433+02:00</m_Kdy>
      <strKdy>29.5.2013</strKdy>
      <Nazor>Bez připomínek
Vladan Novotný</Nazor>
      <Akce>Recenzi uživatele Novotný Vladan Ing. (VZP ČR Ústředí) provedl uživatel Novotný Vladan Ing. (VZP ČR Ústředí).</Akce>
      <Kdy>2013-05-29T16:50:05.269433+02:00</Kdy>
    </HistorieMy>
    <HistorieMy>
      <OdLogin>VZP\adamm91</OdLogin>
      <Odname>Adámek Michal Bc. (VZP ČR Ústředí)</Odname>
      <m_Kdy>2013-05-29T22:12:21.2533634+02:00</m_Kdy>
      <strKdy>29.5.2013</strKdy>
      <Nazor>Závažné připomínky v dokumentu formou komentářů.</Nazor>
      <Akce>Recenzi uživatele Adámek Michal Bc. (VZP ČR Ústředí) provedl uživatel Adámek Michal Bc. (VZP ČR Ústředí).</Akce>
      <Kdy>2013-05-29T22:12:21.2533634+02:00</Kdy>
    </HistorieMy>
    <HistorieMy>
      <OdLogin>VZP\komil62</OdLogin>
      <Odname>Komínek Ladislav Ing. (VZP ČR Ústředí)</Odname>
      <m_Kdy>2013-05-31T08:19:19.0320578+02:00</m_Kdy>
      <strKdy>31.5.2013</strKdy>
      <Nazor>bez připomínek</Nazor>
      <Akce>Recenzi uživatele Komínek Ladislav Ing. (VZP ČR Ústředí) provedl uživatel Komínek Ladislav Ing. (VZP ČR Ústředí).</Akce>
      <Kdy>2013-05-31T08:19:19.0320578+02:00</Kdy>
    </HistorieMy>
  </Historie>
</HistorieAll>]]></LongProp>
</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C22F-CA3C-4D5F-90DD-66721254D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EA9DB53F-60C9-4695-B3BC-9C1BD0A1AA62}">
  <ds:schemaRefs>
    <ds:schemaRef ds:uri="http://schemas.openxmlformats.org/officeDocument/2006/bibliography"/>
  </ds:schemaRefs>
</ds:datastoreItem>
</file>

<file path=customXml/itemProps11.xml><?xml version="1.0" encoding="utf-8"?>
<ds:datastoreItem xmlns:ds="http://schemas.openxmlformats.org/officeDocument/2006/customXml" ds:itemID="{30A40535-DC55-4921-8CCD-2010B64259AF}">
  <ds:schemaRefs>
    <ds:schemaRef ds:uri="http://schemas.openxmlformats.org/officeDocument/2006/bibliography"/>
  </ds:schemaRefs>
</ds:datastoreItem>
</file>

<file path=customXml/itemProps12.xml><?xml version="1.0" encoding="utf-8"?>
<ds:datastoreItem xmlns:ds="http://schemas.openxmlformats.org/officeDocument/2006/customXml" ds:itemID="{EEDC30FF-1065-4C33-AE57-6E1C38A07FDA}">
  <ds:schemaRefs>
    <ds:schemaRef ds:uri="http://schemas.openxmlformats.org/officeDocument/2006/bibliography"/>
  </ds:schemaRefs>
</ds:datastoreItem>
</file>

<file path=customXml/itemProps13.xml><?xml version="1.0" encoding="utf-8"?>
<ds:datastoreItem xmlns:ds="http://schemas.openxmlformats.org/officeDocument/2006/customXml" ds:itemID="{FC3D5D9C-8DCF-46A6-9971-CE1C224157D6}">
  <ds:schemaRefs>
    <ds:schemaRef ds:uri="http://schemas.openxmlformats.org/officeDocument/2006/bibliography"/>
  </ds:schemaRefs>
</ds:datastoreItem>
</file>

<file path=customXml/itemProps14.xml><?xml version="1.0" encoding="utf-8"?>
<ds:datastoreItem xmlns:ds="http://schemas.openxmlformats.org/officeDocument/2006/customXml" ds:itemID="{F10EC30A-3BD5-4B82-A7C7-D284E44E4DAC}">
  <ds:schemaRefs>
    <ds:schemaRef ds:uri="http://schemas.openxmlformats.org/officeDocument/2006/bibliography"/>
  </ds:schemaRefs>
</ds:datastoreItem>
</file>

<file path=customXml/itemProps2.xml><?xml version="1.0" encoding="utf-8"?>
<ds:datastoreItem xmlns:ds="http://schemas.openxmlformats.org/officeDocument/2006/customXml" ds:itemID="{FE1E4614-B462-4854-870F-157E10A74AEE}">
  <ds:schemaRefs>
    <ds:schemaRef ds:uri="http://schemas.microsoft.com/sharepoint/v3/contenttype/forms"/>
  </ds:schemaRefs>
</ds:datastoreItem>
</file>

<file path=customXml/itemProps3.xml><?xml version="1.0" encoding="utf-8"?>
<ds:datastoreItem xmlns:ds="http://schemas.openxmlformats.org/officeDocument/2006/customXml" ds:itemID="{849D0681-BD49-4DC4-8222-13D6CE4942EA}">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2F5BBD0-A17C-4CEB-A6A9-34A28055CFD2}">
  <ds:schemaRefs>
    <ds:schemaRef ds:uri="http://schemas.microsoft.com/sharepoint/v3/contenttype/forms"/>
  </ds:schemaRefs>
</ds:datastoreItem>
</file>

<file path=customXml/itemProps5.xml><?xml version="1.0" encoding="utf-8"?>
<ds:datastoreItem xmlns:ds="http://schemas.openxmlformats.org/officeDocument/2006/customXml" ds:itemID="{FE6614C9-8E69-4156-B256-AEB773CA3CF1}">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6707C29-C8A6-4FEA-96BD-178C18853DF2}">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A361BAD3-F68A-4E56-826F-E3F76A9CB20E}">
  <ds:schemaRefs>
    <ds:schemaRef ds:uri="http://schemas.microsoft.com/sharepoint/v3/contenttype/forms"/>
  </ds:schemaRefs>
</ds:datastoreItem>
</file>

<file path=customXml/itemProps8.xml><?xml version="1.0" encoding="utf-8"?>
<ds:datastoreItem xmlns:ds="http://schemas.openxmlformats.org/officeDocument/2006/customXml" ds:itemID="{BC51C55E-3FD0-4383-80AF-DD2172F67E00}">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9.xml><?xml version="1.0" encoding="utf-8"?>
<ds:datastoreItem xmlns:ds="http://schemas.openxmlformats.org/officeDocument/2006/customXml" ds:itemID="{6E159330-5C39-45D9-BAEA-5181CE10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17575</Words>
  <Characters>103698</Characters>
  <Application>Microsoft Office Word</Application>
  <DocSecurity>0</DocSecurity>
  <Lines>864</Lines>
  <Paragraphs>242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121031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Pešková Václava (VZP ČR Ústředí)</dc:creator>
  <cp:lastModifiedBy>Václava Pešková</cp:lastModifiedBy>
  <cp:revision>3</cp:revision>
  <cp:lastPrinted>2018-08-16T10:52:00Z</cp:lastPrinted>
  <dcterms:created xsi:type="dcterms:W3CDTF">2018-09-10T09:16:00Z</dcterms:created>
  <dcterms:modified xsi:type="dcterms:W3CDTF">2018-09-10T09:26:00Z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;#0;#9b498256-820d-4006-ad08-ce04ff715b79;#ae69ab8f-64b3-4760-9de5-215a3f23817d;#740;#http://intranetvzp.vzp.cz/kp_ustredi;#</vt:lpwstr>
  </property>
  <property fmtid="{D5CDD505-2E9C-101B-9397-08002B2CF9AE}" pid="3" name="ContentType">
    <vt:lpwstr>Dokument</vt:lpwstr>
  </property>
  <property fmtid="{D5CDD505-2E9C-101B-9397-08002B2CF9AE}" pid="4" name="zzhistorie981139ea-a689-44c2-a021-c74836d08ccf">
    <vt:lpwstr>&lt;?xml version="1.0" encoding="utf-16"?&gt;_x000d_
&lt;HistorieAll xmlns:xsi="http://www.w3.org/2001/XMLSchema-instance" xmlns:xsd="http://www.w3.org/2001/XMLSchema"&gt;_x000d_
  &lt;AktualniComment&gt;Dobrý den, _x000d_
posílám k připomínkám návrh zadávací dokumentace již schválený odb. </vt:lpwstr>
  </property>
  <property fmtid="{D5CDD505-2E9C-101B-9397-08002B2CF9AE}" pid="5" name="VZP_WorkflowHistoryBoolean">
    <vt:lpwstr>1</vt:lpwstr>
  </property>
  <property fmtid="{D5CDD505-2E9C-101B-9397-08002B2CF9AE}" pid="6" name="zzhistorie9d8ebcd9-5c8e-4463-aad2-46f03722f8f9">
    <vt:lpwstr>&lt;?xml version="1.0" encoding="utf-16"?&gt;_x000d_
&lt;HistorieAll xmlns:xsi="http://www.w3.org/2001/XMLSchema-instance" xmlns:xsd="http://www.w3.org/2001/XMLSchema"&gt;_x000d_
  &lt;AktualniComment&gt;Dobrý den, _x000d_
prosím o připomínky k přiloženému návrhu smlouvy. Týká se zakázky ma</vt:lpwstr>
  </property>
  <property fmtid="{D5CDD505-2E9C-101B-9397-08002B2CF9AE}" pid="7" name="Subject">
    <vt:lpwstr/>
  </property>
  <property fmtid="{D5CDD505-2E9C-101B-9397-08002B2CF9AE}" pid="8" name="Keywords">
    <vt:lpwstr/>
  </property>
  <property fmtid="{D5CDD505-2E9C-101B-9397-08002B2CF9AE}" pid="9" name="_Author">
    <vt:lpwstr>HP</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zzhistoriea92c9a9c-7dba-41d7-bb89-198a4fefbb37">
    <vt:lpwstr>&lt;?xml version="1.0" encoding="utf-16"?&gt;_x000d_
&lt;HistorieAll xmlns:xsi="http://www.w3.org/2001/XMLSchema-instance" xmlns:xsd="http://www.w3.org/2001/XMLSchema"&gt;_x000d_
  &lt;AktualniComment&gt;Vážený pane doktore, _x000d_
na základě jednání ing. Šáchy, JUDr. Borůvkové a Mgr. Nová</vt:lpwstr>
  </property>
  <property fmtid="{D5CDD505-2E9C-101B-9397-08002B2CF9AE}" pid="16" name="zzhistoried1f34af6-3e32-4f28-ae03-ee6226ccfff3">
    <vt:lpwstr>&lt;?xml version="1.0" encoding="utf-16"?&gt;_x000d_
&lt;HistorieAll xmlns:xsi="http://www.w3.org/2001/XMLSchema-instance" xmlns:xsd="http://www.w3.org/2001/XMLSchema"&gt;_x000d_
  &lt;AktualniComment&gt;Vážený pane doktore, _x000d_
posílám Smlouvu o dílo č. CZ1-CVZ18/D2010 na dodávku díla </vt:lpwstr>
  </property>
  <property fmtid="{D5CDD505-2E9C-101B-9397-08002B2CF9AE}" pid="17" name="zzhistorie675aef69-7db5-41a8-a40d-e005ce4db0d3">
    <vt:lpwstr>&lt;?xml version="1.0" encoding="utf-16"?&gt;_x000d_
&lt;HistorieAll xmlns:xsi="http://www.w3.org/2001/XMLSchema-instance" xmlns:xsd="http://www.w3.org/2001/XMLSchema"&gt;_x000d_
  &lt;AktualniComment&gt;Vážení kolegové, _x000d_
dovoluji si vás požádat o připomínky k nabídce podané formou n</vt:lpwstr>
  </property>
  <property fmtid="{D5CDD505-2E9C-101B-9397-08002B2CF9AE}" pid="18" name="zzhistorie29d719df-c8cd-4350-a405-75635a95de4b">
    <vt:lpwstr>&lt;?xml version="1.0" encoding="utf-16"?&gt;_x000d_
&lt;HistorieAll xmlns:xsi="http://www.w3.org/2001/XMLSchema-instance" xmlns:xsd="http://www.w3.org/2001/XMLSchema"&gt;_x000d_
  &lt;AktualniComment&gt;Vážený pane doktore,_x000d_
dovoluji si Vás požádat o právní připomínky ke vloženému ná</vt:lpwstr>
  </property>
  <property fmtid="{D5CDD505-2E9C-101B-9397-08002B2CF9AE}" pid="19" name="zzhistorie9c496355-bc7e-4922-ae16-2f04c41379ed">
    <vt:lpwstr>&lt;?xml version="1.0" encoding="utf-16"?&gt;_x000d_
&lt;HistorieAll xmlns:xsi="http://www.w3.org/2001/XMLSchema-instance" xmlns:xsd="http://www.w3.org/2001/XMLSchema"&gt;_x000d_
  &lt;AktualniComment&gt;Vážený pane doktore,_x000d_
dovoluji si Vás požádat o finální právní kontrolu vloženého</vt:lpwstr>
  </property>
  <property fmtid="{D5CDD505-2E9C-101B-9397-08002B2CF9AE}" pid="20" name="zzhistorie9870515c-e097-4996-b28b-33c889ec8f05">
    <vt:lpwstr>&lt;?xml version="1.0" encoding="utf-16"?&gt;_x000d_
&lt;HistorieAll xmlns:xsi="http://www.w3.org/2001/XMLSchema-instance" xmlns:xsd="http://www.w3.org/2001/XMLSchema"&gt;_x000d_
  &lt;AktualniComment&gt;Vážení kolegové,_x000d_
v zastoupení P. Vítkové vám v příloze posílám k vyjádření návrh</vt:lpwstr>
  </property>
  <property fmtid="{D5CDD505-2E9C-101B-9397-08002B2CF9AE}" pid="21" name="zzhistorie72a3ab17-2a19-47b3-837f-464ea7add7fa">
    <vt:lpwstr>&lt;?xml version="1.0" encoding="utf-16"?&gt;_x000d_
&lt;HistorieAll xmlns:xsi="http://www.w3.org/2001/XMLSchema-instance" xmlns:xsd="http://www.w3.org/2001/XMLSchema"&gt;_x000d_
  &lt;AktualniComment&gt;Vážený pane doktore, _x000d_
žádáme o vyjádření k přiloženému návrhu smlouvy. Jedná se </vt:lpwstr>
  </property>
  <property fmtid="{D5CDD505-2E9C-101B-9397-08002B2CF9AE}" pid="22" name="zzhistorieacbbe159-f78f-43c7-a817-264818e56082">
    <vt:lpwstr>&lt;?xml version="1.0" encoding="utf-16"?&gt;_x000d_
&lt;HistorieAll xmlns:xsi="http://www.w3.org/2001/XMLSchema-instance" xmlns:xsd="http://www.w3.org/2001/XMLSchema"&gt;_x000d_
  &lt;AktualniComment&gt;Vážené kolegyně a kolegové,_x000d_
dovoluji si Vás požádat o připomínky k návrhu smlouv</vt:lpwstr>
  </property>
  <property fmtid="{D5CDD505-2E9C-101B-9397-08002B2CF9AE}" pid="23" name="zzhistoriee951acbd-2e77-4e87-b28e-b9122cb97dc9">
    <vt:lpwstr>&lt;?xml version="1.0" encoding="utf-16"?&gt;_x000d_
&lt;HistorieAll xmlns:xsi="http://www.w3.org/2001/XMLSchema-instance" xmlns:xsd="http://www.w3.org/2001/XMLSchema"&gt;_x000d_
  &lt;AktualniComment&gt;Vážený pane doktore,_x000d_
dovoluji si Vás požádat o právní připomínky k návrhu smlouv</vt:lpwstr>
  </property>
  <property fmtid="{D5CDD505-2E9C-101B-9397-08002B2CF9AE}" pid="24" name="zzhistorie2a20ad3a-12dc-4ae0-870e-e7aa58774432">
    <vt:lpwstr>&lt;?xml version="1.0" encoding="utf-16"?&gt;_x000d_
&lt;HistorieAll xmlns:xsi="http://www.w3.org/2001/XMLSchema-instance" xmlns:xsd="http://www.w3.org/2001/XMLSchema"&gt;_x000d_
  &lt;AktualniComment&gt;Dobrý den, _x000d_
na základě domluvy pana Komínka a JUDr. Borůvkové posílám zpět k při</vt:lpwstr>
  </property>
  <property fmtid="{D5CDD505-2E9C-101B-9397-08002B2CF9AE}" pid="25" name="zzhistoriec3ac5881-58cc-4f09-ad00-461bc54e8ea9">
    <vt:lpwstr>&lt;?xml version="1.0" encoding="utf-16"?&gt;_x000d_
&lt;HistorieAll xmlns:xsi="http://www.w3.org/2001/XMLSchema-instance" xmlns:xsd="http://www.w3.org/2001/XMLSchema"&gt;_x000d_
  &lt;AktualniComment&gt;Dobrý den, _x000d_
dovoluji si Vás požádat  připomínky k návrhu smlouvy její příloze. D</vt:lpwstr>
  </property>
  <property fmtid="{D5CDD505-2E9C-101B-9397-08002B2CF9AE}" pid="26" name="zzhistorie4f2b9087-207a-4808-9acf-3d95c124dcea">
    <vt:lpwstr>&lt;?xml version="1.0" encoding="utf-16"?&gt;_x000d_
&lt;HistorieAll xmlns:xsi="http://www.w3.org/2001/XMLSchema-instance" xmlns:xsd="http://www.w3.org/2001/XMLSchema"&gt;_x000d_
  &lt;AktualniComment&gt;Dobrý den pane doktore, _x000d_
dovoluji si Vás požádat právní  připomínky k návrhu sml</vt:lpwstr>
  </property>
  <property fmtid="{D5CDD505-2E9C-101B-9397-08002B2CF9AE}" pid="27" name="ContentTypeId">
    <vt:lpwstr>0x01010052BA994ED235C44DB886FA23898D2304</vt:lpwstr>
  </property>
  <property fmtid="{D5CDD505-2E9C-101B-9397-08002B2CF9AE}" pid="28" name="zzhistoriec45eaa0a-56b5-4ece-b360-2557f65ae7b7">
    <vt:lpwstr>&lt;?xml version="1.0" encoding="utf-16"?&gt;_x000d_
&lt;HistorieAll xmlns:xsi="http://www.w3.org/2001/XMLSchema-instance" xmlns:xsd="http://www.w3.org/2001/XMLSchema"&gt;_x000d_
  &lt;AktualniComment&gt;Vážený pane doktore, _x000d_
posílám do 2 kola právních připomínek smlouvu s HP. Většin</vt:lpwstr>
  </property>
  <property fmtid="{D5CDD505-2E9C-101B-9397-08002B2CF9AE}" pid="29" name="zzhistorie43b6d4e5-2a9b-44e4-9f3c-d166729e9bbc">
    <vt:lpwstr>&lt;?xml version="1.0" encoding="utf-16"?&gt;_x000d_
&lt;HistorieAll xmlns:xsi="http://www.w3.org/2001/XMLSchema-instance" xmlns:xsd="http://www.w3.org/2001/XMLSchema"&gt;_x000d_
  &lt;AktualniComment&gt;Dobrý den, _x000d_
dovoluji si Vás požádat o připomínky k návrhu smlouvy, která se vzta</vt:lpwstr>
  </property>
  <property fmtid="{D5CDD505-2E9C-101B-9397-08002B2CF9AE}" pid="30" name="zzhistorie414bb9da-b76b-40ba-934a-51cbcd5943d5">
    <vt:lpwstr>&lt;?xml version="1.0" encoding="utf-16"?&gt;_x000d_
&lt;HistorieAll xmlns:xsi="http://www.w3.org/2001/XMLSchema-instance" xmlns:xsd="http://www.w3.org/2001/XMLSchema"&gt;_x000d_
  &lt;AktualniComment&gt;Vážený pane doktore, _x000d_
dovoluji si Vás požádat o právní připomínky k návrhu smlou</vt:lpwstr>
  </property>
  <property fmtid="{D5CDD505-2E9C-101B-9397-08002B2CF9AE}" pid="31" name="zzhistoriebbfec32d-680d-49df-aa5f-856efffe0862">
    <vt:lpwstr>&lt;?xml version="1.0" encoding="utf-16"?&gt;_x000d_
&lt;HistorieAll xmlns:xsi="http://www.w3.org/2001/XMLSchema-instance" xmlns:xsd="http://www.w3.org/2001/XMLSchema"&gt;_x000d_
  &lt;AktualniComment&gt;Dobrý den, _x000d_
dovoluji si Vás požádat o připomínky k zadávacím dokumentům, které s</vt:lpwstr>
  </property>
</Properties>
</file>