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91ACE" w:rsidRDefault="00891ACE" w:rsidP="00BF6542">
      <w:pPr>
        <w:spacing w:after="120"/>
        <w:rPr>
          <w:rFonts w:ascii="Times New Roman" w:hAnsi="Times New Roman" w:cs="Times New Roman"/>
          <w:color w:val="000000"/>
          <w:szCs w:val="24"/>
        </w:rPr>
      </w:pPr>
    </w:p>
    <w:p w:rsidR="00BF6542" w:rsidRPr="00514779" w:rsidRDefault="00445374" w:rsidP="00BF6542">
      <w:pPr>
        <w:spacing w:after="120"/>
        <w:rPr>
          <w:rFonts w:ascii="Times New Roman" w:hAnsi="Times New Roman" w:cs="Times New Roman"/>
          <w:color w:val="000000"/>
          <w:szCs w:val="24"/>
        </w:rPr>
      </w:pPr>
      <w:r>
        <w:rPr>
          <w:noProof/>
          <w:lang w:eastAsia="cs-CZ"/>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2543175" cy="1047750"/>
            <wp:effectExtent l="0" t="0" r="0" b="0"/>
            <wp:wrapSquare wrapText="right"/>
            <wp:docPr id="2"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M_logotyp_barva_RGB_ma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pic:spPr>
                </pic:pic>
              </a:graphicData>
            </a:graphic>
            <wp14:sizeRelH relativeFrom="page">
              <wp14:pctWidth>0</wp14:pctWidth>
            </wp14:sizeRelH>
            <wp14:sizeRelV relativeFrom="page">
              <wp14:pctHeight>0</wp14:pctHeight>
            </wp14:sizeRelV>
          </wp:anchor>
        </w:drawing>
      </w:r>
    </w:p>
    <w:p w:rsidR="00BF6542" w:rsidRPr="00514779" w:rsidRDefault="00BF6542" w:rsidP="00DD3177">
      <w:pPr>
        <w:spacing w:after="120"/>
        <w:jc w:val="right"/>
        <w:rPr>
          <w:rFonts w:ascii="Times New Roman" w:hAnsi="Times New Roman" w:cs="Times New Roman"/>
          <w:color w:val="000000"/>
          <w:szCs w:val="24"/>
        </w:rPr>
      </w:pPr>
    </w:p>
    <w:p w:rsidR="00A755ED" w:rsidRDefault="00A755ED" w:rsidP="006D34DF">
      <w:pPr>
        <w:tabs>
          <w:tab w:val="right" w:pos="9356"/>
        </w:tabs>
        <w:spacing w:after="120"/>
        <w:jc w:val="center"/>
        <w:rPr>
          <w:rFonts w:ascii="Times New Roman" w:hAnsi="Times New Roman" w:cs="Times New Roman"/>
          <w:color w:val="000000"/>
          <w:szCs w:val="24"/>
        </w:rPr>
      </w:pPr>
    </w:p>
    <w:p w:rsidR="00BF6542" w:rsidRPr="000D4486" w:rsidRDefault="000D4486" w:rsidP="006D34DF">
      <w:pPr>
        <w:tabs>
          <w:tab w:val="right" w:pos="9356"/>
        </w:tabs>
        <w:spacing w:after="120"/>
        <w:jc w:val="center"/>
        <w:rPr>
          <w:rFonts w:ascii="Times New Roman" w:hAnsi="Times New Roman" w:cs="Times New Roman"/>
          <w:color w:val="000000"/>
          <w:szCs w:val="24"/>
        </w:rPr>
      </w:pPr>
      <w:r>
        <w:rPr>
          <w:rFonts w:ascii="Times New Roman" w:hAnsi="Times New Roman" w:cs="Times New Roman"/>
          <w:color w:val="000000"/>
          <w:szCs w:val="24"/>
        </w:rPr>
        <w:t xml:space="preserve">          </w:t>
      </w:r>
      <w:r w:rsidR="006D34DF">
        <w:rPr>
          <w:rFonts w:ascii="Times New Roman" w:hAnsi="Times New Roman" w:cs="Times New Roman"/>
          <w:color w:val="000000"/>
          <w:szCs w:val="24"/>
        </w:rPr>
        <w:t xml:space="preserve">                        </w:t>
      </w:r>
      <w:r w:rsidRPr="000D4486">
        <w:rPr>
          <w:rFonts w:ascii="Times New Roman" w:hAnsi="Times New Roman" w:cs="Times New Roman"/>
          <w:color w:val="000000"/>
          <w:szCs w:val="24"/>
        </w:rPr>
        <w:t>Č</w:t>
      </w:r>
      <w:r w:rsidR="00140F4A">
        <w:rPr>
          <w:rFonts w:ascii="Times New Roman" w:hAnsi="Times New Roman" w:cs="Times New Roman"/>
          <w:color w:val="000000"/>
          <w:szCs w:val="24"/>
        </w:rPr>
        <w:t>.</w:t>
      </w:r>
      <w:r w:rsidRPr="000D4486">
        <w:rPr>
          <w:rFonts w:ascii="Times New Roman" w:hAnsi="Times New Roman" w:cs="Times New Roman"/>
          <w:color w:val="000000"/>
          <w:szCs w:val="24"/>
        </w:rPr>
        <w:t xml:space="preserve"> smlouvy:</w:t>
      </w:r>
      <w:r w:rsidR="006D34DF">
        <w:rPr>
          <w:rFonts w:ascii="Times New Roman" w:hAnsi="Times New Roman" w:cs="Times New Roman"/>
          <w:color w:val="000000"/>
          <w:szCs w:val="24"/>
        </w:rPr>
        <w:t xml:space="preserve">  </w:t>
      </w:r>
      <w:r w:rsidR="00140F4A">
        <w:rPr>
          <w:rFonts w:ascii="Times New Roman" w:hAnsi="Times New Roman" w:cs="Times New Roman"/>
          <w:color w:val="000000"/>
          <w:szCs w:val="24"/>
        </w:rPr>
        <w:t xml:space="preserve">SML  </w:t>
      </w:r>
      <w:r w:rsidR="00A755ED">
        <w:rPr>
          <w:rFonts w:ascii="Times New Roman" w:hAnsi="Times New Roman" w:cs="Times New Roman"/>
          <w:color w:val="000000"/>
          <w:szCs w:val="24"/>
        </w:rPr>
        <w:t>255/1664</w:t>
      </w:r>
      <w:r w:rsidR="004411C6">
        <w:rPr>
          <w:rFonts w:ascii="Times New Roman" w:hAnsi="Times New Roman" w:cs="Times New Roman"/>
          <w:color w:val="000000"/>
          <w:szCs w:val="24"/>
        </w:rPr>
        <w:t>/2018</w:t>
      </w:r>
      <w:r w:rsidR="006D34DF">
        <w:rPr>
          <w:rFonts w:ascii="Times New Roman" w:hAnsi="Times New Roman" w:cs="Times New Roman"/>
          <w:color w:val="000000"/>
          <w:szCs w:val="24"/>
        </w:rPr>
        <w:t xml:space="preserve">  </w:t>
      </w:r>
      <w:r w:rsidR="000366D2">
        <w:rPr>
          <w:rFonts w:ascii="Times New Roman" w:hAnsi="Times New Roman" w:cs="Times New Roman"/>
          <w:color w:val="000000"/>
          <w:szCs w:val="24"/>
        </w:rPr>
        <w:tab/>
      </w:r>
    </w:p>
    <w:p w:rsidR="00D87AAF" w:rsidRDefault="00D87AAF" w:rsidP="006069C4">
      <w:pPr>
        <w:spacing w:after="120"/>
        <w:jc w:val="center"/>
        <w:rPr>
          <w:rFonts w:ascii="Times New Roman" w:hAnsi="Times New Roman" w:cs="Times New Roman"/>
          <w:b/>
          <w:color w:val="000000"/>
          <w:sz w:val="28"/>
          <w:szCs w:val="28"/>
        </w:rPr>
      </w:pPr>
    </w:p>
    <w:p w:rsidR="006069C4" w:rsidRPr="00514779" w:rsidRDefault="006069C4" w:rsidP="006069C4">
      <w:pPr>
        <w:spacing w:after="120"/>
        <w:jc w:val="center"/>
        <w:rPr>
          <w:rFonts w:ascii="Times New Roman" w:hAnsi="Times New Roman" w:cs="Times New Roman"/>
          <w:b/>
          <w:color w:val="000000"/>
          <w:sz w:val="28"/>
          <w:szCs w:val="28"/>
        </w:rPr>
      </w:pPr>
      <w:r w:rsidRPr="00514779">
        <w:rPr>
          <w:rFonts w:ascii="Times New Roman" w:hAnsi="Times New Roman" w:cs="Times New Roman"/>
          <w:b/>
          <w:color w:val="000000"/>
          <w:sz w:val="28"/>
          <w:szCs w:val="28"/>
        </w:rPr>
        <w:t>PŘÍKAZNÍ SMLOUVA</w:t>
      </w:r>
    </w:p>
    <w:p w:rsidR="00711368" w:rsidRDefault="0067096F" w:rsidP="006069C4">
      <w:pPr>
        <w:snapToGrid w:val="0"/>
        <w:spacing w:after="120"/>
        <w:jc w:val="center"/>
        <w:rPr>
          <w:rFonts w:ascii="Times New Roman" w:hAnsi="Times New Roman" w:cs="Times New Roman"/>
          <w:b/>
          <w:sz w:val="22"/>
          <w:szCs w:val="22"/>
        </w:rPr>
      </w:pPr>
      <w:r w:rsidRPr="00514779">
        <w:rPr>
          <w:rFonts w:ascii="Times New Roman" w:hAnsi="Times New Roman" w:cs="Times New Roman"/>
          <w:b/>
          <w:sz w:val="22"/>
          <w:szCs w:val="22"/>
        </w:rPr>
        <w:t>Koordinátor BOZP pro</w:t>
      </w:r>
      <w:r w:rsidR="00711368">
        <w:rPr>
          <w:rFonts w:ascii="Times New Roman" w:hAnsi="Times New Roman" w:cs="Times New Roman"/>
          <w:b/>
          <w:sz w:val="22"/>
          <w:szCs w:val="22"/>
        </w:rPr>
        <w:t xml:space="preserve"> projekt</w:t>
      </w:r>
    </w:p>
    <w:p w:rsidR="00711368" w:rsidRDefault="00711368" w:rsidP="006069C4">
      <w:pPr>
        <w:snapToGrid w:val="0"/>
        <w:spacing w:after="120"/>
        <w:jc w:val="center"/>
        <w:rPr>
          <w:rFonts w:ascii="Times New Roman" w:hAnsi="Times New Roman" w:cs="Times New Roman"/>
          <w:b/>
          <w:sz w:val="22"/>
          <w:szCs w:val="22"/>
        </w:rPr>
      </w:pPr>
    </w:p>
    <w:p w:rsidR="006069C4" w:rsidRPr="00514779" w:rsidRDefault="0067096F" w:rsidP="006069C4">
      <w:pPr>
        <w:snapToGrid w:val="0"/>
        <w:spacing w:after="120"/>
        <w:jc w:val="center"/>
        <w:rPr>
          <w:rFonts w:ascii="Times New Roman" w:eastAsia="SimSun" w:hAnsi="Times New Roman" w:cs="Times New Roman"/>
          <w:b/>
          <w:sz w:val="22"/>
          <w:szCs w:val="22"/>
        </w:rPr>
      </w:pPr>
      <w:r w:rsidRPr="00514779">
        <w:rPr>
          <w:rFonts w:ascii="Times New Roman" w:hAnsi="Times New Roman" w:cs="Times New Roman"/>
          <w:b/>
          <w:sz w:val="22"/>
          <w:szCs w:val="22"/>
        </w:rPr>
        <w:t xml:space="preserve"> </w:t>
      </w:r>
      <w:r w:rsidR="006069C4" w:rsidRPr="00514779">
        <w:rPr>
          <w:rFonts w:ascii="Times New Roman" w:hAnsi="Times New Roman" w:cs="Times New Roman"/>
          <w:b/>
          <w:sz w:val="22"/>
          <w:szCs w:val="22"/>
        </w:rPr>
        <w:t>„</w:t>
      </w:r>
      <w:proofErr w:type="spellStart"/>
      <w:r w:rsidR="00300564">
        <w:rPr>
          <w:rFonts w:ascii="Arial" w:hAnsi="Arial" w:cs="Arial"/>
          <w:b/>
          <w:sz w:val="22"/>
          <w:szCs w:val="22"/>
        </w:rPr>
        <w:t>Depozitárně</w:t>
      </w:r>
      <w:proofErr w:type="spellEnd"/>
      <w:r w:rsidR="00300564">
        <w:rPr>
          <w:rFonts w:ascii="Arial" w:hAnsi="Arial" w:cs="Arial"/>
          <w:b/>
          <w:sz w:val="22"/>
          <w:szCs w:val="22"/>
        </w:rPr>
        <w:t xml:space="preserve"> – expoziční objekt NZM v Ostravě</w:t>
      </w:r>
      <w:r w:rsidR="006069C4" w:rsidRPr="00514779">
        <w:rPr>
          <w:rFonts w:ascii="Times New Roman" w:hAnsi="Times New Roman" w:cs="Times New Roman"/>
          <w:b/>
          <w:sz w:val="22"/>
          <w:szCs w:val="22"/>
        </w:rPr>
        <w:t>“</w:t>
      </w:r>
    </w:p>
    <w:p w:rsidR="006069C4" w:rsidRPr="00514779" w:rsidRDefault="006069C4" w:rsidP="006069C4">
      <w:pPr>
        <w:spacing w:after="120"/>
        <w:jc w:val="center"/>
        <w:rPr>
          <w:rFonts w:ascii="Times New Roman" w:hAnsi="Times New Roman" w:cs="Times New Roman"/>
          <w:b/>
          <w:color w:val="000000"/>
          <w:szCs w:val="24"/>
        </w:rPr>
      </w:pPr>
    </w:p>
    <w:p w:rsidR="006069C4" w:rsidRPr="00FC7C39" w:rsidRDefault="006069C4" w:rsidP="00FC7C39">
      <w:pPr>
        <w:jc w:val="center"/>
        <w:rPr>
          <w:rFonts w:ascii="Times New Roman" w:hAnsi="Times New Roman" w:cs="Times New Roman"/>
          <w:color w:val="000000"/>
          <w:sz w:val="22"/>
          <w:szCs w:val="22"/>
        </w:rPr>
      </w:pPr>
    </w:p>
    <w:p w:rsidR="006069C4" w:rsidRPr="00514779" w:rsidRDefault="006069C4" w:rsidP="00514779">
      <w:pPr>
        <w:rPr>
          <w:rFonts w:ascii="Times New Roman" w:hAnsi="Times New Roman" w:cs="Times New Roman"/>
          <w:b/>
          <w:sz w:val="22"/>
          <w:szCs w:val="22"/>
        </w:rPr>
      </w:pPr>
      <w:r w:rsidRPr="00514779">
        <w:rPr>
          <w:rFonts w:ascii="Times New Roman" w:hAnsi="Times New Roman" w:cs="Times New Roman"/>
          <w:b/>
          <w:sz w:val="22"/>
          <w:szCs w:val="22"/>
        </w:rPr>
        <w:t>Příkazce</w:t>
      </w:r>
    </w:p>
    <w:p w:rsidR="006069C4" w:rsidRPr="00514779" w:rsidRDefault="006069C4" w:rsidP="006069C4">
      <w:pPr>
        <w:rPr>
          <w:rFonts w:ascii="Times New Roman" w:hAnsi="Times New Roman" w:cs="Times New Roman"/>
          <w:b/>
          <w:sz w:val="22"/>
          <w:szCs w:val="22"/>
        </w:rPr>
      </w:pPr>
      <w:r w:rsidRPr="00514779">
        <w:rPr>
          <w:rFonts w:ascii="Times New Roman" w:hAnsi="Times New Roman" w:cs="Times New Roman"/>
          <w:b/>
          <w:sz w:val="22"/>
          <w:szCs w:val="22"/>
        </w:rPr>
        <w:t>Národní zemědělské muzeum, s.</w:t>
      </w:r>
      <w:r w:rsidR="00F56ABF">
        <w:rPr>
          <w:rFonts w:ascii="Times New Roman" w:hAnsi="Times New Roman" w:cs="Times New Roman"/>
          <w:b/>
          <w:sz w:val="22"/>
          <w:szCs w:val="22"/>
        </w:rPr>
        <w:t xml:space="preserve"> </w:t>
      </w:r>
      <w:r w:rsidRPr="00514779">
        <w:rPr>
          <w:rFonts w:ascii="Times New Roman" w:hAnsi="Times New Roman" w:cs="Times New Roman"/>
          <w:b/>
          <w:sz w:val="22"/>
          <w:szCs w:val="22"/>
        </w:rPr>
        <w:t>p.</w:t>
      </w:r>
      <w:r w:rsidR="00F56ABF">
        <w:rPr>
          <w:rFonts w:ascii="Times New Roman" w:hAnsi="Times New Roman" w:cs="Times New Roman"/>
          <w:b/>
          <w:sz w:val="22"/>
          <w:szCs w:val="22"/>
        </w:rPr>
        <w:t xml:space="preserve"> </w:t>
      </w:r>
      <w:r w:rsidRPr="00514779">
        <w:rPr>
          <w:rFonts w:ascii="Times New Roman" w:hAnsi="Times New Roman" w:cs="Times New Roman"/>
          <w:b/>
          <w:sz w:val="22"/>
          <w:szCs w:val="22"/>
        </w:rPr>
        <w:t>o.</w:t>
      </w:r>
    </w:p>
    <w:p w:rsidR="006069C4" w:rsidRPr="00514779" w:rsidRDefault="006069C4" w:rsidP="00514779">
      <w:pPr>
        <w:tabs>
          <w:tab w:val="left" w:pos="2127"/>
        </w:tabs>
        <w:rPr>
          <w:rFonts w:ascii="Times New Roman" w:hAnsi="Times New Roman" w:cs="Times New Roman"/>
          <w:sz w:val="22"/>
          <w:szCs w:val="22"/>
        </w:rPr>
      </w:pPr>
      <w:r w:rsidRPr="00514779">
        <w:rPr>
          <w:rFonts w:ascii="Times New Roman" w:hAnsi="Times New Roman" w:cs="Times New Roman"/>
          <w:sz w:val="22"/>
          <w:szCs w:val="22"/>
        </w:rPr>
        <w:t>Se sídlem:</w:t>
      </w:r>
      <w:r w:rsidRPr="00514779">
        <w:rPr>
          <w:rFonts w:ascii="Times New Roman" w:hAnsi="Times New Roman" w:cs="Times New Roman"/>
          <w:sz w:val="22"/>
          <w:szCs w:val="22"/>
        </w:rPr>
        <w:tab/>
        <w:t>Kostelní 1300/44, 170 00 Praha 7 - Holešovice</w:t>
      </w:r>
    </w:p>
    <w:p w:rsidR="006069C4" w:rsidRPr="00514779" w:rsidRDefault="006069C4" w:rsidP="00514779">
      <w:pPr>
        <w:tabs>
          <w:tab w:val="left" w:pos="2127"/>
        </w:tabs>
        <w:rPr>
          <w:rFonts w:ascii="Times New Roman" w:hAnsi="Times New Roman" w:cs="Times New Roman"/>
          <w:sz w:val="22"/>
          <w:szCs w:val="22"/>
        </w:rPr>
      </w:pPr>
      <w:r w:rsidRPr="00514779">
        <w:rPr>
          <w:rFonts w:ascii="Times New Roman" w:hAnsi="Times New Roman" w:cs="Times New Roman"/>
          <w:sz w:val="22"/>
          <w:szCs w:val="22"/>
        </w:rPr>
        <w:t xml:space="preserve">IČO: </w:t>
      </w:r>
      <w:r w:rsidRPr="00514779">
        <w:rPr>
          <w:rFonts w:ascii="Times New Roman" w:hAnsi="Times New Roman" w:cs="Times New Roman"/>
          <w:sz w:val="22"/>
          <w:szCs w:val="22"/>
        </w:rPr>
        <w:tab/>
        <w:t>75075741</w:t>
      </w:r>
    </w:p>
    <w:p w:rsidR="006069C4" w:rsidRPr="00514779" w:rsidRDefault="006069C4" w:rsidP="00514779">
      <w:pPr>
        <w:tabs>
          <w:tab w:val="left" w:pos="2127"/>
        </w:tabs>
        <w:rPr>
          <w:rFonts w:ascii="Times New Roman" w:hAnsi="Times New Roman" w:cs="Times New Roman"/>
          <w:sz w:val="22"/>
          <w:szCs w:val="22"/>
        </w:rPr>
      </w:pPr>
      <w:r w:rsidRPr="00514779">
        <w:rPr>
          <w:rFonts w:ascii="Times New Roman" w:hAnsi="Times New Roman" w:cs="Times New Roman"/>
          <w:sz w:val="22"/>
          <w:szCs w:val="22"/>
        </w:rPr>
        <w:t xml:space="preserve">DIČ: </w:t>
      </w:r>
      <w:r w:rsidRPr="00514779">
        <w:rPr>
          <w:rFonts w:ascii="Times New Roman" w:hAnsi="Times New Roman" w:cs="Times New Roman"/>
          <w:sz w:val="22"/>
          <w:szCs w:val="22"/>
        </w:rPr>
        <w:tab/>
        <w:t>CZ 75075741</w:t>
      </w:r>
    </w:p>
    <w:p w:rsidR="006069C4" w:rsidRPr="00514779" w:rsidRDefault="006069C4" w:rsidP="00514779">
      <w:pPr>
        <w:tabs>
          <w:tab w:val="left" w:pos="2127"/>
        </w:tabs>
        <w:rPr>
          <w:rFonts w:ascii="Times New Roman" w:hAnsi="Times New Roman" w:cs="Times New Roman"/>
          <w:sz w:val="22"/>
          <w:szCs w:val="22"/>
        </w:rPr>
      </w:pPr>
      <w:r w:rsidRPr="00514779">
        <w:rPr>
          <w:rFonts w:ascii="Times New Roman" w:hAnsi="Times New Roman" w:cs="Times New Roman"/>
          <w:sz w:val="22"/>
          <w:szCs w:val="22"/>
        </w:rPr>
        <w:t xml:space="preserve">Bankovní spojení: </w:t>
      </w:r>
      <w:r w:rsidRPr="00514779">
        <w:rPr>
          <w:rFonts w:ascii="Times New Roman" w:hAnsi="Times New Roman" w:cs="Times New Roman"/>
          <w:sz w:val="22"/>
          <w:szCs w:val="22"/>
        </w:rPr>
        <w:tab/>
      </w:r>
      <w:proofErr w:type="spellStart"/>
      <w:r w:rsidR="00A755ED">
        <w:rPr>
          <w:rFonts w:ascii="Times New Roman" w:hAnsi="Times New Roman" w:cs="Times New Roman"/>
          <w:sz w:val="22"/>
          <w:szCs w:val="22"/>
        </w:rPr>
        <w:t>xxx</w:t>
      </w:r>
      <w:proofErr w:type="spellEnd"/>
    </w:p>
    <w:p w:rsidR="006069C4" w:rsidRPr="00514779" w:rsidRDefault="006069C4" w:rsidP="00514779">
      <w:pPr>
        <w:tabs>
          <w:tab w:val="left" w:pos="2127"/>
        </w:tabs>
        <w:rPr>
          <w:rFonts w:ascii="Times New Roman" w:hAnsi="Times New Roman" w:cs="Times New Roman"/>
          <w:sz w:val="22"/>
          <w:szCs w:val="22"/>
        </w:rPr>
      </w:pPr>
      <w:r w:rsidRPr="00514779">
        <w:rPr>
          <w:rFonts w:ascii="Times New Roman" w:hAnsi="Times New Roman" w:cs="Times New Roman"/>
          <w:sz w:val="22"/>
          <w:szCs w:val="22"/>
        </w:rPr>
        <w:t xml:space="preserve">Číslo účtu: </w:t>
      </w:r>
      <w:r w:rsidRPr="00514779">
        <w:rPr>
          <w:rFonts w:ascii="Times New Roman" w:hAnsi="Times New Roman" w:cs="Times New Roman"/>
          <w:sz w:val="22"/>
          <w:szCs w:val="22"/>
        </w:rPr>
        <w:tab/>
      </w:r>
      <w:proofErr w:type="spellStart"/>
      <w:r w:rsidR="00A755ED">
        <w:rPr>
          <w:rFonts w:ascii="Times New Roman" w:hAnsi="Times New Roman" w:cs="Times New Roman"/>
          <w:sz w:val="22"/>
          <w:szCs w:val="22"/>
        </w:rPr>
        <w:t>xxx</w:t>
      </w:r>
      <w:proofErr w:type="spellEnd"/>
    </w:p>
    <w:p w:rsidR="006069C4" w:rsidRPr="00514779" w:rsidRDefault="006069C4" w:rsidP="00514779">
      <w:pPr>
        <w:tabs>
          <w:tab w:val="left" w:pos="2127"/>
        </w:tabs>
        <w:rPr>
          <w:rFonts w:ascii="Times New Roman" w:hAnsi="Times New Roman" w:cs="Times New Roman"/>
          <w:sz w:val="22"/>
          <w:szCs w:val="22"/>
        </w:rPr>
      </w:pPr>
      <w:r w:rsidRPr="00514779">
        <w:rPr>
          <w:rFonts w:ascii="Times New Roman" w:hAnsi="Times New Roman" w:cs="Times New Roman"/>
          <w:sz w:val="22"/>
          <w:szCs w:val="22"/>
        </w:rPr>
        <w:t>Zastoupená:</w:t>
      </w:r>
      <w:r w:rsidRPr="00514779">
        <w:rPr>
          <w:rFonts w:ascii="Times New Roman" w:hAnsi="Times New Roman" w:cs="Times New Roman"/>
          <w:sz w:val="22"/>
          <w:szCs w:val="22"/>
        </w:rPr>
        <w:tab/>
      </w:r>
      <w:proofErr w:type="spellStart"/>
      <w:r w:rsidR="00A755ED">
        <w:rPr>
          <w:rFonts w:ascii="Times New Roman" w:hAnsi="Times New Roman" w:cs="Times New Roman"/>
          <w:sz w:val="22"/>
          <w:szCs w:val="22"/>
        </w:rPr>
        <w:t>xxx</w:t>
      </w:r>
      <w:proofErr w:type="spellEnd"/>
    </w:p>
    <w:p w:rsidR="006069C4" w:rsidRPr="00514779" w:rsidRDefault="006069C4" w:rsidP="00514779">
      <w:pPr>
        <w:rPr>
          <w:rFonts w:ascii="Times New Roman" w:hAnsi="Times New Roman" w:cs="Times New Roman"/>
          <w:sz w:val="22"/>
          <w:szCs w:val="22"/>
        </w:rPr>
      </w:pPr>
      <w:r w:rsidRPr="00514779">
        <w:rPr>
          <w:rFonts w:ascii="Times New Roman" w:hAnsi="Times New Roman" w:cs="Times New Roman"/>
          <w:sz w:val="22"/>
          <w:szCs w:val="22"/>
        </w:rPr>
        <w:t>(dále jen „</w:t>
      </w:r>
      <w:r w:rsidRPr="00514779">
        <w:rPr>
          <w:rFonts w:ascii="Times New Roman" w:hAnsi="Times New Roman" w:cs="Times New Roman"/>
          <w:b/>
          <w:sz w:val="22"/>
          <w:szCs w:val="22"/>
        </w:rPr>
        <w:t>příkazce</w:t>
      </w:r>
      <w:r w:rsidRPr="00514779">
        <w:rPr>
          <w:rFonts w:ascii="Times New Roman" w:hAnsi="Times New Roman" w:cs="Times New Roman"/>
          <w:sz w:val="22"/>
          <w:szCs w:val="22"/>
        </w:rPr>
        <w:t>“)</w:t>
      </w:r>
    </w:p>
    <w:p w:rsidR="006069C4" w:rsidRPr="00FC7C39" w:rsidRDefault="006069C4" w:rsidP="00FC7C39">
      <w:pPr>
        <w:jc w:val="center"/>
        <w:rPr>
          <w:rFonts w:ascii="Times New Roman" w:hAnsi="Times New Roman" w:cs="Times New Roman"/>
          <w:color w:val="000000"/>
          <w:sz w:val="22"/>
          <w:szCs w:val="22"/>
        </w:rPr>
      </w:pPr>
    </w:p>
    <w:p w:rsidR="006069C4" w:rsidRPr="00FC7C39" w:rsidRDefault="006069C4" w:rsidP="00FC7C39">
      <w:pPr>
        <w:jc w:val="center"/>
        <w:rPr>
          <w:rFonts w:ascii="Times New Roman" w:hAnsi="Times New Roman" w:cs="Times New Roman"/>
          <w:color w:val="000000"/>
          <w:sz w:val="22"/>
          <w:szCs w:val="22"/>
        </w:rPr>
      </w:pPr>
    </w:p>
    <w:p w:rsidR="006069C4" w:rsidRPr="00514779" w:rsidRDefault="006069C4" w:rsidP="00514779">
      <w:pPr>
        <w:rPr>
          <w:rFonts w:ascii="Times New Roman" w:hAnsi="Times New Roman" w:cs="Times New Roman"/>
          <w:sz w:val="22"/>
          <w:szCs w:val="22"/>
        </w:rPr>
      </w:pPr>
      <w:r w:rsidRPr="00514779">
        <w:rPr>
          <w:rFonts w:ascii="Times New Roman" w:hAnsi="Times New Roman" w:cs="Times New Roman"/>
          <w:sz w:val="22"/>
          <w:szCs w:val="22"/>
        </w:rPr>
        <w:t>a</w:t>
      </w:r>
    </w:p>
    <w:p w:rsidR="006069C4" w:rsidRPr="00FC7C39" w:rsidRDefault="006069C4" w:rsidP="00FC7C39">
      <w:pPr>
        <w:jc w:val="center"/>
        <w:rPr>
          <w:rFonts w:ascii="Times New Roman" w:hAnsi="Times New Roman" w:cs="Times New Roman"/>
          <w:color w:val="000000"/>
          <w:sz w:val="22"/>
          <w:szCs w:val="22"/>
        </w:rPr>
      </w:pPr>
    </w:p>
    <w:p w:rsidR="006069C4" w:rsidRPr="00FC7C39" w:rsidRDefault="006069C4" w:rsidP="00FC7C39">
      <w:pPr>
        <w:jc w:val="center"/>
        <w:rPr>
          <w:rFonts w:ascii="Times New Roman" w:hAnsi="Times New Roman" w:cs="Times New Roman"/>
          <w:color w:val="000000"/>
          <w:sz w:val="22"/>
          <w:szCs w:val="22"/>
        </w:rPr>
      </w:pPr>
    </w:p>
    <w:p w:rsidR="00CD65DC" w:rsidRDefault="006069C4" w:rsidP="006F4982">
      <w:pPr>
        <w:pStyle w:val="Default"/>
        <w:rPr>
          <w:b/>
          <w:sz w:val="22"/>
          <w:szCs w:val="22"/>
        </w:rPr>
      </w:pPr>
      <w:r w:rsidRPr="006F4982">
        <w:rPr>
          <w:b/>
          <w:sz w:val="22"/>
          <w:szCs w:val="22"/>
        </w:rPr>
        <w:t>Příkazník</w:t>
      </w:r>
      <w:r w:rsidR="004C639B" w:rsidRPr="006F4982">
        <w:rPr>
          <w:b/>
          <w:sz w:val="22"/>
          <w:szCs w:val="22"/>
        </w:rPr>
        <w:tab/>
      </w:r>
      <w:r w:rsidR="006F4982" w:rsidRPr="006F4982">
        <w:rPr>
          <w:b/>
          <w:sz w:val="22"/>
          <w:szCs w:val="22"/>
        </w:rPr>
        <w:tab/>
      </w:r>
    </w:p>
    <w:p w:rsidR="006069C4" w:rsidRPr="00CD65DC" w:rsidRDefault="006F4982" w:rsidP="006F4982">
      <w:pPr>
        <w:pStyle w:val="Default"/>
        <w:rPr>
          <w:rFonts w:eastAsia="Luxi Sans"/>
          <w:b/>
          <w:color w:val="auto"/>
          <w:sz w:val="22"/>
          <w:szCs w:val="22"/>
          <w:lang w:eastAsia="zh-CN"/>
        </w:rPr>
      </w:pPr>
      <w:r w:rsidRPr="00CD65DC">
        <w:rPr>
          <w:rFonts w:eastAsia="Luxi Sans"/>
          <w:b/>
          <w:color w:val="auto"/>
          <w:sz w:val="22"/>
          <w:szCs w:val="22"/>
          <w:lang w:eastAsia="zh-CN"/>
        </w:rPr>
        <w:t>AUTHORITY SERVICE s.r.o.</w:t>
      </w:r>
      <w:r w:rsidR="004C639B" w:rsidRPr="00CD65DC">
        <w:rPr>
          <w:rFonts w:eastAsia="Luxi Sans"/>
          <w:b/>
          <w:color w:val="auto"/>
          <w:sz w:val="22"/>
          <w:szCs w:val="22"/>
          <w:lang w:eastAsia="zh-CN"/>
        </w:rPr>
        <w:tab/>
      </w:r>
    </w:p>
    <w:p w:rsidR="006069C4" w:rsidRPr="006F4982" w:rsidRDefault="00CD65DC" w:rsidP="00514779">
      <w:pPr>
        <w:tabs>
          <w:tab w:val="left" w:pos="2127"/>
        </w:tabs>
        <w:rPr>
          <w:rFonts w:ascii="Times New Roman" w:hAnsi="Times New Roman" w:cs="Times New Roman"/>
          <w:sz w:val="22"/>
          <w:szCs w:val="22"/>
        </w:rPr>
      </w:pPr>
      <w:r>
        <w:rPr>
          <w:rFonts w:ascii="Times New Roman" w:hAnsi="Times New Roman" w:cs="Times New Roman"/>
          <w:sz w:val="22"/>
          <w:szCs w:val="22"/>
        </w:rPr>
        <w:t>Se s</w:t>
      </w:r>
      <w:r w:rsidR="006069C4" w:rsidRPr="006F4982">
        <w:rPr>
          <w:rFonts w:ascii="Times New Roman" w:hAnsi="Times New Roman" w:cs="Times New Roman"/>
          <w:sz w:val="22"/>
          <w:szCs w:val="22"/>
        </w:rPr>
        <w:t>ídlem:</w:t>
      </w:r>
      <w:r w:rsidR="006069C4" w:rsidRPr="006F4982">
        <w:rPr>
          <w:rFonts w:ascii="Times New Roman" w:hAnsi="Times New Roman" w:cs="Times New Roman"/>
          <w:sz w:val="22"/>
          <w:szCs w:val="22"/>
        </w:rPr>
        <w:tab/>
      </w:r>
      <w:hyperlink r:id="rId9" w:history="1">
        <w:r w:rsidR="006F4982" w:rsidRPr="00CD65DC">
          <w:rPr>
            <w:rFonts w:ascii="Times New Roman" w:hAnsi="Times New Roman" w:cs="Times New Roman"/>
            <w:sz w:val="22"/>
            <w:szCs w:val="22"/>
          </w:rPr>
          <w:t>Ostrava - Zábřeh, Dolní 3011/88, PSČ 700 30</w:t>
        </w:r>
      </w:hyperlink>
    </w:p>
    <w:p w:rsidR="00CD65DC" w:rsidRPr="00CD65DC" w:rsidRDefault="00CD65DC" w:rsidP="00514779">
      <w:pPr>
        <w:tabs>
          <w:tab w:val="left" w:pos="2127"/>
        </w:tabs>
        <w:rPr>
          <w:rFonts w:ascii="Times New Roman" w:hAnsi="Times New Roman" w:cs="Times New Roman"/>
          <w:sz w:val="22"/>
          <w:szCs w:val="22"/>
        </w:rPr>
      </w:pPr>
      <w:r w:rsidRPr="00CD65DC">
        <w:rPr>
          <w:rFonts w:ascii="Times New Roman" w:hAnsi="Times New Roman" w:cs="Times New Roman"/>
          <w:sz w:val="22"/>
          <w:szCs w:val="22"/>
        </w:rPr>
        <w:t>IČO:</w:t>
      </w:r>
      <w:r w:rsidRPr="00CD65DC">
        <w:rPr>
          <w:rFonts w:ascii="Times New Roman" w:hAnsi="Times New Roman" w:cs="Times New Roman"/>
          <w:sz w:val="22"/>
          <w:szCs w:val="22"/>
        </w:rPr>
        <w:tab/>
        <w:t>28657748</w:t>
      </w:r>
    </w:p>
    <w:p w:rsidR="00CD65DC" w:rsidRPr="00CD65DC" w:rsidRDefault="00CD65DC" w:rsidP="00514779">
      <w:pPr>
        <w:tabs>
          <w:tab w:val="left" w:pos="2127"/>
        </w:tabs>
        <w:rPr>
          <w:rFonts w:ascii="Times New Roman" w:hAnsi="Times New Roman" w:cs="Times New Roman"/>
          <w:sz w:val="22"/>
          <w:szCs w:val="22"/>
        </w:rPr>
      </w:pPr>
      <w:r w:rsidRPr="00CD65DC">
        <w:rPr>
          <w:rFonts w:ascii="Times New Roman" w:hAnsi="Times New Roman" w:cs="Times New Roman"/>
          <w:sz w:val="22"/>
          <w:szCs w:val="22"/>
        </w:rPr>
        <w:t>DIČ:</w:t>
      </w:r>
      <w:r w:rsidRPr="00CD65DC">
        <w:rPr>
          <w:rFonts w:ascii="Times New Roman" w:hAnsi="Times New Roman" w:cs="Times New Roman"/>
          <w:sz w:val="22"/>
          <w:szCs w:val="22"/>
        </w:rPr>
        <w:tab/>
        <w:t>CZ28657748</w:t>
      </w:r>
    </w:p>
    <w:p w:rsidR="006069C4" w:rsidRPr="00AE55C7" w:rsidRDefault="006069C4" w:rsidP="00514779">
      <w:pPr>
        <w:tabs>
          <w:tab w:val="left" w:pos="2127"/>
        </w:tabs>
        <w:rPr>
          <w:rFonts w:ascii="Times New Roman" w:hAnsi="Times New Roman" w:cs="Times New Roman"/>
          <w:b/>
          <w:sz w:val="22"/>
          <w:szCs w:val="22"/>
        </w:rPr>
      </w:pPr>
      <w:r w:rsidRPr="00AE55C7">
        <w:rPr>
          <w:rFonts w:ascii="Times New Roman" w:hAnsi="Times New Roman" w:cs="Times New Roman"/>
          <w:sz w:val="22"/>
          <w:szCs w:val="22"/>
        </w:rPr>
        <w:t>Bankovní spojení</w:t>
      </w:r>
      <w:r w:rsidR="00641867" w:rsidRPr="00AE55C7">
        <w:rPr>
          <w:rFonts w:ascii="Times New Roman" w:hAnsi="Times New Roman" w:cs="Times New Roman"/>
          <w:sz w:val="22"/>
          <w:szCs w:val="22"/>
        </w:rPr>
        <w:t>:</w:t>
      </w:r>
      <w:r w:rsidR="00641867" w:rsidRPr="00AE55C7">
        <w:rPr>
          <w:rFonts w:ascii="Times New Roman" w:hAnsi="Times New Roman" w:cs="Times New Roman"/>
          <w:sz w:val="22"/>
          <w:szCs w:val="22"/>
        </w:rPr>
        <w:tab/>
      </w:r>
      <w:proofErr w:type="spellStart"/>
      <w:r w:rsidR="00A755ED">
        <w:rPr>
          <w:rFonts w:ascii="Times New Roman" w:hAnsi="Times New Roman" w:cs="Times New Roman"/>
          <w:sz w:val="22"/>
          <w:szCs w:val="22"/>
        </w:rPr>
        <w:t>xxx</w:t>
      </w:r>
      <w:proofErr w:type="spellEnd"/>
      <w:r w:rsidRPr="00AE55C7">
        <w:rPr>
          <w:rFonts w:ascii="Times New Roman" w:hAnsi="Times New Roman" w:cs="Times New Roman"/>
          <w:sz w:val="22"/>
          <w:szCs w:val="22"/>
        </w:rPr>
        <w:tab/>
      </w:r>
    </w:p>
    <w:p w:rsidR="00CD65DC" w:rsidRPr="00AE55C7" w:rsidRDefault="00CD65DC" w:rsidP="00CD65DC">
      <w:pPr>
        <w:tabs>
          <w:tab w:val="left" w:pos="2127"/>
        </w:tabs>
        <w:rPr>
          <w:rFonts w:ascii="Times New Roman" w:hAnsi="Times New Roman" w:cs="Times New Roman"/>
          <w:sz w:val="22"/>
          <w:szCs w:val="22"/>
        </w:rPr>
      </w:pPr>
      <w:r w:rsidRPr="00AE55C7">
        <w:rPr>
          <w:rFonts w:ascii="Times New Roman" w:hAnsi="Times New Roman" w:cs="Times New Roman"/>
          <w:sz w:val="22"/>
          <w:szCs w:val="22"/>
        </w:rPr>
        <w:t>Číslo účtu:</w:t>
      </w:r>
      <w:r w:rsidRPr="00AE55C7">
        <w:rPr>
          <w:rFonts w:ascii="Times New Roman" w:hAnsi="Times New Roman" w:cs="Times New Roman"/>
          <w:sz w:val="22"/>
          <w:szCs w:val="22"/>
        </w:rPr>
        <w:tab/>
      </w:r>
      <w:proofErr w:type="spellStart"/>
      <w:r w:rsidR="00A755ED">
        <w:rPr>
          <w:rFonts w:ascii="Times New Roman" w:hAnsi="Times New Roman" w:cs="Times New Roman"/>
          <w:sz w:val="22"/>
          <w:szCs w:val="22"/>
        </w:rPr>
        <w:t>xxx</w:t>
      </w:r>
      <w:proofErr w:type="spellEnd"/>
    </w:p>
    <w:p w:rsidR="00CD65DC" w:rsidRPr="006F4982" w:rsidRDefault="00CD65DC" w:rsidP="00CD65DC">
      <w:pPr>
        <w:tabs>
          <w:tab w:val="left" w:pos="2127"/>
        </w:tabs>
        <w:rPr>
          <w:rFonts w:ascii="Times New Roman" w:hAnsi="Times New Roman" w:cs="Times New Roman"/>
          <w:sz w:val="22"/>
          <w:szCs w:val="22"/>
          <w:highlight w:val="yellow"/>
        </w:rPr>
      </w:pPr>
      <w:r w:rsidRPr="00CD65DC">
        <w:rPr>
          <w:rFonts w:ascii="Times New Roman" w:hAnsi="Times New Roman" w:cs="Times New Roman"/>
          <w:sz w:val="22"/>
          <w:szCs w:val="22"/>
        </w:rPr>
        <w:t>Zastoupená:</w:t>
      </w:r>
      <w:r w:rsidRPr="00CD65DC">
        <w:rPr>
          <w:rFonts w:ascii="Times New Roman" w:hAnsi="Times New Roman" w:cs="Times New Roman"/>
          <w:sz w:val="22"/>
          <w:szCs w:val="22"/>
        </w:rPr>
        <w:tab/>
      </w:r>
      <w:proofErr w:type="spellStart"/>
      <w:r w:rsidR="00A755ED">
        <w:rPr>
          <w:rFonts w:ascii="Times New Roman" w:hAnsi="Times New Roman" w:cs="Times New Roman"/>
          <w:sz w:val="22"/>
          <w:szCs w:val="22"/>
        </w:rPr>
        <w:t>xxx</w:t>
      </w:r>
      <w:proofErr w:type="spellEnd"/>
    </w:p>
    <w:p w:rsidR="006069C4" w:rsidRPr="00FC7C39" w:rsidRDefault="006069C4" w:rsidP="00FC7C39">
      <w:pPr>
        <w:jc w:val="center"/>
        <w:rPr>
          <w:rFonts w:ascii="Times New Roman" w:hAnsi="Times New Roman" w:cs="Times New Roman"/>
          <w:color w:val="000000"/>
          <w:sz w:val="22"/>
          <w:szCs w:val="22"/>
        </w:rPr>
      </w:pPr>
    </w:p>
    <w:p w:rsidR="006069C4" w:rsidRPr="00514779" w:rsidRDefault="006069C4" w:rsidP="001C7F8B">
      <w:pPr>
        <w:rPr>
          <w:rFonts w:ascii="Times New Roman" w:hAnsi="Times New Roman" w:cs="Times New Roman"/>
          <w:spacing w:val="-5"/>
          <w:sz w:val="22"/>
          <w:szCs w:val="22"/>
        </w:rPr>
      </w:pPr>
      <w:r w:rsidRPr="00514779">
        <w:rPr>
          <w:rFonts w:ascii="Times New Roman" w:hAnsi="Times New Roman" w:cs="Times New Roman"/>
          <w:spacing w:val="-5"/>
          <w:sz w:val="22"/>
          <w:szCs w:val="22"/>
        </w:rPr>
        <w:t>(dále jen „</w:t>
      </w:r>
      <w:r w:rsidRPr="00514779">
        <w:rPr>
          <w:rFonts w:ascii="Times New Roman" w:hAnsi="Times New Roman" w:cs="Times New Roman"/>
          <w:b/>
          <w:spacing w:val="-5"/>
          <w:sz w:val="22"/>
          <w:szCs w:val="22"/>
        </w:rPr>
        <w:t>příkazník</w:t>
      </w:r>
      <w:r w:rsidRPr="00514779">
        <w:rPr>
          <w:rFonts w:ascii="Times New Roman" w:hAnsi="Times New Roman" w:cs="Times New Roman"/>
          <w:spacing w:val="-5"/>
          <w:sz w:val="22"/>
          <w:szCs w:val="22"/>
        </w:rPr>
        <w:t>“)</w:t>
      </w:r>
    </w:p>
    <w:p w:rsidR="006069C4" w:rsidRDefault="006069C4" w:rsidP="00FC7C39">
      <w:pPr>
        <w:jc w:val="center"/>
        <w:rPr>
          <w:rFonts w:ascii="Times New Roman" w:hAnsi="Times New Roman" w:cs="Times New Roman"/>
          <w:color w:val="000000"/>
          <w:sz w:val="22"/>
          <w:szCs w:val="22"/>
        </w:rPr>
      </w:pPr>
    </w:p>
    <w:p w:rsidR="00CD65DC" w:rsidRPr="00FC7C39" w:rsidRDefault="00CD65DC" w:rsidP="00FC7C39">
      <w:pPr>
        <w:jc w:val="center"/>
        <w:rPr>
          <w:rFonts w:ascii="Times New Roman" w:hAnsi="Times New Roman" w:cs="Times New Roman"/>
          <w:color w:val="000000"/>
          <w:sz w:val="22"/>
          <w:szCs w:val="22"/>
        </w:rPr>
      </w:pPr>
    </w:p>
    <w:p w:rsidR="006069C4" w:rsidRPr="00514779" w:rsidRDefault="006069C4" w:rsidP="006069C4">
      <w:pPr>
        <w:jc w:val="both"/>
        <w:rPr>
          <w:rFonts w:ascii="Times New Roman" w:hAnsi="Times New Roman" w:cs="Times New Roman"/>
          <w:color w:val="000000"/>
          <w:sz w:val="22"/>
          <w:szCs w:val="22"/>
        </w:rPr>
      </w:pPr>
      <w:r w:rsidRPr="00514779">
        <w:rPr>
          <w:rFonts w:ascii="Times New Roman" w:hAnsi="Times New Roman" w:cs="Times New Roman"/>
          <w:color w:val="000000"/>
          <w:sz w:val="22"/>
          <w:szCs w:val="22"/>
        </w:rPr>
        <w:t>(příkazník a příkazce dále společné též jako „</w:t>
      </w:r>
      <w:r w:rsidRPr="00514779">
        <w:rPr>
          <w:rFonts w:ascii="Times New Roman" w:hAnsi="Times New Roman" w:cs="Times New Roman"/>
          <w:b/>
          <w:color w:val="000000"/>
          <w:sz w:val="22"/>
          <w:szCs w:val="22"/>
        </w:rPr>
        <w:t>smluvní strany</w:t>
      </w:r>
      <w:r w:rsidRPr="00514779">
        <w:rPr>
          <w:rFonts w:ascii="Times New Roman" w:hAnsi="Times New Roman" w:cs="Times New Roman"/>
          <w:color w:val="000000"/>
          <w:sz w:val="22"/>
          <w:szCs w:val="22"/>
        </w:rPr>
        <w:t>“ či jednotlivě jako „</w:t>
      </w:r>
      <w:r w:rsidRPr="00514779">
        <w:rPr>
          <w:rFonts w:ascii="Times New Roman" w:hAnsi="Times New Roman" w:cs="Times New Roman"/>
          <w:b/>
          <w:color w:val="000000"/>
          <w:sz w:val="22"/>
          <w:szCs w:val="22"/>
        </w:rPr>
        <w:t>smluvní strana</w:t>
      </w:r>
      <w:r w:rsidRPr="00514779">
        <w:rPr>
          <w:rFonts w:ascii="Times New Roman" w:hAnsi="Times New Roman" w:cs="Times New Roman"/>
          <w:color w:val="000000"/>
          <w:sz w:val="22"/>
          <w:szCs w:val="22"/>
        </w:rPr>
        <w:t>“),</w:t>
      </w:r>
    </w:p>
    <w:p w:rsidR="006069C4" w:rsidRPr="00514779" w:rsidRDefault="006069C4" w:rsidP="00FC7C39">
      <w:pPr>
        <w:jc w:val="center"/>
        <w:rPr>
          <w:rFonts w:ascii="Times New Roman" w:hAnsi="Times New Roman" w:cs="Times New Roman"/>
          <w:color w:val="000000"/>
          <w:sz w:val="22"/>
          <w:szCs w:val="22"/>
        </w:rPr>
      </w:pPr>
    </w:p>
    <w:p w:rsidR="006069C4" w:rsidRPr="00514779" w:rsidRDefault="006069C4" w:rsidP="006069C4">
      <w:pPr>
        <w:jc w:val="both"/>
        <w:rPr>
          <w:rFonts w:ascii="Times New Roman" w:hAnsi="Times New Roman" w:cs="Times New Roman"/>
          <w:color w:val="000000"/>
          <w:sz w:val="22"/>
          <w:szCs w:val="22"/>
        </w:rPr>
      </w:pPr>
      <w:r w:rsidRPr="00514779">
        <w:rPr>
          <w:rFonts w:ascii="Times New Roman" w:hAnsi="Times New Roman" w:cs="Times New Roman"/>
          <w:color w:val="000000"/>
          <w:sz w:val="22"/>
          <w:szCs w:val="22"/>
        </w:rPr>
        <w:t xml:space="preserve">Smluvní strany uzavírají níže uvedeného dne, měsíce a roku ve smyslu </w:t>
      </w:r>
      <w:proofErr w:type="spellStart"/>
      <w:r w:rsidRPr="00514779">
        <w:rPr>
          <w:rFonts w:ascii="Times New Roman" w:hAnsi="Times New Roman" w:cs="Times New Roman"/>
          <w:color w:val="000000"/>
          <w:sz w:val="22"/>
          <w:szCs w:val="22"/>
        </w:rPr>
        <w:t>ust</w:t>
      </w:r>
      <w:proofErr w:type="spellEnd"/>
      <w:r w:rsidRPr="00514779">
        <w:rPr>
          <w:rFonts w:ascii="Times New Roman" w:hAnsi="Times New Roman" w:cs="Times New Roman"/>
          <w:color w:val="000000"/>
          <w:sz w:val="22"/>
          <w:szCs w:val="22"/>
        </w:rPr>
        <w:t>. § 2430 a násl. zákona č. 89/2012 Sb., občanského zákoníku, v platném znění (dále jen „</w:t>
      </w:r>
      <w:r w:rsidRPr="00514779">
        <w:rPr>
          <w:rFonts w:ascii="Times New Roman" w:hAnsi="Times New Roman" w:cs="Times New Roman"/>
          <w:b/>
          <w:color w:val="000000"/>
          <w:sz w:val="22"/>
          <w:szCs w:val="22"/>
        </w:rPr>
        <w:t>občanský zákoník</w:t>
      </w:r>
      <w:r w:rsidR="00C303D5">
        <w:rPr>
          <w:rFonts w:ascii="Times New Roman" w:hAnsi="Times New Roman" w:cs="Times New Roman"/>
          <w:color w:val="000000"/>
          <w:sz w:val="22"/>
          <w:szCs w:val="22"/>
        </w:rPr>
        <w:t>“), tuto</w:t>
      </w:r>
    </w:p>
    <w:p w:rsidR="006069C4" w:rsidRPr="00514779" w:rsidRDefault="006069C4" w:rsidP="00FC7C39">
      <w:pPr>
        <w:jc w:val="center"/>
        <w:rPr>
          <w:rFonts w:ascii="Times New Roman" w:hAnsi="Times New Roman" w:cs="Times New Roman"/>
          <w:color w:val="000000"/>
          <w:sz w:val="22"/>
          <w:szCs w:val="22"/>
        </w:rPr>
      </w:pPr>
    </w:p>
    <w:p w:rsidR="006069C4" w:rsidRPr="00514779" w:rsidRDefault="006069C4" w:rsidP="006069C4">
      <w:pPr>
        <w:spacing w:after="60"/>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příkazní smlouvu</w:t>
      </w:r>
    </w:p>
    <w:p w:rsidR="006069C4" w:rsidRPr="00514779" w:rsidRDefault="006069C4" w:rsidP="006069C4">
      <w:pPr>
        <w:jc w:val="center"/>
        <w:rPr>
          <w:rFonts w:ascii="Times New Roman" w:hAnsi="Times New Roman" w:cs="Times New Roman"/>
          <w:color w:val="000000"/>
          <w:sz w:val="22"/>
          <w:szCs w:val="22"/>
        </w:rPr>
      </w:pPr>
      <w:r w:rsidRPr="00514779">
        <w:rPr>
          <w:rFonts w:ascii="Times New Roman" w:hAnsi="Times New Roman" w:cs="Times New Roman"/>
          <w:color w:val="000000"/>
          <w:sz w:val="22"/>
          <w:szCs w:val="22"/>
        </w:rPr>
        <w:t>(dále jen „</w:t>
      </w:r>
      <w:r w:rsidRPr="00514779">
        <w:rPr>
          <w:rFonts w:ascii="Times New Roman" w:hAnsi="Times New Roman" w:cs="Times New Roman"/>
          <w:b/>
          <w:color w:val="000000"/>
          <w:sz w:val="22"/>
          <w:szCs w:val="22"/>
        </w:rPr>
        <w:t>smlouva</w:t>
      </w:r>
      <w:r w:rsidRPr="00514779">
        <w:rPr>
          <w:rFonts w:ascii="Times New Roman" w:hAnsi="Times New Roman" w:cs="Times New Roman"/>
          <w:color w:val="000000"/>
          <w:sz w:val="22"/>
          <w:szCs w:val="22"/>
        </w:rPr>
        <w:t>“).</w:t>
      </w:r>
    </w:p>
    <w:p w:rsidR="006069C4" w:rsidRDefault="006069C4" w:rsidP="006069C4">
      <w:pPr>
        <w:jc w:val="center"/>
        <w:rPr>
          <w:rFonts w:ascii="Times New Roman" w:hAnsi="Times New Roman" w:cs="Times New Roman"/>
          <w:color w:val="000000"/>
          <w:sz w:val="22"/>
          <w:szCs w:val="22"/>
        </w:rPr>
      </w:pPr>
    </w:p>
    <w:p w:rsidR="003223CB" w:rsidRDefault="003223CB" w:rsidP="006069C4">
      <w:pPr>
        <w:jc w:val="center"/>
        <w:rPr>
          <w:rFonts w:ascii="Times New Roman" w:hAnsi="Times New Roman" w:cs="Times New Roman"/>
          <w:color w:val="000000"/>
          <w:sz w:val="22"/>
          <w:szCs w:val="22"/>
        </w:rPr>
      </w:pPr>
    </w:p>
    <w:p w:rsidR="003223CB" w:rsidRDefault="003223CB" w:rsidP="006069C4">
      <w:pPr>
        <w:jc w:val="center"/>
        <w:rPr>
          <w:rFonts w:ascii="Times New Roman" w:hAnsi="Times New Roman" w:cs="Times New Roman"/>
          <w:color w:val="000000"/>
          <w:sz w:val="22"/>
          <w:szCs w:val="22"/>
        </w:rPr>
      </w:pPr>
    </w:p>
    <w:p w:rsidR="003223CB" w:rsidRDefault="003223CB" w:rsidP="006069C4">
      <w:pPr>
        <w:jc w:val="center"/>
        <w:rPr>
          <w:rFonts w:ascii="Times New Roman" w:hAnsi="Times New Roman" w:cs="Times New Roman"/>
          <w:color w:val="000000"/>
          <w:sz w:val="22"/>
          <w:szCs w:val="22"/>
        </w:rPr>
      </w:pPr>
    </w:p>
    <w:p w:rsidR="003223CB" w:rsidRDefault="003223CB" w:rsidP="006069C4">
      <w:pPr>
        <w:jc w:val="center"/>
        <w:rPr>
          <w:rFonts w:ascii="Times New Roman" w:hAnsi="Times New Roman" w:cs="Times New Roman"/>
          <w:color w:val="000000"/>
          <w:sz w:val="22"/>
          <w:szCs w:val="22"/>
        </w:rPr>
      </w:pPr>
    </w:p>
    <w:p w:rsidR="003223CB" w:rsidRDefault="003223CB" w:rsidP="006069C4">
      <w:pPr>
        <w:jc w:val="center"/>
        <w:rPr>
          <w:rFonts w:ascii="Times New Roman" w:hAnsi="Times New Roman" w:cs="Times New Roman"/>
          <w:color w:val="000000"/>
          <w:sz w:val="22"/>
          <w:szCs w:val="22"/>
        </w:rPr>
      </w:pPr>
    </w:p>
    <w:p w:rsidR="006069C4" w:rsidRPr="00514779" w:rsidRDefault="006069C4" w:rsidP="006069C4">
      <w:pPr>
        <w:shd w:val="clear" w:color="auto" w:fill="FFFFFF"/>
        <w:jc w:val="center"/>
        <w:rPr>
          <w:rFonts w:ascii="Times New Roman" w:hAnsi="Times New Roman" w:cs="Times New Roman"/>
          <w:b/>
          <w:bCs/>
          <w:color w:val="000000"/>
          <w:spacing w:val="-2"/>
          <w:sz w:val="22"/>
          <w:szCs w:val="22"/>
        </w:rPr>
      </w:pPr>
      <w:r w:rsidRPr="00514779">
        <w:rPr>
          <w:rFonts w:ascii="Times New Roman" w:hAnsi="Times New Roman" w:cs="Times New Roman"/>
          <w:b/>
          <w:bCs/>
          <w:color w:val="000000"/>
          <w:spacing w:val="-2"/>
          <w:sz w:val="22"/>
          <w:szCs w:val="22"/>
        </w:rPr>
        <w:t>I.</w:t>
      </w:r>
    </w:p>
    <w:p w:rsidR="006069C4" w:rsidRPr="00514779" w:rsidRDefault="006069C4" w:rsidP="006069C4">
      <w:pPr>
        <w:shd w:val="clear" w:color="auto" w:fill="FFFFFF"/>
        <w:jc w:val="center"/>
        <w:rPr>
          <w:rFonts w:ascii="Times New Roman" w:hAnsi="Times New Roman" w:cs="Times New Roman"/>
          <w:b/>
          <w:bCs/>
          <w:color w:val="000000"/>
          <w:spacing w:val="-2"/>
          <w:sz w:val="22"/>
          <w:szCs w:val="22"/>
        </w:rPr>
      </w:pPr>
      <w:r w:rsidRPr="00514779">
        <w:rPr>
          <w:rFonts w:ascii="Times New Roman" w:hAnsi="Times New Roman" w:cs="Times New Roman"/>
          <w:b/>
          <w:bCs/>
          <w:color w:val="000000"/>
          <w:spacing w:val="-2"/>
          <w:sz w:val="22"/>
          <w:szCs w:val="22"/>
        </w:rPr>
        <w:t>Předmět smlouvy</w:t>
      </w:r>
    </w:p>
    <w:p w:rsidR="006069C4" w:rsidRPr="00514779" w:rsidRDefault="006069C4" w:rsidP="006069C4">
      <w:pPr>
        <w:shd w:val="clear" w:color="auto" w:fill="FFFFFF"/>
        <w:jc w:val="center"/>
        <w:rPr>
          <w:rFonts w:ascii="Times New Roman" w:hAnsi="Times New Roman" w:cs="Times New Roman"/>
          <w:color w:val="000000"/>
          <w:sz w:val="22"/>
          <w:szCs w:val="22"/>
        </w:rPr>
      </w:pPr>
    </w:p>
    <w:p w:rsidR="006069C4" w:rsidRPr="00514779" w:rsidRDefault="006069C4" w:rsidP="00C2090C">
      <w:pPr>
        <w:widowControl/>
        <w:numPr>
          <w:ilvl w:val="0"/>
          <w:numId w:val="7"/>
        </w:numPr>
        <w:suppressAutoHyphens w:val="0"/>
        <w:ind w:left="426"/>
        <w:jc w:val="both"/>
        <w:rPr>
          <w:rFonts w:ascii="Times New Roman" w:hAnsi="Times New Roman" w:cs="Times New Roman"/>
          <w:sz w:val="22"/>
          <w:szCs w:val="22"/>
        </w:rPr>
      </w:pPr>
      <w:r w:rsidRPr="00514779">
        <w:rPr>
          <w:rFonts w:ascii="Times New Roman" w:hAnsi="Times New Roman" w:cs="Times New Roman"/>
          <w:sz w:val="22"/>
          <w:szCs w:val="22"/>
        </w:rPr>
        <w:t xml:space="preserve">Předmětem této smlouvy je provedení činností a služeb souvisejících s výkonem služeb a činností koordinátora bezpečnosti a ochrany zdraví při práci (BOZP) </w:t>
      </w:r>
      <w:r w:rsidRPr="006414FE">
        <w:rPr>
          <w:rFonts w:ascii="Times New Roman" w:hAnsi="Times New Roman" w:cs="Times New Roman"/>
          <w:sz w:val="22"/>
          <w:szCs w:val="22"/>
        </w:rPr>
        <w:t>při</w:t>
      </w:r>
      <w:r w:rsidR="00275492">
        <w:rPr>
          <w:rFonts w:ascii="Times New Roman" w:hAnsi="Times New Roman" w:cs="Times New Roman"/>
          <w:sz w:val="22"/>
          <w:szCs w:val="22"/>
        </w:rPr>
        <w:t xml:space="preserve"> </w:t>
      </w:r>
      <w:r w:rsidRPr="00514779">
        <w:rPr>
          <w:rFonts w:ascii="Times New Roman" w:hAnsi="Times New Roman" w:cs="Times New Roman"/>
          <w:sz w:val="22"/>
          <w:szCs w:val="22"/>
        </w:rPr>
        <w:t>realizaci a závěrečném vyhodnocení stavby v rámci projektu „</w:t>
      </w:r>
      <w:proofErr w:type="spellStart"/>
      <w:r w:rsidR="00300564">
        <w:rPr>
          <w:rFonts w:ascii="Times New Roman" w:hAnsi="Times New Roman" w:cs="Times New Roman"/>
          <w:b/>
          <w:sz w:val="22"/>
          <w:szCs w:val="22"/>
        </w:rPr>
        <w:t>Depozitárně</w:t>
      </w:r>
      <w:proofErr w:type="spellEnd"/>
      <w:r w:rsidR="00300564">
        <w:rPr>
          <w:rFonts w:ascii="Times New Roman" w:hAnsi="Times New Roman" w:cs="Times New Roman"/>
          <w:b/>
          <w:sz w:val="22"/>
          <w:szCs w:val="22"/>
        </w:rPr>
        <w:t xml:space="preserve"> – expoziční objekt NZM v Ostravě</w:t>
      </w:r>
      <w:r w:rsidRPr="00514779">
        <w:rPr>
          <w:rFonts w:ascii="Times New Roman" w:hAnsi="Times New Roman" w:cs="Times New Roman"/>
          <w:sz w:val="22"/>
          <w:szCs w:val="22"/>
        </w:rPr>
        <w:t>“. Smlouva byla uzavřena v návaznosti na výsledky zadávacího řízení o veřejnou zakázku</w:t>
      </w:r>
      <w:r w:rsidR="002C7D59">
        <w:rPr>
          <w:rFonts w:ascii="Times New Roman" w:hAnsi="Times New Roman" w:cs="Times New Roman"/>
          <w:sz w:val="22"/>
          <w:szCs w:val="22"/>
        </w:rPr>
        <w:t xml:space="preserve"> malého rozsahu</w:t>
      </w:r>
      <w:r w:rsidRPr="00514779">
        <w:rPr>
          <w:rFonts w:ascii="Times New Roman" w:hAnsi="Times New Roman" w:cs="Times New Roman"/>
          <w:sz w:val="22"/>
          <w:szCs w:val="22"/>
        </w:rPr>
        <w:t xml:space="preserve"> „</w:t>
      </w:r>
      <w:r w:rsidR="0000727F" w:rsidRPr="0000727F">
        <w:rPr>
          <w:rFonts w:ascii="Times New Roman" w:hAnsi="Times New Roman" w:cs="Times New Roman"/>
          <w:sz w:val="22"/>
          <w:szCs w:val="22"/>
        </w:rPr>
        <w:t>Veřejná zakázka na dodavatele služeb koordinátora BOZP (bezpečnost a ochrana zdraví při práci)</w:t>
      </w:r>
      <w:r w:rsidRPr="00514779">
        <w:rPr>
          <w:rFonts w:ascii="Times New Roman" w:hAnsi="Times New Roman" w:cs="Times New Roman"/>
          <w:sz w:val="22"/>
          <w:szCs w:val="22"/>
        </w:rPr>
        <w:t>“ (dále jen „</w:t>
      </w:r>
      <w:r w:rsidRPr="00514779">
        <w:rPr>
          <w:rFonts w:ascii="Times New Roman" w:hAnsi="Times New Roman" w:cs="Times New Roman"/>
          <w:b/>
          <w:sz w:val="22"/>
          <w:szCs w:val="22"/>
        </w:rPr>
        <w:t>veřejná zakázka</w:t>
      </w:r>
      <w:r w:rsidRPr="00514779">
        <w:rPr>
          <w:rFonts w:ascii="Times New Roman" w:hAnsi="Times New Roman" w:cs="Times New Roman"/>
          <w:sz w:val="22"/>
          <w:szCs w:val="22"/>
        </w:rPr>
        <w:t xml:space="preserve">“) zadávanou </w:t>
      </w:r>
      <w:r w:rsidR="00711962" w:rsidRPr="00275492">
        <w:rPr>
          <w:rFonts w:ascii="Times New Roman" w:hAnsi="Times New Roman" w:cs="Times New Roman"/>
          <w:sz w:val="22"/>
          <w:szCs w:val="22"/>
        </w:rPr>
        <w:t>příkazcem</w:t>
      </w:r>
      <w:r w:rsidR="00711962" w:rsidRPr="00514779">
        <w:rPr>
          <w:rFonts w:ascii="Times New Roman" w:hAnsi="Times New Roman" w:cs="Times New Roman"/>
          <w:sz w:val="22"/>
          <w:szCs w:val="22"/>
        </w:rPr>
        <w:t xml:space="preserve"> </w:t>
      </w:r>
      <w:r w:rsidRPr="00514779">
        <w:rPr>
          <w:rFonts w:ascii="Times New Roman" w:hAnsi="Times New Roman" w:cs="Times New Roman"/>
          <w:sz w:val="22"/>
          <w:szCs w:val="22"/>
        </w:rPr>
        <w:t xml:space="preserve">a plně odpovídá zadávacím podmínkám veřejné zakázky. </w:t>
      </w:r>
    </w:p>
    <w:p w:rsidR="00407235" w:rsidRPr="00514779" w:rsidRDefault="006069C4" w:rsidP="00407235">
      <w:pPr>
        <w:widowControl/>
        <w:numPr>
          <w:ilvl w:val="0"/>
          <w:numId w:val="7"/>
        </w:numPr>
        <w:suppressAutoHyphens w:val="0"/>
        <w:ind w:left="425" w:hanging="357"/>
        <w:jc w:val="both"/>
        <w:rPr>
          <w:rFonts w:ascii="Times New Roman" w:hAnsi="Times New Roman" w:cs="Times New Roman"/>
          <w:sz w:val="22"/>
          <w:szCs w:val="22"/>
        </w:rPr>
      </w:pPr>
      <w:r w:rsidRPr="00514779">
        <w:rPr>
          <w:rFonts w:ascii="Times New Roman" w:hAnsi="Times New Roman" w:cs="Times New Roman"/>
          <w:sz w:val="22"/>
          <w:szCs w:val="22"/>
        </w:rPr>
        <w:t>Službami a činnostmi koordinátora bezpečnosti a ochrany zdraví při práci na staveništi (dále též jen „</w:t>
      </w:r>
      <w:r w:rsidRPr="00514779">
        <w:rPr>
          <w:rFonts w:ascii="Times New Roman" w:hAnsi="Times New Roman" w:cs="Times New Roman"/>
          <w:b/>
          <w:sz w:val="22"/>
          <w:szCs w:val="22"/>
        </w:rPr>
        <w:t>koordinátor BOZP</w:t>
      </w:r>
      <w:r w:rsidRPr="00514779">
        <w:rPr>
          <w:rFonts w:ascii="Times New Roman" w:hAnsi="Times New Roman" w:cs="Times New Roman"/>
          <w:sz w:val="22"/>
          <w:szCs w:val="22"/>
        </w:rPr>
        <w:t xml:space="preserve">“) se rozumí zejména povinnosti vyplývající z ustanovení § 18 zákona č. 309/2006 Sb., </w:t>
      </w:r>
      <w:r w:rsidRPr="00514779">
        <w:rPr>
          <w:rFonts w:ascii="Times New Roman" w:hAnsi="Times New Roman" w:cs="Times New Roman"/>
          <w:snapToGrid w:val="0"/>
          <w:sz w:val="22"/>
          <w:szCs w:val="22"/>
        </w:rPr>
        <w:t>kterým se upravují další požadavky bezpečnosti a ochrany zdraví při práci v</w:t>
      </w:r>
      <w:r w:rsidR="002C7D59">
        <w:rPr>
          <w:rFonts w:ascii="Times New Roman" w:hAnsi="Times New Roman" w:cs="Times New Roman"/>
          <w:snapToGrid w:val="0"/>
          <w:sz w:val="22"/>
          <w:szCs w:val="22"/>
        </w:rPr>
        <w:t> </w:t>
      </w:r>
      <w:r w:rsidRPr="00514779">
        <w:rPr>
          <w:rFonts w:ascii="Times New Roman" w:hAnsi="Times New Roman" w:cs="Times New Roman"/>
          <w:snapToGrid w:val="0"/>
          <w:sz w:val="22"/>
          <w:szCs w:val="22"/>
        </w:rPr>
        <w:t>pracovně</w:t>
      </w:r>
      <w:r w:rsidR="002C7D59">
        <w:rPr>
          <w:rFonts w:ascii="Times New Roman" w:hAnsi="Times New Roman" w:cs="Times New Roman"/>
          <w:snapToGrid w:val="0"/>
          <w:sz w:val="22"/>
          <w:szCs w:val="22"/>
        </w:rPr>
        <w:t>-</w:t>
      </w:r>
      <w:r w:rsidRPr="00514779">
        <w:rPr>
          <w:rFonts w:ascii="Times New Roman" w:hAnsi="Times New Roman" w:cs="Times New Roman"/>
          <w:snapToGrid w:val="0"/>
          <w:sz w:val="22"/>
          <w:szCs w:val="22"/>
        </w:rPr>
        <w:t>právních vztazích a o zajištění bezpečnosti a ochrany zdraví při činnosti nebo poskytování služeb mimo pracovně</w:t>
      </w:r>
      <w:r w:rsidR="002C7D59">
        <w:rPr>
          <w:rFonts w:ascii="Times New Roman" w:hAnsi="Times New Roman" w:cs="Times New Roman"/>
          <w:snapToGrid w:val="0"/>
          <w:sz w:val="22"/>
          <w:szCs w:val="22"/>
        </w:rPr>
        <w:t>-</w:t>
      </w:r>
      <w:r w:rsidRPr="00514779">
        <w:rPr>
          <w:rFonts w:ascii="Times New Roman" w:hAnsi="Times New Roman" w:cs="Times New Roman"/>
          <w:snapToGrid w:val="0"/>
          <w:sz w:val="22"/>
          <w:szCs w:val="22"/>
        </w:rPr>
        <w:t>právní vztahy (zákon o zajištění dalších podmínek bezpečnos</w:t>
      </w:r>
      <w:r w:rsidR="00407235" w:rsidRPr="00514779">
        <w:rPr>
          <w:rFonts w:ascii="Times New Roman" w:hAnsi="Times New Roman" w:cs="Times New Roman"/>
          <w:snapToGrid w:val="0"/>
          <w:sz w:val="22"/>
          <w:szCs w:val="22"/>
        </w:rPr>
        <w:t>ti a ochrany zdraví při práci) a</w:t>
      </w:r>
      <w:r w:rsidR="00407235" w:rsidRPr="00514779">
        <w:rPr>
          <w:rFonts w:ascii="Times New Roman" w:hAnsi="Times New Roman" w:cs="Times New Roman"/>
          <w:i/>
          <w:snapToGrid w:val="0"/>
          <w:color w:val="FF0000"/>
          <w:sz w:val="22"/>
          <w:szCs w:val="22"/>
        </w:rPr>
        <w:t xml:space="preserve"> </w:t>
      </w:r>
      <w:r w:rsidR="00407235" w:rsidRPr="00514779">
        <w:rPr>
          <w:rFonts w:ascii="Times New Roman" w:eastAsia="SimSun" w:hAnsi="Times New Roman" w:cs="Times New Roman"/>
          <w:sz w:val="22"/>
          <w:szCs w:val="22"/>
        </w:rPr>
        <w:t xml:space="preserve">dále pak § 7 a § 8 </w:t>
      </w:r>
      <w:r w:rsidR="000A2245">
        <w:rPr>
          <w:rFonts w:ascii="Times New Roman" w:eastAsia="SimSun" w:hAnsi="Times New Roman" w:cs="Times New Roman"/>
          <w:sz w:val="22"/>
          <w:szCs w:val="22"/>
        </w:rPr>
        <w:t>nařízení vlády</w:t>
      </w:r>
      <w:r w:rsidR="00407235" w:rsidRPr="00514779">
        <w:rPr>
          <w:rFonts w:ascii="Times New Roman" w:eastAsia="SimSun" w:hAnsi="Times New Roman" w:cs="Times New Roman"/>
          <w:sz w:val="22"/>
          <w:szCs w:val="22"/>
        </w:rPr>
        <w:t xml:space="preserve"> č. 591/2006 Sb., o bližších minimálních požadavcích na bezpečnost a ochranu zdraví při práci na staveništích</w:t>
      </w:r>
    </w:p>
    <w:p w:rsidR="006069C4" w:rsidRPr="00514779" w:rsidRDefault="006069C4" w:rsidP="006069C4">
      <w:pPr>
        <w:widowControl/>
        <w:numPr>
          <w:ilvl w:val="0"/>
          <w:numId w:val="7"/>
        </w:numPr>
        <w:suppressAutoHyphens w:val="0"/>
        <w:ind w:left="426"/>
        <w:jc w:val="both"/>
        <w:rPr>
          <w:rFonts w:ascii="Times New Roman" w:hAnsi="Times New Roman" w:cs="Times New Roman"/>
          <w:sz w:val="22"/>
          <w:szCs w:val="22"/>
        </w:rPr>
      </w:pPr>
      <w:r w:rsidRPr="00514779">
        <w:rPr>
          <w:rFonts w:ascii="Times New Roman" w:hAnsi="Times New Roman" w:cs="Times New Roman"/>
          <w:sz w:val="22"/>
          <w:szCs w:val="22"/>
        </w:rPr>
        <w:t>Služby a činnosti koordinátora BOZP</w:t>
      </w:r>
      <w:r w:rsidR="00A47A22">
        <w:rPr>
          <w:rFonts w:ascii="Times New Roman" w:hAnsi="Times New Roman" w:cs="Times New Roman"/>
          <w:sz w:val="22"/>
          <w:szCs w:val="22"/>
        </w:rPr>
        <w:t xml:space="preserve"> budou prováděny </w:t>
      </w:r>
      <w:r w:rsidR="0075380A">
        <w:rPr>
          <w:rFonts w:ascii="Times New Roman" w:hAnsi="Times New Roman" w:cs="Times New Roman"/>
          <w:sz w:val="22"/>
          <w:szCs w:val="22"/>
        </w:rPr>
        <w:t xml:space="preserve">zejména </w:t>
      </w:r>
      <w:r w:rsidR="00A47A22">
        <w:rPr>
          <w:rFonts w:ascii="Times New Roman" w:hAnsi="Times New Roman" w:cs="Times New Roman"/>
          <w:sz w:val="22"/>
          <w:szCs w:val="22"/>
        </w:rPr>
        <w:t>v rámci</w:t>
      </w:r>
      <w:r w:rsidRPr="00514779">
        <w:rPr>
          <w:rFonts w:ascii="Times New Roman" w:hAnsi="Times New Roman" w:cs="Times New Roman"/>
          <w:sz w:val="22"/>
          <w:szCs w:val="22"/>
        </w:rPr>
        <w:t>:</w:t>
      </w:r>
    </w:p>
    <w:p w:rsidR="00245D53" w:rsidRPr="00695A72" w:rsidRDefault="00A47A22" w:rsidP="00520418">
      <w:pPr>
        <w:pStyle w:val="Odstavecseseznamem"/>
        <w:widowControl/>
        <w:numPr>
          <w:ilvl w:val="0"/>
          <w:numId w:val="40"/>
        </w:numPr>
        <w:suppressAutoHyphens w:val="0"/>
        <w:contextualSpacing/>
        <w:jc w:val="both"/>
        <w:rPr>
          <w:rFonts w:ascii="Times New Roman" w:hAnsi="Times New Roman" w:cs="Times New Roman"/>
          <w:sz w:val="22"/>
          <w:szCs w:val="22"/>
        </w:rPr>
      </w:pPr>
      <w:r>
        <w:rPr>
          <w:rFonts w:ascii="Times New Roman" w:hAnsi="Times New Roman" w:cs="Times New Roman"/>
          <w:snapToGrid w:val="0"/>
          <w:sz w:val="22"/>
          <w:szCs w:val="22"/>
        </w:rPr>
        <w:t>s</w:t>
      </w:r>
      <w:r w:rsidR="0022076D" w:rsidRPr="00973F0A">
        <w:rPr>
          <w:rFonts w:ascii="Times New Roman" w:hAnsi="Times New Roman" w:cs="Times New Roman"/>
          <w:snapToGrid w:val="0"/>
          <w:sz w:val="22"/>
          <w:szCs w:val="22"/>
        </w:rPr>
        <w:t>luž</w:t>
      </w:r>
      <w:r>
        <w:rPr>
          <w:rFonts w:ascii="Times New Roman" w:hAnsi="Times New Roman" w:cs="Times New Roman"/>
          <w:snapToGrid w:val="0"/>
          <w:sz w:val="22"/>
          <w:szCs w:val="22"/>
        </w:rPr>
        <w:t>eb</w:t>
      </w:r>
      <w:r w:rsidR="0022076D" w:rsidRPr="00973F0A">
        <w:rPr>
          <w:rFonts w:ascii="Times New Roman" w:hAnsi="Times New Roman" w:cs="Times New Roman"/>
          <w:snapToGrid w:val="0"/>
          <w:sz w:val="22"/>
          <w:szCs w:val="22"/>
        </w:rPr>
        <w:t xml:space="preserve"> a činnost</w:t>
      </w:r>
      <w:r>
        <w:rPr>
          <w:rFonts w:ascii="Times New Roman" w:hAnsi="Times New Roman" w:cs="Times New Roman"/>
          <w:snapToGrid w:val="0"/>
          <w:sz w:val="22"/>
          <w:szCs w:val="22"/>
        </w:rPr>
        <w:t>í</w:t>
      </w:r>
      <w:r w:rsidR="0022076D" w:rsidRPr="00973F0A">
        <w:rPr>
          <w:rFonts w:ascii="Times New Roman" w:hAnsi="Times New Roman" w:cs="Times New Roman"/>
          <w:snapToGrid w:val="0"/>
          <w:sz w:val="22"/>
          <w:szCs w:val="22"/>
        </w:rPr>
        <w:t xml:space="preserve"> při realizaci stavby</w:t>
      </w:r>
      <w:r w:rsidR="00245D53">
        <w:rPr>
          <w:rFonts w:ascii="Times New Roman" w:hAnsi="Times New Roman" w:cs="Times New Roman"/>
          <w:snapToGrid w:val="0"/>
          <w:sz w:val="22"/>
          <w:szCs w:val="22"/>
        </w:rPr>
        <w:t xml:space="preserve"> - </w:t>
      </w:r>
      <w:r w:rsidR="00245D53" w:rsidRPr="00245D53">
        <w:rPr>
          <w:rFonts w:ascii="Times New Roman" w:hAnsi="Times New Roman" w:cs="Times New Roman"/>
          <w:snapToGrid w:val="0"/>
          <w:sz w:val="22"/>
          <w:szCs w:val="22"/>
        </w:rPr>
        <w:t>fáze</w:t>
      </w:r>
      <w:r w:rsidR="00245D53" w:rsidRPr="00D87AAF">
        <w:rPr>
          <w:rFonts w:ascii="Times New Roman" w:hAnsi="Times New Roman" w:cs="Times New Roman"/>
          <w:snapToGrid w:val="0"/>
          <w:sz w:val="22"/>
          <w:szCs w:val="22"/>
        </w:rPr>
        <w:t xml:space="preserve"> </w:t>
      </w:r>
      <w:r w:rsidR="00245D53" w:rsidRPr="00D87AAF">
        <w:rPr>
          <w:rFonts w:ascii="Times New Roman" w:hAnsi="Times New Roman" w:cs="Times New Roman"/>
          <w:b/>
          <w:snapToGrid w:val="0"/>
          <w:sz w:val="22"/>
          <w:szCs w:val="22"/>
        </w:rPr>
        <w:t>prov</w:t>
      </w:r>
      <w:r w:rsidR="00275492">
        <w:rPr>
          <w:rFonts w:ascii="Times New Roman" w:hAnsi="Times New Roman" w:cs="Times New Roman"/>
          <w:b/>
          <w:snapToGrid w:val="0"/>
          <w:sz w:val="22"/>
          <w:szCs w:val="22"/>
        </w:rPr>
        <w:t>ede</w:t>
      </w:r>
      <w:r w:rsidR="00245D53" w:rsidRPr="00D87AAF">
        <w:rPr>
          <w:rFonts w:ascii="Times New Roman" w:hAnsi="Times New Roman" w:cs="Times New Roman"/>
          <w:b/>
          <w:snapToGrid w:val="0"/>
          <w:sz w:val="22"/>
          <w:szCs w:val="22"/>
        </w:rPr>
        <w:t>ní</w:t>
      </w:r>
      <w:r w:rsidR="00245D53" w:rsidRPr="00D87AAF">
        <w:rPr>
          <w:rFonts w:ascii="Times New Roman" w:hAnsi="Times New Roman" w:cs="Times New Roman"/>
          <w:snapToGrid w:val="0"/>
          <w:sz w:val="22"/>
          <w:szCs w:val="22"/>
        </w:rPr>
        <w:t xml:space="preserve"> stavby</w:t>
      </w:r>
      <w:r w:rsidR="00245D53" w:rsidRPr="000210DB">
        <w:rPr>
          <w:rFonts w:ascii="Times New Roman" w:hAnsi="Times New Roman" w:cs="Times New Roman"/>
          <w:snapToGrid w:val="0"/>
          <w:sz w:val="22"/>
          <w:szCs w:val="22"/>
        </w:rPr>
        <w:t xml:space="preserve"> (</w:t>
      </w:r>
      <w:r w:rsidR="00245D53">
        <w:rPr>
          <w:rFonts w:ascii="Times New Roman" w:hAnsi="Times New Roman" w:cs="Times New Roman"/>
          <w:bCs/>
          <w:snapToGrid w:val="0"/>
          <w:sz w:val="22"/>
          <w:szCs w:val="22"/>
        </w:rPr>
        <w:t>v rozsahu stanoveném v </w:t>
      </w:r>
      <w:r w:rsidR="00245D53" w:rsidRPr="000210DB">
        <w:rPr>
          <w:rFonts w:ascii="Times New Roman" w:hAnsi="Times New Roman" w:cs="Times New Roman"/>
          <w:b/>
          <w:bCs/>
          <w:snapToGrid w:val="0"/>
          <w:sz w:val="22"/>
          <w:szCs w:val="22"/>
        </w:rPr>
        <w:t>příloze č. 1</w:t>
      </w:r>
      <w:r w:rsidR="00245D53">
        <w:rPr>
          <w:rFonts w:ascii="Times New Roman" w:hAnsi="Times New Roman" w:cs="Times New Roman"/>
          <w:bCs/>
          <w:snapToGrid w:val="0"/>
          <w:sz w:val="22"/>
          <w:szCs w:val="22"/>
        </w:rPr>
        <w:t xml:space="preserve"> této příkazní smlouvy</w:t>
      </w:r>
      <w:r w:rsidR="00245D53" w:rsidRPr="000210DB">
        <w:rPr>
          <w:rFonts w:ascii="Times New Roman" w:hAnsi="Times New Roman" w:cs="Times New Roman"/>
          <w:snapToGrid w:val="0"/>
          <w:sz w:val="22"/>
          <w:szCs w:val="22"/>
        </w:rPr>
        <w:t>)</w:t>
      </w:r>
      <w:r w:rsidR="00245D53">
        <w:rPr>
          <w:rFonts w:ascii="Times New Roman" w:hAnsi="Times New Roman" w:cs="Times New Roman"/>
          <w:snapToGrid w:val="0"/>
          <w:sz w:val="22"/>
          <w:szCs w:val="22"/>
        </w:rPr>
        <w:t>.</w:t>
      </w:r>
    </w:p>
    <w:p w:rsidR="006069C4" w:rsidRPr="006F444D" w:rsidRDefault="006069C4" w:rsidP="00D87AAF">
      <w:pPr>
        <w:widowControl/>
        <w:numPr>
          <w:ilvl w:val="0"/>
          <w:numId w:val="7"/>
        </w:numPr>
        <w:tabs>
          <w:tab w:val="left" w:pos="426"/>
        </w:tabs>
        <w:suppressAutoHyphens w:val="0"/>
        <w:ind w:left="426"/>
        <w:jc w:val="both"/>
        <w:rPr>
          <w:rFonts w:ascii="Times New Roman" w:hAnsi="Times New Roman" w:cs="Times New Roman"/>
          <w:sz w:val="22"/>
          <w:szCs w:val="22"/>
        </w:rPr>
      </w:pPr>
      <w:r w:rsidRPr="00514779">
        <w:rPr>
          <w:rFonts w:ascii="Times New Roman" w:hAnsi="Times New Roman" w:cs="Times New Roman"/>
          <w:snapToGrid w:val="0"/>
          <w:sz w:val="22"/>
          <w:szCs w:val="22"/>
        </w:rPr>
        <w:t xml:space="preserve">Podrobný popis činností </w:t>
      </w:r>
      <w:r w:rsidR="005509B6">
        <w:rPr>
          <w:rFonts w:ascii="Times New Roman" w:hAnsi="Times New Roman" w:cs="Times New Roman"/>
          <w:snapToGrid w:val="0"/>
          <w:sz w:val="22"/>
          <w:szCs w:val="22"/>
        </w:rPr>
        <w:t xml:space="preserve">uvedených v bodu 3 tohoto článku </w:t>
      </w:r>
      <w:r w:rsidRPr="00514779">
        <w:rPr>
          <w:rFonts w:ascii="Times New Roman" w:hAnsi="Times New Roman" w:cs="Times New Roman"/>
          <w:snapToGrid w:val="0"/>
          <w:sz w:val="22"/>
          <w:szCs w:val="22"/>
        </w:rPr>
        <w:t xml:space="preserve">vymezujících obsah a rozsah výkonu činnosti koordinátora BOZP, které jsou </w:t>
      </w:r>
      <w:r w:rsidR="0022076D">
        <w:rPr>
          <w:rFonts w:ascii="Times New Roman" w:hAnsi="Times New Roman" w:cs="Times New Roman"/>
          <w:snapToGrid w:val="0"/>
          <w:sz w:val="22"/>
          <w:szCs w:val="22"/>
        </w:rPr>
        <w:t xml:space="preserve">závazným </w:t>
      </w:r>
      <w:r w:rsidRPr="00514779">
        <w:rPr>
          <w:rFonts w:ascii="Times New Roman" w:hAnsi="Times New Roman" w:cs="Times New Roman"/>
          <w:snapToGrid w:val="0"/>
          <w:sz w:val="22"/>
          <w:szCs w:val="22"/>
        </w:rPr>
        <w:t xml:space="preserve">předmětem plnění dle této smlouvy, je uveden </w:t>
      </w:r>
      <w:r w:rsidR="00443BC4" w:rsidRPr="00514779">
        <w:rPr>
          <w:rFonts w:ascii="Times New Roman" w:hAnsi="Times New Roman" w:cs="Times New Roman"/>
          <w:snapToGrid w:val="0"/>
          <w:sz w:val="22"/>
          <w:szCs w:val="22"/>
        </w:rPr>
        <w:t>v</w:t>
      </w:r>
      <w:r w:rsidRPr="00514779">
        <w:rPr>
          <w:rFonts w:ascii="Times New Roman" w:hAnsi="Times New Roman" w:cs="Times New Roman"/>
          <w:snapToGrid w:val="0"/>
          <w:sz w:val="22"/>
          <w:szCs w:val="22"/>
        </w:rPr>
        <w:t xml:space="preserve"> </w:t>
      </w:r>
      <w:r w:rsidR="00443BC4" w:rsidRPr="00514779">
        <w:rPr>
          <w:rFonts w:ascii="Times New Roman" w:hAnsi="Times New Roman" w:cs="Times New Roman"/>
          <w:b/>
          <w:snapToGrid w:val="0"/>
          <w:sz w:val="22"/>
          <w:szCs w:val="22"/>
        </w:rPr>
        <w:t>příloze</w:t>
      </w:r>
      <w:r w:rsidRPr="00514779">
        <w:rPr>
          <w:rFonts w:ascii="Times New Roman" w:hAnsi="Times New Roman" w:cs="Times New Roman"/>
          <w:b/>
          <w:snapToGrid w:val="0"/>
          <w:sz w:val="22"/>
          <w:szCs w:val="22"/>
        </w:rPr>
        <w:t xml:space="preserve"> č. 1 </w:t>
      </w:r>
      <w:r w:rsidRPr="00514779">
        <w:rPr>
          <w:rFonts w:ascii="Times New Roman" w:hAnsi="Times New Roman" w:cs="Times New Roman"/>
          <w:snapToGrid w:val="0"/>
          <w:sz w:val="22"/>
          <w:szCs w:val="22"/>
        </w:rPr>
        <w:t xml:space="preserve">této smlouvy a je její nedílnou součástí. </w:t>
      </w:r>
    </w:p>
    <w:p w:rsidR="003223CB" w:rsidRPr="006F444D" w:rsidRDefault="003223CB" w:rsidP="006F444D">
      <w:pPr>
        <w:widowControl/>
        <w:numPr>
          <w:ilvl w:val="0"/>
          <w:numId w:val="7"/>
        </w:numPr>
        <w:tabs>
          <w:tab w:val="left" w:pos="426"/>
        </w:tabs>
        <w:suppressAutoHyphens w:val="0"/>
        <w:ind w:left="426"/>
        <w:jc w:val="both"/>
        <w:rPr>
          <w:rFonts w:ascii="Times New Roman" w:hAnsi="Times New Roman" w:cs="Times New Roman"/>
          <w:snapToGrid w:val="0"/>
          <w:sz w:val="22"/>
          <w:szCs w:val="22"/>
        </w:rPr>
      </w:pPr>
      <w:r w:rsidRPr="006F444D">
        <w:rPr>
          <w:rFonts w:ascii="Times New Roman" w:hAnsi="Times New Roman" w:cs="Times New Roman"/>
          <w:snapToGrid w:val="0"/>
          <w:sz w:val="22"/>
          <w:szCs w:val="22"/>
        </w:rPr>
        <w:t>Příkazník prohlašuje, že je způsobilý k zajištění služeb dle této smlouvy pro příkazce, a to v plném rozsahu a má k poskytování takových služeb</w:t>
      </w:r>
      <w:r w:rsidRPr="000F2247">
        <w:rPr>
          <w:rFonts w:ascii="Times New Roman" w:hAnsi="Times New Roman" w:cs="Times New Roman"/>
          <w:snapToGrid w:val="0"/>
          <w:sz w:val="22"/>
          <w:szCs w:val="22"/>
        </w:rPr>
        <w:t xml:space="preserve"> potřebné certifikáty</w:t>
      </w:r>
      <w:r w:rsidRPr="006F444D">
        <w:rPr>
          <w:rFonts w:ascii="Times New Roman" w:hAnsi="Times New Roman" w:cs="Times New Roman"/>
          <w:snapToGrid w:val="0"/>
          <w:sz w:val="22"/>
          <w:szCs w:val="22"/>
        </w:rPr>
        <w:t xml:space="preserve"> a  příslušná živnostenská oprávnění. </w:t>
      </w:r>
      <w:r>
        <w:rPr>
          <w:rFonts w:ascii="Times New Roman" w:hAnsi="Times New Roman" w:cs="Times New Roman"/>
          <w:snapToGrid w:val="0"/>
          <w:sz w:val="22"/>
          <w:szCs w:val="22"/>
        </w:rPr>
        <w:br/>
      </w:r>
      <w:r w:rsidRPr="006F444D">
        <w:rPr>
          <w:rFonts w:ascii="Times New Roman" w:hAnsi="Times New Roman" w:cs="Times New Roman"/>
          <w:snapToGrid w:val="0"/>
          <w:sz w:val="22"/>
          <w:szCs w:val="22"/>
        </w:rPr>
        <w:t>V případě, že by toto prohlášení bylo nepravdivé, bude</w:t>
      </w:r>
      <w:r>
        <w:rPr>
          <w:rFonts w:ascii="Times New Roman" w:hAnsi="Times New Roman" w:cs="Times New Roman"/>
          <w:snapToGrid w:val="0"/>
          <w:sz w:val="22"/>
          <w:szCs w:val="22"/>
        </w:rPr>
        <w:t xml:space="preserve"> za toto</w:t>
      </w:r>
      <w:r w:rsidRPr="006F444D">
        <w:rPr>
          <w:rFonts w:ascii="Times New Roman" w:hAnsi="Times New Roman" w:cs="Times New Roman"/>
          <w:snapToGrid w:val="0"/>
          <w:sz w:val="22"/>
          <w:szCs w:val="22"/>
        </w:rPr>
        <w:t xml:space="preserve"> nést příkazník sám plnou odpovědnost.  </w:t>
      </w:r>
    </w:p>
    <w:p w:rsidR="003223CB" w:rsidRPr="00514779" w:rsidRDefault="003223CB" w:rsidP="006F444D">
      <w:pPr>
        <w:widowControl/>
        <w:tabs>
          <w:tab w:val="left" w:pos="426"/>
        </w:tabs>
        <w:suppressAutoHyphens w:val="0"/>
        <w:ind w:left="426"/>
        <w:jc w:val="both"/>
        <w:rPr>
          <w:rFonts w:ascii="Times New Roman" w:hAnsi="Times New Roman" w:cs="Times New Roman"/>
          <w:sz w:val="22"/>
          <w:szCs w:val="22"/>
        </w:rPr>
      </w:pPr>
    </w:p>
    <w:p w:rsidR="006069C4" w:rsidRPr="00C557C5" w:rsidRDefault="006069C4" w:rsidP="00C303D5">
      <w:pPr>
        <w:jc w:val="center"/>
        <w:rPr>
          <w:rFonts w:ascii="Times New Roman" w:hAnsi="Times New Roman" w:cs="Times New Roman"/>
          <w:color w:val="000000"/>
          <w:sz w:val="22"/>
          <w:szCs w:val="22"/>
        </w:rPr>
      </w:pPr>
    </w:p>
    <w:p w:rsidR="006069C4" w:rsidRPr="00C557C5" w:rsidRDefault="006069C4" w:rsidP="00C303D5">
      <w:pPr>
        <w:jc w:val="center"/>
        <w:rPr>
          <w:rFonts w:ascii="Times New Roman" w:hAnsi="Times New Roman" w:cs="Times New Roman"/>
          <w:color w:val="000000"/>
          <w:sz w:val="22"/>
          <w:szCs w:val="22"/>
        </w:rPr>
      </w:pPr>
    </w:p>
    <w:p w:rsidR="006069C4" w:rsidRPr="00514779" w:rsidRDefault="006069C4" w:rsidP="006069C4">
      <w:pPr>
        <w:pStyle w:val="Zkladntext3"/>
        <w:widowControl/>
        <w:autoSpaceDE/>
        <w:autoSpaceDN/>
        <w:adjustRightInd/>
        <w:spacing w:after="0"/>
        <w:jc w:val="center"/>
        <w:rPr>
          <w:b/>
          <w:sz w:val="22"/>
          <w:szCs w:val="22"/>
        </w:rPr>
      </w:pPr>
      <w:r w:rsidRPr="00514779">
        <w:rPr>
          <w:b/>
          <w:sz w:val="22"/>
          <w:szCs w:val="22"/>
        </w:rPr>
        <w:t>II.</w:t>
      </w:r>
    </w:p>
    <w:p w:rsidR="006069C4" w:rsidRPr="00514779" w:rsidRDefault="006069C4" w:rsidP="006069C4">
      <w:pPr>
        <w:pStyle w:val="Zkladntext3"/>
        <w:widowControl/>
        <w:autoSpaceDE/>
        <w:autoSpaceDN/>
        <w:adjustRightInd/>
        <w:spacing w:after="0"/>
        <w:jc w:val="center"/>
        <w:rPr>
          <w:b/>
          <w:sz w:val="22"/>
          <w:szCs w:val="22"/>
          <w:lang w:val="cs-CZ"/>
        </w:rPr>
      </w:pPr>
      <w:r w:rsidRPr="00514779">
        <w:rPr>
          <w:b/>
          <w:sz w:val="22"/>
          <w:szCs w:val="22"/>
          <w:lang w:val="cs-CZ"/>
        </w:rPr>
        <w:t>Termín a místo plnění</w:t>
      </w:r>
    </w:p>
    <w:p w:rsidR="006069C4" w:rsidRPr="00C557C5" w:rsidRDefault="006069C4" w:rsidP="00C557C5">
      <w:pPr>
        <w:jc w:val="center"/>
        <w:rPr>
          <w:rFonts w:ascii="Times New Roman" w:hAnsi="Times New Roman" w:cs="Times New Roman"/>
          <w:color w:val="000000"/>
          <w:sz w:val="22"/>
          <w:szCs w:val="22"/>
        </w:rPr>
      </w:pPr>
    </w:p>
    <w:p w:rsidR="005509B6" w:rsidRDefault="006069C4" w:rsidP="005509B6">
      <w:pPr>
        <w:widowControl/>
        <w:numPr>
          <w:ilvl w:val="0"/>
          <w:numId w:val="8"/>
        </w:numPr>
        <w:suppressAutoHyphens w:val="0"/>
        <w:ind w:left="425" w:hanging="357"/>
        <w:jc w:val="both"/>
        <w:rPr>
          <w:rFonts w:ascii="Times New Roman" w:hAnsi="Times New Roman" w:cs="Times New Roman"/>
          <w:sz w:val="22"/>
          <w:szCs w:val="22"/>
        </w:rPr>
      </w:pPr>
      <w:r w:rsidRPr="005509B6">
        <w:rPr>
          <w:rFonts w:ascii="Times New Roman" w:hAnsi="Times New Roman" w:cs="Times New Roman"/>
          <w:sz w:val="22"/>
          <w:szCs w:val="22"/>
        </w:rPr>
        <w:t xml:space="preserve">Příkazník je povinen zahájit </w:t>
      </w:r>
      <w:r w:rsidR="006F133F" w:rsidRPr="005509B6">
        <w:rPr>
          <w:rFonts w:ascii="Times New Roman" w:hAnsi="Times New Roman" w:cs="Times New Roman"/>
          <w:sz w:val="22"/>
          <w:szCs w:val="22"/>
        </w:rPr>
        <w:t xml:space="preserve">služby a činnosti </w:t>
      </w:r>
      <w:r w:rsidRPr="005509B6">
        <w:rPr>
          <w:rFonts w:ascii="Times New Roman" w:hAnsi="Times New Roman" w:cs="Times New Roman"/>
          <w:sz w:val="22"/>
          <w:szCs w:val="22"/>
        </w:rPr>
        <w:t xml:space="preserve">spojené s výkonem jeho funkce po uzavření této smlouvy, </w:t>
      </w:r>
      <w:r w:rsidR="002C7D59">
        <w:rPr>
          <w:rFonts w:ascii="Times New Roman" w:hAnsi="Times New Roman" w:cs="Times New Roman"/>
          <w:sz w:val="22"/>
          <w:szCs w:val="22"/>
        </w:rPr>
        <w:t xml:space="preserve">na základě písemné výzvy příkazce, a to dle </w:t>
      </w:r>
      <w:r w:rsidR="00275492">
        <w:rPr>
          <w:rFonts w:ascii="Times New Roman" w:hAnsi="Times New Roman" w:cs="Times New Roman"/>
          <w:sz w:val="22"/>
          <w:szCs w:val="22"/>
        </w:rPr>
        <w:t>příkazcem</w:t>
      </w:r>
      <w:r w:rsidR="004F434D" w:rsidRPr="005509B6">
        <w:rPr>
          <w:rFonts w:ascii="Times New Roman" w:hAnsi="Times New Roman" w:cs="Times New Roman"/>
          <w:sz w:val="22"/>
          <w:szCs w:val="22"/>
        </w:rPr>
        <w:t xml:space="preserve"> </w:t>
      </w:r>
      <w:r w:rsidR="0091705D" w:rsidRPr="005509B6">
        <w:rPr>
          <w:rFonts w:ascii="Times New Roman" w:hAnsi="Times New Roman" w:cs="Times New Roman"/>
          <w:sz w:val="22"/>
          <w:szCs w:val="22"/>
        </w:rPr>
        <w:t xml:space="preserve">schváleného </w:t>
      </w:r>
      <w:r w:rsidRPr="005509B6">
        <w:rPr>
          <w:rFonts w:ascii="Times New Roman" w:hAnsi="Times New Roman" w:cs="Times New Roman"/>
          <w:sz w:val="22"/>
          <w:szCs w:val="22"/>
        </w:rPr>
        <w:t xml:space="preserve">časového harmonogramu </w:t>
      </w:r>
      <w:r w:rsidR="0091705D" w:rsidRPr="005509B6">
        <w:rPr>
          <w:rFonts w:ascii="Times New Roman" w:hAnsi="Times New Roman" w:cs="Times New Roman"/>
          <w:sz w:val="22"/>
          <w:szCs w:val="22"/>
        </w:rPr>
        <w:t>stavby</w:t>
      </w:r>
      <w:r w:rsidR="004F434D" w:rsidRPr="005509B6">
        <w:rPr>
          <w:rFonts w:ascii="Times New Roman" w:hAnsi="Times New Roman" w:cs="Times New Roman"/>
          <w:sz w:val="22"/>
          <w:szCs w:val="22"/>
        </w:rPr>
        <w:t xml:space="preserve"> </w:t>
      </w:r>
    </w:p>
    <w:p w:rsidR="005509B6" w:rsidRPr="00973F0A" w:rsidRDefault="005509B6" w:rsidP="00E339F8">
      <w:pPr>
        <w:widowControl/>
        <w:suppressAutoHyphens w:val="0"/>
        <w:ind w:left="425"/>
        <w:jc w:val="both"/>
        <w:rPr>
          <w:rFonts w:ascii="Times New Roman" w:hAnsi="Times New Roman" w:cs="Times New Roman"/>
          <w:sz w:val="22"/>
          <w:szCs w:val="22"/>
        </w:rPr>
      </w:pPr>
    </w:p>
    <w:p w:rsidR="0073094A" w:rsidRPr="00973F0A" w:rsidRDefault="005509B6" w:rsidP="006229B6">
      <w:pPr>
        <w:widowControl/>
        <w:numPr>
          <w:ilvl w:val="0"/>
          <w:numId w:val="8"/>
        </w:numPr>
        <w:suppressAutoHyphens w:val="0"/>
        <w:spacing w:after="120"/>
        <w:ind w:left="425" w:hanging="357"/>
        <w:jc w:val="both"/>
        <w:rPr>
          <w:rFonts w:ascii="Times New Roman" w:hAnsi="Times New Roman" w:cs="Times New Roman"/>
          <w:sz w:val="22"/>
          <w:szCs w:val="22"/>
        </w:rPr>
      </w:pPr>
      <w:r w:rsidRPr="00973F0A">
        <w:rPr>
          <w:rFonts w:ascii="Times New Roman" w:hAnsi="Times New Roman" w:cs="Times New Roman"/>
          <w:sz w:val="22"/>
          <w:szCs w:val="22"/>
        </w:rPr>
        <w:t>Služby a činnosti dle bodu 3 čl. I. této smlouvy se příkazník</w:t>
      </w:r>
      <w:r w:rsidR="0073094A" w:rsidRPr="00973F0A">
        <w:rPr>
          <w:rFonts w:ascii="Times New Roman" w:hAnsi="Times New Roman" w:cs="Times New Roman"/>
          <w:sz w:val="22"/>
          <w:szCs w:val="22"/>
        </w:rPr>
        <w:t xml:space="preserve"> zavazuje poskytovat vzhledem k:</w:t>
      </w:r>
    </w:p>
    <w:p w:rsidR="0073094A" w:rsidRPr="00973F0A" w:rsidRDefault="0073094A" w:rsidP="00D32E32">
      <w:pPr>
        <w:widowControl/>
        <w:suppressAutoHyphens w:val="0"/>
        <w:ind w:left="425"/>
        <w:jc w:val="both"/>
        <w:rPr>
          <w:rFonts w:ascii="Times New Roman" w:hAnsi="Times New Roman" w:cs="Times New Roman"/>
          <w:sz w:val="22"/>
          <w:szCs w:val="22"/>
        </w:rPr>
      </w:pPr>
      <w:r w:rsidRPr="00973F0A">
        <w:rPr>
          <w:rFonts w:ascii="Times New Roman" w:hAnsi="Times New Roman" w:cs="Times New Roman"/>
          <w:sz w:val="22"/>
          <w:szCs w:val="22"/>
        </w:rPr>
        <w:t xml:space="preserve">-  </w:t>
      </w:r>
      <w:r w:rsidR="003C06FD" w:rsidRPr="00973F0A">
        <w:rPr>
          <w:rFonts w:ascii="Times New Roman" w:hAnsi="Times New Roman" w:cs="Times New Roman"/>
          <w:sz w:val="22"/>
          <w:szCs w:val="22"/>
        </w:rPr>
        <w:t xml:space="preserve">závaznému </w:t>
      </w:r>
      <w:r w:rsidRPr="00973F0A">
        <w:rPr>
          <w:rFonts w:ascii="Times New Roman" w:hAnsi="Times New Roman" w:cs="Times New Roman"/>
          <w:sz w:val="22"/>
          <w:szCs w:val="22"/>
        </w:rPr>
        <w:t xml:space="preserve">aktuálnímu schválenému časovému harmonogramu stavby schváleného </w:t>
      </w:r>
      <w:r w:rsidR="00194487">
        <w:rPr>
          <w:rFonts w:ascii="Times New Roman" w:hAnsi="Times New Roman" w:cs="Times New Roman"/>
          <w:sz w:val="22"/>
          <w:szCs w:val="22"/>
        </w:rPr>
        <w:t>příkazcem</w:t>
      </w:r>
      <w:r w:rsidRPr="00973F0A">
        <w:rPr>
          <w:rFonts w:ascii="Times New Roman" w:hAnsi="Times New Roman" w:cs="Times New Roman"/>
          <w:sz w:val="22"/>
          <w:szCs w:val="22"/>
        </w:rPr>
        <w:t>,</w:t>
      </w:r>
    </w:p>
    <w:p w:rsidR="005509B6" w:rsidRPr="00973F0A" w:rsidRDefault="0073094A" w:rsidP="00D32E32">
      <w:pPr>
        <w:widowControl/>
        <w:suppressAutoHyphens w:val="0"/>
        <w:spacing w:after="120"/>
        <w:ind w:left="425"/>
        <w:jc w:val="both"/>
        <w:rPr>
          <w:rFonts w:ascii="Times New Roman" w:hAnsi="Times New Roman" w:cs="Times New Roman"/>
          <w:sz w:val="22"/>
          <w:szCs w:val="22"/>
        </w:rPr>
      </w:pPr>
      <w:r w:rsidRPr="00973F0A">
        <w:rPr>
          <w:rFonts w:ascii="Times New Roman" w:hAnsi="Times New Roman" w:cs="Times New Roman"/>
          <w:sz w:val="22"/>
          <w:szCs w:val="22"/>
        </w:rPr>
        <w:t>-  platným technologickým postupů</w:t>
      </w:r>
      <w:r w:rsidR="003C06FD" w:rsidRPr="00973F0A">
        <w:rPr>
          <w:rFonts w:ascii="Times New Roman" w:hAnsi="Times New Roman" w:cs="Times New Roman"/>
          <w:sz w:val="22"/>
          <w:szCs w:val="22"/>
        </w:rPr>
        <w:t>m schváleným</w:t>
      </w:r>
      <w:r w:rsidRPr="00973F0A">
        <w:rPr>
          <w:rFonts w:ascii="Times New Roman" w:hAnsi="Times New Roman" w:cs="Times New Roman"/>
          <w:sz w:val="22"/>
          <w:szCs w:val="22"/>
        </w:rPr>
        <w:t xml:space="preserve"> </w:t>
      </w:r>
      <w:r w:rsidR="00194487">
        <w:rPr>
          <w:rFonts w:ascii="Times New Roman" w:hAnsi="Times New Roman" w:cs="Times New Roman"/>
          <w:sz w:val="22"/>
          <w:szCs w:val="22"/>
        </w:rPr>
        <w:t>příkazcem</w:t>
      </w:r>
      <w:r w:rsidRPr="00973F0A">
        <w:rPr>
          <w:rFonts w:ascii="Times New Roman" w:hAnsi="Times New Roman" w:cs="Times New Roman"/>
          <w:sz w:val="22"/>
          <w:szCs w:val="22"/>
        </w:rPr>
        <w:t>.</w:t>
      </w:r>
    </w:p>
    <w:p w:rsidR="006069C4" w:rsidRPr="0059778F" w:rsidRDefault="006069C4" w:rsidP="006069C4">
      <w:pPr>
        <w:widowControl/>
        <w:numPr>
          <w:ilvl w:val="0"/>
          <w:numId w:val="8"/>
        </w:numPr>
        <w:suppressAutoHyphens w:val="0"/>
        <w:ind w:left="426"/>
        <w:jc w:val="both"/>
        <w:rPr>
          <w:rFonts w:ascii="Times New Roman" w:hAnsi="Times New Roman" w:cs="Times New Roman"/>
          <w:color w:val="000000"/>
          <w:sz w:val="22"/>
          <w:szCs w:val="22"/>
        </w:rPr>
      </w:pPr>
      <w:r w:rsidRPr="00973F0A">
        <w:rPr>
          <w:rFonts w:ascii="Times New Roman" w:hAnsi="Times New Roman" w:cs="Times New Roman"/>
          <w:sz w:val="22"/>
          <w:szCs w:val="22"/>
        </w:rPr>
        <w:t xml:space="preserve">Poskytování služeb a činností dle této smlouvy končí dnem předání podkladů pro závěrečné </w:t>
      </w:r>
      <w:r w:rsidRPr="0059778F">
        <w:rPr>
          <w:rFonts w:ascii="Times New Roman" w:hAnsi="Times New Roman" w:cs="Times New Roman"/>
          <w:color w:val="000000"/>
          <w:sz w:val="22"/>
          <w:szCs w:val="22"/>
        </w:rPr>
        <w:t>vyhodnocení spln</w:t>
      </w:r>
      <w:r w:rsidR="0020481F" w:rsidRPr="0059778F">
        <w:rPr>
          <w:rFonts w:ascii="Times New Roman" w:hAnsi="Times New Roman" w:cs="Times New Roman"/>
          <w:color w:val="000000"/>
          <w:sz w:val="22"/>
          <w:szCs w:val="22"/>
        </w:rPr>
        <w:t>ění činností dle této smlouvy současně s </w:t>
      </w:r>
      <w:r w:rsidR="0020481F" w:rsidRPr="0059778F">
        <w:rPr>
          <w:rFonts w:ascii="Times New Roman" w:hAnsi="Times New Roman" w:cs="Times New Roman"/>
          <w:snapToGrid w:val="0"/>
          <w:color w:val="000000"/>
          <w:sz w:val="22"/>
          <w:szCs w:val="22"/>
        </w:rPr>
        <w:t>podpisem předávacího protokolu mezi příkazcem (objednatelem) a zhotovitelem stavby bez vad a nedodělků</w:t>
      </w:r>
      <w:r w:rsidRPr="0059778F">
        <w:rPr>
          <w:rFonts w:ascii="Times New Roman" w:hAnsi="Times New Roman" w:cs="Times New Roman"/>
          <w:color w:val="000000"/>
          <w:sz w:val="22"/>
          <w:szCs w:val="22"/>
        </w:rPr>
        <w:t xml:space="preserve">. </w:t>
      </w:r>
    </w:p>
    <w:p w:rsidR="00896261" w:rsidRPr="0059778F" w:rsidRDefault="00443BC4" w:rsidP="006229B6">
      <w:pPr>
        <w:widowControl/>
        <w:numPr>
          <w:ilvl w:val="0"/>
          <w:numId w:val="8"/>
        </w:numPr>
        <w:suppressAutoHyphens w:val="0"/>
        <w:spacing w:after="120"/>
        <w:ind w:left="426"/>
        <w:jc w:val="both"/>
        <w:rPr>
          <w:rFonts w:ascii="Times New Roman" w:hAnsi="Times New Roman" w:cs="Times New Roman"/>
          <w:color w:val="000000"/>
          <w:sz w:val="22"/>
          <w:szCs w:val="22"/>
        </w:rPr>
      </w:pPr>
      <w:r w:rsidRPr="0059778F">
        <w:rPr>
          <w:rFonts w:ascii="Times New Roman" w:hAnsi="Times New Roman" w:cs="Times New Roman"/>
          <w:snapToGrid w:val="0"/>
          <w:color w:val="000000"/>
          <w:sz w:val="22"/>
          <w:szCs w:val="22"/>
        </w:rPr>
        <w:t>S</w:t>
      </w:r>
      <w:r w:rsidR="006069C4" w:rsidRPr="0059778F">
        <w:rPr>
          <w:rFonts w:ascii="Times New Roman" w:hAnsi="Times New Roman" w:cs="Times New Roman"/>
          <w:snapToGrid w:val="0"/>
          <w:color w:val="000000"/>
          <w:sz w:val="22"/>
          <w:szCs w:val="22"/>
        </w:rPr>
        <w:t xml:space="preserve">lužby a činnosti </w:t>
      </w:r>
      <w:r w:rsidRPr="0059778F">
        <w:rPr>
          <w:rFonts w:ascii="Times New Roman" w:hAnsi="Times New Roman" w:cs="Times New Roman"/>
          <w:color w:val="000000"/>
          <w:sz w:val="22"/>
          <w:szCs w:val="22"/>
        </w:rPr>
        <w:t xml:space="preserve">koordinátora BOZP </w:t>
      </w:r>
      <w:r w:rsidR="006069C4" w:rsidRPr="0059778F">
        <w:rPr>
          <w:rFonts w:ascii="Times New Roman" w:hAnsi="Times New Roman" w:cs="Times New Roman"/>
          <w:snapToGrid w:val="0"/>
          <w:color w:val="000000"/>
          <w:sz w:val="22"/>
          <w:szCs w:val="22"/>
        </w:rPr>
        <w:t>v průběhu provádění stavby</w:t>
      </w:r>
      <w:r w:rsidR="002F0087" w:rsidRPr="0059778F">
        <w:rPr>
          <w:rFonts w:ascii="Times New Roman" w:hAnsi="Times New Roman" w:cs="Times New Roman"/>
          <w:snapToGrid w:val="0"/>
          <w:color w:val="000000"/>
          <w:sz w:val="22"/>
          <w:szCs w:val="22"/>
        </w:rPr>
        <w:t xml:space="preserve"> dle bodu 3 čl. I.</w:t>
      </w:r>
      <w:r w:rsidR="006069C4" w:rsidRPr="0059778F">
        <w:rPr>
          <w:rFonts w:ascii="Times New Roman" w:hAnsi="Times New Roman" w:cs="Times New Roman"/>
          <w:snapToGrid w:val="0"/>
          <w:color w:val="000000"/>
          <w:sz w:val="22"/>
          <w:szCs w:val="22"/>
        </w:rPr>
        <w:t xml:space="preserve"> končí</w:t>
      </w:r>
      <w:r w:rsidR="00896261" w:rsidRPr="0059778F">
        <w:rPr>
          <w:rFonts w:ascii="Times New Roman" w:hAnsi="Times New Roman" w:cs="Times New Roman"/>
          <w:snapToGrid w:val="0"/>
          <w:color w:val="000000"/>
          <w:sz w:val="22"/>
          <w:szCs w:val="22"/>
        </w:rPr>
        <w:t>:</w:t>
      </w:r>
    </w:p>
    <w:p w:rsidR="00896261" w:rsidRPr="0059778F" w:rsidRDefault="00896261" w:rsidP="00D32E32">
      <w:pPr>
        <w:widowControl/>
        <w:suppressAutoHyphens w:val="0"/>
        <w:ind w:left="426"/>
        <w:jc w:val="both"/>
        <w:rPr>
          <w:rFonts w:ascii="Times New Roman" w:hAnsi="Times New Roman" w:cs="Times New Roman"/>
          <w:strike/>
          <w:snapToGrid w:val="0"/>
          <w:color w:val="000000"/>
          <w:sz w:val="22"/>
          <w:szCs w:val="22"/>
        </w:rPr>
      </w:pPr>
      <w:r w:rsidRPr="0059778F">
        <w:rPr>
          <w:rFonts w:ascii="Times New Roman" w:hAnsi="Times New Roman" w:cs="Times New Roman"/>
          <w:snapToGrid w:val="0"/>
          <w:color w:val="000000"/>
          <w:sz w:val="22"/>
          <w:szCs w:val="22"/>
        </w:rPr>
        <w:t xml:space="preserve">- </w:t>
      </w:r>
      <w:r w:rsidR="006069C4" w:rsidRPr="0059778F">
        <w:rPr>
          <w:rFonts w:ascii="Times New Roman" w:hAnsi="Times New Roman" w:cs="Times New Roman"/>
          <w:snapToGrid w:val="0"/>
          <w:color w:val="000000"/>
          <w:sz w:val="22"/>
          <w:szCs w:val="22"/>
        </w:rPr>
        <w:t xml:space="preserve"> </w:t>
      </w:r>
      <w:r w:rsidR="00C77F5F" w:rsidRPr="0059778F">
        <w:rPr>
          <w:rFonts w:ascii="Times New Roman" w:hAnsi="Times New Roman" w:cs="Times New Roman"/>
          <w:snapToGrid w:val="0"/>
          <w:color w:val="000000"/>
          <w:sz w:val="22"/>
          <w:szCs w:val="22"/>
        </w:rPr>
        <w:t xml:space="preserve">po </w:t>
      </w:r>
      <w:r w:rsidR="006069C4" w:rsidRPr="0059778F">
        <w:rPr>
          <w:rFonts w:ascii="Times New Roman" w:hAnsi="Times New Roman" w:cs="Times New Roman"/>
          <w:snapToGrid w:val="0"/>
          <w:color w:val="000000"/>
          <w:sz w:val="22"/>
          <w:szCs w:val="22"/>
        </w:rPr>
        <w:t>podpisu předávacího protokolu mezi příkazcem (obje</w:t>
      </w:r>
      <w:r w:rsidR="00C77F5F" w:rsidRPr="0059778F">
        <w:rPr>
          <w:rFonts w:ascii="Times New Roman" w:hAnsi="Times New Roman" w:cs="Times New Roman"/>
          <w:snapToGrid w:val="0"/>
          <w:color w:val="000000"/>
          <w:sz w:val="22"/>
          <w:szCs w:val="22"/>
        </w:rPr>
        <w:t>dnatelem) a zhotovitelem stavby</w:t>
      </w:r>
      <w:r w:rsidR="00BE2351" w:rsidRPr="0059778F">
        <w:rPr>
          <w:rFonts w:ascii="Times New Roman" w:hAnsi="Times New Roman" w:cs="Times New Roman"/>
          <w:snapToGrid w:val="0"/>
          <w:color w:val="000000"/>
          <w:sz w:val="22"/>
          <w:szCs w:val="22"/>
        </w:rPr>
        <w:t xml:space="preserve"> bez vad a nedodělků</w:t>
      </w:r>
      <w:r w:rsidR="00BA67D3" w:rsidRPr="0059778F">
        <w:rPr>
          <w:rFonts w:ascii="Times New Roman" w:hAnsi="Times New Roman" w:cs="Times New Roman"/>
          <w:snapToGrid w:val="0"/>
          <w:color w:val="000000"/>
          <w:sz w:val="22"/>
          <w:szCs w:val="22"/>
        </w:rPr>
        <w:t>,</w:t>
      </w:r>
      <w:r w:rsidR="00C77F5F" w:rsidRPr="0059778F">
        <w:rPr>
          <w:rFonts w:ascii="Times New Roman" w:hAnsi="Times New Roman" w:cs="Times New Roman"/>
          <w:snapToGrid w:val="0"/>
          <w:color w:val="000000"/>
          <w:sz w:val="22"/>
          <w:szCs w:val="22"/>
        </w:rPr>
        <w:t xml:space="preserve"> </w:t>
      </w:r>
    </w:p>
    <w:p w:rsidR="00C77F5F" w:rsidRPr="00514779" w:rsidRDefault="00896261" w:rsidP="00D32E32">
      <w:pPr>
        <w:widowControl/>
        <w:suppressAutoHyphens w:val="0"/>
        <w:spacing w:after="120"/>
        <w:ind w:left="426"/>
        <w:jc w:val="both"/>
        <w:rPr>
          <w:rFonts w:ascii="Times New Roman" w:hAnsi="Times New Roman" w:cs="Times New Roman"/>
          <w:sz w:val="22"/>
          <w:szCs w:val="22"/>
        </w:rPr>
      </w:pPr>
      <w:r w:rsidRPr="00973F0A">
        <w:rPr>
          <w:rFonts w:ascii="Times New Roman" w:hAnsi="Times New Roman" w:cs="Times New Roman"/>
          <w:snapToGrid w:val="0"/>
          <w:sz w:val="22"/>
          <w:szCs w:val="22"/>
        </w:rPr>
        <w:t xml:space="preserve">- </w:t>
      </w:r>
      <w:r w:rsidR="00C77F5F" w:rsidRPr="00973F0A">
        <w:rPr>
          <w:rFonts w:ascii="Times New Roman" w:hAnsi="Times New Roman" w:cs="Times New Roman"/>
          <w:snapToGrid w:val="0"/>
          <w:sz w:val="22"/>
          <w:szCs w:val="22"/>
        </w:rPr>
        <w:t xml:space="preserve"> splněním povinností </w:t>
      </w:r>
      <w:r w:rsidR="00C77F5F" w:rsidRPr="00973F0A">
        <w:rPr>
          <w:rFonts w:ascii="Times New Roman" w:eastAsia="SimSun" w:hAnsi="Times New Roman" w:cs="Times New Roman"/>
          <w:sz w:val="22"/>
          <w:szCs w:val="22"/>
        </w:rPr>
        <w:t>uvedených v</w:t>
      </w:r>
      <w:r w:rsidR="00BF6542" w:rsidRPr="00973F0A">
        <w:rPr>
          <w:rFonts w:ascii="Times New Roman" w:eastAsia="SimSun" w:hAnsi="Times New Roman" w:cs="Times New Roman"/>
          <w:sz w:val="22"/>
          <w:szCs w:val="22"/>
        </w:rPr>
        <w:t> příloze č. 1</w:t>
      </w:r>
      <w:r w:rsidR="00C77F5F" w:rsidRPr="00973F0A">
        <w:rPr>
          <w:rFonts w:ascii="Times New Roman" w:hAnsi="Times New Roman" w:cs="Times New Roman"/>
          <w:snapToGrid w:val="0"/>
          <w:sz w:val="22"/>
          <w:szCs w:val="22"/>
        </w:rPr>
        <w:t>.</w:t>
      </w:r>
    </w:p>
    <w:p w:rsidR="006069C4" w:rsidRPr="00514779" w:rsidRDefault="006069C4" w:rsidP="006069C4">
      <w:pPr>
        <w:widowControl/>
        <w:numPr>
          <w:ilvl w:val="0"/>
          <w:numId w:val="8"/>
        </w:numPr>
        <w:suppressAutoHyphens w:val="0"/>
        <w:ind w:left="426"/>
        <w:jc w:val="both"/>
        <w:rPr>
          <w:rFonts w:ascii="Times New Roman" w:hAnsi="Times New Roman" w:cs="Times New Roman"/>
          <w:sz w:val="22"/>
          <w:szCs w:val="22"/>
        </w:rPr>
      </w:pPr>
      <w:r w:rsidRPr="00514779">
        <w:rPr>
          <w:rFonts w:ascii="Times New Roman" w:hAnsi="Times New Roman" w:cs="Times New Roman"/>
          <w:snapToGrid w:val="0"/>
          <w:sz w:val="22"/>
          <w:szCs w:val="22"/>
        </w:rPr>
        <w:t>Příkazník není v prodlení s plněním svých povinností, pokud toto prodlení je zapříčiněno rozhodnutím, činností či nečinností orgánu veřejné správy (např. zdržení při vydání stavebního povolení, rozhodnutí Úřadu pro ochranu hospodářské soutěže při zadání zakázky, apod.) a toto zdržení není způsobeno z důvodů na straně příkazníka, nebo pokud je splnění závislé na včasném spolupůsobení příkazce a ten je se svým spolupůsobením v prodlení (např. nepodepsal příslušnou smlouvu, nevydal příslušné rozhodnutí apod.).</w:t>
      </w:r>
    </w:p>
    <w:p w:rsidR="006069C4" w:rsidRPr="00514779" w:rsidRDefault="006069C4" w:rsidP="006069C4">
      <w:pPr>
        <w:widowControl/>
        <w:numPr>
          <w:ilvl w:val="0"/>
          <w:numId w:val="8"/>
        </w:numPr>
        <w:suppressAutoHyphens w:val="0"/>
        <w:ind w:left="426"/>
        <w:jc w:val="both"/>
        <w:rPr>
          <w:rFonts w:ascii="Times New Roman" w:hAnsi="Times New Roman" w:cs="Times New Roman"/>
          <w:sz w:val="22"/>
          <w:szCs w:val="22"/>
        </w:rPr>
      </w:pPr>
      <w:r w:rsidRPr="00514779">
        <w:rPr>
          <w:rFonts w:ascii="Times New Roman" w:hAnsi="Times New Roman" w:cs="Times New Roman"/>
          <w:sz w:val="22"/>
          <w:szCs w:val="22"/>
        </w:rPr>
        <w:lastRenderedPageBreak/>
        <w:t xml:space="preserve">Místem plnění služeb a činností příkazníka bude sídlo </w:t>
      </w:r>
      <w:r w:rsidR="00AE55C7">
        <w:rPr>
          <w:rFonts w:ascii="Times New Roman" w:hAnsi="Times New Roman" w:cs="Times New Roman"/>
          <w:sz w:val="22"/>
          <w:szCs w:val="22"/>
        </w:rPr>
        <w:t>pobočky NZM Ostrava</w:t>
      </w:r>
      <w:r w:rsidRPr="00514779">
        <w:rPr>
          <w:rFonts w:ascii="Times New Roman" w:hAnsi="Times New Roman" w:cs="Times New Roman"/>
          <w:sz w:val="22"/>
          <w:szCs w:val="22"/>
        </w:rPr>
        <w:t xml:space="preserve"> a místo realizace projektu, nebude-li mezi příkazcem a příkazníkem dohodnuto jinak.</w:t>
      </w:r>
    </w:p>
    <w:p w:rsidR="006069C4" w:rsidRPr="00C557C5" w:rsidRDefault="006069C4" w:rsidP="006069C4">
      <w:pPr>
        <w:jc w:val="center"/>
        <w:rPr>
          <w:rFonts w:ascii="Times New Roman" w:hAnsi="Times New Roman" w:cs="Times New Roman"/>
          <w:color w:val="000000"/>
          <w:sz w:val="22"/>
          <w:szCs w:val="22"/>
        </w:rPr>
      </w:pPr>
    </w:p>
    <w:p w:rsidR="00C303D5" w:rsidRDefault="00C303D5" w:rsidP="006069C4">
      <w:pPr>
        <w:jc w:val="center"/>
        <w:rPr>
          <w:rFonts w:ascii="Times New Roman" w:hAnsi="Times New Roman" w:cs="Times New Roman"/>
          <w:color w:val="000000"/>
          <w:sz w:val="22"/>
          <w:szCs w:val="22"/>
        </w:rPr>
      </w:pPr>
    </w:p>
    <w:p w:rsidR="009B5CFA" w:rsidRDefault="00C575C4" w:rsidP="006069C4">
      <w:pPr>
        <w:jc w:val="center"/>
        <w:rPr>
          <w:rFonts w:ascii="Times New Roman" w:hAnsi="Times New Roman" w:cs="Times New Roman"/>
          <w:color w:val="000000"/>
          <w:sz w:val="22"/>
          <w:szCs w:val="22"/>
        </w:rPr>
      </w:pPr>
      <w:r>
        <w:rPr>
          <w:rFonts w:ascii="Times New Roman" w:hAnsi="Times New Roman" w:cs="Times New Roman"/>
          <w:color w:val="000000"/>
          <w:sz w:val="22"/>
          <w:szCs w:val="22"/>
        </w:rPr>
        <w:br/>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III.</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Cena za služby koordinátora BOZP</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6069C4">
      <w:pPr>
        <w:widowControl/>
        <w:numPr>
          <w:ilvl w:val="0"/>
          <w:numId w:val="9"/>
        </w:numPr>
        <w:suppressAutoHyphens w:val="0"/>
        <w:ind w:left="426"/>
        <w:jc w:val="both"/>
        <w:rPr>
          <w:rFonts w:ascii="Times New Roman" w:hAnsi="Times New Roman" w:cs="Times New Roman"/>
          <w:sz w:val="22"/>
          <w:szCs w:val="22"/>
        </w:rPr>
      </w:pPr>
      <w:r w:rsidRPr="00514779">
        <w:rPr>
          <w:rFonts w:ascii="Times New Roman" w:hAnsi="Times New Roman" w:cs="Times New Roman"/>
          <w:sz w:val="22"/>
          <w:szCs w:val="22"/>
        </w:rPr>
        <w:t>Cena služeb koordinátora BOZP je oběma smluvními stranami sjednána v souladu s ustanovením § 2 zákon</w:t>
      </w:r>
      <w:r w:rsidR="00245D53">
        <w:rPr>
          <w:rFonts w:ascii="Times New Roman" w:hAnsi="Times New Roman" w:cs="Times New Roman"/>
          <w:sz w:val="22"/>
          <w:szCs w:val="22"/>
        </w:rPr>
        <w:t>a</w:t>
      </w:r>
      <w:r w:rsidRPr="00514779">
        <w:rPr>
          <w:rFonts w:ascii="Times New Roman" w:hAnsi="Times New Roman" w:cs="Times New Roman"/>
          <w:sz w:val="22"/>
          <w:szCs w:val="22"/>
        </w:rPr>
        <w:t xml:space="preserve"> č. 526/1990 Sb., o cenách, v platném znění. Celková cena za činnosti a služby koordinátora BOZP </w:t>
      </w:r>
      <w:r w:rsidR="000C75F5">
        <w:rPr>
          <w:rFonts w:ascii="Times New Roman" w:hAnsi="Times New Roman" w:cs="Times New Roman"/>
          <w:sz w:val="22"/>
          <w:szCs w:val="22"/>
        </w:rPr>
        <w:t xml:space="preserve">dle této smlouvy </w:t>
      </w:r>
      <w:r w:rsidRPr="00514779">
        <w:rPr>
          <w:rFonts w:ascii="Times New Roman" w:hAnsi="Times New Roman" w:cs="Times New Roman"/>
          <w:sz w:val="22"/>
          <w:szCs w:val="22"/>
        </w:rPr>
        <w:t>je stanovena podle individuální kalkulace a činí</w:t>
      </w:r>
      <w:r w:rsidR="000D6890" w:rsidRPr="00514779">
        <w:rPr>
          <w:rFonts w:ascii="Times New Roman" w:hAnsi="Times New Roman" w:cs="Times New Roman"/>
          <w:sz w:val="22"/>
          <w:szCs w:val="22"/>
        </w:rPr>
        <w:t>:</w:t>
      </w:r>
    </w:p>
    <w:p w:rsidR="006069C4" w:rsidRPr="00C557C5" w:rsidRDefault="006069C4" w:rsidP="008A7093">
      <w:pPr>
        <w:jc w:val="center"/>
        <w:rPr>
          <w:rFonts w:ascii="Times New Roman" w:hAnsi="Times New Roman" w:cs="Times New Roman"/>
          <w:color w:val="000000"/>
          <w:sz w:val="22"/>
          <w:szCs w:val="22"/>
        </w:rPr>
      </w:pPr>
    </w:p>
    <w:p w:rsidR="006069C4" w:rsidRPr="00514779" w:rsidRDefault="00BF6542" w:rsidP="00E67F18">
      <w:pPr>
        <w:ind w:firstLine="66"/>
        <w:jc w:val="center"/>
        <w:rPr>
          <w:rFonts w:ascii="Times New Roman" w:hAnsi="Times New Roman" w:cs="Times New Roman"/>
          <w:sz w:val="22"/>
          <w:szCs w:val="22"/>
        </w:rPr>
      </w:pPr>
      <w:r w:rsidRPr="00514779">
        <w:rPr>
          <w:rFonts w:ascii="Times New Roman" w:hAnsi="Times New Roman" w:cs="Times New Roman"/>
          <w:b/>
          <w:bCs/>
          <w:snapToGrid w:val="0"/>
          <w:sz w:val="22"/>
          <w:szCs w:val="22"/>
        </w:rPr>
        <w:t>Cena</w:t>
      </w:r>
      <w:r w:rsidR="00E67F18">
        <w:rPr>
          <w:rFonts w:ascii="Times New Roman" w:hAnsi="Times New Roman" w:cs="Times New Roman"/>
          <w:b/>
          <w:bCs/>
          <w:snapToGrid w:val="0"/>
          <w:sz w:val="22"/>
          <w:szCs w:val="22"/>
        </w:rPr>
        <w:t xml:space="preserve"> za služby bez DPH celkem:</w:t>
      </w:r>
      <w:r w:rsidR="006F4982">
        <w:rPr>
          <w:rFonts w:ascii="Times New Roman" w:hAnsi="Times New Roman" w:cs="Times New Roman"/>
          <w:b/>
          <w:bCs/>
          <w:snapToGrid w:val="0"/>
          <w:sz w:val="22"/>
          <w:szCs w:val="22"/>
        </w:rPr>
        <w:t xml:space="preserve"> 131 000, 00 Kč </w:t>
      </w:r>
    </w:p>
    <w:p w:rsidR="006069C4" w:rsidRPr="00514779" w:rsidRDefault="006069C4" w:rsidP="008A7093">
      <w:pPr>
        <w:jc w:val="center"/>
        <w:rPr>
          <w:rFonts w:ascii="Times New Roman" w:hAnsi="Times New Roman" w:cs="Times New Roman"/>
          <w:sz w:val="22"/>
          <w:szCs w:val="22"/>
        </w:rPr>
      </w:pPr>
    </w:p>
    <w:p w:rsidR="002767C6" w:rsidRPr="00E67F18" w:rsidRDefault="00E67F18" w:rsidP="00E67F18">
      <w:pPr>
        <w:ind w:left="709" w:firstLine="709"/>
        <w:jc w:val="center"/>
        <w:rPr>
          <w:rFonts w:ascii="Times New Roman" w:hAnsi="Times New Roman" w:cs="Times New Roman"/>
          <w:b/>
          <w:sz w:val="22"/>
          <w:szCs w:val="22"/>
        </w:rPr>
      </w:pPr>
      <w:r w:rsidRPr="00E67F18">
        <w:rPr>
          <w:rFonts w:ascii="Times New Roman" w:hAnsi="Times New Roman" w:cs="Times New Roman"/>
          <w:b/>
          <w:sz w:val="22"/>
          <w:szCs w:val="22"/>
        </w:rPr>
        <w:t>Výše DPH celkem:</w:t>
      </w:r>
      <w:r w:rsidR="006F4982">
        <w:rPr>
          <w:rFonts w:ascii="Times New Roman" w:hAnsi="Times New Roman" w:cs="Times New Roman"/>
          <w:b/>
          <w:sz w:val="22"/>
          <w:szCs w:val="22"/>
        </w:rPr>
        <w:t xml:space="preserve"> 27 510, 00 Kč</w:t>
      </w:r>
    </w:p>
    <w:p w:rsidR="00E67F18" w:rsidRPr="00E67F18" w:rsidRDefault="00E67F18" w:rsidP="008A7093">
      <w:pPr>
        <w:jc w:val="center"/>
        <w:rPr>
          <w:rFonts w:ascii="Times New Roman" w:hAnsi="Times New Roman" w:cs="Times New Roman"/>
          <w:b/>
          <w:sz w:val="22"/>
          <w:szCs w:val="22"/>
        </w:rPr>
      </w:pPr>
      <w:r>
        <w:rPr>
          <w:rFonts w:ascii="Times New Roman" w:hAnsi="Times New Roman" w:cs="Times New Roman"/>
          <w:b/>
          <w:sz w:val="22"/>
          <w:szCs w:val="22"/>
        </w:rPr>
        <w:tab/>
      </w:r>
    </w:p>
    <w:p w:rsidR="00E67F18" w:rsidRPr="00E67F18" w:rsidRDefault="00E67F18" w:rsidP="00E67F18">
      <w:pPr>
        <w:ind w:firstLine="66"/>
        <w:jc w:val="center"/>
        <w:rPr>
          <w:rFonts w:ascii="Times New Roman" w:hAnsi="Times New Roman" w:cs="Times New Roman"/>
          <w:b/>
          <w:sz w:val="22"/>
          <w:szCs w:val="22"/>
        </w:rPr>
      </w:pPr>
      <w:r w:rsidRPr="00E67F18">
        <w:rPr>
          <w:rFonts w:ascii="Times New Roman" w:hAnsi="Times New Roman" w:cs="Times New Roman"/>
          <w:b/>
          <w:sz w:val="22"/>
          <w:szCs w:val="22"/>
        </w:rPr>
        <w:t>Cena za služby vč. DPH celkem:</w:t>
      </w:r>
      <w:r w:rsidR="006F4982">
        <w:rPr>
          <w:rFonts w:ascii="Times New Roman" w:hAnsi="Times New Roman" w:cs="Times New Roman"/>
          <w:b/>
          <w:sz w:val="22"/>
          <w:szCs w:val="22"/>
        </w:rPr>
        <w:t xml:space="preserve"> 158 510, 00 Kč</w:t>
      </w:r>
    </w:p>
    <w:p w:rsidR="002767C6" w:rsidRPr="00514779" w:rsidRDefault="002767C6" w:rsidP="008A7093">
      <w:pPr>
        <w:jc w:val="center"/>
        <w:rPr>
          <w:rFonts w:ascii="Times New Roman" w:hAnsi="Times New Roman" w:cs="Times New Roman"/>
          <w:sz w:val="22"/>
          <w:szCs w:val="22"/>
        </w:rPr>
      </w:pPr>
    </w:p>
    <w:p w:rsidR="006069C4" w:rsidRPr="00514779" w:rsidRDefault="006069C4" w:rsidP="006069C4">
      <w:pPr>
        <w:widowControl/>
        <w:numPr>
          <w:ilvl w:val="0"/>
          <w:numId w:val="9"/>
        </w:numPr>
        <w:suppressAutoHyphens w:val="0"/>
        <w:ind w:left="426"/>
        <w:jc w:val="both"/>
        <w:rPr>
          <w:rFonts w:ascii="Times New Roman" w:hAnsi="Times New Roman" w:cs="Times New Roman"/>
          <w:sz w:val="22"/>
          <w:szCs w:val="22"/>
        </w:rPr>
      </w:pPr>
      <w:r w:rsidRPr="00514779">
        <w:rPr>
          <w:rFonts w:ascii="Times New Roman" w:hAnsi="Times New Roman" w:cs="Times New Roman"/>
          <w:sz w:val="22"/>
          <w:szCs w:val="22"/>
        </w:rPr>
        <w:t>Výše uvedená celková cena se skládá ze</w:t>
      </w:r>
      <w:r w:rsidR="00BA67D3" w:rsidRPr="00514779">
        <w:rPr>
          <w:rFonts w:ascii="Times New Roman" w:hAnsi="Times New Roman" w:cs="Times New Roman"/>
          <w:sz w:val="22"/>
          <w:szCs w:val="22"/>
        </w:rPr>
        <w:t xml:space="preserve"> dvou </w:t>
      </w:r>
      <w:r w:rsidRPr="00514779">
        <w:rPr>
          <w:rFonts w:ascii="Times New Roman" w:hAnsi="Times New Roman" w:cs="Times New Roman"/>
          <w:sz w:val="22"/>
          <w:szCs w:val="22"/>
        </w:rPr>
        <w:t>samostatných cen za činnosti koordinátora BOZP, jak je uvedeno v </w:t>
      </w:r>
      <w:r w:rsidR="005F3D2C" w:rsidRPr="00514779">
        <w:rPr>
          <w:rFonts w:ascii="Times New Roman" w:hAnsi="Times New Roman" w:cs="Times New Roman"/>
          <w:b/>
          <w:sz w:val="22"/>
          <w:szCs w:val="22"/>
        </w:rPr>
        <w:t>příloze č. 1</w:t>
      </w:r>
      <w:r w:rsidRPr="00514779">
        <w:rPr>
          <w:rFonts w:ascii="Times New Roman" w:hAnsi="Times New Roman" w:cs="Times New Roman"/>
          <w:sz w:val="22"/>
          <w:szCs w:val="22"/>
        </w:rPr>
        <w:t xml:space="preserve"> této smlouvy.</w:t>
      </w:r>
    </w:p>
    <w:p w:rsidR="006069C4" w:rsidRPr="00514779" w:rsidRDefault="006069C4" w:rsidP="006069C4">
      <w:pPr>
        <w:widowControl/>
        <w:numPr>
          <w:ilvl w:val="0"/>
          <w:numId w:val="9"/>
        </w:numPr>
        <w:suppressAutoHyphens w:val="0"/>
        <w:ind w:left="426"/>
        <w:jc w:val="both"/>
        <w:rPr>
          <w:rFonts w:ascii="Times New Roman" w:hAnsi="Times New Roman" w:cs="Times New Roman"/>
          <w:sz w:val="22"/>
          <w:szCs w:val="22"/>
        </w:rPr>
      </w:pPr>
      <w:r w:rsidRPr="00514779">
        <w:rPr>
          <w:rFonts w:ascii="Times New Roman" w:hAnsi="Times New Roman" w:cs="Times New Roman"/>
          <w:sz w:val="22"/>
          <w:szCs w:val="22"/>
        </w:rPr>
        <w:t>Sjednaná cena (</w:t>
      </w:r>
      <w:r w:rsidR="005F3D2C" w:rsidRPr="00514779">
        <w:rPr>
          <w:rFonts w:ascii="Times New Roman" w:hAnsi="Times New Roman" w:cs="Times New Roman"/>
          <w:sz w:val="22"/>
          <w:szCs w:val="22"/>
        </w:rPr>
        <w:t>každá její část dle přílohy č. 1</w:t>
      </w:r>
      <w:r w:rsidRPr="00514779">
        <w:rPr>
          <w:rFonts w:ascii="Times New Roman" w:hAnsi="Times New Roman" w:cs="Times New Roman"/>
          <w:sz w:val="22"/>
          <w:szCs w:val="22"/>
        </w:rPr>
        <w:t xml:space="preserve">) je sjednána jako cena za řádný a úplný výkon všech činností a služeb koordinátora BOZP a zahrnuje veškeré náklady příkazníka, které jsou s plněním smlouvy spojeny. Cena obsahuje mimo vlastní služby a činnosti i náklady </w:t>
      </w:r>
      <w:proofErr w:type="gramStart"/>
      <w:r w:rsidRPr="00514779">
        <w:rPr>
          <w:rFonts w:ascii="Times New Roman" w:hAnsi="Times New Roman" w:cs="Times New Roman"/>
          <w:sz w:val="22"/>
          <w:szCs w:val="22"/>
        </w:rPr>
        <w:t>na</w:t>
      </w:r>
      <w:proofErr w:type="gramEnd"/>
      <w:r w:rsidRPr="00514779">
        <w:rPr>
          <w:rFonts w:ascii="Times New Roman" w:hAnsi="Times New Roman" w:cs="Times New Roman"/>
          <w:sz w:val="22"/>
          <w:szCs w:val="22"/>
        </w:rPr>
        <w:t>:</w:t>
      </w:r>
    </w:p>
    <w:p w:rsidR="006069C4" w:rsidRPr="00514779" w:rsidRDefault="006069C4" w:rsidP="00C303D5">
      <w:pPr>
        <w:widowControl/>
        <w:numPr>
          <w:ilvl w:val="1"/>
          <w:numId w:val="30"/>
        </w:numPr>
        <w:tabs>
          <w:tab w:val="left" w:pos="851"/>
        </w:tabs>
        <w:suppressAutoHyphens w:val="0"/>
        <w:ind w:left="851" w:hanging="425"/>
        <w:jc w:val="both"/>
        <w:rPr>
          <w:rFonts w:ascii="Times New Roman" w:hAnsi="Times New Roman" w:cs="Times New Roman"/>
          <w:sz w:val="22"/>
          <w:szCs w:val="22"/>
        </w:rPr>
      </w:pPr>
      <w:r w:rsidRPr="00514779">
        <w:rPr>
          <w:rFonts w:ascii="Times New Roman" w:hAnsi="Times New Roman" w:cs="Times New Roman"/>
          <w:sz w:val="22"/>
          <w:szCs w:val="22"/>
        </w:rPr>
        <w:t>konzultační a poradenskou činnost expertů a poradců koordinátora BOZP pro specializované části stavby;</w:t>
      </w:r>
    </w:p>
    <w:p w:rsidR="006069C4" w:rsidRPr="00514779" w:rsidRDefault="006069C4" w:rsidP="00C303D5">
      <w:pPr>
        <w:widowControl/>
        <w:numPr>
          <w:ilvl w:val="1"/>
          <w:numId w:val="30"/>
        </w:numPr>
        <w:tabs>
          <w:tab w:val="left" w:pos="851"/>
        </w:tabs>
        <w:suppressAutoHyphens w:val="0"/>
        <w:ind w:left="851" w:hanging="425"/>
        <w:jc w:val="both"/>
        <w:rPr>
          <w:rFonts w:ascii="Times New Roman" w:hAnsi="Times New Roman" w:cs="Times New Roman"/>
          <w:sz w:val="22"/>
          <w:szCs w:val="22"/>
        </w:rPr>
      </w:pPr>
      <w:r w:rsidRPr="00514779">
        <w:rPr>
          <w:rFonts w:ascii="Times New Roman" w:hAnsi="Times New Roman" w:cs="Times New Roman"/>
          <w:sz w:val="22"/>
          <w:szCs w:val="22"/>
        </w:rPr>
        <w:t>studium a zajišťování potřebných podkladů vyplývajících z funkce koordinátora BOZP;</w:t>
      </w:r>
    </w:p>
    <w:p w:rsidR="006069C4" w:rsidRPr="00514779" w:rsidRDefault="006069C4" w:rsidP="00C303D5">
      <w:pPr>
        <w:widowControl/>
        <w:numPr>
          <w:ilvl w:val="1"/>
          <w:numId w:val="30"/>
        </w:numPr>
        <w:tabs>
          <w:tab w:val="left" w:pos="851"/>
        </w:tabs>
        <w:suppressAutoHyphens w:val="0"/>
        <w:ind w:left="851" w:hanging="425"/>
        <w:jc w:val="both"/>
        <w:rPr>
          <w:rFonts w:ascii="Times New Roman" w:hAnsi="Times New Roman" w:cs="Times New Roman"/>
          <w:sz w:val="22"/>
          <w:szCs w:val="22"/>
        </w:rPr>
      </w:pPr>
      <w:r w:rsidRPr="00514779">
        <w:rPr>
          <w:rFonts w:ascii="Times New Roman" w:hAnsi="Times New Roman" w:cs="Times New Roman"/>
          <w:sz w:val="22"/>
          <w:szCs w:val="22"/>
        </w:rPr>
        <w:t>cestovné, stravné.</w:t>
      </w:r>
    </w:p>
    <w:p w:rsidR="006069C4" w:rsidRPr="00514779" w:rsidRDefault="006069C4" w:rsidP="00BD4D84">
      <w:pPr>
        <w:widowControl/>
        <w:numPr>
          <w:ilvl w:val="0"/>
          <w:numId w:val="9"/>
        </w:numPr>
        <w:suppressAutoHyphens w:val="0"/>
        <w:ind w:left="426"/>
        <w:jc w:val="both"/>
        <w:rPr>
          <w:rFonts w:ascii="Times New Roman" w:hAnsi="Times New Roman" w:cs="Times New Roman"/>
          <w:sz w:val="22"/>
          <w:szCs w:val="22"/>
        </w:rPr>
      </w:pPr>
      <w:r w:rsidRPr="00514779">
        <w:rPr>
          <w:rFonts w:ascii="Times New Roman" w:hAnsi="Times New Roman" w:cs="Times New Roman"/>
          <w:sz w:val="22"/>
          <w:szCs w:val="22"/>
        </w:rPr>
        <w:t>Základní podmínky definující výši sjednané ceny:</w:t>
      </w:r>
    </w:p>
    <w:p w:rsidR="006069C4" w:rsidRPr="006F4982" w:rsidRDefault="006069C4" w:rsidP="006F4982">
      <w:pPr>
        <w:widowControl/>
        <w:suppressAutoHyphens w:val="0"/>
        <w:jc w:val="both"/>
        <w:outlineLvl w:val="0"/>
        <w:rPr>
          <w:rFonts w:ascii="Calibri" w:eastAsia="Times New Roman" w:hAnsi="Calibri" w:cs="Calibri"/>
          <w:sz w:val="22"/>
          <w:szCs w:val="22"/>
          <w:lang w:eastAsia="cs-CZ"/>
        </w:rPr>
      </w:pPr>
      <w:r w:rsidRPr="00514779">
        <w:rPr>
          <w:rFonts w:ascii="Times New Roman" w:hAnsi="Times New Roman" w:cs="Times New Roman"/>
          <w:sz w:val="22"/>
          <w:szCs w:val="22"/>
        </w:rPr>
        <w:t>předpokládané náklady stavby (bez DPH)</w:t>
      </w:r>
      <w:r w:rsidRPr="00514779">
        <w:rPr>
          <w:rFonts w:ascii="Times New Roman" w:hAnsi="Times New Roman" w:cs="Times New Roman"/>
          <w:sz w:val="22"/>
          <w:szCs w:val="22"/>
        </w:rPr>
        <w:tab/>
      </w:r>
      <w:r w:rsidR="006F4982">
        <w:rPr>
          <w:rFonts w:ascii="Times New Roman" w:hAnsi="Times New Roman" w:cs="Times New Roman"/>
          <w:sz w:val="22"/>
          <w:szCs w:val="22"/>
        </w:rPr>
        <w:tab/>
      </w:r>
      <w:proofErr w:type="spellStart"/>
      <w:r w:rsidR="00DC13D6">
        <w:rPr>
          <w:rFonts w:ascii="Calibri" w:eastAsia="Times New Roman" w:hAnsi="Calibri" w:cs="Calibri"/>
          <w:b/>
          <w:sz w:val="22"/>
          <w:szCs w:val="22"/>
          <w:lang w:eastAsia="cs-CZ"/>
        </w:rPr>
        <w:t>xxx</w:t>
      </w:r>
      <w:proofErr w:type="spellEnd"/>
      <w:r w:rsidR="00BA67D3" w:rsidRPr="00C70C5B">
        <w:rPr>
          <w:rFonts w:ascii="Times New Roman" w:hAnsi="Times New Roman" w:cs="Times New Roman"/>
          <w:b/>
          <w:sz w:val="22"/>
          <w:szCs w:val="22"/>
        </w:rPr>
        <w:t xml:space="preserve"> </w:t>
      </w:r>
      <w:r w:rsidRPr="00C70C5B">
        <w:rPr>
          <w:rFonts w:ascii="Times New Roman" w:hAnsi="Times New Roman" w:cs="Times New Roman"/>
          <w:b/>
          <w:sz w:val="22"/>
          <w:szCs w:val="22"/>
        </w:rPr>
        <w:t>Kč bez DPH</w:t>
      </w:r>
      <w:r w:rsidR="002D63D6">
        <w:rPr>
          <w:rFonts w:ascii="Times New Roman" w:hAnsi="Times New Roman" w:cs="Times New Roman"/>
          <w:sz w:val="22"/>
          <w:szCs w:val="22"/>
        </w:rPr>
        <w:t>,</w:t>
      </w:r>
    </w:p>
    <w:p w:rsidR="006069C4" w:rsidRPr="00514779" w:rsidRDefault="006069C4" w:rsidP="00C303D5">
      <w:pPr>
        <w:widowControl/>
        <w:numPr>
          <w:ilvl w:val="0"/>
          <w:numId w:val="31"/>
        </w:numPr>
        <w:tabs>
          <w:tab w:val="left" w:pos="851"/>
        </w:tabs>
        <w:suppressAutoHyphens w:val="0"/>
        <w:ind w:left="851" w:hanging="425"/>
        <w:jc w:val="both"/>
        <w:rPr>
          <w:rFonts w:ascii="Times New Roman" w:hAnsi="Times New Roman" w:cs="Times New Roman"/>
          <w:sz w:val="22"/>
          <w:szCs w:val="22"/>
        </w:rPr>
      </w:pPr>
      <w:r w:rsidRPr="00514779">
        <w:rPr>
          <w:rFonts w:ascii="Times New Roman" w:hAnsi="Times New Roman" w:cs="Times New Roman"/>
          <w:sz w:val="22"/>
          <w:szCs w:val="22"/>
        </w:rPr>
        <w:t>předpo</w:t>
      </w:r>
      <w:r w:rsidR="00CA576B" w:rsidRPr="00514779">
        <w:rPr>
          <w:rFonts w:ascii="Times New Roman" w:hAnsi="Times New Roman" w:cs="Times New Roman"/>
          <w:sz w:val="22"/>
          <w:szCs w:val="22"/>
        </w:rPr>
        <w:t>kládaná doba realizace stavby</w:t>
      </w:r>
      <w:r w:rsidR="00CA576B" w:rsidRPr="00514779">
        <w:rPr>
          <w:rFonts w:ascii="Times New Roman" w:hAnsi="Times New Roman" w:cs="Times New Roman"/>
          <w:sz w:val="22"/>
          <w:szCs w:val="22"/>
        </w:rPr>
        <w:tab/>
      </w:r>
      <w:r w:rsidR="00CA576B" w:rsidRPr="00514779">
        <w:rPr>
          <w:rFonts w:ascii="Times New Roman" w:hAnsi="Times New Roman" w:cs="Times New Roman"/>
          <w:sz w:val="22"/>
          <w:szCs w:val="22"/>
        </w:rPr>
        <w:tab/>
      </w:r>
      <w:proofErr w:type="spellStart"/>
      <w:r w:rsidR="00DC13D6">
        <w:rPr>
          <w:rFonts w:ascii="Times New Roman" w:hAnsi="Times New Roman" w:cs="Times New Roman"/>
          <w:b/>
          <w:sz w:val="22"/>
          <w:szCs w:val="22"/>
        </w:rPr>
        <w:t>xxx</w:t>
      </w:r>
      <w:proofErr w:type="spellEnd"/>
      <w:r w:rsidR="00416474" w:rsidRPr="00D343CB">
        <w:rPr>
          <w:rFonts w:ascii="Times New Roman" w:hAnsi="Times New Roman" w:cs="Times New Roman"/>
          <w:b/>
          <w:sz w:val="22"/>
          <w:szCs w:val="22"/>
        </w:rPr>
        <w:t xml:space="preserve"> </w:t>
      </w:r>
      <w:r w:rsidRPr="00D343CB">
        <w:rPr>
          <w:rFonts w:ascii="Times New Roman" w:hAnsi="Times New Roman" w:cs="Times New Roman"/>
          <w:b/>
          <w:sz w:val="22"/>
          <w:szCs w:val="22"/>
        </w:rPr>
        <w:t>měsíců</w:t>
      </w:r>
      <w:r w:rsidR="002D63D6">
        <w:rPr>
          <w:rFonts w:ascii="Times New Roman" w:hAnsi="Times New Roman" w:cs="Times New Roman"/>
          <w:sz w:val="22"/>
          <w:szCs w:val="22"/>
        </w:rPr>
        <w:t>.</w:t>
      </w:r>
    </w:p>
    <w:p w:rsidR="002D63D6" w:rsidRPr="00C557C5" w:rsidRDefault="002D63D6" w:rsidP="002D63D6">
      <w:pPr>
        <w:jc w:val="center"/>
        <w:rPr>
          <w:rFonts w:ascii="Times New Roman" w:hAnsi="Times New Roman" w:cs="Times New Roman"/>
          <w:color w:val="000000"/>
          <w:sz w:val="22"/>
          <w:szCs w:val="22"/>
        </w:rPr>
      </w:pPr>
    </w:p>
    <w:p w:rsidR="006069C4" w:rsidRPr="00514779" w:rsidRDefault="006069C4" w:rsidP="006069C4">
      <w:pPr>
        <w:widowControl/>
        <w:numPr>
          <w:ilvl w:val="0"/>
          <w:numId w:val="9"/>
        </w:numPr>
        <w:suppressAutoHyphens w:val="0"/>
        <w:ind w:left="426"/>
        <w:jc w:val="both"/>
        <w:rPr>
          <w:rFonts w:ascii="Times New Roman" w:hAnsi="Times New Roman" w:cs="Times New Roman"/>
          <w:sz w:val="22"/>
          <w:szCs w:val="22"/>
        </w:rPr>
      </w:pPr>
      <w:r w:rsidRPr="00514779">
        <w:rPr>
          <w:rFonts w:ascii="Times New Roman" w:hAnsi="Times New Roman" w:cs="Times New Roman"/>
          <w:sz w:val="22"/>
          <w:szCs w:val="22"/>
        </w:rPr>
        <w:t xml:space="preserve">Sjednaná cena je cenou </w:t>
      </w:r>
      <w:r w:rsidRPr="00136313">
        <w:rPr>
          <w:rFonts w:ascii="Times New Roman" w:hAnsi="Times New Roman" w:cs="Times New Roman"/>
          <w:b/>
          <w:sz w:val="22"/>
          <w:szCs w:val="22"/>
        </w:rPr>
        <w:t>nejvýše</w:t>
      </w:r>
      <w:r w:rsidRPr="00514779">
        <w:rPr>
          <w:rFonts w:ascii="Times New Roman" w:hAnsi="Times New Roman" w:cs="Times New Roman"/>
          <w:sz w:val="22"/>
          <w:szCs w:val="22"/>
        </w:rPr>
        <w:t xml:space="preserve"> přípustnou a může být změněna pouze:</w:t>
      </w:r>
    </w:p>
    <w:p w:rsidR="006069C4" w:rsidRPr="00514779" w:rsidRDefault="00273D50" w:rsidP="00273D50">
      <w:pPr>
        <w:widowControl/>
        <w:tabs>
          <w:tab w:val="left" w:pos="851"/>
        </w:tabs>
        <w:suppressAutoHyphens w:val="0"/>
        <w:ind w:left="851"/>
        <w:jc w:val="both"/>
        <w:rPr>
          <w:rFonts w:ascii="Times New Roman" w:hAnsi="Times New Roman" w:cs="Times New Roman"/>
          <w:sz w:val="22"/>
          <w:szCs w:val="22"/>
        </w:rPr>
      </w:pPr>
      <w:r>
        <w:rPr>
          <w:rFonts w:ascii="Times New Roman" w:hAnsi="Times New Roman" w:cs="Times New Roman"/>
          <w:sz w:val="22"/>
          <w:szCs w:val="22"/>
        </w:rPr>
        <w:t xml:space="preserve">- </w:t>
      </w:r>
      <w:r w:rsidR="006069C4" w:rsidRPr="00514779">
        <w:rPr>
          <w:rFonts w:ascii="Times New Roman" w:hAnsi="Times New Roman" w:cs="Times New Roman"/>
          <w:sz w:val="22"/>
          <w:szCs w:val="22"/>
        </w:rPr>
        <w:t>z důvodů, které neleží na straně příkazníka, dojde</w:t>
      </w:r>
      <w:r>
        <w:rPr>
          <w:rFonts w:ascii="Times New Roman" w:hAnsi="Times New Roman" w:cs="Times New Roman"/>
          <w:sz w:val="22"/>
          <w:szCs w:val="22"/>
        </w:rPr>
        <w:t>-li</w:t>
      </w:r>
      <w:r w:rsidR="006069C4" w:rsidRPr="00514779">
        <w:rPr>
          <w:rFonts w:ascii="Times New Roman" w:hAnsi="Times New Roman" w:cs="Times New Roman"/>
          <w:sz w:val="22"/>
          <w:szCs w:val="22"/>
        </w:rPr>
        <w:t xml:space="preserve"> k prodloužení lhůty provádění stavby proti lhůtě předpoklád</w:t>
      </w:r>
      <w:r w:rsidR="00844078" w:rsidRPr="00514779">
        <w:rPr>
          <w:rFonts w:ascii="Times New Roman" w:hAnsi="Times New Roman" w:cs="Times New Roman"/>
          <w:sz w:val="22"/>
          <w:szCs w:val="22"/>
        </w:rPr>
        <w:t>ané v době podpisu této smlouvy</w:t>
      </w:r>
      <w:r>
        <w:rPr>
          <w:rFonts w:ascii="Times New Roman" w:hAnsi="Times New Roman" w:cs="Times New Roman"/>
          <w:sz w:val="22"/>
          <w:szCs w:val="22"/>
        </w:rPr>
        <w:t>,</w:t>
      </w:r>
    </w:p>
    <w:p w:rsidR="006069C4" w:rsidRPr="00514779" w:rsidRDefault="00273D50" w:rsidP="006069C4">
      <w:pPr>
        <w:widowControl/>
        <w:numPr>
          <w:ilvl w:val="0"/>
          <w:numId w:val="9"/>
        </w:numPr>
        <w:suppressAutoHyphens w:val="0"/>
        <w:ind w:left="426"/>
        <w:jc w:val="both"/>
        <w:rPr>
          <w:rFonts w:ascii="Times New Roman" w:hAnsi="Times New Roman" w:cs="Times New Roman"/>
          <w:sz w:val="22"/>
          <w:szCs w:val="22"/>
        </w:rPr>
      </w:pPr>
      <w:r>
        <w:rPr>
          <w:rFonts w:ascii="Times New Roman" w:hAnsi="Times New Roman" w:cs="Times New Roman"/>
          <w:sz w:val="22"/>
          <w:szCs w:val="22"/>
        </w:rPr>
        <w:t>Nastane-li podmínka uvedená</w:t>
      </w:r>
      <w:r w:rsidR="006069C4" w:rsidRPr="00514779">
        <w:rPr>
          <w:rFonts w:ascii="Times New Roman" w:hAnsi="Times New Roman" w:cs="Times New Roman"/>
          <w:sz w:val="22"/>
          <w:szCs w:val="22"/>
        </w:rPr>
        <w:t xml:space="preserve"> v odst. 5 toho</w:t>
      </w:r>
      <w:r w:rsidR="009E07CA">
        <w:rPr>
          <w:rFonts w:ascii="Times New Roman" w:hAnsi="Times New Roman" w:cs="Times New Roman"/>
          <w:sz w:val="22"/>
          <w:szCs w:val="22"/>
        </w:rPr>
        <w:t>to</w:t>
      </w:r>
      <w:r w:rsidR="006069C4" w:rsidRPr="00514779">
        <w:rPr>
          <w:rFonts w:ascii="Times New Roman" w:hAnsi="Times New Roman" w:cs="Times New Roman"/>
          <w:sz w:val="22"/>
          <w:szCs w:val="22"/>
        </w:rPr>
        <w:t xml:space="preserve"> </w:t>
      </w:r>
      <w:r w:rsidR="009E07CA">
        <w:rPr>
          <w:rFonts w:ascii="Times New Roman" w:hAnsi="Times New Roman" w:cs="Times New Roman"/>
          <w:sz w:val="22"/>
          <w:szCs w:val="22"/>
        </w:rPr>
        <w:t>článku</w:t>
      </w:r>
      <w:r w:rsidR="006069C4" w:rsidRPr="00514779">
        <w:rPr>
          <w:rFonts w:ascii="Times New Roman" w:hAnsi="Times New Roman" w:cs="Times New Roman"/>
          <w:sz w:val="22"/>
          <w:szCs w:val="22"/>
        </w:rPr>
        <w:t xml:space="preserve">, je příkazník povinen provést výpočet změny sjednané ceny a předložit jej příkazci k odsouhlasení. </w:t>
      </w:r>
      <w:r w:rsidR="009E07CA">
        <w:rPr>
          <w:rFonts w:ascii="Times New Roman" w:hAnsi="Times New Roman" w:cs="Times New Roman"/>
          <w:sz w:val="22"/>
          <w:szCs w:val="22"/>
        </w:rPr>
        <w:t>Schválená změna ceny bude předmětem písemného dodatku k této příkazní smlouvě.</w:t>
      </w:r>
    </w:p>
    <w:p w:rsidR="006069C4" w:rsidRPr="00514779" w:rsidRDefault="006069C4" w:rsidP="006069C4">
      <w:pPr>
        <w:widowControl/>
        <w:numPr>
          <w:ilvl w:val="0"/>
          <w:numId w:val="9"/>
        </w:numPr>
        <w:suppressAutoHyphens w:val="0"/>
        <w:ind w:left="426"/>
        <w:jc w:val="both"/>
        <w:rPr>
          <w:rFonts w:ascii="Times New Roman" w:hAnsi="Times New Roman" w:cs="Times New Roman"/>
          <w:sz w:val="22"/>
          <w:szCs w:val="22"/>
        </w:rPr>
      </w:pPr>
      <w:r w:rsidRPr="00514779">
        <w:rPr>
          <w:rFonts w:ascii="Times New Roman" w:hAnsi="Times New Roman" w:cs="Times New Roman"/>
          <w:sz w:val="22"/>
          <w:szCs w:val="22"/>
        </w:rPr>
        <w:t xml:space="preserve">Příkazníkovi vzniká právo na zvýšení sjednané ceny </w:t>
      </w:r>
      <w:r w:rsidR="00365E65">
        <w:rPr>
          <w:rFonts w:ascii="Times New Roman" w:hAnsi="Times New Roman" w:cs="Times New Roman"/>
          <w:sz w:val="22"/>
          <w:szCs w:val="22"/>
        </w:rPr>
        <w:t xml:space="preserve">pouze </w:t>
      </w:r>
      <w:r w:rsidRPr="00514779">
        <w:rPr>
          <w:rFonts w:ascii="Times New Roman" w:hAnsi="Times New Roman" w:cs="Times New Roman"/>
          <w:sz w:val="22"/>
          <w:szCs w:val="22"/>
        </w:rPr>
        <w:t xml:space="preserve">v případě, že změna bude odsouhlasena příkazcem. </w:t>
      </w:r>
    </w:p>
    <w:p w:rsidR="00C557C5" w:rsidRPr="00C557C5" w:rsidRDefault="00C557C5" w:rsidP="006069C4">
      <w:pPr>
        <w:jc w:val="center"/>
        <w:rPr>
          <w:rFonts w:ascii="Times New Roman" w:hAnsi="Times New Roman" w:cs="Times New Roman"/>
          <w:color w:val="000000"/>
          <w:sz w:val="22"/>
          <w:szCs w:val="22"/>
        </w:rPr>
      </w:pP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IV.</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Platební podmínky</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BC6B52">
      <w:pPr>
        <w:widowControl/>
        <w:numPr>
          <w:ilvl w:val="0"/>
          <w:numId w:val="33"/>
        </w:numPr>
        <w:suppressAutoHyphens w:val="0"/>
        <w:ind w:left="420" w:hanging="350"/>
        <w:jc w:val="both"/>
        <w:rPr>
          <w:rFonts w:ascii="Times New Roman" w:hAnsi="Times New Roman" w:cs="Times New Roman"/>
          <w:sz w:val="22"/>
          <w:szCs w:val="22"/>
        </w:rPr>
      </w:pPr>
      <w:r w:rsidRPr="00514779">
        <w:rPr>
          <w:rFonts w:ascii="Times New Roman" w:hAnsi="Times New Roman" w:cs="Times New Roman"/>
          <w:sz w:val="22"/>
          <w:szCs w:val="22"/>
        </w:rPr>
        <w:t>Každá část sjednané ceny bude hrazena samostatně.</w:t>
      </w:r>
    </w:p>
    <w:p w:rsidR="008F36B8" w:rsidRDefault="005149FD" w:rsidP="00032D81">
      <w:pPr>
        <w:widowControl/>
        <w:numPr>
          <w:ilvl w:val="0"/>
          <w:numId w:val="33"/>
        </w:numPr>
        <w:suppressAutoHyphens w:val="0"/>
        <w:spacing w:after="120"/>
        <w:ind w:left="420" w:hanging="350"/>
        <w:jc w:val="both"/>
        <w:rPr>
          <w:rFonts w:ascii="Times New Roman" w:hAnsi="Times New Roman" w:cs="Times New Roman"/>
          <w:sz w:val="22"/>
          <w:szCs w:val="22"/>
        </w:rPr>
      </w:pPr>
      <w:r>
        <w:rPr>
          <w:rFonts w:ascii="Times New Roman" w:hAnsi="Times New Roman" w:cs="Times New Roman"/>
          <w:snapToGrid w:val="0"/>
          <w:sz w:val="22"/>
          <w:szCs w:val="22"/>
        </w:rPr>
        <w:t>S</w:t>
      </w:r>
      <w:r w:rsidR="006069C4" w:rsidRPr="00514779">
        <w:rPr>
          <w:rFonts w:ascii="Times New Roman" w:hAnsi="Times New Roman" w:cs="Times New Roman"/>
          <w:snapToGrid w:val="0"/>
          <w:sz w:val="22"/>
          <w:szCs w:val="22"/>
        </w:rPr>
        <w:t>lužby a činnosti koordinátora BOZP uvedené v </w:t>
      </w:r>
      <w:r w:rsidR="005F3D2C" w:rsidRPr="00514779">
        <w:rPr>
          <w:rFonts w:ascii="Times New Roman" w:hAnsi="Times New Roman" w:cs="Times New Roman"/>
          <w:b/>
          <w:snapToGrid w:val="0"/>
          <w:sz w:val="22"/>
          <w:szCs w:val="22"/>
        </w:rPr>
        <w:t>příloze č. 1</w:t>
      </w:r>
      <w:r w:rsidR="006069C4" w:rsidRPr="00514779">
        <w:rPr>
          <w:rFonts w:ascii="Times New Roman" w:hAnsi="Times New Roman" w:cs="Times New Roman"/>
          <w:snapToGrid w:val="0"/>
          <w:sz w:val="22"/>
          <w:szCs w:val="22"/>
        </w:rPr>
        <w:t xml:space="preserve"> </w:t>
      </w:r>
      <w:r w:rsidR="006069C4" w:rsidRPr="00514779">
        <w:rPr>
          <w:rFonts w:ascii="Times New Roman" w:hAnsi="Times New Roman" w:cs="Times New Roman"/>
          <w:sz w:val="22"/>
          <w:szCs w:val="22"/>
        </w:rPr>
        <w:t>bu</w:t>
      </w:r>
      <w:r w:rsidR="008F36B8">
        <w:rPr>
          <w:rFonts w:ascii="Times New Roman" w:hAnsi="Times New Roman" w:cs="Times New Roman"/>
          <w:sz w:val="22"/>
          <w:szCs w:val="22"/>
        </w:rPr>
        <w:t xml:space="preserve">dou </w:t>
      </w:r>
      <w:r>
        <w:rPr>
          <w:rFonts w:ascii="Times New Roman" w:hAnsi="Times New Roman" w:cs="Times New Roman"/>
          <w:sz w:val="22"/>
          <w:szCs w:val="22"/>
        </w:rPr>
        <w:t>fakturovány následovně:</w:t>
      </w:r>
    </w:p>
    <w:p w:rsidR="008F36B8" w:rsidRDefault="004F7946" w:rsidP="00032D81">
      <w:pPr>
        <w:widowControl/>
        <w:numPr>
          <w:ilvl w:val="3"/>
          <w:numId w:val="28"/>
        </w:numPr>
        <w:suppressAutoHyphens w:val="0"/>
        <w:spacing w:after="120"/>
        <w:ind w:left="709" w:hanging="283"/>
        <w:jc w:val="both"/>
        <w:rPr>
          <w:rFonts w:ascii="Times New Roman" w:hAnsi="Times New Roman" w:cs="Times New Roman"/>
          <w:sz w:val="22"/>
          <w:szCs w:val="22"/>
        </w:rPr>
      </w:pPr>
      <w:r>
        <w:rPr>
          <w:rFonts w:ascii="Times New Roman" w:hAnsi="Times New Roman" w:cs="Times New Roman"/>
          <w:sz w:val="22"/>
          <w:szCs w:val="22"/>
        </w:rPr>
        <w:t xml:space="preserve">za provádění pravidelných kontrol </w:t>
      </w:r>
      <w:r w:rsidR="007E7FA5">
        <w:rPr>
          <w:rFonts w:ascii="Times New Roman" w:hAnsi="Times New Roman" w:cs="Times New Roman"/>
          <w:sz w:val="22"/>
          <w:szCs w:val="22"/>
        </w:rPr>
        <w:t xml:space="preserve">(v závazném rozsahu dle shora uvedené </w:t>
      </w:r>
      <w:r w:rsidR="007E7FA5">
        <w:rPr>
          <w:rFonts w:ascii="Times New Roman" w:hAnsi="Times New Roman" w:cs="Times New Roman"/>
          <w:b/>
          <w:sz w:val="22"/>
          <w:szCs w:val="22"/>
        </w:rPr>
        <w:t>přílohy</w:t>
      </w:r>
      <w:r w:rsidR="007E7FA5" w:rsidRPr="007E7FA5">
        <w:rPr>
          <w:rFonts w:ascii="Times New Roman" w:hAnsi="Times New Roman" w:cs="Times New Roman"/>
          <w:b/>
          <w:sz w:val="22"/>
          <w:szCs w:val="22"/>
        </w:rPr>
        <w:t xml:space="preserve"> č. 1</w:t>
      </w:r>
      <w:r w:rsidR="007E7FA5">
        <w:rPr>
          <w:rFonts w:ascii="Times New Roman" w:hAnsi="Times New Roman" w:cs="Times New Roman"/>
          <w:sz w:val="22"/>
          <w:szCs w:val="22"/>
        </w:rPr>
        <w:t xml:space="preserve">) </w:t>
      </w:r>
      <w:r>
        <w:rPr>
          <w:rFonts w:ascii="Times New Roman" w:hAnsi="Times New Roman" w:cs="Times New Roman"/>
          <w:sz w:val="22"/>
          <w:szCs w:val="22"/>
        </w:rPr>
        <w:t xml:space="preserve">v realizační fázi budou tyto služby fakturovány formou měsíčně vystavených daňových dokladů, a to ve výši </w:t>
      </w:r>
      <w:r w:rsidR="00A3780C">
        <w:rPr>
          <w:rFonts w:ascii="Times New Roman" w:hAnsi="Times New Roman" w:cs="Times New Roman"/>
          <w:sz w:val="22"/>
          <w:szCs w:val="22"/>
        </w:rPr>
        <w:t xml:space="preserve">odpovídající </w:t>
      </w:r>
      <w:r w:rsidR="00F37D01">
        <w:rPr>
          <w:rFonts w:ascii="Times New Roman" w:hAnsi="Times New Roman" w:cs="Times New Roman"/>
          <w:sz w:val="22"/>
          <w:szCs w:val="22"/>
        </w:rPr>
        <w:t>nabízené jednotkové ceně</w:t>
      </w:r>
      <w:r w:rsidR="00A3780C">
        <w:rPr>
          <w:rFonts w:ascii="Times New Roman" w:hAnsi="Times New Roman" w:cs="Times New Roman"/>
          <w:sz w:val="22"/>
          <w:szCs w:val="22"/>
        </w:rPr>
        <w:t xml:space="preserve"> </w:t>
      </w:r>
      <w:r w:rsidR="00F37D01">
        <w:rPr>
          <w:rFonts w:ascii="Times New Roman" w:hAnsi="Times New Roman" w:cs="Times New Roman"/>
          <w:sz w:val="22"/>
          <w:szCs w:val="22"/>
        </w:rPr>
        <w:t>bez DPH na základě nabídkové ceny z</w:t>
      </w:r>
      <w:r w:rsidR="00A3780C">
        <w:rPr>
          <w:rFonts w:ascii="Times New Roman" w:hAnsi="Times New Roman" w:cs="Times New Roman"/>
          <w:sz w:val="22"/>
          <w:szCs w:val="22"/>
        </w:rPr>
        <w:t xml:space="preserve">e dne </w:t>
      </w:r>
      <w:r w:rsidR="001A0F8C">
        <w:rPr>
          <w:rFonts w:ascii="Times New Roman" w:hAnsi="Times New Roman" w:cs="Times New Roman"/>
          <w:sz w:val="22"/>
          <w:szCs w:val="22"/>
        </w:rPr>
        <w:t>16</w:t>
      </w:r>
      <w:r w:rsidR="00300564" w:rsidRPr="001A0F8C">
        <w:rPr>
          <w:rFonts w:ascii="Times New Roman" w:hAnsi="Times New Roman" w:cs="Times New Roman"/>
          <w:sz w:val="22"/>
          <w:szCs w:val="22"/>
        </w:rPr>
        <w:t>.</w:t>
      </w:r>
      <w:r w:rsidR="001A0F8C" w:rsidRPr="001A0F8C">
        <w:rPr>
          <w:rFonts w:ascii="Times New Roman" w:hAnsi="Times New Roman" w:cs="Times New Roman"/>
          <w:sz w:val="22"/>
          <w:szCs w:val="22"/>
        </w:rPr>
        <w:t xml:space="preserve"> 08. </w:t>
      </w:r>
      <w:r w:rsidR="00300564" w:rsidRPr="001A0F8C">
        <w:rPr>
          <w:rFonts w:ascii="Times New Roman" w:hAnsi="Times New Roman" w:cs="Times New Roman"/>
          <w:sz w:val="22"/>
          <w:szCs w:val="22"/>
        </w:rPr>
        <w:t>2018</w:t>
      </w:r>
      <w:r w:rsidR="00AA71FD">
        <w:rPr>
          <w:rFonts w:ascii="Times New Roman" w:hAnsi="Times New Roman" w:cs="Times New Roman"/>
          <w:sz w:val="22"/>
          <w:szCs w:val="22"/>
        </w:rPr>
        <w:t xml:space="preserve"> zaslané </w:t>
      </w:r>
      <w:r w:rsidR="00A3780C">
        <w:rPr>
          <w:rFonts w:ascii="Times New Roman" w:hAnsi="Times New Roman" w:cs="Times New Roman"/>
          <w:sz w:val="22"/>
          <w:szCs w:val="22"/>
        </w:rPr>
        <w:t xml:space="preserve">příkazníkem. Fakturace proběhne </w:t>
      </w:r>
      <w:r w:rsidR="000C1912" w:rsidRPr="006229B6">
        <w:rPr>
          <w:rFonts w:ascii="Times New Roman" w:hAnsi="Times New Roman" w:cs="Times New Roman"/>
          <w:sz w:val="22"/>
          <w:szCs w:val="22"/>
        </w:rPr>
        <w:t xml:space="preserve">na základě </w:t>
      </w:r>
      <w:r w:rsidR="00194487">
        <w:rPr>
          <w:rFonts w:ascii="Times New Roman" w:hAnsi="Times New Roman" w:cs="Times New Roman"/>
          <w:sz w:val="22"/>
          <w:szCs w:val="22"/>
        </w:rPr>
        <w:t>příkazcem</w:t>
      </w:r>
      <w:r w:rsidR="00194487" w:rsidRPr="006229B6">
        <w:rPr>
          <w:rFonts w:ascii="Times New Roman" w:hAnsi="Times New Roman" w:cs="Times New Roman"/>
          <w:sz w:val="22"/>
          <w:szCs w:val="22"/>
        </w:rPr>
        <w:t xml:space="preserve"> </w:t>
      </w:r>
      <w:r w:rsidR="000C1912" w:rsidRPr="006229B6">
        <w:rPr>
          <w:rFonts w:ascii="Times New Roman" w:hAnsi="Times New Roman" w:cs="Times New Roman"/>
          <w:sz w:val="22"/>
          <w:szCs w:val="22"/>
        </w:rPr>
        <w:t>odsouhlaseného výkazu provedených činností</w:t>
      </w:r>
      <w:r w:rsidR="00E7478C">
        <w:rPr>
          <w:rFonts w:ascii="Times New Roman" w:hAnsi="Times New Roman" w:cs="Times New Roman"/>
          <w:sz w:val="22"/>
          <w:szCs w:val="22"/>
        </w:rPr>
        <w:t>.</w:t>
      </w:r>
      <w:r w:rsidR="00AA71FD">
        <w:rPr>
          <w:rFonts w:ascii="Times New Roman" w:hAnsi="Times New Roman" w:cs="Times New Roman"/>
          <w:sz w:val="22"/>
          <w:szCs w:val="22"/>
        </w:rPr>
        <w:t xml:space="preserve"> </w:t>
      </w:r>
      <w:r w:rsidR="00F37D01">
        <w:rPr>
          <w:rFonts w:ascii="Times New Roman" w:hAnsi="Times New Roman" w:cs="Times New Roman"/>
          <w:sz w:val="22"/>
          <w:szCs w:val="22"/>
        </w:rPr>
        <w:t xml:space="preserve">Pokud v průběhu měsíce </w:t>
      </w:r>
      <w:r w:rsidR="00791EAA">
        <w:rPr>
          <w:rFonts w:ascii="Times New Roman" w:hAnsi="Times New Roman" w:cs="Times New Roman"/>
          <w:sz w:val="22"/>
          <w:szCs w:val="22"/>
        </w:rPr>
        <w:t>koordinátor BOZP nesplní jednu ze svých povinností specifikovanou v příloze č. 1, bude mu měsíční odměna odpovídajícím způsobem krácena.</w:t>
      </w:r>
    </w:p>
    <w:p w:rsidR="006069C4" w:rsidRPr="004F7946" w:rsidRDefault="004F7946" w:rsidP="00032D81">
      <w:pPr>
        <w:widowControl/>
        <w:numPr>
          <w:ilvl w:val="3"/>
          <w:numId w:val="28"/>
        </w:numPr>
        <w:suppressAutoHyphens w:val="0"/>
        <w:spacing w:after="120"/>
        <w:ind w:left="709" w:hanging="283"/>
        <w:jc w:val="both"/>
        <w:rPr>
          <w:rFonts w:ascii="Times New Roman" w:hAnsi="Times New Roman" w:cs="Times New Roman"/>
          <w:sz w:val="22"/>
          <w:szCs w:val="22"/>
        </w:rPr>
      </w:pPr>
      <w:r>
        <w:rPr>
          <w:rFonts w:ascii="Times New Roman" w:hAnsi="Times New Roman" w:cs="Times New Roman"/>
          <w:sz w:val="22"/>
          <w:szCs w:val="22"/>
        </w:rPr>
        <w:t xml:space="preserve">za vypracování plánu BOZP v rámci realizační fáze bude </w:t>
      </w:r>
      <w:r w:rsidR="00A32FE0">
        <w:rPr>
          <w:rFonts w:ascii="Times New Roman" w:hAnsi="Times New Roman" w:cs="Times New Roman"/>
          <w:sz w:val="22"/>
          <w:szCs w:val="22"/>
        </w:rPr>
        <w:t>příkazník</w:t>
      </w:r>
      <w:r>
        <w:rPr>
          <w:rFonts w:ascii="Times New Roman" w:hAnsi="Times New Roman" w:cs="Times New Roman"/>
          <w:sz w:val="22"/>
          <w:szCs w:val="22"/>
        </w:rPr>
        <w:t xml:space="preserve"> fakturovat cenu uvedenou v </w:t>
      </w:r>
      <w:r w:rsidRPr="005F2AF5">
        <w:rPr>
          <w:rFonts w:ascii="Times New Roman" w:hAnsi="Times New Roman" w:cs="Times New Roman"/>
          <w:b/>
          <w:sz w:val="22"/>
          <w:szCs w:val="22"/>
        </w:rPr>
        <w:t>příloze č. 1</w:t>
      </w:r>
      <w:r>
        <w:rPr>
          <w:rFonts w:ascii="Times New Roman" w:hAnsi="Times New Roman" w:cs="Times New Roman"/>
          <w:sz w:val="22"/>
          <w:szCs w:val="22"/>
        </w:rPr>
        <w:t>., a to jednorázově.</w:t>
      </w:r>
    </w:p>
    <w:p w:rsidR="00FE0143" w:rsidRDefault="00253E0B" w:rsidP="00FE0143">
      <w:pPr>
        <w:widowControl/>
        <w:numPr>
          <w:ilvl w:val="0"/>
          <w:numId w:val="33"/>
        </w:numPr>
        <w:suppressAutoHyphens w:val="0"/>
        <w:ind w:left="420" w:hanging="350"/>
        <w:jc w:val="both"/>
        <w:rPr>
          <w:rFonts w:ascii="Times New Roman" w:hAnsi="Times New Roman" w:cs="Times New Roman"/>
          <w:sz w:val="22"/>
          <w:szCs w:val="22"/>
        </w:rPr>
      </w:pPr>
      <w:r w:rsidRPr="00FE0143">
        <w:rPr>
          <w:rFonts w:ascii="Times New Roman" w:hAnsi="Times New Roman" w:cs="Times New Roman"/>
          <w:sz w:val="22"/>
          <w:szCs w:val="22"/>
        </w:rPr>
        <w:lastRenderedPageBreak/>
        <w:t>Příkazce neposkytuje zálohy. Platby za poskytnuté služby budou realizovány v souladu s § 2611 občanského zákoníku</w:t>
      </w:r>
      <w:r w:rsidR="00FE0143" w:rsidRPr="00FE0143">
        <w:rPr>
          <w:rFonts w:ascii="Times New Roman" w:hAnsi="Times New Roman" w:cs="Times New Roman"/>
          <w:sz w:val="22"/>
          <w:szCs w:val="22"/>
        </w:rPr>
        <w:t>.</w:t>
      </w:r>
    </w:p>
    <w:p w:rsidR="00FE0143" w:rsidRDefault="00FE0143" w:rsidP="00FE0143">
      <w:pPr>
        <w:widowControl/>
        <w:numPr>
          <w:ilvl w:val="0"/>
          <w:numId w:val="33"/>
        </w:numPr>
        <w:suppressAutoHyphens w:val="0"/>
        <w:ind w:left="426"/>
        <w:jc w:val="both"/>
        <w:rPr>
          <w:rFonts w:ascii="Times New Roman" w:hAnsi="Times New Roman" w:cs="Times New Roman"/>
          <w:sz w:val="22"/>
          <w:szCs w:val="22"/>
        </w:rPr>
      </w:pPr>
      <w:r w:rsidRPr="00FE0143">
        <w:rPr>
          <w:rFonts w:ascii="Times New Roman" w:hAnsi="Times New Roman" w:cs="Times New Roman"/>
          <w:sz w:val="22"/>
          <w:szCs w:val="22"/>
        </w:rPr>
        <w:t xml:space="preserve">Daňový doklad za měsíc listopad v příslušném kalendářním roce bude doručený na tutéž adresu nejpozději do prvního kalendářního dne v měsíci </w:t>
      </w:r>
      <w:r>
        <w:rPr>
          <w:rFonts w:ascii="Times New Roman" w:hAnsi="Times New Roman" w:cs="Times New Roman"/>
          <w:sz w:val="22"/>
          <w:szCs w:val="22"/>
        </w:rPr>
        <w:t>prosinec.</w:t>
      </w:r>
    </w:p>
    <w:p w:rsidR="006069C4" w:rsidRPr="00FE0143" w:rsidRDefault="00253E0B" w:rsidP="00673B6C">
      <w:pPr>
        <w:widowControl/>
        <w:numPr>
          <w:ilvl w:val="0"/>
          <w:numId w:val="33"/>
        </w:numPr>
        <w:suppressAutoHyphens w:val="0"/>
        <w:jc w:val="both"/>
        <w:rPr>
          <w:rFonts w:ascii="Times New Roman" w:hAnsi="Times New Roman" w:cs="Times New Roman"/>
          <w:sz w:val="22"/>
          <w:szCs w:val="22"/>
        </w:rPr>
      </w:pPr>
      <w:r w:rsidRPr="00FE0143">
        <w:rPr>
          <w:rFonts w:ascii="Times New Roman" w:hAnsi="Times New Roman" w:cs="Times New Roman"/>
          <w:sz w:val="22"/>
          <w:szCs w:val="22"/>
        </w:rPr>
        <w:t>Lhůta splatnosti d</w:t>
      </w:r>
      <w:r w:rsidR="004F7946">
        <w:rPr>
          <w:rFonts w:ascii="Times New Roman" w:hAnsi="Times New Roman" w:cs="Times New Roman"/>
          <w:sz w:val="22"/>
          <w:szCs w:val="22"/>
        </w:rPr>
        <w:t xml:space="preserve">aňových dokladů – faktur je </w:t>
      </w:r>
      <w:r w:rsidR="004F7946" w:rsidRPr="006229B6">
        <w:rPr>
          <w:rFonts w:ascii="Times New Roman" w:hAnsi="Times New Roman" w:cs="Times New Roman"/>
          <w:b/>
          <w:sz w:val="22"/>
          <w:szCs w:val="22"/>
        </w:rPr>
        <w:t>4</w:t>
      </w:r>
      <w:r w:rsidRPr="006229B6">
        <w:rPr>
          <w:rFonts w:ascii="Times New Roman" w:hAnsi="Times New Roman" w:cs="Times New Roman"/>
          <w:b/>
          <w:sz w:val="22"/>
          <w:szCs w:val="22"/>
        </w:rPr>
        <w:t>0</w:t>
      </w:r>
      <w:r w:rsidRPr="00FE0143">
        <w:rPr>
          <w:rFonts w:ascii="Times New Roman" w:hAnsi="Times New Roman" w:cs="Times New Roman"/>
          <w:sz w:val="22"/>
          <w:szCs w:val="22"/>
        </w:rPr>
        <w:t xml:space="preserve"> kalendářních dnů od jejich doručení </w:t>
      </w:r>
      <w:r w:rsidR="00194487">
        <w:rPr>
          <w:rFonts w:ascii="Times New Roman" w:hAnsi="Times New Roman" w:cs="Times New Roman"/>
          <w:sz w:val="22"/>
          <w:szCs w:val="22"/>
        </w:rPr>
        <w:t>příkazci</w:t>
      </w:r>
      <w:r w:rsidRPr="00FE0143">
        <w:rPr>
          <w:rFonts w:ascii="Times New Roman" w:hAnsi="Times New Roman" w:cs="Times New Roman"/>
          <w:sz w:val="22"/>
          <w:szCs w:val="22"/>
        </w:rPr>
        <w:t xml:space="preserve">, s výjimkou daňového dokladu – faktury za měsíc listopad, který bude </w:t>
      </w:r>
      <w:r w:rsidR="00194487">
        <w:rPr>
          <w:rFonts w:ascii="Times New Roman" w:hAnsi="Times New Roman" w:cs="Times New Roman"/>
          <w:sz w:val="22"/>
          <w:szCs w:val="22"/>
        </w:rPr>
        <w:t>příkazcem</w:t>
      </w:r>
      <w:r w:rsidRPr="00FE0143">
        <w:rPr>
          <w:rFonts w:ascii="Times New Roman" w:hAnsi="Times New Roman" w:cs="Times New Roman"/>
          <w:sz w:val="22"/>
          <w:szCs w:val="22"/>
        </w:rPr>
        <w:t xml:space="preserve"> uhrazen nejpozději do 15. 12.</w:t>
      </w:r>
      <w:r w:rsidR="00673B6C">
        <w:rPr>
          <w:rFonts w:ascii="Times New Roman" w:hAnsi="Times New Roman" w:cs="Times New Roman"/>
          <w:sz w:val="22"/>
          <w:szCs w:val="22"/>
        </w:rPr>
        <w:t xml:space="preserve"> předmětného kalendářního roku.</w:t>
      </w:r>
      <w:r w:rsidRPr="00FE0143">
        <w:rPr>
          <w:rFonts w:ascii="Times New Roman" w:hAnsi="Times New Roman" w:cs="Times New Roman"/>
          <w:sz w:val="22"/>
          <w:szCs w:val="22"/>
        </w:rPr>
        <w:t xml:space="preserve"> Za </w:t>
      </w:r>
      <w:r w:rsidR="00673B6C">
        <w:rPr>
          <w:rFonts w:ascii="Times New Roman" w:hAnsi="Times New Roman" w:cs="Times New Roman"/>
          <w:sz w:val="22"/>
          <w:szCs w:val="22"/>
        </w:rPr>
        <w:t xml:space="preserve">po sobě jdoucí </w:t>
      </w:r>
      <w:r w:rsidRPr="00FE0143">
        <w:rPr>
          <w:rFonts w:ascii="Times New Roman" w:hAnsi="Times New Roman" w:cs="Times New Roman"/>
          <w:sz w:val="22"/>
          <w:szCs w:val="22"/>
        </w:rPr>
        <w:t xml:space="preserve">kalendářní měsíce prosinec, leden a únor bude </w:t>
      </w:r>
      <w:r w:rsidR="00A32FE0">
        <w:rPr>
          <w:rFonts w:ascii="Times New Roman" w:hAnsi="Times New Roman" w:cs="Times New Roman"/>
          <w:sz w:val="22"/>
          <w:szCs w:val="22"/>
        </w:rPr>
        <w:t>příkazníkem</w:t>
      </w:r>
      <w:r w:rsidRPr="00FE0143">
        <w:rPr>
          <w:rFonts w:ascii="Times New Roman" w:hAnsi="Times New Roman" w:cs="Times New Roman"/>
          <w:sz w:val="22"/>
          <w:szCs w:val="22"/>
        </w:rPr>
        <w:t xml:space="preserve"> vystaven jeden souhrnný daňový doklad, který </w:t>
      </w:r>
      <w:r w:rsidR="00A32FE0">
        <w:rPr>
          <w:rFonts w:ascii="Times New Roman" w:hAnsi="Times New Roman" w:cs="Times New Roman"/>
          <w:sz w:val="22"/>
          <w:szCs w:val="22"/>
        </w:rPr>
        <w:t>příkazník</w:t>
      </w:r>
      <w:r w:rsidRPr="00FE0143">
        <w:rPr>
          <w:rFonts w:ascii="Times New Roman" w:hAnsi="Times New Roman" w:cs="Times New Roman"/>
          <w:sz w:val="22"/>
          <w:szCs w:val="22"/>
        </w:rPr>
        <w:t xml:space="preserve"> předloží </w:t>
      </w:r>
      <w:r w:rsidR="00A32FE0">
        <w:rPr>
          <w:rFonts w:ascii="Times New Roman" w:hAnsi="Times New Roman" w:cs="Times New Roman"/>
          <w:sz w:val="22"/>
          <w:szCs w:val="22"/>
        </w:rPr>
        <w:t>příkazci</w:t>
      </w:r>
      <w:r w:rsidRPr="00FE0143">
        <w:rPr>
          <w:rFonts w:ascii="Times New Roman" w:hAnsi="Times New Roman" w:cs="Times New Roman"/>
          <w:sz w:val="22"/>
          <w:szCs w:val="22"/>
        </w:rPr>
        <w:t xml:space="preserve"> k proplacení nejdříve v</w:t>
      </w:r>
      <w:r w:rsidR="00FE0143" w:rsidRPr="00FE0143">
        <w:rPr>
          <w:rFonts w:ascii="Times New Roman" w:hAnsi="Times New Roman" w:cs="Times New Roman"/>
          <w:sz w:val="22"/>
          <w:szCs w:val="22"/>
        </w:rPr>
        <w:t xml:space="preserve"> </w:t>
      </w:r>
      <w:r w:rsidRPr="00FE0143">
        <w:rPr>
          <w:rFonts w:ascii="Times New Roman" w:hAnsi="Times New Roman" w:cs="Times New Roman"/>
          <w:sz w:val="22"/>
          <w:szCs w:val="22"/>
        </w:rPr>
        <w:t>březnu</w:t>
      </w:r>
      <w:r w:rsidR="004D6555" w:rsidRPr="00FE0143">
        <w:rPr>
          <w:rFonts w:ascii="Times New Roman" w:hAnsi="Times New Roman" w:cs="Times New Roman"/>
          <w:sz w:val="22"/>
          <w:szCs w:val="22"/>
        </w:rPr>
        <w:t xml:space="preserve">. </w:t>
      </w:r>
      <w:r w:rsidR="00416474">
        <w:rPr>
          <w:rFonts w:ascii="Times New Roman" w:hAnsi="Times New Roman" w:cs="Times New Roman"/>
          <w:sz w:val="22"/>
          <w:szCs w:val="22"/>
        </w:rPr>
        <w:t xml:space="preserve">Splatnost </w:t>
      </w:r>
      <w:r w:rsidR="00673B6C">
        <w:rPr>
          <w:rFonts w:ascii="Times New Roman" w:hAnsi="Times New Roman" w:cs="Times New Roman"/>
          <w:sz w:val="22"/>
          <w:szCs w:val="22"/>
        </w:rPr>
        <w:t xml:space="preserve">tohoto daňového dokladu bude v souladu s tímto odstavcem činit </w:t>
      </w:r>
      <w:r w:rsidR="00416474">
        <w:rPr>
          <w:rFonts w:ascii="Times New Roman" w:hAnsi="Times New Roman" w:cs="Times New Roman"/>
          <w:sz w:val="22"/>
          <w:szCs w:val="22"/>
        </w:rPr>
        <w:t>40</w:t>
      </w:r>
      <w:r w:rsidR="00673B6C">
        <w:rPr>
          <w:rFonts w:ascii="Times New Roman" w:hAnsi="Times New Roman" w:cs="Times New Roman"/>
          <w:sz w:val="22"/>
          <w:szCs w:val="22"/>
        </w:rPr>
        <w:t xml:space="preserve"> kalendářních</w:t>
      </w:r>
      <w:r w:rsidR="00416474">
        <w:rPr>
          <w:rFonts w:ascii="Times New Roman" w:hAnsi="Times New Roman" w:cs="Times New Roman"/>
          <w:sz w:val="22"/>
          <w:szCs w:val="22"/>
        </w:rPr>
        <w:t xml:space="preserve"> dnů</w:t>
      </w:r>
      <w:r w:rsidR="00673B6C">
        <w:rPr>
          <w:rFonts w:ascii="Times New Roman" w:hAnsi="Times New Roman" w:cs="Times New Roman"/>
          <w:sz w:val="22"/>
          <w:szCs w:val="22"/>
        </w:rPr>
        <w:t xml:space="preserve">. Lhůta splatnosti uvedená v tomto odstavci je </w:t>
      </w:r>
      <w:r w:rsidR="00416474">
        <w:rPr>
          <w:rFonts w:ascii="Times New Roman" w:hAnsi="Times New Roman" w:cs="Times New Roman"/>
          <w:sz w:val="22"/>
          <w:szCs w:val="22"/>
        </w:rPr>
        <w:t xml:space="preserve">stanovena </w:t>
      </w:r>
      <w:r w:rsidR="00673B6C" w:rsidRPr="00673B6C">
        <w:rPr>
          <w:rFonts w:ascii="Times New Roman" w:hAnsi="Times New Roman" w:cs="Times New Roman"/>
          <w:sz w:val="22"/>
          <w:szCs w:val="22"/>
        </w:rPr>
        <w:t>z důvodu časové náročnosti uvolnění finančních prostředků ze státního rozpočtu (provázenému s ohledem na obsah závazku složitějším procesním postupem prostřednictvím třetí osoby</w:t>
      </w:r>
      <w:r w:rsidR="00673B6C">
        <w:rPr>
          <w:rFonts w:ascii="Times New Roman" w:hAnsi="Times New Roman" w:cs="Times New Roman"/>
          <w:sz w:val="22"/>
          <w:szCs w:val="22"/>
        </w:rPr>
        <w:t xml:space="preserve"> -</w:t>
      </w:r>
      <w:r w:rsidR="00673B6C" w:rsidRPr="00673B6C">
        <w:rPr>
          <w:rFonts w:ascii="Times New Roman" w:hAnsi="Times New Roman" w:cs="Times New Roman"/>
          <w:sz w:val="22"/>
          <w:szCs w:val="22"/>
        </w:rPr>
        <w:t xml:space="preserve"> zřizovatele </w:t>
      </w:r>
      <w:r w:rsidR="00A32FE0">
        <w:rPr>
          <w:rFonts w:ascii="Times New Roman" w:hAnsi="Times New Roman" w:cs="Times New Roman"/>
          <w:sz w:val="22"/>
          <w:szCs w:val="22"/>
        </w:rPr>
        <w:t>příkazce</w:t>
      </w:r>
      <w:r w:rsidR="00673B6C">
        <w:rPr>
          <w:rFonts w:ascii="Times New Roman" w:hAnsi="Times New Roman" w:cs="Times New Roman"/>
          <w:sz w:val="22"/>
          <w:szCs w:val="22"/>
        </w:rPr>
        <w:t>)</w:t>
      </w:r>
      <w:r w:rsidR="00416474">
        <w:rPr>
          <w:rFonts w:ascii="Times New Roman" w:hAnsi="Times New Roman" w:cs="Times New Roman"/>
          <w:sz w:val="22"/>
          <w:szCs w:val="22"/>
        </w:rPr>
        <w:t>.</w:t>
      </w:r>
    </w:p>
    <w:p w:rsidR="006069C4" w:rsidRPr="00514779" w:rsidRDefault="006069C4" w:rsidP="00BC6B52">
      <w:pPr>
        <w:widowControl/>
        <w:numPr>
          <w:ilvl w:val="0"/>
          <w:numId w:val="33"/>
        </w:numPr>
        <w:suppressAutoHyphens w:val="0"/>
        <w:ind w:left="420" w:hanging="350"/>
        <w:jc w:val="both"/>
        <w:rPr>
          <w:rFonts w:ascii="Times New Roman" w:hAnsi="Times New Roman" w:cs="Times New Roman"/>
          <w:sz w:val="22"/>
          <w:szCs w:val="22"/>
        </w:rPr>
      </w:pPr>
      <w:r w:rsidRPr="00514779">
        <w:rPr>
          <w:rFonts w:ascii="Times New Roman" w:hAnsi="Times New Roman" w:cs="Times New Roman"/>
          <w:sz w:val="22"/>
          <w:szCs w:val="22"/>
        </w:rPr>
        <w:t>Příkazce není v </w:t>
      </w:r>
      <w:r w:rsidR="00A97363" w:rsidRPr="00514779">
        <w:rPr>
          <w:rFonts w:ascii="Times New Roman" w:hAnsi="Times New Roman" w:cs="Times New Roman"/>
          <w:sz w:val="22"/>
          <w:szCs w:val="22"/>
        </w:rPr>
        <w:t xml:space="preserve">prodlení, uhradí-li fakturu do </w:t>
      </w:r>
      <w:r w:rsidR="000C75F5">
        <w:rPr>
          <w:rFonts w:ascii="Times New Roman" w:hAnsi="Times New Roman" w:cs="Times New Roman"/>
          <w:sz w:val="22"/>
          <w:szCs w:val="22"/>
        </w:rPr>
        <w:t>4</w:t>
      </w:r>
      <w:r w:rsidRPr="00514779">
        <w:rPr>
          <w:rFonts w:ascii="Times New Roman" w:hAnsi="Times New Roman" w:cs="Times New Roman"/>
          <w:sz w:val="22"/>
          <w:szCs w:val="22"/>
        </w:rPr>
        <w:t>0 dnů ode dne následujícího po dni doručení faktury, je-li na faktuře v rozporu s předchozím odstavcem uvedena doba splatnosti kratší.</w:t>
      </w:r>
    </w:p>
    <w:p w:rsidR="00EF5761" w:rsidRDefault="006069C4" w:rsidP="006229B6">
      <w:pPr>
        <w:widowControl/>
        <w:numPr>
          <w:ilvl w:val="0"/>
          <w:numId w:val="33"/>
        </w:numPr>
        <w:suppressAutoHyphens w:val="0"/>
        <w:spacing w:after="120"/>
        <w:ind w:left="420" w:hanging="350"/>
        <w:jc w:val="both"/>
        <w:rPr>
          <w:rFonts w:ascii="Times New Roman" w:hAnsi="Times New Roman" w:cs="Times New Roman"/>
          <w:sz w:val="22"/>
          <w:szCs w:val="22"/>
        </w:rPr>
      </w:pPr>
      <w:r w:rsidRPr="00514779">
        <w:rPr>
          <w:rFonts w:ascii="Times New Roman" w:hAnsi="Times New Roman" w:cs="Times New Roman"/>
          <w:sz w:val="22"/>
          <w:szCs w:val="22"/>
        </w:rPr>
        <w:t xml:space="preserve">Faktura musí obsahovat veškeré náležitosti </w:t>
      </w:r>
      <w:r w:rsidRPr="00514779">
        <w:rPr>
          <w:rFonts w:ascii="Times New Roman" w:hAnsi="Times New Roman" w:cs="Times New Roman"/>
          <w:color w:val="000000"/>
          <w:sz w:val="22"/>
          <w:szCs w:val="22"/>
        </w:rPr>
        <w:t>řádného daňového dokladu ve smyslu příslušných právních předpisů</w:t>
      </w:r>
      <w:r w:rsidR="000C1912">
        <w:rPr>
          <w:rFonts w:ascii="Times New Roman" w:hAnsi="Times New Roman" w:cs="Times New Roman"/>
          <w:color w:val="000000"/>
          <w:sz w:val="22"/>
          <w:szCs w:val="22"/>
        </w:rPr>
        <w:t>, a to</w:t>
      </w:r>
      <w:r w:rsidRPr="00514779">
        <w:rPr>
          <w:rFonts w:ascii="Times New Roman" w:hAnsi="Times New Roman" w:cs="Times New Roman"/>
          <w:color w:val="000000"/>
          <w:sz w:val="22"/>
          <w:szCs w:val="22"/>
        </w:rPr>
        <w:t xml:space="preserve"> zákona č. 235/2004 Sb., o dani z přidané hodnoty</w:t>
      </w:r>
      <w:r w:rsidR="00EF5761">
        <w:rPr>
          <w:rFonts w:ascii="Times New Roman" w:hAnsi="Times New Roman" w:cs="Times New Roman"/>
          <w:color w:val="000000"/>
          <w:sz w:val="22"/>
          <w:szCs w:val="22"/>
        </w:rPr>
        <w:t xml:space="preserve"> </w:t>
      </w:r>
      <w:r w:rsidR="00EF5761" w:rsidRPr="00514779">
        <w:rPr>
          <w:rFonts w:ascii="Times New Roman" w:hAnsi="Times New Roman" w:cs="Times New Roman"/>
          <w:color w:val="000000"/>
          <w:sz w:val="22"/>
          <w:szCs w:val="22"/>
        </w:rPr>
        <w:t>ve znění pozdějších předpisů</w:t>
      </w:r>
      <w:r w:rsidR="00EF5761">
        <w:rPr>
          <w:rFonts w:ascii="Times New Roman" w:hAnsi="Times New Roman" w:cs="Times New Roman"/>
          <w:color w:val="000000"/>
          <w:sz w:val="22"/>
          <w:szCs w:val="22"/>
        </w:rPr>
        <w:t xml:space="preserve"> (jakož i datum uskutečnění zdanitelného plnění, kterým bude </w:t>
      </w:r>
      <w:r w:rsidR="00673B6C">
        <w:rPr>
          <w:rFonts w:ascii="Times New Roman" w:hAnsi="Times New Roman" w:cs="Times New Roman"/>
          <w:color w:val="000000"/>
          <w:sz w:val="22"/>
          <w:szCs w:val="22"/>
        </w:rPr>
        <w:t>datum podpisu výkazu provedených činností za předmětný měsíc)</w:t>
      </w:r>
      <w:r w:rsidRPr="00514779">
        <w:rPr>
          <w:rFonts w:ascii="Times New Roman" w:hAnsi="Times New Roman" w:cs="Times New Roman"/>
          <w:color w:val="000000"/>
          <w:sz w:val="22"/>
          <w:szCs w:val="22"/>
        </w:rPr>
        <w:t>.</w:t>
      </w:r>
      <w:r w:rsidRPr="00514779">
        <w:rPr>
          <w:rFonts w:ascii="Times New Roman" w:hAnsi="Times New Roman" w:cs="Times New Roman"/>
          <w:sz w:val="22"/>
          <w:szCs w:val="22"/>
        </w:rPr>
        <w:t xml:space="preserve"> Faktury musí </w:t>
      </w:r>
      <w:r w:rsidR="00BD5382">
        <w:rPr>
          <w:rFonts w:ascii="Times New Roman" w:hAnsi="Times New Roman" w:cs="Times New Roman"/>
          <w:sz w:val="22"/>
          <w:szCs w:val="22"/>
        </w:rPr>
        <w:t xml:space="preserve">vedle podepsaného výkazu provedených činností (který bude nedílnou přílohou každé faktury) </w:t>
      </w:r>
      <w:r w:rsidRPr="00514779">
        <w:rPr>
          <w:rFonts w:ascii="Times New Roman" w:hAnsi="Times New Roman" w:cs="Times New Roman"/>
          <w:sz w:val="22"/>
          <w:szCs w:val="22"/>
        </w:rPr>
        <w:t xml:space="preserve">rovněž </w:t>
      </w:r>
      <w:r w:rsidR="005F3D2C" w:rsidRPr="00514779">
        <w:rPr>
          <w:rFonts w:ascii="Times New Roman" w:hAnsi="Times New Roman" w:cs="Times New Roman"/>
          <w:sz w:val="22"/>
          <w:szCs w:val="22"/>
        </w:rPr>
        <w:t>obsahovat</w:t>
      </w:r>
      <w:r w:rsidR="00EF5761">
        <w:rPr>
          <w:rFonts w:ascii="Times New Roman" w:hAnsi="Times New Roman" w:cs="Times New Roman"/>
          <w:sz w:val="22"/>
          <w:szCs w:val="22"/>
        </w:rPr>
        <w:t>:</w:t>
      </w:r>
    </w:p>
    <w:p w:rsidR="00EF5761" w:rsidRDefault="005F3D2C" w:rsidP="006229B6">
      <w:pPr>
        <w:widowControl/>
        <w:numPr>
          <w:ilvl w:val="3"/>
          <w:numId w:val="28"/>
        </w:numPr>
        <w:suppressAutoHyphens w:val="0"/>
        <w:spacing w:after="120"/>
        <w:ind w:left="782" w:hanging="357"/>
        <w:jc w:val="both"/>
        <w:rPr>
          <w:rFonts w:ascii="Times New Roman" w:hAnsi="Times New Roman" w:cs="Times New Roman"/>
          <w:sz w:val="22"/>
          <w:szCs w:val="22"/>
        </w:rPr>
      </w:pPr>
      <w:r w:rsidRPr="00514779">
        <w:rPr>
          <w:rFonts w:ascii="Times New Roman" w:hAnsi="Times New Roman" w:cs="Times New Roman"/>
          <w:sz w:val="22"/>
          <w:szCs w:val="22"/>
        </w:rPr>
        <w:t>název</w:t>
      </w:r>
      <w:r w:rsidR="00BF6542" w:rsidRPr="00514779">
        <w:rPr>
          <w:rFonts w:ascii="Times New Roman" w:hAnsi="Times New Roman" w:cs="Times New Roman"/>
          <w:sz w:val="22"/>
          <w:szCs w:val="22"/>
        </w:rPr>
        <w:t xml:space="preserve"> projektu „</w:t>
      </w:r>
      <w:proofErr w:type="spellStart"/>
      <w:r w:rsidR="00CE58C0">
        <w:rPr>
          <w:rFonts w:ascii="Times New Roman" w:hAnsi="Times New Roman" w:cs="Times New Roman"/>
          <w:sz w:val="22"/>
          <w:szCs w:val="22"/>
        </w:rPr>
        <w:t>Depozitárně</w:t>
      </w:r>
      <w:proofErr w:type="spellEnd"/>
      <w:r w:rsidR="00CE58C0">
        <w:rPr>
          <w:rFonts w:ascii="Times New Roman" w:hAnsi="Times New Roman" w:cs="Times New Roman"/>
          <w:sz w:val="22"/>
          <w:szCs w:val="22"/>
        </w:rPr>
        <w:t xml:space="preserve"> – expoziční objekt NZM v Ostravě</w:t>
      </w:r>
      <w:r w:rsidR="00EF5761">
        <w:rPr>
          <w:rFonts w:ascii="Times New Roman" w:hAnsi="Times New Roman" w:cs="Times New Roman"/>
          <w:sz w:val="22"/>
          <w:szCs w:val="22"/>
        </w:rPr>
        <w:t>“,</w:t>
      </w:r>
    </w:p>
    <w:p w:rsidR="006069C4" w:rsidRDefault="004D6555" w:rsidP="006229B6">
      <w:pPr>
        <w:widowControl/>
        <w:numPr>
          <w:ilvl w:val="3"/>
          <w:numId w:val="28"/>
        </w:numPr>
        <w:suppressAutoHyphens w:val="0"/>
        <w:spacing w:after="120"/>
        <w:ind w:left="426" w:firstLine="0"/>
        <w:jc w:val="both"/>
        <w:rPr>
          <w:rFonts w:ascii="Times New Roman" w:hAnsi="Times New Roman" w:cs="Times New Roman"/>
          <w:sz w:val="22"/>
          <w:szCs w:val="22"/>
        </w:rPr>
      </w:pPr>
      <w:r>
        <w:rPr>
          <w:rFonts w:ascii="Times New Roman" w:hAnsi="Times New Roman" w:cs="Times New Roman"/>
          <w:sz w:val="22"/>
          <w:szCs w:val="22"/>
        </w:rPr>
        <w:t>registrační</w:t>
      </w:r>
      <w:r w:rsidR="00EF5761">
        <w:rPr>
          <w:rFonts w:ascii="Times New Roman" w:hAnsi="Times New Roman" w:cs="Times New Roman"/>
          <w:sz w:val="22"/>
          <w:szCs w:val="22"/>
        </w:rPr>
        <w:t xml:space="preserve"> číslo projektu: CZ.06.3.33/0.0/0.0/16_026/000</w:t>
      </w:r>
      <w:r w:rsidR="00CE58C0">
        <w:rPr>
          <w:rFonts w:ascii="Times New Roman" w:hAnsi="Times New Roman" w:cs="Times New Roman"/>
          <w:sz w:val="22"/>
          <w:szCs w:val="22"/>
        </w:rPr>
        <w:t>1664</w:t>
      </w:r>
      <w:r w:rsidR="00E7478C">
        <w:rPr>
          <w:rFonts w:ascii="Times New Roman" w:hAnsi="Times New Roman" w:cs="Times New Roman"/>
          <w:sz w:val="22"/>
          <w:szCs w:val="22"/>
        </w:rPr>
        <w:t>,</w:t>
      </w:r>
    </w:p>
    <w:p w:rsidR="006069C4" w:rsidRPr="00514779" w:rsidRDefault="006069C4" w:rsidP="00BC6B52">
      <w:pPr>
        <w:widowControl/>
        <w:numPr>
          <w:ilvl w:val="0"/>
          <w:numId w:val="33"/>
        </w:numPr>
        <w:suppressAutoHyphens w:val="0"/>
        <w:ind w:left="420" w:hanging="350"/>
        <w:jc w:val="both"/>
        <w:rPr>
          <w:rFonts w:ascii="Times New Roman" w:hAnsi="Times New Roman" w:cs="Times New Roman"/>
          <w:sz w:val="22"/>
          <w:szCs w:val="22"/>
        </w:rPr>
      </w:pPr>
      <w:r w:rsidRPr="00514779">
        <w:rPr>
          <w:rFonts w:ascii="Times New Roman" w:hAnsi="Times New Roman" w:cs="Times New Roman"/>
          <w:color w:val="000000"/>
          <w:sz w:val="22"/>
          <w:szCs w:val="22"/>
        </w:rPr>
        <w:t>V </w:t>
      </w:r>
      <w:r w:rsidRPr="00BC6B52">
        <w:rPr>
          <w:rFonts w:ascii="Times New Roman" w:hAnsi="Times New Roman" w:cs="Times New Roman"/>
          <w:sz w:val="22"/>
          <w:szCs w:val="22"/>
        </w:rPr>
        <w:t>případě</w:t>
      </w:r>
      <w:r w:rsidRPr="00514779">
        <w:rPr>
          <w:rFonts w:ascii="Times New Roman" w:hAnsi="Times New Roman" w:cs="Times New Roman"/>
          <w:color w:val="000000"/>
          <w:sz w:val="22"/>
          <w:szCs w:val="22"/>
        </w:rPr>
        <w:t>, že faktura nebude mít odpovídající náležitosti</w:t>
      </w:r>
      <w:r w:rsidR="00E7478C">
        <w:rPr>
          <w:rFonts w:ascii="Times New Roman" w:hAnsi="Times New Roman" w:cs="Times New Roman"/>
          <w:color w:val="000000"/>
          <w:sz w:val="22"/>
          <w:szCs w:val="22"/>
        </w:rPr>
        <w:t xml:space="preserve"> uvedené v tomto článku bodu 7</w:t>
      </w:r>
      <w:r w:rsidRPr="00514779">
        <w:rPr>
          <w:rFonts w:ascii="Times New Roman" w:hAnsi="Times New Roman" w:cs="Times New Roman"/>
          <w:color w:val="000000"/>
          <w:sz w:val="22"/>
          <w:szCs w:val="22"/>
        </w:rPr>
        <w:t xml:space="preserve">, bude </w:t>
      </w:r>
      <w:r w:rsidR="006F133F" w:rsidRPr="00514779">
        <w:rPr>
          <w:rFonts w:ascii="Times New Roman" w:hAnsi="Times New Roman" w:cs="Times New Roman"/>
          <w:color w:val="000000"/>
          <w:sz w:val="22"/>
          <w:szCs w:val="22"/>
        </w:rPr>
        <w:t>příkazce</w:t>
      </w:r>
      <w:r w:rsidRPr="00514779">
        <w:rPr>
          <w:rFonts w:ascii="Times New Roman" w:hAnsi="Times New Roman" w:cs="Times New Roman"/>
          <w:color w:val="000000"/>
          <w:sz w:val="22"/>
          <w:szCs w:val="22"/>
        </w:rPr>
        <w:t xml:space="preserve"> oprávněn ji vrátit ve lhůtě splatnosti zpět </w:t>
      </w:r>
      <w:r w:rsidR="006F133F" w:rsidRPr="00514779">
        <w:rPr>
          <w:rFonts w:ascii="Times New Roman" w:hAnsi="Times New Roman" w:cs="Times New Roman"/>
          <w:color w:val="000000"/>
          <w:sz w:val="22"/>
          <w:szCs w:val="22"/>
        </w:rPr>
        <w:t>příkazníkovi</w:t>
      </w:r>
      <w:r w:rsidRPr="00514779">
        <w:rPr>
          <w:rFonts w:ascii="Times New Roman" w:hAnsi="Times New Roman" w:cs="Times New Roman"/>
          <w:color w:val="000000"/>
          <w:sz w:val="22"/>
          <w:szCs w:val="22"/>
        </w:rPr>
        <w:t xml:space="preserve"> k doplnění, aniž se tak ocitne v prodlení se splatností. Lhůta splatnosti počíná běžet znovu od opětovného zaslání náležitě doplněného či opraveného dokladu</w:t>
      </w:r>
      <w:r w:rsidR="00E7478C">
        <w:rPr>
          <w:rFonts w:ascii="Times New Roman" w:hAnsi="Times New Roman" w:cs="Times New Roman"/>
          <w:color w:val="000000"/>
          <w:sz w:val="22"/>
          <w:szCs w:val="22"/>
        </w:rPr>
        <w:t>, příp. jeho příloh.</w:t>
      </w:r>
    </w:p>
    <w:p w:rsidR="006069C4" w:rsidRPr="00514779" w:rsidRDefault="006069C4" w:rsidP="00BC6B52">
      <w:pPr>
        <w:widowControl/>
        <w:numPr>
          <w:ilvl w:val="0"/>
          <w:numId w:val="33"/>
        </w:numPr>
        <w:suppressAutoHyphens w:val="0"/>
        <w:ind w:left="420" w:hanging="350"/>
        <w:jc w:val="both"/>
        <w:rPr>
          <w:rFonts w:ascii="Times New Roman" w:hAnsi="Times New Roman" w:cs="Times New Roman"/>
          <w:sz w:val="22"/>
          <w:szCs w:val="22"/>
        </w:rPr>
      </w:pPr>
      <w:r w:rsidRPr="00514779">
        <w:rPr>
          <w:rFonts w:ascii="Times New Roman" w:hAnsi="Times New Roman" w:cs="Times New Roman"/>
          <w:sz w:val="22"/>
          <w:szCs w:val="22"/>
        </w:rPr>
        <w:t>Peněžitý závazek příkazce se považuje za splněný dnem odepsání dlužné částky z účtu příkazce ve prospěch účtu příkazníka.</w:t>
      </w:r>
    </w:p>
    <w:p w:rsidR="006069C4" w:rsidRDefault="006069C4" w:rsidP="00BC6B52">
      <w:pPr>
        <w:widowControl/>
        <w:numPr>
          <w:ilvl w:val="0"/>
          <w:numId w:val="33"/>
        </w:numPr>
        <w:suppressAutoHyphens w:val="0"/>
        <w:ind w:left="420" w:hanging="350"/>
        <w:jc w:val="both"/>
        <w:rPr>
          <w:rFonts w:ascii="Times New Roman" w:hAnsi="Times New Roman" w:cs="Times New Roman"/>
          <w:sz w:val="22"/>
          <w:szCs w:val="22"/>
        </w:rPr>
      </w:pPr>
      <w:r w:rsidRPr="00514779">
        <w:rPr>
          <w:rFonts w:ascii="Times New Roman" w:hAnsi="Times New Roman" w:cs="Times New Roman"/>
          <w:sz w:val="22"/>
          <w:szCs w:val="22"/>
        </w:rPr>
        <w:t>Pokud na straně příkazce vzniknou pochybnosti o správnosti výše fakturované částky, a to ve vztahu ke kterékoli položce na faktuře uvedené, zašle příkazce příkazníkovi neprodleně oznámení této skutečnosti spolu s odůvodněním. Příkazce však nebude bezdůvodně zadržovat proplacení těch položek faktury, o jejichž s</w:t>
      </w:r>
      <w:r w:rsidR="00C70C5B">
        <w:rPr>
          <w:rFonts w:ascii="Times New Roman" w:hAnsi="Times New Roman" w:cs="Times New Roman"/>
          <w:sz w:val="22"/>
          <w:szCs w:val="22"/>
        </w:rPr>
        <w:t>právnosti pochybnost nevznikla.</w:t>
      </w:r>
    </w:p>
    <w:p w:rsidR="00993635" w:rsidRPr="00993635" w:rsidRDefault="00993635" w:rsidP="00993635">
      <w:pPr>
        <w:pStyle w:val="Normodsaz"/>
        <w:numPr>
          <w:ilvl w:val="0"/>
          <w:numId w:val="33"/>
        </w:numPr>
        <w:ind w:left="426"/>
        <w:rPr>
          <w:rFonts w:eastAsia="Luxi Sans"/>
          <w:sz w:val="22"/>
          <w:szCs w:val="22"/>
          <w:lang w:eastAsia="zh-CN"/>
        </w:rPr>
      </w:pPr>
      <w:r w:rsidRPr="00993635">
        <w:rPr>
          <w:rFonts w:eastAsia="Luxi Sans"/>
          <w:sz w:val="22"/>
          <w:szCs w:val="22"/>
          <w:lang w:eastAsia="zh-CN"/>
        </w:rPr>
        <w:t>Dojde-li ke zvýšení sjednané ceny z důvodů prodloužení doby provádění stavby, pak zvýšená část ceny vyplývající z popsaných skutečností bude uhrazena jednorázově po dokončení stavby (po jejím předání a převzetí mezi příkazcem a zhotovitelem stavby), a to na základě vzájemně uzavřené dodatku k této příkazní smlouvě.</w:t>
      </w:r>
    </w:p>
    <w:p w:rsidR="00993635" w:rsidRPr="00514779" w:rsidRDefault="00993635" w:rsidP="00993635">
      <w:pPr>
        <w:widowControl/>
        <w:suppressAutoHyphens w:val="0"/>
        <w:ind w:left="420"/>
        <w:jc w:val="both"/>
        <w:rPr>
          <w:rFonts w:ascii="Times New Roman" w:hAnsi="Times New Roman" w:cs="Times New Roman"/>
          <w:sz w:val="22"/>
          <w:szCs w:val="22"/>
        </w:rPr>
      </w:pPr>
    </w:p>
    <w:p w:rsidR="00C557C5" w:rsidRPr="00C557C5" w:rsidRDefault="00C557C5" w:rsidP="006069C4">
      <w:pPr>
        <w:jc w:val="center"/>
        <w:rPr>
          <w:rFonts w:ascii="Times New Roman" w:hAnsi="Times New Roman" w:cs="Times New Roman"/>
          <w:color w:val="000000"/>
          <w:sz w:val="22"/>
          <w:szCs w:val="22"/>
        </w:rPr>
      </w:pP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V.</w:t>
      </w:r>
    </w:p>
    <w:p w:rsidR="006069C4" w:rsidRPr="00514779" w:rsidRDefault="003223CB" w:rsidP="006069C4">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Sankce</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BB7AE5">
      <w:pPr>
        <w:widowControl/>
        <w:numPr>
          <w:ilvl w:val="0"/>
          <w:numId w:val="11"/>
        </w:numPr>
        <w:suppressAutoHyphens w:val="0"/>
        <w:ind w:left="420" w:hanging="364"/>
        <w:jc w:val="both"/>
        <w:rPr>
          <w:rFonts w:ascii="Times New Roman" w:hAnsi="Times New Roman" w:cs="Times New Roman"/>
          <w:sz w:val="22"/>
          <w:szCs w:val="22"/>
        </w:rPr>
      </w:pPr>
      <w:r w:rsidRPr="00514779">
        <w:rPr>
          <w:rFonts w:ascii="Times New Roman" w:hAnsi="Times New Roman" w:cs="Times New Roman"/>
          <w:sz w:val="22"/>
          <w:szCs w:val="22"/>
        </w:rPr>
        <w:t xml:space="preserve">Příkazník je povinen zaplatit příkazci smluvní pokutu ve výši </w:t>
      </w:r>
      <w:r w:rsidR="00A97363" w:rsidRPr="00514779">
        <w:rPr>
          <w:rFonts w:ascii="Times New Roman" w:hAnsi="Times New Roman" w:cs="Times New Roman"/>
          <w:sz w:val="22"/>
          <w:szCs w:val="22"/>
        </w:rPr>
        <w:t>5</w:t>
      </w:r>
      <w:r w:rsidRPr="00514779">
        <w:rPr>
          <w:rFonts w:ascii="Times New Roman" w:hAnsi="Times New Roman" w:cs="Times New Roman"/>
          <w:sz w:val="22"/>
          <w:szCs w:val="22"/>
        </w:rPr>
        <w:t>.000,- Kč, pokud se nezúčastní:</w:t>
      </w:r>
    </w:p>
    <w:p w:rsidR="006069C4" w:rsidRPr="00514779" w:rsidRDefault="006069C4" w:rsidP="00AE5F77">
      <w:pPr>
        <w:widowControl/>
        <w:numPr>
          <w:ilvl w:val="1"/>
          <w:numId w:val="35"/>
        </w:numPr>
        <w:tabs>
          <w:tab w:val="left" w:pos="851"/>
        </w:tabs>
        <w:suppressAutoHyphens w:val="0"/>
        <w:ind w:left="851" w:hanging="447"/>
        <w:jc w:val="both"/>
        <w:rPr>
          <w:rFonts w:ascii="Times New Roman" w:hAnsi="Times New Roman" w:cs="Times New Roman"/>
          <w:sz w:val="22"/>
          <w:szCs w:val="22"/>
        </w:rPr>
      </w:pPr>
      <w:r w:rsidRPr="00514779">
        <w:rPr>
          <w:rFonts w:ascii="Times New Roman" w:hAnsi="Times New Roman" w:cs="Times New Roman"/>
          <w:sz w:val="22"/>
          <w:szCs w:val="22"/>
        </w:rPr>
        <w:t>předání a převzetí staveniště;</w:t>
      </w:r>
    </w:p>
    <w:p w:rsidR="006069C4" w:rsidRPr="00514779" w:rsidRDefault="006069C4" w:rsidP="00AE5F77">
      <w:pPr>
        <w:widowControl/>
        <w:numPr>
          <w:ilvl w:val="1"/>
          <w:numId w:val="35"/>
        </w:numPr>
        <w:tabs>
          <w:tab w:val="left" w:pos="851"/>
        </w:tabs>
        <w:suppressAutoHyphens w:val="0"/>
        <w:ind w:left="851" w:hanging="447"/>
        <w:jc w:val="both"/>
        <w:rPr>
          <w:rFonts w:ascii="Times New Roman" w:hAnsi="Times New Roman" w:cs="Times New Roman"/>
          <w:sz w:val="22"/>
          <w:szCs w:val="22"/>
        </w:rPr>
      </w:pPr>
      <w:r w:rsidRPr="00514779">
        <w:rPr>
          <w:rFonts w:ascii="Times New Roman" w:hAnsi="Times New Roman" w:cs="Times New Roman"/>
          <w:sz w:val="22"/>
          <w:szCs w:val="22"/>
        </w:rPr>
        <w:t>předání a převzetí stavby mezi příkazcem a zhotovitelem stavby;</w:t>
      </w:r>
    </w:p>
    <w:p w:rsidR="006069C4" w:rsidRPr="00514779" w:rsidRDefault="006069C4" w:rsidP="00AE5F77">
      <w:pPr>
        <w:widowControl/>
        <w:ind w:left="426"/>
        <w:jc w:val="both"/>
        <w:rPr>
          <w:rFonts w:ascii="Times New Roman" w:hAnsi="Times New Roman" w:cs="Times New Roman"/>
          <w:sz w:val="22"/>
          <w:szCs w:val="22"/>
        </w:rPr>
      </w:pPr>
      <w:r w:rsidRPr="00514779">
        <w:rPr>
          <w:rFonts w:ascii="Times New Roman" w:hAnsi="Times New Roman" w:cs="Times New Roman"/>
          <w:sz w:val="22"/>
          <w:szCs w:val="22"/>
        </w:rPr>
        <w:t>a to za každou takovou neúčast.</w:t>
      </w:r>
    </w:p>
    <w:p w:rsidR="006069C4" w:rsidRPr="00514779" w:rsidRDefault="006069C4" w:rsidP="00BB7AE5">
      <w:pPr>
        <w:widowControl/>
        <w:numPr>
          <w:ilvl w:val="0"/>
          <w:numId w:val="11"/>
        </w:numPr>
        <w:suppressAutoHyphens w:val="0"/>
        <w:ind w:left="420" w:hanging="364"/>
        <w:jc w:val="both"/>
        <w:rPr>
          <w:rFonts w:ascii="Times New Roman" w:hAnsi="Times New Roman" w:cs="Times New Roman"/>
          <w:sz w:val="22"/>
          <w:szCs w:val="22"/>
        </w:rPr>
      </w:pPr>
      <w:r w:rsidRPr="00514779">
        <w:rPr>
          <w:rFonts w:ascii="Times New Roman" w:hAnsi="Times New Roman" w:cs="Times New Roman"/>
          <w:sz w:val="22"/>
          <w:szCs w:val="22"/>
        </w:rPr>
        <w:t>Příkazník je povinen zaplatit p</w:t>
      </w:r>
      <w:r w:rsidR="00B60256" w:rsidRPr="00514779">
        <w:rPr>
          <w:rFonts w:ascii="Times New Roman" w:hAnsi="Times New Roman" w:cs="Times New Roman"/>
          <w:sz w:val="22"/>
          <w:szCs w:val="22"/>
        </w:rPr>
        <w:t xml:space="preserve">říkazci smluvní pokutu ve výši </w:t>
      </w:r>
      <w:r w:rsidR="00A97363" w:rsidRPr="00514779">
        <w:rPr>
          <w:rFonts w:ascii="Times New Roman" w:hAnsi="Times New Roman" w:cs="Times New Roman"/>
          <w:sz w:val="22"/>
          <w:szCs w:val="22"/>
        </w:rPr>
        <w:t>3</w:t>
      </w:r>
      <w:r w:rsidRPr="00514779">
        <w:rPr>
          <w:rFonts w:ascii="Times New Roman" w:hAnsi="Times New Roman" w:cs="Times New Roman"/>
          <w:sz w:val="22"/>
          <w:szCs w:val="22"/>
        </w:rPr>
        <w:t xml:space="preserve">.000,- Kč, pokud se bez předchozí řádné písemné omluvy nezúčastní </w:t>
      </w:r>
      <w:r w:rsidR="00782302" w:rsidRPr="00514779">
        <w:rPr>
          <w:rFonts w:ascii="Times New Roman" w:hAnsi="Times New Roman" w:cs="Times New Roman"/>
          <w:sz w:val="22"/>
          <w:szCs w:val="22"/>
        </w:rPr>
        <w:t>koordinační porady</w:t>
      </w:r>
      <w:r w:rsidR="008F71DB" w:rsidRPr="00514779">
        <w:rPr>
          <w:rFonts w:ascii="Times New Roman" w:hAnsi="Times New Roman" w:cs="Times New Roman"/>
          <w:sz w:val="22"/>
          <w:szCs w:val="22"/>
        </w:rPr>
        <w:t xml:space="preserve"> nebo kontrolního dnu</w:t>
      </w:r>
      <w:r w:rsidRPr="00514779">
        <w:rPr>
          <w:rFonts w:ascii="Times New Roman" w:hAnsi="Times New Roman" w:cs="Times New Roman"/>
          <w:sz w:val="22"/>
          <w:szCs w:val="22"/>
        </w:rPr>
        <w:t xml:space="preserve"> ve věcech BOZP, a to za každé takové porušení povinnosti.</w:t>
      </w:r>
    </w:p>
    <w:p w:rsidR="006069C4" w:rsidRDefault="006069C4" w:rsidP="00BB7AE5">
      <w:pPr>
        <w:widowControl/>
        <w:numPr>
          <w:ilvl w:val="0"/>
          <w:numId w:val="11"/>
        </w:numPr>
        <w:suppressAutoHyphens w:val="0"/>
        <w:ind w:left="420" w:hanging="364"/>
        <w:jc w:val="both"/>
        <w:rPr>
          <w:rFonts w:ascii="Times New Roman" w:hAnsi="Times New Roman" w:cs="Times New Roman"/>
          <w:sz w:val="22"/>
          <w:szCs w:val="22"/>
        </w:rPr>
      </w:pPr>
      <w:r w:rsidRPr="00514779">
        <w:rPr>
          <w:rFonts w:ascii="Times New Roman" w:hAnsi="Times New Roman" w:cs="Times New Roman"/>
          <w:sz w:val="22"/>
          <w:szCs w:val="22"/>
        </w:rPr>
        <w:t>V případě, že příkazník nedodrží písemně sjednaný termín v průběhu realizace stavby, je povinen zaplatit př</w:t>
      </w:r>
      <w:r w:rsidR="00A97363" w:rsidRPr="00514779">
        <w:rPr>
          <w:rFonts w:ascii="Times New Roman" w:hAnsi="Times New Roman" w:cs="Times New Roman"/>
          <w:sz w:val="22"/>
          <w:szCs w:val="22"/>
        </w:rPr>
        <w:t>íkazci smluvní pokutu ve výši 5</w:t>
      </w:r>
      <w:r w:rsidRPr="00514779">
        <w:rPr>
          <w:rFonts w:ascii="Times New Roman" w:hAnsi="Times New Roman" w:cs="Times New Roman"/>
          <w:sz w:val="22"/>
          <w:szCs w:val="22"/>
        </w:rPr>
        <w:t>.000,- Kč za každý nesplněný dohodnutý termín.</w:t>
      </w:r>
    </w:p>
    <w:p w:rsidR="00CA2F65" w:rsidRPr="00514779" w:rsidRDefault="00CA2F65" w:rsidP="00BB7AE5">
      <w:pPr>
        <w:widowControl/>
        <w:numPr>
          <w:ilvl w:val="0"/>
          <w:numId w:val="11"/>
        </w:numPr>
        <w:suppressAutoHyphens w:val="0"/>
        <w:ind w:left="420" w:hanging="364"/>
        <w:jc w:val="both"/>
        <w:rPr>
          <w:rFonts w:ascii="Times New Roman" w:hAnsi="Times New Roman" w:cs="Times New Roman"/>
          <w:sz w:val="22"/>
          <w:szCs w:val="22"/>
        </w:rPr>
      </w:pPr>
      <w:r>
        <w:rPr>
          <w:rFonts w:ascii="Times New Roman" w:hAnsi="Times New Roman" w:cs="Times New Roman"/>
          <w:sz w:val="22"/>
          <w:szCs w:val="22"/>
        </w:rPr>
        <w:t xml:space="preserve">V případě nepravdivého prohlášení příkazníka dle čl. I odst. </w:t>
      </w:r>
      <w:r w:rsidR="00FD11A8">
        <w:rPr>
          <w:rFonts w:ascii="Times New Roman" w:hAnsi="Times New Roman" w:cs="Times New Roman"/>
          <w:sz w:val="22"/>
          <w:szCs w:val="22"/>
        </w:rPr>
        <w:t>5</w:t>
      </w:r>
      <w:r>
        <w:rPr>
          <w:rFonts w:ascii="Times New Roman" w:hAnsi="Times New Roman" w:cs="Times New Roman"/>
          <w:sz w:val="22"/>
          <w:szCs w:val="22"/>
        </w:rPr>
        <w:t xml:space="preserve"> této smlouvy je povinen zaplatit příkazci smluvní pokuty ve výši 50 000,- Kč. </w:t>
      </w:r>
    </w:p>
    <w:p w:rsidR="006069C4" w:rsidRPr="00514779" w:rsidRDefault="006069C4" w:rsidP="00BB7AE5">
      <w:pPr>
        <w:widowControl/>
        <w:numPr>
          <w:ilvl w:val="0"/>
          <w:numId w:val="11"/>
        </w:numPr>
        <w:suppressAutoHyphens w:val="0"/>
        <w:ind w:left="420" w:hanging="364"/>
        <w:jc w:val="both"/>
        <w:rPr>
          <w:rFonts w:ascii="Times New Roman" w:hAnsi="Times New Roman" w:cs="Times New Roman"/>
          <w:sz w:val="22"/>
          <w:szCs w:val="22"/>
        </w:rPr>
      </w:pPr>
      <w:r w:rsidRPr="00514779">
        <w:rPr>
          <w:rFonts w:ascii="Times New Roman" w:hAnsi="Times New Roman" w:cs="Times New Roman"/>
          <w:sz w:val="22"/>
          <w:szCs w:val="22"/>
        </w:rPr>
        <w:t>Pokud příkazník nesplní povinnost stanovenou mu ve smlouvě v souvislosti s výkonem jeho funkce, a to ani v náhradním termínu stanoveném příkazcem (zejména nikoli výlučně jeho kontrolní činnost vůči zhotoviteli stavby), nebo se prokáže, že jím provedená kontrola nebyla provedena řádně, je povinen zaplatit přík</w:t>
      </w:r>
      <w:r w:rsidR="00B60256" w:rsidRPr="00514779">
        <w:rPr>
          <w:rFonts w:ascii="Times New Roman" w:hAnsi="Times New Roman" w:cs="Times New Roman"/>
          <w:sz w:val="22"/>
          <w:szCs w:val="22"/>
        </w:rPr>
        <w:t>azci smluvní pokutu 1</w:t>
      </w:r>
      <w:r w:rsidRPr="00514779">
        <w:rPr>
          <w:rFonts w:ascii="Times New Roman" w:hAnsi="Times New Roman" w:cs="Times New Roman"/>
          <w:sz w:val="22"/>
          <w:szCs w:val="22"/>
        </w:rPr>
        <w:t xml:space="preserve">0.000,- Kč za každou nesplněnou nebo řádně neprovedenou povinnost. </w:t>
      </w:r>
    </w:p>
    <w:p w:rsidR="006069C4" w:rsidRPr="00514779" w:rsidRDefault="006069C4" w:rsidP="00BB7AE5">
      <w:pPr>
        <w:widowControl/>
        <w:numPr>
          <w:ilvl w:val="0"/>
          <w:numId w:val="11"/>
        </w:numPr>
        <w:suppressAutoHyphens w:val="0"/>
        <w:ind w:left="420" w:hanging="364"/>
        <w:jc w:val="both"/>
        <w:rPr>
          <w:rFonts w:ascii="Times New Roman" w:hAnsi="Times New Roman" w:cs="Times New Roman"/>
          <w:sz w:val="22"/>
          <w:szCs w:val="22"/>
        </w:rPr>
      </w:pPr>
      <w:r w:rsidRPr="00514779">
        <w:rPr>
          <w:rFonts w:ascii="Times New Roman" w:hAnsi="Times New Roman" w:cs="Times New Roman"/>
          <w:sz w:val="22"/>
          <w:szCs w:val="22"/>
        </w:rPr>
        <w:lastRenderedPageBreak/>
        <w:t>V případě, že příkazník poruší svou povinnost být přítomen na stavbě v době stanovené v čl. VII odst. 1 této smlouvy, je povinen příkazci zaplatit smluvní pokutu ve výši 2.000,- Kč za každé takové porušení povinnosti.</w:t>
      </w:r>
    </w:p>
    <w:p w:rsidR="006069C4" w:rsidRPr="00514779" w:rsidRDefault="006069C4" w:rsidP="00BB7AE5">
      <w:pPr>
        <w:widowControl/>
        <w:numPr>
          <w:ilvl w:val="0"/>
          <w:numId w:val="11"/>
        </w:numPr>
        <w:suppressAutoHyphens w:val="0"/>
        <w:ind w:left="420" w:hanging="364"/>
        <w:jc w:val="both"/>
        <w:rPr>
          <w:rFonts w:ascii="Times New Roman" w:hAnsi="Times New Roman" w:cs="Times New Roman"/>
          <w:sz w:val="22"/>
          <w:szCs w:val="22"/>
        </w:rPr>
      </w:pPr>
      <w:r w:rsidRPr="00514779">
        <w:rPr>
          <w:rFonts w:ascii="Times New Roman" w:hAnsi="Times New Roman" w:cs="Times New Roman"/>
          <w:sz w:val="22"/>
          <w:szCs w:val="22"/>
        </w:rPr>
        <w:t xml:space="preserve">V případě prodlení příkazce s úhradou faktury proti sjednanému termínu je příkazník oprávněn účtovat </w:t>
      </w:r>
      <w:r w:rsidR="003223CB">
        <w:rPr>
          <w:rFonts w:ascii="Times New Roman" w:hAnsi="Times New Roman" w:cs="Times New Roman"/>
          <w:sz w:val="22"/>
          <w:szCs w:val="22"/>
        </w:rPr>
        <w:t xml:space="preserve">zákonný </w:t>
      </w:r>
      <w:r w:rsidRPr="00514779">
        <w:rPr>
          <w:rFonts w:ascii="Times New Roman" w:hAnsi="Times New Roman" w:cs="Times New Roman"/>
          <w:sz w:val="22"/>
          <w:szCs w:val="22"/>
        </w:rPr>
        <w:t>úrok z prodlení z dlužné částky za každý den prodlení. Příkazce není povinen k úhradě úroku z prodlení, pokud takové prodlení nezavinil nebo pokud má prodlení příkazce původ v okolnostech na straně poskytovatele dotace.</w:t>
      </w:r>
    </w:p>
    <w:p w:rsidR="006069C4" w:rsidRPr="00514779" w:rsidRDefault="006069C4" w:rsidP="00BB7AE5">
      <w:pPr>
        <w:widowControl/>
        <w:numPr>
          <w:ilvl w:val="0"/>
          <w:numId w:val="11"/>
        </w:numPr>
        <w:suppressAutoHyphens w:val="0"/>
        <w:ind w:left="420" w:hanging="364"/>
        <w:jc w:val="both"/>
        <w:rPr>
          <w:rFonts w:ascii="Times New Roman" w:hAnsi="Times New Roman" w:cs="Times New Roman"/>
          <w:sz w:val="22"/>
          <w:szCs w:val="22"/>
        </w:rPr>
      </w:pPr>
      <w:r w:rsidRPr="00514779">
        <w:rPr>
          <w:rFonts w:ascii="Times New Roman" w:hAnsi="Times New Roman" w:cs="Times New Roman"/>
          <w:sz w:val="22"/>
          <w:szCs w:val="22"/>
        </w:rPr>
        <w:t>Sankci vyúčtuje oprávněná strana straně povinné písemnou formou. Ve vyúčtování musí být uvedeno to ustanovení smlouvy, které k vyúčtování sankce opravňuje, a způsob výpočtu celkové výše sankce.</w:t>
      </w:r>
    </w:p>
    <w:p w:rsidR="006069C4" w:rsidRPr="006F444D" w:rsidRDefault="003223CB" w:rsidP="000F2247">
      <w:pPr>
        <w:widowControl/>
        <w:numPr>
          <w:ilvl w:val="0"/>
          <w:numId w:val="11"/>
        </w:numPr>
        <w:suppressAutoHyphens w:val="0"/>
        <w:ind w:left="420" w:hanging="364"/>
        <w:jc w:val="both"/>
        <w:rPr>
          <w:rFonts w:ascii="Times New Roman" w:hAnsi="Times New Roman" w:cs="Times New Roman"/>
          <w:sz w:val="22"/>
          <w:szCs w:val="22"/>
        </w:rPr>
      </w:pPr>
      <w:r>
        <w:rPr>
          <w:rFonts w:ascii="Times New Roman" w:hAnsi="Times New Roman" w:cs="Times New Roman"/>
          <w:sz w:val="22"/>
          <w:szCs w:val="22"/>
        </w:rPr>
        <w:t xml:space="preserve">Příkazník </w:t>
      </w:r>
      <w:r w:rsidR="006069C4" w:rsidRPr="00514779">
        <w:rPr>
          <w:rFonts w:ascii="Times New Roman" w:hAnsi="Times New Roman" w:cs="Times New Roman"/>
          <w:sz w:val="22"/>
          <w:szCs w:val="22"/>
        </w:rPr>
        <w:t>je povin</w:t>
      </w:r>
      <w:r>
        <w:rPr>
          <w:rFonts w:ascii="Times New Roman" w:hAnsi="Times New Roman" w:cs="Times New Roman"/>
          <w:sz w:val="22"/>
          <w:szCs w:val="22"/>
        </w:rPr>
        <w:t>en</w:t>
      </w:r>
      <w:r w:rsidR="006069C4" w:rsidRPr="000F2247">
        <w:rPr>
          <w:rFonts w:ascii="Times New Roman" w:hAnsi="Times New Roman" w:cs="Times New Roman"/>
          <w:sz w:val="22"/>
          <w:szCs w:val="22"/>
        </w:rPr>
        <w:t xml:space="preserve"> uhradit</w:t>
      </w:r>
      <w:r w:rsidRPr="000F2247">
        <w:rPr>
          <w:rFonts w:ascii="Times New Roman" w:hAnsi="Times New Roman" w:cs="Times New Roman"/>
          <w:sz w:val="22"/>
          <w:szCs w:val="22"/>
        </w:rPr>
        <w:t xml:space="preserve"> příkazci</w:t>
      </w:r>
      <w:r w:rsidR="006069C4" w:rsidRPr="000F2247">
        <w:rPr>
          <w:rFonts w:ascii="Times New Roman" w:hAnsi="Times New Roman" w:cs="Times New Roman"/>
          <w:sz w:val="22"/>
          <w:szCs w:val="22"/>
        </w:rPr>
        <w:t xml:space="preserve"> vyúčtované </w:t>
      </w:r>
      <w:r w:rsidRPr="000F2247">
        <w:rPr>
          <w:rFonts w:ascii="Times New Roman" w:hAnsi="Times New Roman" w:cs="Times New Roman"/>
          <w:sz w:val="22"/>
          <w:szCs w:val="22"/>
        </w:rPr>
        <w:t>smluvní pokuty</w:t>
      </w:r>
      <w:r w:rsidR="006069C4" w:rsidRPr="000F2247">
        <w:rPr>
          <w:rFonts w:ascii="Times New Roman" w:hAnsi="Times New Roman" w:cs="Times New Roman"/>
          <w:sz w:val="22"/>
          <w:szCs w:val="22"/>
        </w:rPr>
        <w:t xml:space="preserve"> nejpozději do čtrnácti dnů od dne obdržení příslušného vyúčtování. </w:t>
      </w:r>
    </w:p>
    <w:p w:rsidR="006069C4" w:rsidRPr="00514779" w:rsidRDefault="006069C4" w:rsidP="00BB7AE5">
      <w:pPr>
        <w:widowControl/>
        <w:numPr>
          <w:ilvl w:val="0"/>
          <w:numId w:val="11"/>
        </w:numPr>
        <w:suppressAutoHyphens w:val="0"/>
        <w:ind w:left="420" w:hanging="364"/>
        <w:jc w:val="both"/>
        <w:rPr>
          <w:rFonts w:ascii="Times New Roman" w:hAnsi="Times New Roman" w:cs="Times New Roman"/>
          <w:sz w:val="22"/>
          <w:szCs w:val="22"/>
        </w:rPr>
      </w:pPr>
      <w:r w:rsidRPr="00514779">
        <w:rPr>
          <w:rFonts w:ascii="Times New Roman" w:hAnsi="Times New Roman" w:cs="Times New Roman"/>
          <w:sz w:val="22"/>
          <w:szCs w:val="22"/>
        </w:rPr>
        <w:t xml:space="preserve">Zaplacením smluvní pokuty není dotčen nárok </w:t>
      </w:r>
      <w:r w:rsidR="00194487">
        <w:rPr>
          <w:rFonts w:ascii="Times New Roman" w:hAnsi="Times New Roman" w:cs="Times New Roman"/>
          <w:sz w:val="22"/>
          <w:szCs w:val="22"/>
        </w:rPr>
        <w:t>příkazce</w:t>
      </w:r>
      <w:r w:rsidRPr="00514779">
        <w:rPr>
          <w:rFonts w:ascii="Times New Roman" w:hAnsi="Times New Roman" w:cs="Times New Roman"/>
          <w:sz w:val="22"/>
          <w:szCs w:val="22"/>
        </w:rPr>
        <w:t xml:space="preserve"> na náhradu škody způsobené mu porušením povinnosti </w:t>
      </w:r>
      <w:r w:rsidR="00194487">
        <w:rPr>
          <w:rFonts w:ascii="Times New Roman" w:hAnsi="Times New Roman" w:cs="Times New Roman"/>
          <w:sz w:val="22"/>
          <w:szCs w:val="22"/>
        </w:rPr>
        <w:t>příkazníka</w:t>
      </w:r>
      <w:r w:rsidRPr="00514779">
        <w:rPr>
          <w:rFonts w:ascii="Times New Roman" w:hAnsi="Times New Roman" w:cs="Times New Roman"/>
          <w:sz w:val="22"/>
          <w:szCs w:val="22"/>
        </w:rPr>
        <w:t>, na niž se sankce vztahuje.</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VI.</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Koordinační porady při provádění stavby</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6069C4">
      <w:pPr>
        <w:pStyle w:val="Odstavecseseznamem"/>
        <w:widowControl/>
        <w:numPr>
          <w:ilvl w:val="0"/>
          <w:numId w:val="12"/>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Pro účely kontroly průběhu provádění stavby organizuje příkazník ve spolupráci se zhotovitelem stavby pravidelné koordinační porady</w:t>
      </w:r>
      <w:r w:rsidR="006A7E10">
        <w:rPr>
          <w:rFonts w:ascii="Times New Roman" w:hAnsi="Times New Roman" w:cs="Times New Roman"/>
          <w:sz w:val="22"/>
          <w:szCs w:val="22"/>
        </w:rPr>
        <w:t xml:space="preserve"> </w:t>
      </w:r>
      <w:r w:rsidR="006A7E10" w:rsidRPr="0059778F">
        <w:rPr>
          <w:rFonts w:ascii="Times New Roman" w:hAnsi="Times New Roman" w:cs="Times New Roman"/>
          <w:color w:val="000000"/>
          <w:sz w:val="22"/>
          <w:szCs w:val="22"/>
        </w:rPr>
        <w:t xml:space="preserve">- </w:t>
      </w:r>
      <w:r w:rsidR="006414FE" w:rsidRPr="0059778F">
        <w:rPr>
          <w:rFonts w:ascii="Times New Roman" w:hAnsi="Times New Roman" w:cs="Times New Roman"/>
          <w:color w:val="000000"/>
          <w:sz w:val="22"/>
          <w:szCs w:val="22"/>
        </w:rPr>
        <w:t>kontrolní dn</w:t>
      </w:r>
      <w:r w:rsidR="006A7E10" w:rsidRPr="0059778F">
        <w:rPr>
          <w:rFonts w:ascii="Times New Roman" w:hAnsi="Times New Roman" w:cs="Times New Roman"/>
          <w:color w:val="000000"/>
          <w:sz w:val="22"/>
          <w:szCs w:val="22"/>
        </w:rPr>
        <w:t>y koordinátora BOZP</w:t>
      </w:r>
      <w:r w:rsidRPr="00514779">
        <w:rPr>
          <w:rFonts w:ascii="Times New Roman" w:hAnsi="Times New Roman" w:cs="Times New Roman"/>
          <w:sz w:val="22"/>
          <w:szCs w:val="22"/>
        </w:rPr>
        <w:t xml:space="preserve"> v termínech nezbytných pro řádné provádění kontroly, nejméně však jedenkrát za měsíc (dále též jen „</w:t>
      </w:r>
      <w:r w:rsidRPr="00514779">
        <w:rPr>
          <w:rFonts w:ascii="Times New Roman" w:hAnsi="Times New Roman" w:cs="Times New Roman"/>
          <w:b/>
          <w:sz w:val="22"/>
          <w:szCs w:val="22"/>
        </w:rPr>
        <w:t>koordinační porady</w:t>
      </w:r>
      <w:r w:rsidRPr="00514779">
        <w:rPr>
          <w:rFonts w:ascii="Times New Roman" w:hAnsi="Times New Roman" w:cs="Times New Roman"/>
          <w:sz w:val="22"/>
          <w:szCs w:val="22"/>
        </w:rPr>
        <w:t>“).</w:t>
      </w:r>
    </w:p>
    <w:p w:rsidR="006069C4" w:rsidRPr="00514779" w:rsidRDefault="006069C4" w:rsidP="006069C4">
      <w:pPr>
        <w:pStyle w:val="Odstavecseseznamem"/>
        <w:widowControl/>
        <w:numPr>
          <w:ilvl w:val="0"/>
          <w:numId w:val="12"/>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Příkazník je povinen se koordinačních porad zúčastnit, jednání řídit a vždy z každé koordinační porady pořídit zápis.</w:t>
      </w:r>
      <w:r w:rsidR="00BB54A7">
        <w:rPr>
          <w:rFonts w:ascii="Times New Roman" w:hAnsi="Times New Roman" w:cs="Times New Roman"/>
          <w:sz w:val="22"/>
          <w:szCs w:val="22"/>
        </w:rPr>
        <w:t xml:space="preserve"> </w:t>
      </w:r>
    </w:p>
    <w:p w:rsidR="006069C4" w:rsidRDefault="006069C4" w:rsidP="006069C4">
      <w:pPr>
        <w:pStyle w:val="Odstavecseseznamem"/>
        <w:widowControl/>
        <w:numPr>
          <w:ilvl w:val="0"/>
          <w:numId w:val="12"/>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Zápisy z koordinační porady podepisuje příkazník a je povinen plnit úkoly vyplývající pro něj z příslušného zápisu. Příkazník má povinnost zápisy archivovat.</w:t>
      </w:r>
    </w:p>
    <w:p w:rsidR="00194487" w:rsidRDefault="00194487" w:rsidP="00791EAA">
      <w:pPr>
        <w:pStyle w:val="Odstavecseseznamem"/>
        <w:widowControl/>
        <w:suppressAutoHyphens w:val="0"/>
        <w:ind w:left="426"/>
        <w:contextualSpacing/>
        <w:jc w:val="both"/>
        <w:rPr>
          <w:rFonts w:ascii="Times New Roman" w:hAnsi="Times New Roman" w:cs="Times New Roman"/>
          <w:sz w:val="22"/>
          <w:szCs w:val="22"/>
        </w:rPr>
      </w:pPr>
    </w:p>
    <w:p w:rsidR="00194487" w:rsidRPr="00514779" w:rsidRDefault="00194487" w:rsidP="00791EAA">
      <w:pPr>
        <w:pStyle w:val="Odstavecseseznamem"/>
        <w:widowControl/>
        <w:suppressAutoHyphens w:val="0"/>
        <w:ind w:left="426"/>
        <w:contextualSpacing/>
        <w:jc w:val="both"/>
        <w:rPr>
          <w:rFonts w:ascii="Times New Roman" w:hAnsi="Times New Roman" w:cs="Times New Roman"/>
          <w:sz w:val="22"/>
          <w:szCs w:val="22"/>
        </w:rPr>
      </w:pP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VII.</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 xml:space="preserve">Vlastní výkon funkce koordinátora BOZP </w:t>
      </w:r>
    </w:p>
    <w:p w:rsidR="006069C4" w:rsidRPr="00C557C5" w:rsidRDefault="006069C4" w:rsidP="006069C4">
      <w:pPr>
        <w:jc w:val="center"/>
        <w:rPr>
          <w:rFonts w:ascii="Times New Roman" w:hAnsi="Times New Roman" w:cs="Times New Roman"/>
          <w:color w:val="000000"/>
          <w:sz w:val="22"/>
          <w:szCs w:val="22"/>
        </w:rPr>
      </w:pPr>
    </w:p>
    <w:p w:rsidR="00695A72" w:rsidRDefault="006069C4" w:rsidP="00AE5F77">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Výkon služeb a činností koordinátora BOZP</w:t>
      </w:r>
      <w:r w:rsidR="00695A72">
        <w:rPr>
          <w:rFonts w:ascii="Times New Roman" w:hAnsi="Times New Roman" w:cs="Times New Roman"/>
          <w:sz w:val="22"/>
          <w:szCs w:val="22"/>
        </w:rPr>
        <w:t xml:space="preserve"> zahrnuje</w:t>
      </w:r>
      <w:r w:rsidR="00091799">
        <w:rPr>
          <w:rFonts w:ascii="Times New Roman" w:hAnsi="Times New Roman" w:cs="Times New Roman"/>
          <w:sz w:val="22"/>
          <w:szCs w:val="22"/>
        </w:rPr>
        <w:t xml:space="preserve"> </w:t>
      </w:r>
    </w:p>
    <w:p w:rsidR="00695A72" w:rsidRPr="00D87AAF" w:rsidRDefault="009679F6" w:rsidP="009679F6">
      <w:pPr>
        <w:pStyle w:val="Odstavecseseznamem"/>
        <w:widowControl/>
        <w:numPr>
          <w:ilvl w:val="3"/>
          <w:numId w:val="28"/>
        </w:numPr>
        <w:suppressAutoHyphens w:val="0"/>
        <w:ind w:left="1701" w:hanging="1134"/>
        <w:contextualSpacing/>
        <w:jc w:val="both"/>
        <w:rPr>
          <w:rFonts w:ascii="Times New Roman" w:hAnsi="Times New Roman" w:cs="Times New Roman"/>
          <w:sz w:val="22"/>
          <w:szCs w:val="22"/>
        </w:rPr>
      </w:pPr>
      <w:r>
        <w:rPr>
          <w:rFonts w:ascii="Times New Roman" w:hAnsi="Times New Roman" w:cs="Times New Roman"/>
          <w:snapToGrid w:val="0"/>
          <w:sz w:val="22"/>
          <w:szCs w:val="22"/>
        </w:rPr>
        <w:t xml:space="preserve">   </w:t>
      </w:r>
      <w:r w:rsidR="00695A72" w:rsidRPr="00D87AAF">
        <w:rPr>
          <w:rFonts w:ascii="Times New Roman" w:hAnsi="Times New Roman" w:cs="Times New Roman"/>
          <w:snapToGrid w:val="0"/>
          <w:sz w:val="22"/>
          <w:szCs w:val="22"/>
        </w:rPr>
        <w:t xml:space="preserve">služby a činnosti </w:t>
      </w:r>
      <w:r w:rsidR="003011BC">
        <w:rPr>
          <w:rFonts w:ascii="Times New Roman" w:hAnsi="Times New Roman" w:cs="Times New Roman"/>
          <w:snapToGrid w:val="0"/>
          <w:sz w:val="22"/>
          <w:szCs w:val="22"/>
        </w:rPr>
        <w:t>před zahájením stavby</w:t>
      </w:r>
      <w:r w:rsidR="00245D53" w:rsidRPr="00D87AAF">
        <w:rPr>
          <w:rFonts w:ascii="Times New Roman" w:hAnsi="Times New Roman" w:cs="Times New Roman"/>
          <w:snapToGrid w:val="0"/>
          <w:sz w:val="22"/>
          <w:szCs w:val="22"/>
        </w:rPr>
        <w:t xml:space="preserve">, </w:t>
      </w:r>
    </w:p>
    <w:p w:rsidR="009E34BB" w:rsidRPr="00D87AAF" w:rsidRDefault="009679F6" w:rsidP="00D32E32">
      <w:pPr>
        <w:pStyle w:val="Odstavecseseznamem"/>
        <w:widowControl/>
        <w:numPr>
          <w:ilvl w:val="3"/>
          <w:numId w:val="28"/>
        </w:numPr>
        <w:suppressAutoHyphens w:val="0"/>
        <w:ind w:left="851" w:hanging="284"/>
        <w:contextualSpacing/>
        <w:jc w:val="both"/>
        <w:rPr>
          <w:rFonts w:ascii="Times New Roman" w:hAnsi="Times New Roman" w:cs="Times New Roman"/>
          <w:sz w:val="22"/>
          <w:szCs w:val="22"/>
        </w:rPr>
      </w:pPr>
      <w:r>
        <w:rPr>
          <w:rFonts w:ascii="Times New Roman" w:hAnsi="Times New Roman" w:cs="Times New Roman"/>
          <w:snapToGrid w:val="0"/>
          <w:sz w:val="22"/>
          <w:szCs w:val="22"/>
        </w:rPr>
        <w:t xml:space="preserve">   </w:t>
      </w:r>
      <w:r w:rsidR="009E34BB">
        <w:rPr>
          <w:rFonts w:ascii="Times New Roman" w:hAnsi="Times New Roman" w:cs="Times New Roman"/>
          <w:snapToGrid w:val="0"/>
          <w:sz w:val="22"/>
          <w:szCs w:val="22"/>
        </w:rPr>
        <w:t>služby a činnosti v průběhu provádění stavby.</w:t>
      </w:r>
    </w:p>
    <w:p w:rsidR="00F9590B" w:rsidRPr="00695A72" w:rsidRDefault="00F9590B" w:rsidP="00D87AAF">
      <w:pPr>
        <w:pStyle w:val="Odstavecseseznamem"/>
        <w:widowControl/>
        <w:tabs>
          <w:tab w:val="left" w:pos="426"/>
        </w:tabs>
        <w:suppressAutoHyphens w:val="0"/>
        <w:ind w:left="0"/>
        <w:contextualSpacing/>
        <w:jc w:val="both"/>
        <w:rPr>
          <w:rFonts w:ascii="Times New Roman" w:hAnsi="Times New Roman" w:cs="Times New Roman"/>
          <w:sz w:val="22"/>
          <w:szCs w:val="22"/>
        </w:rPr>
      </w:pPr>
      <w:r>
        <w:rPr>
          <w:rFonts w:ascii="Times New Roman" w:hAnsi="Times New Roman" w:cs="Times New Roman"/>
          <w:snapToGrid w:val="0"/>
          <w:sz w:val="22"/>
          <w:szCs w:val="22"/>
        </w:rPr>
        <w:tab/>
        <w:t>Rozsah výkonu služeb a činností BOZP určuje příloha č. 1 této smlouvy a je pro příkazníka závazná.</w:t>
      </w:r>
    </w:p>
    <w:p w:rsidR="006069C4" w:rsidRPr="00514779" w:rsidRDefault="00695A72" w:rsidP="000210DB">
      <w:pPr>
        <w:pStyle w:val="Odstavecseseznamem"/>
        <w:widowControl/>
        <w:suppressAutoHyphens w:val="0"/>
        <w:ind w:left="426"/>
        <w:contextualSpacing/>
        <w:jc w:val="both"/>
        <w:rPr>
          <w:rFonts w:ascii="Times New Roman" w:hAnsi="Times New Roman" w:cs="Times New Roman"/>
          <w:sz w:val="22"/>
          <w:szCs w:val="22"/>
        </w:rPr>
      </w:pPr>
      <w:r>
        <w:rPr>
          <w:rFonts w:ascii="Times New Roman" w:hAnsi="Times New Roman" w:cs="Times New Roman"/>
          <w:sz w:val="22"/>
          <w:szCs w:val="22"/>
        </w:rPr>
        <w:t xml:space="preserve">Vlastní výkon služeb a činností </w:t>
      </w:r>
      <w:r w:rsidR="006069C4" w:rsidRPr="00514779">
        <w:rPr>
          <w:rFonts w:ascii="Times New Roman" w:hAnsi="Times New Roman" w:cs="Times New Roman"/>
          <w:sz w:val="22"/>
          <w:szCs w:val="22"/>
        </w:rPr>
        <w:t>v průběhu provádění stavby bude probíhat v pracovních dnech</w:t>
      </w:r>
      <w:r w:rsidR="008F71DB" w:rsidRPr="00514779">
        <w:rPr>
          <w:rFonts w:ascii="Times New Roman" w:hAnsi="Times New Roman" w:cs="Times New Roman"/>
          <w:sz w:val="22"/>
          <w:szCs w:val="22"/>
        </w:rPr>
        <w:t>, min. 1x týdně</w:t>
      </w:r>
      <w:r w:rsidR="006069C4" w:rsidRPr="00514779">
        <w:rPr>
          <w:rFonts w:ascii="Times New Roman" w:hAnsi="Times New Roman" w:cs="Times New Roman"/>
          <w:sz w:val="22"/>
          <w:szCs w:val="22"/>
        </w:rPr>
        <w:t>, přičemž příkazník je povinen být v této době přítomen na stavbě v tyto dny nejméně v době od 9.00 hod do 11.30 hod, nedojde-li k jiné dohodě mezi smluvními stranami.</w:t>
      </w:r>
    </w:p>
    <w:p w:rsidR="006069C4" w:rsidRPr="00514779" w:rsidRDefault="006069C4" w:rsidP="00AE5F77">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Jestliže je nutné nahradit jakoukoliv osobu z personálu příkazníka, příkazník zařídí ihned náhradu jinou osobou s odpovídající kvalifikací.</w:t>
      </w:r>
    </w:p>
    <w:p w:rsidR="006069C4" w:rsidRPr="00514779" w:rsidRDefault="006069C4" w:rsidP="00AE5F77">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Při výkonu služeb a činností koordinátora BOZP postupuje příkazník samostatně. Zavazuje se však respektovat pokyny příkazce, týkající se jeho činnosti a upozorňující na možné porušování smluvních povinností koordinátora BOZP.</w:t>
      </w:r>
    </w:p>
    <w:p w:rsidR="006069C4" w:rsidRPr="00514779" w:rsidRDefault="006069C4" w:rsidP="00AE5F77">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Příkazník je povinen řídit se pokyny příkazce a postupovat vždy v jeho zájmu; od písemného pokynu příkazce se může příkazník odchýlit pouze s písemným souhlasem příkazce. V případě rozporu pokynu příkazce se zájmy příkazce či v případě, že o možnosti rozporu vznikne pochybnost, je příkazník povinen vyžádat si před provedením úkonu písemné stanovisko příkazce, ledaže zájmy příkazce mohou být či jsou závažným způsobem ohroženy a stanovisko příkazce nelze s ohledem na nebezpečí z prodlení opatřit řádným postupem.</w:t>
      </w:r>
    </w:p>
    <w:p w:rsidR="006069C4" w:rsidRPr="00514779" w:rsidRDefault="006069C4" w:rsidP="00AE5F77">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Příkazce je povinen předat příkazníkovi veškeré věci a informace nutné k řádnému výkonu služeb a činností koordinátora BOZP. Tyto podklady zůstávají ve vlastnictví příkazce a budou mu příkazníkem vráceny při dokončení nebo předčasném ukončení jeho služeb. Příkazník je povinen v dostatečném předstihu a prokazatelně informovat příkazce o rozsahu a povaze veškerých věcí a informací, které jsou k řádnému a včasnému výkonu činností a služeb koordinátora BOZP nezbytné či vhodné, jinak odpovídá za škodu způsobenou v důsledku takového opomenutí.</w:t>
      </w:r>
    </w:p>
    <w:p w:rsidR="006069C4" w:rsidRPr="000A2778" w:rsidRDefault="006069C4" w:rsidP="00AE5F77">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0A2778">
        <w:rPr>
          <w:rFonts w:ascii="Times New Roman" w:hAnsi="Times New Roman" w:cs="Times New Roman"/>
          <w:sz w:val="22"/>
          <w:szCs w:val="22"/>
        </w:rPr>
        <w:t xml:space="preserve">V průběhu provádění stavby je příkazník povinen kromě účasti na koordinačních poradách provádět pravidelnou kontrolu ve smyslu činností definovaných v popise jeho činnosti, zejména pak z hlediska </w:t>
      </w:r>
    </w:p>
    <w:p w:rsidR="006069C4" w:rsidRPr="00CE1491" w:rsidRDefault="007F1FF7" w:rsidP="00D32E32">
      <w:pPr>
        <w:pStyle w:val="Odstavecseseznamem"/>
        <w:widowControl/>
        <w:suppressAutoHyphens w:val="0"/>
        <w:ind w:left="56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6069C4" w:rsidRPr="00CE1491">
        <w:rPr>
          <w:rFonts w:ascii="Times New Roman" w:hAnsi="Times New Roman" w:cs="Times New Roman"/>
          <w:sz w:val="22"/>
          <w:szCs w:val="22"/>
        </w:rPr>
        <w:t>plnění časového harmonogramu;</w:t>
      </w:r>
    </w:p>
    <w:p w:rsidR="006069C4" w:rsidRPr="00514779" w:rsidRDefault="007F1FF7" w:rsidP="00D32E32">
      <w:pPr>
        <w:pStyle w:val="Odstavecseseznamem"/>
        <w:widowControl/>
        <w:suppressAutoHyphens w:val="0"/>
        <w:spacing w:after="120"/>
        <w:ind w:left="567"/>
        <w:contextualSpacing/>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6069C4" w:rsidRPr="00514779">
        <w:rPr>
          <w:rFonts w:ascii="Times New Roman" w:hAnsi="Times New Roman" w:cs="Times New Roman"/>
          <w:sz w:val="22"/>
          <w:szCs w:val="22"/>
        </w:rPr>
        <w:t>dodržování norem a zákonných předpisů.</w:t>
      </w:r>
    </w:p>
    <w:p w:rsidR="006069C4" w:rsidRPr="00514779" w:rsidRDefault="006069C4" w:rsidP="006069C4">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O své činnosti sepisuje příkazník pravidelné měsíční zprávy, které předkládá příkazci. Tyto zprávy je příkazník povinen sepisovat v rozsahu, který umožňuje řádný výkon kontroly činnosti příkazce a zhotovitele.</w:t>
      </w:r>
    </w:p>
    <w:p w:rsidR="006069C4" w:rsidRPr="00514779" w:rsidRDefault="006069C4" w:rsidP="006069C4">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 xml:space="preserve">Příkazník je povinen </w:t>
      </w:r>
      <w:r w:rsidRPr="00514779">
        <w:rPr>
          <w:rFonts w:ascii="Times New Roman" w:hAnsi="Times New Roman" w:cs="Times New Roman"/>
          <w:iCs/>
          <w:sz w:val="22"/>
          <w:szCs w:val="22"/>
        </w:rPr>
        <w:t xml:space="preserve">realizovat plnění zakázky prostřednictvím osoby, kterou byla prokazována technická kvalifikace. </w:t>
      </w:r>
      <w:r w:rsidRPr="00514779">
        <w:rPr>
          <w:rFonts w:ascii="Times New Roman" w:hAnsi="Times New Roman" w:cs="Times New Roman"/>
          <w:sz w:val="22"/>
          <w:szCs w:val="22"/>
        </w:rPr>
        <w:t xml:space="preserve">Jestliže je nezbytné dočasně či trvale nahradit jakoukoliv osobu z personálu příkazníka, bude tato osoba nahrazena osobou, jejíž kvalifikace, </w:t>
      </w:r>
      <w:r w:rsidRPr="00514779">
        <w:rPr>
          <w:rFonts w:ascii="Times New Roman" w:hAnsi="Times New Roman" w:cs="Times New Roman"/>
          <w:snapToGrid w:val="0"/>
          <w:sz w:val="22"/>
          <w:szCs w:val="22"/>
        </w:rPr>
        <w:t>zejména</w:t>
      </w:r>
      <w:r w:rsidRPr="00514779">
        <w:rPr>
          <w:rFonts w:ascii="Times New Roman" w:hAnsi="Times New Roman" w:cs="Times New Roman"/>
          <w:sz w:val="22"/>
          <w:szCs w:val="22"/>
        </w:rPr>
        <w:t xml:space="preserve"> pokud jde o dosažené vzdělání a délku praxe, odpovídá alespoň kvalifikaci osoby nahrazované, ledaže je záměna za osobu s nižším stupněm kvalifikace předem písemně odsouhlasena příkazcem. Záměnu osoby je příkazník povinen provést bez prodlení, a to vždy tak, aby byl zajištěn řádný a včasný výkon činností a služeb </w:t>
      </w:r>
      <w:r w:rsidR="00782302" w:rsidRPr="00514779">
        <w:rPr>
          <w:rFonts w:ascii="Times New Roman" w:hAnsi="Times New Roman" w:cs="Times New Roman"/>
          <w:sz w:val="22"/>
          <w:szCs w:val="22"/>
        </w:rPr>
        <w:t>BOZP.</w:t>
      </w:r>
    </w:p>
    <w:p w:rsidR="006069C4" w:rsidRPr="00514779" w:rsidRDefault="006069C4" w:rsidP="006069C4">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Příkazce je povinen zabezpečit pro výkon služeb a činností koordinátora BOZP odpovídající podmínky. V případě, že příkazník v dostatečném předstihu a prokazatelně neinformuje příkazce o rozsahu a povaze podmínek, jež je příkazce povinen zajistit, má se za to, že jsou tyto podmínky ze strany příkazce řádně zajištěny.</w:t>
      </w:r>
    </w:p>
    <w:p w:rsidR="006069C4" w:rsidRPr="00514779" w:rsidRDefault="006069C4" w:rsidP="006069C4">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Příkazce je povinen bez zbytečného odkladu informovat příkazníka o všech skutečnostech majících vliv na výkon funkce koordinátora BOZP, které mu jsou známy.</w:t>
      </w:r>
    </w:p>
    <w:p w:rsidR="006069C4" w:rsidRPr="0015315D" w:rsidRDefault="006069C4" w:rsidP="006069C4">
      <w:pPr>
        <w:pStyle w:val="Odstavecseseznamem"/>
        <w:widowControl/>
        <w:numPr>
          <w:ilvl w:val="0"/>
          <w:numId w:val="13"/>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napToGrid w:val="0"/>
          <w:sz w:val="22"/>
          <w:szCs w:val="22"/>
        </w:rPr>
        <w:t xml:space="preserve">Příkazce je povinen předat příkazníkovi plnou moc k zajištění služeb a činností koordinátora BOZP v rozsahu a za podmínek dohodnutých touto smlouvou, a to s oprávněním zakládat práva a závazky ve smluveném rozsahu. </w:t>
      </w:r>
    </w:p>
    <w:p w:rsidR="0015315D" w:rsidRPr="0015315D" w:rsidRDefault="0015315D" w:rsidP="0015315D">
      <w:pPr>
        <w:pStyle w:val="Odstavecseseznamem"/>
        <w:widowControl/>
        <w:numPr>
          <w:ilvl w:val="0"/>
          <w:numId w:val="13"/>
        </w:numPr>
        <w:suppressAutoHyphens w:val="0"/>
        <w:ind w:left="426"/>
        <w:contextualSpacing/>
        <w:jc w:val="both"/>
        <w:rPr>
          <w:rFonts w:ascii="Times New Roman" w:hAnsi="Times New Roman" w:cs="Times New Roman"/>
          <w:snapToGrid w:val="0"/>
          <w:sz w:val="22"/>
          <w:szCs w:val="22"/>
        </w:rPr>
      </w:pPr>
      <w:r w:rsidRPr="0015315D">
        <w:rPr>
          <w:rFonts w:ascii="Times New Roman" w:hAnsi="Times New Roman" w:cs="Times New Roman"/>
          <w:snapToGrid w:val="0"/>
          <w:sz w:val="22"/>
          <w:szCs w:val="22"/>
        </w:rPr>
        <w:t>vypracování a doručení ohlášení zahájení výstavby na příslušný inspektorát práce min. 8 dní před předáním staveniště</w:t>
      </w:r>
    </w:p>
    <w:p w:rsidR="00C557C5" w:rsidRDefault="00C557C5" w:rsidP="00C95C12">
      <w:pPr>
        <w:jc w:val="center"/>
        <w:rPr>
          <w:rFonts w:ascii="Times New Roman" w:hAnsi="Times New Roman" w:cs="Times New Roman"/>
          <w:color w:val="000000"/>
          <w:sz w:val="22"/>
          <w:szCs w:val="22"/>
        </w:rPr>
      </w:pPr>
    </w:p>
    <w:p w:rsidR="009679F6" w:rsidRDefault="009679F6" w:rsidP="00C95C12">
      <w:pPr>
        <w:jc w:val="center"/>
        <w:rPr>
          <w:rFonts w:ascii="Times New Roman" w:hAnsi="Times New Roman" w:cs="Times New Roman"/>
          <w:color w:val="000000"/>
          <w:sz w:val="22"/>
          <w:szCs w:val="22"/>
        </w:rPr>
      </w:pPr>
    </w:p>
    <w:p w:rsidR="006069C4" w:rsidRPr="00514779" w:rsidRDefault="006069C4" w:rsidP="006069C4">
      <w:pPr>
        <w:jc w:val="center"/>
        <w:rPr>
          <w:rFonts w:ascii="Times New Roman" w:hAnsi="Times New Roman" w:cs="Times New Roman"/>
          <w:b/>
          <w:sz w:val="22"/>
          <w:szCs w:val="22"/>
        </w:rPr>
      </w:pPr>
      <w:r w:rsidRPr="00514779">
        <w:rPr>
          <w:rFonts w:ascii="Times New Roman" w:hAnsi="Times New Roman" w:cs="Times New Roman"/>
          <w:b/>
          <w:sz w:val="22"/>
          <w:szCs w:val="22"/>
        </w:rPr>
        <w:t>VIII.</w:t>
      </w:r>
    </w:p>
    <w:p w:rsidR="006069C4"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Škoda vzniklá činností koordinátora BOZP</w:t>
      </w:r>
    </w:p>
    <w:p w:rsidR="00C557C5" w:rsidRPr="00C557C5" w:rsidRDefault="00C557C5" w:rsidP="006069C4">
      <w:pPr>
        <w:jc w:val="center"/>
        <w:rPr>
          <w:rFonts w:ascii="Times New Roman" w:hAnsi="Times New Roman" w:cs="Times New Roman"/>
          <w:color w:val="000000"/>
          <w:sz w:val="22"/>
          <w:szCs w:val="22"/>
        </w:rPr>
      </w:pPr>
    </w:p>
    <w:p w:rsidR="006069C4" w:rsidRPr="00514779" w:rsidRDefault="006069C4" w:rsidP="00F72DB4">
      <w:pPr>
        <w:pStyle w:val="Odstavecseseznamem"/>
        <w:widowControl/>
        <w:numPr>
          <w:ilvl w:val="0"/>
          <w:numId w:val="14"/>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Bude-li příkazci v souvislosti s prováděním stavby, jíž se výkon služeb a činností příkazníka týká, vyměřena pokuta, správní poplatek nebo jiná sankce, jejíž podstata spočívá v porušení zákona nebo jiných předpisů ze strany příkazníka, nese takto vzniklé náklady v plné výši příkazník s výjimkou případů, kdy k těmto sankcím došlo výlučně jednáním příkazce nebo zhotovitele stavby, bez porušení povinnosti příkazníka.</w:t>
      </w:r>
    </w:p>
    <w:p w:rsidR="006069C4" w:rsidRPr="00514779" w:rsidRDefault="006069C4" w:rsidP="00F72DB4">
      <w:pPr>
        <w:pStyle w:val="Odstavecseseznamem"/>
        <w:widowControl/>
        <w:numPr>
          <w:ilvl w:val="0"/>
          <w:numId w:val="14"/>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napToGrid w:val="0"/>
          <w:sz w:val="22"/>
          <w:szCs w:val="22"/>
        </w:rPr>
        <w:t xml:space="preserve">Příkazník odpovídá za škodu na věcech </w:t>
      </w:r>
      <w:r w:rsidR="000F2292">
        <w:rPr>
          <w:rFonts w:ascii="Times New Roman" w:hAnsi="Times New Roman" w:cs="Times New Roman"/>
          <w:snapToGrid w:val="0"/>
          <w:sz w:val="22"/>
          <w:szCs w:val="22"/>
        </w:rPr>
        <w:t xml:space="preserve">protokolárně </w:t>
      </w:r>
      <w:r w:rsidRPr="00514779">
        <w:rPr>
          <w:rFonts w:ascii="Times New Roman" w:hAnsi="Times New Roman" w:cs="Times New Roman"/>
          <w:snapToGrid w:val="0"/>
          <w:sz w:val="22"/>
          <w:szCs w:val="22"/>
        </w:rPr>
        <w:t xml:space="preserve">převzatých od příkazce k výkonu služeb a činností koordinátora BOZP a na věcech </w:t>
      </w:r>
      <w:r w:rsidR="000F2292">
        <w:rPr>
          <w:rFonts w:ascii="Times New Roman" w:hAnsi="Times New Roman" w:cs="Times New Roman"/>
          <w:snapToGrid w:val="0"/>
          <w:sz w:val="22"/>
          <w:szCs w:val="22"/>
        </w:rPr>
        <w:t xml:space="preserve">protokolárně </w:t>
      </w:r>
      <w:r w:rsidRPr="00514779">
        <w:rPr>
          <w:rFonts w:ascii="Times New Roman" w:hAnsi="Times New Roman" w:cs="Times New Roman"/>
          <w:snapToGrid w:val="0"/>
          <w:sz w:val="22"/>
          <w:szCs w:val="22"/>
        </w:rPr>
        <w:t>převzatých při jejím výkonu od třetích osob, ledaže tuto škodu nemohl odvrátit ani při vynaložení odborné péče a pokud prokáže, že by ke škodě došlo i jinak. Pokud jsou takto převzaté věci vyšší hodnoty je příkazník povinen je pojistit, a to na účet příkazce.</w:t>
      </w:r>
    </w:p>
    <w:p w:rsidR="006069C4" w:rsidRPr="00514779" w:rsidRDefault="006069C4" w:rsidP="00F72DB4">
      <w:pPr>
        <w:pStyle w:val="Odstavecseseznamem"/>
        <w:widowControl/>
        <w:numPr>
          <w:ilvl w:val="0"/>
          <w:numId w:val="14"/>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Každá ze smluvních stran nese odpovědnost za škodu způsobenou druhé smluvní straně porušením jakékoli povinnosti, která pro ni vyplývá z této smlouvy nebo z obecně závazných právních předpisů. Smluvní strany se zavazují vyvinout maximální úsilí k předcházení škodám a k minimalizaci vzniklých škod.</w:t>
      </w:r>
    </w:p>
    <w:p w:rsidR="006069C4" w:rsidRPr="00514779" w:rsidRDefault="006069C4" w:rsidP="00F72DB4">
      <w:pPr>
        <w:pStyle w:val="Odstavecseseznamem"/>
        <w:widowControl/>
        <w:numPr>
          <w:ilvl w:val="0"/>
          <w:numId w:val="14"/>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napToGrid w:val="0"/>
          <w:sz w:val="22"/>
          <w:szCs w:val="22"/>
        </w:rPr>
        <w:t>Příkazník</w:t>
      </w:r>
      <w:r w:rsidRPr="00514779">
        <w:rPr>
          <w:rFonts w:ascii="Times New Roman" w:hAnsi="Times New Roman" w:cs="Times New Roman"/>
          <w:sz w:val="22"/>
          <w:szCs w:val="22"/>
        </w:rPr>
        <w:t xml:space="preserve"> odpovídá za škodu, kterou zcela či zčásti zapříčiní svým konáním či opomenutím v souvislosti s plněním této smlouvy, a to bez ohledu na to, zda se škoda projeví za doby trvání této smlouvy.</w:t>
      </w:r>
    </w:p>
    <w:p w:rsidR="006069C4" w:rsidRPr="00514779" w:rsidRDefault="006069C4" w:rsidP="006069C4">
      <w:pPr>
        <w:pStyle w:val="Odstavecseseznamem"/>
        <w:widowControl/>
        <w:numPr>
          <w:ilvl w:val="0"/>
          <w:numId w:val="14"/>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napToGrid w:val="0"/>
          <w:sz w:val="22"/>
          <w:szCs w:val="22"/>
        </w:rPr>
        <w:t>Příkazník odpovídá za škodu způsobenou osobou či osobami, které pověřil výkonem některé části činnosti a služeb koordinátora BOZP dle této smlouvy.</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IX.</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Vyšší moc</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6069C4">
      <w:pPr>
        <w:widowControl/>
        <w:numPr>
          <w:ilvl w:val="0"/>
          <w:numId w:val="15"/>
        </w:numPr>
        <w:suppressAutoHyphens w:val="0"/>
        <w:ind w:left="426"/>
        <w:jc w:val="both"/>
        <w:rPr>
          <w:rFonts w:ascii="Times New Roman" w:hAnsi="Times New Roman" w:cs="Times New Roman"/>
          <w:snapToGrid w:val="0"/>
          <w:sz w:val="22"/>
          <w:szCs w:val="22"/>
        </w:rPr>
      </w:pPr>
      <w:r w:rsidRPr="00514779">
        <w:rPr>
          <w:rFonts w:ascii="Times New Roman" w:hAnsi="Times New Roman" w:cs="Times New Roman"/>
          <w:snapToGrid w:val="0"/>
          <w:sz w:val="22"/>
          <w:szCs w:val="22"/>
        </w:rPr>
        <w:t xml:space="preserve">Za vyšší moc se považují mimořádné, nepředvídatelné a nepřekonatelné okolnosti mající vliv na výkon funkce </w:t>
      </w:r>
      <w:r w:rsidR="00782302" w:rsidRPr="00514779">
        <w:rPr>
          <w:rFonts w:ascii="Times New Roman" w:hAnsi="Times New Roman" w:cs="Times New Roman"/>
          <w:snapToGrid w:val="0"/>
          <w:sz w:val="22"/>
          <w:szCs w:val="22"/>
        </w:rPr>
        <w:t>koordinátora BOZP</w:t>
      </w:r>
      <w:r w:rsidRPr="00514779">
        <w:rPr>
          <w:rFonts w:ascii="Times New Roman" w:hAnsi="Times New Roman" w:cs="Times New Roman"/>
          <w:snapToGrid w:val="0"/>
          <w:sz w:val="22"/>
          <w:szCs w:val="22"/>
        </w:rPr>
        <w:t>, které nejsou závislé na smluvních stranách a které smluvní strany nemohou ovlivnit ani při vynaložení veškeré péče, kterou lze po nich spravedlivě požadovat. Jedná se např. o válku, mobilizaci, povstání, živelní pohromy.</w:t>
      </w:r>
    </w:p>
    <w:p w:rsidR="006069C4" w:rsidRPr="00514779" w:rsidRDefault="006069C4" w:rsidP="00F72DB4">
      <w:pPr>
        <w:pStyle w:val="Odstavecseseznamem"/>
        <w:widowControl/>
        <w:numPr>
          <w:ilvl w:val="0"/>
          <w:numId w:val="15"/>
        </w:numPr>
        <w:suppressAutoHyphens w:val="0"/>
        <w:ind w:left="426"/>
        <w:contextualSpacing/>
        <w:jc w:val="both"/>
        <w:rPr>
          <w:rFonts w:ascii="Times New Roman" w:hAnsi="Times New Roman" w:cs="Times New Roman"/>
          <w:snapToGrid w:val="0"/>
          <w:sz w:val="22"/>
          <w:szCs w:val="22"/>
        </w:rPr>
      </w:pPr>
      <w:r w:rsidRPr="00514779">
        <w:rPr>
          <w:rFonts w:ascii="Times New Roman" w:hAnsi="Times New Roman" w:cs="Times New Roman"/>
          <w:sz w:val="22"/>
          <w:szCs w:val="22"/>
        </w:rPr>
        <w:t>Pokud se výkon funkce koordinátora BOZP stane nemožným v důsledku působení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X.</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lastRenderedPageBreak/>
        <w:t>Změna smlouvy</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F72DB4">
      <w:pPr>
        <w:pStyle w:val="Odstavecseseznamem"/>
        <w:widowControl/>
        <w:numPr>
          <w:ilvl w:val="0"/>
          <w:numId w:val="16"/>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Jakákoliv změna smlouvy musí mít písemnou formu a musí být podepsána osobami oprávněnými za příkazce a příkazníka jednat a podepisovat nebo osobami jimi zmocněnými.</w:t>
      </w:r>
    </w:p>
    <w:p w:rsidR="006069C4" w:rsidRPr="00514779" w:rsidRDefault="006069C4" w:rsidP="00F72DB4">
      <w:pPr>
        <w:pStyle w:val="Odstavecseseznamem"/>
        <w:widowControl/>
        <w:numPr>
          <w:ilvl w:val="0"/>
          <w:numId w:val="16"/>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Změny smlouvy se sjednávají jako dodatek ke smlouvě s číselným označením podle pořadového čísla příslušné změny smlouvy. Veškeré změny smlouvy musí být provedeny v souladu s příslušnými ustanoveními zákona č. 13</w:t>
      </w:r>
      <w:r w:rsidR="0053481B">
        <w:rPr>
          <w:rFonts w:ascii="Times New Roman" w:hAnsi="Times New Roman" w:cs="Times New Roman"/>
          <w:sz w:val="22"/>
          <w:szCs w:val="22"/>
        </w:rPr>
        <w:t>4</w:t>
      </w:r>
      <w:r w:rsidRPr="00514779">
        <w:rPr>
          <w:rFonts w:ascii="Times New Roman" w:hAnsi="Times New Roman" w:cs="Times New Roman"/>
          <w:sz w:val="22"/>
          <w:szCs w:val="22"/>
        </w:rPr>
        <w:t>/20</w:t>
      </w:r>
      <w:r w:rsidR="0053481B">
        <w:rPr>
          <w:rFonts w:ascii="Times New Roman" w:hAnsi="Times New Roman" w:cs="Times New Roman"/>
          <w:sz w:val="22"/>
          <w:szCs w:val="22"/>
        </w:rPr>
        <w:t>1</w:t>
      </w:r>
      <w:r w:rsidRPr="00514779">
        <w:rPr>
          <w:rFonts w:ascii="Times New Roman" w:hAnsi="Times New Roman" w:cs="Times New Roman"/>
          <w:sz w:val="22"/>
          <w:szCs w:val="22"/>
        </w:rPr>
        <w:t xml:space="preserve">6 Sb., o </w:t>
      </w:r>
      <w:r w:rsidR="0053481B">
        <w:rPr>
          <w:rFonts w:ascii="Times New Roman" w:hAnsi="Times New Roman" w:cs="Times New Roman"/>
          <w:sz w:val="22"/>
          <w:szCs w:val="22"/>
        </w:rPr>
        <w:t xml:space="preserve">zadávání </w:t>
      </w:r>
      <w:r w:rsidRPr="00514779">
        <w:rPr>
          <w:rFonts w:ascii="Times New Roman" w:hAnsi="Times New Roman" w:cs="Times New Roman"/>
          <w:sz w:val="22"/>
          <w:szCs w:val="22"/>
        </w:rPr>
        <w:t>veřejných zakáz</w:t>
      </w:r>
      <w:r w:rsidR="00F62C4E">
        <w:rPr>
          <w:rFonts w:ascii="Times New Roman" w:hAnsi="Times New Roman" w:cs="Times New Roman"/>
          <w:sz w:val="22"/>
          <w:szCs w:val="22"/>
        </w:rPr>
        <w:t>e</w:t>
      </w:r>
      <w:r w:rsidRPr="00514779">
        <w:rPr>
          <w:rFonts w:ascii="Times New Roman" w:hAnsi="Times New Roman" w:cs="Times New Roman"/>
          <w:sz w:val="22"/>
          <w:szCs w:val="22"/>
        </w:rPr>
        <w:t>k, v platném znění.</w:t>
      </w:r>
    </w:p>
    <w:p w:rsidR="006069C4" w:rsidRPr="00C557C5" w:rsidRDefault="00C575C4" w:rsidP="00C95C12">
      <w:pPr>
        <w:jc w:val="center"/>
        <w:rPr>
          <w:rFonts w:ascii="Times New Roman" w:hAnsi="Times New Roman" w:cs="Times New Roman"/>
          <w:color w:val="000000"/>
          <w:sz w:val="22"/>
          <w:szCs w:val="22"/>
        </w:rPr>
      </w:pPr>
      <w:r>
        <w:rPr>
          <w:rFonts w:ascii="Times New Roman" w:hAnsi="Times New Roman" w:cs="Times New Roman"/>
          <w:color w:val="000000"/>
          <w:sz w:val="22"/>
          <w:szCs w:val="22"/>
        </w:rPr>
        <w:br/>
      </w:r>
      <w:r>
        <w:rPr>
          <w:rFonts w:ascii="Times New Roman" w:hAnsi="Times New Roman" w:cs="Times New Roman"/>
          <w:color w:val="000000"/>
          <w:sz w:val="22"/>
          <w:szCs w:val="22"/>
        </w:rPr>
        <w:br/>
      </w:r>
      <w:r>
        <w:rPr>
          <w:rFonts w:ascii="Times New Roman" w:hAnsi="Times New Roman" w:cs="Times New Roman"/>
          <w:color w:val="000000"/>
          <w:sz w:val="22"/>
          <w:szCs w:val="22"/>
        </w:rPr>
        <w:br/>
      </w:r>
      <w:r>
        <w:rPr>
          <w:rFonts w:ascii="Times New Roman" w:hAnsi="Times New Roman" w:cs="Times New Roman"/>
          <w:color w:val="000000"/>
          <w:sz w:val="22"/>
          <w:szCs w:val="22"/>
        </w:rPr>
        <w:br/>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XI.</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Odstoupení od smlouvy</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F72DB4">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 xml:space="preserve">Nastanou-li u některé ze stran skutečnosti bránící řádnému plnění této smlouvy, případně vznik takových okolností hrozí, je tato povinna bez zbytečného odkladu oznámit druhé straně povahu předmětných okolností a jejich možných nepříznivých důsledků a navrhnout opatření k tomu, aby tyto důsledky byly zmírněny či odstraněny, či aby jim bylo předejito. </w:t>
      </w:r>
    </w:p>
    <w:p w:rsidR="006F133F" w:rsidRPr="00514779" w:rsidRDefault="006069C4" w:rsidP="006F133F">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Příkazce je oprávněn bez jakýchkoliv sankcí či povinnosti k náhradě škody nebo úhradě odstupného od smlouvy odstoupit v případě, že mu zcela či zčásti nebud</w:t>
      </w:r>
      <w:r w:rsidR="00F81519" w:rsidRPr="00514779">
        <w:rPr>
          <w:rFonts w:ascii="Times New Roman" w:hAnsi="Times New Roman" w:cs="Times New Roman"/>
          <w:sz w:val="22"/>
          <w:szCs w:val="22"/>
        </w:rPr>
        <w:t>ou přiděleny finanční prostředky</w:t>
      </w:r>
      <w:r w:rsidRPr="00514779">
        <w:rPr>
          <w:rFonts w:ascii="Times New Roman" w:hAnsi="Times New Roman" w:cs="Times New Roman"/>
          <w:sz w:val="22"/>
          <w:szCs w:val="22"/>
        </w:rPr>
        <w:t xml:space="preserve"> k</w:t>
      </w:r>
      <w:r w:rsidR="00484E89" w:rsidRPr="00514779">
        <w:rPr>
          <w:rFonts w:ascii="Times New Roman" w:hAnsi="Times New Roman" w:cs="Times New Roman"/>
          <w:sz w:val="22"/>
          <w:szCs w:val="22"/>
        </w:rPr>
        <w:t xml:space="preserve"> předmětu plnění </w:t>
      </w:r>
      <w:r w:rsidR="007813D4" w:rsidRPr="00514779">
        <w:rPr>
          <w:rFonts w:ascii="Times New Roman" w:hAnsi="Times New Roman" w:cs="Times New Roman"/>
          <w:sz w:val="22"/>
          <w:szCs w:val="22"/>
        </w:rPr>
        <w:t xml:space="preserve">dle </w:t>
      </w:r>
      <w:r w:rsidR="00484E89" w:rsidRPr="00514779">
        <w:rPr>
          <w:rFonts w:ascii="Times New Roman" w:hAnsi="Times New Roman" w:cs="Times New Roman"/>
          <w:sz w:val="22"/>
          <w:szCs w:val="22"/>
        </w:rPr>
        <w:t xml:space="preserve">této smlouvy resp. k </w:t>
      </w:r>
      <w:r w:rsidRPr="00514779">
        <w:rPr>
          <w:rFonts w:ascii="Times New Roman" w:hAnsi="Times New Roman" w:cs="Times New Roman"/>
          <w:sz w:val="22"/>
          <w:szCs w:val="22"/>
        </w:rPr>
        <w:t xml:space="preserve">realizaci </w:t>
      </w:r>
      <w:r w:rsidR="006F133F" w:rsidRPr="00514779">
        <w:rPr>
          <w:rFonts w:ascii="Times New Roman" w:hAnsi="Times New Roman" w:cs="Times New Roman"/>
          <w:sz w:val="22"/>
          <w:szCs w:val="22"/>
        </w:rPr>
        <w:t>stavby uvedené v čl. I této smlouvy</w:t>
      </w:r>
      <w:r w:rsidR="00365E65">
        <w:rPr>
          <w:rFonts w:ascii="Times New Roman" w:hAnsi="Times New Roman" w:cs="Times New Roman"/>
          <w:sz w:val="22"/>
          <w:szCs w:val="22"/>
        </w:rPr>
        <w:t xml:space="preserve"> nebo mu budou tyto prostředky odebrány.</w:t>
      </w:r>
    </w:p>
    <w:p w:rsidR="006069C4" w:rsidRPr="00514779" w:rsidRDefault="006069C4" w:rsidP="00F72DB4">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Příkazce je oprávněn jednostranně odstoupit od smlouvy v případě, kdy příkazník poruší smlouvu podstatným způsobem, tj. pokud zejména nebude bezvadně plnit povinnosti vyplývající z čl. VII odst. 7-11 smlouvy a z přílohy č. 1 ke smlouvě, a to ani po písemném upozornění na neplnění povinností příkazcem.</w:t>
      </w:r>
    </w:p>
    <w:p w:rsidR="006069C4" w:rsidRPr="00514779" w:rsidRDefault="006069C4" w:rsidP="00F72DB4">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color w:val="000000"/>
          <w:sz w:val="22"/>
          <w:szCs w:val="22"/>
        </w:rPr>
        <w:t xml:space="preserve">Příkazník je oprávněn od této smlouvy odstoupit, pokud je příkazce v prodlení s plněním svých peněžitých závazků ze smlouvy za dobu delší než 90 po sobě jdoucích kalendářních dní, přestože byl na prodlení a možnost odstoupení příkazcem předem písemně upozorněn a nápravu neučinil ani v dodatečné 15denní lhůtě k tomu účelu příkazníkem stanovené. Příkazník je oprávněn tuto smlouvu vypovědět; ustanovení § 2440 občanského zákoníku se neuplatní. </w:t>
      </w:r>
    </w:p>
    <w:p w:rsidR="006069C4" w:rsidRPr="00514779" w:rsidRDefault="006069C4" w:rsidP="00F72DB4">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Má-li některá ze stran v úmyslu od smlouvy odstoupit,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není odstoupení řádné a nemá účinky, jež s ním odstupující strana spojuje.</w:t>
      </w:r>
    </w:p>
    <w:p w:rsidR="006069C4" w:rsidRPr="00514779" w:rsidRDefault="006069C4" w:rsidP="00F72DB4">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rsidR="006069C4" w:rsidRPr="00514779" w:rsidRDefault="006069C4" w:rsidP="00F72DB4">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z w:val="22"/>
          <w:szCs w:val="22"/>
        </w:rPr>
        <w:t>Odstoupení od smlouvy nastává dnem následujícím po dni, ve kterém bylo písemné oznámení o odstoupení od smlouvy doručeno druhé straně, ledaže odstupující smluvní strana v odstoupení označí den pozdější.</w:t>
      </w:r>
    </w:p>
    <w:p w:rsidR="006069C4" w:rsidRPr="00514779" w:rsidRDefault="006069C4" w:rsidP="00F72DB4">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napToGrid w:val="0"/>
          <w:sz w:val="22"/>
          <w:szCs w:val="22"/>
        </w:rPr>
        <w:t>Při odstoupení od smlouvy kteroukoliv ze smluvních stran je příkazník povinen předat příkazci veškeré doklady a dokumentaci získané nebo pořízené v průběhu výkonu služeb a činností koordinátora BOZP a vykonat veškeré služby a činnosti nezbytné k řádné ochraně oprávněných zájmů příkazce.</w:t>
      </w:r>
    </w:p>
    <w:p w:rsidR="006069C4" w:rsidRPr="00514779" w:rsidRDefault="006069C4" w:rsidP="00F72DB4">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napToGrid w:val="0"/>
          <w:sz w:val="22"/>
          <w:szCs w:val="22"/>
        </w:rPr>
        <w:t>V případě odstoupení od smlouvy jednou ze smluvních stran uhradí příkazce příkazníkovi dosud neuhrazenou částku odpovídající prokazatelně řádně provedeným službám a činnostem v rozsahu dokladovaném příkazníkem ke dni ukončení služeb.</w:t>
      </w:r>
    </w:p>
    <w:p w:rsidR="006069C4" w:rsidRPr="00514779" w:rsidRDefault="006069C4" w:rsidP="00F72DB4">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napToGrid w:val="0"/>
          <w:sz w:val="22"/>
          <w:szCs w:val="22"/>
        </w:rPr>
        <w:t>Příkazník není oprávněn smlouvu vypovědět, aniž by předtím příkazce závažným způsobem porušil své povinnosti. Ustanovení § 2440 OZ se pro účely úpravy vztahů podřízených této smlouvě nepoužije.</w:t>
      </w:r>
    </w:p>
    <w:p w:rsidR="006069C4" w:rsidRPr="00514779" w:rsidRDefault="006069C4" w:rsidP="00F72DB4">
      <w:pPr>
        <w:pStyle w:val="Odstavecseseznamem"/>
        <w:widowControl/>
        <w:numPr>
          <w:ilvl w:val="0"/>
          <w:numId w:val="17"/>
        </w:numPr>
        <w:suppressAutoHyphens w:val="0"/>
        <w:ind w:left="426"/>
        <w:contextualSpacing/>
        <w:jc w:val="both"/>
        <w:rPr>
          <w:rFonts w:ascii="Times New Roman" w:hAnsi="Times New Roman" w:cs="Times New Roman"/>
          <w:sz w:val="22"/>
          <w:szCs w:val="22"/>
        </w:rPr>
      </w:pPr>
      <w:r w:rsidRPr="00514779">
        <w:rPr>
          <w:rFonts w:ascii="Times New Roman" w:hAnsi="Times New Roman" w:cs="Times New Roman"/>
          <w:snapToGrid w:val="0"/>
          <w:sz w:val="22"/>
          <w:szCs w:val="22"/>
        </w:rPr>
        <w:t>V případě, že bude smlouva ukončena ze strany příkazce, nemá příkazník nárok na náhradu ušlého zisku.</w:t>
      </w:r>
    </w:p>
    <w:p w:rsidR="006069C4" w:rsidRPr="00C557C5" w:rsidRDefault="006069C4" w:rsidP="00C95C12">
      <w:pPr>
        <w:jc w:val="center"/>
        <w:rPr>
          <w:rFonts w:ascii="Times New Roman" w:hAnsi="Times New Roman" w:cs="Times New Roman"/>
          <w:color w:val="000000"/>
          <w:sz w:val="22"/>
          <w:szCs w:val="22"/>
        </w:rPr>
      </w:pPr>
    </w:p>
    <w:p w:rsidR="006069C4" w:rsidRPr="00514779" w:rsidRDefault="006069C4" w:rsidP="006069C4">
      <w:pPr>
        <w:jc w:val="center"/>
        <w:rPr>
          <w:rFonts w:ascii="Times New Roman" w:hAnsi="Times New Roman" w:cs="Times New Roman"/>
          <w:b/>
          <w:sz w:val="22"/>
          <w:szCs w:val="22"/>
        </w:rPr>
      </w:pPr>
      <w:r w:rsidRPr="00514779">
        <w:rPr>
          <w:rFonts w:ascii="Times New Roman" w:hAnsi="Times New Roman" w:cs="Times New Roman"/>
          <w:b/>
          <w:sz w:val="22"/>
          <w:szCs w:val="22"/>
        </w:rPr>
        <w:t>XII.</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Oznámení, pověření zástupci</w:t>
      </w:r>
    </w:p>
    <w:p w:rsidR="006069C4" w:rsidRPr="00C557C5" w:rsidRDefault="006069C4" w:rsidP="006069C4">
      <w:pPr>
        <w:jc w:val="center"/>
        <w:rPr>
          <w:rFonts w:ascii="Times New Roman" w:hAnsi="Times New Roman" w:cs="Times New Roman"/>
          <w:color w:val="000000"/>
          <w:sz w:val="22"/>
          <w:szCs w:val="22"/>
        </w:rPr>
      </w:pPr>
    </w:p>
    <w:p w:rsidR="006069C4" w:rsidRDefault="006069C4" w:rsidP="00F72DB4">
      <w:pPr>
        <w:pStyle w:val="Odstavecseseznamem"/>
        <w:widowControl/>
        <w:numPr>
          <w:ilvl w:val="0"/>
          <w:numId w:val="18"/>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bCs/>
          <w:sz w:val="22"/>
          <w:szCs w:val="22"/>
        </w:rPr>
        <w:lastRenderedPageBreak/>
        <w:t>Všechna oznámení v rámci smlouvy musí být podána písemně a jejich účinnost se počítá ode dne doručení na adresu uvedenou níže v tomto článku smlouvy. Doručení může být osobně, doporučeným dopisem na doručenku nebo e-mailem s následným potvrzením dopisem.</w:t>
      </w:r>
    </w:p>
    <w:p w:rsidR="00770BD9" w:rsidRPr="00514779" w:rsidRDefault="00770BD9" w:rsidP="00770BD9">
      <w:pPr>
        <w:pStyle w:val="Odstavecseseznamem"/>
        <w:widowControl/>
        <w:suppressAutoHyphens w:val="0"/>
        <w:ind w:left="426"/>
        <w:contextualSpacing/>
        <w:jc w:val="both"/>
        <w:rPr>
          <w:rFonts w:ascii="Times New Roman" w:hAnsi="Times New Roman" w:cs="Times New Roman"/>
          <w:bCs/>
          <w:sz w:val="22"/>
          <w:szCs w:val="22"/>
        </w:rPr>
      </w:pPr>
    </w:p>
    <w:p w:rsidR="006069C4" w:rsidRPr="00514779" w:rsidRDefault="006069C4" w:rsidP="00F72DB4">
      <w:pPr>
        <w:pStyle w:val="Odstavecseseznamem"/>
        <w:widowControl/>
        <w:numPr>
          <w:ilvl w:val="0"/>
          <w:numId w:val="18"/>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Adres</w:t>
      </w:r>
      <w:r w:rsidR="000D734D">
        <w:rPr>
          <w:rFonts w:ascii="Times New Roman" w:hAnsi="Times New Roman" w:cs="Times New Roman"/>
          <w:bCs/>
          <w:sz w:val="22"/>
          <w:szCs w:val="22"/>
        </w:rPr>
        <w:t>y</w:t>
      </w:r>
      <w:r w:rsidRPr="00514779">
        <w:rPr>
          <w:rFonts w:ascii="Times New Roman" w:hAnsi="Times New Roman" w:cs="Times New Roman"/>
          <w:bCs/>
          <w:sz w:val="22"/>
          <w:szCs w:val="22"/>
        </w:rPr>
        <w:t xml:space="preserve"> příkazce pro všechna oznámení v rámci smlouvy j</w:t>
      </w:r>
      <w:r w:rsidR="000D734D">
        <w:rPr>
          <w:rFonts w:ascii="Times New Roman" w:hAnsi="Times New Roman" w:cs="Times New Roman"/>
          <w:bCs/>
          <w:sz w:val="22"/>
          <w:szCs w:val="22"/>
        </w:rPr>
        <w:t>sou</w:t>
      </w:r>
      <w:r w:rsidRPr="00514779">
        <w:rPr>
          <w:rFonts w:ascii="Times New Roman" w:hAnsi="Times New Roman" w:cs="Times New Roman"/>
          <w:bCs/>
          <w:sz w:val="22"/>
          <w:szCs w:val="22"/>
        </w:rPr>
        <w:t xml:space="preserve"> následující:</w:t>
      </w:r>
    </w:p>
    <w:p w:rsidR="006069C4" w:rsidRPr="000D734D" w:rsidRDefault="00C1574D" w:rsidP="00D32E32">
      <w:pPr>
        <w:pStyle w:val="Odstavecseseznamem"/>
        <w:widowControl/>
        <w:ind w:left="567"/>
        <w:jc w:val="both"/>
        <w:rPr>
          <w:rFonts w:ascii="Times New Roman" w:hAnsi="Times New Roman" w:cs="Times New Roman"/>
          <w:bCs/>
          <w:sz w:val="22"/>
          <w:szCs w:val="22"/>
        </w:rPr>
      </w:pPr>
      <w:r>
        <w:rPr>
          <w:rFonts w:ascii="Times New Roman" w:hAnsi="Times New Roman" w:cs="Times New Roman"/>
          <w:bCs/>
          <w:sz w:val="22"/>
          <w:szCs w:val="22"/>
        </w:rPr>
        <w:t xml:space="preserve">-  </w:t>
      </w:r>
      <w:r w:rsidR="006069C4" w:rsidRPr="000D734D">
        <w:rPr>
          <w:rFonts w:ascii="Times New Roman" w:hAnsi="Times New Roman" w:cs="Times New Roman"/>
          <w:bCs/>
          <w:sz w:val="22"/>
          <w:szCs w:val="22"/>
        </w:rPr>
        <w:t>E-mail:</w:t>
      </w:r>
      <w:r w:rsidR="000D734D" w:rsidRPr="000D734D">
        <w:rPr>
          <w:rFonts w:ascii="Times New Roman" w:hAnsi="Times New Roman" w:cs="Times New Roman"/>
          <w:bCs/>
          <w:sz w:val="22"/>
          <w:szCs w:val="22"/>
        </w:rPr>
        <w:t xml:space="preserve"> </w:t>
      </w:r>
      <w:r w:rsidR="000D734D">
        <w:rPr>
          <w:rFonts w:ascii="Times New Roman" w:hAnsi="Times New Roman" w:cs="Times New Roman"/>
          <w:bCs/>
          <w:sz w:val="22"/>
          <w:szCs w:val="22"/>
        </w:rPr>
        <w:tab/>
      </w:r>
      <w:r w:rsidR="000D734D">
        <w:rPr>
          <w:rFonts w:ascii="Times New Roman" w:hAnsi="Times New Roman" w:cs="Times New Roman"/>
          <w:bCs/>
          <w:sz w:val="22"/>
          <w:szCs w:val="22"/>
        </w:rPr>
        <w:tab/>
      </w:r>
      <w:proofErr w:type="spellStart"/>
      <w:r w:rsidR="00DC13D6">
        <w:t>xxx</w:t>
      </w:r>
      <w:proofErr w:type="spellEnd"/>
    </w:p>
    <w:p w:rsidR="006069C4" w:rsidRPr="00514779" w:rsidRDefault="00C1574D" w:rsidP="00D32E32">
      <w:pPr>
        <w:pStyle w:val="Odstavecseseznamem"/>
        <w:widowControl/>
        <w:ind w:left="567"/>
        <w:jc w:val="both"/>
        <w:rPr>
          <w:rFonts w:ascii="Times New Roman" w:hAnsi="Times New Roman" w:cs="Times New Roman"/>
          <w:bCs/>
          <w:sz w:val="22"/>
          <w:szCs w:val="22"/>
        </w:rPr>
      </w:pPr>
      <w:r>
        <w:rPr>
          <w:rFonts w:ascii="Times New Roman" w:hAnsi="Times New Roman" w:cs="Times New Roman"/>
          <w:bCs/>
          <w:sz w:val="22"/>
          <w:szCs w:val="22"/>
        </w:rPr>
        <w:t xml:space="preserve">-  </w:t>
      </w:r>
      <w:r w:rsidR="006069C4" w:rsidRPr="00514779">
        <w:rPr>
          <w:rFonts w:ascii="Times New Roman" w:hAnsi="Times New Roman" w:cs="Times New Roman"/>
          <w:bCs/>
          <w:sz w:val="22"/>
          <w:szCs w:val="22"/>
        </w:rPr>
        <w:t xml:space="preserve">Datová schránka: </w:t>
      </w:r>
      <w:r w:rsidR="000D734D">
        <w:rPr>
          <w:rFonts w:ascii="Times New Roman" w:hAnsi="Times New Roman" w:cs="Times New Roman"/>
          <w:bCs/>
          <w:sz w:val="22"/>
          <w:szCs w:val="22"/>
        </w:rPr>
        <w:tab/>
      </w:r>
      <w:proofErr w:type="spellStart"/>
      <w:r w:rsidR="00DC13D6">
        <w:rPr>
          <w:rFonts w:ascii="Times New Roman" w:hAnsi="Times New Roman" w:cs="Times New Roman"/>
          <w:bCs/>
          <w:sz w:val="22"/>
          <w:szCs w:val="22"/>
        </w:rPr>
        <w:t>xxx</w:t>
      </w:r>
      <w:proofErr w:type="spellEnd"/>
    </w:p>
    <w:p w:rsidR="006069C4" w:rsidRDefault="006069C4" w:rsidP="00F72DB4">
      <w:pPr>
        <w:pStyle w:val="Odstavecseseznamem"/>
        <w:widowControl/>
        <w:numPr>
          <w:ilvl w:val="0"/>
          <w:numId w:val="18"/>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Adresa příkazníka pro všechna oznámení v rámci smlouvy je následující:</w:t>
      </w:r>
    </w:p>
    <w:p w:rsidR="00EF5761" w:rsidRPr="00514779" w:rsidRDefault="00EF5761" w:rsidP="00EF5761">
      <w:pPr>
        <w:pStyle w:val="Odstavecseseznamem"/>
        <w:widowControl/>
        <w:suppressAutoHyphens w:val="0"/>
        <w:ind w:left="426"/>
        <w:contextualSpacing/>
        <w:jc w:val="both"/>
        <w:rPr>
          <w:rFonts w:ascii="Times New Roman" w:hAnsi="Times New Roman" w:cs="Times New Roman"/>
          <w:bCs/>
          <w:sz w:val="22"/>
          <w:szCs w:val="22"/>
        </w:rPr>
      </w:pPr>
    </w:p>
    <w:p w:rsidR="006069C4" w:rsidRPr="00514779" w:rsidRDefault="006069C4" w:rsidP="00770BD9">
      <w:pPr>
        <w:pStyle w:val="Odstavecseseznamem"/>
        <w:widowControl/>
        <w:numPr>
          <w:ilvl w:val="0"/>
          <w:numId w:val="18"/>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Příkazce určuje jako svého odpovědného zástupce pro</w:t>
      </w:r>
    </w:p>
    <w:p w:rsidR="006069C4" w:rsidRPr="00514779" w:rsidRDefault="00C1574D" w:rsidP="00D32E32">
      <w:pPr>
        <w:pStyle w:val="Odstavecseseznamem"/>
        <w:widowControl/>
        <w:ind w:left="2835" w:hanging="2268"/>
        <w:jc w:val="both"/>
        <w:rPr>
          <w:rFonts w:ascii="Times New Roman" w:hAnsi="Times New Roman" w:cs="Times New Roman"/>
          <w:bCs/>
          <w:sz w:val="22"/>
          <w:szCs w:val="22"/>
        </w:rPr>
      </w:pPr>
      <w:r>
        <w:rPr>
          <w:rFonts w:ascii="Times New Roman" w:hAnsi="Times New Roman" w:cs="Times New Roman"/>
          <w:bCs/>
          <w:sz w:val="22"/>
          <w:szCs w:val="22"/>
        </w:rPr>
        <w:t xml:space="preserve">-  </w:t>
      </w:r>
      <w:r w:rsidR="00581CC4">
        <w:rPr>
          <w:rFonts w:ascii="Times New Roman" w:hAnsi="Times New Roman" w:cs="Times New Roman"/>
          <w:bCs/>
          <w:sz w:val="22"/>
          <w:szCs w:val="22"/>
        </w:rPr>
        <w:t>věci smluvní:</w:t>
      </w:r>
      <w:r w:rsidR="00581CC4">
        <w:rPr>
          <w:rFonts w:ascii="Times New Roman" w:hAnsi="Times New Roman" w:cs="Times New Roman"/>
          <w:bCs/>
          <w:sz w:val="22"/>
          <w:szCs w:val="22"/>
        </w:rPr>
        <w:tab/>
      </w:r>
      <w:proofErr w:type="spellStart"/>
      <w:r w:rsidR="00DC13D6">
        <w:rPr>
          <w:rFonts w:ascii="Times New Roman" w:hAnsi="Times New Roman" w:cs="Times New Roman"/>
          <w:bCs/>
          <w:sz w:val="22"/>
          <w:szCs w:val="22"/>
        </w:rPr>
        <w:t>xxx</w:t>
      </w:r>
      <w:proofErr w:type="spellEnd"/>
    </w:p>
    <w:p w:rsidR="006069C4" w:rsidRDefault="00C1574D" w:rsidP="00D32E32">
      <w:pPr>
        <w:pStyle w:val="Odstavecseseznamem"/>
        <w:widowControl/>
        <w:ind w:left="851" w:hanging="284"/>
        <w:jc w:val="both"/>
        <w:rPr>
          <w:rFonts w:ascii="Times New Roman" w:hAnsi="Times New Roman" w:cs="Times New Roman"/>
          <w:bCs/>
          <w:sz w:val="22"/>
          <w:szCs w:val="22"/>
        </w:rPr>
      </w:pPr>
      <w:r>
        <w:rPr>
          <w:rFonts w:ascii="Times New Roman" w:hAnsi="Times New Roman" w:cs="Times New Roman"/>
          <w:bCs/>
          <w:sz w:val="22"/>
          <w:szCs w:val="22"/>
        </w:rPr>
        <w:t xml:space="preserve">-  </w:t>
      </w:r>
      <w:r w:rsidR="006069C4" w:rsidRPr="00514779">
        <w:rPr>
          <w:rFonts w:ascii="Times New Roman" w:hAnsi="Times New Roman" w:cs="Times New Roman"/>
          <w:bCs/>
          <w:sz w:val="22"/>
          <w:szCs w:val="22"/>
        </w:rPr>
        <w:t>věci technické</w:t>
      </w:r>
      <w:r w:rsidR="00581CC4">
        <w:rPr>
          <w:rFonts w:ascii="Times New Roman" w:hAnsi="Times New Roman" w:cs="Times New Roman"/>
          <w:bCs/>
          <w:sz w:val="22"/>
          <w:szCs w:val="22"/>
        </w:rPr>
        <w:t>:</w:t>
      </w:r>
      <w:r w:rsidR="00581CC4">
        <w:rPr>
          <w:rFonts w:ascii="Times New Roman" w:hAnsi="Times New Roman" w:cs="Times New Roman"/>
          <w:bCs/>
          <w:sz w:val="22"/>
          <w:szCs w:val="22"/>
        </w:rPr>
        <w:tab/>
      </w:r>
      <w:r>
        <w:rPr>
          <w:rFonts w:ascii="Times New Roman" w:hAnsi="Times New Roman" w:cs="Times New Roman"/>
          <w:bCs/>
          <w:sz w:val="22"/>
          <w:szCs w:val="22"/>
        </w:rPr>
        <w:tab/>
      </w:r>
      <w:proofErr w:type="spellStart"/>
      <w:r w:rsidR="00DC13D6">
        <w:rPr>
          <w:rFonts w:ascii="Times New Roman" w:hAnsi="Times New Roman" w:cs="Times New Roman"/>
          <w:bCs/>
          <w:sz w:val="22"/>
          <w:szCs w:val="22"/>
        </w:rPr>
        <w:t>xxx</w:t>
      </w:r>
      <w:proofErr w:type="spellEnd"/>
    </w:p>
    <w:p w:rsidR="00770BD9" w:rsidRPr="00514779" w:rsidRDefault="00770BD9" w:rsidP="00D32E32">
      <w:pPr>
        <w:pStyle w:val="Odstavecseseznamem"/>
        <w:widowControl/>
        <w:ind w:left="851" w:hanging="284"/>
        <w:jc w:val="both"/>
        <w:rPr>
          <w:rFonts w:ascii="Times New Roman" w:hAnsi="Times New Roman" w:cs="Times New Roman"/>
          <w:bCs/>
          <w:sz w:val="22"/>
          <w:szCs w:val="22"/>
        </w:rPr>
      </w:pPr>
    </w:p>
    <w:p w:rsidR="006069C4" w:rsidRPr="00514779" w:rsidRDefault="006069C4" w:rsidP="00F72DB4">
      <w:pPr>
        <w:pStyle w:val="Odstavecseseznamem"/>
        <w:widowControl/>
        <w:numPr>
          <w:ilvl w:val="0"/>
          <w:numId w:val="18"/>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Příkazník určuje jako svého odpovědného zástupce pro</w:t>
      </w:r>
    </w:p>
    <w:p w:rsidR="006069C4" w:rsidRPr="00514779" w:rsidRDefault="00C1574D" w:rsidP="00D32E32">
      <w:pPr>
        <w:pStyle w:val="Odstavecseseznamem"/>
        <w:widowControl/>
        <w:ind w:left="2836" w:hanging="2269"/>
        <w:jc w:val="both"/>
        <w:rPr>
          <w:rFonts w:ascii="Times New Roman" w:hAnsi="Times New Roman" w:cs="Times New Roman"/>
          <w:sz w:val="22"/>
          <w:szCs w:val="22"/>
        </w:rPr>
      </w:pPr>
      <w:r>
        <w:rPr>
          <w:rFonts w:ascii="Times New Roman" w:hAnsi="Times New Roman" w:cs="Times New Roman"/>
          <w:bCs/>
          <w:sz w:val="22"/>
          <w:szCs w:val="22"/>
        </w:rPr>
        <w:t xml:space="preserve">-  </w:t>
      </w:r>
      <w:r w:rsidR="006069C4" w:rsidRPr="00514779">
        <w:rPr>
          <w:rFonts w:ascii="Times New Roman" w:hAnsi="Times New Roman" w:cs="Times New Roman"/>
          <w:bCs/>
          <w:sz w:val="22"/>
          <w:szCs w:val="22"/>
        </w:rPr>
        <w:t>věci smluvní</w:t>
      </w:r>
      <w:r w:rsidR="00B9332D">
        <w:rPr>
          <w:rFonts w:ascii="Times New Roman" w:hAnsi="Times New Roman" w:cs="Times New Roman"/>
          <w:bCs/>
          <w:sz w:val="22"/>
          <w:szCs w:val="22"/>
        </w:rPr>
        <w:t>:</w:t>
      </w:r>
      <w:r w:rsidR="001923A9">
        <w:rPr>
          <w:rFonts w:ascii="Times New Roman" w:hAnsi="Times New Roman" w:cs="Times New Roman"/>
          <w:bCs/>
          <w:sz w:val="22"/>
          <w:szCs w:val="22"/>
        </w:rPr>
        <w:tab/>
      </w:r>
      <w:proofErr w:type="spellStart"/>
      <w:r w:rsidR="00DC13D6">
        <w:rPr>
          <w:rFonts w:ascii="Times New Roman" w:hAnsi="Times New Roman" w:cs="Times New Roman"/>
          <w:bCs/>
          <w:sz w:val="22"/>
          <w:szCs w:val="22"/>
        </w:rPr>
        <w:t>xxx</w:t>
      </w:r>
      <w:proofErr w:type="spellEnd"/>
      <w:r w:rsidR="00B9332D">
        <w:rPr>
          <w:rFonts w:ascii="Times New Roman" w:hAnsi="Times New Roman" w:cs="Times New Roman"/>
          <w:bCs/>
          <w:sz w:val="22"/>
          <w:szCs w:val="22"/>
        </w:rPr>
        <w:tab/>
      </w:r>
      <w:r w:rsidR="00B9332D">
        <w:rPr>
          <w:rFonts w:ascii="Times New Roman" w:hAnsi="Times New Roman" w:cs="Times New Roman"/>
          <w:bCs/>
          <w:sz w:val="22"/>
          <w:szCs w:val="22"/>
        </w:rPr>
        <w:tab/>
      </w:r>
    </w:p>
    <w:p w:rsidR="00F72DB4" w:rsidRPr="00C557C5" w:rsidRDefault="00F72DB4" w:rsidP="00C95C12">
      <w:pPr>
        <w:jc w:val="center"/>
        <w:rPr>
          <w:rFonts w:ascii="Times New Roman" w:hAnsi="Times New Roman" w:cs="Times New Roman"/>
          <w:color w:val="000000"/>
          <w:sz w:val="22"/>
          <w:szCs w:val="22"/>
        </w:rPr>
      </w:pP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XIII.</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Další povinnosti příkazníka</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F72DB4">
      <w:pPr>
        <w:pStyle w:val="Odstavecseseznamem"/>
        <w:widowControl/>
        <w:numPr>
          <w:ilvl w:val="0"/>
          <w:numId w:val="19"/>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 xml:space="preserve">Příkazník bere na vědomí, že je osobou povinnou spolupůsobit při výkonu finanční kontroly dle § 2 písm. e) zákona č. 320/2001 Sb., o finanční kontrole ve veřejné správě, v platném znění. </w:t>
      </w:r>
    </w:p>
    <w:p w:rsidR="006069C4" w:rsidRPr="00E9753E" w:rsidRDefault="006069C4" w:rsidP="00F72DB4">
      <w:pPr>
        <w:pStyle w:val="Odstavecseseznamem"/>
        <w:widowControl/>
        <w:numPr>
          <w:ilvl w:val="0"/>
          <w:numId w:val="19"/>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color w:val="000000"/>
          <w:sz w:val="22"/>
          <w:szCs w:val="22"/>
        </w:rPr>
        <w:t>Příkazník je povinen umožnit všem subjektům oprávněným k výkonu kontroly projektu, z jehož prostředků je předmět smlouvy hrazen, provést kontrolu dokladů souvisejících s plněním předmětu smlouvy, a to po dobu danou právními předpisy ČR k jejich archivaci (zákon č. 563/1991 Sb., o účetnictví, a zákon č. 235/2004 Sb., o dani z přidané hodnoty).</w:t>
      </w:r>
    </w:p>
    <w:p w:rsidR="004D6555" w:rsidRPr="004D6555" w:rsidRDefault="00365E65" w:rsidP="00E9753E">
      <w:pPr>
        <w:numPr>
          <w:ilvl w:val="0"/>
          <w:numId w:val="19"/>
        </w:numPr>
        <w:ind w:left="426" w:hanging="344"/>
        <w:jc w:val="both"/>
        <w:rPr>
          <w:rFonts w:ascii="Times New Roman" w:hAnsi="Times New Roman" w:cs="Times New Roman"/>
          <w:bCs/>
          <w:sz w:val="22"/>
          <w:szCs w:val="22"/>
        </w:rPr>
      </w:pPr>
      <w:r>
        <w:rPr>
          <w:rFonts w:ascii="Times New Roman" w:hAnsi="Times New Roman" w:cs="Times New Roman"/>
          <w:bCs/>
          <w:sz w:val="22"/>
          <w:szCs w:val="22"/>
        </w:rPr>
        <w:t>Příkazník</w:t>
      </w:r>
      <w:r w:rsidR="004D6555" w:rsidRPr="004D6555">
        <w:rPr>
          <w:rFonts w:ascii="Times New Roman" w:hAnsi="Times New Roman" w:cs="Times New Roman"/>
          <w:bCs/>
          <w:sz w:val="22"/>
          <w:szCs w:val="22"/>
        </w:rPr>
        <w:t xml:space="preserve"> je povinen poskytovat minimálně do konce roku 2028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jimi požadované informace a dokumentaci související s plněním této smlouvy a je povinen vytvořit shora uvedeným osobám podmínky k provedení kontroly vztahující se k plnění této smlouvy a poskytnout jim při provádění kontroly součinnost.</w:t>
      </w:r>
    </w:p>
    <w:p w:rsidR="004D6555" w:rsidRPr="004D6555" w:rsidRDefault="00365E65" w:rsidP="00E9753E">
      <w:pPr>
        <w:numPr>
          <w:ilvl w:val="0"/>
          <w:numId w:val="19"/>
        </w:numPr>
        <w:ind w:left="426"/>
        <w:jc w:val="both"/>
        <w:rPr>
          <w:rFonts w:ascii="Times New Roman" w:hAnsi="Times New Roman" w:cs="Times New Roman"/>
          <w:bCs/>
          <w:sz w:val="22"/>
          <w:szCs w:val="22"/>
        </w:rPr>
      </w:pPr>
      <w:r>
        <w:rPr>
          <w:rFonts w:ascii="Times New Roman" w:hAnsi="Times New Roman" w:cs="Times New Roman"/>
          <w:bCs/>
          <w:sz w:val="22"/>
          <w:szCs w:val="22"/>
        </w:rPr>
        <w:t>Příkazník</w:t>
      </w:r>
      <w:r w:rsidR="004D6555" w:rsidRPr="004D6555">
        <w:rPr>
          <w:rFonts w:ascii="Times New Roman" w:hAnsi="Times New Roman" w:cs="Times New Roman"/>
          <w:bCs/>
          <w:sz w:val="22"/>
          <w:szCs w:val="22"/>
        </w:rPr>
        <w:t xml:space="preserve"> je povinen uchovávat veškerou dokumentaci související s plněním této smlouvy včetně účetních dokladů minimálně do konce roku 2028. Pokud je v českých právních předpise</w:t>
      </w:r>
      <w:r w:rsidR="00392716">
        <w:rPr>
          <w:rFonts w:ascii="Times New Roman" w:hAnsi="Times New Roman" w:cs="Times New Roman"/>
          <w:bCs/>
          <w:sz w:val="22"/>
          <w:szCs w:val="22"/>
        </w:rPr>
        <w:t>ch</w:t>
      </w:r>
      <w:r w:rsidR="004D6555" w:rsidRPr="004D6555">
        <w:rPr>
          <w:rFonts w:ascii="Times New Roman" w:hAnsi="Times New Roman" w:cs="Times New Roman"/>
          <w:bCs/>
          <w:sz w:val="22"/>
          <w:szCs w:val="22"/>
        </w:rPr>
        <w:t xml:space="preserve"> stanovena lhůta delší, je </w:t>
      </w:r>
      <w:r w:rsidR="00A32FE0">
        <w:rPr>
          <w:rFonts w:ascii="Times New Roman" w:hAnsi="Times New Roman" w:cs="Times New Roman"/>
          <w:bCs/>
          <w:sz w:val="22"/>
          <w:szCs w:val="22"/>
        </w:rPr>
        <w:t>příkazník</w:t>
      </w:r>
      <w:r w:rsidR="004D6555" w:rsidRPr="004D6555">
        <w:rPr>
          <w:rFonts w:ascii="Times New Roman" w:hAnsi="Times New Roman" w:cs="Times New Roman"/>
          <w:bCs/>
          <w:sz w:val="22"/>
          <w:szCs w:val="22"/>
        </w:rPr>
        <w:t xml:space="preserve"> povinen uchovávat veškerou dokumentac</w:t>
      </w:r>
      <w:r>
        <w:rPr>
          <w:rFonts w:ascii="Times New Roman" w:hAnsi="Times New Roman" w:cs="Times New Roman"/>
          <w:bCs/>
          <w:sz w:val="22"/>
          <w:szCs w:val="22"/>
        </w:rPr>
        <w:t>i</w:t>
      </w:r>
      <w:r w:rsidR="004D6555" w:rsidRPr="004D6555">
        <w:rPr>
          <w:rFonts w:ascii="Times New Roman" w:hAnsi="Times New Roman" w:cs="Times New Roman"/>
          <w:bCs/>
          <w:sz w:val="22"/>
          <w:szCs w:val="22"/>
        </w:rPr>
        <w:t xml:space="preserve"> související s plněním této smlouvy po dobu určenou v českých právních předpisech.</w:t>
      </w:r>
    </w:p>
    <w:p w:rsidR="004D6555" w:rsidRPr="00514779" w:rsidRDefault="004D6555" w:rsidP="00E9753E">
      <w:pPr>
        <w:pStyle w:val="Odstavecseseznamem"/>
        <w:widowControl/>
        <w:suppressAutoHyphens w:val="0"/>
        <w:ind w:left="426"/>
        <w:contextualSpacing/>
        <w:jc w:val="both"/>
        <w:rPr>
          <w:rFonts w:ascii="Times New Roman" w:hAnsi="Times New Roman" w:cs="Times New Roman"/>
          <w:bCs/>
          <w:sz w:val="22"/>
          <w:szCs w:val="22"/>
        </w:rPr>
      </w:pPr>
    </w:p>
    <w:p w:rsidR="009679F6" w:rsidRPr="00C557C5" w:rsidRDefault="009679F6" w:rsidP="00C95C12">
      <w:pPr>
        <w:jc w:val="center"/>
        <w:rPr>
          <w:rFonts w:ascii="Times New Roman" w:hAnsi="Times New Roman" w:cs="Times New Roman"/>
          <w:color w:val="000000"/>
          <w:sz w:val="22"/>
          <w:szCs w:val="22"/>
        </w:rPr>
      </w:pP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 xml:space="preserve">XIV. </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Řešení sporů, postoupení, započtení</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6069C4">
      <w:pPr>
        <w:widowControl/>
        <w:numPr>
          <w:ilvl w:val="0"/>
          <w:numId w:val="21"/>
        </w:numPr>
        <w:suppressAutoHyphens w:val="0"/>
        <w:ind w:left="426"/>
        <w:jc w:val="both"/>
        <w:rPr>
          <w:rFonts w:ascii="Times New Roman" w:hAnsi="Times New Roman" w:cs="Times New Roman"/>
          <w:bCs/>
          <w:sz w:val="22"/>
          <w:szCs w:val="22"/>
        </w:rPr>
      </w:pPr>
      <w:r w:rsidRPr="00514779">
        <w:rPr>
          <w:rFonts w:ascii="Times New Roman" w:hAnsi="Times New Roman" w:cs="Times New Roman"/>
          <w:snapToGrid w:val="0"/>
          <w:sz w:val="22"/>
          <w:szCs w:val="22"/>
        </w:rPr>
        <w:t>Smluvní strany budou usilovat o smírné řešení jakýchkoliv sporů nebo neshod vznikajících</w:t>
      </w:r>
      <w:r w:rsidRPr="00514779">
        <w:rPr>
          <w:rFonts w:ascii="Times New Roman" w:hAnsi="Times New Roman" w:cs="Times New Roman"/>
          <w:bCs/>
          <w:sz w:val="22"/>
          <w:szCs w:val="22"/>
        </w:rPr>
        <w:t xml:space="preserve"> mezi nimi vzhledem k jakékoliv věci související se smlouvou. Za tím účelem mohou stanovit na základě oboustranného odsouhlasení nezávislou osobu, která posoudí, zda došlo k provedení služeb v požadované kvalitě podle smlouvy, či nikoliv, nebo zda byla ze strany příkazce porušena smlouva. Jestliže strany nevyřeší nějaký takový spor nebo neshodu do 30 dnů nebo do takové doby, na které se strany dohodnou, potom je kterákoliv ze stran oprávněna předložit spor k rozhodnutí soudu.</w:t>
      </w:r>
    </w:p>
    <w:p w:rsidR="006069C4" w:rsidRPr="00514779" w:rsidRDefault="006069C4" w:rsidP="006069C4">
      <w:pPr>
        <w:widowControl/>
        <w:numPr>
          <w:ilvl w:val="0"/>
          <w:numId w:val="21"/>
        </w:numPr>
        <w:suppressAutoHyphens w:val="0"/>
        <w:ind w:left="426"/>
        <w:jc w:val="both"/>
        <w:rPr>
          <w:rFonts w:ascii="Times New Roman" w:hAnsi="Times New Roman" w:cs="Times New Roman"/>
          <w:bCs/>
          <w:sz w:val="22"/>
          <w:szCs w:val="22"/>
        </w:rPr>
      </w:pPr>
      <w:r w:rsidRPr="00514779">
        <w:rPr>
          <w:rFonts w:ascii="Times New Roman" w:hAnsi="Times New Roman" w:cs="Times New Roman"/>
          <w:bCs/>
          <w:sz w:val="22"/>
          <w:szCs w:val="22"/>
        </w:rPr>
        <w:t>Příkazník</w:t>
      </w:r>
      <w:r w:rsidRPr="00514779">
        <w:rPr>
          <w:rFonts w:ascii="Times New Roman" w:hAnsi="Times New Roman" w:cs="Times New Roman"/>
          <w:sz w:val="22"/>
          <w:szCs w:val="22"/>
        </w:rPr>
        <w:t xml:space="preserve"> není oprávněn postoupit své pohledávky z této smlouvy na třetí osobu, ani je zastavit.</w:t>
      </w:r>
    </w:p>
    <w:p w:rsidR="006069C4" w:rsidRPr="00514779" w:rsidRDefault="006069C4" w:rsidP="006069C4">
      <w:pPr>
        <w:widowControl/>
        <w:numPr>
          <w:ilvl w:val="0"/>
          <w:numId w:val="21"/>
        </w:numPr>
        <w:suppressAutoHyphens w:val="0"/>
        <w:ind w:left="426"/>
        <w:jc w:val="both"/>
        <w:rPr>
          <w:rFonts w:ascii="Times New Roman" w:hAnsi="Times New Roman" w:cs="Times New Roman"/>
          <w:bCs/>
          <w:sz w:val="22"/>
          <w:szCs w:val="22"/>
        </w:rPr>
      </w:pPr>
      <w:r w:rsidRPr="00514779">
        <w:rPr>
          <w:rFonts w:ascii="Times New Roman" w:hAnsi="Times New Roman" w:cs="Times New Roman"/>
          <w:sz w:val="22"/>
          <w:szCs w:val="22"/>
        </w:rPr>
        <w:t>Příkazník není oprávněn započíst své údajné či skutečné pohledávky za příkazcem na pohledávky příkazce za příkazníkem nebo uplatnit zadržovací právo.</w:t>
      </w:r>
    </w:p>
    <w:p w:rsidR="006069C4" w:rsidRPr="00514779" w:rsidRDefault="006069C4" w:rsidP="006069C4">
      <w:pPr>
        <w:widowControl/>
        <w:numPr>
          <w:ilvl w:val="0"/>
          <w:numId w:val="21"/>
        </w:numPr>
        <w:suppressAutoHyphens w:val="0"/>
        <w:ind w:left="426"/>
        <w:jc w:val="both"/>
        <w:rPr>
          <w:rFonts w:ascii="Times New Roman" w:hAnsi="Times New Roman" w:cs="Times New Roman"/>
          <w:bCs/>
          <w:sz w:val="22"/>
          <w:szCs w:val="22"/>
        </w:rPr>
      </w:pPr>
      <w:r w:rsidRPr="00514779">
        <w:rPr>
          <w:rFonts w:ascii="Times New Roman" w:hAnsi="Times New Roman" w:cs="Times New Roman"/>
          <w:sz w:val="22"/>
          <w:szCs w:val="22"/>
        </w:rPr>
        <w:t>Příkazník není oprávněn postoupit jakákoliv práva, povinnosti či závazky z této smlouvy vyplývající nebo s touto smlouvou související kterékoli třetí osobě bez předchozího písemného souhlasu příkazce.</w:t>
      </w:r>
    </w:p>
    <w:p w:rsidR="006069C4" w:rsidRPr="00514779" w:rsidRDefault="006069C4" w:rsidP="006069C4">
      <w:pPr>
        <w:widowControl/>
        <w:numPr>
          <w:ilvl w:val="0"/>
          <w:numId w:val="21"/>
        </w:numPr>
        <w:suppressAutoHyphens w:val="0"/>
        <w:ind w:left="426"/>
        <w:jc w:val="both"/>
        <w:rPr>
          <w:rFonts w:ascii="Times New Roman" w:hAnsi="Times New Roman" w:cs="Times New Roman"/>
          <w:bCs/>
          <w:sz w:val="22"/>
          <w:szCs w:val="22"/>
        </w:rPr>
      </w:pPr>
      <w:r w:rsidRPr="00514779">
        <w:rPr>
          <w:rFonts w:ascii="Times New Roman" w:hAnsi="Times New Roman" w:cs="Times New Roman"/>
          <w:sz w:val="22"/>
          <w:szCs w:val="22"/>
        </w:rPr>
        <w:t xml:space="preserve">Příkazce je oprávněn převést svoje práva i povinnosti z této smlouvy vyplývající na jinou osobu i bez souhlasu </w:t>
      </w:r>
      <w:r w:rsidRPr="00514779">
        <w:rPr>
          <w:rFonts w:ascii="Times New Roman" w:hAnsi="Times New Roman" w:cs="Times New Roman"/>
          <w:snapToGrid w:val="0"/>
          <w:sz w:val="22"/>
          <w:szCs w:val="22"/>
        </w:rPr>
        <w:t>příkazníka</w:t>
      </w:r>
      <w:r w:rsidRPr="00514779">
        <w:rPr>
          <w:rFonts w:ascii="Times New Roman" w:hAnsi="Times New Roman" w:cs="Times New Roman"/>
          <w:sz w:val="22"/>
          <w:szCs w:val="22"/>
        </w:rPr>
        <w:t>.</w:t>
      </w:r>
    </w:p>
    <w:p w:rsidR="006069C4" w:rsidRDefault="006069C4" w:rsidP="006069C4">
      <w:pPr>
        <w:jc w:val="center"/>
        <w:rPr>
          <w:rFonts w:ascii="Times New Roman" w:hAnsi="Times New Roman" w:cs="Times New Roman"/>
          <w:color w:val="000000"/>
          <w:sz w:val="22"/>
          <w:szCs w:val="22"/>
        </w:rPr>
      </w:pPr>
    </w:p>
    <w:p w:rsidR="009679F6" w:rsidRPr="00C557C5" w:rsidRDefault="009679F6" w:rsidP="006069C4">
      <w:pPr>
        <w:jc w:val="center"/>
        <w:rPr>
          <w:rFonts w:ascii="Times New Roman" w:hAnsi="Times New Roman" w:cs="Times New Roman"/>
          <w:color w:val="000000"/>
          <w:sz w:val="22"/>
          <w:szCs w:val="22"/>
        </w:rPr>
      </w:pP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lastRenderedPageBreak/>
        <w:t>XV.</w:t>
      </w:r>
    </w:p>
    <w:p w:rsidR="006069C4" w:rsidRPr="00514779" w:rsidRDefault="006069C4" w:rsidP="006069C4">
      <w:pPr>
        <w:jc w:val="center"/>
        <w:rPr>
          <w:rFonts w:ascii="Times New Roman" w:hAnsi="Times New Roman" w:cs="Times New Roman"/>
          <w:b/>
          <w:color w:val="000000"/>
          <w:sz w:val="22"/>
          <w:szCs w:val="22"/>
        </w:rPr>
      </w:pPr>
      <w:r w:rsidRPr="00514779">
        <w:rPr>
          <w:rFonts w:ascii="Times New Roman" w:hAnsi="Times New Roman" w:cs="Times New Roman"/>
          <w:b/>
          <w:color w:val="000000"/>
          <w:sz w:val="22"/>
          <w:szCs w:val="22"/>
        </w:rPr>
        <w:t xml:space="preserve">Závěrečná ustanovení </w:t>
      </w:r>
    </w:p>
    <w:p w:rsidR="006069C4" w:rsidRPr="00C557C5" w:rsidRDefault="006069C4" w:rsidP="006069C4">
      <w:pPr>
        <w:jc w:val="center"/>
        <w:rPr>
          <w:rFonts w:ascii="Times New Roman" w:hAnsi="Times New Roman" w:cs="Times New Roman"/>
          <w:color w:val="000000"/>
          <w:sz w:val="22"/>
          <w:szCs w:val="22"/>
        </w:rPr>
      </w:pPr>
    </w:p>
    <w:p w:rsidR="006069C4" w:rsidRPr="00514779" w:rsidRDefault="006069C4" w:rsidP="0067168A">
      <w:pPr>
        <w:pStyle w:val="Odstavecseseznamem"/>
        <w:numPr>
          <w:ilvl w:val="0"/>
          <w:numId w:val="20"/>
        </w:numPr>
        <w:suppressAutoHyphens w:val="0"/>
        <w:autoSpaceDE w:val="0"/>
        <w:autoSpaceDN w:val="0"/>
        <w:adjustRightInd w:val="0"/>
        <w:ind w:left="426"/>
        <w:contextualSpacing/>
        <w:jc w:val="both"/>
        <w:rPr>
          <w:rFonts w:ascii="Times New Roman" w:hAnsi="Times New Roman" w:cs="Times New Roman"/>
          <w:color w:val="000000"/>
          <w:sz w:val="22"/>
          <w:szCs w:val="22"/>
        </w:rPr>
      </w:pPr>
      <w:r w:rsidRPr="00514779">
        <w:rPr>
          <w:rFonts w:ascii="Times New Roman" w:hAnsi="Times New Roman" w:cs="Times New Roman"/>
          <w:color w:val="000000"/>
          <w:sz w:val="22"/>
          <w:szCs w:val="22"/>
        </w:rPr>
        <w:t>Tato smlouva vznikla dohodou smluvních stran o celém jejím obsahu.</w:t>
      </w:r>
    </w:p>
    <w:p w:rsidR="006069C4" w:rsidRPr="00514779" w:rsidRDefault="006069C4" w:rsidP="00F72DB4">
      <w:pPr>
        <w:pStyle w:val="Odstavecseseznamem"/>
        <w:widowControl/>
        <w:numPr>
          <w:ilvl w:val="0"/>
          <w:numId w:val="20"/>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color w:val="000000"/>
          <w:sz w:val="22"/>
          <w:szCs w:val="22"/>
        </w:rPr>
        <w:t>Plní-li smluvní strana cokoli nad rámec svých povinností dle této smlouvy, nezakládá tato skutečnost zavedenou praxi stran ani nárok příkazce na jakékoliv plnění ze strany příkazníka nad rámec této smlouvy.</w:t>
      </w:r>
    </w:p>
    <w:p w:rsidR="006069C4" w:rsidRPr="00514779" w:rsidRDefault="006069C4" w:rsidP="00F72DB4">
      <w:pPr>
        <w:pStyle w:val="Odstavecseseznamem"/>
        <w:widowControl/>
        <w:numPr>
          <w:ilvl w:val="0"/>
          <w:numId w:val="20"/>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Právní vztahy smluvních stran vzniklé z této smlouvy i právní vztahy smluvních stran v této smlouvě výslovně neupravené se řídí platnými předpisy ČR. Zejména příslušnými ustanoveními občanského zákoníku v platném znění.</w:t>
      </w:r>
    </w:p>
    <w:p w:rsidR="006069C4" w:rsidRPr="00514779" w:rsidRDefault="006069C4" w:rsidP="00F72DB4">
      <w:pPr>
        <w:pStyle w:val="Odstavecseseznamem"/>
        <w:widowControl/>
        <w:numPr>
          <w:ilvl w:val="0"/>
          <w:numId w:val="20"/>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Smluvní strany sjednávají, že soudem příslušným k projednání a rozhodnutí všech případných sporů vzniklých mezi příkazcem a příkazníkem podle této smlouvy nebo v souvislosti s ní je obecný soud příkazce.</w:t>
      </w:r>
    </w:p>
    <w:p w:rsidR="001D5D65" w:rsidRPr="00514779" w:rsidRDefault="00194487" w:rsidP="001D5D65">
      <w:pPr>
        <w:pStyle w:val="Odstavecseseznamem"/>
        <w:widowControl/>
        <w:numPr>
          <w:ilvl w:val="0"/>
          <w:numId w:val="20"/>
        </w:numPr>
        <w:suppressAutoHyphens w:val="0"/>
        <w:ind w:left="426"/>
        <w:contextualSpacing/>
        <w:jc w:val="both"/>
        <w:rPr>
          <w:rFonts w:ascii="Times New Roman" w:hAnsi="Times New Roman" w:cs="Times New Roman"/>
          <w:bCs/>
          <w:sz w:val="22"/>
          <w:szCs w:val="22"/>
        </w:rPr>
      </w:pPr>
      <w:r>
        <w:rPr>
          <w:rFonts w:ascii="Times New Roman" w:hAnsi="Times New Roman" w:cs="Times New Roman"/>
          <w:bCs/>
          <w:sz w:val="22"/>
          <w:szCs w:val="22"/>
        </w:rPr>
        <w:t>Příkazník</w:t>
      </w:r>
      <w:r w:rsidR="001D5D65" w:rsidRPr="00514779">
        <w:rPr>
          <w:rFonts w:ascii="Times New Roman" w:hAnsi="Times New Roman" w:cs="Times New Roman"/>
          <w:bCs/>
          <w:sz w:val="22"/>
          <w:szCs w:val="22"/>
        </w:rPr>
        <w:t xml:space="preserve"> tímto bere na vědomí, že tato smlouva bude </w:t>
      </w:r>
      <w:r>
        <w:rPr>
          <w:rFonts w:ascii="Times New Roman" w:hAnsi="Times New Roman" w:cs="Times New Roman"/>
          <w:bCs/>
          <w:sz w:val="22"/>
          <w:szCs w:val="22"/>
        </w:rPr>
        <w:t>příkazcem</w:t>
      </w:r>
      <w:r w:rsidR="001D5D65" w:rsidRPr="00514779">
        <w:rPr>
          <w:rFonts w:ascii="Times New Roman" w:hAnsi="Times New Roman" w:cs="Times New Roman"/>
          <w:bCs/>
          <w:sz w:val="22"/>
          <w:szCs w:val="22"/>
        </w:rPr>
        <w:t xml:space="preserve"> v souladu se zákonem č. 340/2015 Sb. zveřejněna v registru smluv.</w:t>
      </w:r>
    </w:p>
    <w:p w:rsidR="006069C4" w:rsidRPr="00514779" w:rsidRDefault="006069C4" w:rsidP="00F72DB4">
      <w:pPr>
        <w:pStyle w:val="Odstavecseseznamem"/>
        <w:widowControl/>
        <w:numPr>
          <w:ilvl w:val="0"/>
          <w:numId w:val="20"/>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V případě, že se některá z ujednání této smlouvy ukážou být neplatnými či 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rsidR="00F46EBD" w:rsidRPr="00F46EBD" w:rsidRDefault="00F46EBD" w:rsidP="00F46EBD">
      <w:pPr>
        <w:numPr>
          <w:ilvl w:val="0"/>
          <w:numId w:val="20"/>
        </w:numPr>
        <w:ind w:left="426"/>
        <w:jc w:val="both"/>
        <w:rPr>
          <w:rFonts w:ascii="Times New Roman" w:hAnsi="Times New Roman" w:cs="Times New Roman"/>
          <w:bCs/>
          <w:sz w:val="22"/>
          <w:szCs w:val="22"/>
        </w:rPr>
      </w:pPr>
      <w:r w:rsidRPr="00F46EBD">
        <w:rPr>
          <w:rFonts w:ascii="Times New Roman" w:hAnsi="Times New Roman" w:cs="Times New Roman"/>
          <w:bCs/>
          <w:sz w:val="22"/>
          <w:szCs w:val="22"/>
        </w:rPr>
        <w:t xml:space="preserve">Tato smlouva nabývá platnosti dnem jejího podpisu </w:t>
      </w:r>
      <w:r>
        <w:rPr>
          <w:rFonts w:ascii="Times New Roman" w:hAnsi="Times New Roman" w:cs="Times New Roman"/>
          <w:bCs/>
          <w:sz w:val="22"/>
          <w:szCs w:val="22"/>
        </w:rPr>
        <w:t>a</w:t>
      </w:r>
      <w:r w:rsidRPr="00F46EBD">
        <w:rPr>
          <w:rFonts w:ascii="Times New Roman" w:hAnsi="Times New Roman" w:cs="Times New Roman"/>
          <w:bCs/>
          <w:sz w:val="22"/>
          <w:szCs w:val="22"/>
        </w:rPr>
        <w:t xml:space="preserve"> účinnosti dnem zveřejnění v Registru smluv. Měnit nebo doplňovat text této smlouvy je možné jen formou písemných a očíslovaných dodatků podepsaných oběma smluvními stranami.</w:t>
      </w:r>
    </w:p>
    <w:p w:rsidR="006069C4" w:rsidRPr="00514779" w:rsidRDefault="006069C4" w:rsidP="00F72DB4">
      <w:pPr>
        <w:pStyle w:val="Odstavecseseznamem"/>
        <w:widowControl/>
        <w:numPr>
          <w:ilvl w:val="0"/>
          <w:numId w:val="20"/>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Tato smlouva je vyhotovena ve třech stejnopisech</w:t>
      </w:r>
      <w:r w:rsidR="006F133F" w:rsidRPr="00514779">
        <w:rPr>
          <w:rFonts w:ascii="Times New Roman" w:hAnsi="Times New Roman" w:cs="Times New Roman"/>
          <w:bCs/>
          <w:sz w:val="22"/>
          <w:szCs w:val="22"/>
        </w:rPr>
        <w:t xml:space="preserve"> s platností originálu</w:t>
      </w:r>
      <w:r w:rsidRPr="00514779">
        <w:rPr>
          <w:rFonts w:ascii="Times New Roman" w:hAnsi="Times New Roman" w:cs="Times New Roman"/>
          <w:bCs/>
          <w:sz w:val="22"/>
          <w:szCs w:val="22"/>
        </w:rPr>
        <w:t>, přičemž příkazce obdrží dvě vyhotovení a příkazník jedno vyhotovení.</w:t>
      </w:r>
    </w:p>
    <w:p w:rsidR="009679F6" w:rsidRPr="00FE76BB" w:rsidRDefault="006069C4" w:rsidP="006229B6">
      <w:pPr>
        <w:pStyle w:val="Odstavecseseznamem"/>
        <w:widowControl/>
        <w:numPr>
          <w:ilvl w:val="0"/>
          <w:numId w:val="20"/>
        </w:numPr>
        <w:suppressAutoHyphens w:val="0"/>
        <w:spacing w:after="120"/>
        <w:ind w:left="426"/>
        <w:contextualSpacing/>
        <w:jc w:val="both"/>
        <w:rPr>
          <w:rFonts w:ascii="Times New Roman" w:hAnsi="Times New Roman" w:cs="Times New Roman"/>
          <w:bCs/>
          <w:sz w:val="22"/>
          <w:szCs w:val="22"/>
        </w:rPr>
      </w:pPr>
      <w:r w:rsidRPr="00FE76BB">
        <w:rPr>
          <w:rFonts w:ascii="Times New Roman" w:hAnsi="Times New Roman" w:cs="Times New Roman"/>
          <w:bCs/>
          <w:sz w:val="22"/>
          <w:szCs w:val="22"/>
        </w:rPr>
        <w:t>Nedílnou součástí této smlouvy jsou:</w:t>
      </w:r>
    </w:p>
    <w:p w:rsidR="006069C4" w:rsidRPr="00514779" w:rsidRDefault="006069C4" w:rsidP="003502BD">
      <w:pPr>
        <w:pStyle w:val="Odstavecseseznamem"/>
        <w:widowControl/>
        <w:numPr>
          <w:ilvl w:val="1"/>
          <w:numId w:val="27"/>
        </w:numPr>
        <w:tabs>
          <w:tab w:val="left" w:pos="851"/>
        </w:tabs>
        <w:suppressAutoHyphens w:val="0"/>
        <w:ind w:left="851"/>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Příloha</w:t>
      </w:r>
      <w:r w:rsidR="00D500D7">
        <w:rPr>
          <w:rFonts w:ascii="Times New Roman" w:hAnsi="Times New Roman" w:cs="Times New Roman"/>
          <w:bCs/>
          <w:sz w:val="22"/>
          <w:szCs w:val="22"/>
        </w:rPr>
        <w:t> </w:t>
      </w:r>
      <w:r w:rsidRPr="00514779">
        <w:rPr>
          <w:rFonts w:ascii="Times New Roman" w:hAnsi="Times New Roman" w:cs="Times New Roman"/>
          <w:bCs/>
          <w:sz w:val="22"/>
          <w:szCs w:val="22"/>
        </w:rPr>
        <w:t>č.</w:t>
      </w:r>
      <w:r w:rsidR="00D500D7">
        <w:rPr>
          <w:rFonts w:ascii="Times New Roman" w:hAnsi="Times New Roman" w:cs="Times New Roman"/>
          <w:bCs/>
          <w:sz w:val="22"/>
          <w:szCs w:val="22"/>
        </w:rPr>
        <w:t> </w:t>
      </w:r>
      <w:r w:rsidRPr="00514779">
        <w:rPr>
          <w:rFonts w:ascii="Times New Roman" w:hAnsi="Times New Roman" w:cs="Times New Roman"/>
          <w:bCs/>
          <w:sz w:val="22"/>
          <w:szCs w:val="22"/>
        </w:rPr>
        <w:t>1</w:t>
      </w:r>
      <w:r w:rsidR="00D500D7">
        <w:rPr>
          <w:rFonts w:ascii="Times New Roman" w:hAnsi="Times New Roman" w:cs="Times New Roman"/>
          <w:bCs/>
          <w:sz w:val="22"/>
          <w:szCs w:val="22"/>
        </w:rPr>
        <w:t> </w:t>
      </w:r>
      <w:r w:rsidRPr="00514779">
        <w:rPr>
          <w:rFonts w:ascii="Times New Roman" w:hAnsi="Times New Roman" w:cs="Times New Roman"/>
          <w:bCs/>
          <w:sz w:val="22"/>
          <w:szCs w:val="22"/>
        </w:rPr>
        <w:t>–</w:t>
      </w:r>
      <w:r w:rsidR="00D500D7">
        <w:rPr>
          <w:rFonts w:ascii="Times New Roman" w:hAnsi="Times New Roman" w:cs="Times New Roman"/>
          <w:bCs/>
          <w:sz w:val="22"/>
          <w:szCs w:val="22"/>
        </w:rPr>
        <w:t> </w:t>
      </w:r>
      <w:r w:rsidR="007870B6">
        <w:rPr>
          <w:rFonts w:ascii="Times New Roman" w:hAnsi="Times New Roman" w:cs="Times New Roman"/>
          <w:bCs/>
          <w:sz w:val="22"/>
          <w:szCs w:val="22"/>
        </w:rPr>
        <w:t>podrobná kalkulace ceny</w:t>
      </w:r>
    </w:p>
    <w:p w:rsidR="00706297" w:rsidRPr="00C1574D" w:rsidRDefault="00BF6542" w:rsidP="003502BD">
      <w:pPr>
        <w:pStyle w:val="Odstavecseseznamem"/>
        <w:widowControl/>
        <w:numPr>
          <w:ilvl w:val="1"/>
          <w:numId w:val="27"/>
        </w:numPr>
        <w:tabs>
          <w:tab w:val="left" w:pos="851"/>
        </w:tabs>
        <w:suppressAutoHyphens w:val="0"/>
        <w:ind w:left="851"/>
        <w:contextualSpacing/>
        <w:jc w:val="both"/>
        <w:rPr>
          <w:rFonts w:ascii="Times New Roman" w:hAnsi="Times New Roman" w:cs="Times New Roman"/>
          <w:bCs/>
          <w:sz w:val="22"/>
          <w:szCs w:val="22"/>
        </w:rPr>
      </w:pPr>
      <w:r w:rsidRPr="00C1574D">
        <w:rPr>
          <w:rFonts w:ascii="Times New Roman" w:hAnsi="Times New Roman" w:cs="Times New Roman"/>
          <w:bCs/>
          <w:sz w:val="22"/>
          <w:szCs w:val="22"/>
        </w:rPr>
        <w:t>Příloha</w:t>
      </w:r>
      <w:r w:rsidR="00D500D7" w:rsidRPr="00C1574D">
        <w:rPr>
          <w:rFonts w:ascii="Times New Roman" w:hAnsi="Times New Roman" w:cs="Times New Roman"/>
          <w:bCs/>
          <w:sz w:val="22"/>
          <w:szCs w:val="22"/>
        </w:rPr>
        <w:t> </w:t>
      </w:r>
      <w:r w:rsidRPr="00C1574D">
        <w:rPr>
          <w:rFonts w:ascii="Times New Roman" w:hAnsi="Times New Roman" w:cs="Times New Roman"/>
          <w:bCs/>
          <w:sz w:val="22"/>
          <w:szCs w:val="22"/>
        </w:rPr>
        <w:t>č.</w:t>
      </w:r>
      <w:r w:rsidR="00D500D7" w:rsidRPr="00C1574D">
        <w:rPr>
          <w:rFonts w:ascii="Times New Roman" w:hAnsi="Times New Roman" w:cs="Times New Roman"/>
          <w:bCs/>
          <w:sz w:val="22"/>
          <w:szCs w:val="22"/>
        </w:rPr>
        <w:t> </w:t>
      </w:r>
      <w:r w:rsidRPr="00C1574D">
        <w:rPr>
          <w:rFonts w:ascii="Times New Roman" w:hAnsi="Times New Roman" w:cs="Times New Roman"/>
          <w:bCs/>
          <w:sz w:val="22"/>
          <w:szCs w:val="22"/>
        </w:rPr>
        <w:t>2</w:t>
      </w:r>
      <w:r w:rsidR="00D500D7" w:rsidRPr="00C1574D">
        <w:rPr>
          <w:rFonts w:ascii="Times New Roman" w:hAnsi="Times New Roman" w:cs="Times New Roman"/>
          <w:bCs/>
          <w:sz w:val="22"/>
          <w:szCs w:val="22"/>
        </w:rPr>
        <w:t> </w:t>
      </w:r>
      <w:r w:rsidR="00706297" w:rsidRPr="00C1574D">
        <w:rPr>
          <w:rFonts w:ascii="Times New Roman" w:hAnsi="Times New Roman" w:cs="Times New Roman"/>
          <w:bCs/>
          <w:sz w:val="22"/>
          <w:szCs w:val="22"/>
        </w:rPr>
        <w:t>–</w:t>
      </w:r>
      <w:r w:rsidR="00D500D7" w:rsidRPr="00C1574D">
        <w:rPr>
          <w:rFonts w:ascii="Times New Roman" w:hAnsi="Times New Roman" w:cs="Times New Roman"/>
          <w:bCs/>
          <w:sz w:val="22"/>
          <w:szCs w:val="22"/>
        </w:rPr>
        <w:t> </w:t>
      </w:r>
      <w:r w:rsidR="00706297" w:rsidRPr="00C1574D">
        <w:rPr>
          <w:rFonts w:ascii="Times New Roman" w:hAnsi="Times New Roman" w:cs="Times New Roman"/>
          <w:bCs/>
          <w:sz w:val="22"/>
          <w:szCs w:val="22"/>
        </w:rPr>
        <w:t xml:space="preserve">Osvědčení o ověření odborné způsobilosti k činnostem koordinátora </w:t>
      </w:r>
      <w:r w:rsidR="006229B6" w:rsidRPr="00C1574D">
        <w:rPr>
          <w:rFonts w:ascii="Times New Roman" w:hAnsi="Times New Roman" w:cs="Times New Roman"/>
          <w:bCs/>
          <w:sz w:val="22"/>
          <w:szCs w:val="22"/>
        </w:rPr>
        <w:t xml:space="preserve">bezpečnosti a ochrany zdraví při práci na staveništi, číslo osvědčení </w:t>
      </w:r>
    </w:p>
    <w:p w:rsidR="00706297" w:rsidRDefault="00BF6542" w:rsidP="00FE76BB">
      <w:pPr>
        <w:pStyle w:val="Odstavecseseznamem"/>
        <w:widowControl/>
        <w:numPr>
          <w:ilvl w:val="1"/>
          <w:numId w:val="27"/>
        </w:numPr>
        <w:tabs>
          <w:tab w:val="left" w:pos="851"/>
        </w:tabs>
        <w:suppressAutoHyphens w:val="0"/>
        <w:ind w:left="851"/>
        <w:contextualSpacing/>
        <w:jc w:val="both"/>
        <w:rPr>
          <w:rFonts w:ascii="Times New Roman" w:hAnsi="Times New Roman" w:cs="Times New Roman"/>
          <w:bCs/>
          <w:sz w:val="22"/>
          <w:szCs w:val="22"/>
        </w:rPr>
      </w:pPr>
      <w:r w:rsidRPr="00514779">
        <w:rPr>
          <w:rFonts w:ascii="Times New Roman" w:hAnsi="Times New Roman" w:cs="Times New Roman"/>
          <w:bCs/>
          <w:sz w:val="22"/>
          <w:szCs w:val="22"/>
        </w:rPr>
        <w:t>Příloha č.</w:t>
      </w:r>
      <w:r w:rsidR="00D500D7">
        <w:rPr>
          <w:rFonts w:ascii="Times New Roman" w:hAnsi="Times New Roman" w:cs="Times New Roman"/>
          <w:bCs/>
          <w:sz w:val="22"/>
          <w:szCs w:val="22"/>
        </w:rPr>
        <w:t> </w:t>
      </w:r>
      <w:r w:rsidR="00C1574D">
        <w:rPr>
          <w:rFonts w:ascii="Times New Roman" w:hAnsi="Times New Roman" w:cs="Times New Roman"/>
          <w:bCs/>
          <w:sz w:val="22"/>
          <w:szCs w:val="22"/>
        </w:rPr>
        <w:t>3</w:t>
      </w:r>
      <w:r w:rsidR="00D500D7">
        <w:rPr>
          <w:rFonts w:ascii="Times New Roman" w:hAnsi="Times New Roman" w:cs="Times New Roman"/>
          <w:bCs/>
          <w:sz w:val="22"/>
          <w:szCs w:val="22"/>
        </w:rPr>
        <w:t> </w:t>
      </w:r>
      <w:r w:rsidR="00706297" w:rsidRPr="00514779">
        <w:rPr>
          <w:rFonts w:ascii="Times New Roman" w:hAnsi="Times New Roman" w:cs="Times New Roman"/>
          <w:bCs/>
          <w:sz w:val="22"/>
          <w:szCs w:val="22"/>
        </w:rPr>
        <w:t>–</w:t>
      </w:r>
      <w:r w:rsidR="00D500D7">
        <w:rPr>
          <w:rFonts w:ascii="Times New Roman" w:hAnsi="Times New Roman" w:cs="Times New Roman"/>
          <w:bCs/>
          <w:sz w:val="22"/>
          <w:szCs w:val="22"/>
        </w:rPr>
        <w:t> </w:t>
      </w:r>
      <w:r w:rsidR="00706297" w:rsidRPr="00514779">
        <w:rPr>
          <w:rFonts w:ascii="Times New Roman" w:hAnsi="Times New Roman" w:cs="Times New Roman"/>
          <w:bCs/>
          <w:sz w:val="22"/>
          <w:szCs w:val="22"/>
        </w:rPr>
        <w:t>Výpis z živnostenského rejstříku</w:t>
      </w:r>
    </w:p>
    <w:p w:rsidR="00FE76BB" w:rsidRPr="00514779" w:rsidRDefault="00FE76BB" w:rsidP="006229B6">
      <w:pPr>
        <w:pStyle w:val="Odstavecseseznamem"/>
        <w:widowControl/>
        <w:tabs>
          <w:tab w:val="left" w:pos="851"/>
        </w:tabs>
        <w:suppressAutoHyphens w:val="0"/>
        <w:ind w:left="851"/>
        <w:contextualSpacing/>
        <w:jc w:val="both"/>
        <w:rPr>
          <w:rFonts w:ascii="Times New Roman" w:hAnsi="Times New Roman" w:cs="Times New Roman"/>
          <w:bCs/>
          <w:sz w:val="22"/>
          <w:szCs w:val="22"/>
        </w:rPr>
      </w:pPr>
    </w:p>
    <w:p w:rsidR="006069C4" w:rsidRPr="00514779" w:rsidRDefault="006069C4" w:rsidP="00F72DB4">
      <w:pPr>
        <w:pStyle w:val="Odstavecseseznamem"/>
        <w:widowControl/>
        <w:numPr>
          <w:ilvl w:val="0"/>
          <w:numId w:val="20"/>
        </w:numPr>
        <w:suppressAutoHyphens w:val="0"/>
        <w:ind w:left="426"/>
        <w:contextualSpacing/>
        <w:jc w:val="both"/>
        <w:rPr>
          <w:rFonts w:ascii="Times New Roman" w:hAnsi="Times New Roman" w:cs="Times New Roman"/>
          <w:bCs/>
          <w:sz w:val="22"/>
          <w:szCs w:val="22"/>
        </w:rPr>
      </w:pPr>
      <w:r w:rsidRPr="00514779">
        <w:rPr>
          <w:rFonts w:ascii="Times New Roman" w:hAnsi="Times New Roman" w:cs="Times New Roman"/>
          <w:color w:val="000000"/>
          <w:sz w:val="22"/>
          <w:szCs w:val="22"/>
        </w:rPr>
        <w:t>Smlouva byla sepsána na základě pravé a svobodné vůle smluvních stran a na důkaz shora uvedeného smluvní strany níže připojují své podpisy.</w:t>
      </w:r>
    </w:p>
    <w:p w:rsidR="006069C4" w:rsidRDefault="006069C4" w:rsidP="00C557C5">
      <w:pPr>
        <w:jc w:val="center"/>
        <w:rPr>
          <w:rFonts w:ascii="Times New Roman" w:hAnsi="Times New Roman" w:cs="Times New Roman"/>
          <w:color w:val="000000"/>
          <w:sz w:val="22"/>
          <w:szCs w:val="22"/>
        </w:rPr>
      </w:pPr>
    </w:p>
    <w:p w:rsidR="00900EBF" w:rsidRDefault="00900EBF" w:rsidP="00C557C5">
      <w:pPr>
        <w:jc w:val="center"/>
        <w:rPr>
          <w:rFonts w:ascii="Times New Roman" w:hAnsi="Times New Roman" w:cs="Times New Roman"/>
          <w:color w:val="000000"/>
          <w:sz w:val="22"/>
          <w:szCs w:val="22"/>
        </w:rPr>
      </w:pPr>
    </w:p>
    <w:p w:rsidR="00900EBF" w:rsidRDefault="00900EBF" w:rsidP="00C557C5">
      <w:pPr>
        <w:jc w:val="center"/>
        <w:rPr>
          <w:rFonts w:ascii="Times New Roman" w:hAnsi="Times New Roman" w:cs="Times New Roman"/>
          <w:color w:val="000000"/>
          <w:sz w:val="22"/>
          <w:szCs w:val="22"/>
        </w:rPr>
      </w:pPr>
    </w:p>
    <w:p w:rsidR="00900EBF" w:rsidRDefault="00900EBF" w:rsidP="00C557C5">
      <w:pPr>
        <w:jc w:val="center"/>
        <w:rPr>
          <w:rFonts w:ascii="Times New Roman" w:hAnsi="Times New Roman" w:cs="Times New Roman"/>
          <w:color w:val="000000"/>
          <w:sz w:val="22"/>
          <w:szCs w:val="22"/>
        </w:rPr>
      </w:pPr>
    </w:p>
    <w:p w:rsidR="00900EBF" w:rsidRDefault="00900EBF" w:rsidP="00C557C5">
      <w:pPr>
        <w:jc w:val="center"/>
        <w:rPr>
          <w:rFonts w:ascii="Times New Roman" w:hAnsi="Times New Roman" w:cs="Times New Roman"/>
          <w:color w:val="000000"/>
          <w:sz w:val="22"/>
          <w:szCs w:val="22"/>
        </w:rPr>
      </w:pPr>
    </w:p>
    <w:p w:rsidR="00704F01" w:rsidRPr="00C557C5" w:rsidRDefault="00704F01" w:rsidP="00C557C5">
      <w:pPr>
        <w:jc w:val="center"/>
        <w:rPr>
          <w:rFonts w:ascii="Times New Roman" w:hAnsi="Times New Roman" w:cs="Times New Roman"/>
          <w:color w:val="000000"/>
          <w:sz w:val="22"/>
          <w:szCs w:val="22"/>
        </w:rPr>
      </w:pPr>
    </w:p>
    <w:tbl>
      <w:tblPr>
        <w:tblW w:w="10668" w:type="dxa"/>
        <w:tblInd w:w="-176" w:type="dxa"/>
        <w:tblLook w:val="01E0" w:firstRow="1" w:lastRow="1" w:firstColumn="1" w:lastColumn="1" w:noHBand="0" w:noVBand="0"/>
      </w:tblPr>
      <w:tblGrid>
        <w:gridCol w:w="4854"/>
        <w:gridCol w:w="5814"/>
      </w:tblGrid>
      <w:tr w:rsidR="00D7625B" w:rsidRPr="00567D2E" w:rsidTr="003C6D6D">
        <w:trPr>
          <w:trHeight w:val="687"/>
        </w:trPr>
        <w:tc>
          <w:tcPr>
            <w:tcW w:w="4854" w:type="dxa"/>
          </w:tcPr>
          <w:p w:rsidR="00D7625B" w:rsidRPr="00771002" w:rsidRDefault="00704F01" w:rsidP="006229B6">
            <w:pPr>
              <w:pStyle w:val="Text"/>
              <w:tabs>
                <w:tab w:val="clear" w:pos="227"/>
              </w:tabs>
              <w:spacing w:line="240" w:lineRule="auto"/>
              <w:ind w:right="15"/>
              <w:jc w:val="left"/>
              <w:rPr>
                <w:rFonts w:ascii="Times New Roman" w:hAnsi="Times New Roman"/>
                <w:color w:val="auto"/>
                <w:sz w:val="22"/>
                <w:szCs w:val="22"/>
                <w:lang w:val="cs-CZ"/>
              </w:rPr>
            </w:pPr>
            <w:bookmarkStart w:id="0" w:name="OLE_LINK1"/>
            <w:bookmarkStart w:id="1" w:name="OLE_LINK2"/>
            <w:r>
              <w:rPr>
                <w:rFonts w:ascii="Times New Roman" w:hAnsi="Times New Roman"/>
                <w:color w:val="auto"/>
                <w:sz w:val="22"/>
                <w:szCs w:val="22"/>
                <w:lang w:val="cs-CZ"/>
              </w:rPr>
              <w:t xml:space="preserve">           </w:t>
            </w:r>
            <w:r w:rsidR="00F065CF">
              <w:rPr>
                <w:rFonts w:ascii="Times New Roman" w:hAnsi="Times New Roman"/>
                <w:color w:val="auto"/>
                <w:sz w:val="22"/>
                <w:szCs w:val="22"/>
                <w:lang w:val="cs-CZ"/>
              </w:rPr>
              <w:t>V Praze</w:t>
            </w:r>
            <w:r w:rsidR="00D7625B" w:rsidRPr="00771002">
              <w:rPr>
                <w:rFonts w:ascii="Times New Roman" w:hAnsi="Times New Roman"/>
                <w:color w:val="auto"/>
                <w:sz w:val="22"/>
                <w:szCs w:val="22"/>
                <w:lang w:val="cs-CZ"/>
              </w:rPr>
              <w:t xml:space="preserve"> </w:t>
            </w:r>
            <w:proofErr w:type="gramStart"/>
            <w:r w:rsidR="00D7625B" w:rsidRPr="00771002">
              <w:rPr>
                <w:rFonts w:ascii="Times New Roman" w:hAnsi="Times New Roman"/>
                <w:color w:val="auto"/>
                <w:sz w:val="22"/>
                <w:szCs w:val="22"/>
                <w:lang w:val="cs-CZ"/>
              </w:rPr>
              <w:t xml:space="preserve">dne </w:t>
            </w:r>
            <w:r>
              <w:rPr>
                <w:rFonts w:ascii="Times New Roman" w:hAnsi="Times New Roman"/>
                <w:color w:val="auto"/>
                <w:sz w:val="22"/>
                <w:szCs w:val="22"/>
                <w:lang w:val="cs-CZ"/>
              </w:rPr>
              <w:t xml:space="preserve">     </w:t>
            </w:r>
            <w:r w:rsidR="00F065CF">
              <w:rPr>
                <w:rFonts w:ascii="Times New Roman" w:hAnsi="Times New Roman"/>
                <w:color w:val="auto"/>
                <w:sz w:val="22"/>
                <w:szCs w:val="22"/>
                <w:lang w:val="cs-CZ"/>
              </w:rPr>
              <w:t>. 8. 2018</w:t>
            </w:r>
            <w:proofErr w:type="gramEnd"/>
          </w:p>
          <w:p w:rsidR="00D7625B" w:rsidRPr="00771002" w:rsidRDefault="00D7625B" w:rsidP="00771002">
            <w:pPr>
              <w:pStyle w:val="Text"/>
              <w:tabs>
                <w:tab w:val="clear" w:pos="227"/>
              </w:tabs>
              <w:spacing w:line="240" w:lineRule="auto"/>
              <w:ind w:right="15"/>
              <w:jc w:val="center"/>
              <w:rPr>
                <w:rFonts w:ascii="Times New Roman" w:hAnsi="Times New Roman"/>
                <w:color w:val="auto"/>
                <w:sz w:val="22"/>
                <w:szCs w:val="22"/>
                <w:lang w:val="cs-CZ"/>
              </w:rPr>
            </w:pPr>
          </w:p>
          <w:p w:rsidR="00D7625B" w:rsidRPr="00771002" w:rsidRDefault="00D7625B" w:rsidP="003C6D6D">
            <w:pPr>
              <w:pStyle w:val="Text"/>
              <w:tabs>
                <w:tab w:val="clear" w:pos="227"/>
              </w:tabs>
              <w:spacing w:line="240" w:lineRule="auto"/>
              <w:ind w:right="15"/>
              <w:jc w:val="center"/>
              <w:rPr>
                <w:rFonts w:ascii="Times New Roman" w:hAnsi="Times New Roman"/>
                <w:color w:val="auto"/>
                <w:sz w:val="22"/>
                <w:szCs w:val="22"/>
                <w:lang w:val="cs-CZ"/>
              </w:rPr>
            </w:pPr>
          </w:p>
          <w:p w:rsidR="00900EBF" w:rsidRDefault="00900EBF" w:rsidP="003C6D6D">
            <w:pPr>
              <w:pStyle w:val="Text"/>
              <w:tabs>
                <w:tab w:val="clear" w:pos="227"/>
              </w:tabs>
              <w:spacing w:line="240" w:lineRule="auto"/>
              <w:ind w:right="15"/>
              <w:jc w:val="center"/>
              <w:rPr>
                <w:rFonts w:ascii="Times New Roman" w:hAnsi="Times New Roman"/>
                <w:color w:val="auto"/>
                <w:sz w:val="22"/>
                <w:szCs w:val="22"/>
                <w:lang w:val="cs-CZ"/>
              </w:rPr>
            </w:pPr>
          </w:p>
          <w:p w:rsidR="00900EBF" w:rsidRDefault="00900EBF" w:rsidP="003C6D6D">
            <w:pPr>
              <w:pStyle w:val="Text"/>
              <w:tabs>
                <w:tab w:val="clear" w:pos="227"/>
              </w:tabs>
              <w:spacing w:line="240" w:lineRule="auto"/>
              <w:ind w:right="15"/>
              <w:jc w:val="center"/>
              <w:rPr>
                <w:rFonts w:ascii="Times New Roman" w:hAnsi="Times New Roman"/>
                <w:color w:val="auto"/>
                <w:sz w:val="22"/>
                <w:szCs w:val="22"/>
                <w:lang w:val="cs-CZ"/>
              </w:rPr>
            </w:pPr>
          </w:p>
          <w:p w:rsidR="00900EBF" w:rsidRPr="00771002" w:rsidRDefault="00900EBF" w:rsidP="003C6D6D">
            <w:pPr>
              <w:pStyle w:val="Text"/>
              <w:tabs>
                <w:tab w:val="clear" w:pos="227"/>
              </w:tabs>
              <w:spacing w:line="240" w:lineRule="auto"/>
              <w:ind w:right="15"/>
              <w:jc w:val="center"/>
              <w:rPr>
                <w:rFonts w:ascii="Times New Roman" w:hAnsi="Times New Roman"/>
                <w:color w:val="auto"/>
                <w:sz w:val="22"/>
                <w:szCs w:val="22"/>
                <w:lang w:val="cs-CZ"/>
              </w:rPr>
            </w:pPr>
          </w:p>
          <w:p w:rsidR="00D7625B" w:rsidRPr="00771002" w:rsidRDefault="00D7625B" w:rsidP="003C6D6D">
            <w:pPr>
              <w:pStyle w:val="Text"/>
              <w:tabs>
                <w:tab w:val="clear" w:pos="227"/>
              </w:tabs>
              <w:spacing w:line="240" w:lineRule="auto"/>
              <w:ind w:right="15"/>
              <w:jc w:val="center"/>
              <w:rPr>
                <w:rFonts w:ascii="Times New Roman" w:hAnsi="Times New Roman"/>
                <w:color w:val="auto"/>
                <w:sz w:val="22"/>
                <w:szCs w:val="22"/>
                <w:lang w:val="cs-CZ"/>
              </w:rPr>
            </w:pPr>
          </w:p>
          <w:p w:rsidR="00D7625B" w:rsidRPr="00771002" w:rsidRDefault="00D7625B" w:rsidP="003C6D6D">
            <w:pPr>
              <w:pStyle w:val="Text"/>
              <w:tabs>
                <w:tab w:val="clear" w:pos="227"/>
              </w:tabs>
              <w:spacing w:line="240" w:lineRule="auto"/>
              <w:ind w:right="15"/>
              <w:rPr>
                <w:rFonts w:ascii="Times New Roman" w:hAnsi="Times New Roman"/>
                <w:color w:val="auto"/>
                <w:sz w:val="22"/>
                <w:szCs w:val="22"/>
                <w:lang w:val="cs-CZ"/>
              </w:rPr>
            </w:pPr>
            <w:r w:rsidRPr="00771002">
              <w:rPr>
                <w:rFonts w:ascii="Times New Roman" w:hAnsi="Times New Roman"/>
                <w:color w:val="auto"/>
                <w:sz w:val="22"/>
                <w:szCs w:val="22"/>
                <w:lang w:val="cs-CZ"/>
              </w:rPr>
              <w:t>………………………………………………….</w:t>
            </w:r>
          </w:p>
          <w:p w:rsidR="00D7625B" w:rsidRPr="00771002" w:rsidRDefault="00D7625B" w:rsidP="00376B9B">
            <w:pPr>
              <w:pStyle w:val="Text"/>
              <w:tabs>
                <w:tab w:val="clear" w:pos="227"/>
              </w:tabs>
              <w:spacing w:line="240" w:lineRule="auto"/>
              <w:ind w:right="15"/>
              <w:jc w:val="center"/>
              <w:rPr>
                <w:rFonts w:ascii="Times New Roman" w:hAnsi="Times New Roman"/>
                <w:b/>
                <w:color w:val="auto"/>
                <w:sz w:val="22"/>
                <w:szCs w:val="22"/>
                <w:lang w:val="cs-CZ"/>
              </w:rPr>
            </w:pPr>
            <w:r w:rsidRPr="00771002">
              <w:rPr>
                <w:rFonts w:ascii="Times New Roman" w:hAnsi="Times New Roman"/>
                <w:b/>
                <w:color w:val="auto"/>
                <w:sz w:val="22"/>
                <w:szCs w:val="22"/>
                <w:lang w:val="cs-CZ"/>
              </w:rPr>
              <w:t>Národní zemědělské muzeum, s.</w:t>
            </w:r>
            <w:r w:rsidR="00900EBF">
              <w:rPr>
                <w:rFonts w:ascii="Times New Roman" w:hAnsi="Times New Roman"/>
                <w:b/>
                <w:color w:val="auto"/>
                <w:sz w:val="22"/>
                <w:szCs w:val="22"/>
                <w:lang w:val="cs-CZ"/>
              </w:rPr>
              <w:t xml:space="preserve"> </w:t>
            </w:r>
            <w:r w:rsidRPr="00771002">
              <w:rPr>
                <w:rFonts w:ascii="Times New Roman" w:hAnsi="Times New Roman"/>
                <w:b/>
                <w:color w:val="auto"/>
                <w:sz w:val="22"/>
                <w:szCs w:val="22"/>
                <w:lang w:val="cs-CZ"/>
              </w:rPr>
              <w:t>p.</w:t>
            </w:r>
            <w:r w:rsidR="00900EBF">
              <w:rPr>
                <w:rFonts w:ascii="Times New Roman" w:hAnsi="Times New Roman"/>
                <w:b/>
                <w:color w:val="auto"/>
                <w:sz w:val="22"/>
                <w:szCs w:val="22"/>
                <w:lang w:val="cs-CZ"/>
              </w:rPr>
              <w:t xml:space="preserve"> </w:t>
            </w:r>
            <w:r w:rsidRPr="00771002">
              <w:rPr>
                <w:rFonts w:ascii="Times New Roman" w:hAnsi="Times New Roman"/>
                <w:b/>
                <w:color w:val="auto"/>
                <w:sz w:val="22"/>
                <w:szCs w:val="22"/>
                <w:lang w:val="cs-CZ"/>
              </w:rPr>
              <w:t>o.,</w:t>
            </w:r>
          </w:p>
          <w:p w:rsidR="00D7625B" w:rsidRPr="00771002" w:rsidRDefault="00D7625B" w:rsidP="00376B9B">
            <w:pPr>
              <w:pStyle w:val="Text"/>
              <w:tabs>
                <w:tab w:val="clear" w:pos="227"/>
              </w:tabs>
              <w:spacing w:line="240" w:lineRule="auto"/>
              <w:ind w:right="15"/>
              <w:jc w:val="center"/>
              <w:rPr>
                <w:rFonts w:ascii="Times New Roman" w:hAnsi="Times New Roman"/>
                <w:color w:val="auto"/>
                <w:sz w:val="22"/>
                <w:szCs w:val="22"/>
                <w:lang w:val="cs-CZ"/>
              </w:rPr>
            </w:pPr>
          </w:p>
          <w:p w:rsidR="00D7625B" w:rsidRDefault="00D7625B" w:rsidP="00376B9B">
            <w:pPr>
              <w:pStyle w:val="Text"/>
              <w:tabs>
                <w:tab w:val="clear" w:pos="227"/>
              </w:tabs>
              <w:spacing w:line="240" w:lineRule="auto"/>
              <w:ind w:right="15"/>
              <w:jc w:val="center"/>
              <w:rPr>
                <w:rFonts w:ascii="Times New Roman" w:hAnsi="Times New Roman"/>
                <w:b/>
                <w:color w:val="auto"/>
                <w:sz w:val="22"/>
                <w:szCs w:val="22"/>
                <w:lang w:val="cs-CZ"/>
              </w:rPr>
            </w:pPr>
            <w:r w:rsidRPr="00771002">
              <w:rPr>
                <w:rFonts w:ascii="Times New Roman" w:hAnsi="Times New Roman"/>
                <w:b/>
                <w:color w:val="auto"/>
                <w:sz w:val="22"/>
                <w:szCs w:val="22"/>
                <w:lang w:val="cs-CZ"/>
              </w:rPr>
              <w:t>(</w:t>
            </w:r>
            <w:r w:rsidR="00376B9B" w:rsidRPr="00771002">
              <w:rPr>
                <w:rFonts w:ascii="Times New Roman" w:hAnsi="Times New Roman"/>
                <w:b/>
                <w:color w:val="auto"/>
                <w:sz w:val="22"/>
                <w:szCs w:val="22"/>
                <w:lang w:val="cs-CZ"/>
              </w:rPr>
              <w:t>příkazce</w:t>
            </w:r>
            <w:r w:rsidRPr="00771002">
              <w:rPr>
                <w:rFonts w:ascii="Times New Roman" w:hAnsi="Times New Roman"/>
                <w:b/>
                <w:color w:val="auto"/>
                <w:sz w:val="22"/>
                <w:szCs w:val="22"/>
                <w:lang w:val="cs-CZ"/>
              </w:rPr>
              <w:t>)</w:t>
            </w: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376B9B">
            <w:pPr>
              <w:pStyle w:val="Text"/>
              <w:tabs>
                <w:tab w:val="clear" w:pos="227"/>
              </w:tabs>
              <w:spacing w:line="240" w:lineRule="auto"/>
              <w:ind w:right="15"/>
              <w:jc w:val="center"/>
              <w:rPr>
                <w:rFonts w:ascii="Times New Roman" w:hAnsi="Times New Roman"/>
                <w:b/>
                <w:color w:val="auto"/>
                <w:sz w:val="22"/>
                <w:szCs w:val="22"/>
                <w:lang w:val="cs-CZ"/>
              </w:rPr>
            </w:pPr>
          </w:p>
          <w:p w:rsidR="00900EBF" w:rsidRDefault="00900EBF" w:rsidP="00D839BD">
            <w:pPr>
              <w:pStyle w:val="Text"/>
              <w:tabs>
                <w:tab w:val="clear" w:pos="227"/>
              </w:tabs>
              <w:spacing w:line="240" w:lineRule="auto"/>
              <w:ind w:right="15"/>
              <w:rPr>
                <w:rFonts w:ascii="Times New Roman" w:hAnsi="Times New Roman"/>
                <w:b/>
                <w:color w:val="auto"/>
                <w:sz w:val="22"/>
                <w:szCs w:val="22"/>
                <w:lang w:val="cs-CZ"/>
              </w:rPr>
            </w:pPr>
          </w:p>
          <w:p w:rsidR="00D839BD" w:rsidRDefault="00D839BD" w:rsidP="00D839BD">
            <w:pPr>
              <w:pStyle w:val="Text"/>
              <w:tabs>
                <w:tab w:val="clear" w:pos="227"/>
              </w:tabs>
              <w:spacing w:line="240" w:lineRule="auto"/>
              <w:ind w:right="15"/>
              <w:rPr>
                <w:rFonts w:ascii="Times New Roman" w:hAnsi="Times New Roman"/>
                <w:b/>
                <w:color w:val="auto"/>
                <w:sz w:val="22"/>
                <w:szCs w:val="22"/>
                <w:lang w:val="cs-CZ"/>
              </w:rPr>
            </w:pPr>
          </w:p>
          <w:p w:rsidR="00D839BD" w:rsidRDefault="00D839BD" w:rsidP="00D839BD">
            <w:pPr>
              <w:pStyle w:val="Text"/>
              <w:tabs>
                <w:tab w:val="clear" w:pos="227"/>
              </w:tabs>
              <w:spacing w:line="240" w:lineRule="auto"/>
              <w:ind w:right="15"/>
              <w:rPr>
                <w:rFonts w:ascii="Times New Roman" w:hAnsi="Times New Roman"/>
                <w:b/>
                <w:color w:val="auto"/>
                <w:sz w:val="22"/>
                <w:szCs w:val="22"/>
                <w:lang w:val="cs-CZ"/>
              </w:rPr>
            </w:pPr>
          </w:p>
          <w:p w:rsidR="00D839BD" w:rsidRDefault="00D839BD" w:rsidP="00D839BD">
            <w:pPr>
              <w:pStyle w:val="Text"/>
              <w:tabs>
                <w:tab w:val="clear" w:pos="227"/>
              </w:tabs>
              <w:spacing w:line="240" w:lineRule="auto"/>
              <w:ind w:right="15"/>
              <w:rPr>
                <w:rFonts w:ascii="Times New Roman" w:hAnsi="Times New Roman"/>
                <w:b/>
                <w:color w:val="auto"/>
                <w:sz w:val="22"/>
                <w:szCs w:val="22"/>
                <w:lang w:val="cs-CZ"/>
              </w:rPr>
            </w:pPr>
          </w:p>
          <w:p w:rsidR="00900EBF" w:rsidRDefault="00900EBF" w:rsidP="00CF01EB">
            <w:pPr>
              <w:pStyle w:val="Text"/>
              <w:tabs>
                <w:tab w:val="clear" w:pos="227"/>
              </w:tabs>
              <w:spacing w:line="240" w:lineRule="auto"/>
              <w:ind w:right="15"/>
              <w:rPr>
                <w:rFonts w:ascii="Times New Roman" w:hAnsi="Times New Roman"/>
                <w:b/>
                <w:color w:val="auto"/>
                <w:sz w:val="22"/>
                <w:szCs w:val="22"/>
                <w:lang w:val="cs-CZ"/>
              </w:rPr>
            </w:pPr>
          </w:p>
          <w:p w:rsidR="006229B6" w:rsidRPr="00771002" w:rsidRDefault="006229B6" w:rsidP="00FB2CBF">
            <w:pPr>
              <w:pStyle w:val="Text"/>
              <w:tabs>
                <w:tab w:val="clear" w:pos="227"/>
              </w:tabs>
              <w:spacing w:line="240" w:lineRule="auto"/>
              <w:ind w:right="15"/>
              <w:rPr>
                <w:rFonts w:ascii="Times New Roman" w:hAnsi="Times New Roman"/>
                <w:b/>
                <w:color w:val="auto"/>
                <w:sz w:val="22"/>
                <w:szCs w:val="22"/>
                <w:lang w:val="cs-CZ"/>
              </w:rPr>
            </w:pPr>
          </w:p>
        </w:tc>
        <w:tc>
          <w:tcPr>
            <w:tcW w:w="5814" w:type="dxa"/>
          </w:tcPr>
          <w:p w:rsidR="00D7625B" w:rsidRPr="00771002" w:rsidRDefault="00704F01" w:rsidP="006229B6">
            <w:pPr>
              <w:pStyle w:val="Text"/>
              <w:tabs>
                <w:tab w:val="clear" w:pos="227"/>
              </w:tabs>
              <w:spacing w:line="240" w:lineRule="auto"/>
              <w:ind w:left="-108" w:right="15"/>
              <w:rPr>
                <w:rFonts w:ascii="Times New Roman" w:hAnsi="Times New Roman"/>
                <w:color w:val="auto"/>
                <w:sz w:val="22"/>
                <w:szCs w:val="22"/>
                <w:lang w:val="cs-CZ"/>
              </w:rPr>
            </w:pPr>
            <w:r>
              <w:rPr>
                <w:rFonts w:ascii="Times New Roman" w:hAnsi="Times New Roman"/>
                <w:color w:val="auto"/>
                <w:sz w:val="22"/>
                <w:szCs w:val="22"/>
                <w:lang w:val="cs-CZ"/>
              </w:rPr>
              <w:lastRenderedPageBreak/>
              <w:t xml:space="preserve">                                 </w:t>
            </w:r>
            <w:r w:rsidR="00D7625B" w:rsidRPr="00771002">
              <w:rPr>
                <w:rFonts w:ascii="Times New Roman" w:hAnsi="Times New Roman"/>
                <w:color w:val="auto"/>
                <w:sz w:val="22"/>
                <w:szCs w:val="22"/>
                <w:lang w:val="cs-CZ"/>
              </w:rPr>
              <w:t>V</w:t>
            </w:r>
            <w:r w:rsidR="00C575C4">
              <w:rPr>
                <w:rFonts w:ascii="Times New Roman" w:hAnsi="Times New Roman"/>
                <w:color w:val="auto"/>
                <w:sz w:val="22"/>
                <w:szCs w:val="22"/>
                <w:lang w:val="cs-CZ"/>
              </w:rPr>
              <w:t xml:space="preserve"> Praze </w:t>
            </w:r>
            <w:proofErr w:type="gramStart"/>
            <w:r w:rsidR="00D7625B" w:rsidRPr="00771002">
              <w:rPr>
                <w:rFonts w:ascii="Times New Roman" w:hAnsi="Times New Roman"/>
                <w:color w:val="auto"/>
                <w:sz w:val="22"/>
                <w:szCs w:val="22"/>
                <w:lang w:val="cs-CZ"/>
              </w:rPr>
              <w:t xml:space="preserve">dne </w:t>
            </w:r>
            <w:r>
              <w:rPr>
                <w:rFonts w:ascii="Times New Roman" w:hAnsi="Times New Roman"/>
                <w:color w:val="auto"/>
                <w:sz w:val="22"/>
                <w:szCs w:val="22"/>
                <w:lang w:val="cs-CZ"/>
              </w:rPr>
              <w:t xml:space="preserve">    </w:t>
            </w:r>
            <w:r w:rsidR="00F065CF">
              <w:rPr>
                <w:rFonts w:ascii="Times New Roman" w:hAnsi="Times New Roman"/>
                <w:color w:val="auto"/>
                <w:sz w:val="22"/>
                <w:szCs w:val="22"/>
                <w:lang w:val="cs-CZ"/>
              </w:rPr>
              <w:t>.</w:t>
            </w:r>
            <w:r w:rsidR="00D86298">
              <w:rPr>
                <w:rFonts w:ascii="Times New Roman" w:hAnsi="Times New Roman"/>
                <w:color w:val="auto"/>
                <w:sz w:val="22"/>
                <w:szCs w:val="22"/>
                <w:lang w:val="cs-CZ"/>
              </w:rPr>
              <w:t xml:space="preserve"> </w:t>
            </w:r>
            <w:r w:rsidR="00F065CF">
              <w:rPr>
                <w:rFonts w:ascii="Times New Roman" w:hAnsi="Times New Roman"/>
                <w:color w:val="auto"/>
                <w:sz w:val="22"/>
                <w:szCs w:val="22"/>
                <w:lang w:val="cs-CZ"/>
              </w:rPr>
              <w:t>8.</w:t>
            </w:r>
            <w:r w:rsidR="00D86298">
              <w:rPr>
                <w:rFonts w:ascii="Times New Roman" w:hAnsi="Times New Roman"/>
                <w:color w:val="auto"/>
                <w:sz w:val="22"/>
                <w:szCs w:val="22"/>
                <w:lang w:val="cs-CZ"/>
              </w:rPr>
              <w:t xml:space="preserve"> </w:t>
            </w:r>
            <w:r w:rsidR="00F065CF">
              <w:rPr>
                <w:rFonts w:ascii="Times New Roman" w:hAnsi="Times New Roman"/>
                <w:color w:val="auto"/>
                <w:sz w:val="22"/>
                <w:szCs w:val="22"/>
                <w:lang w:val="cs-CZ"/>
              </w:rPr>
              <w:t>2018</w:t>
            </w:r>
            <w:proofErr w:type="gramEnd"/>
            <w:r>
              <w:rPr>
                <w:rFonts w:ascii="Times New Roman" w:hAnsi="Times New Roman"/>
                <w:color w:val="auto"/>
                <w:sz w:val="22"/>
                <w:szCs w:val="22"/>
                <w:lang w:val="cs-CZ"/>
              </w:rPr>
              <w:t xml:space="preserve">             </w:t>
            </w:r>
          </w:p>
          <w:p w:rsidR="00D7625B" w:rsidRPr="00771002" w:rsidRDefault="00D7625B" w:rsidP="003C6D6D">
            <w:pPr>
              <w:pStyle w:val="Text"/>
              <w:tabs>
                <w:tab w:val="clear" w:pos="227"/>
              </w:tabs>
              <w:spacing w:line="240" w:lineRule="auto"/>
              <w:ind w:left="-108" w:right="15"/>
              <w:jc w:val="center"/>
              <w:rPr>
                <w:rFonts w:ascii="Times New Roman" w:hAnsi="Times New Roman"/>
                <w:color w:val="auto"/>
                <w:sz w:val="22"/>
                <w:szCs w:val="22"/>
                <w:lang w:val="cs-CZ"/>
              </w:rPr>
            </w:pPr>
          </w:p>
          <w:p w:rsidR="00D7625B" w:rsidRDefault="00D7625B" w:rsidP="003C6D6D">
            <w:pPr>
              <w:pStyle w:val="Text"/>
              <w:tabs>
                <w:tab w:val="clear" w:pos="227"/>
              </w:tabs>
              <w:spacing w:line="240" w:lineRule="auto"/>
              <w:ind w:left="-108" w:right="15"/>
              <w:jc w:val="center"/>
              <w:rPr>
                <w:rFonts w:ascii="Times New Roman" w:hAnsi="Times New Roman"/>
                <w:color w:val="auto"/>
                <w:sz w:val="22"/>
                <w:szCs w:val="22"/>
                <w:lang w:val="cs-CZ"/>
              </w:rPr>
            </w:pPr>
          </w:p>
          <w:p w:rsidR="00900EBF" w:rsidRDefault="00900EBF" w:rsidP="003C6D6D">
            <w:pPr>
              <w:pStyle w:val="Text"/>
              <w:tabs>
                <w:tab w:val="clear" w:pos="227"/>
              </w:tabs>
              <w:spacing w:line="240" w:lineRule="auto"/>
              <w:ind w:left="-108" w:right="15"/>
              <w:jc w:val="center"/>
              <w:rPr>
                <w:rFonts w:ascii="Times New Roman" w:hAnsi="Times New Roman"/>
                <w:color w:val="auto"/>
                <w:sz w:val="22"/>
                <w:szCs w:val="22"/>
                <w:lang w:val="cs-CZ"/>
              </w:rPr>
            </w:pPr>
          </w:p>
          <w:p w:rsidR="00900EBF" w:rsidRDefault="00900EBF" w:rsidP="003C6D6D">
            <w:pPr>
              <w:pStyle w:val="Text"/>
              <w:tabs>
                <w:tab w:val="clear" w:pos="227"/>
              </w:tabs>
              <w:spacing w:line="240" w:lineRule="auto"/>
              <w:ind w:left="-108" w:right="15"/>
              <w:jc w:val="center"/>
              <w:rPr>
                <w:rFonts w:ascii="Times New Roman" w:hAnsi="Times New Roman"/>
                <w:color w:val="auto"/>
                <w:sz w:val="22"/>
                <w:szCs w:val="22"/>
                <w:lang w:val="cs-CZ"/>
              </w:rPr>
            </w:pPr>
          </w:p>
          <w:p w:rsidR="00900EBF" w:rsidRPr="00771002" w:rsidRDefault="00900EBF" w:rsidP="003C6D6D">
            <w:pPr>
              <w:pStyle w:val="Text"/>
              <w:tabs>
                <w:tab w:val="clear" w:pos="227"/>
              </w:tabs>
              <w:spacing w:line="240" w:lineRule="auto"/>
              <w:ind w:left="-108" w:right="15"/>
              <w:jc w:val="center"/>
              <w:rPr>
                <w:rFonts w:ascii="Times New Roman" w:hAnsi="Times New Roman"/>
                <w:color w:val="auto"/>
                <w:sz w:val="22"/>
                <w:szCs w:val="22"/>
                <w:lang w:val="cs-CZ"/>
              </w:rPr>
            </w:pPr>
          </w:p>
          <w:p w:rsidR="00D7625B" w:rsidRPr="00771002" w:rsidRDefault="00D7625B" w:rsidP="003C6D6D">
            <w:pPr>
              <w:pStyle w:val="Text"/>
              <w:tabs>
                <w:tab w:val="clear" w:pos="227"/>
              </w:tabs>
              <w:spacing w:line="240" w:lineRule="auto"/>
              <w:ind w:left="-108" w:right="15"/>
              <w:jc w:val="center"/>
              <w:rPr>
                <w:rFonts w:ascii="Times New Roman" w:hAnsi="Times New Roman"/>
                <w:color w:val="auto"/>
                <w:sz w:val="22"/>
                <w:szCs w:val="22"/>
                <w:lang w:val="cs-CZ"/>
              </w:rPr>
            </w:pPr>
          </w:p>
          <w:p w:rsidR="00D7625B" w:rsidRPr="00771002" w:rsidRDefault="00D7625B" w:rsidP="003C6D6D">
            <w:pPr>
              <w:pStyle w:val="Text"/>
              <w:tabs>
                <w:tab w:val="clear" w:pos="227"/>
              </w:tabs>
              <w:spacing w:line="240" w:lineRule="auto"/>
              <w:ind w:left="-108" w:right="15"/>
              <w:jc w:val="center"/>
              <w:rPr>
                <w:rFonts w:ascii="Times New Roman" w:hAnsi="Times New Roman"/>
                <w:color w:val="auto"/>
                <w:sz w:val="22"/>
                <w:szCs w:val="22"/>
                <w:lang w:val="cs-CZ"/>
              </w:rPr>
            </w:pPr>
            <w:r w:rsidRPr="00771002">
              <w:rPr>
                <w:rFonts w:ascii="Times New Roman" w:hAnsi="Times New Roman"/>
                <w:color w:val="auto"/>
                <w:sz w:val="22"/>
                <w:szCs w:val="22"/>
                <w:lang w:val="cs-CZ"/>
              </w:rPr>
              <w:t>……………………….…………………………</w:t>
            </w:r>
          </w:p>
          <w:p w:rsidR="00F065CF" w:rsidRDefault="00F065CF" w:rsidP="006229B6">
            <w:pPr>
              <w:tabs>
                <w:tab w:val="left" w:pos="2279"/>
              </w:tabs>
              <w:jc w:val="center"/>
              <w:rPr>
                <w:b/>
                <w:sz w:val="22"/>
                <w:szCs w:val="22"/>
                <w:lang w:eastAsia="cs-CZ"/>
              </w:rPr>
            </w:pPr>
            <w:r w:rsidRPr="00F065CF">
              <w:rPr>
                <w:b/>
                <w:sz w:val="22"/>
                <w:szCs w:val="22"/>
                <w:lang w:eastAsia="cs-CZ"/>
              </w:rPr>
              <w:t>AUTHORITY SERVICE s.r.o.</w:t>
            </w:r>
          </w:p>
          <w:p w:rsidR="00D7625B" w:rsidRDefault="00C575C4" w:rsidP="00DC13D6">
            <w:pPr>
              <w:tabs>
                <w:tab w:val="left" w:pos="2279"/>
              </w:tabs>
              <w:rPr>
                <w:sz w:val="22"/>
                <w:szCs w:val="22"/>
                <w:lang w:eastAsia="cs-CZ"/>
              </w:rPr>
            </w:pPr>
            <w:r>
              <w:rPr>
                <w:sz w:val="22"/>
                <w:szCs w:val="22"/>
                <w:lang w:eastAsia="cs-CZ"/>
              </w:rPr>
              <w:t xml:space="preserve">                                       </w:t>
            </w:r>
          </w:p>
          <w:p w:rsidR="00DC13D6" w:rsidRPr="00F065CF" w:rsidRDefault="00DC13D6" w:rsidP="00DC13D6">
            <w:pPr>
              <w:tabs>
                <w:tab w:val="left" w:pos="2279"/>
              </w:tabs>
              <w:rPr>
                <w:sz w:val="22"/>
                <w:szCs w:val="22"/>
                <w:lang w:eastAsia="cs-CZ"/>
              </w:rPr>
            </w:pPr>
            <w:r>
              <w:rPr>
                <w:sz w:val="22"/>
                <w:szCs w:val="22"/>
                <w:lang w:eastAsia="cs-CZ"/>
              </w:rPr>
              <w:t xml:space="preserve">                                   (</w:t>
            </w:r>
            <w:r w:rsidRPr="00514779">
              <w:rPr>
                <w:rFonts w:ascii="Times New Roman" w:hAnsi="Times New Roman" w:cs="Times New Roman"/>
                <w:b/>
                <w:spacing w:val="-5"/>
                <w:sz w:val="22"/>
                <w:szCs w:val="22"/>
              </w:rPr>
              <w:t>příkazník</w:t>
            </w:r>
            <w:r>
              <w:rPr>
                <w:rFonts w:ascii="Times New Roman" w:hAnsi="Times New Roman" w:cs="Times New Roman"/>
                <w:b/>
                <w:spacing w:val="-5"/>
                <w:sz w:val="22"/>
                <w:szCs w:val="22"/>
              </w:rPr>
              <w:t>)</w:t>
            </w:r>
          </w:p>
        </w:tc>
      </w:tr>
      <w:tr w:rsidR="00F065CF" w:rsidRPr="00567D2E" w:rsidTr="003C6D6D">
        <w:trPr>
          <w:trHeight w:val="687"/>
        </w:trPr>
        <w:tc>
          <w:tcPr>
            <w:tcW w:w="4854" w:type="dxa"/>
          </w:tcPr>
          <w:p w:rsidR="00F37D01" w:rsidRPr="009B5CFA" w:rsidRDefault="00F37D01" w:rsidP="009B5CFA">
            <w:pPr>
              <w:rPr>
                <w:lang w:eastAsia="cs-CZ"/>
              </w:rPr>
            </w:pPr>
          </w:p>
        </w:tc>
        <w:tc>
          <w:tcPr>
            <w:tcW w:w="5814" w:type="dxa"/>
          </w:tcPr>
          <w:p w:rsidR="00F37D01" w:rsidRDefault="00F37D01" w:rsidP="00CF01EB">
            <w:pPr>
              <w:pStyle w:val="Text"/>
              <w:tabs>
                <w:tab w:val="clear" w:pos="227"/>
              </w:tabs>
              <w:spacing w:line="240" w:lineRule="auto"/>
              <w:ind w:right="15"/>
              <w:rPr>
                <w:rFonts w:ascii="Times New Roman" w:hAnsi="Times New Roman"/>
                <w:color w:val="auto"/>
                <w:sz w:val="22"/>
                <w:szCs w:val="22"/>
                <w:lang w:val="cs-CZ"/>
              </w:rPr>
            </w:pPr>
          </w:p>
        </w:tc>
      </w:tr>
    </w:tbl>
    <w:bookmarkEnd w:id="0"/>
    <w:bookmarkEnd w:id="1"/>
    <w:p w:rsidR="00D9253A" w:rsidRPr="00D87AAF" w:rsidRDefault="00D9253A" w:rsidP="00C1574D">
      <w:pPr>
        <w:pStyle w:val="Odstavecseseznamem"/>
        <w:widowControl/>
        <w:suppressAutoHyphens w:val="0"/>
        <w:ind w:left="0"/>
        <w:contextualSpacing/>
        <w:rPr>
          <w:rFonts w:ascii="Times New Roman" w:hAnsi="Times New Roman" w:cs="Times New Roman"/>
          <w:b/>
          <w:bCs/>
          <w:sz w:val="22"/>
          <w:szCs w:val="22"/>
        </w:rPr>
      </w:pPr>
      <w:r w:rsidRPr="00D87AAF">
        <w:rPr>
          <w:rFonts w:ascii="Times New Roman" w:hAnsi="Times New Roman" w:cs="Times New Roman"/>
          <w:b/>
          <w:bCs/>
          <w:sz w:val="22"/>
          <w:szCs w:val="22"/>
        </w:rPr>
        <w:t>Příloha č. 1 – Nabídkový list činností s cenovým ohodnocením</w:t>
      </w:r>
    </w:p>
    <w:p w:rsidR="00D9253A" w:rsidRDefault="00D9253A" w:rsidP="00D9253A">
      <w:pPr>
        <w:jc w:val="center"/>
        <w:rPr>
          <w:rFonts w:ascii="Times New Roman" w:hAnsi="Times New Roman" w:cs="Times New Roman"/>
          <w:b/>
          <w:sz w:val="22"/>
          <w:szCs w:val="22"/>
        </w:rPr>
      </w:pPr>
    </w:p>
    <w:p w:rsidR="00D9253A" w:rsidRPr="00D87AAF" w:rsidRDefault="00D9253A" w:rsidP="00D9253A">
      <w:pPr>
        <w:jc w:val="center"/>
        <w:rPr>
          <w:rFonts w:ascii="Times New Roman" w:hAnsi="Times New Roman" w:cs="Times New Roman"/>
          <w:sz w:val="22"/>
          <w:szCs w:val="22"/>
        </w:rPr>
      </w:pPr>
      <w:r w:rsidRPr="00D87AAF">
        <w:rPr>
          <w:rFonts w:ascii="Times New Roman" w:hAnsi="Times New Roman" w:cs="Times New Roman"/>
          <w:sz w:val="22"/>
          <w:szCs w:val="22"/>
        </w:rPr>
        <w:t>Podrobná kalkulace ceny</w:t>
      </w:r>
    </w:p>
    <w:p w:rsidR="00D9253A" w:rsidRPr="00E07AB0" w:rsidRDefault="00D9253A" w:rsidP="00D9253A">
      <w:pPr>
        <w:rPr>
          <w:rFonts w:ascii="Times New Roman" w:hAnsi="Times New Roman" w:cs="Times New Roman"/>
          <w:sz w:val="22"/>
          <w:szCs w:val="22"/>
        </w:rPr>
      </w:pPr>
    </w:p>
    <w:p w:rsidR="00D9253A" w:rsidRPr="00E07AB0" w:rsidRDefault="00D9253A" w:rsidP="00D9253A">
      <w:pPr>
        <w:rPr>
          <w:rFonts w:ascii="Times New Roman" w:hAnsi="Times New Roman" w:cs="Times New Roman"/>
          <w:sz w:val="22"/>
          <w:szCs w:val="22"/>
        </w:rPr>
      </w:pPr>
    </w:p>
    <w:p w:rsidR="001B42C7" w:rsidRDefault="001B42C7" w:rsidP="001B42C7">
      <w:pPr>
        <w:spacing w:after="120"/>
        <w:rPr>
          <w:rFonts w:ascii="Times New Roman" w:hAnsi="Times New Roman" w:cs="Times New Roman"/>
          <w:bCs/>
          <w:snapToGrid w:val="0"/>
          <w:sz w:val="22"/>
          <w:szCs w:val="22"/>
        </w:rPr>
      </w:pPr>
    </w:p>
    <w:p w:rsidR="00D9253A" w:rsidRPr="00E07AB0" w:rsidRDefault="00D9253A" w:rsidP="00D9253A">
      <w:pPr>
        <w:widowControl/>
        <w:tabs>
          <w:tab w:val="num" w:pos="900"/>
        </w:tabs>
        <w:jc w:val="both"/>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E76BB" w:rsidRPr="00015FC2" w:rsidTr="00015FC2">
        <w:trPr>
          <w:jc w:val="center"/>
        </w:trPr>
        <w:tc>
          <w:tcPr>
            <w:tcW w:w="4531" w:type="dxa"/>
            <w:shd w:val="clear" w:color="auto" w:fill="auto"/>
          </w:tcPr>
          <w:p w:rsidR="00FE76BB" w:rsidRPr="00015FC2" w:rsidRDefault="00FE76BB" w:rsidP="00015FC2">
            <w:pPr>
              <w:widowControl/>
              <w:suppressAutoHyphens w:val="0"/>
              <w:rPr>
                <w:rFonts w:ascii="Calibri" w:eastAsia="Calibri" w:hAnsi="Calibri" w:cs="Times New Roman"/>
                <w:sz w:val="22"/>
                <w:szCs w:val="22"/>
                <w:lang w:eastAsia="en-US"/>
              </w:rPr>
            </w:pPr>
          </w:p>
        </w:tc>
        <w:tc>
          <w:tcPr>
            <w:tcW w:w="4531" w:type="dxa"/>
            <w:shd w:val="clear" w:color="auto" w:fill="auto"/>
            <w:vAlign w:val="center"/>
          </w:tcPr>
          <w:p w:rsidR="00FE76BB" w:rsidRPr="00015FC2" w:rsidRDefault="00673B6C" w:rsidP="00015FC2">
            <w:pPr>
              <w:widowControl/>
              <w:suppressAutoHyphens w:val="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Cena bez DPH </w:t>
            </w:r>
          </w:p>
        </w:tc>
      </w:tr>
      <w:tr w:rsidR="00FE76BB" w:rsidRPr="00015FC2" w:rsidTr="00A36020">
        <w:trPr>
          <w:jc w:val="center"/>
        </w:trPr>
        <w:tc>
          <w:tcPr>
            <w:tcW w:w="4531" w:type="dxa"/>
            <w:shd w:val="clear" w:color="auto" w:fill="auto"/>
          </w:tcPr>
          <w:p w:rsidR="00FE76BB" w:rsidRPr="00015FC2" w:rsidRDefault="00FE76BB" w:rsidP="00015FC2">
            <w:pPr>
              <w:widowControl/>
              <w:suppressAutoHyphens w:val="0"/>
              <w:ind w:left="227"/>
              <w:jc w:val="center"/>
              <w:rPr>
                <w:rFonts w:ascii="Times New Roman" w:eastAsia="Calibri" w:hAnsi="Times New Roman" w:cs="Times New Roman"/>
                <w:i/>
                <w:sz w:val="22"/>
                <w:szCs w:val="22"/>
                <w:lang w:eastAsia="en-US"/>
              </w:rPr>
            </w:pPr>
            <w:r w:rsidRPr="00015FC2">
              <w:rPr>
                <w:rFonts w:ascii="Times New Roman" w:eastAsia="Calibri" w:hAnsi="Times New Roman" w:cs="Times New Roman"/>
                <w:b/>
                <w:bCs/>
                <w:i/>
                <w:snapToGrid w:val="0"/>
                <w:sz w:val="22"/>
                <w:szCs w:val="22"/>
                <w:lang w:eastAsia="en-US"/>
              </w:rPr>
              <w:t>Cena za služby a činnosti koordinátora BOZP činí celkem</w:t>
            </w:r>
          </w:p>
        </w:tc>
        <w:tc>
          <w:tcPr>
            <w:tcW w:w="4531" w:type="dxa"/>
            <w:shd w:val="clear" w:color="auto" w:fill="auto"/>
            <w:vAlign w:val="center"/>
          </w:tcPr>
          <w:p w:rsidR="00FE76BB" w:rsidRPr="00015FC2" w:rsidRDefault="00FE76BB" w:rsidP="00015FC2">
            <w:pPr>
              <w:widowControl/>
              <w:suppressAutoHyphens w:val="0"/>
              <w:jc w:val="right"/>
              <w:rPr>
                <w:rFonts w:ascii="Times New Roman" w:eastAsia="Calibri" w:hAnsi="Times New Roman" w:cs="Times New Roman"/>
                <w:b/>
                <w:sz w:val="22"/>
                <w:szCs w:val="22"/>
                <w:lang w:eastAsia="en-US"/>
              </w:rPr>
            </w:pPr>
          </w:p>
          <w:p w:rsidR="00FE76BB" w:rsidRPr="00015FC2" w:rsidRDefault="00A36020" w:rsidP="00015FC2">
            <w:pPr>
              <w:widowControl/>
              <w:suppressAutoHyphens w:val="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131 000,- Kč</w:t>
            </w:r>
          </w:p>
        </w:tc>
      </w:tr>
      <w:tr w:rsidR="00FE76BB" w:rsidRPr="00015FC2" w:rsidTr="00015FC2">
        <w:trPr>
          <w:jc w:val="center"/>
        </w:trPr>
        <w:tc>
          <w:tcPr>
            <w:tcW w:w="4531" w:type="dxa"/>
            <w:shd w:val="clear" w:color="auto" w:fill="auto"/>
          </w:tcPr>
          <w:p w:rsidR="00FE76BB" w:rsidRPr="00015FC2" w:rsidRDefault="00FE76BB" w:rsidP="00015FC2">
            <w:pPr>
              <w:widowControl/>
              <w:suppressAutoHyphens w:val="0"/>
              <w:rPr>
                <w:rFonts w:ascii="Times New Roman" w:eastAsia="Calibri" w:hAnsi="Times New Roman" w:cs="Times New Roman"/>
                <w:snapToGrid w:val="0"/>
                <w:sz w:val="22"/>
                <w:szCs w:val="22"/>
                <w:lang w:eastAsia="en-US"/>
              </w:rPr>
            </w:pPr>
          </w:p>
          <w:p w:rsidR="00FE76BB" w:rsidRPr="0059778F" w:rsidRDefault="00FE76BB" w:rsidP="00015FC2">
            <w:pPr>
              <w:widowControl/>
              <w:suppressAutoHyphens w:val="0"/>
              <w:spacing w:after="100" w:afterAutospacing="1"/>
              <w:jc w:val="both"/>
              <w:rPr>
                <w:rFonts w:ascii="Times New Roman" w:eastAsia="Calibri" w:hAnsi="Times New Roman" w:cs="Times New Roman"/>
                <w:i/>
                <w:snapToGrid w:val="0"/>
                <w:color w:val="000000"/>
                <w:sz w:val="22"/>
                <w:szCs w:val="22"/>
                <w:u w:val="single"/>
                <w:lang w:eastAsia="en-US"/>
              </w:rPr>
            </w:pPr>
            <w:r w:rsidRPr="00015FC2">
              <w:rPr>
                <w:rFonts w:ascii="Times New Roman" w:eastAsia="Calibri" w:hAnsi="Times New Roman" w:cs="Times New Roman"/>
                <w:snapToGrid w:val="0"/>
                <w:sz w:val="22"/>
                <w:szCs w:val="22"/>
                <w:u w:val="single"/>
                <w:lang w:eastAsia="en-US"/>
              </w:rPr>
              <w:t>Cena</w:t>
            </w:r>
            <w:r w:rsidRPr="00015FC2">
              <w:rPr>
                <w:rFonts w:ascii="Times New Roman" w:eastAsia="Calibri" w:hAnsi="Times New Roman" w:cs="Times New Roman"/>
                <w:i/>
                <w:snapToGrid w:val="0"/>
                <w:sz w:val="22"/>
                <w:szCs w:val="22"/>
                <w:u w:val="single"/>
                <w:lang w:eastAsia="en-US"/>
              </w:rPr>
              <w:t xml:space="preserve"> </w:t>
            </w:r>
            <w:r w:rsidRPr="00015FC2">
              <w:rPr>
                <w:rFonts w:ascii="Times New Roman" w:eastAsia="Calibri" w:hAnsi="Times New Roman" w:cs="Times New Roman"/>
                <w:snapToGrid w:val="0"/>
                <w:sz w:val="22"/>
                <w:szCs w:val="22"/>
                <w:u w:val="single"/>
                <w:lang w:eastAsia="en-US"/>
              </w:rPr>
              <w:t>za</w:t>
            </w:r>
            <w:r w:rsidRPr="00015FC2">
              <w:rPr>
                <w:rFonts w:ascii="Times New Roman" w:eastAsia="Calibri" w:hAnsi="Times New Roman" w:cs="Times New Roman"/>
                <w:i/>
                <w:snapToGrid w:val="0"/>
                <w:sz w:val="22"/>
                <w:szCs w:val="22"/>
                <w:u w:val="single"/>
                <w:lang w:eastAsia="en-US"/>
              </w:rPr>
              <w:t xml:space="preserve"> služby a činnosti </w:t>
            </w:r>
            <w:r w:rsidRPr="00015FC2">
              <w:rPr>
                <w:rFonts w:ascii="Times New Roman" w:eastAsia="Calibri" w:hAnsi="Times New Roman" w:cs="Times New Roman"/>
                <w:b/>
                <w:i/>
                <w:snapToGrid w:val="0"/>
                <w:sz w:val="22"/>
                <w:szCs w:val="22"/>
                <w:u w:val="single"/>
                <w:lang w:eastAsia="en-US"/>
              </w:rPr>
              <w:t xml:space="preserve">v průběhu provádění </w:t>
            </w:r>
            <w:r w:rsidRPr="0059778F">
              <w:rPr>
                <w:rFonts w:ascii="Times New Roman" w:eastAsia="Calibri" w:hAnsi="Times New Roman" w:cs="Times New Roman"/>
                <w:b/>
                <w:i/>
                <w:snapToGrid w:val="0"/>
                <w:color w:val="000000"/>
                <w:sz w:val="22"/>
                <w:szCs w:val="22"/>
                <w:u w:val="single"/>
                <w:lang w:eastAsia="en-US"/>
              </w:rPr>
              <w:t>stavby</w:t>
            </w:r>
            <w:r w:rsidRPr="0059778F">
              <w:rPr>
                <w:rFonts w:ascii="Times New Roman" w:eastAsia="Calibri" w:hAnsi="Times New Roman" w:cs="Times New Roman"/>
                <w:i/>
                <w:snapToGrid w:val="0"/>
                <w:color w:val="000000"/>
                <w:sz w:val="22"/>
                <w:szCs w:val="22"/>
                <w:u w:val="single"/>
                <w:lang w:eastAsia="en-US"/>
              </w:rPr>
              <w:t xml:space="preserve"> (koordinátor při realizaci stavby)</w:t>
            </w:r>
          </w:p>
          <w:p w:rsidR="00826CBA" w:rsidRPr="0059778F" w:rsidRDefault="00A74F9F" w:rsidP="00015FC2">
            <w:pPr>
              <w:widowControl/>
              <w:suppressAutoHyphens w:val="0"/>
              <w:spacing w:after="100" w:afterAutospacing="1"/>
              <w:jc w:val="both"/>
              <w:rPr>
                <w:rFonts w:ascii="Times New Roman" w:eastAsia="Calibri" w:hAnsi="Times New Roman" w:cs="Times New Roman"/>
                <w:b/>
                <w:snapToGrid w:val="0"/>
                <w:color w:val="000000"/>
                <w:sz w:val="22"/>
                <w:szCs w:val="22"/>
                <w:lang w:eastAsia="en-US"/>
              </w:rPr>
            </w:pPr>
            <w:r w:rsidRPr="0059778F">
              <w:rPr>
                <w:rFonts w:ascii="Times New Roman" w:eastAsia="Calibri" w:hAnsi="Times New Roman" w:cs="Times New Roman"/>
                <w:b/>
                <w:snapToGrid w:val="0"/>
                <w:color w:val="000000"/>
                <w:sz w:val="22"/>
                <w:szCs w:val="22"/>
                <w:lang w:eastAsia="en-US"/>
              </w:rPr>
              <w:t>I.</w:t>
            </w:r>
            <w:r w:rsidRPr="0059778F">
              <w:rPr>
                <w:rFonts w:ascii="Arial" w:hAnsi="Arial" w:cs="Arial"/>
                <w:color w:val="000000"/>
                <w:sz w:val="20"/>
                <w:shd w:val="clear" w:color="auto" w:fill="FFFFFF"/>
              </w:rPr>
              <w:t xml:space="preserve"> </w:t>
            </w:r>
            <w:r w:rsidR="006A7E10" w:rsidRPr="0059778F">
              <w:rPr>
                <w:rFonts w:ascii="Times New Roman" w:hAnsi="Times New Roman" w:cs="Times New Roman"/>
                <w:color w:val="000000"/>
                <w:sz w:val="22"/>
                <w:szCs w:val="22"/>
                <w:shd w:val="clear" w:color="auto" w:fill="FFFFFF"/>
              </w:rPr>
              <w:t>vypracování a doručení</w:t>
            </w:r>
            <w:r w:rsidR="006A7E10" w:rsidRPr="0059778F">
              <w:rPr>
                <w:rFonts w:ascii="Arial" w:hAnsi="Arial" w:cs="Arial"/>
                <w:color w:val="000000"/>
                <w:sz w:val="20"/>
                <w:shd w:val="clear" w:color="auto" w:fill="FFFFFF"/>
              </w:rPr>
              <w:t xml:space="preserve"> </w:t>
            </w:r>
            <w:r w:rsidRPr="0059778F">
              <w:rPr>
                <w:rFonts w:ascii="Times New Roman" w:hAnsi="Times New Roman" w:cs="Times New Roman"/>
                <w:color w:val="000000"/>
                <w:sz w:val="22"/>
                <w:szCs w:val="22"/>
                <w:shd w:val="clear" w:color="auto" w:fill="FFFFFF"/>
              </w:rPr>
              <w:t>ohlášení zahájení výstavby na příslušný inspektorát práce min. 8 dní před předáním staveniště</w:t>
            </w:r>
          </w:p>
          <w:p w:rsidR="00FE76BB" w:rsidRPr="0059778F" w:rsidRDefault="00FE76BB" w:rsidP="00A30D0E">
            <w:pPr>
              <w:widowControl/>
              <w:suppressAutoHyphens w:val="0"/>
              <w:spacing w:after="100" w:afterAutospacing="1"/>
              <w:jc w:val="both"/>
              <w:rPr>
                <w:rFonts w:ascii="Times New Roman" w:eastAsia="Calibri" w:hAnsi="Times New Roman" w:cs="Times New Roman"/>
                <w:snapToGrid w:val="0"/>
                <w:color w:val="000000"/>
                <w:sz w:val="22"/>
                <w:szCs w:val="22"/>
                <w:lang w:eastAsia="en-US"/>
              </w:rPr>
            </w:pPr>
            <w:r w:rsidRPr="0059778F">
              <w:rPr>
                <w:rFonts w:ascii="Times New Roman" w:eastAsia="Calibri" w:hAnsi="Times New Roman" w:cs="Times New Roman"/>
                <w:b/>
                <w:snapToGrid w:val="0"/>
                <w:color w:val="000000"/>
                <w:sz w:val="22"/>
                <w:szCs w:val="22"/>
                <w:lang w:eastAsia="en-US"/>
              </w:rPr>
              <w:t>I</w:t>
            </w:r>
            <w:r w:rsidR="00A74F9F" w:rsidRPr="0059778F">
              <w:rPr>
                <w:rFonts w:ascii="Times New Roman" w:eastAsia="Calibri" w:hAnsi="Times New Roman" w:cs="Times New Roman"/>
                <w:b/>
                <w:snapToGrid w:val="0"/>
                <w:color w:val="000000"/>
                <w:sz w:val="22"/>
                <w:szCs w:val="22"/>
                <w:lang w:eastAsia="en-US"/>
              </w:rPr>
              <w:t>I</w:t>
            </w:r>
            <w:r w:rsidRPr="0059778F">
              <w:rPr>
                <w:rFonts w:ascii="Times New Roman" w:eastAsia="Calibri" w:hAnsi="Times New Roman" w:cs="Times New Roman"/>
                <w:b/>
                <w:snapToGrid w:val="0"/>
                <w:color w:val="000000"/>
                <w:sz w:val="22"/>
                <w:szCs w:val="22"/>
                <w:lang w:eastAsia="en-US"/>
              </w:rPr>
              <w:t xml:space="preserve">. </w:t>
            </w:r>
            <w:r w:rsidR="00826CBA" w:rsidRPr="0059778F">
              <w:rPr>
                <w:rFonts w:ascii="Times New Roman" w:eastAsia="Calibri" w:hAnsi="Times New Roman" w:cs="Times New Roman"/>
                <w:b/>
                <w:snapToGrid w:val="0"/>
                <w:color w:val="000000"/>
                <w:sz w:val="22"/>
                <w:szCs w:val="22"/>
                <w:lang w:eastAsia="en-US"/>
              </w:rPr>
              <w:t xml:space="preserve">vypracování </w:t>
            </w:r>
            <w:r w:rsidRPr="0059778F">
              <w:rPr>
                <w:rFonts w:ascii="Times New Roman" w:eastAsia="Calibri" w:hAnsi="Times New Roman" w:cs="Times New Roman"/>
                <w:b/>
                <w:snapToGrid w:val="0"/>
                <w:color w:val="000000"/>
                <w:sz w:val="22"/>
                <w:szCs w:val="22"/>
                <w:lang w:eastAsia="en-US"/>
              </w:rPr>
              <w:t>plán</w:t>
            </w:r>
            <w:r w:rsidR="00826CBA" w:rsidRPr="0059778F">
              <w:rPr>
                <w:rFonts w:ascii="Times New Roman" w:eastAsia="Calibri" w:hAnsi="Times New Roman" w:cs="Times New Roman"/>
                <w:b/>
                <w:snapToGrid w:val="0"/>
                <w:color w:val="000000"/>
                <w:sz w:val="22"/>
                <w:szCs w:val="22"/>
                <w:lang w:eastAsia="en-US"/>
              </w:rPr>
              <w:t>u</w:t>
            </w:r>
            <w:r w:rsidRPr="0059778F">
              <w:rPr>
                <w:rFonts w:ascii="Times New Roman" w:eastAsia="Calibri" w:hAnsi="Times New Roman" w:cs="Times New Roman"/>
                <w:b/>
                <w:snapToGrid w:val="0"/>
                <w:color w:val="000000"/>
                <w:sz w:val="22"/>
                <w:szCs w:val="22"/>
                <w:lang w:eastAsia="en-US"/>
              </w:rPr>
              <w:t xml:space="preserve"> BOZP</w:t>
            </w:r>
            <w:r w:rsidR="00826CBA" w:rsidRPr="0059778F">
              <w:rPr>
                <w:rFonts w:ascii="Times New Roman" w:eastAsia="Calibri" w:hAnsi="Times New Roman" w:cs="Times New Roman"/>
                <w:b/>
                <w:snapToGrid w:val="0"/>
                <w:color w:val="000000"/>
                <w:sz w:val="22"/>
                <w:szCs w:val="22"/>
                <w:lang w:eastAsia="en-US"/>
              </w:rPr>
              <w:t xml:space="preserve"> pro fázi realizace stavby</w:t>
            </w:r>
            <w:r w:rsidRPr="0059778F">
              <w:rPr>
                <w:rFonts w:ascii="Times New Roman" w:eastAsia="Calibri" w:hAnsi="Times New Roman" w:cs="Times New Roman"/>
                <w:snapToGrid w:val="0"/>
                <w:color w:val="000000"/>
                <w:sz w:val="22"/>
                <w:szCs w:val="22"/>
                <w:lang w:eastAsia="en-US"/>
              </w:rPr>
              <w:t xml:space="preserve"> (vzhledem k platným technologickým postup</w:t>
            </w:r>
            <w:r w:rsidR="00A30D0E" w:rsidRPr="0059778F">
              <w:rPr>
                <w:rFonts w:ascii="Times New Roman" w:eastAsia="Calibri" w:hAnsi="Times New Roman" w:cs="Times New Roman"/>
                <w:snapToGrid w:val="0"/>
                <w:color w:val="000000"/>
                <w:sz w:val="22"/>
                <w:szCs w:val="22"/>
                <w:lang w:eastAsia="en-US"/>
              </w:rPr>
              <w:t>ům a požadavkům od zhotovitele)</w:t>
            </w:r>
          </w:p>
          <w:p w:rsidR="00FE76BB" w:rsidRPr="0059778F" w:rsidRDefault="00FE76BB" w:rsidP="00015FC2">
            <w:pPr>
              <w:widowControl/>
              <w:suppressAutoHyphens w:val="0"/>
              <w:jc w:val="both"/>
              <w:rPr>
                <w:rFonts w:ascii="Times New Roman" w:eastAsia="Calibri" w:hAnsi="Times New Roman" w:cs="Times New Roman"/>
                <w:snapToGrid w:val="0"/>
                <w:color w:val="000000"/>
                <w:sz w:val="22"/>
                <w:szCs w:val="22"/>
                <w:lang w:eastAsia="en-US"/>
              </w:rPr>
            </w:pPr>
            <w:r w:rsidRPr="0059778F">
              <w:rPr>
                <w:rFonts w:ascii="Times New Roman" w:eastAsia="Calibri" w:hAnsi="Times New Roman" w:cs="Times New Roman"/>
                <w:b/>
                <w:snapToGrid w:val="0"/>
                <w:color w:val="000000"/>
                <w:sz w:val="22"/>
                <w:szCs w:val="22"/>
                <w:lang w:eastAsia="en-US"/>
              </w:rPr>
              <w:t>II</w:t>
            </w:r>
            <w:r w:rsidR="00A74F9F" w:rsidRPr="0059778F">
              <w:rPr>
                <w:rFonts w:ascii="Times New Roman" w:eastAsia="Calibri" w:hAnsi="Times New Roman" w:cs="Times New Roman"/>
                <w:b/>
                <w:snapToGrid w:val="0"/>
                <w:color w:val="000000"/>
                <w:sz w:val="22"/>
                <w:szCs w:val="22"/>
                <w:lang w:eastAsia="en-US"/>
              </w:rPr>
              <w:t>I</w:t>
            </w:r>
            <w:r w:rsidRPr="0059778F">
              <w:rPr>
                <w:rFonts w:ascii="Times New Roman" w:eastAsia="Calibri" w:hAnsi="Times New Roman" w:cs="Times New Roman"/>
                <w:b/>
                <w:snapToGrid w:val="0"/>
                <w:color w:val="000000"/>
                <w:sz w:val="22"/>
                <w:szCs w:val="22"/>
                <w:lang w:eastAsia="en-US"/>
              </w:rPr>
              <w:t xml:space="preserve">. </w:t>
            </w:r>
            <w:r w:rsidR="006F3AFA" w:rsidRPr="0059778F">
              <w:rPr>
                <w:rFonts w:ascii="Times New Roman" w:eastAsia="Calibri" w:hAnsi="Times New Roman" w:cs="Times New Roman"/>
                <w:b/>
                <w:snapToGrid w:val="0"/>
                <w:color w:val="000000"/>
                <w:sz w:val="22"/>
                <w:szCs w:val="22"/>
                <w:lang w:eastAsia="en-US"/>
              </w:rPr>
              <w:t>15 měsíců</w:t>
            </w:r>
            <w:r w:rsidRPr="0059778F">
              <w:rPr>
                <w:rFonts w:ascii="Times New Roman" w:eastAsia="Calibri" w:hAnsi="Times New Roman" w:cs="Times New Roman"/>
                <w:snapToGrid w:val="0"/>
                <w:color w:val="000000"/>
                <w:sz w:val="22"/>
                <w:szCs w:val="22"/>
                <w:lang w:eastAsia="en-US"/>
              </w:rPr>
              <w:t xml:space="preserve"> = </w:t>
            </w:r>
            <w:r w:rsidR="006F3AFA" w:rsidRPr="0059778F">
              <w:rPr>
                <w:rFonts w:ascii="Times New Roman" w:eastAsia="Calibri" w:hAnsi="Times New Roman" w:cs="Times New Roman"/>
                <w:snapToGrid w:val="0"/>
                <w:color w:val="000000"/>
                <w:sz w:val="22"/>
                <w:szCs w:val="22"/>
                <w:lang w:eastAsia="en-US"/>
              </w:rPr>
              <w:t>četnost návštěv koordinátora bude 1x týdně po dobu 15 měsíců</w:t>
            </w:r>
          </w:p>
          <w:p w:rsidR="006F3AFA" w:rsidRPr="0059778F" w:rsidRDefault="00A30D0E" w:rsidP="00015FC2">
            <w:pPr>
              <w:widowControl/>
              <w:suppressAutoHyphens w:val="0"/>
              <w:spacing w:after="100" w:afterAutospacing="1"/>
              <w:jc w:val="both"/>
              <w:rPr>
                <w:rFonts w:ascii="Times New Roman" w:eastAsia="Calibri" w:hAnsi="Times New Roman" w:cs="Times New Roman"/>
                <w:snapToGrid w:val="0"/>
                <w:color w:val="000000"/>
                <w:sz w:val="22"/>
                <w:szCs w:val="22"/>
                <w:lang w:eastAsia="en-US"/>
              </w:rPr>
            </w:pPr>
            <w:r w:rsidRPr="0059778F">
              <w:rPr>
                <w:rFonts w:ascii="Times New Roman" w:eastAsia="Calibri" w:hAnsi="Times New Roman" w:cs="Times New Roman"/>
                <w:snapToGrid w:val="0"/>
                <w:color w:val="000000"/>
                <w:sz w:val="22"/>
                <w:szCs w:val="22"/>
                <w:lang w:eastAsia="en-US"/>
              </w:rPr>
              <w:t xml:space="preserve">1 </w:t>
            </w:r>
            <w:r w:rsidR="00FE76BB" w:rsidRPr="0059778F">
              <w:rPr>
                <w:rFonts w:ascii="Times New Roman" w:eastAsia="Calibri" w:hAnsi="Times New Roman" w:cs="Times New Roman"/>
                <w:snapToGrid w:val="0"/>
                <w:color w:val="000000"/>
                <w:sz w:val="22"/>
                <w:szCs w:val="22"/>
                <w:lang w:eastAsia="en-US"/>
              </w:rPr>
              <w:t>návštěva zahrnuje</w:t>
            </w:r>
            <w:r w:rsidR="00E91C95" w:rsidRPr="0059778F">
              <w:rPr>
                <w:rFonts w:ascii="Times New Roman" w:eastAsia="Calibri" w:hAnsi="Times New Roman" w:cs="Times New Roman"/>
                <w:snapToGrid w:val="0"/>
                <w:color w:val="000000"/>
                <w:sz w:val="22"/>
                <w:szCs w:val="22"/>
                <w:lang w:eastAsia="en-US"/>
              </w:rPr>
              <w:t xml:space="preserve"> zejména</w:t>
            </w:r>
            <w:r w:rsidR="006F3AFA" w:rsidRPr="0059778F">
              <w:rPr>
                <w:rFonts w:ascii="Times New Roman" w:eastAsia="Calibri" w:hAnsi="Times New Roman" w:cs="Times New Roman"/>
                <w:snapToGrid w:val="0"/>
                <w:color w:val="000000"/>
                <w:sz w:val="22"/>
                <w:szCs w:val="22"/>
                <w:lang w:eastAsia="en-US"/>
              </w:rPr>
              <w:t>:</w:t>
            </w:r>
          </w:p>
          <w:p w:rsidR="006F3AFA" w:rsidRPr="0059778F" w:rsidRDefault="006F3AFA" w:rsidP="006F3AFA">
            <w:pPr>
              <w:widowControl/>
              <w:numPr>
                <w:ilvl w:val="0"/>
                <w:numId w:val="42"/>
              </w:numPr>
              <w:suppressAutoHyphens w:val="0"/>
              <w:spacing w:after="100" w:afterAutospacing="1"/>
              <w:jc w:val="both"/>
              <w:rPr>
                <w:rFonts w:ascii="Times New Roman" w:eastAsia="Calibri" w:hAnsi="Times New Roman" w:cs="Times New Roman"/>
                <w:snapToGrid w:val="0"/>
                <w:color w:val="000000"/>
                <w:sz w:val="22"/>
                <w:szCs w:val="22"/>
                <w:lang w:eastAsia="en-US"/>
              </w:rPr>
            </w:pPr>
            <w:r w:rsidRPr="0059778F">
              <w:rPr>
                <w:rFonts w:ascii="Times New Roman" w:eastAsia="Calibri" w:hAnsi="Times New Roman" w:cs="Times New Roman"/>
                <w:snapToGrid w:val="0"/>
                <w:color w:val="000000"/>
                <w:sz w:val="22"/>
                <w:szCs w:val="22"/>
                <w:lang w:eastAsia="en-US"/>
              </w:rPr>
              <w:t xml:space="preserve"> </w:t>
            </w:r>
            <w:r w:rsidR="00FE76BB" w:rsidRPr="0059778F">
              <w:rPr>
                <w:rFonts w:ascii="Times New Roman" w:eastAsia="Calibri" w:hAnsi="Times New Roman" w:cs="Times New Roman"/>
                <w:snapToGrid w:val="0"/>
                <w:color w:val="000000"/>
                <w:sz w:val="22"/>
                <w:szCs w:val="22"/>
                <w:lang w:eastAsia="en-US"/>
              </w:rPr>
              <w:t>účast na kontrolním dnu stavby</w:t>
            </w:r>
            <w:r w:rsidR="006A7E10" w:rsidRPr="0059778F">
              <w:rPr>
                <w:rFonts w:ascii="Times New Roman" w:eastAsia="Calibri" w:hAnsi="Times New Roman" w:cs="Times New Roman"/>
                <w:snapToGrid w:val="0"/>
                <w:color w:val="000000"/>
                <w:sz w:val="22"/>
                <w:szCs w:val="22"/>
                <w:lang w:eastAsia="en-US"/>
              </w:rPr>
              <w:t xml:space="preserve">, </w:t>
            </w:r>
          </w:p>
          <w:p w:rsidR="006F3AFA" w:rsidRPr="0059778F" w:rsidRDefault="006F3AFA" w:rsidP="006F3AFA">
            <w:pPr>
              <w:widowControl/>
              <w:numPr>
                <w:ilvl w:val="0"/>
                <w:numId w:val="42"/>
              </w:numPr>
              <w:suppressAutoHyphens w:val="0"/>
              <w:spacing w:after="100" w:afterAutospacing="1"/>
              <w:jc w:val="both"/>
              <w:rPr>
                <w:rFonts w:ascii="Times New Roman" w:eastAsia="Calibri" w:hAnsi="Times New Roman" w:cs="Times New Roman"/>
                <w:snapToGrid w:val="0"/>
                <w:color w:val="000000"/>
                <w:sz w:val="22"/>
                <w:szCs w:val="22"/>
                <w:lang w:eastAsia="en-US"/>
              </w:rPr>
            </w:pPr>
            <w:r w:rsidRPr="0059778F">
              <w:rPr>
                <w:rFonts w:ascii="Times New Roman" w:eastAsia="Calibri" w:hAnsi="Times New Roman" w:cs="Times New Roman"/>
                <w:snapToGrid w:val="0"/>
                <w:color w:val="000000"/>
                <w:sz w:val="22"/>
                <w:szCs w:val="22"/>
                <w:lang w:eastAsia="en-US"/>
              </w:rPr>
              <w:t xml:space="preserve"> </w:t>
            </w:r>
            <w:r w:rsidR="00A30D0E" w:rsidRPr="0059778F">
              <w:rPr>
                <w:rFonts w:ascii="Times New Roman" w:eastAsia="Calibri" w:hAnsi="Times New Roman" w:cs="Times New Roman"/>
                <w:snapToGrid w:val="0"/>
                <w:color w:val="000000"/>
                <w:sz w:val="22"/>
                <w:szCs w:val="22"/>
                <w:lang w:eastAsia="en-US"/>
              </w:rPr>
              <w:t xml:space="preserve">svolání </w:t>
            </w:r>
            <w:r w:rsidR="006A7E10" w:rsidRPr="0059778F">
              <w:rPr>
                <w:rFonts w:ascii="Times New Roman" w:hAnsi="Times New Roman" w:cs="Times New Roman"/>
                <w:color w:val="000000"/>
                <w:sz w:val="22"/>
                <w:szCs w:val="22"/>
              </w:rPr>
              <w:t>koordinačních porad</w:t>
            </w:r>
            <w:r w:rsidR="006A7E10" w:rsidRPr="0059778F">
              <w:rPr>
                <w:rFonts w:ascii="Times New Roman" w:eastAsia="Calibri" w:hAnsi="Times New Roman" w:cs="Times New Roman"/>
                <w:snapToGrid w:val="0"/>
                <w:color w:val="000000"/>
                <w:sz w:val="22"/>
                <w:szCs w:val="22"/>
                <w:lang w:eastAsia="en-US"/>
              </w:rPr>
              <w:t xml:space="preserve"> </w:t>
            </w:r>
            <w:r w:rsidR="00A30D0E" w:rsidRPr="0059778F">
              <w:rPr>
                <w:rFonts w:ascii="Times New Roman" w:eastAsia="Calibri" w:hAnsi="Times New Roman" w:cs="Times New Roman"/>
                <w:snapToGrid w:val="0"/>
                <w:color w:val="000000"/>
                <w:sz w:val="22"/>
                <w:szCs w:val="22"/>
                <w:lang w:eastAsia="en-US"/>
              </w:rPr>
              <w:t>koordinátora BOZP</w:t>
            </w:r>
            <w:r w:rsidR="006A7E10" w:rsidRPr="0059778F">
              <w:rPr>
                <w:rFonts w:ascii="Times New Roman" w:eastAsia="Calibri" w:hAnsi="Times New Roman" w:cs="Times New Roman"/>
                <w:snapToGrid w:val="0"/>
                <w:color w:val="000000"/>
                <w:sz w:val="22"/>
                <w:szCs w:val="22"/>
                <w:lang w:eastAsia="en-US"/>
              </w:rPr>
              <w:t xml:space="preserve"> (dle čl. VI. </w:t>
            </w:r>
            <w:proofErr w:type="gramStart"/>
            <w:r w:rsidR="006A7E10" w:rsidRPr="0059778F">
              <w:rPr>
                <w:rFonts w:ascii="Times New Roman" w:eastAsia="Calibri" w:hAnsi="Times New Roman" w:cs="Times New Roman"/>
                <w:snapToGrid w:val="0"/>
                <w:color w:val="000000"/>
                <w:sz w:val="22"/>
                <w:szCs w:val="22"/>
                <w:lang w:eastAsia="en-US"/>
              </w:rPr>
              <w:t>Odst.1)</w:t>
            </w:r>
            <w:r w:rsidR="00A30D0E" w:rsidRPr="0059778F">
              <w:rPr>
                <w:rFonts w:ascii="Times New Roman" w:eastAsia="Calibri" w:hAnsi="Times New Roman" w:cs="Times New Roman"/>
                <w:snapToGrid w:val="0"/>
                <w:color w:val="000000"/>
                <w:sz w:val="22"/>
                <w:szCs w:val="22"/>
                <w:lang w:eastAsia="en-US"/>
              </w:rPr>
              <w:t>,</w:t>
            </w:r>
            <w:proofErr w:type="gramEnd"/>
            <w:r w:rsidR="00A30D0E" w:rsidRPr="0059778F">
              <w:rPr>
                <w:rFonts w:ascii="Times New Roman" w:eastAsia="Calibri" w:hAnsi="Times New Roman" w:cs="Times New Roman"/>
                <w:snapToGrid w:val="0"/>
                <w:color w:val="000000"/>
                <w:sz w:val="22"/>
                <w:szCs w:val="22"/>
                <w:lang w:eastAsia="en-US"/>
              </w:rPr>
              <w:t xml:space="preserve"> </w:t>
            </w:r>
          </w:p>
          <w:p w:rsidR="00BE2351" w:rsidRPr="0059778F" w:rsidRDefault="006F3AFA" w:rsidP="006F3AFA">
            <w:pPr>
              <w:widowControl/>
              <w:numPr>
                <w:ilvl w:val="0"/>
                <w:numId w:val="42"/>
              </w:numPr>
              <w:suppressAutoHyphens w:val="0"/>
              <w:spacing w:after="100" w:afterAutospacing="1"/>
              <w:jc w:val="both"/>
              <w:rPr>
                <w:rFonts w:ascii="Times New Roman" w:eastAsia="Calibri" w:hAnsi="Times New Roman" w:cs="Times New Roman"/>
                <w:snapToGrid w:val="0"/>
                <w:color w:val="000000"/>
                <w:sz w:val="22"/>
                <w:szCs w:val="22"/>
                <w:lang w:eastAsia="en-US"/>
              </w:rPr>
            </w:pPr>
            <w:r w:rsidRPr="0059778F">
              <w:rPr>
                <w:rFonts w:ascii="Times New Roman" w:eastAsia="Calibri" w:hAnsi="Times New Roman" w:cs="Times New Roman"/>
                <w:snapToGrid w:val="0"/>
                <w:color w:val="000000"/>
                <w:sz w:val="22"/>
                <w:szCs w:val="22"/>
                <w:lang w:eastAsia="en-US"/>
              </w:rPr>
              <w:t xml:space="preserve"> </w:t>
            </w:r>
            <w:r w:rsidR="00A30D0E" w:rsidRPr="0059778F">
              <w:rPr>
                <w:rFonts w:ascii="Times New Roman" w:eastAsia="Calibri" w:hAnsi="Times New Roman" w:cs="Times New Roman"/>
                <w:snapToGrid w:val="0"/>
                <w:color w:val="000000"/>
                <w:sz w:val="22"/>
                <w:szCs w:val="22"/>
                <w:lang w:eastAsia="en-US"/>
              </w:rPr>
              <w:t>samostatná kontrola stavby</w:t>
            </w:r>
            <w:r w:rsidR="006A7E10" w:rsidRPr="0059778F">
              <w:rPr>
                <w:rFonts w:ascii="Times New Roman" w:eastAsia="Calibri" w:hAnsi="Times New Roman" w:cs="Times New Roman"/>
                <w:snapToGrid w:val="0"/>
                <w:color w:val="000000"/>
                <w:sz w:val="22"/>
                <w:szCs w:val="22"/>
                <w:lang w:eastAsia="en-US"/>
              </w:rPr>
              <w:t xml:space="preserve"> mimo KD</w:t>
            </w:r>
            <w:r w:rsidRPr="0059778F">
              <w:rPr>
                <w:rFonts w:ascii="Times New Roman" w:eastAsia="Calibri" w:hAnsi="Times New Roman" w:cs="Times New Roman"/>
                <w:snapToGrid w:val="0"/>
                <w:color w:val="000000"/>
                <w:sz w:val="22"/>
                <w:szCs w:val="22"/>
                <w:lang w:eastAsia="en-US"/>
              </w:rPr>
              <w:t xml:space="preserve"> </w:t>
            </w:r>
            <w:r w:rsidR="00FE76BB" w:rsidRPr="0059778F">
              <w:rPr>
                <w:rFonts w:ascii="Times New Roman" w:eastAsia="Calibri" w:hAnsi="Times New Roman" w:cs="Times New Roman"/>
                <w:snapToGrid w:val="0"/>
                <w:color w:val="000000"/>
                <w:sz w:val="22"/>
                <w:szCs w:val="22"/>
                <w:lang w:eastAsia="en-US"/>
              </w:rPr>
              <w:t xml:space="preserve">(vč. pořízení zápisu z kontrolního dne a fotodokumentace stavby – podklady budou </w:t>
            </w:r>
            <w:r w:rsidR="00194487">
              <w:rPr>
                <w:rFonts w:ascii="Times New Roman" w:eastAsia="Calibri" w:hAnsi="Times New Roman" w:cs="Times New Roman"/>
                <w:snapToGrid w:val="0"/>
                <w:color w:val="000000"/>
                <w:sz w:val="22"/>
                <w:szCs w:val="22"/>
                <w:lang w:eastAsia="en-US"/>
              </w:rPr>
              <w:t>příkazcem</w:t>
            </w:r>
            <w:r w:rsidR="00FE76BB" w:rsidRPr="0059778F">
              <w:rPr>
                <w:rFonts w:ascii="Times New Roman" w:eastAsia="Calibri" w:hAnsi="Times New Roman" w:cs="Times New Roman"/>
                <w:snapToGrid w:val="0"/>
                <w:color w:val="000000"/>
                <w:sz w:val="22"/>
                <w:szCs w:val="22"/>
                <w:lang w:eastAsia="en-US"/>
              </w:rPr>
              <w:t xml:space="preserve"> zaslány e-mailem)</w:t>
            </w:r>
            <w:r w:rsidR="0015315D" w:rsidRPr="0059778F">
              <w:rPr>
                <w:rFonts w:ascii="Times New Roman" w:eastAsia="Calibri" w:hAnsi="Times New Roman" w:cs="Times New Roman"/>
                <w:snapToGrid w:val="0"/>
                <w:color w:val="000000"/>
                <w:sz w:val="22"/>
                <w:szCs w:val="22"/>
                <w:lang w:eastAsia="en-US"/>
              </w:rPr>
              <w:t xml:space="preserve">. </w:t>
            </w:r>
          </w:p>
          <w:p w:rsidR="00A30D0E" w:rsidRPr="0059778F" w:rsidRDefault="00A74F9F" w:rsidP="00A30D0E">
            <w:pPr>
              <w:widowControl/>
              <w:suppressAutoHyphens w:val="0"/>
              <w:spacing w:after="100" w:afterAutospacing="1"/>
              <w:jc w:val="both"/>
              <w:rPr>
                <w:rFonts w:ascii="Times New Roman" w:eastAsia="Calibri" w:hAnsi="Times New Roman" w:cs="Times New Roman"/>
                <w:b/>
                <w:snapToGrid w:val="0"/>
                <w:color w:val="000000"/>
                <w:sz w:val="22"/>
                <w:szCs w:val="22"/>
                <w:lang w:eastAsia="en-US"/>
              </w:rPr>
            </w:pPr>
            <w:r w:rsidRPr="0059778F">
              <w:rPr>
                <w:rFonts w:ascii="Times New Roman" w:eastAsia="Calibri" w:hAnsi="Times New Roman" w:cs="Times New Roman"/>
                <w:b/>
                <w:snapToGrid w:val="0"/>
                <w:color w:val="000000"/>
                <w:sz w:val="22"/>
                <w:szCs w:val="22"/>
                <w:lang w:eastAsia="en-US"/>
              </w:rPr>
              <w:t>IV</w:t>
            </w:r>
            <w:r w:rsidR="00BE2351" w:rsidRPr="0059778F">
              <w:rPr>
                <w:rFonts w:ascii="Times New Roman" w:eastAsia="Calibri" w:hAnsi="Times New Roman" w:cs="Times New Roman"/>
                <w:b/>
                <w:snapToGrid w:val="0"/>
                <w:color w:val="000000"/>
                <w:sz w:val="22"/>
                <w:szCs w:val="22"/>
                <w:lang w:eastAsia="en-US"/>
              </w:rPr>
              <w:t>. aktualizace plánu BOZP</w:t>
            </w:r>
            <w:r w:rsidR="00A30D0E" w:rsidRPr="0059778F">
              <w:rPr>
                <w:rFonts w:ascii="Times New Roman" w:eastAsia="Calibri" w:hAnsi="Times New Roman" w:cs="Times New Roman"/>
                <w:b/>
                <w:snapToGrid w:val="0"/>
                <w:color w:val="000000"/>
                <w:sz w:val="22"/>
                <w:szCs w:val="22"/>
                <w:lang w:eastAsia="en-US"/>
              </w:rPr>
              <w:t xml:space="preserve"> </w:t>
            </w:r>
          </w:p>
          <w:p w:rsidR="00FE76BB" w:rsidRPr="00A30D0E" w:rsidRDefault="00A30D0E" w:rsidP="00A30D0E">
            <w:pPr>
              <w:widowControl/>
              <w:suppressAutoHyphens w:val="0"/>
              <w:spacing w:after="100" w:afterAutospacing="1"/>
              <w:jc w:val="both"/>
              <w:rPr>
                <w:rFonts w:ascii="Times New Roman" w:eastAsia="Calibri" w:hAnsi="Times New Roman" w:cs="Times New Roman"/>
                <w:snapToGrid w:val="0"/>
                <w:color w:val="FF0000"/>
                <w:sz w:val="22"/>
                <w:szCs w:val="22"/>
                <w:lang w:eastAsia="en-US"/>
              </w:rPr>
            </w:pPr>
            <w:r w:rsidRPr="00A30D0E">
              <w:rPr>
                <w:rFonts w:ascii="Times New Roman" w:eastAsia="Calibri" w:hAnsi="Times New Roman" w:cs="Times New Roman"/>
                <w:snapToGrid w:val="0"/>
                <w:sz w:val="22"/>
                <w:szCs w:val="22"/>
                <w:lang w:eastAsia="en-US"/>
              </w:rPr>
              <w:t xml:space="preserve">dle </w:t>
            </w:r>
            <w:r>
              <w:rPr>
                <w:rFonts w:ascii="Times New Roman" w:eastAsia="Calibri" w:hAnsi="Times New Roman" w:cs="Times New Roman"/>
                <w:snapToGrid w:val="0"/>
                <w:sz w:val="22"/>
                <w:szCs w:val="22"/>
                <w:lang w:eastAsia="en-US"/>
              </w:rPr>
              <w:t>technologického postupu</w:t>
            </w:r>
            <w:r w:rsidRPr="00A30D0E">
              <w:rPr>
                <w:rFonts w:ascii="Times New Roman" w:eastAsia="Calibri" w:hAnsi="Times New Roman" w:cs="Times New Roman"/>
                <w:snapToGrid w:val="0"/>
                <w:sz w:val="22"/>
                <w:szCs w:val="22"/>
                <w:lang w:eastAsia="en-US"/>
              </w:rPr>
              <w:t xml:space="preserve"> stavby  </w:t>
            </w:r>
          </w:p>
        </w:tc>
        <w:tc>
          <w:tcPr>
            <w:tcW w:w="4531" w:type="dxa"/>
            <w:shd w:val="clear" w:color="auto" w:fill="auto"/>
          </w:tcPr>
          <w:p w:rsidR="00FE76BB" w:rsidRPr="00015FC2" w:rsidRDefault="00FE76BB" w:rsidP="0018484E">
            <w:pPr>
              <w:widowControl/>
              <w:suppressAutoHyphens w:val="0"/>
              <w:jc w:val="center"/>
              <w:rPr>
                <w:rFonts w:ascii="Times New Roman" w:eastAsia="Calibri" w:hAnsi="Times New Roman" w:cs="Times New Roman"/>
                <w:sz w:val="22"/>
                <w:szCs w:val="22"/>
                <w:lang w:eastAsia="en-US"/>
              </w:rPr>
            </w:pPr>
          </w:p>
          <w:p w:rsidR="00FE76BB" w:rsidRPr="00015FC2" w:rsidRDefault="00FE76BB" w:rsidP="0018484E">
            <w:pPr>
              <w:widowControl/>
              <w:suppressAutoHyphens w:val="0"/>
              <w:jc w:val="center"/>
              <w:rPr>
                <w:rFonts w:ascii="Times New Roman" w:eastAsia="Calibri" w:hAnsi="Times New Roman" w:cs="Times New Roman"/>
                <w:sz w:val="22"/>
                <w:szCs w:val="22"/>
                <w:lang w:eastAsia="en-US"/>
              </w:rPr>
            </w:pPr>
          </w:p>
          <w:p w:rsidR="00FE76BB" w:rsidRPr="00015FC2" w:rsidRDefault="00FE76BB" w:rsidP="0018484E">
            <w:pPr>
              <w:widowControl/>
              <w:suppressAutoHyphens w:val="0"/>
              <w:jc w:val="center"/>
              <w:rPr>
                <w:rFonts w:ascii="Times New Roman" w:eastAsia="Calibri" w:hAnsi="Times New Roman" w:cs="Times New Roman"/>
                <w:sz w:val="22"/>
                <w:szCs w:val="22"/>
                <w:lang w:eastAsia="en-US"/>
              </w:rPr>
            </w:pPr>
          </w:p>
          <w:p w:rsidR="00FE76BB" w:rsidRPr="00015FC2" w:rsidRDefault="00FE76BB" w:rsidP="0018484E">
            <w:pPr>
              <w:widowControl/>
              <w:suppressAutoHyphens w:val="0"/>
              <w:jc w:val="center"/>
              <w:rPr>
                <w:rFonts w:ascii="Times New Roman" w:eastAsia="Calibri" w:hAnsi="Times New Roman" w:cs="Times New Roman"/>
                <w:sz w:val="22"/>
                <w:szCs w:val="22"/>
                <w:lang w:eastAsia="en-US"/>
              </w:rPr>
            </w:pPr>
          </w:p>
          <w:p w:rsidR="00FE76BB" w:rsidRPr="00015FC2" w:rsidRDefault="0018484E" w:rsidP="0018484E">
            <w:pPr>
              <w:widowControl/>
              <w:suppressAutoHyphens w:val="0"/>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Zahrnuto v měsíčním paušálu</w:t>
            </w:r>
          </w:p>
          <w:p w:rsidR="00FE76BB" w:rsidRPr="00015FC2" w:rsidRDefault="00FE76BB" w:rsidP="0018484E">
            <w:pPr>
              <w:widowControl/>
              <w:suppressAutoHyphens w:val="0"/>
              <w:jc w:val="center"/>
              <w:rPr>
                <w:rFonts w:ascii="Times New Roman" w:eastAsia="Calibri" w:hAnsi="Times New Roman" w:cs="Times New Roman"/>
                <w:sz w:val="22"/>
                <w:szCs w:val="22"/>
                <w:lang w:eastAsia="en-US"/>
              </w:rPr>
            </w:pPr>
          </w:p>
          <w:p w:rsidR="00FE76BB" w:rsidRPr="00015FC2" w:rsidRDefault="00FE76BB" w:rsidP="0018484E">
            <w:pPr>
              <w:widowControl/>
              <w:suppressAutoHyphens w:val="0"/>
              <w:jc w:val="center"/>
              <w:rPr>
                <w:rFonts w:ascii="Calibri" w:eastAsia="Calibri" w:hAnsi="Calibri" w:cs="Times New Roman"/>
                <w:sz w:val="22"/>
                <w:szCs w:val="22"/>
                <w:lang w:eastAsia="en-US"/>
              </w:rPr>
            </w:pPr>
          </w:p>
          <w:p w:rsidR="00FE76BB" w:rsidRPr="00015FC2" w:rsidRDefault="00DC13D6" w:rsidP="0018484E">
            <w:pPr>
              <w:widowControl/>
              <w:suppressAutoHyphens w:val="0"/>
              <w:jc w:val="center"/>
              <w:rPr>
                <w:rFonts w:ascii="Calibri" w:eastAsia="Calibri" w:hAnsi="Calibri" w:cs="Times New Roman"/>
                <w:sz w:val="22"/>
                <w:szCs w:val="22"/>
                <w:lang w:eastAsia="en-US"/>
              </w:rPr>
            </w:pPr>
            <w:proofErr w:type="spellStart"/>
            <w:r>
              <w:rPr>
                <w:rFonts w:ascii="Calibri" w:eastAsia="Calibri" w:hAnsi="Calibri" w:cs="Times New Roman"/>
                <w:sz w:val="22"/>
                <w:szCs w:val="22"/>
                <w:lang w:eastAsia="en-US"/>
              </w:rPr>
              <w:t>xxx</w:t>
            </w:r>
            <w:proofErr w:type="spellEnd"/>
            <w:r w:rsidR="009207EE">
              <w:rPr>
                <w:rFonts w:ascii="Calibri" w:eastAsia="Calibri" w:hAnsi="Calibri" w:cs="Times New Roman"/>
                <w:sz w:val="22"/>
                <w:szCs w:val="22"/>
                <w:lang w:eastAsia="en-US"/>
              </w:rPr>
              <w:t>,- Kč</w:t>
            </w:r>
          </w:p>
          <w:p w:rsidR="00FE76BB" w:rsidRPr="00015FC2" w:rsidRDefault="00FE76BB" w:rsidP="0018484E">
            <w:pPr>
              <w:widowControl/>
              <w:suppressAutoHyphens w:val="0"/>
              <w:jc w:val="center"/>
              <w:rPr>
                <w:rFonts w:ascii="Calibri" w:eastAsia="Calibri" w:hAnsi="Calibri" w:cs="Times New Roman"/>
                <w:sz w:val="22"/>
                <w:szCs w:val="22"/>
                <w:lang w:eastAsia="en-US"/>
              </w:rPr>
            </w:pPr>
          </w:p>
          <w:p w:rsidR="00FE76BB" w:rsidRPr="00015FC2" w:rsidRDefault="00FE76BB" w:rsidP="0018484E">
            <w:pPr>
              <w:widowControl/>
              <w:suppressAutoHyphens w:val="0"/>
              <w:jc w:val="center"/>
              <w:rPr>
                <w:rFonts w:ascii="Calibri" w:eastAsia="Calibri" w:hAnsi="Calibri" w:cs="Times New Roman"/>
                <w:sz w:val="22"/>
                <w:szCs w:val="22"/>
                <w:lang w:eastAsia="en-US"/>
              </w:rPr>
            </w:pPr>
          </w:p>
          <w:p w:rsidR="00FE76BB" w:rsidRPr="00015FC2" w:rsidRDefault="00FE76BB" w:rsidP="0018484E">
            <w:pPr>
              <w:widowControl/>
              <w:suppressAutoHyphens w:val="0"/>
              <w:jc w:val="center"/>
              <w:rPr>
                <w:rFonts w:ascii="Calibri" w:eastAsia="Calibri" w:hAnsi="Calibri" w:cs="Times New Roman"/>
                <w:sz w:val="22"/>
                <w:szCs w:val="22"/>
                <w:lang w:eastAsia="en-US"/>
              </w:rPr>
            </w:pPr>
          </w:p>
          <w:p w:rsidR="0018484E" w:rsidRDefault="0018484E" w:rsidP="0018484E">
            <w:pPr>
              <w:widowControl/>
              <w:suppressAutoHyphens w:val="0"/>
              <w:ind w:firstLine="708"/>
              <w:rPr>
                <w:rFonts w:ascii="Calibri" w:eastAsia="Calibri" w:hAnsi="Calibri" w:cs="Times New Roman"/>
                <w:sz w:val="22"/>
                <w:szCs w:val="22"/>
                <w:lang w:eastAsia="en-US"/>
              </w:rPr>
            </w:pPr>
            <w:r>
              <w:rPr>
                <w:rFonts w:ascii="Calibri" w:eastAsia="Calibri" w:hAnsi="Calibri" w:cs="Times New Roman"/>
                <w:sz w:val="22"/>
                <w:szCs w:val="22"/>
                <w:lang w:eastAsia="en-US"/>
              </w:rPr>
              <w:t xml:space="preserve">                </w:t>
            </w:r>
            <w:proofErr w:type="spellStart"/>
            <w:r w:rsidR="00DC13D6">
              <w:rPr>
                <w:rFonts w:ascii="Calibri" w:eastAsia="Calibri" w:hAnsi="Calibri" w:cs="Times New Roman"/>
                <w:sz w:val="22"/>
                <w:szCs w:val="22"/>
                <w:lang w:eastAsia="en-US"/>
              </w:rPr>
              <w:t>xxx</w:t>
            </w:r>
            <w:proofErr w:type="spellEnd"/>
            <w:r w:rsidR="009207EE">
              <w:rPr>
                <w:rFonts w:ascii="Calibri" w:eastAsia="Calibri" w:hAnsi="Calibri" w:cs="Times New Roman"/>
                <w:sz w:val="22"/>
                <w:szCs w:val="22"/>
                <w:lang w:eastAsia="en-US"/>
              </w:rPr>
              <w:t>,- Kč</w:t>
            </w:r>
          </w:p>
          <w:p w:rsidR="0018484E" w:rsidRPr="006F3AFA" w:rsidRDefault="006F3AFA" w:rsidP="0018484E">
            <w:pPr>
              <w:jc w:val="center"/>
              <w:rPr>
                <w:rFonts w:ascii="Calibri" w:eastAsia="Calibri" w:hAnsi="Calibri" w:cs="Times New Roman"/>
                <w:szCs w:val="22"/>
                <w:lang w:eastAsia="en-US"/>
              </w:rPr>
            </w:pPr>
            <w:r>
              <w:rPr>
                <w:rFonts w:ascii="Calibri" w:eastAsia="Calibri" w:hAnsi="Calibri" w:cs="Times New Roman"/>
                <w:szCs w:val="22"/>
                <w:lang w:eastAsia="en-US"/>
              </w:rPr>
              <w:t xml:space="preserve">(JC / měsíc dle této přílohy = </w:t>
            </w:r>
            <w:proofErr w:type="spellStart"/>
            <w:r w:rsidR="00DC13D6">
              <w:rPr>
                <w:rFonts w:ascii="Calibri" w:eastAsia="Calibri" w:hAnsi="Calibri" w:cs="Times New Roman"/>
                <w:szCs w:val="22"/>
                <w:lang w:eastAsia="en-US"/>
              </w:rPr>
              <w:t>xxx</w:t>
            </w:r>
            <w:proofErr w:type="spellEnd"/>
            <w:r>
              <w:rPr>
                <w:rFonts w:ascii="Calibri" w:eastAsia="Calibri" w:hAnsi="Calibri" w:cs="Times New Roman"/>
                <w:szCs w:val="22"/>
                <w:lang w:eastAsia="en-US"/>
              </w:rPr>
              <w:t xml:space="preserve"> Kč bez DPH)</w:t>
            </w:r>
          </w:p>
          <w:p w:rsidR="0018484E" w:rsidRPr="0018484E" w:rsidRDefault="0018484E" w:rsidP="0018484E">
            <w:pPr>
              <w:jc w:val="center"/>
              <w:rPr>
                <w:rFonts w:ascii="Calibri" w:eastAsia="Calibri" w:hAnsi="Calibri" w:cs="Times New Roman"/>
                <w:sz w:val="22"/>
                <w:szCs w:val="22"/>
                <w:lang w:eastAsia="en-US"/>
              </w:rPr>
            </w:pPr>
          </w:p>
          <w:p w:rsidR="0018484E" w:rsidRPr="0018484E" w:rsidRDefault="0018484E" w:rsidP="0018484E">
            <w:pPr>
              <w:jc w:val="center"/>
              <w:rPr>
                <w:rFonts w:ascii="Calibri" w:eastAsia="Calibri" w:hAnsi="Calibri" w:cs="Times New Roman"/>
                <w:sz w:val="22"/>
                <w:szCs w:val="22"/>
                <w:lang w:eastAsia="en-US"/>
              </w:rPr>
            </w:pPr>
          </w:p>
          <w:p w:rsidR="0018484E" w:rsidRPr="0018484E" w:rsidRDefault="0018484E" w:rsidP="0018484E">
            <w:pPr>
              <w:jc w:val="center"/>
              <w:rPr>
                <w:rFonts w:ascii="Calibri" w:eastAsia="Calibri" w:hAnsi="Calibri" w:cs="Times New Roman"/>
                <w:sz w:val="22"/>
                <w:szCs w:val="22"/>
                <w:lang w:eastAsia="en-US"/>
              </w:rPr>
            </w:pPr>
          </w:p>
          <w:p w:rsidR="0018484E" w:rsidRDefault="0018484E" w:rsidP="0018484E">
            <w:pPr>
              <w:jc w:val="center"/>
              <w:rPr>
                <w:rFonts w:ascii="Calibri" w:eastAsia="Calibri" w:hAnsi="Calibri" w:cs="Times New Roman"/>
                <w:sz w:val="22"/>
                <w:szCs w:val="22"/>
                <w:lang w:eastAsia="en-US"/>
              </w:rPr>
            </w:pPr>
          </w:p>
          <w:p w:rsidR="006F3AFA" w:rsidRPr="006F3AFA" w:rsidRDefault="006F3AFA" w:rsidP="006F3AFA">
            <w:pPr>
              <w:rPr>
                <w:rFonts w:ascii="Calibri" w:eastAsia="Calibri" w:hAnsi="Calibri" w:cs="Times New Roman"/>
                <w:sz w:val="22"/>
                <w:szCs w:val="22"/>
                <w:lang w:eastAsia="en-US"/>
              </w:rPr>
            </w:pPr>
          </w:p>
          <w:p w:rsidR="006F3AFA" w:rsidRDefault="006F3AFA" w:rsidP="006F3AFA">
            <w:pPr>
              <w:rPr>
                <w:rFonts w:ascii="Calibri" w:eastAsia="Calibri" w:hAnsi="Calibri" w:cs="Times New Roman"/>
                <w:sz w:val="22"/>
                <w:szCs w:val="22"/>
                <w:lang w:eastAsia="en-US"/>
              </w:rPr>
            </w:pPr>
          </w:p>
          <w:p w:rsidR="006F3AFA" w:rsidRDefault="006F3AFA" w:rsidP="006F3AFA">
            <w:pPr>
              <w:tabs>
                <w:tab w:val="left" w:pos="1331"/>
              </w:tabs>
              <w:rPr>
                <w:rFonts w:ascii="Calibri" w:eastAsia="Calibri" w:hAnsi="Calibri" w:cs="Times New Roman"/>
                <w:sz w:val="22"/>
                <w:szCs w:val="22"/>
                <w:lang w:eastAsia="en-US"/>
              </w:rPr>
            </w:pPr>
            <w:r>
              <w:rPr>
                <w:rFonts w:ascii="Calibri" w:eastAsia="Calibri" w:hAnsi="Calibri" w:cs="Times New Roman"/>
                <w:sz w:val="22"/>
                <w:szCs w:val="22"/>
                <w:lang w:eastAsia="en-US"/>
              </w:rPr>
              <w:tab/>
            </w:r>
          </w:p>
          <w:p w:rsidR="00FE76BB" w:rsidRPr="006F3AFA" w:rsidRDefault="006F3AFA" w:rsidP="006F3AFA">
            <w:pPr>
              <w:tabs>
                <w:tab w:val="left" w:pos="1331"/>
              </w:tabs>
              <w:jc w:val="center"/>
              <w:rPr>
                <w:rFonts w:ascii="Calibri" w:eastAsia="Calibri" w:hAnsi="Calibri" w:cs="Times New Roman"/>
                <w:sz w:val="22"/>
                <w:szCs w:val="22"/>
                <w:lang w:eastAsia="en-US"/>
              </w:rPr>
            </w:pPr>
            <w:r>
              <w:rPr>
                <w:rFonts w:ascii="Calibri" w:eastAsia="Calibri" w:hAnsi="Calibri" w:cs="Times New Roman"/>
                <w:sz w:val="22"/>
                <w:szCs w:val="22"/>
                <w:lang w:eastAsia="en-US"/>
              </w:rPr>
              <w:t>Zahrnuto v měsíčním paušálu</w:t>
            </w:r>
          </w:p>
        </w:tc>
      </w:tr>
    </w:tbl>
    <w:p w:rsidR="00512093" w:rsidRDefault="00FE76BB" w:rsidP="006229B6">
      <w:pPr>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rsidR="00C1574D" w:rsidRDefault="00C1574D" w:rsidP="006229B6">
      <w:pPr>
        <w:rPr>
          <w:rFonts w:ascii="Times New Roman" w:hAnsi="Times New Roman" w:cs="Times New Roman"/>
          <w:color w:val="000000"/>
          <w:sz w:val="22"/>
          <w:szCs w:val="22"/>
        </w:rPr>
      </w:pPr>
    </w:p>
    <w:p w:rsidR="00CF01EB" w:rsidRDefault="00CF01EB" w:rsidP="00D32E32">
      <w:pPr>
        <w:pStyle w:val="Odstavecseseznamem"/>
        <w:widowControl/>
        <w:suppressAutoHyphens w:val="0"/>
        <w:ind w:left="0"/>
        <w:contextualSpacing/>
        <w:jc w:val="both"/>
        <w:rPr>
          <w:rFonts w:ascii="Times New Roman" w:hAnsi="Times New Roman" w:cs="Times New Roman"/>
          <w:b/>
          <w:bCs/>
          <w:sz w:val="22"/>
          <w:szCs w:val="22"/>
        </w:rPr>
      </w:pPr>
      <w:r>
        <w:rPr>
          <w:rFonts w:ascii="Times New Roman" w:hAnsi="Times New Roman" w:cs="Times New Roman"/>
          <w:b/>
          <w:bCs/>
          <w:sz w:val="22"/>
          <w:szCs w:val="22"/>
        </w:rPr>
        <w:br/>
      </w:r>
      <w:bookmarkStart w:id="2" w:name="_GoBack"/>
      <w:bookmarkEnd w:id="2"/>
    </w:p>
    <w:sectPr w:rsidR="00CF01EB" w:rsidSect="00BD4D84">
      <w:footerReference w:type="default" r:id="rId10"/>
      <w:headerReference w:type="first" r:id="rId11"/>
      <w:footerReference w:type="first" r:id="rId12"/>
      <w:pgSz w:w="11906" w:h="16838"/>
      <w:pgMar w:top="1134" w:right="1134" w:bottom="1418" w:left="1134" w:header="708" w:footer="993"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CB9" w:rsidRDefault="005B6CB9">
      <w:r>
        <w:separator/>
      </w:r>
    </w:p>
  </w:endnote>
  <w:endnote w:type="continuationSeparator" w:id="0">
    <w:p w:rsidR="005B6CB9" w:rsidRDefault="005B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xi San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00"/>
    <w:family w:val="roman"/>
    <w:pitch w:val="default"/>
    <w:sig w:usb0="00000000" w:usb1="00000000" w:usb2="00000000" w:usb3="00000000" w:csb0="00040001" w:csb1="00000000"/>
  </w:font>
  <w:font w:name="StarSymbol">
    <w:altName w:val="Microsoft JhengHei Light"/>
    <w:charset w:val="80"/>
    <w:family w:val="auto"/>
    <w:pitch w:val="default"/>
    <w:sig w:usb0="00000000" w:usb1="00000000" w:usb2="00000000" w:usb3="00000000" w:csb0="00040001" w:csb1="00000000"/>
  </w:font>
  <w:font w:name="Nimbus Roman No9 L">
    <w:altName w:val="Microsoft JhengHei Light"/>
    <w:charset w:val="80"/>
    <w:family w:val="auto"/>
    <w:pitch w:val="default"/>
    <w:sig w:usb0="00000000" w:usb1="00000000" w:usb2="00000000" w:usb3="00000000" w:csb0="00040001" w:csb1="00000000"/>
  </w:font>
  <w:font w:name="Segoe UI">
    <w:panose1 w:val="020B0502040204020203"/>
    <w:charset w:val="EE"/>
    <w:family w:val="swiss"/>
    <w:pitch w:val="variable"/>
    <w:sig w:usb0="E4002EFF" w:usb1="C000E47F" w:usb2="00000009" w:usb3="00000000" w:csb0="000001FF" w:csb1="00000000"/>
  </w:font>
  <w:font w:name="Helvetica">
    <w:panose1 w:val="020B0504020202020204"/>
    <w:charset w:val="EE"/>
    <w:family w:val="swiss"/>
    <w:pitch w:val="variable"/>
    <w:sig w:usb0="E0002EFF" w:usb1="C000785B" w:usb2="00000009" w:usb3="00000000" w:csb0="000001FF" w:csb1="00000000"/>
  </w:font>
  <w:font w:name="HG Mincho Light J">
    <w:altName w:val="Microsoft JhengHei Light"/>
    <w:charset w:val="80"/>
    <w:family w:val="auto"/>
    <w:pitch w:val="default"/>
    <w:sig w:usb0="00000000" w:usb1="00000000" w:usb2="00000000" w:usb3="00000000" w:csb0="0004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48" w:rsidRPr="00E43548" w:rsidRDefault="005B6CB9">
    <w:pPr>
      <w:pStyle w:val="Zpat"/>
      <w:jc w:val="center"/>
      <w:rPr>
        <w:rFonts w:ascii="Times New Roman" w:hAnsi="Times New Roman"/>
        <w:sz w:val="2"/>
        <w:szCs w:val="2"/>
      </w:rPr>
    </w:pPr>
    <w:r>
      <w:rPr>
        <w:rFonts w:ascii="Times New Roman" w:hAnsi="Times New Roman"/>
        <w:sz w:val="2"/>
        <w:szCs w:val="2"/>
      </w:rPr>
      <w:pict>
        <v:rect id="_x0000_i1027" style="width:0;height:1.5pt" o:hralign="center" o:hrstd="t" o:hr="t" fillcolor="#a0a0a0" stroked="f"/>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D84" w:rsidRPr="00E43548" w:rsidRDefault="005B6CB9" w:rsidP="00BD4D84">
    <w:pPr>
      <w:pStyle w:val="Zpat"/>
      <w:jc w:val="center"/>
      <w:rPr>
        <w:rFonts w:ascii="Times New Roman" w:hAnsi="Times New Roman"/>
        <w:sz w:val="2"/>
        <w:szCs w:val="2"/>
      </w:rPr>
    </w:pPr>
    <w:r>
      <w:rPr>
        <w:rFonts w:ascii="Times New Roman" w:hAnsi="Times New Roman"/>
        <w:sz w:val="2"/>
        <w:szCs w:val="2"/>
      </w:rPr>
      <w:pict>
        <v:rect id="_x0000_i1028" style="width:0;height:1.5pt" o:hralign="center" o:hrstd="t" o:hr="t" fillcolor="#a0a0a0" stroked="f"/>
      </w:pict>
    </w:r>
  </w:p>
  <w:p w:rsidR="00003219" w:rsidRPr="00BD4D84" w:rsidRDefault="00003219">
    <w:pPr>
      <w:pStyle w:val="Zpat"/>
      <w:jc w:val="center"/>
      <w:rPr>
        <w:rFonts w:ascii="Times New Roman" w:hAnsi="Times New Roman"/>
        <w:sz w:val="22"/>
        <w:szCs w:val="22"/>
      </w:rPr>
    </w:pPr>
    <w:r w:rsidRPr="00BD4D84">
      <w:rPr>
        <w:rFonts w:ascii="Times New Roman" w:hAnsi="Times New Roman"/>
        <w:sz w:val="22"/>
        <w:szCs w:val="22"/>
      </w:rPr>
      <w:fldChar w:fldCharType="begin"/>
    </w:r>
    <w:r w:rsidRPr="00BD4D84">
      <w:rPr>
        <w:rFonts w:ascii="Times New Roman" w:hAnsi="Times New Roman"/>
        <w:sz w:val="22"/>
        <w:szCs w:val="22"/>
      </w:rPr>
      <w:instrText>PAGE   \* MERGEFORMAT</w:instrText>
    </w:r>
    <w:r w:rsidRPr="00BD4D84">
      <w:rPr>
        <w:rFonts w:ascii="Times New Roman" w:hAnsi="Times New Roman"/>
        <w:sz w:val="22"/>
        <w:szCs w:val="22"/>
      </w:rPr>
      <w:fldChar w:fldCharType="separate"/>
    </w:r>
    <w:r w:rsidR="00DC13D6">
      <w:rPr>
        <w:rFonts w:ascii="Times New Roman" w:hAnsi="Times New Roman"/>
        <w:noProof/>
        <w:sz w:val="22"/>
        <w:szCs w:val="22"/>
      </w:rPr>
      <w:t>1</w:t>
    </w:r>
    <w:r w:rsidRPr="00BD4D84">
      <w:rPr>
        <w:rFonts w:ascii="Times New Roman" w:hAnsi="Times New Roman"/>
        <w:sz w:val="22"/>
        <w:szCs w:val="22"/>
      </w:rPr>
      <w:fldChar w:fldCharType="end"/>
    </w:r>
    <w:r w:rsidRPr="00BD4D84">
      <w:rPr>
        <w:rFonts w:ascii="Times New Roman" w:hAnsi="Times New Roman"/>
        <w:sz w:val="22"/>
        <w:szCs w:val="22"/>
      </w:rPr>
      <w:t xml:space="preserve"> (celkem </w:t>
    </w:r>
    <w:r w:rsidR="004411C6">
      <w:rPr>
        <w:rFonts w:ascii="Times New Roman" w:hAnsi="Times New Roman"/>
        <w:sz w:val="22"/>
        <w:szCs w:val="22"/>
        <w:lang w:val="cs-CZ"/>
      </w:rPr>
      <w:t>12</w:t>
    </w:r>
    <w:r w:rsidRPr="00BD4D84">
      <w:rPr>
        <w:rFonts w:ascii="Times New Roman" w:hAnsi="Times New Roman"/>
        <w:sz w:val="22"/>
        <w:szCs w:val="2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CB9" w:rsidRDefault="005B6CB9">
      <w:r>
        <w:separator/>
      </w:r>
    </w:p>
  </w:footnote>
  <w:footnote w:type="continuationSeparator" w:id="0">
    <w:p w:rsidR="005B6CB9" w:rsidRDefault="005B6C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3D4" w:rsidRDefault="007813D4">
    <w:pPr>
      <w:pStyle w:val="Zhlav"/>
      <w:ind w:left="-1276"/>
      <w:rPr>
        <w:lang w:val="cs-CZ" w:eastAsia="cs-C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3"/>
    <w:multiLevelType w:val="multilevel"/>
    <w:tmpl w:val="5A8074BC"/>
    <w:name w:val="WW8Num3"/>
    <w:lvl w:ilvl="0">
      <w:start w:val="1"/>
      <w:numFmt w:val="decimal"/>
      <w:lvlText w:val="%1"/>
      <w:lvlJc w:val="left"/>
      <w:pPr>
        <w:tabs>
          <w:tab w:val="num" w:pos="0"/>
        </w:tabs>
        <w:ind w:left="705" w:hanging="705"/>
      </w:pPr>
      <w:rPr>
        <w:rFonts w:ascii="Franklin Gothic Book" w:hAnsi="Franklin Gothic Book" w:cs="Franklin Gothic Book" w:hint="default"/>
        <w:b/>
        <w:sz w:val="22"/>
        <w:szCs w:val="22"/>
      </w:rPr>
    </w:lvl>
    <w:lvl w:ilvl="1">
      <w:start w:val="1"/>
      <w:numFmt w:val="decimal"/>
      <w:lvlText w:val="%1.%2"/>
      <w:lvlJc w:val="left"/>
      <w:pPr>
        <w:tabs>
          <w:tab w:val="num" w:pos="0"/>
        </w:tabs>
        <w:ind w:left="720" w:hanging="720"/>
      </w:pPr>
      <w:rPr>
        <w:rFonts w:ascii="Times New Roman" w:hAnsi="Times New Roman" w:cs="Times New Roman" w:hint="default"/>
        <w:b/>
        <w:sz w:val="22"/>
        <w:szCs w:val="22"/>
      </w:rPr>
    </w:lvl>
    <w:lvl w:ilvl="2">
      <w:start w:val="1"/>
      <w:numFmt w:val="decimal"/>
      <w:lvlText w:val="%1.%2.%3"/>
      <w:lvlJc w:val="left"/>
      <w:pPr>
        <w:tabs>
          <w:tab w:val="num" w:pos="0"/>
        </w:tabs>
        <w:ind w:left="720" w:hanging="720"/>
      </w:pPr>
      <w:rPr>
        <w:rFonts w:ascii="Franklin Gothic Book" w:hAnsi="Franklin Gothic Book" w:cs="Franklin Gothic Book" w:hint="default"/>
        <w:b/>
        <w:sz w:val="22"/>
        <w:szCs w:val="22"/>
      </w:rPr>
    </w:lvl>
    <w:lvl w:ilvl="3">
      <w:start w:val="1"/>
      <w:numFmt w:val="decimal"/>
      <w:lvlText w:val="%1.%2.%3.%4"/>
      <w:lvlJc w:val="left"/>
      <w:pPr>
        <w:tabs>
          <w:tab w:val="num" w:pos="0"/>
        </w:tabs>
        <w:ind w:left="1080" w:hanging="1080"/>
      </w:pPr>
      <w:rPr>
        <w:rFonts w:ascii="Franklin Gothic Book" w:hAnsi="Franklin Gothic Book" w:cs="Franklin Gothic Book" w:hint="default"/>
        <w:b/>
        <w:sz w:val="22"/>
        <w:szCs w:val="22"/>
      </w:rPr>
    </w:lvl>
    <w:lvl w:ilvl="4">
      <w:start w:val="1"/>
      <w:numFmt w:val="decimal"/>
      <w:lvlText w:val="%1.%2.%3.%4.%5"/>
      <w:lvlJc w:val="left"/>
      <w:pPr>
        <w:tabs>
          <w:tab w:val="num" w:pos="0"/>
        </w:tabs>
        <w:ind w:left="1080" w:hanging="1080"/>
      </w:pPr>
      <w:rPr>
        <w:rFonts w:ascii="Franklin Gothic Book" w:hAnsi="Franklin Gothic Book" w:cs="Franklin Gothic Book" w:hint="default"/>
        <w:b/>
        <w:sz w:val="22"/>
        <w:szCs w:val="22"/>
      </w:rPr>
    </w:lvl>
    <w:lvl w:ilvl="5">
      <w:start w:val="1"/>
      <w:numFmt w:val="decimal"/>
      <w:lvlText w:val="%1.%2.%3.%4.%5.%6"/>
      <w:lvlJc w:val="left"/>
      <w:pPr>
        <w:tabs>
          <w:tab w:val="num" w:pos="0"/>
        </w:tabs>
        <w:ind w:left="1440" w:hanging="1440"/>
      </w:pPr>
      <w:rPr>
        <w:rFonts w:ascii="Franklin Gothic Book" w:hAnsi="Franklin Gothic Book" w:cs="Franklin Gothic Book" w:hint="default"/>
        <w:b/>
        <w:sz w:val="22"/>
        <w:szCs w:val="22"/>
      </w:rPr>
    </w:lvl>
    <w:lvl w:ilvl="6">
      <w:start w:val="1"/>
      <w:numFmt w:val="decimal"/>
      <w:lvlText w:val="%1.%2.%3.%4.%5.%6.%7"/>
      <w:lvlJc w:val="left"/>
      <w:pPr>
        <w:tabs>
          <w:tab w:val="num" w:pos="0"/>
        </w:tabs>
        <w:ind w:left="1800" w:hanging="1800"/>
      </w:pPr>
      <w:rPr>
        <w:rFonts w:ascii="Franklin Gothic Book" w:hAnsi="Franklin Gothic Book" w:cs="Franklin Gothic Book" w:hint="default"/>
        <w:b/>
        <w:sz w:val="22"/>
        <w:szCs w:val="22"/>
      </w:rPr>
    </w:lvl>
    <w:lvl w:ilvl="7">
      <w:start w:val="1"/>
      <w:numFmt w:val="decimal"/>
      <w:lvlText w:val="%1.%2.%3.%4.%5.%6.%7.%8"/>
      <w:lvlJc w:val="left"/>
      <w:pPr>
        <w:tabs>
          <w:tab w:val="num" w:pos="0"/>
        </w:tabs>
        <w:ind w:left="1800" w:hanging="1800"/>
      </w:pPr>
      <w:rPr>
        <w:rFonts w:ascii="Franklin Gothic Book" w:hAnsi="Franklin Gothic Book" w:cs="Franklin Gothic Book" w:hint="default"/>
        <w:b/>
        <w:sz w:val="22"/>
        <w:szCs w:val="22"/>
      </w:rPr>
    </w:lvl>
    <w:lvl w:ilvl="8">
      <w:start w:val="1"/>
      <w:numFmt w:val="decimal"/>
      <w:lvlText w:val="%1.%2.%3.%4.%5.%6.%7.%8.%9"/>
      <w:lvlJc w:val="left"/>
      <w:pPr>
        <w:tabs>
          <w:tab w:val="num" w:pos="0"/>
        </w:tabs>
        <w:ind w:left="2160" w:hanging="2160"/>
      </w:pPr>
      <w:rPr>
        <w:rFonts w:ascii="Franklin Gothic Book" w:hAnsi="Franklin Gothic Book" w:cs="Franklin Gothic Book" w:hint="default"/>
        <w:b/>
        <w:sz w:val="22"/>
        <w:szCs w:val="22"/>
      </w:rPr>
    </w:lvl>
  </w:abstractNum>
  <w:abstractNum w:abstractNumId="3" w15:restartNumberingAfterBreak="0">
    <w:nsid w:val="00000004"/>
    <w:multiLevelType w:val="multilevel"/>
    <w:tmpl w:val="BE44B6B6"/>
    <w:name w:val="WW8Num4"/>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hint="default"/>
        <w:b/>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15:restartNumberingAfterBreak="0">
    <w:nsid w:val="00000005"/>
    <w:multiLevelType w:val="multilevel"/>
    <w:tmpl w:val="A6B8899A"/>
    <w:name w:val="WW8Num5"/>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ascii="Times New Roman" w:hAnsi="Times New Roman" w:cs="Times New Roman" w:hint="default"/>
        <w:b/>
        <w:sz w:val="22"/>
        <w:szCs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5" w15:restartNumberingAfterBreak="0">
    <w:nsid w:val="048D4716"/>
    <w:multiLevelType w:val="multilevel"/>
    <w:tmpl w:val="342E2070"/>
    <w:lvl w:ilvl="0">
      <w:start w:val="1"/>
      <w:numFmt w:val="decimal"/>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ascii="Franklin Gothic Book" w:hAnsi="Franklin Gothic Book" w:cs="Calibr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6871D4"/>
    <w:multiLevelType w:val="hybridMultilevel"/>
    <w:tmpl w:val="6550242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0B660CAD"/>
    <w:multiLevelType w:val="hybridMultilevel"/>
    <w:tmpl w:val="02107166"/>
    <w:lvl w:ilvl="0" w:tplc="0405000F">
      <w:start w:val="1"/>
      <w:numFmt w:val="decimal"/>
      <w:lvlText w:val="%1."/>
      <w:lvlJc w:val="left"/>
      <w:pPr>
        <w:ind w:left="1620" w:hanging="360"/>
      </w:pPr>
    </w:lvl>
    <w:lvl w:ilvl="1" w:tplc="04050017">
      <w:start w:val="1"/>
      <w:numFmt w:val="lowerLetter"/>
      <w:lvlText w:val="%2)"/>
      <w:lvlJc w:val="left"/>
      <w:pPr>
        <w:ind w:left="2340" w:hanging="360"/>
      </w:pPr>
    </w:lvl>
    <w:lvl w:ilvl="2" w:tplc="B2062310">
      <w:start w:val="117"/>
      <w:numFmt w:val="decimal"/>
      <w:lvlText w:val="%3."/>
      <w:lvlJc w:val="left"/>
      <w:pPr>
        <w:ind w:left="3285" w:hanging="405"/>
      </w:pPr>
      <w:rPr>
        <w:rFonts w:ascii="Calibri" w:hAnsi="Calibri" w:hint="default"/>
      </w:r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8" w15:restartNumberingAfterBreak="0">
    <w:nsid w:val="12404268"/>
    <w:multiLevelType w:val="hybridMultilevel"/>
    <w:tmpl w:val="B5F02ED6"/>
    <w:lvl w:ilvl="0" w:tplc="0405000F">
      <w:start w:val="1"/>
      <w:numFmt w:val="decimal"/>
      <w:lvlText w:val="%1."/>
      <w:lvlJc w:val="left"/>
      <w:pPr>
        <w:ind w:left="502"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816D63"/>
    <w:multiLevelType w:val="hybridMultilevel"/>
    <w:tmpl w:val="D42C3B3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6157EB"/>
    <w:multiLevelType w:val="hybridMultilevel"/>
    <w:tmpl w:val="D42C3B3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D00E90"/>
    <w:multiLevelType w:val="hybridMultilevel"/>
    <w:tmpl w:val="B55C084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885AC4"/>
    <w:multiLevelType w:val="hybridMultilevel"/>
    <w:tmpl w:val="D504A1E0"/>
    <w:lvl w:ilvl="0" w:tplc="0405000F">
      <w:start w:val="1"/>
      <w:numFmt w:val="decimal"/>
      <w:lvlText w:val="%1."/>
      <w:lvlJc w:val="left"/>
      <w:pPr>
        <w:ind w:left="1620" w:hanging="360"/>
      </w:pPr>
    </w:lvl>
    <w:lvl w:ilvl="1" w:tplc="04050019">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3" w15:restartNumberingAfterBreak="0">
    <w:nsid w:val="30055965"/>
    <w:multiLevelType w:val="hybridMultilevel"/>
    <w:tmpl w:val="6888B6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C102A8"/>
    <w:multiLevelType w:val="hybridMultilevel"/>
    <w:tmpl w:val="D504A1E0"/>
    <w:lvl w:ilvl="0" w:tplc="0405000F">
      <w:start w:val="1"/>
      <w:numFmt w:val="decimal"/>
      <w:lvlText w:val="%1."/>
      <w:lvlJc w:val="left"/>
      <w:pPr>
        <w:ind w:left="1620" w:hanging="360"/>
      </w:pPr>
    </w:lvl>
    <w:lvl w:ilvl="1" w:tplc="04050019">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32FF1AC6"/>
    <w:multiLevelType w:val="hybridMultilevel"/>
    <w:tmpl w:val="10921154"/>
    <w:lvl w:ilvl="0" w:tplc="A2AE8738">
      <w:numFmt w:val="bullet"/>
      <w:lvlText w:val="-"/>
      <w:lvlJc w:val="left"/>
      <w:pPr>
        <w:ind w:left="720" w:hanging="360"/>
      </w:pPr>
      <w:rPr>
        <w:rFonts w:ascii="Times New Roman" w:eastAsia="Luxi San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413765"/>
    <w:multiLevelType w:val="hybridMultilevel"/>
    <w:tmpl w:val="D42C3B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347229"/>
    <w:multiLevelType w:val="hybridMultilevel"/>
    <w:tmpl w:val="26A0548E"/>
    <w:lvl w:ilvl="0" w:tplc="03067C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3FF85CA7"/>
    <w:multiLevelType w:val="hybridMultilevel"/>
    <w:tmpl w:val="47120D3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5230318"/>
    <w:multiLevelType w:val="hybridMultilevel"/>
    <w:tmpl w:val="AEACA9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A77AB5"/>
    <w:multiLevelType w:val="hybridMultilevel"/>
    <w:tmpl w:val="6B18E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5047C7"/>
    <w:multiLevelType w:val="hybridMultilevel"/>
    <w:tmpl w:val="C4E88FFE"/>
    <w:lvl w:ilvl="0" w:tplc="0405000F">
      <w:start w:val="1"/>
      <w:numFmt w:val="decimal"/>
      <w:lvlText w:val="%1."/>
      <w:lvlJc w:val="left"/>
      <w:pPr>
        <w:ind w:left="502"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A26B67"/>
    <w:multiLevelType w:val="hybridMultilevel"/>
    <w:tmpl w:val="D42C3B3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826159"/>
    <w:multiLevelType w:val="hybridMultilevel"/>
    <w:tmpl w:val="F9F0024A"/>
    <w:lvl w:ilvl="0" w:tplc="0405000F">
      <w:start w:val="1"/>
      <w:numFmt w:val="decimal"/>
      <w:lvlText w:val="%1."/>
      <w:lvlJc w:val="left"/>
      <w:pPr>
        <w:ind w:left="502"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52B8B9A0">
      <w:numFmt w:val="bullet"/>
      <w:lvlText w:val="-"/>
      <w:lvlJc w:val="left"/>
      <w:pPr>
        <w:ind w:left="2880" w:hanging="360"/>
      </w:pPr>
      <w:rPr>
        <w:rFonts w:ascii="Times New Roman" w:eastAsia="Luxi Sans" w:hAnsi="Times New Roman" w:cs="Times New Roman"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A76A28"/>
    <w:multiLevelType w:val="hybridMultilevel"/>
    <w:tmpl w:val="EFBCB2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0937B2"/>
    <w:multiLevelType w:val="hybridMultilevel"/>
    <w:tmpl w:val="A9E2E594"/>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6" w15:restartNumberingAfterBreak="0">
    <w:nsid w:val="571F7C47"/>
    <w:multiLevelType w:val="hybridMultilevel"/>
    <w:tmpl w:val="C4C6784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386E4E8A">
      <w:start w:val="2"/>
      <w:numFmt w:val="bullet"/>
      <w:lvlText w:val="-"/>
      <w:lvlJc w:val="left"/>
      <w:pPr>
        <w:ind w:left="2880" w:hanging="360"/>
      </w:pPr>
      <w:rPr>
        <w:rFonts w:ascii="Times New Roman" w:eastAsia="Luxi Sans"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6B5661"/>
    <w:multiLevelType w:val="multilevel"/>
    <w:tmpl w:val="416C22FC"/>
    <w:lvl w:ilvl="0">
      <w:start w:val="8"/>
      <w:numFmt w:val="decimal"/>
      <w:lvlText w:val="%1"/>
      <w:lvlJc w:val="left"/>
      <w:pPr>
        <w:ind w:left="2469" w:hanging="642"/>
      </w:pPr>
      <w:rPr>
        <w:rFonts w:hint="default"/>
      </w:rPr>
    </w:lvl>
    <w:lvl w:ilvl="1">
      <w:start w:val="1"/>
      <w:numFmt w:val="decimal"/>
      <w:lvlText w:val="%1.%2."/>
      <w:lvlJc w:val="left"/>
      <w:pPr>
        <w:ind w:left="2469" w:hanging="642"/>
      </w:pPr>
      <w:rPr>
        <w:rFonts w:ascii="Times New Roman" w:eastAsia="Times New Roman" w:hAnsi="Times New Roman" w:hint="default"/>
        <w:color w:val="auto"/>
        <w:spacing w:val="4"/>
        <w:w w:val="100"/>
        <w:sz w:val="22"/>
        <w:szCs w:val="22"/>
      </w:rPr>
    </w:lvl>
    <w:lvl w:ilvl="2">
      <w:start w:val="1"/>
      <w:numFmt w:val="bullet"/>
      <w:lvlText w:val="•"/>
      <w:lvlJc w:val="left"/>
      <w:pPr>
        <w:ind w:left="4272" w:hanging="642"/>
      </w:pPr>
      <w:rPr>
        <w:rFonts w:hint="default"/>
      </w:rPr>
    </w:lvl>
    <w:lvl w:ilvl="3">
      <w:start w:val="1"/>
      <w:numFmt w:val="bullet"/>
      <w:lvlText w:val="•"/>
      <w:lvlJc w:val="left"/>
      <w:pPr>
        <w:ind w:left="5178" w:hanging="642"/>
      </w:pPr>
      <w:rPr>
        <w:rFonts w:hint="default"/>
      </w:rPr>
    </w:lvl>
    <w:lvl w:ilvl="4">
      <w:start w:val="1"/>
      <w:numFmt w:val="bullet"/>
      <w:lvlText w:val="•"/>
      <w:lvlJc w:val="left"/>
      <w:pPr>
        <w:ind w:left="6084" w:hanging="642"/>
      </w:pPr>
      <w:rPr>
        <w:rFonts w:hint="default"/>
      </w:rPr>
    </w:lvl>
    <w:lvl w:ilvl="5">
      <w:start w:val="1"/>
      <w:numFmt w:val="bullet"/>
      <w:lvlText w:val="•"/>
      <w:lvlJc w:val="left"/>
      <w:pPr>
        <w:ind w:left="6990" w:hanging="642"/>
      </w:pPr>
      <w:rPr>
        <w:rFonts w:hint="default"/>
      </w:rPr>
    </w:lvl>
    <w:lvl w:ilvl="6">
      <w:start w:val="1"/>
      <w:numFmt w:val="bullet"/>
      <w:lvlText w:val="•"/>
      <w:lvlJc w:val="left"/>
      <w:pPr>
        <w:ind w:left="7896" w:hanging="642"/>
      </w:pPr>
      <w:rPr>
        <w:rFonts w:hint="default"/>
      </w:rPr>
    </w:lvl>
    <w:lvl w:ilvl="7">
      <w:start w:val="1"/>
      <w:numFmt w:val="bullet"/>
      <w:lvlText w:val="•"/>
      <w:lvlJc w:val="left"/>
      <w:pPr>
        <w:ind w:left="8802" w:hanging="642"/>
      </w:pPr>
      <w:rPr>
        <w:rFonts w:hint="default"/>
      </w:rPr>
    </w:lvl>
    <w:lvl w:ilvl="8">
      <w:start w:val="1"/>
      <w:numFmt w:val="bullet"/>
      <w:lvlText w:val="•"/>
      <w:lvlJc w:val="left"/>
      <w:pPr>
        <w:ind w:left="9708" w:hanging="642"/>
      </w:pPr>
      <w:rPr>
        <w:rFonts w:hint="default"/>
      </w:rPr>
    </w:lvl>
  </w:abstractNum>
  <w:abstractNum w:abstractNumId="28" w15:restartNumberingAfterBreak="0">
    <w:nsid w:val="5FF91CC5"/>
    <w:multiLevelType w:val="hybridMultilevel"/>
    <w:tmpl w:val="F70A03A6"/>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9" w15:restartNumberingAfterBreak="0">
    <w:nsid w:val="612B7E86"/>
    <w:multiLevelType w:val="hybridMultilevel"/>
    <w:tmpl w:val="4A562C34"/>
    <w:lvl w:ilvl="0" w:tplc="0405000F">
      <w:start w:val="1"/>
      <w:numFmt w:val="decimal"/>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0" w15:restartNumberingAfterBreak="0">
    <w:nsid w:val="62506BF6"/>
    <w:multiLevelType w:val="hybridMultilevel"/>
    <w:tmpl w:val="16FE57F2"/>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1" w15:restartNumberingAfterBreak="0">
    <w:nsid w:val="64A14A91"/>
    <w:multiLevelType w:val="hybridMultilevel"/>
    <w:tmpl w:val="D42C3B3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33" w15:restartNumberingAfterBreak="0">
    <w:nsid w:val="67D1073F"/>
    <w:multiLevelType w:val="hybridMultilevel"/>
    <w:tmpl w:val="6E2E7CB2"/>
    <w:lvl w:ilvl="0" w:tplc="EE280A52">
      <w:start w:val="1"/>
      <w:numFmt w:val="bullet"/>
      <w:lvlText w:val="-"/>
      <w:lvlJc w:val="left"/>
      <w:pPr>
        <w:ind w:left="644" w:hanging="360"/>
      </w:pPr>
      <w:rPr>
        <w:rFonts w:ascii="Calibri" w:eastAsia="SimSun" w:hAnsi="Calibri"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6A244127"/>
    <w:multiLevelType w:val="hybridMultilevel"/>
    <w:tmpl w:val="D504A1E0"/>
    <w:lvl w:ilvl="0" w:tplc="0405000F">
      <w:start w:val="1"/>
      <w:numFmt w:val="decimal"/>
      <w:lvlText w:val="%1."/>
      <w:lvlJc w:val="left"/>
      <w:pPr>
        <w:ind w:left="1620" w:hanging="360"/>
      </w:pPr>
    </w:lvl>
    <w:lvl w:ilvl="1" w:tplc="04050019">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35" w15:restartNumberingAfterBreak="0">
    <w:nsid w:val="6BBC676D"/>
    <w:multiLevelType w:val="hybridMultilevel"/>
    <w:tmpl w:val="D42C3B34"/>
    <w:lvl w:ilvl="0" w:tplc="0405000F">
      <w:start w:val="1"/>
      <w:numFmt w:val="decimal"/>
      <w:lvlText w:val="%1."/>
      <w:lvlJc w:val="left"/>
      <w:pPr>
        <w:ind w:left="502"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950D2F"/>
    <w:multiLevelType w:val="hybridMultilevel"/>
    <w:tmpl w:val="019CF7F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2D2371E"/>
    <w:multiLevelType w:val="hybridMultilevel"/>
    <w:tmpl w:val="970E60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685D7C"/>
    <w:multiLevelType w:val="hybridMultilevel"/>
    <w:tmpl w:val="2C54E9D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77D046D9"/>
    <w:multiLevelType w:val="hybridMultilevel"/>
    <w:tmpl w:val="7186A5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8DE32E0"/>
    <w:multiLevelType w:val="hybridMultilevel"/>
    <w:tmpl w:val="10A01E38"/>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4"/>
  </w:num>
  <w:num w:numId="8">
    <w:abstractNumId w:val="16"/>
  </w:num>
  <w:num w:numId="9">
    <w:abstractNumId w:val="10"/>
  </w:num>
  <w:num w:numId="10">
    <w:abstractNumId w:val="22"/>
  </w:num>
  <w:num w:numId="11">
    <w:abstractNumId w:val="9"/>
  </w:num>
  <w:num w:numId="12">
    <w:abstractNumId w:val="38"/>
  </w:num>
  <w:num w:numId="13">
    <w:abstractNumId w:val="37"/>
  </w:num>
  <w:num w:numId="14">
    <w:abstractNumId w:val="13"/>
  </w:num>
  <w:num w:numId="15">
    <w:abstractNumId w:val="19"/>
  </w:num>
  <w:num w:numId="16">
    <w:abstractNumId w:val="20"/>
  </w:num>
  <w:num w:numId="17">
    <w:abstractNumId w:val="29"/>
  </w:num>
  <w:num w:numId="18">
    <w:abstractNumId w:val="34"/>
  </w:num>
  <w:num w:numId="19">
    <w:abstractNumId w:val="14"/>
  </w:num>
  <w:num w:numId="20">
    <w:abstractNumId w:val="12"/>
  </w:num>
  <w:num w:numId="21">
    <w:abstractNumId w:val="18"/>
  </w:num>
  <w:num w:numId="22">
    <w:abstractNumId w:val="40"/>
  </w:num>
  <w:num w:numId="23">
    <w:abstractNumId w:val="32"/>
  </w:num>
  <w:num w:numId="24">
    <w:abstractNumId w:val="6"/>
  </w:num>
  <w:num w:numId="25">
    <w:abstractNumId w:val="33"/>
  </w:num>
  <w:num w:numId="26">
    <w:abstractNumId w:val="17"/>
  </w:num>
  <w:num w:numId="27">
    <w:abstractNumId w:val="7"/>
  </w:num>
  <w:num w:numId="28">
    <w:abstractNumId w:val="23"/>
  </w:num>
  <w:num w:numId="29">
    <w:abstractNumId w:val="26"/>
  </w:num>
  <w:num w:numId="30">
    <w:abstractNumId w:val="21"/>
  </w:num>
  <w:num w:numId="31">
    <w:abstractNumId w:val="39"/>
  </w:num>
  <w:num w:numId="32">
    <w:abstractNumId w:val="35"/>
  </w:num>
  <w:num w:numId="33">
    <w:abstractNumId w:val="31"/>
  </w:num>
  <w:num w:numId="34">
    <w:abstractNumId w:val="11"/>
  </w:num>
  <w:num w:numId="35">
    <w:abstractNumId w:val="8"/>
  </w:num>
  <w:num w:numId="36">
    <w:abstractNumId w:val="36"/>
  </w:num>
  <w:num w:numId="37">
    <w:abstractNumId w:val="30"/>
  </w:num>
  <w:num w:numId="38">
    <w:abstractNumId w:val="5"/>
  </w:num>
  <w:num w:numId="39">
    <w:abstractNumId w:val="5"/>
  </w:num>
  <w:num w:numId="40">
    <w:abstractNumId w:val="15"/>
  </w:num>
  <w:num w:numId="41">
    <w:abstractNumId w:val="2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B2"/>
    <w:rsid w:val="00003219"/>
    <w:rsid w:val="00005B82"/>
    <w:rsid w:val="0000727F"/>
    <w:rsid w:val="00013BE8"/>
    <w:rsid w:val="00015FC2"/>
    <w:rsid w:val="000210DB"/>
    <w:rsid w:val="00032D81"/>
    <w:rsid w:val="00033E10"/>
    <w:rsid w:val="000366D2"/>
    <w:rsid w:val="000537F5"/>
    <w:rsid w:val="00064874"/>
    <w:rsid w:val="000865DA"/>
    <w:rsid w:val="00091799"/>
    <w:rsid w:val="000A2245"/>
    <w:rsid w:val="000A2778"/>
    <w:rsid w:val="000B6C04"/>
    <w:rsid w:val="000C1912"/>
    <w:rsid w:val="000C75F5"/>
    <w:rsid w:val="000D4486"/>
    <w:rsid w:val="000D6890"/>
    <w:rsid w:val="000D734D"/>
    <w:rsid w:val="000F2247"/>
    <w:rsid w:val="000F2292"/>
    <w:rsid w:val="000F51E8"/>
    <w:rsid w:val="00121E45"/>
    <w:rsid w:val="00136313"/>
    <w:rsid w:val="00140F4A"/>
    <w:rsid w:val="0015315D"/>
    <w:rsid w:val="00160BD2"/>
    <w:rsid w:val="00170023"/>
    <w:rsid w:val="0018484E"/>
    <w:rsid w:val="001923A9"/>
    <w:rsid w:val="00194487"/>
    <w:rsid w:val="00197BE1"/>
    <w:rsid w:val="001A0F8C"/>
    <w:rsid w:val="001A62A8"/>
    <w:rsid w:val="001B146A"/>
    <w:rsid w:val="001B42C7"/>
    <w:rsid w:val="001B4F36"/>
    <w:rsid w:val="001C28C3"/>
    <w:rsid w:val="001C7F8B"/>
    <w:rsid w:val="001D5D65"/>
    <w:rsid w:val="001F4A68"/>
    <w:rsid w:val="00200FE9"/>
    <w:rsid w:val="00202457"/>
    <w:rsid w:val="0020481F"/>
    <w:rsid w:val="0022076D"/>
    <w:rsid w:val="00225138"/>
    <w:rsid w:val="00227AA5"/>
    <w:rsid w:val="00232A26"/>
    <w:rsid w:val="00233591"/>
    <w:rsid w:val="00245D53"/>
    <w:rsid w:val="00252128"/>
    <w:rsid w:val="00253E0B"/>
    <w:rsid w:val="00271301"/>
    <w:rsid w:val="00273D50"/>
    <w:rsid w:val="00275310"/>
    <w:rsid w:val="00275492"/>
    <w:rsid w:val="002767C6"/>
    <w:rsid w:val="00281C17"/>
    <w:rsid w:val="00284EA5"/>
    <w:rsid w:val="0029431F"/>
    <w:rsid w:val="002A12B2"/>
    <w:rsid w:val="002A782F"/>
    <w:rsid w:val="002C7D59"/>
    <w:rsid w:val="002D0E2E"/>
    <w:rsid w:val="002D58C4"/>
    <w:rsid w:val="002D63D6"/>
    <w:rsid w:val="002F0087"/>
    <w:rsid w:val="002F388B"/>
    <w:rsid w:val="00300564"/>
    <w:rsid w:val="003011BC"/>
    <w:rsid w:val="00302925"/>
    <w:rsid w:val="003223CB"/>
    <w:rsid w:val="00323677"/>
    <w:rsid w:val="00330B91"/>
    <w:rsid w:val="003502BD"/>
    <w:rsid w:val="00361F4C"/>
    <w:rsid w:val="0036247A"/>
    <w:rsid w:val="00365E65"/>
    <w:rsid w:val="00376B9B"/>
    <w:rsid w:val="00376D8E"/>
    <w:rsid w:val="00377A4C"/>
    <w:rsid w:val="003906DC"/>
    <w:rsid w:val="00392716"/>
    <w:rsid w:val="00394922"/>
    <w:rsid w:val="003A6565"/>
    <w:rsid w:val="003A75B3"/>
    <w:rsid w:val="003C06FD"/>
    <w:rsid w:val="003C3628"/>
    <w:rsid w:val="003C6D6D"/>
    <w:rsid w:val="003D545B"/>
    <w:rsid w:val="003D5561"/>
    <w:rsid w:val="003E10AA"/>
    <w:rsid w:val="003F28E5"/>
    <w:rsid w:val="00407235"/>
    <w:rsid w:val="00407680"/>
    <w:rsid w:val="0041540F"/>
    <w:rsid w:val="00416474"/>
    <w:rsid w:val="00433562"/>
    <w:rsid w:val="004411C6"/>
    <w:rsid w:val="00443392"/>
    <w:rsid w:val="00443BC4"/>
    <w:rsid w:val="00445374"/>
    <w:rsid w:val="0045015D"/>
    <w:rsid w:val="00454A30"/>
    <w:rsid w:val="00460FBE"/>
    <w:rsid w:val="00484E89"/>
    <w:rsid w:val="00486793"/>
    <w:rsid w:val="004A3C79"/>
    <w:rsid w:val="004B010E"/>
    <w:rsid w:val="004C0B82"/>
    <w:rsid w:val="004C639B"/>
    <w:rsid w:val="004D4778"/>
    <w:rsid w:val="004D6555"/>
    <w:rsid w:val="004F434D"/>
    <w:rsid w:val="004F60B7"/>
    <w:rsid w:val="004F769E"/>
    <w:rsid w:val="004F7946"/>
    <w:rsid w:val="00512093"/>
    <w:rsid w:val="00512FA8"/>
    <w:rsid w:val="00513DFE"/>
    <w:rsid w:val="00514662"/>
    <w:rsid w:val="00514779"/>
    <w:rsid w:val="005149FD"/>
    <w:rsid w:val="0052034C"/>
    <w:rsid w:val="00520418"/>
    <w:rsid w:val="00526658"/>
    <w:rsid w:val="0053481B"/>
    <w:rsid w:val="005509B6"/>
    <w:rsid w:val="00554D4E"/>
    <w:rsid w:val="00562813"/>
    <w:rsid w:val="00566DE2"/>
    <w:rsid w:val="00581CC4"/>
    <w:rsid w:val="005924ED"/>
    <w:rsid w:val="0059778F"/>
    <w:rsid w:val="005A2678"/>
    <w:rsid w:val="005A3DB5"/>
    <w:rsid w:val="005A660F"/>
    <w:rsid w:val="005B6CB9"/>
    <w:rsid w:val="005C3D61"/>
    <w:rsid w:val="005C7E36"/>
    <w:rsid w:val="005C7F6F"/>
    <w:rsid w:val="005D2AB7"/>
    <w:rsid w:val="005E4B50"/>
    <w:rsid w:val="005F0564"/>
    <w:rsid w:val="005F2AF5"/>
    <w:rsid w:val="005F3D2C"/>
    <w:rsid w:val="006069C4"/>
    <w:rsid w:val="006229B6"/>
    <w:rsid w:val="006414FE"/>
    <w:rsid w:val="00641867"/>
    <w:rsid w:val="006618EE"/>
    <w:rsid w:val="0067096F"/>
    <w:rsid w:val="0067168A"/>
    <w:rsid w:val="00673B6C"/>
    <w:rsid w:val="00681493"/>
    <w:rsid w:val="00695A72"/>
    <w:rsid w:val="006A200E"/>
    <w:rsid w:val="006A7E10"/>
    <w:rsid w:val="006B37B2"/>
    <w:rsid w:val="006D34DF"/>
    <w:rsid w:val="006E0174"/>
    <w:rsid w:val="006E53DB"/>
    <w:rsid w:val="006F10BE"/>
    <w:rsid w:val="006F133F"/>
    <w:rsid w:val="006F3AFA"/>
    <w:rsid w:val="006F444D"/>
    <w:rsid w:val="006F4982"/>
    <w:rsid w:val="00704F01"/>
    <w:rsid w:val="00706297"/>
    <w:rsid w:val="007064E1"/>
    <w:rsid w:val="00710C80"/>
    <w:rsid w:val="00711368"/>
    <w:rsid w:val="007118A2"/>
    <w:rsid w:val="00711962"/>
    <w:rsid w:val="00712C20"/>
    <w:rsid w:val="0073094A"/>
    <w:rsid w:val="00731C45"/>
    <w:rsid w:val="007351A2"/>
    <w:rsid w:val="0075380A"/>
    <w:rsid w:val="007651EC"/>
    <w:rsid w:val="00770BD9"/>
    <w:rsid w:val="00771002"/>
    <w:rsid w:val="007813D4"/>
    <w:rsid w:val="00782302"/>
    <w:rsid w:val="007870B6"/>
    <w:rsid w:val="00791EAA"/>
    <w:rsid w:val="00793BF7"/>
    <w:rsid w:val="00796CF2"/>
    <w:rsid w:val="007A7B2A"/>
    <w:rsid w:val="007A7EFF"/>
    <w:rsid w:val="007B46EB"/>
    <w:rsid w:val="007D3979"/>
    <w:rsid w:val="007E2962"/>
    <w:rsid w:val="007E7FA5"/>
    <w:rsid w:val="007F1FF7"/>
    <w:rsid w:val="008016DC"/>
    <w:rsid w:val="00815C23"/>
    <w:rsid w:val="00816D56"/>
    <w:rsid w:val="008207D5"/>
    <w:rsid w:val="00823B46"/>
    <w:rsid w:val="00826CBA"/>
    <w:rsid w:val="00844078"/>
    <w:rsid w:val="00891ACE"/>
    <w:rsid w:val="00896261"/>
    <w:rsid w:val="00897BFB"/>
    <w:rsid w:val="00897D91"/>
    <w:rsid w:val="008A7050"/>
    <w:rsid w:val="008A7093"/>
    <w:rsid w:val="008B7090"/>
    <w:rsid w:val="008C6919"/>
    <w:rsid w:val="008C6E3D"/>
    <w:rsid w:val="008D27B5"/>
    <w:rsid w:val="008E0A1F"/>
    <w:rsid w:val="008F36B8"/>
    <w:rsid w:val="008F3BCF"/>
    <w:rsid w:val="008F3FBE"/>
    <w:rsid w:val="008F71DB"/>
    <w:rsid w:val="00900EBF"/>
    <w:rsid w:val="0091705D"/>
    <w:rsid w:val="009207EE"/>
    <w:rsid w:val="00957189"/>
    <w:rsid w:val="009679F6"/>
    <w:rsid w:val="009717F2"/>
    <w:rsid w:val="00973F0A"/>
    <w:rsid w:val="00975D7E"/>
    <w:rsid w:val="00976A24"/>
    <w:rsid w:val="00991CA3"/>
    <w:rsid w:val="00993635"/>
    <w:rsid w:val="009A29A3"/>
    <w:rsid w:val="009B5CFA"/>
    <w:rsid w:val="009D0544"/>
    <w:rsid w:val="009D2C54"/>
    <w:rsid w:val="009D2D1D"/>
    <w:rsid w:val="009E07CA"/>
    <w:rsid w:val="009E2CBE"/>
    <w:rsid w:val="009E34BB"/>
    <w:rsid w:val="009E3F83"/>
    <w:rsid w:val="009F1377"/>
    <w:rsid w:val="00A02C4E"/>
    <w:rsid w:val="00A30D0E"/>
    <w:rsid w:val="00A32FE0"/>
    <w:rsid w:val="00A348C7"/>
    <w:rsid w:val="00A36020"/>
    <w:rsid w:val="00A3780C"/>
    <w:rsid w:val="00A44D0A"/>
    <w:rsid w:val="00A47A22"/>
    <w:rsid w:val="00A505D2"/>
    <w:rsid w:val="00A53BE6"/>
    <w:rsid w:val="00A6434A"/>
    <w:rsid w:val="00A67725"/>
    <w:rsid w:val="00A74F9F"/>
    <w:rsid w:val="00A755ED"/>
    <w:rsid w:val="00A76ED2"/>
    <w:rsid w:val="00A84044"/>
    <w:rsid w:val="00A97363"/>
    <w:rsid w:val="00AA128E"/>
    <w:rsid w:val="00AA6B30"/>
    <w:rsid w:val="00AA71FD"/>
    <w:rsid w:val="00AE55C7"/>
    <w:rsid w:val="00AE5F77"/>
    <w:rsid w:val="00AF6EE6"/>
    <w:rsid w:val="00B00471"/>
    <w:rsid w:val="00B10C5A"/>
    <w:rsid w:val="00B30411"/>
    <w:rsid w:val="00B33838"/>
    <w:rsid w:val="00B36854"/>
    <w:rsid w:val="00B41CBA"/>
    <w:rsid w:val="00B60256"/>
    <w:rsid w:val="00B6225A"/>
    <w:rsid w:val="00B810A0"/>
    <w:rsid w:val="00B9332D"/>
    <w:rsid w:val="00B94E04"/>
    <w:rsid w:val="00BA67D3"/>
    <w:rsid w:val="00BB4C3F"/>
    <w:rsid w:val="00BB4D74"/>
    <w:rsid w:val="00BB54A7"/>
    <w:rsid w:val="00BB7AE5"/>
    <w:rsid w:val="00BC6B52"/>
    <w:rsid w:val="00BD4D84"/>
    <w:rsid w:val="00BD4D99"/>
    <w:rsid w:val="00BD5382"/>
    <w:rsid w:val="00BD6BAB"/>
    <w:rsid w:val="00BE2351"/>
    <w:rsid w:val="00BF5B9D"/>
    <w:rsid w:val="00BF6542"/>
    <w:rsid w:val="00C10EFD"/>
    <w:rsid w:val="00C1574D"/>
    <w:rsid w:val="00C20792"/>
    <w:rsid w:val="00C2090C"/>
    <w:rsid w:val="00C303D5"/>
    <w:rsid w:val="00C36C2B"/>
    <w:rsid w:val="00C557C5"/>
    <w:rsid w:val="00C575C4"/>
    <w:rsid w:val="00C70C5B"/>
    <w:rsid w:val="00C71102"/>
    <w:rsid w:val="00C72676"/>
    <w:rsid w:val="00C77F5F"/>
    <w:rsid w:val="00C92D14"/>
    <w:rsid w:val="00C95C12"/>
    <w:rsid w:val="00CA27EA"/>
    <w:rsid w:val="00CA2F65"/>
    <w:rsid w:val="00CA3636"/>
    <w:rsid w:val="00CA576B"/>
    <w:rsid w:val="00CB24FA"/>
    <w:rsid w:val="00CC07AE"/>
    <w:rsid w:val="00CD49FE"/>
    <w:rsid w:val="00CD65DC"/>
    <w:rsid w:val="00CE1491"/>
    <w:rsid w:val="00CE3B9B"/>
    <w:rsid w:val="00CE58C0"/>
    <w:rsid w:val="00CF01EB"/>
    <w:rsid w:val="00D2123A"/>
    <w:rsid w:val="00D242E0"/>
    <w:rsid w:val="00D243A8"/>
    <w:rsid w:val="00D304A7"/>
    <w:rsid w:val="00D32E32"/>
    <w:rsid w:val="00D332A9"/>
    <w:rsid w:val="00D343CB"/>
    <w:rsid w:val="00D47EDB"/>
    <w:rsid w:val="00D500D7"/>
    <w:rsid w:val="00D54B92"/>
    <w:rsid w:val="00D7093B"/>
    <w:rsid w:val="00D7625B"/>
    <w:rsid w:val="00D839BD"/>
    <w:rsid w:val="00D86298"/>
    <w:rsid w:val="00D87AAF"/>
    <w:rsid w:val="00D9253A"/>
    <w:rsid w:val="00D95190"/>
    <w:rsid w:val="00DB6D29"/>
    <w:rsid w:val="00DC13D6"/>
    <w:rsid w:val="00DD3177"/>
    <w:rsid w:val="00DE5E29"/>
    <w:rsid w:val="00DF3F1B"/>
    <w:rsid w:val="00DF6770"/>
    <w:rsid w:val="00E02192"/>
    <w:rsid w:val="00E339F8"/>
    <w:rsid w:val="00E33F72"/>
    <w:rsid w:val="00E3795B"/>
    <w:rsid w:val="00E40576"/>
    <w:rsid w:val="00E43548"/>
    <w:rsid w:val="00E55020"/>
    <w:rsid w:val="00E67F18"/>
    <w:rsid w:val="00E67F9A"/>
    <w:rsid w:val="00E701A8"/>
    <w:rsid w:val="00E7478C"/>
    <w:rsid w:val="00E90E02"/>
    <w:rsid w:val="00E90E3C"/>
    <w:rsid w:val="00E91C95"/>
    <w:rsid w:val="00E9753E"/>
    <w:rsid w:val="00EB015C"/>
    <w:rsid w:val="00EB0CD7"/>
    <w:rsid w:val="00ED56E6"/>
    <w:rsid w:val="00ED597C"/>
    <w:rsid w:val="00EE0390"/>
    <w:rsid w:val="00EF5761"/>
    <w:rsid w:val="00F065CF"/>
    <w:rsid w:val="00F12C82"/>
    <w:rsid w:val="00F17BF9"/>
    <w:rsid w:val="00F242EF"/>
    <w:rsid w:val="00F26171"/>
    <w:rsid w:val="00F26E20"/>
    <w:rsid w:val="00F37D01"/>
    <w:rsid w:val="00F45681"/>
    <w:rsid w:val="00F46EBD"/>
    <w:rsid w:val="00F56ABF"/>
    <w:rsid w:val="00F62C4E"/>
    <w:rsid w:val="00F72DB4"/>
    <w:rsid w:val="00F81519"/>
    <w:rsid w:val="00F9590B"/>
    <w:rsid w:val="00FA3DAA"/>
    <w:rsid w:val="00FB2CBF"/>
    <w:rsid w:val="00FC7C39"/>
    <w:rsid w:val="00FD0EAC"/>
    <w:rsid w:val="00FD11A8"/>
    <w:rsid w:val="00FE0143"/>
    <w:rsid w:val="00FE557B"/>
    <w:rsid w:val="00FE5678"/>
    <w:rsid w:val="00FE76BB"/>
    <w:rsid w:val="00FE7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04B492"/>
  <w15:docId w15:val="{2DC6E61D-8BA7-4AFC-9EAA-33FACEAE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ascii="Thorndale" w:eastAsia="Luxi Sans" w:hAnsi="Thorndale" w:cs="Thorndale"/>
      <w:sz w:val="24"/>
      <w:lang w:eastAsia="zh-CN"/>
    </w:rPr>
  </w:style>
  <w:style w:type="paragraph" w:styleId="Nadpis1">
    <w:name w:val="heading 1"/>
    <w:basedOn w:val="Normln"/>
    <w:next w:val="Normln"/>
    <w:qFormat/>
    <w:pPr>
      <w:keepNext/>
      <w:numPr>
        <w:numId w:val="2"/>
      </w:numPr>
      <w:tabs>
        <w:tab w:val="left" w:pos="0"/>
      </w:tabs>
      <w:jc w:val="both"/>
      <w:outlineLvl w:val="0"/>
    </w:pPr>
    <w:rPr>
      <w:b/>
      <w:sz w:val="20"/>
    </w:rPr>
  </w:style>
  <w:style w:type="paragraph" w:styleId="Nadpis2">
    <w:name w:val="heading 2"/>
    <w:basedOn w:val="Normln"/>
    <w:next w:val="Normln"/>
    <w:qFormat/>
    <w:pPr>
      <w:keepNext/>
      <w:numPr>
        <w:ilvl w:val="1"/>
        <w:numId w:val="2"/>
      </w:numPr>
      <w:tabs>
        <w:tab w:val="left" w:pos="0"/>
      </w:tabs>
      <w:jc w:val="both"/>
      <w:outlineLvl w:val="1"/>
    </w:pPr>
    <w:rPr>
      <w:i/>
      <w:sz w:val="20"/>
    </w:rPr>
  </w:style>
  <w:style w:type="paragraph" w:styleId="Nadpis3">
    <w:name w:val="heading 3"/>
    <w:basedOn w:val="Normln"/>
    <w:next w:val="Normln"/>
    <w:qFormat/>
    <w:pPr>
      <w:keepNext/>
      <w:widowControl/>
      <w:numPr>
        <w:ilvl w:val="2"/>
        <w:numId w:val="2"/>
      </w:numPr>
      <w:tabs>
        <w:tab w:val="left" w:pos="0"/>
      </w:tabs>
      <w:overflowPunct w:val="0"/>
      <w:autoSpaceDE w:val="0"/>
      <w:textAlignment w:val="baseline"/>
      <w:outlineLvl w:val="2"/>
    </w:pPr>
    <w:rPr>
      <w:rFonts w:eastAsia="Times New Roman"/>
      <w:color w:val="FF0000"/>
    </w:rPr>
  </w:style>
  <w:style w:type="paragraph" w:styleId="Nadpis4">
    <w:name w:val="heading 4"/>
    <w:basedOn w:val="Normln"/>
    <w:next w:val="Normln"/>
    <w:qFormat/>
    <w:pPr>
      <w:keepNext/>
      <w:numPr>
        <w:ilvl w:val="3"/>
        <w:numId w:val="2"/>
      </w:numPr>
      <w:tabs>
        <w:tab w:val="left" w:pos="0"/>
      </w:tabs>
      <w:jc w:val="center"/>
      <w:outlineLvl w:val="3"/>
    </w:pPr>
    <w:rPr>
      <w:b/>
    </w:rPr>
  </w:style>
  <w:style w:type="paragraph" w:styleId="Nadpis5">
    <w:name w:val="heading 5"/>
    <w:basedOn w:val="Normln"/>
    <w:next w:val="Normln"/>
    <w:qFormat/>
    <w:pPr>
      <w:keepNext/>
      <w:numPr>
        <w:ilvl w:val="4"/>
        <w:numId w:val="2"/>
      </w:numPr>
      <w:tabs>
        <w:tab w:val="left" w:pos="0"/>
      </w:tabs>
      <w:jc w:val="center"/>
      <w:outlineLvl w:val="4"/>
    </w:pPr>
    <w:rPr>
      <w:b/>
      <w:color w:val="FF0000"/>
      <w:sz w:val="22"/>
    </w:rPr>
  </w:style>
  <w:style w:type="paragraph" w:styleId="Nadpis6">
    <w:name w:val="heading 6"/>
    <w:basedOn w:val="Normln"/>
    <w:next w:val="Normln"/>
    <w:qFormat/>
    <w:pPr>
      <w:keepNext/>
      <w:numPr>
        <w:ilvl w:val="5"/>
        <w:numId w:val="2"/>
      </w:numPr>
      <w:tabs>
        <w:tab w:val="left" w:pos="0"/>
      </w:tabs>
      <w:jc w:val="center"/>
      <w:outlineLvl w:val="5"/>
    </w:pPr>
    <w:rPr>
      <w:b/>
      <w:sz w:val="22"/>
    </w:rPr>
  </w:style>
  <w:style w:type="paragraph" w:styleId="Nadpis7">
    <w:name w:val="heading 7"/>
    <w:basedOn w:val="Normln"/>
    <w:next w:val="Normln"/>
    <w:qFormat/>
    <w:pPr>
      <w:keepNext/>
      <w:numPr>
        <w:ilvl w:val="6"/>
        <w:numId w:val="2"/>
      </w:numPr>
      <w:tabs>
        <w:tab w:val="left" w:pos="-7636"/>
      </w:tabs>
      <w:ind w:left="-360"/>
      <w:outlineLvl w:val="6"/>
    </w:pPr>
    <w:rPr>
      <w:b/>
      <w:bCs/>
      <w:sz w:val="22"/>
    </w:rPr>
  </w:style>
  <w:style w:type="paragraph" w:styleId="Nadpis8">
    <w:name w:val="heading 8"/>
    <w:basedOn w:val="Normln"/>
    <w:next w:val="Normln"/>
    <w:qFormat/>
    <w:pPr>
      <w:keepNext/>
      <w:numPr>
        <w:ilvl w:val="7"/>
        <w:numId w:val="2"/>
      </w:numPr>
      <w:tabs>
        <w:tab w:val="left" w:pos="0"/>
      </w:tabs>
      <w:outlineLvl w:val="7"/>
    </w:pPr>
  </w:style>
  <w:style w:type="paragraph" w:styleId="Nadpis9">
    <w:name w:val="heading 9"/>
    <w:basedOn w:val="Normln"/>
    <w:next w:val="Normln"/>
    <w:qFormat/>
    <w:pPr>
      <w:keepNext/>
      <w:numPr>
        <w:ilvl w:val="8"/>
        <w:numId w:val="2"/>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Franklin Gothic Book" w:hAnsi="Franklin Gothic Book" w:cs="Franklin Gothic Book" w:hint="default"/>
      <w:b/>
      <w:sz w:val="22"/>
      <w:szCs w:val="22"/>
    </w:rPr>
  </w:style>
  <w:style w:type="character" w:customStyle="1" w:styleId="WW8Num4z0">
    <w:name w:val="WW8Num4z0"/>
    <w:rPr>
      <w:rFonts w:hint="default"/>
    </w:rPr>
  </w:style>
  <w:style w:type="character" w:customStyle="1" w:styleId="WW8Num4z1">
    <w:name w:val="WW8Num4z1"/>
    <w:rPr>
      <w:rFonts w:hint="default"/>
      <w:b/>
    </w:rPr>
  </w:style>
  <w:style w:type="character" w:customStyle="1" w:styleId="WW8Num5z0">
    <w:name w:val="WW8Num5z0"/>
    <w:rPr>
      <w:rFonts w:hint="default"/>
    </w:rPr>
  </w:style>
  <w:style w:type="character" w:customStyle="1" w:styleId="WW8Num5z1">
    <w:name w:val="WW8Num5z1"/>
    <w:rPr>
      <w:rFonts w:ascii="Franklin Gothic Book" w:hAnsi="Franklin Gothic Book" w:cs="Franklin Gothic Book" w:hint="default"/>
      <w:b/>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Franklin Gothic Book" w:hAnsi="Franklin Gothic Book" w:cs="Franklin Gothic Book" w:hint="default"/>
      <w:b/>
      <w:sz w:val="22"/>
      <w:szCs w:val="22"/>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rPr>
      <w:rFonts w:hint="default"/>
      <w:b/>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rPr>
      <w:rFonts w:ascii="Franklin Gothic Book" w:hAnsi="Franklin Gothic Book" w:cs="Franklin Gothic Book" w:hint="default"/>
      <w:b/>
      <w:sz w:val="22"/>
      <w:szCs w:val="22"/>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b/>
    </w:rPr>
  </w:style>
  <w:style w:type="character" w:customStyle="1" w:styleId="Standardnpsmoodstavce10">
    <w:name w:val="Standardní písmo odstavce10"/>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qFormat/>
    <w:rPr>
      <w:b/>
      <w:bCs/>
    </w:rPr>
  </w:style>
  <w:style w:type="character" w:customStyle="1" w:styleId="TextbublinyChar">
    <w:name w:val="Text bubliny Char"/>
    <w:rPr>
      <w:rFonts w:ascii="Segoe UI" w:eastAsia="Luxi Sans" w:hAnsi="Segoe UI" w:cs="Segoe UI"/>
      <w:sz w:val="18"/>
      <w:szCs w:val="18"/>
      <w:lang w:eastAsia="zh-CN"/>
    </w:rPr>
  </w:style>
  <w:style w:type="character" w:customStyle="1" w:styleId="Odkaznakoment1">
    <w:name w:val="Odkaz na komentář1"/>
    <w:rPr>
      <w:sz w:val="16"/>
      <w:szCs w:val="16"/>
    </w:rPr>
  </w:style>
  <w:style w:type="character" w:customStyle="1" w:styleId="TextkomenteChar">
    <w:name w:val="Text komentáře Char"/>
    <w:rPr>
      <w:rFonts w:ascii="Thorndale" w:eastAsia="Luxi Sans" w:hAnsi="Thorndale" w:cs="Thorndale"/>
      <w:lang w:eastAsia="zh-CN"/>
    </w:rPr>
  </w:style>
  <w:style w:type="character" w:customStyle="1" w:styleId="PedmtkomenteChar">
    <w:name w:val="Předmět komentáře Char"/>
    <w:rPr>
      <w:rFonts w:ascii="Thorndale" w:eastAsia="Luxi Sans" w:hAnsi="Thorndale" w:cs="Thorndale"/>
      <w:b/>
      <w:bCs/>
      <w:lang w:eastAsia="zh-CN"/>
    </w:rPr>
  </w:style>
  <w:style w:type="character" w:customStyle="1" w:styleId="ZhlavChar">
    <w:name w:val="Záhlaví Char"/>
    <w:rPr>
      <w:rFonts w:ascii="Thorndale" w:eastAsia="Luxi Sans" w:hAnsi="Thorndale" w:cs="Thorndale"/>
      <w:sz w:val="24"/>
      <w:lang w:eastAsia="zh-CN"/>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pPr>
      <w:suppressLineNumbers/>
    </w:pPr>
    <w:rPr>
      <w:rFonts w:cs="Lucida Sans Unicode"/>
    </w:rPr>
  </w:style>
  <w:style w:type="paragraph" w:customStyle="1" w:styleId="Titulek1">
    <w:name w:val="Titulek1"/>
    <w:basedOn w:val="Normln"/>
    <w:pPr>
      <w:suppressLineNumbers/>
      <w:spacing w:before="120" w:after="120"/>
    </w:pPr>
    <w:rPr>
      <w:rFonts w:cs="Lucida Sans Unicode"/>
      <w:i/>
      <w:iCs/>
      <w:sz w:val="20"/>
    </w:rPr>
  </w:style>
  <w:style w:type="paragraph" w:styleId="Zkladntextodsazen">
    <w:name w:val="Body Text Indent"/>
    <w:basedOn w:val="Normln"/>
    <w:pPr>
      <w:tabs>
        <w:tab w:val="left" w:pos="6531"/>
      </w:tabs>
      <w:ind w:left="284" w:hanging="284"/>
    </w:pPr>
    <w:rPr>
      <w:sz w:val="22"/>
    </w:rPr>
  </w:style>
  <w:style w:type="paragraph" w:styleId="Zhlav">
    <w:name w:val="header"/>
    <w:basedOn w:val="Normln"/>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rPr>
      <w:rFonts w:cs="Times New Roman"/>
      <w:lang w:val="x-none"/>
    </w:rPr>
  </w:style>
  <w:style w:type="paragraph" w:customStyle="1" w:styleId="Obsahrmce">
    <w:name w:val="Obsah rámce"/>
    <w:basedOn w:val="Zkladntext"/>
  </w:style>
  <w:style w:type="paragraph" w:styleId="Nzev">
    <w:name w:val="Title"/>
    <w:basedOn w:val="Normln"/>
    <w:next w:val="Podnadpis"/>
    <w:qFormat/>
    <w:pPr>
      <w:spacing w:before="240" w:after="60"/>
      <w:jc w:val="center"/>
    </w:pPr>
    <w:rPr>
      <w:rFonts w:ascii="Arial" w:hAnsi="Arial" w:cs="Arial"/>
      <w:b/>
      <w:kern w:val="1"/>
      <w:sz w:val="32"/>
    </w:rPr>
  </w:style>
  <w:style w:type="paragraph" w:styleId="Podnadpis">
    <w:name w:val="Subtitle"/>
    <w:basedOn w:val="Nadpis"/>
    <w:next w:val="Zkladntext"/>
    <w:qForma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LO-Normal">
    <w:name w:val="LO-Normal"/>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LO-Normal"/>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pPr>
      <w:jc w:val="both"/>
    </w:pPr>
  </w:style>
  <w:style w:type="paragraph" w:customStyle="1" w:styleId="Zkladntextodsazen21">
    <w:name w:val="Základní text odsazený 21"/>
    <w:basedOn w:val="Normln"/>
    <w:pPr>
      <w:ind w:firstLine="284"/>
    </w:pPr>
    <w:rPr>
      <w:sz w:val="22"/>
    </w:r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pPr>
      <w:jc w:val="both"/>
    </w:pPr>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rPr>
      <w:rFonts w:ascii="Segoe UI" w:hAnsi="Segoe UI" w:cs="Times New Roman"/>
      <w:sz w:val="18"/>
      <w:szCs w:val="18"/>
      <w:lang w:val="x-none"/>
    </w:rPr>
  </w:style>
  <w:style w:type="paragraph" w:customStyle="1" w:styleId="Textkomente1">
    <w:name w:val="Text komentáře1"/>
    <w:basedOn w:val="Normln"/>
    <w:rPr>
      <w:rFonts w:cs="Times New Roman"/>
      <w:sz w:val="20"/>
      <w:lang w:val="x-none"/>
    </w:rPr>
  </w:style>
  <w:style w:type="paragraph" w:styleId="Pedmtkomente">
    <w:name w:val="annotation subject"/>
    <w:basedOn w:val="Textkomente1"/>
    <w:next w:val="Textkomente1"/>
    <w:rPr>
      <w:b/>
      <w:bCs/>
    </w:rPr>
  </w:style>
  <w:style w:type="paragraph" w:styleId="Normlnweb">
    <w:name w:val="Normal (Web)"/>
    <w:basedOn w:val="Normln"/>
    <w:pPr>
      <w:widowControl/>
      <w:suppressAutoHyphens w:val="0"/>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pPr>
      <w:widowControl/>
      <w:tabs>
        <w:tab w:val="left" w:pos="284"/>
      </w:tabs>
      <w:suppressAutoHyphens w:val="0"/>
      <w:ind w:left="284" w:hanging="284"/>
      <w:jc w:val="both"/>
    </w:pPr>
    <w:rPr>
      <w:rFonts w:ascii="Arial" w:eastAsia="Times New Roman" w:hAnsi="Arial" w:cs="Times New Roman"/>
      <w:sz w:val="22"/>
    </w:rPr>
  </w:style>
  <w:style w:type="paragraph" w:styleId="Revize">
    <w:name w:val="Revision"/>
    <w:pPr>
      <w:suppressAutoHyphens/>
    </w:pPr>
    <w:rPr>
      <w:rFonts w:ascii="Thorndale" w:eastAsia="Luxi Sans" w:hAnsi="Thorndale" w:cs="Thorndale"/>
      <w:sz w:val="24"/>
      <w:lang w:eastAsia="zh-CN"/>
    </w:rPr>
  </w:style>
  <w:style w:type="paragraph" w:styleId="Odstavecseseznamem">
    <w:name w:val="List Paragraph"/>
    <w:basedOn w:val="Normln"/>
    <w:uiPriority w:val="99"/>
    <w:qFormat/>
    <w:pPr>
      <w:ind w:left="708"/>
    </w:pPr>
  </w:style>
  <w:style w:type="character" w:customStyle="1" w:styleId="apple-converted-space">
    <w:name w:val="apple-converted-space"/>
    <w:rsid w:val="00B10C5A"/>
  </w:style>
  <w:style w:type="paragraph" w:styleId="Zkladntext3">
    <w:name w:val="Body Text 3"/>
    <w:basedOn w:val="Normln"/>
    <w:link w:val="Zkladntext3Char"/>
    <w:rsid w:val="00566DE2"/>
    <w:pPr>
      <w:suppressAutoHyphens w:val="0"/>
      <w:autoSpaceDE w:val="0"/>
      <w:autoSpaceDN w:val="0"/>
      <w:adjustRightInd w:val="0"/>
      <w:spacing w:after="120"/>
    </w:pPr>
    <w:rPr>
      <w:rFonts w:ascii="Times New Roman" w:eastAsia="Times New Roman" w:hAnsi="Times New Roman" w:cs="Times New Roman"/>
      <w:sz w:val="16"/>
      <w:szCs w:val="16"/>
      <w:lang w:val="x-none" w:eastAsia="x-none"/>
    </w:rPr>
  </w:style>
  <w:style w:type="character" w:customStyle="1" w:styleId="Zkladntext3Char">
    <w:name w:val="Základní text 3 Char"/>
    <w:link w:val="Zkladntext3"/>
    <w:rsid w:val="00566DE2"/>
    <w:rPr>
      <w:sz w:val="16"/>
      <w:szCs w:val="16"/>
      <w:lang w:val="x-none"/>
    </w:rPr>
  </w:style>
  <w:style w:type="paragraph" w:customStyle="1" w:styleId="Text">
    <w:name w:val="Text"/>
    <w:basedOn w:val="Normln"/>
    <w:uiPriority w:val="99"/>
    <w:rsid w:val="00ED56E6"/>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character" w:styleId="Odkaznakoment">
    <w:name w:val="annotation reference"/>
    <w:rsid w:val="002767C6"/>
    <w:rPr>
      <w:sz w:val="16"/>
      <w:szCs w:val="16"/>
    </w:rPr>
  </w:style>
  <w:style w:type="paragraph" w:styleId="Textkomente">
    <w:name w:val="annotation text"/>
    <w:basedOn w:val="Normln"/>
    <w:link w:val="TextkomenteChar1"/>
    <w:rsid w:val="002767C6"/>
    <w:rPr>
      <w:rFonts w:cs="Times New Roman"/>
      <w:sz w:val="20"/>
      <w:lang w:val="x-none"/>
    </w:rPr>
  </w:style>
  <w:style w:type="character" w:customStyle="1" w:styleId="TextkomenteChar1">
    <w:name w:val="Text komentáře Char1"/>
    <w:link w:val="Textkomente"/>
    <w:rsid w:val="002767C6"/>
    <w:rPr>
      <w:rFonts w:ascii="Thorndale" w:eastAsia="Luxi Sans" w:hAnsi="Thorndale" w:cs="Thorndale"/>
      <w:lang w:eastAsia="zh-CN"/>
    </w:rPr>
  </w:style>
  <w:style w:type="character" w:customStyle="1" w:styleId="ZpatChar">
    <w:name w:val="Zápatí Char"/>
    <w:link w:val="Zpat"/>
    <w:uiPriority w:val="99"/>
    <w:rsid w:val="00003219"/>
    <w:rPr>
      <w:rFonts w:ascii="Thorndale" w:eastAsia="Luxi Sans" w:hAnsi="Thorndale" w:cs="Thorndale"/>
      <w:sz w:val="24"/>
      <w:lang w:eastAsia="zh-CN"/>
    </w:rPr>
  </w:style>
  <w:style w:type="paragraph" w:customStyle="1" w:styleId="Normodsaz">
    <w:name w:val="Norm.odsaz."/>
    <w:basedOn w:val="Normln"/>
    <w:rsid w:val="00993635"/>
    <w:pPr>
      <w:widowControl/>
      <w:tabs>
        <w:tab w:val="num" w:pos="1080"/>
      </w:tabs>
      <w:suppressAutoHyphens w:val="0"/>
      <w:ind w:left="576" w:hanging="576"/>
      <w:jc w:val="both"/>
    </w:pPr>
    <w:rPr>
      <w:rFonts w:ascii="Times New Roman" w:eastAsia="Times New Roman" w:hAnsi="Times New Roman" w:cs="Times New Roman"/>
      <w:lang w:eastAsia="cs-CZ"/>
    </w:rPr>
  </w:style>
  <w:style w:type="table" w:styleId="Mkatabulky">
    <w:name w:val="Table Grid"/>
    <w:basedOn w:val="Normlntabulka"/>
    <w:uiPriority w:val="39"/>
    <w:rsid w:val="00FE76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98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9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jstrik.penize.cz/adresa-firmy/ostrava-zabreh-dolni-psc-700-30"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6733B-9CF6-4E92-AEA4-669BBA60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4288</Words>
  <Characters>25303</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návrhu smlouvy o dílo</vt:lpstr>
    </vt:vector>
  </TitlesOfParts>
  <LinksUpToDate>false</LinksUpToDate>
  <CharactersWithSpaces>29532</CharactersWithSpaces>
  <SharedDoc>false</SharedDoc>
  <HLinks>
    <vt:vector size="18" baseType="variant">
      <vt:variant>
        <vt:i4>1179770</vt:i4>
      </vt:variant>
      <vt:variant>
        <vt:i4>6</vt:i4>
      </vt:variant>
      <vt:variant>
        <vt:i4>0</vt:i4>
      </vt:variant>
      <vt:variant>
        <vt:i4>5</vt:i4>
      </vt:variant>
      <vt:variant>
        <vt:lpwstr>mailto:jan.polacek@nzm.cz</vt:lpwstr>
      </vt:variant>
      <vt:variant>
        <vt:lpwstr/>
      </vt:variant>
      <vt:variant>
        <vt:i4>5701674</vt:i4>
      </vt:variant>
      <vt:variant>
        <vt:i4>3</vt:i4>
      </vt:variant>
      <vt:variant>
        <vt:i4>0</vt:i4>
      </vt:variant>
      <vt:variant>
        <vt:i4>5</vt:i4>
      </vt:variant>
      <vt:variant>
        <vt:lpwstr>mailto:zdenek.vich@nzm.cz</vt:lpwstr>
      </vt:variant>
      <vt:variant>
        <vt:lpwstr/>
      </vt:variant>
      <vt:variant>
        <vt:i4>3080295</vt:i4>
      </vt:variant>
      <vt:variant>
        <vt:i4>0</vt:i4>
      </vt:variant>
      <vt:variant>
        <vt:i4>0</vt:i4>
      </vt:variant>
      <vt:variant>
        <vt:i4>5</vt:i4>
      </vt:variant>
      <vt:variant>
        <vt:lpwstr>https://rejstrik.penize.cz/adresa-firmy/ostrava-zabreh-dolni-psc-700-30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subject/>
  <cp:keywords/>
  <cp:lastModifiedBy>Heřmanová Pavla</cp:lastModifiedBy>
  <cp:lastPrinted>2018-09-11T10:49:00Z</cp:lastPrinted>
  <dcterms:created xsi:type="dcterms:W3CDTF">2018-09-12T11:17:00Z</dcterms:created>
  <dcterms:modified xsi:type="dcterms:W3CDTF">2018-09-12T11:23:00Z</dcterms:modified>
</cp:coreProperties>
</file>