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C5" w:rsidRPr="00C9417B" w:rsidRDefault="000645C5" w:rsidP="000645C5">
      <w:pPr>
        <w:jc w:val="center"/>
        <w:rPr>
          <w:b/>
          <w:sz w:val="32"/>
        </w:rPr>
      </w:pPr>
      <w:r w:rsidRPr="00C9417B">
        <w:rPr>
          <w:b/>
          <w:sz w:val="32"/>
        </w:rPr>
        <w:t>SMLOUVA O DÍLO</w:t>
      </w:r>
    </w:p>
    <w:p w:rsidR="000645C5" w:rsidRPr="000F3DC8" w:rsidRDefault="00000391" w:rsidP="00941343">
      <w:pPr>
        <w:jc w:val="center"/>
      </w:pPr>
      <w:r w:rsidRPr="000F3DC8">
        <w:t xml:space="preserve">na zpracování analýzy stavu, </w:t>
      </w:r>
      <w:r w:rsidR="000645C5" w:rsidRPr="000F3DC8">
        <w:t>potenciálu úspor a ověření vhodnosti pro realizaci metody EPC</w:t>
      </w:r>
      <w:r w:rsidR="00941343" w:rsidRPr="000F3DC8">
        <w:t xml:space="preserve"> v objektech střední školy ESOZ Chomutov</w:t>
      </w:r>
    </w:p>
    <w:p w:rsidR="000645C5" w:rsidRPr="000F3DC8" w:rsidRDefault="000645C5" w:rsidP="0057020B">
      <w:pPr>
        <w:jc w:val="center"/>
        <w:rPr>
          <w:b/>
          <w:sz w:val="24"/>
        </w:rPr>
      </w:pPr>
      <w:r w:rsidRPr="000F3DC8">
        <w:rPr>
          <w:b/>
          <w:sz w:val="24"/>
        </w:rPr>
        <w:t>I. Smluvní strany</w:t>
      </w:r>
    </w:p>
    <w:p w:rsidR="000C59AD" w:rsidRPr="009A352A" w:rsidRDefault="000645C5" w:rsidP="000C59AD">
      <w:pPr>
        <w:tabs>
          <w:tab w:val="left" w:pos="2268"/>
        </w:tabs>
        <w:spacing w:after="0"/>
        <w:rPr>
          <w:b/>
          <w:sz w:val="21"/>
          <w:szCs w:val="21"/>
        </w:rPr>
      </w:pPr>
      <w:r w:rsidRPr="000F3DC8">
        <w:t xml:space="preserve">Objednatel: </w:t>
      </w:r>
      <w:r w:rsidR="0098542C" w:rsidRPr="000F3DC8">
        <w:tab/>
      </w:r>
      <w:r w:rsidR="000C59AD" w:rsidRPr="009A352A">
        <w:rPr>
          <w:b/>
          <w:sz w:val="21"/>
          <w:szCs w:val="21"/>
        </w:rPr>
        <w:t xml:space="preserve">Střední odborná škola energetická a stavební, Obchodní akademie a Střední  </w:t>
      </w:r>
    </w:p>
    <w:p w:rsidR="0098542C" w:rsidRPr="009A352A" w:rsidRDefault="000C59AD" w:rsidP="0098542C">
      <w:pPr>
        <w:tabs>
          <w:tab w:val="left" w:pos="2268"/>
        </w:tabs>
        <w:rPr>
          <w:b/>
          <w:sz w:val="21"/>
          <w:szCs w:val="21"/>
        </w:rPr>
      </w:pPr>
      <w:r w:rsidRPr="009A352A">
        <w:rPr>
          <w:b/>
          <w:sz w:val="21"/>
          <w:szCs w:val="21"/>
        </w:rPr>
        <w:t xml:space="preserve">                                              </w:t>
      </w:r>
      <w:r w:rsidR="009A352A">
        <w:rPr>
          <w:b/>
          <w:sz w:val="21"/>
          <w:szCs w:val="21"/>
        </w:rPr>
        <w:tab/>
      </w:r>
      <w:r w:rsidRPr="009A352A">
        <w:rPr>
          <w:b/>
          <w:sz w:val="21"/>
          <w:szCs w:val="21"/>
        </w:rPr>
        <w:t xml:space="preserve">zdravotnická škola, Chomutov, příspěvková organizace </w:t>
      </w:r>
    </w:p>
    <w:p w:rsidR="0098542C" w:rsidRPr="000F3DC8" w:rsidRDefault="0098542C" w:rsidP="0098542C">
      <w:pPr>
        <w:tabs>
          <w:tab w:val="left" w:pos="2268"/>
        </w:tabs>
      </w:pPr>
      <w:r w:rsidRPr="000F3DC8">
        <w:t xml:space="preserve">se sídlem: </w:t>
      </w:r>
      <w:r w:rsidRPr="000F3DC8">
        <w:tab/>
      </w:r>
      <w:r w:rsidR="000C59AD" w:rsidRPr="000F3DC8">
        <w:t xml:space="preserve">Na Průhoně 4800, 430 03 Chomutov </w:t>
      </w:r>
    </w:p>
    <w:p w:rsidR="000645C5" w:rsidRPr="000F3DC8" w:rsidRDefault="000645C5" w:rsidP="0098542C">
      <w:pPr>
        <w:tabs>
          <w:tab w:val="left" w:pos="2268"/>
        </w:tabs>
      </w:pPr>
      <w:r w:rsidRPr="000F3DC8">
        <w:t>statutární zástupce:</w:t>
      </w:r>
      <w:r w:rsidR="0098542C" w:rsidRPr="000F3DC8">
        <w:tab/>
      </w:r>
      <w:r w:rsidR="000C59AD" w:rsidRPr="000D03B2">
        <w:rPr>
          <w:highlight w:val="black"/>
        </w:rPr>
        <w:t>Mgr. Jan Mareš,</w:t>
      </w:r>
      <w:r w:rsidR="009A352A" w:rsidRPr="000D03B2">
        <w:rPr>
          <w:highlight w:val="black"/>
        </w:rPr>
        <w:t xml:space="preserve"> MBA - </w:t>
      </w:r>
      <w:r w:rsidR="000C59AD" w:rsidRPr="000D03B2">
        <w:rPr>
          <w:highlight w:val="black"/>
        </w:rPr>
        <w:t>ředitel školy</w:t>
      </w:r>
    </w:p>
    <w:p w:rsidR="000645C5" w:rsidRPr="000F3DC8" w:rsidRDefault="000645C5" w:rsidP="0098542C">
      <w:pPr>
        <w:tabs>
          <w:tab w:val="left" w:pos="2268"/>
        </w:tabs>
      </w:pPr>
      <w:r w:rsidRPr="000F3DC8">
        <w:t>IČO, DIČ:</w:t>
      </w:r>
      <w:r w:rsidR="0098542C" w:rsidRPr="000F3DC8">
        <w:tab/>
      </w:r>
      <w:r w:rsidR="000C59AD" w:rsidRPr="000F3DC8">
        <w:t>41324641, CZ41324641</w:t>
      </w:r>
    </w:p>
    <w:p w:rsidR="007146BD" w:rsidRPr="007146BD" w:rsidRDefault="007146BD" w:rsidP="007146BD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3DC8">
        <w:rPr>
          <w:rFonts w:asciiTheme="minorHAnsi" w:hAnsiTheme="minorHAnsi" w:cstheme="minorHAnsi"/>
          <w:sz w:val="22"/>
          <w:szCs w:val="22"/>
        </w:rPr>
        <w:t>Ba</w:t>
      </w:r>
      <w:r w:rsidR="000645C5" w:rsidRPr="000F3DC8">
        <w:rPr>
          <w:rFonts w:asciiTheme="minorHAnsi" w:hAnsiTheme="minorHAnsi" w:cstheme="minorHAnsi"/>
          <w:sz w:val="22"/>
          <w:szCs w:val="22"/>
        </w:rPr>
        <w:t>nkovní spojení:</w:t>
      </w:r>
      <w:r w:rsidR="009C5D92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0D03B2">
        <w:rPr>
          <w:rFonts w:asciiTheme="minorHAnsi" w:hAnsiTheme="minorHAnsi" w:cstheme="minorHAnsi"/>
          <w:color w:val="auto"/>
          <w:sz w:val="22"/>
          <w:szCs w:val="22"/>
          <w:highlight w:val="black"/>
        </w:rPr>
        <w:t>2111340277/0100</w:t>
      </w:r>
    </w:p>
    <w:p w:rsidR="000645C5" w:rsidRDefault="000645C5" w:rsidP="0098542C">
      <w:pPr>
        <w:tabs>
          <w:tab w:val="left" w:pos="2268"/>
        </w:tabs>
      </w:pPr>
    </w:p>
    <w:p w:rsidR="000645C5" w:rsidRDefault="000645C5" w:rsidP="000645C5">
      <w:r>
        <w:t>a</w:t>
      </w:r>
    </w:p>
    <w:p w:rsidR="000645C5" w:rsidRDefault="000645C5" w:rsidP="009A352A">
      <w:pPr>
        <w:tabs>
          <w:tab w:val="left" w:pos="2268"/>
        </w:tabs>
        <w:ind w:left="2265" w:hanging="2265"/>
      </w:pPr>
      <w:r>
        <w:t xml:space="preserve">Zhotovitel: </w:t>
      </w:r>
      <w:r>
        <w:tab/>
      </w:r>
      <w:r w:rsidR="009A352A" w:rsidRPr="009A352A">
        <w:rPr>
          <w:b/>
        </w:rPr>
        <w:tab/>
        <w:t>PORSENNA o.p.s.</w:t>
      </w:r>
      <w:r w:rsidR="009A352A">
        <w:t>, zapsaná v rejstříku obecně prospěšných společností, vedeného Městským soudem v Praze oddíl O, vložka 344</w:t>
      </w:r>
    </w:p>
    <w:p w:rsidR="000645C5" w:rsidRDefault="000645C5" w:rsidP="000645C5">
      <w:pPr>
        <w:tabs>
          <w:tab w:val="left" w:pos="2268"/>
        </w:tabs>
      </w:pPr>
      <w:r>
        <w:t xml:space="preserve">se sídlem: </w:t>
      </w:r>
      <w:r>
        <w:tab/>
      </w:r>
      <w:r w:rsidR="009A352A">
        <w:t>Bystřická 2, 140 00, Praha 4</w:t>
      </w:r>
    </w:p>
    <w:p w:rsidR="000645C5" w:rsidRDefault="000645C5" w:rsidP="000645C5">
      <w:pPr>
        <w:tabs>
          <w:tab w:val="left" w:pos="2268"/>
        </w:tabs>
      </w:pPr>
      <w:r>
        <w:t>IČO, DIČ:</w:t>
      </w:r>
      <w:r>
        <w:tab/>
      </w:r>
      <w:r w:rsidR="009A352A">
        <w:t>27172392, CZ27172392</w:t>
      </w:r>
    </w:p>
    <w:p w:rsidR="000645C5" w:rsidRDefault="000645C5" w:rsidP="000645C5">
      <w:pPr>
        <w:tabs>
          <w:tab w:val="left" w:pos="2268"/>
        </w:tabs>
      </w:pPr>
      <w:r>
        <w:t>Bankovní spojení:</w:t>
      </w:r>
      <w:r>
        <w:tab/>
      </w:r>
      <w:r w:rsidR="009A352A" w:rsidRPr="000D03B2">
        <w:rPr>
          <w:highlight w:val="black"/>
        </w:rPr>
        <w:t>2834784349/0800</w:t>
      </w:r>
    </w:p>
    <w:p w:rsidR="009A352A" w:rsidRDefault="009A352A" w:rsidP="000645C5">
      <w:pPr>
        <w:tabs>
          <w:tab w:val="left" w:pos="2268"/>
        </w:tabs>
      </w:pPr>
      <w:r>
        <w:t>Jednající:</w:t>
      </w:r>
      <w:r>
        <w:tab/>
      </w:r>
      <w:r w:rsidRPr="000D03B2">
        <w:rPr>
          <w:highlight w:val="black"/>
        </w:rPr>
        <w:t>Ing. Miroslav Šafařík, Ph.D. - ředitel</w:t>
      </w:r>
    </w:p>
    <w:p w:rsidR="00B50495" w:rsidRDefault="00B50495" w:rsidP="000645C5">
      <w:pPr>
        <w:tabs>
          <w:tab w:val="left" w:pos="2268"/>
        </w:tabs>
      </w:pPr>
    </w:p>
    <w:p w:rsidR="000645C5" w:rsidRPr="00C9417B" w:rsidRDefault="000645C5" w:rsidP="000645C5">
      <w:pPr>
        <w:jc w:val="center"/>
        <w:rPr>
          <w:b/>
          <w:sz w:val="24"/>
        </w:rPr>
      </w:pPr>
      <w:r w:rsidRPr="00C9417B">
        <w:rPr>
          <w:b/>
          <w:sz w:val="24"/>
        </w:rPr>
        <w:t>II. Předmět plnění</w:t>
      </w:r>
    </w:p>
    <w:p w:rsidR="0098542C" w:rsidRDefault="000645C5" w:rsidP="000645C5">
      <w:pPr>
        <w:pStyle w:val="Odstavecseseznamem"/>
        <w:numPr>
          <w:ilvl w:val="0"/>
          <w:numId w:val="1"/>
        </w:numPr>
        <w:ind w:left="426"/>
        <w:jc w:val="both"/>
      </w:pPr>
      <w:r>
        <w:t>Předmětem plnění této smlouvy o dílo je vypracování analý</w:t>
      </w:r>
      <w:r w:rsidR="006F5BA5">
        <w:t>zy pod výše uvedeným názvem pro </w:t>
      </w:r>
      <w:r>
        <w:t>objekty</w:t>
      </w:r>
      <w:r w:rsidR="00DB7167">
        <w:t xml:space="preserve"> uvedené v </w:t>
      </w:r>
      <w:r w:rsidR="00DB7167" w:rsidRPr="00DB7167">
        <w:rPr>
          <w:b/>
        </w:rPr>
        <w:t>Příloze č.</w:t>
      </w:r>
      <w:r w:rsidR="007146BD">
        <w:rPr>
          <w:b/>
        </w:rPr>
        <w:t xml:space="preserve"> </w:t>
      </w:r>
      <w:r w:rsidR="00DB7167" w:rsidRPr="00DB7167">
        <w:rPr>
          <w:b/>
        </w:rPr>
        <w:t>1</w:t>
      </w:r>
      <w:r w:rsidR="00DB7167">
        <w:t xml:space="preserve"> této smlouvy</w:t>
      </w:r>
      <w:r>
        <w:t>:</w:t>
      </w:r>
    </w:p>
    <w:p w:rsidR="0098542C" w:rsidRDefault="000645C5" w:rsidP="0098542C">
      <w:pPr>
        <w:pStyle w:val="Odstavecseseznamem"/>
        <w:numPr>
          <w:ilvl w:val="0"/>
          <w:numId w:val="1"/>
        </w:numPr>
        <w:ind w:left="426"/>
        <w:jc w:val="both"/>
      </w:pPr>
      <w:r>
        <w:t>Vymezení předmětu plnění:</w:t>
      </w:r>
    </w:p>
    <w:p w:rsidR="000645C5" w:rsidRDefault="000645C5" w:rsidP="0098542C">
      <w:pPr>
        <w:pStyle w:val="Odstavecseseznamem"/>
        <w:ind w:left="426"/>
        <w:jc w:val="both"/>
      </w:pPr>
      <w:r>
        <w:t>Zhotovitel v souladu s podmínkami zadávacími dokumentace vypracuje analýzu v českém jazyce a</w:t>
      </w:r>
      <w:r w:rsidR="0057020B">
        <w:t> </w:t>
      </w:r>
      <w:r>
        <w:t xml:space="preserve">provede související činnosti v rozsahu </w:t>
      </w:r>
      <w:r w:rsidR="00D90ADF">
        <w:t>Výzvy k podání nabídky</w:t>
      </w:r>
    </w:p>
    <w:p w:rsidR="000645C5" w:rsidRDefault="000645C5" w:rsidP="0098542C">
      <w:pPr>
        <w:pStyle w:val="Odstavecseseznamem"/>
        <w:numPr>
          <w:ilvl w:val="0"/>
          <w:numId w:val="1"/>
        </w:numPr>
        <w:ind w:left="426"/>
        <w:jc w:val="both"/>
      </w:pPr>
      <w:r>
        <w:t>Místem realizace plnění jsou pozemky jednotlivých objektů</w:t>
      </w:r>
      <w:r w:rsidR="00D90ADF">
        <w:t>.</w:t>
      </w:r>
    </w:p>
    <w:p w:rsidR="00B50495" w:rsidRDefault="00B50495" w:rsidP="00B50495">
      <w:pPr>
        <w:pStyle w:val="Odstavecseseznamem"/>
        <w:ind w:left="426"/>
        <w:jc w:val="both"/>
      </w:pPr>
    </w:p>
    <w:p w:rsidR="000645C5" w:rsidRPr="00C9417B" w:rsidRDefault="000645C5" w:rsidP="0057020B">
      <w:pPr>
        <w:jc w:val="center"/>
        <w:rPr>
          <w:b/>
          <w:sz w:val="24"/>
        </w:rPr>
      </w:pPr>
      <w:r w:rsidRPr="00C9417B">
        <w:rPr>
          <w:b/>
          <w:sz w:val="24"/>
        </w:rPr>
        <w:t>III. Cena a způsob placení</w:t>
      </w:r>
    </w:p>
    <w:p w:rsidR="000645C5" w:rsidRPr="005D083F" w:rsidRDefault="000645C5" w:rsidP="0098542C">
      <w:pPr>
        <w:pStyle w:val="Odstavecseseznamem"/>
        <w:numPr>
          <w:ilvl w:val="0"/>
          <w:numId w:val="9"/>
        </w:numPr>
        <w:ind w:left="426"/>
        <w:jc w:val="both"/>
      </w:pPr>
      <w:r>
        <w:t xml:space="preserve">Objednatel se zavazuje zaplatit zhotoviteli za kompletně a bezvadně dokončené a písemně předané úplné plnění pevnou částku ve výši </w:t>
      </w:r>
      <w:r w:rsidR="00C41063">
        <w:t>190 </w:t>
      </w:r>
      <w:r w:rsidR="009C5D92">
        <w:t>000</w:t>
      </w:r>
      <w:r w:rsidR="00C41063">
        <w:t> </w:t>
      </w:r>
      <w:r w:rsidRPr="005D083F">
        <w:t>Kč bez DPH,</w:t>
      </w:r>
      <w:r w:rsidR="00C41063">
        <w:t xml:space="preserve"> 39 </w:t>
      </w:r>
      <w:r w:rsidR="009C5D92">
        <w:t>900</w:t>
      </w:r>
      <w:r w:rsidR="00C41063">
        <w:t> </w:t>
      </w:r>
      <w:r w:rsidRPr="005D083F">
        <w:t>Kč DPH</w:t>
      </w:r>
      <w:r w:rsidR="000F73BC" w:rsidRPr="005D083F">
        <w:t xml:space="preserve">, </w:t>
      </w:r>
      <w:r w:rsidR="009C5D92">
        <w:br/>
      </w:r>
      <w:r w:rsidR="00C41063">
        <w:rPr>
          <w:b/>
        </w:rPr>
        <w:t>229 </w:t>
      </w:r>
      <w:r w:rsidR="009C5D92" w:rsidRPr="009C5D92">
        <w:rPr>
          <w:b/>
        </w:rPr>
        <w:t>900</w:t>
      </w:r>
      <w:r w:rsidR="00C41063">
        <w:rPr>
          <w:b/>
        </w:rPr>
        <w:t> </w:t>
      </w:r>
      <w:r w:rsidRPr="009C5D92">
        <w:rPr>
          <w:b/>
        </w:rPr>
        <w:t>Kč včetně DPH</w:t>
      </w:r>
      <w:r w:rsidR="000F73BC" w:rsidRPr="009C5D92">
        <w:rPr>
          <w:b/>
        </w:rPr>
        <w:t>.</w:t>
      </w:r>
    </w:p>
    <w:p w:rsidR="000645C5" w:rsidRDefault="000645C5" w:rsidP="0098542C">
      <w:pPr>
        <w:pStyle w:val="Odstavecseseznamem"/>
        <w:numPr>
          <w:ilvl w:val="0"/>
          <w:numId w:val="9"/>
        </w:numPr>
        <w:ind w:left="426"/>
        <w:jc w:val="both"/>
      </w:pPr>
      <w:r>
        <w:t>Je-li zhotovitel plátcem DPH, pak k smluvní ceně bude účtována DPH ve výši sazby platné ke dni zdanitelného plnění.</w:t>
      </w:r>
    </w:p>
    <w:p w:rsidR="000645C5" w:rsidRDefault="000645C5" w:rsidP="0098542C">
      <w:pPr>
        <w:pStyle w:val="Odstavecseseznamem"/>
        <w:numPr>
          <w:ilvl w:val="0"/>
          <w:numId w:val="9"/>
        </w:numPr>
        <w:ind w:left="426"/>
        <w:jc w:val="both"/>
      </w:pPr>
      <w:r>
        <w:t>Cena díla zahrnuje veškeré náklady zhotovitele na plnění podle této smlouvy i jeho dostatečný zisk. Zhotovitel nemá právo na úhradu žádných částek mimo s</w:t>
      </w:r>
      <w:r w:rsidR="006F5BA5">
        <w:t>jednanou cenu díla, nebylo-li o </w:t>
      </w:r>
      <w:r>
        <w:t>nich mezi smluvními stranami dosaženo písemné dohody.</w:t>
      </w:r>
    </w:p>
    <w:p w:rsidR="000645C5" w:rsidRDefault="000645C5" w:rsidP="0098542C">
      <w:pPr>
        <w:pStyle w:val="Odstavecseseznamem"/>
        <w:numPr>
          <w:ilvl w:val="0"/>
          <w:numId w:val="9"/>
        </w:numPr>
        <w:ind w:left="426"/>
        <w:jc w:val="both"/>
      </w:pPr>
      <w:r>
        <w:lastRenderedPageBreak/>
        <w:t>Cena díla je pevná a nelze ji zvýšit jinak, než písemnou dohodou stran. Zvýšení ceny díla podle §</w:t>
      </w:r>
      <w:r w:rsidR="00D23631">
        <w:t> </w:t>
      </w:r>
      <w:r>
        <w:t>2612 OZ je nepřípustné. Zhotovitel nemá právo na zvýšení ceny díla pro zvýšené úsilí nebo náklady na jeho zhotovení, nebude-li to písemně připuštěno objednatelem.</w:t>
      </w:r>
    </w:p>
    <w:p w:rsidR="000645C5" w:rsidRDefault="000645C5" w:rsidP="0098542C">
      <w:pPr>
        <w:pStyle w:val="Odstavecseseznamem"/>
        <w:numPr>
          <w:ilvl w:val="0"/>
          <w:numId w:val="9"/>
        </w:numPr>
        <w:ind w:left="426"/>
        <w:jc w:val="both"/>
      </w:pPr>
      <w:r>
        <w:t>Cenu díla hradí objednatel zhotoviteli na základě objednatelem řádně a oprávněně (splnění odst. 1 tohoto článku) vystaveného daňového dokladu - faktury, která bude objednateli doručena. Splatnost nenastane dříve, než 30 dnů po prokazatelném doručení faktury</w:t>
      </w:r>
      <w:r w:rsidR="006F5BA5">
        <w:t xml:space="preserve"> objednateli, bez </w:t>
      </w:r>
      <w:r>
        <w:t>ohledu na datum splatnosti na faktuře uvedené.</w:t>
      </w:r>
    </w:p>
    <w:p w:rsidR="000645C5" w:rsidRDefault="000645C5" w:rsidP="0098542C">
      <w:pPr>
        <w:pStyle w:val="Odstavecseseznamem"/>
        <w:numPr>
          <w:ilvl w:val="0"/>
          <w:numId w:val="9"/>
        </w:numPr>
        <w:ind w:left="426"/>
        <w:jc w:val="both"/>
      </w:pPr>
      <w:r>
        <w:t>Pokud nebude mít faktura dohodnuté náležitosti, je objednatel oprávněn vrátit jí zhotoviteli doporučeně do data splatnosti. V takovém případě je zhotovitel po zjednání nápravy vyhotovit novou fakturu s novou lhůtou splatnosti.</w:t>
      </w:r>
    </w:p>
    <w:p w:rsidR="000645C5" w:rsidRDefault="000645C5" w:rsidP="0098542C">
      <w:pPr>
        <w:pStyle w:val="Odstavecseseznamem"/>
        <w:numPr>
          <w:ilvl w:val="0"/>
          <w:numId w:val="9"/>
        </w:numPr>
        <w:ind w:left="426"/>
        <w:jc w:val="both"/>
      </w:pPr>
      <w:r>
        <w:t>Zhotovitel se zavazuje bezodkladně písemně informovat objednatele, že se stal nespolehlivým plátcem ve smyslu §</w:t>
      </w:r>
      <w:r w:rsidR="00D23631">
        <w:t> </w:t>
      </w:r>
      <w:r>
        <w:t>106a zákona č. 235/2004 Sb. „o dani z přidané hodnoty“ (ZDPH), jinak odpovídá objednateli za veškerou újmu tím způsobenou. Za újmu se považuje i vznik dodatečné daňové povinnosti, zvýšení daňové povinnosti, vznik ručitelského závazku nebo sankce uložená orgánem veřejné moci. Pokud se zhotovitel stane nespolehlivým plátcem ve smyslu § 106a ZDPH nebo v evidenci nebude uveden žádný účet určený ke zveřejnění, hradí objednatel část ceny díla, odpovídající dani z přidané hodnoty (není-li předmětem přenesené daňové povinnosti), přímo na účet příslušného správce daně v režimu §</w:t>
      </w:r>
      <w:r w:rsidR="00D23631">
        <w:t> </w:t>
      </w:r>
      <w:r>
        <w:t>109a ZDPH a toto plnění se ve stejném rozsahu současně považuje za splnění závazku i vůči zhotoviteli.</w:t>
      </w:r>
    </w:p>
    <w:p w:rsidR="000645C5" w:rsidRDefault="000645C5" w:rsidP="0098542C">
      <w:pPr>
        <w:pStyle w:val="Odstavecseseznamem"/>
        <w:numPr>
          <w:ilvl w:val="0"/>
          <w:numId w:val="9"/>
        </w:numPr>
        <w:ind w:left="426"/>
        <w:jc w:val="both"/>
      </w:pPr>
      <w:r>
        <w:t>Zhotovitel se nesmí domáhat dřívější nebo jiné úhrady ceny díla, než jak je v předchozím odstavci tohoto článku dohodnuto.</w:t>
      </w:r>
    </w:p>
    <w:p w:rsidR="00B50495" w:rsidRDefault="00B50495" w:rsidP="00B50495">
      <w:pPr>
        <w:pStyle w:val="Odstavecseseznamem"/>
        <w:ind w:left="426"/>
        <w:jc w:val="both"/>
      </w:pPr>
    </w:p>
    <w:p w:rsidR="000645C5" w:rsidRPr="00C9417B" w:rsidRDefault="000645C5" w:rsidP="000F73BC">
      <w:pPr>
        <w:jc w:val="center"/>
        <w:rPr>
          <w:b/>
          <w:sz w:val="24"/>
        </w:rPr>
      </w:pPr>
      <w:r w:rsidRPr="00C9417B">
        <w:rPr>
          <w:b/>
          <w:sz w:val="24"/>
        </w:rPr>
        <w:t>IV. Způsob plnění prací a vypracování analýzy</w:t>
      </w:r>
    </w:p>
    <w:p w:rsidR="0098542C" w:rsidRDefault="000645C5" w:rsidP="0098542C">
      <w:pPr>
        <w:pStyle w:val="Odstavecseseznamem"/>
        <w:numPr>
          <w:ilvl w:val="0"/>
          <w:numId w:val="8"/>
        </w:numPr>
        <w:ind w:left="426"/>
        <w:jc w:val="both"/>
      </w:pPr>
      <w:r>
        <w:t>Maximální termín plnění provedení ucelené části díla:</w:t>
      </w:r>
    </w:p>
    <w:p w:rsidR="0098542C" w:rsidRDefault="000645C5" w:rsidP="0098542C">
      <w:pPr>
        <w:pStyle w:val="Odstavecseseznamem"/>
        <w:ind w:left="426"/>
        <w:jc w:val="both"/>
      </w:pPr>
      <w:r>
        <w:t>Odevzdání bezvadné analýzy včetně prezentac</w:t>
      </w:r>
      <w:r w:rsidR="00C9417B">
        <w:t xml:space="preserve">e analýzy v orgánech zadavatele </w:t>
      </w:r>
      <w:r w:rsidRPr="000F3DC8">
        <w:t xml:space="preserve">do </w:t>
      </w:r>
      <w:r w:rsidR="005D083F" w:rsidRPr="000F3DC8">
        <w:t>30</w:t>
      </w:r>
      <w:r w:rsidR="00C9417B" w:rsidRPr="000F3DC8">
        <w:t>. </w:t>
      </w:r>
      <w:r w:rsidR="005D083F" w:rsidRPr="000F3DC8">
        <w:t>9</w:t>
      </w:r>
      <w:r w:rsidR="00C9417B" w:rsidRPr="000F3DC8">
        <w:t>. 201</w:t>
      </w:r>
      <w:r w:rsidR="00EF6886" w:rsidRPr="000F3DC8">
        <w:t>8</w:t>
      </w:r>
      <w:r w:rsidR="00C9417B" w:rsidRPr="000F3DC8">
        <w:t>.</w:t>
      </w:r>
    </w:p>
    <w:p w:rsidR="000645C5" w:rsidRDefault="000645C5" w:rsidP="0098542C">
      <w:pPr>
        <w:pStyle w:val="Odstavecseseznamem"/>
        <w:ind w:left="426"/>
        <w:jc w:val="both"/>
      </w:pPr>
      <w:r>
        <w:t>Dohodnuté lhůty plnění zohledňují dobu prací, veškeré n</w:t>
      </w:r>
      <w:r w:rsidR="006F5BA5">
        <w:t>ezbytné úkony Zhotovitel není v </w:t>
      </w:r>
      <w:r>
        <w:t>prodlení, pokud jej ani z části nezavinil porušením svých smluvních nebo zákonných povinností.</w:t>
      </w:r>
    </w:p>
    <w:p w:rsidR="000645C5" w:rsidRDefault="000645C5" w:rsidP="0098542C">
      <w:pPr>
        <w:pStyle w:val="Odstavecseseznamem"/>
        <w:numPr>
          <w:ilvl w:val="0"/>
          <w:numId w:val="8"/>
        </w:numPr>
        <w:ind w:left="426"/>
        <w:jc w:val="both"/>
      </w:pPr>
      <w:r>
        <w:t xml:space="preserve">V rámci ujednané ceny bude po dokončení zpracování díla předáno objednateli </w:t>
      </w:r>
      <w:r w:rsidR="00EF6886">
        <w:t>dvě</w:t>
      </w:r>
      <w:r>
        <w:t xml:space="preserve"> paré analýzy v listinné podobě + 1x elektronicky na CD/DVD v běžném formátu např.</w:t>
      </w:r>
      <w:r w:rsidR="0098542C">
        <w:t> </w:t>
      </w:r>
      <w:r w:rsidR="00EF6886">
        <w:t>*pdf, *doc, *xls.</w:t>
      </w:r>
    </w:p>
    <w:p w:rsidR="000645C5" w:rsidRDefault="000645C5" w:rsidP="0098542C">
      <w:pPr>
        <w:pStyle w:val="Odstavecseseznamem"/>
        <w:numPr>
          <w:ilvl w:val="0"/>
          <w:numId w:val="8"/>
        </w:numPr>
        <w:ind w:left="426"/>
        <w:jc w:val="both"/>
      </w:pPr>
      <w:r>
        <w:t>Zhotovitel provede dílo s potřebnou péčí v ujednaném čase a obstará vše, co je k provedení díla potřeba. Objednatel má právo kdykoli kontrolovat provádění díla. Zjistí-li, že zhotovitel porušuje svou povinnost, může požadovat, aby zhotovitel zajistil nápravu a prováděl dílo řádným způsobem. Neučiní-li tak zhotovitel ani v přiměřené době tří dn</w:t>
      </w:r>
      <w:r w:rsidR="006F5BA5">
        <w:t>ů, může objednatel odstoupit od </w:t>
      </w:r>
      <w:r>
        <w:t>smlouvy.</w:t>
      </w:r>
    </w:p>
    <w:p w:rsidR="00B50495" w:rsidRDefault="00B50495" w:rsidP="00B50495">
      <w:pPr>
        <w:pStyle w:val="Odstavecseseznamem"/>
        <w:ind w:left="426"/>
        <w:jc w:val="both"/>
      </w:pPr>
    </w:p>
    <w:p w:rsidR="000645C5" w:rsidRPr="00C9417B" w:rsidRDefault="000645C5" w:rsidP="00C9417B">
      <w:pPr>
        <w:jc w:val="center"/>
        <w:rPr>
          <w:b/>
          <w:sz w:val="24"/>
        </w:rPr>
      </w:pPr>
      <w:r w:rsidRPr="00C9417B">
        <w:rPr>
          <w:b/>
          <w:sz w:val="24"/>
        </w:rPr>
        <w:t>V. Kvalita a odpovědnost za vady</w:t>
      </w:r>
    </w:p>
    <w:p w:rsidR="000645C5" w:rsidRDefault="000645C5" w:rsidP="0098542C">
      <w:pPr>
        <w:pStyle w:val="Odstavecseseznamem"/>
        <w:numPr>
          <w:ilvl w:val="0"/>
          <w:numId w:val="7"/>
        </w:numPr>
        <w:ind w:left="426"/>
        <w:jc w:val="both"/>
      </w:pPr>
      <w:r>
        <w:t>Dílo musí bezezbytku odpovídat této smlouvě, všem podkladům popisujícím předmět díla, právním předpisům České republiky a Evropských společenství, závazným i doporučujícím technickým normám a všeobecným standardům vyžadovan</w:t>
      </w:r>
      <w:r w:rsidR="00C9417B">
        <w:t xml:space="preserve">ým pro daný typ díla. Dílo musí </w:t>
      </w:r>
      <w:r>
        <w:t>být plně funkční a bezezbytku využitelné ke sjednanému účelu i k účelu, pro který se takové dílo běžně využívá. Dílo musí být prosto právních, faktických i funkčních vad. Jsou-li pro dílo předepsány zákonné náležitosti, musí dílo splňovat i ty. Zhotovitel neodpovídá za vady díla, které byly způsobeny pokyny danými objednatelem, za podmínky, že objednatele na jejich nevhodnost písemně upozornil a objednatel i přesto na plnění takových pokynů písemně trval.</w:t>
      </w:r>
    </w:p>
    <w:p w:rsidR="000645C5" w:rsidRDefault="000645C5" w:rsidP="0098542C">
      <w:pPr>
        <w:pStyle w:val="Odstavecseseznamem"/>
        <w:numPr>
          <w:ilvl w:val="0"/>
          <w:numId w:val="7"/>
        </w:numPr>
        <w:ind w:left="426"/>
        <w:jc w:val="both"/>
      </w:pPr>
      <w:r>
        <w:lastRenderedPageBreak/>
        <w:t>V případě, že objednatel zjistí nedostatky díla, je povinen je písemně reklamovat bez zbytečného odkladu poté, co budou zjištěny. V písemné reklamaci objednatel uvede, jak se reklamovaná vada projevuje.</w:t>
      </w:r>
    </w:p>
    <w:p w:rsidR="000645C5" w:rsidRDefault="000645C5" w:rsidP="0098542C">
      <w:pPr>
        <w:pStyle w:val="Odstavecseseznamem"/>
        <w:numPr>
          <w:ilvl w:val="0"/>
          <w:numId w:val="7"/>
        </w:numPr>
        <w:ind w:left="426"/>
        <w:jc w:val="both"/>
      </w:pPr>
      <w:r>
        <w:t>Zhotovitel je povinen bez zbytečného odkladu poté, co je mu dor</w:t>
      </w:r>
      <w:r w:rsidR="006F5BA5">
        <w:t>učena reklamace objednatele, ji </w:t>
      </w:r>
      <w:r>
        <w:t>buď písemně uznat, nebo písemně sdělit, z jakých důvodů ji neuznává.</w:t>
      </w:r>
    </w:p>
    <w:p w:rsidR="000645C5" w:rsidRDefault="000645C5" w:rsidP="0098542C">
      <w:pPr>
        <w:pStyle w:val="Odstavecseseznamem"/>
        <w:numPr>
          <w:ilvl w:val="0"/>
          <w:numId w:val="7"/>
        </w:numPr>
        <w:ind w:left="426"/>
        <w:jc w:val="both"/>
      </w:pPr>
      <w:r>
        <w:t>Bez ohledu na uznání či neuznání reklamace, je zhotovitel po</w:t>
      </w:r>
      <w:r w:rsidR="006F5BA5">
        <w:t>vinen začít a provádět práce na </w:t>
      </w:r>
      <w:r>
        <w:t>odstranění vady tak, aby předešel vzniku škod či alespoň zabráni</w:t>
      </w:r>
      <w:r w:rsidR="006F5BA5">
        <w:t>l v šíření škody již vzniklé na </w:t>
      </w:r>
      <w:r>
        <w:t>straně objednatele.</w:t>
      </w:r>
    </w:p>
    <w:p w:rsidR="000645C5" w:rsidRDefault="000645C5" w:rsidP="0098542C">
      <w:pPr>
        <w:pStyle w:val="Odstavecseseznamem"/>
        <w:numPr>
          <w:ilvl w:val="0"/>
          <w:numId w:val="7"/>
        </w:numPr>
        <w:ind w:left="426"/>
        <w:jc w:val="both"/>
      </w:pPr>
      <w:r>
        <w:t>Pokud se strany písemně nedohodnou jinak, pak přiměřenou lhůtou pro odstranění jakékoli reklamované vady díla je třicet dnů.</w:t>
      </w:r>
    </w:p>
    <w:p w:rsidR="00B50495" w:rsidRDefault="00B50495" w:rsidP="00B50495">
      <w:pPr>
        <w:pStyle w:val="Odstavecseseznamem"/>
        <w:ind w:left="426"/>
        <w:jc w:val="both"/>
      </w:pPr>
    </w:p>
    <w:p w:rsidR="000645C5" w:rsidRPr="00C9417B" w:rsidRDefault="000645C5" w:rsidP="00C9417B">
      <w:pPr>
        <w:jc w:val="center"/>
        <w:rPr>
          <w:b/>
          <w:sz w:val="24"/>
        </w:rPr>
      </w:pPr>
      <w:r w:rsidRPr="00C9417B">
        <w:rPr>
          <w:b/>
          <w:sz w:val="24"/>
        </w:rPr>
        <w:t>VI. Licence</w:t>
      </w:r>
    </w:p>
    <w:p w:rsidR="000645C5" w:rsidRDefault="000645C5" w:rsidP="0098542C">
      <w:pPr>
        <w:pStyle w:val="Odstavecseseznamem"/>
        <w:numPr>
          <w:ilvl w:val="0"/>
          <w:numId w:val="6"/>
        </w:numPr>
        <w:ind w:left="426"/>
        <w:jc w:val="both"/>
      </w:pPr>
      <w:r>
        <w:t>Předáním díla objednateli poskytuje zhotovitel objednatel</w:t>
      </w:r>
      <w:r w:rsidR="006F5BA5">
        <w:t>i současně výhradní oprávnění k </w:t>
      </w:r>
      <w:r>
        <w:t>výkonu práva duševního vlastnictví k dílu v neomezeném rozsahu. Odměna za tuto licenci je zahrnuta ve sjednané ceně díla. Objednatel není povinen licenci využít. Objednatel je oprávněn poskytnout podlicenci třetí osobě. Objednatel není povinen utajovat podklady a sdělení předaná zhotovitelem. Licence se poskytuje navždy a nelze ji ukončit výpovědí.</w:t>
      </w:r>
    </w:p>
    <w:p w:rsidR="000645C5" w:rsidRDefault="000645C5" w:rsidP="0098542C">
      <w:pPr>
        <w:pStyle w:val="Odstavecseseznamem"/>
        <w:numPr>
          <w:ilvl w:val="0"/>
          <w:numId w:val="6"/>
        </w:numPr>
        <w:ind w:left="426"/>
        <w:jc w:val="both"/>
      </w:pPr>
      <w:r>
        <w:t>Objednatel je oprávněn dílo užít v původní i změněné podobě, všemi způsoby užití, bez omezení množstvím, místem i časem, smí jej rozmnožovat jakýmikoli prostředky a v jakékoli formě, smí měnit jeho název i obsah. Objednatel smí dílo použít pro zpracování dalších stupňů projektové dokumentace a v rámci toho poskytnout podlicenci d</w:t>
      </w:r>
      <w:r w:rsidR="006F5BA5">
        <w:t>alšímu projektantovi; odměna za </w:t>
      </w:r>
      <w:r>
        <w:t xml:space="preserve">poskytnutí podlicence zhotoviteli nenáleží. Objednatel </w:t>
      </w:r>
      <w:r w:rsidR="006F5BA5">
        <w:t>nesmí změnit označení autora; v </w:t>
      </w:r>
      <w:r>
        <w:t>případě změny obsahu díla je povinen uvádět informaci o změně díla a osobě, jež změnu provedla. Autorskou rozmnoženinu díla zhotovitel po objednateli nežádá.</w:t>
      </w:r>
    </w:p>
    <w:p w:rsidR="000645C5" w:rsidRDefault="000645C5" w:rsidP="0098542C">
      <w:pPr>
        <w:pStyle w:val="Odstavecseseznamem"/>
        <w:numPr>
          <w:ilvl w:val="0"/>
          <w:numId w:val="6"/>
        </w:numPr>
        <w:ind w:left="426"/>
        <w:jc w:val="both"/>
      </w:pPr>
      <w:r>
        <w:t>Odstoupení zhotovitele od poskytnutí licence pro nečinnost objednatele nebo pro změnu přesvědčení zhotovitele je vyloučeno.</w:t>
      </w:r>
    </w:p>
    <w:p w:rsidR="000645C5" w:rsidRDefault="000645C5" w:rsidP="0098542C">
      <w:pPr>
        <w:pStyle w:val="Odstavecseseznamem"/>
        <w:numPr>
          <w:ilvl w:val="0"/>
          <w:numId w:val="6"/>
        </w:numPr>
        <w:ind w:left="426"/>
        <w:jc w:val="both"/>
      </w:pPr>
      <w:r>
        <w:t>Zánikem právní subjektivity objednatele přechází práva a povinnosti z licence na jeho právního nástupce. Převodem vlastnictví k nemovitosti, které se dílo týká, přechází práva a povinnosti z</w:t>
      </w:r>
      <w:r w:rsidR="00D23631">
        <w:t> </w:t>
      </w:r>
      <w:r>
        <w:t>licence na nabyvatele nemovitosti.</w:t>
      </w:r>
    </w:p>
    <w:p w:rsidR="00B50495" w:rsidRDefault="00B50495" w:rsidP="00B50495">
      <w:pPr>
        <w:pStyle w:val="Odstavecseseznamem"/>
        <w:ind w:left="426"/>
        <w:jc w:val="both"/>
      </w:pPr>
    </w:p>
    <w:p w:rsidR="000645C5" w:rsidRPr="00C9417B" w:rsidRDefault="000645C5" w:rsidP="00C9417B">
      <w:pPr>
        <w:jc w:val="center"/>
        <w:rPr>
          <w:b/>
          <w:sz w:val="24"/>
        </w:rPr>
      </w:pPr>
      <w:r w:rsidRPr="00C9417B">
        <w:rPr>
          <w:b/>
          <w:sz w:val="24"/>
        </w:rPr>
        <w:t>VII. Odstoupení od smlouvy a jednorázová smluvní pokuta</w:t>
      </w:r>
    </w:p>
    <w:p w:rsidR="000645C5" w:rsidRDefault="000645C5" w:rsidP="0098542C">
      <w:pPr>
        <w:pStyle w:val="Odstavecseseznamem"/>
        <w:numPr>
          <w:ilvl w:val="0"/>
          <w:numId w:val="4"/>
        </w:numPr>
        <w:ind w:left="426"/>
        <w:jc w:val="both"/>
      </w:pPr>
      <w:r>
        <w:t>Objednatel má právo od této smlouvy odstoupit, pokud zhotovitel přes předchozí písemné upozornění vykonává dílo v rozporu s uzavřenou smlouvou, nebo je v prodlení s plněním dohodnutých termínů o více než třicet dnů. Zhotovitel má právo od této smlouvy odstoupit, pokud je objednatel v</w:t>
      </w:r>
      <w:r w:rsidR="00C9417B">
        <w:t> </w:t>
      </w:r>
      <w:r>
        <w:t>prodlení se zaplacením řádně a oprávněně vyúčtované ceny díla o více než třicet dnů.</w:t>
      </w:r>
    </w:p>
    <w:p w:rsidR="000645C5" w:rsidRDefault="000645C5" w:rsidP="0098542C">
      <w:pPr>
        <w:pStyle w:val="Odstavecseseznamem"/>
        <w:numPr>
          <w:ilvl w:val="0"/>
          <w:numId w:val="4"/>
        </w:numPr>
        <w:ind w:left="426"/>
        <w:jc w:val="both"/>
      </w:pPr>
      <w:r>
        <w:t>Naplní-li zhotovitel ujednaný důvod pro odstoupení objednatele od této smlouvy, vzniká mu povinnost zaplatit objednateli jednorázovou smluvní pokutu ve výši 5% z celkové ceny díla bez DPH. Smluvní pokuta se hradí vedle smluvních pokut dl</w:t>
      </w:r>
      <w:r w:rsidR="00C9417B">
        <w:t xml:space="preserve">e čl. VIII. této smlouvy, vedle </w:t>
      </w:r>
      <w:r>
        <w:t>způsobené škody, bez ohledu na zavinění a její výši nelze snížit soudním rozhodnutím.</w:t>
      </w:r>
    </w:p>
    <w:p w:rsidR="000645C5" w:rsidRDefault="000645C5" w:rsidP="0098542C">
      <w:pPr>
        <w:pStyle w:val="Odstavecseseznamem"/>
        <w:numPr>
          <w:ilvl w:val="0"/>
          <w:numId w:val="4"/>
        </w:numPr>
        <w:ind w:left="426"/>
        <w:jc w:val="both"/>
      </w:pPr>
      <w:r>
        <w:t>Odstoupí-li objednatel nebo zhotovitel od této smlouvy z ujednaných nebo zákonem stanovených důvodů, zaniká smlouva od okamžiku odstoupení. Strany si přitom ponechají vzájemně dosud poskytnutá plnění.</w:t>
      </w:r>
    </w:p>
    <w:p w:rsidR="000645C5" w:rsidRDefault="000645C5" w:rsidP="0098542C">
      <w:pPr>
        <w:pStyle w:val="Odstavecseseznamem"/>
        <w:numPr>
          <w:ilvl w:val="0"/>
          <w:numId w:val="4"/>
        </w:numPr>
        <w:ind w:left="426"/>
        <w:jc w:val="both"/>
      </w:pPr>
      <w:r>
        <w:t>Odstoupení od smlouvy se nedotýká práva na zaplacení smluvní pokuty nebo dospělého úroku z</w:t>
      </w:r>
      <w:r w:rsidR="00C9417B">
        <w:t> </w:t>
      </w:r>
      <w:r>
        <w:t xml:space="preserve">prodlení, práva na náhradu škody vzniklé z porušení smluvní povinnosti, prorogačního ujednání, </w:t>
      </w:r>
      <w:r>
        <w:lastRenderedPageBreak/>
        <w:t>ani jiných ujednání které podle ujednání stran nebo vzhledem ke své povaze, mají zavazovat strany i po odstoupení od smlouvy.</w:t>
      </w:r>
    </w:p>
    <w:p w:rsidR="00B50495" w:rsidRDefault="00B50495" w:rsidP="00B50495">
      <w:pPr>
        <w:pStyle w:val="Odstavecseseznamem"/>
        <w:ind w:left="426"/>
        <w:jc w:val="both"/>
      </w:pPr>
    </w:p>
    <w:p w:rsidR="00B50495" w:rsidRDefault="00B50495" w:rsidP="00B50495">
      <w:pPr>
        <w:pStyle w:val="Odstavecseseznamem"/>
        <w:ind w:left="426"/>
        <w:jc w:val="both"/>
      </w:pPr>
    </w:p>
    <w:p w:rsidR="00B50495" w:rsidRDefault="00B50495" w:rsidP="00B50495">
      <w:pPr>
        <w:pStyle w:val="Odstavecseseznamem"/>
        <w:ind w:left="426"/>
        <w:jc w:val="both"/>
      </w:pPr>
    </w:p>
    <w:p w:rsidR="000645C5" w:rsidRPr="00C9417B" w:rsidRDefault="000645C5" w:rsidP="00C9417B">
      <w:pPr>
        <w:jc w:val="center"/>
        <w:rPr>
          <w:b/>
          <w:sz w:val="24"/>
        </w:rPr>
      </w:pPr>
      <w:r w:rsidRPr="00C9417B">
        <w:rPr>
          <w:b/>
          <w:sz w:val="24"/>
        </w:rPr>
        <w:t>VIII. Postupné smluvní pokuty a úrok z prodlení</w:t>
      </w:r>
    </w:p>
    <w:p w:rsidR="000645C5" w:rsidRDefault="000645C5" w:rsidP="0098542C">
      <w:pPr>
        <w:pStyle w:val="Odstavecseseznamem"/>
        <w:numPr>
          <w:ilvl w:val="0"/>
          <w:numId w:val="5"/>
        </w:numPr>
        <w:ind w:left="426"/>
        <w:jc w:val="both"/>
      </w:pPr>
      <w:r>
        <w:t>Bude-li zhotovitel v prodlení s provedením díla oproti termínu ujednaného v čl. IV. této smlouvy, je povinen platit objednateli smluvní pokutu ve výši 0,1 % z ceny díla bez DPH za každý den prodlení. Tuto smluvní pokutu zhotovitel hradí za prodlení s provedením díla, dále vedle jednorázové smluvní pokuty dle č. VII. této smlouvy, vedle</w:t>
      </w:r>
      <w:r w:rsidR="006F5BA5">
        <w:t xml:space="preserve"> způsobené škody, bez ohledu na </w:t>
      </w:r>
      <w:r>
        <w:t>zavinění a její výši nelze snížit soudním rozhodnutím.</w:t>
      </w:r>
    </w:p>
    <w:p w:rsidR="000645C5" w:rsidRDefault="000645C5" w:rsidP="0098542C">
      <w:pPr>
        <w:pStyle w:val="Odstavecseseznamem"/>
        <w:numPr>
          <w:ilvl w:val="0"/>
          <w:numId w:val="5"/>
        </w:numPr>
        <w:ind w:left="426"/>
        <w:jc w:val="both"/>
      </w:pPr>
      <w:r>
        <w:t>V případě, že objednatel bude v prodlení s placením řádně a oprávněně vyúčtované ceny díla, zaplatí zhotoviteli úrok z prodlení zákonem stanovené výši za každý den prodlení.</w:t>
      </w:r>
    </w:p>
    <w:p w:rsidR="000645C5" w:rsidRDefault="000645C5" w:rsidP="0098542C">
      <w:pPr>
        <w:pStyle w:val="Odstavecseseznamem"/>
        <w:numPr>
          <w:ilvl w:val="0"/>
          <w:numId w:val="5"/>
        </w:numPr>
        <w:ind w:left="426"/>
        <w:jc w:val="both"/>
      </w:pPr>
      <w:r>
        <w:t>Smluvní pokutu a úrok z prodlení vyúčtuje oprávněná strana straně povinné písemnou formou. Ve vyúčtování musí být uvedeno porušení povinnosti strany povin</w:t>
      </w:r>
      <w:r w:rsidR="00C9417B">
        <w:t>né, ustanovení smlouvy, které k </w:t>
      </w:r>
      <w:r>
        <w:t>vyúčtování smluvní pokuty opravňuje a způsob výpočtu celkové výše smluvní pokuty.</w:t>
      </w:r>
    </w:p>
    <w:p w:rsidR="000645C5" w:rsidRDefault="000645C5" w:rsidP="0098542C">
      <w:pPr>
        <w:pStyle w:val="Odstavecseseznamem"/>
        <w:numPr>
          <w:ilvl w:val="0"/>
          <w:numId w:val="5"/>
        </w:numPr>
        <w:ind w:left="426"/>
        <w:jc w:val="both"/>
      </w:pPr>
      <w:r>
        <w:t>Strana povinná uhradí straně oprávněné vyúčtovanou smluvní pokutu a úrok z prodlení nejpozději do 30 dnů od dne obdržení příslušného vyúčtování. Vnikne-li právo na smluvní pokutu objednateli, je objednatel oprávněn o tuto částku snížit proplacení nejbližší faktury (dílčí faktury) zhotoviteli. Pokud tak objednatel učiní, oznámí tuto skutečnost zhotoviteli ve lhůtě stanovené pro splatnost faktury.</w:t>
      </w:r>
    </w:p>
    <w:p w:rsidR="00B50495" w:rsidRDefault="00B50495" w:rsidP="00B50495">
      <w:pPr>
        <w:pStyle w:val="Odstavecseseznamem"/>
        <w:ind w:left="426"/>
        <w:jc w:val="both"/>
      </w:pPr>
    </w:p>
    <w:p w:rsidR="000645C5" w:rsidRPr="00C9417B" w:rsidRDefault="000645C5" w:rsidP="00C9417B">
      <w:pPr>
        <w:jc w:val="center"/>
        <w:rPr>
          <w:b/>
          <w:sz w:val="24"/>
        </w:rPr>
      </w:pPr>
      <w:r w:rsidRPr="00C9417B">
        <w:rPr>
          <w:b/>
          <w:sz w:val="24"/>
        </w:rPr>
        <w:t>IX. Závěrečná ustanovení</w:t>
      </w:r>
    </w:p>
    <w:p w:rsidR="000645C5" w:rsidRDefault="000645C5" w:rsidP="0098542C">
      <w:pPr>
        <w:pStyle w:val="Odstavecseseznamem"/>
        <w:numPr>
          <w:ilvl w:val="0"/>
          <w:numId w:val="3"/>
        </w:numPr>
        <w:ind w:left="426"/>
        <w:jc w:val="both"/>
      </w:pPr>
      <w:r>
        <w:t>Smlouva nabývá platnosti a účinnosti dnem jejího podpisu statutárními zástupci obou smluvních stran. Může být změněna pouze formou písemných dodatků podepsaných smluvními stranami. Právní vztahy z této smlouvy jsou věcí obchodní. Strany ve smyslu §</w:t>
      </w:r>
      <w:r w:rsidR="0098542C">
        <w:t> </w:t>
      </w:r>
      <w:r>
        <w:t>89a občanského soudního činí řádu prorogační ujednání a ujednávají tak místní příslušnost obecného soudu objednatele pro všechny soudní spory vzniklé z této smlouvy a v souvislosti s</w:t>
      </w:r>
      <w:r w:rsidR="0098542C">
        <w:t> </w:t>
      </w:r>
      <w:r>
        <w:t>ní.</w:t>
      </w:r>
    </w:p>
    <w:p w:rsidR="000645C5" w:rsidRDefault="000645C5" w:rsidP="0098542C">
      <w:pPr>
        <w:pStyle w:val="Odstavecseseznamem"/>
        <w:numPr>
          <w:ilvl w:val="0"/>
          <w:numId w:val="3"/>
        </w:numPr>
        <w:ind w:left="426"/>
        <w:jc w:val="both"/>
      </w:pPr>
      <w:r>
        <w:t>Ve smyslu zákona č. 101/2000 Sb. „o ochraně osobních údajů“ zhotovitel podpisem této smlouvy potvrzuje, že byl poučen o svých právech podle</w:t>
      </w:r>
      <w:r w:rsidR="006F5BA5">
        <w:t xml:space="preserve"> tohoto zákona a že souhlasí se </w:t>
      </w:r>
      <w:r>
        <w:t>zpracováním, shromažďováním a uchováváním svých osobn</w:t>
      </w:r>
      <w:r w:rsidR="006F5BA5">
        <w:t>ích údajů s ohledem na zákon č. </w:t>
      </w:r>
      <w:r>
        <w:t>106/1999 Sb. „o</w:t>
      </w:r>
      <w:r w:rsidR="00C9417B">
        <w:t> </w:t>
      </w:r>
      <w:r>
        <w:t xml:space="preserve">svobodném přístupu k informacím“ a zákon č. č. 340/2015 Sb. „o registru smluv“. Tento souhlas je udělen do budoucna, na dobu neurčitou, jak pro účely vnitřní potřeby města </w:t>
      </w:r>
      <w:r w:rsidR="00D23631">
        <w:t>Trutnov</w:t>
      </w:r>
      <w:r>
        <w:t>, tak i pro plnění jeho zákonných informačních povinností. Tento souhlas je udělen i pro zpřístupnění či zveřejnění celé této smlouvy v jejím plném znění, jakož i všech</w:t>
      </w:r>
      <w:r w:rsidR="006F5BA5">
        <w:t xml:space="preserve"> dokumentů s </w:t>
      </w:r>
      <w:r>
        <w:t>touto smlouvou souvisejících.</w:t>
      </w:r>
    </w:p>
    <w:p w:rsidR="000645C5" w:rsidRDefault="000645C5" w:rsidP="0098542C">
      <w:pPr>
        <w:pStyle w:val="Odstavecseseznamem"/>
        <w:numPr>
          <w:ilvl w:val="0"/>
          <w:numId w:val="3"/>
        </w:numPr>
        <w:ind w:left="426"/>
        <w:jc w:val="both"/>
      </w:pPr>
      <w:r>
        <w:t>Tato smlouva se zhotovuje ve dvou výtiscích, z nichž jeden obdrží objednatel a jeden zhotovitel.</w:t>
      </w:r>
    </w:p>
    <w:p w:rsidR="00C9417B" w:rsidRDefault="00C9417B" w:rsidP="000645C5"/>
    <w:p w:rsidR="000645C5" w:rsidRDefault="000645C5" w:rsidP="00C9417B">
      <w:pPr>
        <w:tabs>
          <w:tab w:val="left" w:pos="4536"/>
        </w:tabs>
      </w:pPr>
      <w:r>
        <w:t xml:space="preserve">V </w:t>
      </w:r>
      <w:r w:rsidR="005D083F">
        <w:t>Chomutově</w:t>
      </w:r>
      <w:r>
        <w:t xml:space="preserve">, dne </w:t>
      </w:r>
      <w:r w:rsidR="00904CFA">
        <w:t>31. 07. 2018</w:t>
      </w:r>
      <w:bookmarkStart w:id="0" w:name="_GoBack"/>
      <w:bookmarkEnd w:id="0"/>
      <w:r>
        <w:t xml:space="preserve"> </w:t>
      </w:r>
      <w:r w:rsidR="00C9417B">
        <w:tab/>
      </w:r>
      <w:r>
        <w:t>V</w:t>
      </w:r>
      <w:r w:rsidR="00AF2107">
        <w:t> Praze,</w:t>
      </w:r>
      <w:r>
        <w:t xml:space="preserve"> dne </w:t>
      </w:r>
      <w:r w:rsidR="00AF2107">
        <w:t>27. 7. 2018</w:t>
      </w:r>
    </w:p>
    <w:p w:rsidR="00C9417B" w:rsidRDefault="00C9417B" w:rsidP="000645C5"/>
    <w:p w:rsidR="00C9417B" w:rsidRDefault="00C9417B" w:rsidP="000645C5"/>
    <w:p w:rsidR="00357517" w:rsidRDefault="000645C5" w:rsidP="00C9417B">
      <w:pPr>
        <w:tabs>
          <w:tab w:val="left" w:pos="4536"/>
        </w:tabs>
      </w:pPr>
      <w:r>
        <w:t>...........................</w:t>
      </w:r>
      <w:r w:rsidR="00C9417B">
        <w:t>...............................</w:t>
      </w:r>
      <w:r w:rsidR="00C9417B">
        <w:tab/>
      </w:r>
      <w:r>
        <w:t>..........................................................</w:t>
      </w:r>
      <w:r w:rsidR="00C9417B">
        <w:tab/>
      </w:r>
    </w:p>
    <w:p w:rsidR="00357517" w:rsidRPr="00357517" w:rsidRDefault="00357517" w:rsidP="00357517">
      <w:pPr>
        <w:rPr>
          <w:b/>
        </w:rPr>
      </w:pPr>
      <w:r w:rsidRPr="00357517">
        <w:rPr>
          <w:b/>
        </w:rPr>
        <w:lastRenderedPageBreak/>
        <w:t xml:space="preserve">Příloha č. 1 – Seznam </w:t>
      </w:r>
      <w:r>
        <w:rPr>
          <w:b/>
        </w:rPr>
        <w:t>objektů</w:t>
      </w:r>
    </w:p>
    <w:p w:rsidR="00357517" w:rsidRPr="00BB78BB" w:rsidRDefault="00357517" w:rsidP="00357517">
      <w:pPr>
        <w:pStyle w:val="Odrky"/>
        <w:numPr>
          <w:ilvl w:val="0"/>
          <w:numId w:val="0"/>
        </w:num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110"/>
      </w:tblGrid>
      <w:tr w:rsidR="00357517" w:rsidRPr="00BB78BB" w:rsidTr="000C7835">
        <w:tc>
          <w:tcPr>
            <w:tcW w:w="851" w:type="dxa"/>
          </w:tcPr>
          <w:p w:rsidR="00357517" w:rsidRPr="00BB78BB" w:rsidRDefault="00357517" w:rsidP="000C7835">
            <w:pPr>
              <w:jc w:val="center"/>
              <w:rPr>
                <w:rFonts w:eastAsia="Times New Roman" w:cstheme="minorHAnsi"/>
                <w:b/>
              </w:rPr>
            </w:pPr>
            <w:r w:rsidRPr="00BB78BB">
              <w:rPr>
                <w:rFonts w:eastAsia="Times New Roman" w:cstheme="minorHAnsi"/>
                <w:b/>
              </w:rPr>
              <w:t>Č.</w:t>
            </w:r>
          </w:p>
        </w:tc>
        <w:tc>
          <w:tcPr>
            <w:tcW w:w="4111" w:type="dxa"/>
          </w:tcPr>
          <w:p w:rsidR="00357517" w:rsidRPr="00BB78BB" w:rsidRDefault="00357517" w:rsidP="000C7835">
            <w:pPr>
              <w:jc w:val="both"/>
              <w:rPr>
                <w:rFonts w:eastAsia="Times New Roman" w:cstheme="minorHAnsi"/>
                <w:b/>
              </w:rPr>
            </w:pPr>
            <w:r w:rsidRPr="00BB78BB">
              <w:rPr>
                <w:rFonts w:eastAsia="Times New Roman" w:cstheme="minorHAnsi"/>
                <w:b/>
              </w:rPr>
              <w:t>Název objektu:</w:t>
            </w:r>
          </w:p>
        </w:tc>
        <w:tc>
          <w:tcPr>
            <w:tcW w:w="4110" w:type="dxa"/>
          </w:tcPr>
          <w:p w:rsidR="00357517" w:rsidRPr="00BB78BB" w:rsidRDefault="00357517" w:rsidP="000C7835">
            <w:pPr>
              <w:jc w:val="both"/>
              <w:rPr>
                <w:rFonts w:eastAsia="Times New Roman" w:cstheme="minorHAnsi"/>
                <w:b/>
              </w:rPr>
            </w:pPr>
            <w:r w:rsidRPr="00BB78BB">
              <w:rPr>
                <w:rFonts w:eastAsia="Times New Roman" w:cstheme="minorHAnsi"/>
                <w:b/>
              </w:rPr>
              <w:t>Adresa:</w:t>
            </w:r>
          </w:p>
        </w:tc>
      </w:tr>
      <w:tr w:rsidR="00357517" w:rsidRPr="00BB78BB" w:rsidTr="000C7835">
        <w:trPr>
          <w:trHeight w:val="340"/>
        </w:trPr>
        <w:tc>
          <w:tcPr>
            <w:tcW w:w="85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1.</w:t>
            </w:r>
          </w:p>
        </w:tc>
        <w:tc>
          <w:tcPr>
            <w:tcW w:w="411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Areál Na Moráni 4803 – Stavební</w:t>
            </w:r>
          </w:p>
        </w:tc>
        <w:tc>
          <w:tcPr>
            <w:tcW w:w="4110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 xml:space="preserve">Na Moráni 4803, 430 </w:t>
            </w:r>
            <w:r>
              <w:rPr>
                <w:rFonts w:eastAsia="Times New Roman" w:cstheme="minorHAnsi"/>
              </w:rPr>
              <w:t>0</w:t>
            </w:r>
            <w:r w:rsidRPr="00BB78BB">
              <w:rPr>
                <w:rFonts w:eastAsia="Times New Roman" w:cstheme="minorHAnsi"/>
              </w:rPr>
              <w:t>1 Chomutov</w:t>
            </w:r>
          </w:p>
        </w:tc>
      </w:tr>
      <w:tr w:rsidR="00357517" w:rsidRPr="00BB78BB" w:rsidTr="000C7835">
        <w:trPr>
          <w:trHeight w:val="340"/>
        </w:trPr>
        <w:tc>
          <w:tcPr>
            <w:tcW w:w="85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2.</w:t>
            </w:r>
          </w:p>
        </w:tc>
        <w:tc>
          <w:tcPr>
            <w:tcW w:w="411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Areál Školní 58/785 – Dílny Školní</w:t>
            </w:r>
          </w:p>
        </w:tc>
        <w:tc>
          <w:tcPr>
            <w:tcW w:w="4110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 xml:space="preserve">Školní 58/785, 430 </w:t>
            </w:r>
            <w:r>
              <w:rPr>
                <w:rFonts w:eastAsia="Times New Roman" w:cstheme="minorHAnsi"/>
              </w:rPr>
              <w:t>0</w:t>
            </w:r>
            <w:r w:rsidRPr="00BB78BB">
              <w:rPr>
                <w:rFonts w:eastAsia="Times New Roman" w:cstheme="minorHAnsi"/>
              </w:rPr>
              <w:t>1 Chomutov</w:t>
            </w:r>
          </w:p>
        </w:tc>
      </w:tr>
      <w:tr w:rsidR="00357517" w:rsidRPr="00BB78BB" w:rsidTr="000C7835">
        <w:trPr>
          <w:trHeight w:val="340"/>
        </w:trPr>
        <w:tc>
          <w:tcPr>
            <w:tcW w:w="85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3.</w:t>
            </w:r>
          </w:p>
        </w:tc>
        <w:tc>
          <w:tcPr>
            <w:tcW w:w="411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Areál – Střední zdravotnická škola</w:t>
            </w:r>
          </w:p>
        </w:tc>
        <w:tc>
          <w:tcPr>
            <w:tcW w:w="4110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Palackého 3, 430 01 Chomutov</w:t>
            </w:r>
          </w:p>
        </w:tc>
      </w:tr>
      <w:tr w:rsidR="00357517" w:rsidRPr="00BB78BB" w:rsidTr="000C7835">
        <w:trPr>
          <w:trHeight w:val="340"/>
        </w:trPr>
        <w:tc>
          <w:tcPr>
            <w:tcW w:w="85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4.</w:t>
            </w:r>
          </w:p>
        </w:tc>
        <w:tc>
          <w:tcPr>
            <w:tcW w:w="411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Areál Domova mládeže a jídelny</w:t>
            </w:r>
          </w:p>
        </w:tc>
        <w:tc>
          <w:tcPr>
            <w:tcW w:w="4110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Palackého 5, 430 01 Chomutov</w:t>
            </w:r>
          </w:p>
        </w:tc>
      </w:tr>
      <w:tr w:rsidR="00357517" w:rsidRPr="00BB78BB" w:rsidTr="000C7835">
        <w:trPr>
          <w:trHeight w:val="340"/>
        </w:trPr>
        <w:tc>
          <w:tcPr>
            <w:tcW w:w="85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5.</w:t>
            </w:r>
          </w:p>
        </w:tc>
        <w:tc>
          <w:tcPr>
            <w:tcW w:w="411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Areál Na Průhoně 4800 – Energetika</w:t>
            </w:r>
          </w:p>
        </w:tc>
        <w:tc>
          <w:tcPr>
            <w:tcW w:w="4110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 xml:space="preserve">Na Průhoně 4800, 430 </w:t>
            </w:r>
            <w:r>
              <w:rPr>
                <w:rFonts w:eastAsia="Times New Roman" w:cstheme="minorHAnsi"/>
              </w:rPr>
              <w:t>03</w:t>
            </w:r>
            <w:r w:rsidRPr="00BB78BB">
              <w:rPr>
                <w:rFonts w:eastAsia="Times New Roman" w:cstheme="minorHAnsi"/>
              </w:rPr>
              <w:t xml:space="preserve"> Chomutov</w:t>
            </w:r>
          </w:p>
        </w:tc>
      </w:tr>
      <w:tr w:rsidR="00357517" w:rsidRPr="00BB78BB" w:rsidTr="000C7835">
        <w:trPr>
          <w:trHeight w:val="340"/>
        </w:trPr>
        <w:tc>
          <w:tcPr>
            <w:tcW w:w="85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6.</w:t>
            </w:r>
          </w:p>
        </w:tc>
        <w:tc>
          <w:tcPr>
            <w:tcW w:w="4111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>Areál Obchodní akademie</w:t>
            </w:r>
          </w:p>
        </w:tc>
        <w:tc>
          <w:tcPr>
            <w:tcW w:w="4110" w:type="dxa"/>
            <w:vAlign w:val="center"/>
          </w:tcPr>
          <w:p w:rsidR="00357517" w:rsidRPr="00BB78BB" w:rsidRDefault="00357517" w:rsidP="000C7835">
            <w:pPr>
              <w:rPr>
                <w:rFonts w:eastAsia="Times New Roman" w:cstheme="minorHAnsi"/>
              </w:rPr>
            </w:pPr>
            <w:r w:rsidRPr="00BB78BB">
              <w:rPr>
                <w:rFonts w:eastAsia="Times New Roman" w:cstheme="minorHAnsi"/>
              </w:rPr>
              <w:t xml:space="preserve">Černovická 2901, 430 </w:t>
            </w:r>
            <w:r>
              <w:rPr>
                <w:rFonts w:eastAsia="Times New Roman" w:cstheme="minorHAnsi"/>
              </w:rPr>
              <w:t>03</w:t>
            </w:r>
            <w:r w:rsidRPr="00BB78BB">
              <w:rPr>
                <w:rFonts w:eastAsia="Times New Roman" w:cstheme="minorHAnsi"/>
              </w:rPr>
              <w:t xml:space="preserve"> Chomutov</w:t>
            </w:r>
          </w:p>
        </w:tc>
      </w:tr>
    </w:tbl>
    <w:p w:rsidR="00357517" w:rsidRDefault="00357517" w:rsidP="00357517">
      <w:pPr>
        <w:pStyle w:val="Odrky"/>
        <w:numPr>
          <w:ilvl w:val="0"/>
          <w:numId w:val="0"/>
        </w:numPr>
      </w:pPr>
    </w:p>
    <w:p w:rsidR="008456B7" w:rsidRDefault="008456B7" w:rsidP="00C9417B">
      <w:pPr>
        <w:tabs>
          <w:tab w:val="left" w:pos="4536"/>
        </w:tabs>
      </w:pPr>
    </w:p>
    <w:sectPr w:rsidR="0084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84" w:rsidRDefault="00542284" w:rsidP="00357517">
      <w:pPr>
        <w:spacing w:after="0" w:line="240" w:lineRule="auto"/>
      </w:pPr>
      <w:r>
        <w:separator/>
      </w:r>
    </w:p>
  </w:endnote>
  <w:endnote w:type="continuationSeparator" w:id="0">
    <w:p w:rsidR="00542284" w:rsidRDefault="00542284" w:rsidP="0035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84" w:rsidRDefault="00542284" w:rsidP="00357517">
      <w:pPr>
        <w:spacing w:after="0" w:line="240" w:lineRule="auto"/>
      </w:pPr>
      <w:r>
        <w:separator/>
      </w:r>
    </w:p>
  </w:footnote>
  <w:footnote w:type="continuationSeparator" w:id="0">
    <w:p w:rsidR="00542284" w:rsidRDefault="00542284" w:rsidP="0035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6C0"/>
    <w:multiLevelType w:val="hybridMultilevel"/>
    <w:tmpl w:val="70D62268"/>
    <w:lvl w:ilvl="0" w:tplc="549C519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336699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AD0"/>
    <w:multiLevelType w:val="hybridMultilevel"/>
    <w:tmpl w:val="74D6C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4D56"/>
    <w:multiLevelType w:val="hybridMultilevel"/>
    <w:tmpl w:val="74D6C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3834"/>
    <w:multiLevelType w:val="hybridMultilevel"/>
    <w:tmpl w:val="74D6C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10BD2"/>
    <w:multiLevelType w:val="hybridMultilevel"/>
    <w:tmpl w:val="74D6C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6AC4"/>
    <w:multiLevelType w:val="hybridMultilevel"/>
    <w:tmpl w:val="74D6C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6A36"/>
    <w:multiLevelType w:val="hybridMultilevel"/>
    <w:tmpl w:val="319A5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076F"/>
    <w:multiLevelType w:val="hybridMultilevel"/>
    <w:tmpl w:val="74D6C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3A40"/>
    <w:multiLevelType w:val="hybridMultilevel"/>
    <w:tmpl w:val="74D6C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25CA"/>
    <w:multiLevelType w:val="hybridMultilevel"/>
    <w:tmpl w:val="74D6C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E4"/>
    <w:rsid w:val="00000391"/>
    <w:rsid w:val="000645C5"/>
    <w:rsid w:val="000C59AD"/>
    <w:rsid w:val="000D03B2"/>
    <w:rsid w:val="000F3DC8"/>
    <w:rsid w:val="000F73BC"/>
    <w:rsid w:val="00357517"/>
    <w:rsid w:val="003F24C1"/>
    <w:rsid w:val="005132DE"/>
    <w:rsid w:val="00542284"/>
    <w:rsid w:val="0057020B"/>
    <w:rsid w:val="005A0B5B"/>
    <w:rsid w:val="005D083F"/>
    <w:rsid w:val="00650E74"/>
    <w:rsid w:val="00665037"/>
    <w:rsid w:val="006F5BA5"/>
    <w:rsid w:val="007146BD"/>
    <w:rsid w:val="008456B7"/>
    <w:rsid w:val="00904CFA"/>
    <w:rsid w:val="00941343"/>
    <w:rsid w:val="00957EE4"/>
    <w:rsid w:val="0098542C"/>
    <w:rsid w:val="009A352A"/>
    <w:rsid w:val="009C5D92"/>
    <w:rsid w:val="00A614CD"/>
    <w:rsid w:val="00AF2107"/>
    <w:rsid w:val="00B50495"/>
    <w:rsid w:val="00C41063"/>
    <w:rsid w:val="00C9417B"/>
    <w:rsid w:val="00D23631"/>
    <w:rsid w:val="00D90ADF"/>
    <w:rsid w:val="00DB7167"/>
    <w:rsid w:val="00EF6886"/>
    <w:rsid w:val="00F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3BEB"/>
  <w15:docId w15:val="{DA03461F-C8B8-47E4-AA92-E41E4B9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42C"/>
    <w:pPr>
      <w:ind w:left="720"/>
      <w:contextualSpacing/>
    </w:pPr>
  </w:style>
  <w:style w:type="paragraph" w:customStyle="1" w:styleId="Default">
    <w:name w:val="Default"/>
    <w:rsid w:val="00714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">
    <w:name w:val="Odrážky"/>
    <w:basedOn w:val="Podnadpis"/>
    <w:link w:val="OdrkyChar"/>
    <w:qFormat/>
    <w:rsid w:val="00357517"/>
    <w:pPr>
      <w:numPr>
        <w:ilvl w:val="0"/>
        <w:numId w:val="10"/>
      </w:numPr>
      <w:spacing w:after="0" w:line="240" w:lineRule="auto"/>
    </w:pPr>
    <w:rPr>
      <w:rFonts w:eastAsiaTheme="majorEastAsia" w:cstheme="minorHAnsi"/>
      <w:iCs/>
      <w:sz w:val="24"/>
      <w:lang w:eastAsia="zh-CN"/>
    </w:rPr>
  </w:style>
  <w:style w:type="character" w:customStyle="1" w:styleId="OdrkyChar">
    <w:name w:val="Odrážky Char"/>
    <w:basedOn w:val="PodnadpisChar"/>
    <w:link w:val="Odrky"/>
    <w:rsid w:val="00357517"/>
    <w:rPr>
      <w:rFonts w:eastAsiaTheme="majorEastAsia" w:cstheme="minorHAnsi"/>
      <w:iCs/>
      <w:color w:val="5A5A5A" w:themeColor="text1" w:themeTint="A5"/>
      <w:spacing w:val="15"/>
      <w:sz w:val="24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75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7517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35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517"/>
  </w:style>
  <w:style w:type="paragraph" w:styleId="Zpat">
    <w:name w:val="footer"/>
    <w:basedOn w:val="Normln"/>
    <w:link w:val="ZpatChar"/>
    <w:uiPriority w:val="99"/>
    <w:unhideWhenUsed/>
    <w:rsid w:val="0035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517"/>
  </w:style>
  <w:style w:type="paragraph" w:styleId="Textbubliny">
    <w:name w:val="Balloon Text"/>
    <w:basedOn w:val="Normln"/>
    <w:link w:val="TextbublinyChar"/>
    <w:uiPriority w:val="99"/>
    <w:semiHidden/>
    <w:unhideWhenUsed/>
    <w:rsid w:val="000D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Omámíková</dc:creator>
  <cp:lastModifiedBy>Alexandra Tomanová</cp:lastModifiedBy>
  <cp:revision>5</cp:revision>
  <cp:lastPrinted>2018-08-02T04:59:00Z</cp:lastPrinted>
  <dcterms:created xsi:type="dcterms:W3CDTF">2018-08-02T06:26:00Z</dcterms:created>
  <dcterms:modified xsi:type="dcterms:W3CDTF">2018-08-02T06:30:00Z</dcterms:modified>
</cp:coreProperties>
</file>