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C6A" w:rsidRDefault="00DE12A6">
      <w:pPr>
        <w:pStyle w:val="Nadpis10"/>
        <w:keepNext/>
        <w:keepLines/>
        <w:shd w:val="clear" w:color="auto" w:fill="auto"/>
        <w:spacing w:after="560"/>
        <w:rPr>
          <w:sz w:val="28"/>
          <w:szCs w:val="28"/>
        </w:rPr>
      </w:pPr>
      <w:bookmarkStart w:id="0" w:name="bookmark0"/>
      <w:bookmarkStart w:id="1" w:name="_GoBack"/>
      <w:bookmarkEnd w:id="1"/>
      <w:r>
        <w:rPr>
          <w:sz w:val="28"/>
          <w:szCs w:val="28"/>
        </w:rPr>
        <w:t>SMLOUVA O AUDITU</w:t>
      </w:r>
      <w:bookmarkEnd w:id="0"/>
    </w:p>
    <w:p w:rsidR="00F32C6A" w:rsidRDefault="00DE12A6">
      <w:pPr>
        <w:pStyle w:val="Zkladntext1"/>
        <w:shd w:val="clear" w:color="auto" w:fill="auto"/>
        <w:spacing w:after="0"/>
        <w:ind w:left="1260" w:right="700" w:hanging="1260"/>
        <w:jc w:val="left"/>
      </w:pPr>
      <w:r>
        <w:t xml:space="preserve">Objednatel: </w:t>
      </w:r>
      <w:r>
        <w:rPr>
          <w:b/>
          <w:bCs/>
        </w:rPr>
        <w:t xml:space="preserve">DOMOVY SOCIÁLNÍCH SLUŽEB KADAŇ a MAŠŤOV </w:t>
      </w:r>
      <w:r>
        <w:t xml:space="preserve">příspěvková organizace </w:t>
      </w:r>
      <w:r>
        <w:rPr>
          <w:sz w:val="22"/>
          <w:szCs w:val="22"/>
        </w:rPr>
        <w:t xml:space="preserve">se sídlem Březinova 1093, 432 01 Kadaň </w:t>
      </w:r>
      <w:r>
        <w:t>IČ: 46 78 99 10</w:t>
      </w:r>
    </w:p>
    <w:p w:rsidR="00F32C6A" w:rsidRDefault="00DE12A6">
      <w:pPr>
        <w:pStyle w:val="Zkladntext1"/>
        <w:shd w:val="clear" w:color="auto" w:fill="auto"/>
        <w:spacing w:after="560"/>
        <w:ind w:left="1260" w:right="2200" w:firstLine="20"/>
        <w:jc w:val="left"/>
      </w:pPr>
      <w:r>
        <w:t>zastoupená ředitelkou Ing. Lenkou Milákovou (dále jen objednatel)</w:t>
      </w:r>
    </w:p>
    <w:p w:rsidR="00F32C6A" w:rsidRDefault="00DE12A6">
      <w:pPr>
        <w:pStyle w:val="Nadpis20"/>
        <w:keepNext/>
        <w:keepLines/>
        <w:shd w:val="clear" w:color="auto" w:fill="auto"/>
        <w:tabs>
          <w:tab w:val="left" w:pos="1224"/>
        </w:tabs>
        <w:spacing w:after="0"/>
        <w:ind w:left="280" w:hanging="280"/>
        <w:jc w:val="both"/>
      </w:pPr>
      <w:bookmarkStart w:id="2" w:name="bookmark1"/>
      <w:r>
        <w:rPr>
          <w:b w:val="0"/>
          <w:bCs w:val="0"/>
        </w:rPr>
        <w:t>Auditor:</w:t>
      </w:r>
      <w:r>
        <w:rPr>
          <w:b w:val="0"/>
          <w:bCs w:val="0"/>
        </w:rPr>
        <w:tab/>
      </w:r>
      <w:r>
        <w:t>AUDIT &amp; CONSULTING spol. s r.o.</w:t>
      </w:r>
      <w:bookmarkEnd w:id="2"/>
    </w:p>
    <w:p w:rsidR="00F32C6A" w:rsidRDefault="00DE12A6">
      <w:pPr>
        <w:pStyle w:val="Zkladntext1"/>
        <w:shd w:val="clear" w:color="auto" w:fill="auto"/>
        <w:spacing w:after="0"/>
        <w:ind w:left="1260" w:firstLine="20"/>
        <w:jc w:val="left"/>
      </w:pPr>
      <w:r>
        <w:t>Klatovská 371, 261 01 Příbram</w:t>
      </w:r>
    </w:p>
    <w:p w:rsidR="00F32C6A" w:rsidRDefault="00DE12A6">
      <w:pPr>
        <w:pStyle w:val="Zkladntext40"/>
        <w:shd w:val="clear" w:color="auto" w:fill="auto"/>
        <w:rPr>
          <w:sz w:val="24"/>
          <w:szCs w:val="24"/>
        </w:rPr>
      </w:pPr>
      <w:r>
        <w:t xml:space="preserve">společnost byla zapsána dne 17.5.1992 do obchodního rejstříku u Městského soudu v Praze, oddíl C, vložka 9669. </w:t>
      </w:r>
      <w:r>
        <w:rPr>
          <w:sz w:val="24"/>
          <w:szCs w:val="24"/>
        </w:rPr>
        <w:t>zastoupený jednatelem společnosti Ing. Janem Svobodou, Ing. Janou Rosenbaumovou IČ: 45 14 92 41</w:t>
      </w:r>
    </w:p>
    <w:p w:rsidR="00F32C6A" w:rsidRDefault="00DE12A6">
      <w:pPr>
        <w:pStyle w:val="Zkladntext1"/>
        <w:shd w:val="clear" w:color="auto" w:fill="auto"/>
        <w:spacing w:after="920"/>
        <w:ind w:left="1260" w:firstLine="20"/>
        <w:jc w:val="left"/>
      </w:pPr>
      <w:r>
        <w:t>(dále jen auditor)</w:t>
      </w:r>
    </w:p>
    <w:p w:rsidR="00F32C6A" w:rsidRDefault="00DE12A6">
      <w:pPr>
        <w:pStyle w:val="Nadpis20"/>
        <w:keepNext/>
        <w:keepLines/>
        <w:shd w:val="clear" w:color="auto" w:fill="auto"/>
        <w:ind w:left="0"/>
      </w:pPr>
      <w:bookmarkStart w:id="3" w:name="bookmark2"/>
      <w:r>
        <w:t>uzavírají smlouvu o auditu</w:t>
      </w:r>
      <w:bookmarkEnd w:id="3"/>
    </w:p>
    <w:p w:rsidR="00F32C6A" w:rsidRDefault="00DE12A6">
      <w:pPr>
        <w:pStyle w:val="Zkladntext1"/>
        <w:shd w:val="clear" w:color="auto" w:fill="auto"/>
        <w:spacing w:after="520"/>
        <w:jc w:val="center"/>
      </w:pPr>
      <w:r>
        <w:t>podle ustanovení § 2586 až 2635 zákona č. 89/2012 Sb. (občanský zákoník)</w:t>
      </w:r>
    </w:p>
    <w:p w:rsidR="00F32C6A" w:rsidRDefault="00DE12A6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263"/>
        </w:tabs>
        <w:ind w:left="2980"/>
        <w:jc w:val="left"/>
      </w:pPr>
      <w:bookmarkStart w:id="4" w:name="bookmark3"/>
      <w:r>
        <w:t>Předmět smlouvy</w:t>
      </w:r>
      <w:bookmarkEnd w:id="4"/>
    </w:p>
    <w:p w:rsidR="00F32C6A" w:rsidRDefault="00DE12A6">
      <w:pPr>
        <w:pStyle w:val="Zkladntext1"/>
        <w:shd w:val="clear" w:color="auto" w:fill="auto"/>
        <w:spacing w:after="640"/>
      </w:pPr>
      <w:r>
        <w:t>Auditor provede pro objednatele ověření roční účetní závěrky k 31. 12. 2017 podle Mezinárodních auditorských standardů a aplikačních doložek</w:t>
      </w:r>
      <w:r>
        <w:t xml:space="preserve"> vydaných Komorou auditorů ČR. Místem ověřování jsou prostory objednatele a kancelář auditora. Osoby pověřené ověřováním jsou auditoři, asistenti auditora registrovaní Komorou auditorů České republiky a osoby spolupracující s auditorem.</w:t>
      </w:r>
    </w:p>
    <w:p w:rsidR="00F32C6A" w:rsidRDefault="00DE12A6">
      <w:pPr>
        <w:pStyle w:val="Nadpis20"/>
        <w:keepNext/>
        <w:keepLines/>
        <w:shd w:val="clear" w:color="auto" w:fill="auto"/>
        <w:spacing w:after="240"/>
        <w:ind w:left="0"/>
      </w:pPr>
      <w:bookmarkStart w:id="5" w:name="bookmark4"/>
      <w:r>
        <w:t xml:space="preserve">II. Cena za dílo a </w:t>
      </w:r>
      <w:r>
        <w:t>termín plnění</w:t>
      </w:r>
      <w:bookmarkEnd w:id="5"/>
    </w:p>
    <w:p w:rsidR="00F32C6A" w:rsidRDefault="00DE12A6">
      <w:pPr>
        <w:pStyle w:val="Zkladntext1"/>
        <w:numPr>
          <w:ilvl w:val="0"/>
          <w:numId w:val="2"/>
        </w:numPr>
        <w:shd w:val="clear" w:color="auto" w:fill="auto"/>
        <w:tabs>
          <w:tab w:val="left" w:pos="283"/>
        </w:tabs>
        <w:spacing w:after="240"/>
        <w:ind w:left="280" w:hanging="280"/>
      </w:pPr>
      <w:r>
        <w:t>Odměna auditora se stanoví ve výši 28 500,- Kč. K této ceně bude připočtena daň z přidané hodnoty ve výši zákonné sazby platné k datu uskutečnění služby. Odměna auditora je stanovena jako konečná a obsahuje veškeré vedlejší náklady auditora a</w:t>
      </w:r>
      <w:r>
        <w:t xml:space="preserve"> bude fakturována po předání předmětu smlouvy.</w:t>
      </w:r>
    </w:p>
    <w:p w:rsidR="00F32C6A" w:rsidRDefault="00DE12A6">
      <w:pPr>
        <w:pStyle w:val="Zkladntext1"/>
        <w:numPr>
          <w:ilvl w:val="0"/>
          <w:numId w:val="2"/>
        </w:numPr>
        <w:shd w:val="clear" w:color="auto" w:fill="auto"/>
        <w:tabs>
          <w:tab w:val="left" w:pos="302"/>
        </w:tabs>
        <w:spacing w:after="240"/>
        <w:ind w:left="280" w:hanging="280"/>
        <w:sectPr w:rsidR="00F32C6A">
          <w:pgSz w:w="11900" w:h="16840"/>
          <w:pgMar w:top="1630" w:right="1793" w:bottom="1801" w:left="2111" w:header="0" w:footer="3" w:gutter="0"/>
          <w:pgNumType w:start="3"/>
          <w:cols w:space="720"/>
          <w:noEndnote/>
          <w:docGrid w:linePitch="360"/>
        </w:sectPr>
      </w:pPr>
      <w:r>
        <w:t>Ověřování bude zahájeno v průběhu měsíce února - března roku 2018 a dokončeno v průběhu měsíce dubna roku 2018. Objednatel předloží auditorovi kompletní účetní závěrku minimálně je</w:t>
      </w:r>
      <w:r>
        <w:t>den týden před dohodnutým termínem na dokončení auditu. Termín předání zprávy je do 7 dnů po dokončení auditu u objednatele, nejpozději však do 30. 04. 2018, pokud nebude dohodnuto jinak.</w:t>
      </w:r>
    </w:p>
    <w:p w:rsidR="00F32C6A" w:rsidRDefault="00DE12A6">
      <w:pPr>
        <w:pStyle w:val="Nadpis10"/>
        <w:keepNext/>
        <w:keepLines/>
        <w:shd w:val="clear" w:color="auto" w:fill="auto"/>
      </w:pPr>
      <w:bookmarkStart w:id="6" w:name="bookmark5"/>
      <w:r>
        <w:rPr>
          <w:lang w:val="en-US" w:eastAsia="en-US" w:bidi="en-US"/>
        </w:rPr>
        <w:lastRenderedPageBreak/>
        <w:t xml:space="preserve">III. </w:t>
      </w:r>
      <w:r>
        <w:t>Povinnosti auditora</w:t>
      </w:r>
      <w:bookmarkEnd w:id="6"/>
    </w:p>
    <w:p w:rsidR="00F32C6A" w:rsidRDefault="00DE12A6">
      <w:pPr>
        <w:pStyle w:val="Zkladntext1"/>
        <w:numPr>
          <w:ilvl w:val="0"/>
          <w:numId w:val="3"/>
        </w:numPr>
        <w:shd w:val="clear" w:color="auto" w:fill="auto"/>
        <w:tabs>
          <w:tab w:val="left" w:pos="439"/>
        </w:tabs>
        <w:ind w:left="420" w:hanging="260"/>
      </w:pPr>
      <w:r>
        <w:t>Audit bude proveden v souladu s Mezinárodní</w:t>
      </w:r>
      <w:r>
        <w:t>mi auditorskými standardy a aplikačními doložkami Komory auditorů ČR a obecně platnými právními předpisy. Tyto standardy vyžadují, aby auditor dodržoval etické normy a naplánoval a provedl audit tak, aby získal přiměřenou jistotu, že účetní závěrka neobsah</w:t>
      </w:r>
      <w:r>
        <w:t>uje významné nesprávnosti. Audit zahrnuje výběrové ověření podkladů prokazujících údaje a informace uvedené v účetní závěrce. Výběr auditorských postupů závisí na posouzení auditora, mimo jiné na tom, jak auditor vyhodnotí riziko významné nesprávnosti údaj</w:t>
      </w:r>
      <w:r>
        <w:t>ů uvedených v účetní závěrce způsobené podvodem nebo chybou. Audit rovněž zahrnuje posouzení použitých účetních zásad a významných odhadů učiněných vedením organizace a zhodnocení celkové prezentace účetní závěrky.</w:t>
      </w:r>
    </w:p>
    <w:p w:rsidR="00F32C6A" w:rsidRDefault="00DE12A6">
      <w:pPr>
        <w:pStyle w:val="Zkladntext1"/>
        <w:shd w:val="clear" w:color="auto" w:fill="auto"/>
        <w:ind w:left="420"/>
      </w:pPr>
      <w:r>
        <w:t xml:space="preserve">Vzhledem k výběrovému způsobu ověření a </w:t>
      </w:r>
      <w:r>
        <w:t>jiným přirozeným omezením auditu, spolu s přirozenými omezeními účetního a vnitřního kontrolního systému, je možné, že i některé významné nesprávnosti by mohly zůstat neodhaleny.</w:t>
      </w:r>
    </w:p>
    <w:p w:rsidR="00F32C6A" w:rsidRDefault="00DE12A6">
      <w:pPr>
        <w:pStyle w:val="Zkladntext1"/>
        <w:shd w:val="clear" w:color="auto" w:fill="auto"/>
        <w:ind w:left="420"/>
      </w:pPr>
      <w:r>
        <w:t>Při vyhodnocování rizik posuzujeme rovněž interní kontroly relevantní pro ses</w:t>
      </w:r>
      <w:r>
        <w:t>tavení účetní závěrky. Toto posouzení se provádí proto, abychom mohli navrhnout auditorské postupy, které budou vhodné s ohledem na dané okolnosti, nikoli pro účely vydání výroku k účinnosti interních kontrol. Nicméně předpokládáme, že kromě zprávy o audit</w:t>
      </w:r>
      <w:r>
        <w:t>u účetní závěrky vypracujeme samostatný dopis, ve kterém upozorníme na významné nedostatky v účetnictví a vnitřním kontrolním systému, které během auditu odhalíme.</w:t>
      </w:r>
    </w:p>
    <w:p w:rsidR="00F32C6A" w:rsidRDefault="00DE12A6">
      <w:pPr>
        <w:pStyle w:val="Zkladntext1"/>
        <w:numPr>
          <w:ilvl w:val="0"/>
          <w:numId w:val="3"/>
        </w:numPr>
        <w:shd w:val="clear" w:color="auto" w:fill="auto"/>
        <w:tabs>
          <w:tab w:val="left" w:pos="458"/>
        </w:tabs>
        <w:spacing w:after="640"/>
        <w:ind w:left="420" w:hanging="260"/>
      </w:pPr>
      <w:r>
        <w:t>Auditor i všichni jeho spolupracovníci jsou povinni zachovávat mlčenlivost o všech skutečnos</w:t>
      </w:r>
      <w:r>
        <w:t>tech, o kterých se dozví v souvislosti s prováděním prověrky s tím, že se výslovně zavazují, že veškeré předložené materiály a získané informace budou použity pouze pro účely plnění této smlouvy.</w:t>
      </w:r>
    </w:p>
    <w:p w:rsidR="00F32C6A" w:rsidRDefault="00DE12A6">
      <w:pPr>
        <w:pStyle w:val="Nadpis10"/>
        <w:keepNext/>
        <w:keepLines/>
        <w:shd w:val="clear" w:color="auto" w:fill="auto"/>
      </w:pPr>
      <w:bookmarkStart w:id="7" w:name="bookmark6"/>
      <w:r>
        <w:t>IV. Povinnosti objednatele</w:t>
      </w:r>
      <w:bookmarkEnd w:id="7"/>
    </w:p>
    <w:p w:rsidR="00F32C6A" w:rsidRDefault="00DE12A6">
      <w:pPr>
        <w:pStyle w:val="Zkladntext1"/>
        <w:numPr>
          <w:ilvl w:val="0"/>
          <w:numId w:val="4"/>
        </w:numPr>
        <w:shd w:val="clear" w:color="auto" w:fill="auto"/>
        <w:tabs>
          <w:tab w:val="left" w:pos="393"/>
        </w:tabs>
        <w:spacing w:after="240"/>
        <w:ind w:left="340" w:hanging="340"/>
      </w:pPr>
      <w:r>
        <w:t>Objednatel poskytne auditorovi vš</w:t>
      </w:r>
      <w:r>
        <w:t>echny účetní doklady, smlouvy, zápisy z jednání vedení organizace, jiné písemnosti potřebné k řádnému ověření účetní závěrky a veškeré další informace, týkající se obchodních pohledávek a závazků a právních náležitostí organizace, které by mohly ovlivnit v</w:t>
      </w:r>
      <w:r>
        <w:t>ýši aktiv a pasiv a výsledek hospodaření organizace a vydá o tom pro auditora prohlášení. Auditor je oprávněn k vytvoření kopií dokumentů, které jsou významné pro jeho výrok a k jejich založení do spisu auditora v rozsahu podle předpisů Komory auditorů Čes</w:t>
      </w:r>
      <w:r>
        <w:t>ké republiky.</w:t>
      </w:r>
    </w:p>
    <w:p w:rsidR="00F32C6A" w:rsidRDefault="00DE12A6">
      <w:pPr>
        <w:pStyle w:val="Zkladntext1"/>
        <w:numPr>
          <w:ilvl w:val="0"/>
          <w:numId w:val="4"/>
        </w:numPr>
        <w:shd w:val="clear" w:color="auto" w:fill="auto"/>
        <w:tabs>
          <w:tab w:val="left" w:pos="393"/>
        </w:tabs>
        <w:spacing w:after="220"/>
        <w:ind w:left="340" w:hanging="340"/>
        <w:sectPr w:rsidR="00F32C6A">
          <w:pgSz w:w="11900" w:h="16840"/>
          <w:pgMar w:top="1630" w:right="1793" w:bottom="1801" w:left="2111" w:header="0" w:footer="3" w:gutter="0"/>
          <w:pgNumType w:start="2"/>
          <w:cols w:space="720"/>
          <w:noEndnote/>
          <w:docGrid w:linePitch="360"/>
        </w:sectPr>
      </w:pPr>
      <w:r>
        <w:t>Objednavatel požádá písemně své významné dlužníky a věřitele o potvrzení výše pohledávek a závazků a své banky o potvrzení výše zůstatků na jednotlivých účtech.</w:t>
      </w:r>
    </w:p>
    <w:p w:rsidR="00F32C6A" w:rsidRDefault="00DE12A6">
      <w:pPr>
        <w:pStyle w:val="Zkladntext1"/>
        <w:shd w:val="clear" w:color="auto" w:fill="auto"/>
        <w:ind w:left="340" w:hanging="340"/>
      </w:pPr>
      <w:r>
        <w:lastRenderedPageBreak/>
        <w:t>3. Za sestavení účetní závěrky, která bude věrně zob</w:t>
      </w:r>
      <w:r>
        <w:t>razovat finanční situaci, výsledky hospodaření a peněžní toky v souladu s Českými účetními standardy je odpovědné vedení organizace. Ve zprávě auditora bude uvedeno, že za sestavení účetní závěrky v souladu s příslušným rámcem účetního výkaznictví a za věr</w:t>
      </w:r>
      <w:r>
        <w:t>né zobrazení skutečností v ní zodpovídá vedení organizace, jehož povinností je:</w:t>
      </w:r>
    </w:p>
    <w:p w:rsidR="00F32C6A" w:rsidRDefault="00DE12A6">
      <w:pPr>
        <w:pStyle w:val="Zkladntext1"/>
        <w:shd w:val="clear" w:color="auto" w:fill="auto"/>
        <w:ind w:left="720"/>
      </w:pPr>
      <w:r>
        <w:t>navrhnout, zavést a zajistit vnitřní kontrolu nad sestavením účetní závěrky tak, aby neobsahovala významné nesprávnosti způsobené podvodem nebo chybou,</w:t>
      </w:r>
    </w:p>
    <w:p w:rsidR="00F32C6A" w:rsidRDefault="00DE12A6">
      <w:pPr>
        <w:pStyle w:val="Zkladntext1"/>
        <w:shd w:val="clear" w:color="auto" w:fill="auto"/>
        <w:ind w:left="720"/>
      </w:pPr>
      <w:r>
        <w:t>zvolit a uplatňovat vhod</w:t>
      </w:r>
      <w:r>
        <w:t>né účetní zásady,</w:t>
      </w:r>
    </w:p>
    <w:p w:rsidR="00F32C6A" w:rsidRDefault="00DE12A6">
      <w:pPr>
        <w:pStyle w:val="Zkladntext1"/>
        <w:shd w:val="clear" w:color="auto" w:fill="auto"/>
        <w:spacing w:after="1320"/>
        <w:ind w:left="720"/>
      </w:pPr>
      <w:r>
        <w:t>provádět účetní odhady, které jsou s ohledem na danou situaci přiměřené.</w:t>
      </w:r>
    </w:p>
    <w:p w:rsidR="00F32C6A" w:rsidRDefault="00DE12A6">
      <w:pPr>
        <w:pStyle w:val="Zkladntext1"/>
        <w:shd w:val="clear" w:color="auto" w:fill="auto"/>
        <w:jc w:val="center"/>
      </w:pPr>
      <w:r>
        <w:rPr>
          <w:b/>
          <w:bCs/>
        </w:rPr>
        <w:t>V. Závěrečná ustanovení</w:t>
      </w:r>
    </w:p>
    <w:p w:rsidR="00F32C6A" w:rsidRDefault="00DE12A6">
      <w:pPr>
        <w:pStyle w:val="Zkladntext1"/>
        <w:shd w:val="clear" w:color="auto" w:fill="auto"/>
        <w:spacing w:after="1320"/>
        <w:ind w:left="340" w:hanging="340"/>
      </w:pPr>
      <w:r>
        <w:t xml:space="preserve">1. Tato smlouva se sjednává na provedení ověření za účetní období roku 2017 a může být prodloužena písemným dodatkem k této smlouvě i na </w:t>
      </w:r>
      <w:r>
        <w:t>další účetní období - dodatek musí být podepsán oběma smluvními stranami.</w:t>
      </w:r>
    </w:p>
    <w:p w:rsidR="00F32C6A" w:rsidRDefault="00DE12A6">
      <w:pPr>
        <w:pStyle w:val="Zkladntext1"/>
        <w:shd w:val="clear" w:color="auto" w:fill="auto"/>
        <w:spacing w:after="2840"/>
        <w:ind w:left="340" w:hanging="340"/>
      </w:pPr>
      <w:r>
        <w:t>Dne 22. 3. 2018</w:t>
      </w:r>
    </w:p>
    <w:p w:rsidR="00F32C6A" w:rsidRDefault="00DE12A6">
      <w:pPr>
        <w:pStyle w:val="Zkladntext1"/>
        <w:shd w:val="clear" w:color="auto" w:fill="auto"/>
        <w:spacing w:after="0"/>
        <w:ind w:left="150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5009515</wp:posOffset>
                </wp:positionH>
                <wp:positionV relativeFrom="paragraph">
                  <wp:posOffset>12700</wp:posOffset>
                </wp:positionV>
                <wp:extent cx="463550" cy="20129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32C6A" w:rsidRDefault="00DE12A6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auditor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94.45pt;margin-top:1pt;width:36.5pt;height:15.8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" filled="f" stroked="f">
                <v:textbox style="mso-fit-shape-to-text:t" inset="0,0,0,0">
                  <w:txbxContent>
                    <w:p w:rsidR="00F32C6A" w:rsidRDefault="00DE12A6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</w:pPr>
                      <w:r>
                        <w:t>auditor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objednatel</w:t>
      </w:r>
    </w:p>
    <w:sectPr w:rsidR="00F32C6A">
      <w:pgSz w:w="11900" w:h="16840"/>
      <w:pgMar w:top="1630" w:right="1793" w:bottom="1801" w:left="2111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2A6" w:rsidRDefault="00DE12A6">
      <w:r>
        <w:separator/>
      </w:r>
    </w:p>
  </w:endnote>
  <w:endnote w:type="continuationSeparator" w:id="0">
    <w:p w:rsidR="00DE12A6" w:rsidRDefault="00DE1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2A6" w:rsidRDefault="00DE12A6"/>
  </w:footnote>
  <w:footnote w:type="continuationSeparator" w:id="0">
    <w:p w:rsidR="00DE12A6" w:rsidRDefault="00DE12A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F614C"/>
    <w:multiLevelType w:val="multilevel"/>
    <w:tmpl w:val="F410B1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FAC08F8"/>
    <w:multiLevelType w:val="multilevel"/>
    <w:tmpl w:val="66648BC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01057A"/>
    <w:multiLevelType w:val="multilevel"/>
    <w:tmpl w:val="6DF84D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C505BE0"/>
    <w:multiLevelType w:val="multilevel"/>
    <w:tmpl w:val="D7F695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C6A"/>
    <w:rsid w:val="00B37DE3"/>
    <w:rsid w:val="00DE12A6"/>
    <w:rsid w:val="00F3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9A958E-8D1D-4585-B08C-CB4440F9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/>
      <w:jc w:val="both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2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00"/>
      <w:ind w:left="14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54" w:lineRule="auto"/>
      <w:ind w:left="1260" w:right="1480" w:firstLine="20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747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KMbhC224e-dsskm-20180912132038</vt:lpstr>
    </vt:vector>
  </TitlesOfParts>
  <Company/>
  <LinksUpToDate>false</LinksUpToDate>
  <CharactersWithSpaces>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KMbhC224e-dsskm-20180912132038</dc:title>
  <dc:subject/>
  <dc:creator>Markéta Bílková</dc:creator>
  <cp:keywords/>
  <cp:lastModifiedBy>Markéta Bílková</cp:lastModifiedBy>
  <cp:revision>1</cp:revision>
  <dcterms:created xsi:type="dcterms:W3CDTF">2018-09-12T10:57:00Z</dcterms:created>
  <dcterms:modified xsi:type="dcterms:W3CDTF">2018-09-12T10:57:00Z</dcterms:modified>
</cp:coreProperties>
</file>