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6E" w:rsidRDefault="00FA416E" w:rsidP="00FA41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7/2018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FA416E" w:rsidRDefault="00FA416E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FA416E" w:rsidRDefault="00FA416E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FA416E" w:rsidRDefault="00FA416E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FA416E" w:rsidRDefault="00FA416E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vedoucí právního oddělení a pronájmů</w:t>
      </w:r>
    </w:p>
    <w:p w:rsidR="00FA416E" w:rsidRDefault="00414ABB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A416E"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 w:rsidR="00FA416E"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 w:rsidR="00FA416E"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 w:rsidR="00FA416E"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 w:rsidR="00FA416E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FA416E" w:rsidRDefault="00FA416E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A416E" w:rsidRDefault="00FA416E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FA416E" w:rsidRDefault="00FA416E" w:rsidP="00FA416E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>2. S</w:t>
      </w:r>
      <w:r>
        <w:rPr>
          <w:rFonts w:ascii="Times New Roman" w:eastAsiaTheme="minorEastAsia" w:hAnsi="Times New Roman"/>
          <w:b/>
          <w:sz w:val="24"/>
          <w:szCs w:val="24"/>
          <w:lang w:val="en-US" w:eastAsia="cs-CZ"/>
        </w:rPr>
        <w:t>&amp;K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Public spol. s r.o.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46902589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CZ46902589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002A28">
        <w:rPr>
          <w:rFonts w:ascii="Times New Roman" w:eastAsia="Times New Roman" w:hAnsi="Times New Roman" w:cs="Times New Roman"/>
          <w:sz w:val="24"/>
          <w:szCs w:val="24"/>
          <w:lang w:eastAsia="cs-CZ"/>
        </w:rPr>
        <w:t>Hošťálkova 117, 169 00 Praha 6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Jan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Figlovský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02A28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</w:t>
      </w:r>
    </w:p>
    <w:p w:rsidR="00FA416E" w:rsidRDefault="00414ABB" w:rsidP="00FA4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4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FA41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„nájemce“</w:t>
      </w:r>
      <w:r w:rsidR="00FA41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obecně </w:t>
      </w:r>
      <w:r w:rsidR="00FA41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„smluvní strana“</w:t>
      </w:r>
      <w:r w:rsidR="00FA416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A416E" w:rsidRDefault="00FA416E" w:rsidP="00FA416E">
      <w:pPr>
        <w:spacing w:after="0" w:line="240" w:lineRule="auto"/>
        <w:rPr>
          <w:rFonts w:ascii="Calibri" w:eastAsia="Times New Roman" w:hAnsi="Calibri" w:cs="Consolas"/>
          <w:color w:val="000000"/>
          <w:szCs w:val="21"/>
          <w:lang w:eastAsia="cs-CZ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uzavírají v souladu s příslušným ustanovením občanského zákoníku níže uvedeného dne, měsíce a roku tuto 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FA416E" w:rsidRDefault="00FA416E" w:rsidP="00FA41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FA416E" w:rsidRDefault="00FA416E" w:rsidP="00FA41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FA416E" w:rsidRDefault="00FA416E" w:rsidP="00FA416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FA416E" w:rsidRDefault="00FA416E" w:rsidP="00FA416E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„ABB</w:t>
      </w:r>
      <w:r w:rsidR="00C34FC5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 OEM </w:t>
      </w:r>
      <w:proofErr w:type="spellStart"/>
      <w:r w:rsidR="00C34FC5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days</w:t>
      </w:r>
      <w:proofErr w:type="spellEnd"/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a tomu odpovídající závazek objednavatele uhradit pronajímateli smluvené nájemné a závazek prostor výlučně za shora uvedeným účelem využít.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FA416E" w:rsidRDefault="00FA416E" w:rsidP="00FA416E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FA416E" w:rsidRDefault="00FA416E" w:rsidP="00FA416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FA416E" w:rsidRDefault="00FA416E" w:rsidP="00FA416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nájemné)  prostor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sjednává ve výši 2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25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.000,- Kč (slovy: dv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ě st</w:t>
      </w:r>
      <w:r w:rsidR="00C34FC5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ě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dvacet pět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tisíc korun českých) bez DPH, celková cena včetně 21% DPH činí 2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72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250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,- Kč (slovy: dva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stě sedmdesát dva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tisíc 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dvě stě padesát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korun </w:t>
      </w:r>
      <w:r w:rsidR="00217BDB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eských).</w:t>
      </w:r>
      <w:r>
        <w:rPr>
          <w:rFonts w:eastAsiaTheme="minorEastAsia"/>
          <w:b/>
        </w:rPr>
        <w:t xml:space="preserve"> </w:t>
      </w:r>
    </w:p>
    <w:p w:rsidR="00FA416E" w:rsidRDefault="00FA416E" w:rsidP="00FA416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>Cena nájmu je splatná do 14 dnů od data vystavení daňového dokladu po podpisu smlouvy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banky, pobočka Praha. </w:t>
      </w: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FA416E" w:rsidRDefault="00FA416E" w:rsidP="00FA416E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FA416E" w:rsidRDefault="00FA416E" w:rsidP="00FA416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655CFC" w:rsidRPr="00655CFC" w:rsidRDefault="00FA416E" w:rsidP="00655CFC">
      <w:pPr>
        <w:pStyle w:val="Bezmezer"/>
        <w:rPr>
          <w:rFonts w:ascii="Times New Roman" w:hAnsi="Times New Roman" w:cs="Times New Roman"/>
          <w:b/>
          <w:snapToGrid w:val="0"/>
          <w:lang w:eastAsia="cs-CZ"/>
        </w:rPr>
      </w:pPr>
      <w:r w:rsidRPr="00655CFC">
        <w:rPr>
          <w:rFonts w:ascii="Times New Roman" w:hAnsi="Times New Roman" w:cs="Times New Roman"/>
          <w:snapToGrid w:val="0"/>
          <w:lang w:eastAsia="cs-CZ"/>
        </w:rPr>
        <w:t xml:space="preserve">1) Smlouva se uzavírá na dobu určitou, a to na den </w:t>
      </w:r>
      <w:proofErr w:type="gramStart"/>
      <w:r w:rsidR="00A76AE8" w:rsidRPr="00655CFC">
        <w:rPr>
          <w:rFonts w:ascii="Times New Roman" w:hAnsi="Times New Roman" w:cs="Times New Roman"/>
          <w:b/>
          <w:snapToGrid w:val="0"/>
          <w:lang w:eastAsia="cs-CZ"/>
        </w:rPr>
        <w:t>20</w:t>
      </w:r>
      <w:r w:rsidRPr="00655CFC">
        <w:rPr>
          <w:rFonts w:ascii="Times New Roman" w:hAnsi="Times New Roman" w:cs="Times New Roman"/>
          <w:b/>
          <w:snapToGrid w:val="0"/>
          <w:lang w:eastAsia="cs-CZ"/>
        </w:rPr>
        <w:t>.</w:t>
      </w:r>
      <w:r w:rsidR="00A76AE8" w:rsidRPr="00655CFC">
        <w:rPr>
          <w:rFonts w:ascii="Times New Roman" w:hAnsi="Times New Roman" w:cs="Times New Roman"/>
          <w:b/>
          <w:snapToGrid w:val="0"/>
          <w:lang w:eastAsia="cs-CZ"/>
        </w:rPr>
        <w:t>11</w:t>
      </w:r>
      <w:r w:rsidRPr="00655CFC">
        <w:rPr>
          <w:rFonts w:ascii="Times New Roman" w:hAnsi="Times New Roman" w:cs="Times New Roman"/>
          <w:b/>
          <w:snapToGrid w:val="0"/>
          <w:lang w:eastAsia="cs-CZ"/>
        </w:rPr>
        <w:t>.2018</w:t>
      </w:r>
      <w:proofErr w:type="gramEnd"/>
      <w:r w:rsidRPr="00655CFC">
        <w:rPr>
          <w:rFonts w:ascii="Times New Roman" w:hAnsi="Times New Roman" w:cs="Times New Roman"/>
          <w:b/>
          <w:snapToGrid w:val="0"/>
          <w:lang w:eastAsia="cs-CZ"/>
        </w:rPr>
        <w:t xml:space="preserve"> od</w:t>
      </w:r>
      <w:r w:rsidR="00E41F7E" w:rsidRPr="00655CFC">
        <w:rPr>
          <w:rFonts w:ascii="Times New Roman" w:hAnsi="Times New Roman" w:cs="Times New Roman"/>
          <w:b/>
          <w:snapToGrid w:val="0"/>
          <w:lang w:eastAsia="cs-CZ"/>
        </w:rPr>
        <w:t>:</w:t>
      </w:r>
      <w:r w:rsidR="00655CFC" w:rsidRPr="00655CFC">
        <w:rPr>
          <w:rFonts w:ascii="Times New Roman" w:hAnsi="Times New Roman" w:cs="Times New Roman"/>
          <w:b/>
          <w:snapToGrid w:val="0"/>
          <w:lang w:eastAsia="cs-CZ"/>
        </w:rPr>
        <w:t xml:space="preserve"> </w:t>
      </w:r>
      <w:r w:rsidR="00002A28" w:rsidRPr="00655CFC">
        <w:rPr>
          <w:rFonts w:ascii="Times New Roman" w:hAnsi="Times New Roman" w:cs="Times New Roman"/>
          <w:b/>
          <w:snapToGrid w:val="0"/>
          <w:lang w:eastAsia="cs-CZ"/>
        </w:rPr>
        <w:t>1</w:t>
      </w:r>
      <w:r w:rsidRPr="00655CFC">
        <w:rPr>
          <w:rFonts w:ascii="Times New Roman" w:hAnsi="Times New Roman" w:cs="Times New Roman"/>
          <w:b/>
          <w:snapToGrid w:val="0"/>
          <w:lang w:eastAsia="cs-CZ"/>
        </w:rPr>
        <w:t xml:space="preserve">9.00 hod. do </w:t>
      </w:r>
      <w:r w:rsidR="00002A28" w:rsidRPr="00655CFC">
        <w:rPr>
          <w:rFonts w:ascii="Times New Roman" w:hAnsi="Times New Roman" w:cs="Times New Roman"/>
          <w:b/>
          <w:snapToGrid w:val="0"/>
          <w:lang w:eastAsia="cs-CZ"/>
        </w:rPr>
        <w:t>23</w:t>
      </w:r>
      <w:r w:rsidRPr="00655CFC">
        <w:rPr>
          <w:rFonts w:ascii="Times New Roman" w:hAnsi="Times New Roman" w:cs="Times New Roman"/>
          <w:b/>
          <w:snapToGrid w:val="0"/>
          <w:lang w:eastAsia="cs-CZ"/>
        </w:rPr>
        <w:t>.00 hod.</w:t>
      </w:r>
    </w:p>
    <w:p w:rsidR="00FA416E" w:rsidRPr="00655CFC" w:rsidRDefault="00FA416E" w:rsidP="00655CFC">
      <w:pPr>
        <w:pStyle w:val="Bezmezer"/>
        <w:rPr>
          <w:rFonts w:ascii="Times New Roman" w:hAnsi="Times New Roman" w:cs="Times New Roman"/>
          <w:snapToGrid w:val="0"/>
          <w:lang w:eastAsia="cs-CZ"/>
        </w:rPr>
      </w:pPr>
      <w:r w:rsidRPr="00655CFC">
        <w:rPr>
          <w:rFonts w:ascii="Times New Roman" w:hAnsi="Times New Roman" w:cs="Times New Roman"/>
          <w:snapToGrid w:val="0"/>
          <w:lang w:eastAsia="cs-CZ"/>
        </w:rPr>
        <w:t xml:space="preserve"> </w:t>
      </w:r>
      <w:r w:rsidR="00655CFC" w:rsidRPr="00655CFC">
        <w:rPr>
          <w:rFonts w:ascii="Times New Roman" w:hAnsi="Times New Roman" w:cs="Times New Roman"/>
          <w:snapToGrid w:val="0"/>
          <w:lang w:eastAsia="cs-CZ"/>
        </w:rPr>
        <w:t>(</w:t>
      </w:r>
      <w:r w:rsidR="00655CFC">
        <w:rPr>
          <w:rFonts w:ascii="Times New Roman" w:hAnsi="Times New Roman" w:cs="Times New Roman"/>
          <w:snapToGrid w:val="0"/>
          <w:lang w:eastAsia="cs-CZ"/>
        </w:rPr>
        <w:t xml:space="preserve">s časem nezbytným pro </w:t>
      </w:r>
      <w:r w:rsidR="00655CFC" w:rsidRPr="00655CFC">
        <w:rPr>
          <w:rFonts w:ascii="Times New Roman" w:hAnsi="Times New Roman" w:cs="Times New Roman"/>
          <w:snapToGrid w:val="0"/>
          <w:lang w:eastAsia="cs-CZ"/>
        </w:rPr>
        <w:t>příprav</w:t>
      </w:r>
      <w:r w:rsidR="00655CFC">
        <w:rPr>
          <w:rFonts w:ascii="Times New Roman" w:hAnsi="Times New Roman" w:cs="Times New Roman"/>
          <w:snapToGrid w:val="0"/>
          <w:lang w:eastAsia="cs-CZ"/>
        </w:rPr>
        <w:t>u</w:t>
      </w:r>
      <w:r w:rsidR="00655CFC" w:rsidRPr="00655CFC">
        <w:rPr>
          <w:rFonts w:ascii="Times New Roman" w:hAnsi="Times New Roman" w:cs="Times New Roman"/>
          <w:snapToGrid w:val="0"/>
          <w:lang w:eastAsia="cs-CZ"/>
        </w:rPr>
        <w:t xml:space="preserve"> </w:t>
      </w:r>
      <w:r w:rsidR="00C34FC5">
        <w:rPr>
          <w:rFonts w:ascii="Times New Roman" w:hAnsi="Times New Roman" w:cs="Times New Roman"/>
          <w:snapToGrid w:val="0"/>
          <w:lang w:eastAsia="cs-CZ"/>
        </w:rPr>
        <w:t>i na likvidaci akce – nejpozději do 01.00 hod.</w:t>
      </w:r>
      <w:r w:rsidR="00655CFC">
        <w:rPr>
          <w:rFonts w:ascii="Times New Roman" w:hAnsi="Times New Roman" w:cs="Times New Roman"/>
          <w:snapToGrid w:val="0"/>
          <w:lang w:eastAsia="cs-CZ"/>
        </w:rPr>
        <w:t>).</w:t>
      </w:r>
    </w:p>
    <w:p w:rsidR="00FA416E" w:rsidRDefault="00FA416E" w:rsidP="00FA416E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a)  užívat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nemovitosti pouze za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c)  udržovat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e)   odstranit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vady a poškození, které vzniknou na prostorech, zařízení či jeho vybavení, které způsobil sám, jeho zaměstnanci, hosté nebo osoby zdržující se v prostorech s jeho souhlasem;  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g)  dbát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pokynů pronajímatele;</w:t>
      </w:r>
    </w:p>
    <w:p w:rsidR="00FA416E" w:rsidRDefault="00FA416E" w:rsidP="00FA41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h)  nahlásit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pronajímateli přibližný počet hostů nejméně 3 dny před dobou nájmu.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Nájemce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 uhradit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– od dodavatels</w:t>
      </w:r>
      <w:r w:rsidR="00F435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kých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fir</w:t>
      </w:r>
      <w:r w:rsidR="00F435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 NTM a dle pokynů NTM do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výše  2</w:t>
      </w:r>
      <w:r w:rsidR="00F435C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.000,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- Kč včetně DPH.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znamená to podstatné porušení Smlouvy a rovněž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lastRenderedPageBreak/>
        <w:t>zakládá pronajímateli právo na okamžité odstoupení od Smlouvy, které je účinné okamžikem doručení tohoto odstoupení nájemci.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na  prostorech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do  prostor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kontroly jejich stavu a způsobu užívání a to kdykoliv.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je nájemce povinen vypořádat všechny své povinnosti vyplývající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121/2000 Sb., autorského zákona vůči oprávněným osobám.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FA416E" w:rsidRDefault="00FA416E" w:rsidP="00FA416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FA416E" w:rsidRDefault="00FA416E" w:rsidP="00FA416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FA416E" w:rsidRDefault="00FA416E" w:rsidP="00FA416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FA416E" w:rsidRDefault="00FA416E" w:rsidP="00FA416E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účinnosti  Smlouvy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se  považuje za užívání  bez  právního  důvodu.  Pronajímatel je oprávněn v případě prodlení nájemce s vyklizením prostor požadovat zaplacení smluvní pokuty ve výši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FA416E" w:rsidRDefault="00FA416E" w:rsidP="00FA416E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VI.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Veškeré právní vztahy vzniklé na základě této Smlouvy se řídí příslušnými ustanoveními občanského zákoníku.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Osoby oprávněné jednat za pronajímatele jsou: PhDr. Svatopluk Vičar, telefon: 603237791, e-mail: svatopluk.vicar@ntm.cz. Osoby oprávněné jednat za nájemce jsou: </w:t>
      </w:r>
      <w:r w:rsidR="00A76A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Iva </w:t>
      </w:r>
      <w:proofErr w:type="gramStart"/>
      <w:r w:rsidR="00A76AE8">
        <w:rPr>
          <w:rFonts w:ascii="Times New Roman" w:eastAsia="Times New Roman" w:hAnsi="Times New Roman" w:cs="Times New Roman"/>
          <w:sz w:val="24"/>
          <w:szCs w:val="24"/>
          <w:lang w:eastAsia="cs-CZ"/>
        </w:rPr>
        <w:t>Kadlecová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 telefon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76AE8">
        <w:rPr>
          <w:rFonts w:ascii="Times New Roman" w:eastAsia="Times New Roman" w:hAnsi="Times New Roman" w:cs="Times New Roman"/>
          <w:sz w:val="24"/>
          <w:szCs w:val="24"/>
          <w:lang w:eastAsia="cs-CZ"/>
        </w:rPr>
        <w:t>724173819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e-mail: </w:t>
      </w:r>
      <w:r w:rsidR="0042043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va.</w:t>
      </w:r>
      <w:r w:rsidR="00420437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76AE8">
        <w:rPr>
          <w:rFonts w:ascii="Times New Roman" w:eastAsia="Times New Roman" w:hAnsi="Times New Roman" w:cs="Times New Roman"/>
          <w:sz w:val="24"/>
          <w:szCs w:val="24"/>
          <w:lang w:eastAsia="cs-CZ"/>
        </w:rPr>
        <w:t>adlecova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="00A76AE8">
        <w:rPr>
          <w:rFonts w:ascii="Times New Roman" w:eastAsia="Times New Roman" w:hAnsi="Times New Roman" w:cs="Times New Roman"/>
          <w:sz w:val="24"/>
          <w:szCs w:val="24"/>
          <w:lang w:eastAsia="cs-CZ"/>
        </w:rPr>
        <w:t>skpublic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.c</w:t>
      </w:r>
      <w:r w:rsidR="00A76AE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Přílohy:</w:t>
      </w:r>
    </w:p>
    <w:p w:rsidR="00FA416E" w:rsidRDefault="00FA416E" w:rsidP="00FA416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Příloha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>č. 1 –  Specifikace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prostoru – je nedílnou součástí Smlouvy.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proofErr w:type="gramStart"/>
      <w:r w:rsidR="001D1480">
        <w:rPr>
          <w:rFonts w:ascii="Times New Roman" w:eastAsia="Times New Roman" w:hAnsi="Times New Roman"/>
          <w:sz w:val="24"/>
          <w:szCs w:val="24"/>
          <w:lang w:eastAsia="cs-CZ"/>
        </w:rPr>
        <w:t>30.8.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2018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V </w:t>
      </w:r>
      <w:r w:rsidR="00A76AE8">
        <w:rPr>
          <w:rFonts w:ascii="Times New Roman" w:eastAsia="Times New Roman" w:hAnsi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dne </w:t>
      </w:r>
      <w:r w:rsidR="001D1480">
        <w:rPr>
          <w:rFonts w:ascii="Times New Roman" w:eastAsia="Times New Roman" w:hAnsi="Times New Roman"/>
          <w:sz w:val="24"/>
          <w:szCs w:val="24"/>
          <w:lang w:eastAsia="cs-CZ"/>
        </w:rPr>
        <w:t>24.8.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2018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A416E" w:rsidRDefault="00FA416E" w:rsidP="00FA416E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lang w:eastAsia="cs-CZ"/>
        </w:rPr>
        <w:t xml:space="preserve">Národní technické muzeum                                            </w:t>
      </w:r>
      <w:r w:rsidR="00420437">
        <w:rPr>
          <w:rFonts w:ascii="Times New Roman" w:eastAsia="Times New Roman" w:hAnsi="Times New Roman"/>
          <w:lang w:eastAsia="cs-CZ"/>
        </w:rPr>
        <w:t xml:space="preserve">          </w:t>
      </w:r>
      <w:r>
        <w:rPr>
          <w:rFonts w:ascii="Times New Roman" w:eastAsia="Times New Roman" w:hAnsi="Times New Roman"/>
          <w:lang w:eastAsia="cs-CZ"/>
        </w:rPr>
        <w:t xml:space="preserve">  </w:t>
      </w:r>
      <w:r w:rsidR="00420437" w:rsidRPr="00420437">
        <w:rPr>
          <w:rFonts w:ascii="Times New Roman" w:eastAsia="Times New Roman" w:hAnsi="Times New Roman"/>
          <w:lang w:eastAsia="cs-CZ"/>
        </w:rPr>
        <w:t>S&amp;K Public spol. s r.o.</w:t>
      </w:r>
      <w:r>
        <w:rPr>
          <w:rFonts w:ascii="Times New Roman" w:eastAsia="Times New Roman" w:hAnsi="Times New Roman"/>
          <w:lang w:eastAsia="cs-CZ"/>
        </w:rPr>
        <w:t xml:space="preserve">           </w:t>
      </w:r>
      <w:r>
        <w:rPr>
          <w:rFonts w:ascii="Times New Roman" w:eastAsia="Times New Roman" w:hAnsi="Times New Roman"/>
          <w:lang w:eastAsia="cs-CZ"/>
        </w:rPr>
        <w:br/>
        <w:t xml:space="preserve">             Mgr. Karel Koželuh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   </w:t>
      </w:r>
      <w:r w:rsidR="00F435C0">
        <w:rPr>
          <w:rFonts w:ascii="Times New Roman" w:eastAsia="Times New Roman" w:hAnsi="Times New Roman"/>
          <w:lang w:eastAsia="cs-CZ"/>
        </w:rPr>
        <w:t xml:space="preserve">  </w:t>
      </w:r>
      <w:r>
        <w:rPr>
          <w:rFonts w:ascii="Times New Roman" w:eastAsia="Times New Roman" w:hAnsi="Times New Roman"/>
          <w:lang w:eastAsia="cs-CZ"/>
        </w:rPr>
        <w:t xml:space="preserve">Ing. </w:t>
      </w:r>
      <w:r w:rsidR="00420437">
        <w:rPr>
          <w:rFonts w:ascii="Times New Roman" w:eastAsia="Times New Roman" w:hAnsi="Times New Roman"/>
          <w:lang w:eastAsia="cs-CZ"/>
        </w:rPr>
        <w:t xml:space="preserve">Jan </w:t>
      </w:r>
      <w:proofErr w:type="spellStart"/>
      <w:r w:rsidR="00420437">
        <w:rPr>
          <w:rFonts w:ascii="Times New Roman" w:eastAsia="Times New Roman" w:hAnsi="Times New Roman"/>
          <w:lang w:eastAsia="cs-CZ"/>
        </w:rPr>
        <w:t>Figlovský</w:t>
      </w:r>
      <w:proofErr w:type="spellEnd"/>
      <w:r>
        <w:rPr>
          <w:rFonts w:ascii="Times New Roman" w:eastAsia="Times New Roman" w:hAnsi="Times New Roman"/>
          <w:lang w:eastAsia="cs-CZ"/>
        </w:rPr>
        <w:br/>
        <w:t xml:space="preserve"> </w:t>
      </w:r>
      <w:r w:rsidR="001D1480">
        <w:rPr>
          <w:rFonts w:ascii="Times New Roman" w:eastAsia="Times New Roman" w:hAnsi="Times New Roman"/>
          <w:lang w:eastAsia="cs-CZ"/>
        </w:rPr>
        <w:t xml:space="preserve">   </w:t>
      </w:r>
      <w:r>
        <w:rPr>
          <w:rFonts w:ascii="Times New Roman" w:eastAsia="Times New Roman" w:hAnsi="Times New Roman"/>
          <w:lang w:eastAsia="cs-CZ"/>
        </w:rPr>
        <w:t xml:space="preserve"> vedoucí </w:t>
      </w:r>
      <w:r w:rsidR="007042DE">
        <w:rPr>
          <w:rFonts w:ascii="Times New Roman" w:eastAsia="Times New Roman" w:hAnsi="Times New Roman"/>
          <w:lang w:eastAsia="cs-CZ"/>
        </w:rPr>
        <w:t>sp</w:t>
      </w:r>
      <w:r>
        <w:rPr>
          <w:rFonts w:ascii="Times New Roman" w:eastAsia="Times New Roman" w:hAnsi="Times New Roman"/>
          <w:lang w:eastAsia="cs-CZ"/>
        </w:rPr>
        <w:t xml:space="preserve">rávního </w:t>
      </w:r>
      <w:proofErr w:type="gramStart"/>
      <w:r>
        <w:rPr>
          <w:rFonts w:ascii="Times New Roman" w:eastAsia="Times New Roman" w:hAnsi="Times New Roman"/>
          <w:lang w:eastAsia="cs-CZ"/>
        </w:rPr>
        <w:t xml:space="preserve">oddělení                                          </w:t>
      </w:r>
      <w:r w:rsidR="007042DE">
        <w:rPr>
          <w:rFonts w:ascii="Times New Roman" w:eastAsia="Times New Roman" w:hAnsi="Times New Roman"/>
          <w:lang w:eastAsia="cs-CZ"/>
        </w:rPr>
        <w:t xml:space="preserve">                 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F435C0">
        <w:rPr>
          <w:rFonts w:ascii="Times New Roman" w:eastAsia="Times New Roman" w:hAnsi="Times New Roman"/>
          <w:lang w:eastAsia="cs-CZ"/>
        </w:rPr>
        <w:t xml:space="preserve">          jednatel</w:t>
      </w:r>
      <w:proofErr w:type="gramEnd"/>
    </w:p>
    <w:p w:rsidR="00FA416E" w:rsidRDefault="00FA416E" w:rsidP="00FA416E">
      <w:pPr>
        <w:rPr>
          <w:rFonts w:ascii="Times New Roman" w:eastAsia="Times New Roman" w:hAnsi="Times New Roman"/>
          <w:lang w:eastAsia="cs-CZ"/>
        </w:rPr>
      </w:pPr>
    </w:p>
    <w:p w:rsidR="00FA416E" w:rsidRDefault="00FA416E" w:rsidP="00F435C0">
      <w:pPr>
        <w:pStyle w:val="Bezmezer"/>
        <w:rPr>
          <w:rFonts w:ascii="Times New Roman" w:hAnsi="Times New Roman" w:cs="Times New Roman"/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/>
          <w:sz w:val="32"/>
          <w:szCs w:val="32"/>
          <w:lang w:eastAsia="cs-CZ"/>
        </w:rPr>
        <w:t xml:space="preserve">                                                                           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435C0" w:rsidRDefault="00F435C0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Příloha č. 1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1) Přednáškový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sál+salonek</w:t>
      </w:r>
      <w:proofErr w:type="spellEnd"/>
    </w:p>
    <w:p w:rsidR="00FA416E" w:rsidRDefault="00FA416E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2) Expozice </w:t>
      </w:r>
      <w:r w:rsidR="003926E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NTM, popř. aktuální výstavy </w:t>
      </w:r>
    </w:p>
    <w:p w:rsidR="003926E5" w:rsidRDefault="003926E5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926E5">
        <w:rPr>
          <w:rFonts w:ascii="Times New Roman" w:eastAsia="Times New Roman" w:hAnsi="Times New Roman"/>
          <w:b/>
          <w:sz w:val="24"/>
          <w:szCs w:val="24"/>
          <w:lang w:eastAsia="cs-CZ"/>
        </w:rPr>
        <w:t>3) expozice v Dopravní hale</w:t>
      </w:r>
    </w:p>
    <w:p w:rsidR="003926E5" w:rsidRDefault="003926E5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4) Hlavní vestibul</w:t>
      </w:r>
    </w:p>
    <w:p w:rsidR="003926E5" w:rsidRDefault="003926E5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5)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Foyer 1.p.</w:t>
      </w:r>
      <w:proofErr w:type="gramEnd"/>
    </w:p>
    <w:p w:rsidR="003926E5" w:rsidRDefault="003926E5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6)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Foyer 2.p.</w:t>
      </w:r>
      <w:proofErr w:type="gramEnd"/>
    </w:p>
    <w:p w:rsidR="003926E5" w:rsidRPr="003926E5" w:rsidRDefault="003926E5" w:rsidP="00FA4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7)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Foyer 3.p.</w:t>
      </w:r>
      <w:proofErr w:type="gramEnd"/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A416E" w:rsidRDefault="00FA416E" w:rsidP="00FA41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A416E" w:rsidRDefault="00FA416E" w:rsidP="00FA416E">
      <w:pPr>
        <w:rPr>
          <w:rFonts w:ascii="Calibri" w:eastAsia="Calibri" w:hAnsi="Calibri"/>
        </w:rPr>
      </w:pPr>
    </w:p>
    <w:p w:rsidR="00FA416E" w:rsidRDefault="00FA416E" w:rsidP="00FA416E"/>
    <w:p w:rsidR="0024134D" w:rsidRDefault="0024134D"/>
    <w:sectPr w:rsidR="0024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C2"/>
    <w:rsid w:val="00002A28"/>
    <w:rsid w:val="001263C2"/>
    <w:rsid w:val="001D1480"/>
    <w:rsid w:val="00217BDB"/>
    <w:rsid w:val="0024134D"/>
    <w:rsid w:val="003926E5"/>
    <w:rsid w:val="00414ABB"/>
    <w:rsid w:val="00420437"/>
    <w:rsid w:val="00655CFC"/>
    <w:rsid w:val="007042DE"/>
    <w:rsid w:val="00A76AE8"/>
    <w:rsid w:val="00C34FC5"/>
    <w:rsid w:val="00E41F7E"/>
    <w:rsid w:val="00EB5C39"/>
    <w:rsid w:val="00F435C0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4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dcterms:created xsi:type="dcterms:W3CDTF">2018-09-12T08:55:00Z</dcterms:created>
  <dcterms:modified xsi:type="dcterms:W3CDTF">2018-09-12T08:55:00Z</dcterms:modified>
</cp:coreProperties>
</file>