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Default="00B06BF2" w:rsidP="00B06BF2">
      <w:pPr>
        <w:pStyle w:val="Zptenadresanaoblku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B06BF2">
        <w:rPr>
          <w:rFonts w:ascii="Times New Roman" w:hAnsi="Times New Roman"/>
          <w:b/>
          <w:sz w:val="28"/>
          <w:szCs w:val="28"/>
        </w:rPr>
        <w:t xml:space="preserve">Dodatek č. 1 ke </w:t>
      </w:r>
      <w:r w:rsidR="00E44B34">
        <w:rPr>
          <w:rFonts w:ascii="Times New Roman" w:hAnsi="Times New Roman"/>
          <w:b/>
          <w:noProof w:val="0"/>
          <w:sz w:val="28"/>
          <w:szCs w:val="28"/>
        </w:rPr>
        <w:t>smlouvě č. 6</w:t>
      </w:r>
      <w:r w:rsidRPr="00B06BF2">
        <w:rPr>
          <w:rFonts w:ascii="Times New Roman" w:hAnsi="Times New Roman"/>
          <w:b/>
          <w:noProof w:val="0"/>
          <w:sz w:val="28"/>
          <w:szCs w:val="28"/>
        </w:rPr>
        <w:t>/2018</w:t>
      </w:r>
    </w:p>
    <w:p w:rsidR="00B06BF2" w:rsidRPr="00B06BF2" w:rsidRDefault="00450926" w:rsidP="00B06BF2">
      <w:pPr>
        <w:pStyle w:val="Zptenadresanaoblku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Rekonstrukce střechy objektu čp. 116 Dlouhá</w:t>
      </w:r>
      <w:r w:rsidR="00B06BF2">
        <w:rPr>
          <w:rFonts w:ascii="Times New Roman" w:hAnsi="Times New Roman"/>
          <w:b/>
          <w:sz w:val="24"/>
          <w:szCs w:val="24"/>
        </w:rPr>
        <w:t>, Prachatice</w:t>
      </w:r>
    </w:p>
    <w:p w:rsidR="00B06BF2" w:rsidRDefault="00B06BF2" w:rsidP="00B06BF2">
      <w:pPr>
        <w:pStyle w:val="Zptenadresanaoblku"/>
        <w:pBdr>
          <w:bottom w:val="single" w:sz="4" w:space="1" w:color="auto"/>
        </w:pBdr>
        <w:jc w:val="center"/>
        <w:rPr>
          <w:rFonts w:ascii="Times New Roman" w:hAnsi="Times New Roman"/>
          <w:sz w:val="22"/>
        </w:rPr>
      </w:pPr>
    </w:p>
    <w:p w:rsidR="00B06BF2" w:rsidRPr="00235D4E" w:rsidRDefault="00B06BF2" w:rsidP="00B06BF2">
      <w:pPr>
        <w:pStyle w:val="Zptenadresanaoblku"/>
        <w:spacing w:before="100"/>
        <w:jc w:val="center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Čl.I.</w:t>
      </w:r>
    </w:p>
    <w:p w:rsidR="00B06BF2" w:rsidRPr="00235D4E" w:rsidRDefault="00B06BF2" w:rsidP="00B06BF2">
      <w:pPr>
        <w:pStyle w:val="Zptenadresanaoblku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5D4E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B06BF2" w:rsidRPr="00235D4E" w:rsidRDefault="00B06BF2" w:rsidP="00B06BF2">
      <w:pPr>
        <w:pStyle w:val="Zptenadresanaoblku"/>
        <w:spacing w:before="10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8289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738"/>
      </w:tblGrid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Zhotovitel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HOPI S+S s.r.o.</w:t>
            </w:r>
          </w:p>
        </w:tc>
      </w:tr>
      <w:tr w:rsidR="00B06BF2" w:rsidRPr="00235D4E" w:rsidTr="009D7EC8">
        <w:trPr>
          <w:trHeight w:val="230"/>
        </w:trPr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Mírová 1013, 383 01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Janem Slámou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26069741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CZ26069741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Bank. spojení: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 a.s.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51-8940120287/01</w:t>
            </w:r>
            <w:r w:rsidR="00B06B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06BF2" w:rsidRPr="00235D4E" w:rsidRDefault="00B06BF2" w:rsidP="00B06BF2">
      <w:pPr>
        <w:pStyle w:val="Zptenadresanaoblku"/>
        <w:spacing w:before="60" w:after="60"/>
        <w:ind w:firstLine="6"/>
        <w:jc w:val="center"/>
        <w:rPr>
          <w:rFonts w:ascii="Times New Roman" w:hAnsi="Times New Roman"/>
          <w:sz w:val="24"/>
          <w:szCs w:val="24"/>
        </w:rPr>
      </w:pPr>
      <w:r w:rsidRPr="00235D4E">
        <w:rPr>
          <w:rFonts w:ascii="Times New Roman" w:hAnsi="Times New Roman"/>
          <w:sz w:val="24"/>
          <w:szCs w:val="24"/>
        </w:rPr>
        <w:t>a</w:t>
      </w:r>
    </w:p>
    <w:p w:rsidR="00B06BF2" w:rsidRPr="00235D4E" w:rsidRDefault="00B06BF2" w:rsidP="00B06BF2">
      <w:pPr>
        <w:pStyle w:val="Zptenadresanaoblku"/>
        <w:spacing w:before="2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738"/>
      </w:tblGrid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Objednatel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Město Prachatice</w:t>
            </w:r>
          </w:p>
        </w:tc>
      </w:tr>
      <w:tr w:rsidR="00B06BF2" w:rsidRPr="00235D4E" w:rsidTr="009D7EC8">
        <w:trPr>
          <w:trHeight w:val="230"/>
        </w:trPr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Velké náměstí 3, Prachatice 383 01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Ing. Liborem Schrenkem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jednatelem Městské správy domů a bytů s.r.o.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250 627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CZ00250627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Bank. spojení:</w:t>
            </w:r>
          </w:p>
        </w:tc>
        <w:tc>
          <w:tcPr>
            <w:tcW w:w="5738" w:type="dxa"/>
          </w:tcPr>
          <w:p w:rsidR="00B06BF2" w:rsidRPr="00235D4E" w:rsidRDefault="00C416A8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MONETA</w:t>
            </w:r>
            <w:r w:rsidR="00B06BF2" w:rsidRPr="00235D4E">
              <w:rPr>
                <w:rFonts w:ascii="Times New Roman" w:hAnsi="Times New Roman"/>
                <w:sz w:val="24"/>
                <w:szCs w:val="24"/>
              </w:rPr>
              <w:t xml:space="preserve"> Money bank, a.s., jednatelství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10006-106207544/0600</w:t>
            </w:r>
          </w:p>
        </w:tc>
      </w:tr>
    </w:tbl>
    <w:p w:rsidR="00B06BF2" w:rsidRDefault="00B06BF2" w:rsidP="00B06BF2">
      <w:pPr>
        <w:spacing w:before="100"/>
        <w:jc w:val="both"/>
        <w:rPr>
          <w:sz w:val="24"/>
          <w:szCs w:val="24"/>
        </w:rPr>
      </w:pPr>
    </w:p>
    <w:p w:rsidR="00B06BF2" w:rsidRPr="00235D4E" w:rsidRDefault="00B06BF2" w:rsidP="00B06BF2">
      <w:pPr>
        <w:spacing w:before="1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se dohodly uzavřít</w:t>
      </w:r>
      <w:r>
        <w:rPr>
          <w:sz w:val="24"/>
          <w:szCs w:val="24"/>
        </w:rPr>
        <w:t xml:space="preserve"> tento dodatek č.</w:t>
      </w:r>
      <w:r w:rsidR="004B0671">
        <w:rPr>
          <w:sz w:val="24"/>
          <w:szCs w:val="24"/>
        </w:rPr>
        <w:t xml:space="preserve"> </w:t>
      </w:r>
      <w:r>
        <w:rPr>
          <w:sz w:val="24"/>
          <w:szCs w:val="24"/>
        </w:rPr>
        <w:t>1 ke</w:t>
      </w:r>
      <w:r w:rsidRPr="00235D4E">
        <w:rPr>
          <w:sz w:val="24"/>
          <w:szCs w:val="24"/>
        </w:rPr>
        <w:t xml:space="preserve"> </w:t>
      </w:r>
      <w:r>
        <w:rPr>
          <w:sz w:val="24"/>
          <w:szCs w:val="24"/>
        </w:rPr>
        <w:t>smlouvě</w:t>
      </w:r>
      <w:r w:rsidR="00E44B34">
        <w:rPr>
          <w:sz w:val="24"/>
          <w:szCs w:val="24"/>
        </w:rPr>
        <w:t xml:space="preserve"> o dílo č. 6</w:t>
      </w:r>
      <w:r w:rsidR="00851BBC">
        <w:rPr>
          <w:sz w:val="24"/>
          <w:szCs w:val="24"/>
        </w:rPr>
        <w:t>/2018</w:t>
      </w:r>
      <w:r w:rsidR="00C416A8">
        <w:rPr>
          <w:sz w:val="24"/>
          <w:szCs w:val="24"/>
        </w:rPr>
        <w:t xml:space="preserve"> ze dne </w:t>
      </w:r>
      <w:proofErr w:type="gramStart"/>
      <w:r w:rsidR="00C416A8">
        <w:rPr>
          <w:sz w:val="24"/>
          <w:szCs w:val="24"/>
        </w:rPr>
        <w:t>1</w:t>
      </w:r>
      <w:r w:rsidR="007D1029">
        <w:rPr>
          <w:sz w:val="24"/>
          <w:szCs w:val="24"/>
        </w:rPr>
        <w:t>9.2</w:t>
      </w:r>
      <w:r w:rsidR="00C416A8">
        <w:rPr>
          <w:sz w:val="24"/>
          <w:szCs w:val="24"/>
        </w:rPr>
        <w:t>.2018</w:t>
      </w:r>
      <w:proofErr w:type="gramEnd"/>
    </w:p>
    <w:p w:rsidR="00B06BF2" w:rsidRPr="00235D4E" w:rsidRDefault="00B06BF2" w:rsidP="00B06BF2">
      <w:pPr>
        <w:spacing w:before="1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 xml:space="preserve">Zástupci obou stran uvedení v čl. </w:t>
      </w:r>
      <w:smartTag w:uri="urn:schemas-microsoft-com:office:smarttags" w:element="metricconverter">
        <w:smartTagPr>
          <w:attr w:name="ProductID" w:val="1. a"/>
        </w:smartTagPr>
        <w:r w:rsidRPr="00235D4E">
          <w:rPr>
            <w:sz w:val="24"/>
            <w:szCs w:val="24"/>
          </w:rPr>
          <w:t>1. a</w:t>
        </w:r>
      </w:smartTag>
      <w:r w:rsidRPr="00235D4E">
        <w:rPr>
          <w:sz w:val="24"/>
          <w:szCs w:val="24"/>
        </w:rPr>
        <w:t xml:space="preserve"> 2. prohlašují, že podle stanov, společenské smlouvy nebo jiného obdobného organizačn</w:t>
      </w:r>
      <w:r w:rsidR="006743E1">
        <w:rPr>
          <w:sz w:val="24"/>
          <w:szCs w:val="24"/>
        </w:rPr>
        <w:t>ího předpisu jsou oprávněni tento</w:t>
      </w:r>
      <w:r w:rsidRPr="00235D4E">
        <w:rPr>
          <w:sz w:val="24"/>
          <w:szCs w:val="24"/>
        </w:rPr>
        <w:t xml:space="preserve"> </w:t>
      </w:r>
      <w:r w:rsidR="006743E1">
        <w:rPr>
          <w:sz w:val="24"/>
          <w:szCs w:val="24"/>
        </w:rPr>
        <w:t>dodatek</w:t>
      </w:r>
      <w:r w:rsidRPr="00235D4E">
        <w:rPr>
          <w:sz w:val="24"/>
          <w:szCs w:val="24"/>
        </w:rPr>
        <w:t xml:space="preserve"> podepsat</w:t>
      </w:r>
      <w:r w:rsidR="006743E1">
        <w:rPr>
          <w:sz w:val="24"/>
          <w:szCs w:val="24"/>
        </w:rPr>
        <w:t xml:space="preserve"> a k platnosti dodatku</w:t>
      </w:r>
      <w:r w:rsidRPr="00235D4E">
        <w:rPr>
          <w:sz w:val="24"/>
          <w:szCs w:val="24"/>
        </w:rPr>
        <w:t xml:space="preserve"> není třeba podpisu jiné osoby.</w:t>
      </w:r>
    </w:p>
    <w:p w:rsidR="00B06BF2" w:rsidRPr="00235D4E" w:rsidRDefault="00B06BF2" w:rsidP="00B06BF2">
      <w:pPr>
        <w:pStyle w:val="Zptenadresanaoblku"/>
        <w:spacing w:before="10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3. Oprávnění zástupci k jednání:</w:t>
      </w:r>
    </w:p>
    <w:p w:rsidR="00B06BF2" w:rsidRPr="00235D4E" w:rsidRDefault="00B06BF2" w:rsidP="00B06BF2">
      <w:pPr>
        <w:ind w:left="1416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Ve věcech smluvních:</w:t>
      </w:r>
      <w:r w:rsidRPr="00235D4E">
        <w:rPr>
          <w:sz w:val="24"/>
          <w:szCs w:val="24"/>
        </w:rPr>
        <w:tab/>
      </w:r>
    </w:p>
    <w:p w:rsidR="00B06BF2" w:rsidRPr="00235D4E" w:rsidRDefault="00B06BF2" w:rsidP="00B06BF2">
      <w:pPr>
        <w:pStyle w:val="Nadpis1"/>
        <w:rPr>
          <w:sz w:val="24"/>
          <w:szCs w:val="24"/>
        </w:rPr>
      </w:pPr>
      <w:r w:rsidRPr="00235D4E">
        <w:rPr>
          <w:sz w:val="24"/>
          <w:szCs w:val="24"/>
        </w:rPr>
        <w:t>Objednatel: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Ing. 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 w:rsidRPr="00235D4E">
        <w:rPr>
          <w:sz w:val="24"/>
          <w:szCs w:val="24"/>
        </w:rPr>
        <w:t xml:space="preserve"> - jednatel MSDB </w:t>
      </w:r>
    </w:p>
    <w:p w:rsidR="00B06BF2" w:rsidRPr="00235D4E" w:rsidRDefault="00B06BF2" w:rsidP="00B06BF2">
      <w:pPr>
        <w:spacing w:before="20"/>
        <w:ind w:left="1418"/>
        <w:rPr>
          <w:sz w:val="24"/>
          <w:szCs w:val="24"/>
        </w:rPr>
      </w:pPr>
      <w:r w:rsidRPr="00235D4E">
        <w:rPr>
          <w:sz w:val="24"/>
          <w:szCs w:val="24"/>
        </w:rPr>
        <w:t>Zhotovitel: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</w:t>
      </w:r>
      <w:r w:rsidR="007D1029">
        <w:rPr>
          <w:sz w:val="24"/>
          <w:szCs w:val="24"/>
        </w:rPr>
        <w:t>Jan Sláma</w:t>
      </w:r>
    </w:p>
    <w:p w:rsidR="00B06BF2" w:rsidRPr="00235D4E" w:rsidRDefault="00B06BF2" w:rsidP="00B06BF2">
      <w:pPr>
        <w:pStyle w:val="Zkladntext2"/>
        <w:spacing w:before="60"/>
        <w:ind w:left="1418"/>
        <w:rPr>
          <w:szCs w:val="24"/>
        </w:rPr>
      </w:pPr>
      <w:r w:rsidRPr="00235D4E">
        <w:rPr>
          <w:szCs w:val="24"/>
        </w:rPr>
        <w:t>Ve věcech technických:</w:t>
      </w:r>
      <w:r w:rsidRPr="00235D4E">
        <w:rPr>
          <w:szCs w:val="24"/>
        </w:rPr>
        <w:tab/>
      </w:r>
    </w:p>
    <w:p w:rsidR="00B06BF2" w:rsidRPr="00235D4E" w:rsidRDefault="00B06BF2" w:rsidP="00B06BF2">
      <w:pPr>
        <w:spacing w:before="20"/>
        <w:ind w:left="1418"/>
        <w:rPr>
          <w:sz w:val="24"/>
          <w:szCs w:val="24"/>
        </w:rPr>
      </w:pPr>
      <w:r w:rsidRPr="00235D4E">
        <w:rPr>
          <w:sz w:val="24"/>
          <w:szCs w:val="24"/>
        </w:rPr>
        <w:t>Objednatel:</w:t>
      </w:r>
      <w:r w:rsidRPr="00AC6E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D4E">
        <w:rPr>
          <w:sz w:val="24"/>
          <w:szCs w:val="24"/>
        </w:rPr>
        <w:t xml:space="preserve">Ing. 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>
        <w:rPr>
          <w:sz w:val="24"/>
          <w:szCs w:val="24"/>
        </w:rPr>
        <w:t xml:space="preserve">, Pavel </w:t>
      </w:r>
      <w:proofErr w:type="spellStart"/>
      <w:r>
        <w:rPr>
          <w:sz w:val="24"/>
          <w:szCs w:val="24"/>
        </w:rPr>
        <w:t>Vincenec</w:t>
      </w:r>
      <w:proofErr w:type="spellEnd"/>
    </w:p>
    <w:p w:rsidR="00B06BF2" w:rsidRPr="00235D4E" w:rsidRDefault="00B06BF2" w:rsidP="00B06BF2">
      <w:pPr>
        <w:ind w:left="1416"/>
        <w:rPr>
          <w:sz w:val="24"/>
          <w:szCs w:val="24"/>
        </w:rPr>
      </w:pPr>
      <w:r>
        <w:rPr>
          <w:sz w:val="24"/>
          <w:szCs w:val="24"/>
        </w:rPr>
        <w:t>TDI: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Růžička</w:t>
      </w:r>
    </w:p>
    <w:p w:rsidR="00B06BF2" w:rsidRPr="00B06BF2" w:rsidRDefault="00B06BF2" w:rsidP="00B06BF2">
      <w:pPr>
        <w:ind w:left="1416"/>
        <w:rPr>
          <w:sz w:val="24"/>
          <w:szCs w:val="24"/>
        </w:rPr>
      </w:pPr>
      <w:r w:rsidRPr="00235D4E">
        <w:rPr>
          <w:sz w:val="24"/>
          <w:szCs w:val="24"/>
        </w:rPr>
        <w:t xml:space="preserve">Zhotovitel: 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="007D1029">
        <w:rPr>
          <w:sz w:val="24"/>
          <w:szCs w:val="24"/>
        </w:rPr>
        <w:t>Jan Sláma</w:t>
      </w:r>
    </w:p>
    <w:p w:rsidR="00B06BF2" w:rsidRDefault="00B06BF2" w:rsidP="00851BBC">
      <w:pPr>
        <w:pStyle w:val="Zkladntextodsazen"/>
        <w:ind w:left="0"/>
        <w:rPr>
          <w:b/>
        </w:rPr>
      </w:pPr>
    </w:p>
    <w:p w:rsidR="00B06BF2" w:rsidRPr="00851BBC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 xml:space="preserve">Mění se ustanovení </w:t>
      </w:r>
      <w:r w:rsidR="004B0671" w:rsidRPr="00851BBC">
        <w:rPr>
          <w:sz w:val="24"/>
          <w:szCs w:val="24"/>
        </w:rPr>
        <w:t xml:space="preserve">článku </w:t>
      </w:r>
      <w:proofErr w:type="gramStart"/>
      <w:r w:rsidR="004B0671" w:rsidRPr="00851BBC">
        <w:rPr>
          <w:sz w:val="24"/>
          <w:szCs w:val="24"/>
        </w:rPr>
        <w:t>II</w:t>
      </w:r>
      <w:r w:rsidRPr="00851BBC">
        <w:rPr>
          <w:sz w:val="24"/>
          <w:szCs w:val="24"/>
        </w:rPr>
        <w:t xml:space="preserve">.2 </w:t>
      </w:r>
      <w:r w:rsidR="004B0671" w:rsidRPr="00851BBC">
        <w:rPr>
          <w:b/>
          <w:sz w:val="24"/>
          <w:szCs w:val="24"/>
        </w:rPr>
        <w:t>rozsah</w:t>
      </w:r>
      <w:proofErr w:type="gramEnd"/>
      <w:r w:rsidR="004B0671" w:rsidRPr="00851BBC">
        <w:rPr>
          <w:b/>
          <w:sz w:val="24"/>
          <w:szCs w:val="24"/>
        </w:rPr>
        <w:t xml:space="preserve"> díla</w:t>
      </w:r>
      <w:r w:rsidR="00B06BF2" w:rsidRPr="00851BBC">
        <w:rPr>
          <w:sz w:val="24"/>
          <w:szCs w:val="24"/>
        </w:rPr>
        <w:t>:</w:t>
      </w:r>
    </w:p>
    <w:p w:rsidR="004B0671" w:rsidRPr="00851BBC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D</w:t>
      </w:r>
      <w:r w:rsidR="004B0671" w:rsidRPr="00851BBC">
        <w:rPr>
          <w:sz w:val="24"/>
          <w:szCs w:val="24"/>
        </w:rPr>
        <w:t xml:space="preserve">le dohody obou stran </w:t>
      </w:r>
      <w:proofErr w:type="gramStart"/>
      <w:r w:rsidR="007D1029">
        <w:rPr>
          <w:sz w:val="24"/>
          <w:szCs w:val="24"/>
        </w:rPr>
        <w:t>byly</w:t>
      </w:r>
      <w:proofErr w:type="gramEnd"/>
      <w:r w:rsidR="007D1029">
        <w:rPr>
          <w:sz w:val="24"/>
          <w:szCs w:val="24"/>
        </w:rPr>
        <w:t xml:space="preserve"> provedeny drobné změny v rozpočtu </w:t>
      </w:r>
      <w:proofErr w:type="gramStart"/>
      <w:r w:rsidR="007D1029">
        <w:rPr>
          <w:sz w:val="24"/>
          <w:szCs w:val="24"/>
        </w:rPr>
        <w:t>viz</w:t>
      </w:r>
      <w:proofErr w:type="gramEnd"/>
      <w:r w:rsidR="007D1029">
        <w:rPr>
          <w:sz w:val="24"/>
          <w:szCs w:val="24"/>
        </w:rPr>
        <w:t xml:space="preserve"> přiložený položkový rozpočet</w:t>
      </w:r>
      <w:r w:rsidRPr="00851BBC">
        <w:rPr>
          <w:sz w:val="24"/>
          <w:szCs w:val="24"/>
        </w:rPr>
        <w:t>.</w:t>
      </w: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Mění se</w:t>
      </w:r>
      <w:r w:rsidR="00851BBC" w:rsidRPr="00851BBC">
        <w:rPr>
          <w:sz w:val="24"/>
          <w:szCs w:val="24"/>
        </w:rPr>
        <w:t xml:space="preserve"> ustanovení</w:t>
      </w:r>
      <w:r w:rsidRPr="00851BBC">
        <w:rPr>
          <w:sz w:val="24"/>
          <w:szCs w:val="24"/>
        </w:rPr>
        <w:t xml:space="preserve"> čl</w:t>
      </w:r>
      <w:r w:rsidR="00851BBC" w:rsidRPr="00851BBC">
        <w:rPr>
          <w:sz w:val="24"/>
          <w:szCs w:val="24"/>
        </w:rPr>
        <w:t xml:space="preserve">ánku </w:t>
      </w:r>
      <w:proofErr w:type="gramStart"/>
      <w:r w:rsidRPr="00851BBC">
        <w:rPr>
          <w:sz w:val="24"/>
          <w:szCs w:val="24"/>
        </w:rPr>
        <w:t>III</w:t>
      </w:r>
      <w:r w:rsidR="00851BBC" w:rsidRPr="00851BBC">
        <w:rPr>
          <w:sz w:val="24"/>
          <w:szCs w:val="24"/>
        </w:rPr>
        <w:t>.1</w:t>
      </w:r>
      <w:r w:rsidRPr="00851BBC">
        <w:rPr>
          <w:sz w:val="24"/>
          <w:szCs w:val="24"/>
        </w:rPr>
        <w:t xml:space="preserve"> </w:t>
      </w:r>
      <w:r w:rsidRPr="00851BBC">
        <w:rPr>
          <w:b/>
          <w:sz w:val="24"/>
          <w:szCs w:val="24"/>
        </w:rPr>
        <w:t>cena</w:t>
      </w:r>
      <w:proofErr w:type="gramEnd"/>
      <w:r w:rsidRPr="00851BBC">
        <w:rPr>
          <w:b/>
          <w:sz w:val="24"/>
          <w:szCs w:val="24"/>
        </w:rPr>
        <w:t xml:space="preserve"> díla:</w:t>
      </w: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Kon</w:t>
      </w:r>
      <w:r w:rsidR="007D1029">
        <w:rPr>
          <w:sz w:val="24"/>
          <w:szCs w:val="24"/>
        </w:rPr>
        <w:t>ečná cena bude ponížena o 4</w:t>
      </w:r>
      <w:r w:rsidR="009B2A2B">
        <w:rPr>
          <w:sz w:val="24"/>
          <w:szCs w:val="24"/>
        </w:rPr>
        <w:t>3.818,90</w:t>
      </w:r>
      <w:r w:rsidRPr="00851BBC">
        <w:rPr>
          <w:sz w:val="24"/>
          <w:szCs w:val="24"/>
        </w:rPr>
        <w:t xml:space="preserve"> Kč bez DPH, </w:t>
      </w:r>
    </w:p>
    <w:p w:rsidR="004B0671" w:rsidRDefault="009B2A2B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Celková cena díla je </w:t>
      </w:r>
      <w:r w:rsidRPr="005C78B4">
        <w:rPr>
          <w:b/>
          <w:sz w:val="24"/>
          <w:szCs w:val="24"/>
        </w:rPr>
        <w:t>574.871,85</w:t>
      </w:r>
      <w:r w:rsidR="005C78B4">
        <w:rPr>
          <w:sz w:val="24"/>
          <w:szCs w:val="24"/>
        </w:rPr>
        <w:t xml:space="preserve"> </w:t>
      </w:r>
      <w:r w:rsidR="004B0671" w:rsidRPr="00851BBC">
        <w:rPr>
          <w:sz w:val="24"/>
          <w:szCs w:val="24"/>
        </w:rPr>
        <w:t>Kč bez DPH</w:t>
      </w:r>
      <w:r w:rsidR="004B0671">
        <w:rPr>
          <w:sz w:val="24"/>
          <w:szCs w:val="24"/>
        </w:rPr>
        <w:t>.</w:t>
      </w:r>
    </w:p>
    <w:p w:rsidR="00851BBC" w:rsidRPr="004B0671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bookmarkStart w:id="0" w:name="_GoBack"/>
      <w:bookmarkEnd w:id="0"/>
    </w:p>
    <w:p w:rsidR="00B06BF2" w:rsidRDefault="00B06BF2" w:rsidP="00B06BF2">
      <w:pPr>
        <w:widowControl/>
        <w:suppressAutoHyphens/>
        <w:spacing w:before="20"/>
        <w:jc w:val="both"/>
      </w:pP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Ostatní ujednání smlouvy o dílo se nemění a zůstávají v platnosti.</w:t>
      </w: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Tento dodatek je vyhotoven ve dvou stejnopisech, z toho jeden výtisk obdrží objednatel a jeden zhotovitel</w:t>
      </w: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Tento dodatek smlouvy o dílo nabývá platnosti dnem podpisu oběma smluvními stranami.</w:t>
      </w:r>
    </w:p>
    <w:p w:rsidR="00B06BF2" w:rsidRDefault="00B06BF2" w:rsidP="00B06BF2">
      <w:pPr>
        <w:tabs>
          <w:tab w:val="left" w:pos="0"/>
          <w:tab w:val="left" w:pos="112"/>
          <w:tab w:val="left" w:pos="792"/>
          <w:tab w:val="right" w:pos="9072"/>
        </w:tabs>
        <w:suppressAutoHyphens/>
        <w:spacing w:before="240"/>
      </w:pP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Pr="00851BBC" w:rsidRDefault="00B06BF2" w:rsidP="00851BBC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235D4E">
        <w:rPr>
          <w:sz w:val="24"/>
          <w:szCs w:val="24"/>
        </w:rPr>
        <w:t xml:space="preserve">V Prachaticích dne </w:t>
      </w:r>
      <w:r w:rsidR="000B625A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0B625A">
        <w:rPr>
          <w:sz w:val="24"/>
          <w:szCs w:val="24"/>
        </w:rPr>
        <w:t>8</w:t>
      </w:r>
      <w:r w:rsidR="0006326A">
        <w:rPr>
          <w:sz w:val="24"/>
          <w:szCs w:val="24"/>
        </w:rPr>
        <w:t>.</w:t>
      </w:r>
      <w:r>
        <w:rPr>
          <w:sz w:val="24"/>
          <w:szCs w:val="24"/>
        </w:rPr>
        <w:t xml:space="preserve">2018                </w:t>
      </w:r>
      <w:r w:rsidR="00851BBC">
        <w:rPr>
          <w:sz w:val="24"/>
          <w:szCs w:val="24"/>
        </w:rPr>
        <w:t xml:space="preserve">                              </w:t>
      </w:r>
      <w:r w:rsidRPr="00235D4E">
        <w:rPr>
          <w:sz w:val="24"/>
          <w:szCs w:val="24"/>
        </w:rPr>
        <w:t>V Prachaticích dn</w:t>
      </w:r>
      <w:r>
        <w:rPr>
          <w:sz w:val="24"/>
          <w:szCs w:val="24"/>
        </w:rPr>
        <w:t xml:space="preserve">e </w:t>
      </w:r>
      <w:proofErr w:type="gramStart"/>
      <w:r w:rsidR="000B625A">
        <w:rPr>
          <w:sz w:val="24"/>
          <w:szCs w:val="24"/>
        </w:rPr>
        <w:t>24.8</w:t>
      </w:r>
      <w:r>
        <w:rPr>
          <w:sz w:val="24"/>
          <w:szCs w:val="24"/>
        </w:rPr>
        <w:t>.2018</w:t>
      </w:r>
      <w:proofErr w:type="gramEnd"/>
    </w:p>
    <w:p w:rsidR="00B06BF2" w:rsidRPr="00235D4E" w:rsidRDefault="00B06BF2" w:rsidP="00B06BF2">
      <w:pPr>
        <w:spacing w:before="4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za zhotovitele: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>za objednatele:</w:t>
      </w:r>
    </w:p>
    <w:p w:rsidR="00B06BF2" w:rsidRPr="00235D4E" w:rsidRDefault="00B06BF2" w:rsidP="00851BBC">
      <w:pPr>
        <w:spacing w:before="2400"/>
        <w:ind w:left="6372" w:hanging="5865"/>
        <w:rPr>
          <w:sz w:val="24"/>
          <w:szCs w:val="24"/>
        </w:rPr>
      </w:pPr>
      <w:r w:rsidRPr="00235D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0D5A" wp14:editId="4FC50E43">
                <wp:simplePos x="0" y="0"/>
                <wp:positionH relativeFrom="column">
                  <wp:posOffset>3511550</wp:posOffset>
                </wp:positionH>
                <wp:positionV relativeFrom="paragraph">
                  <wp:posOffset>1501775</wp:posOffset>
                </wp:positionV>
                <wp:extent cx="2468880" cy="0"/>
                <wp:effectExtent l="13335" t="5080" r="1333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D64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18.25pt" to="470.9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s1JgIAAEw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">
                <v:stroke dashstyle="1 1" endcap="round"/>
              </v:line>
            </w:pict>
          </mc:Fallback>
        </mc:AlternateContent>
      </w:r>
      <w:r w:rsidRPr="00235D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EEA4" wp14:editId="658FDC4C">
                <wp:simplePos x="0" y="0"/>
                <wp:positionH relativeFrom="column">
                  <wp:posOffset>-31750</wp:posOffset>
                </wp:positionH>
                <wp:positionV relativeFrom="paragraph">
                  <wp:posOffset>1501775</wp:posOffset>
                </wp:positionV>
                <wp:extent cx="2468880" cy="0"/>
                <wp:effectExtent l="13335" t="5080" r="1333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068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8.25pt" to="191.9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PqJgIAAEw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06326A">
        <w:rPr>
          <w:sz w:val="24"/>
          <w:szCs w:val="24"/>
        </w:rPr>
        <w:t xml:space="preserve">Jan Sláma </w:t>
      </w:r>
      <w:r>
        <w:rPr>
          <w:sz w:val="24"/>
          <w:szCs w:val="24"/>
        </w:rPr>
        <w:t xml:space="preserve">- </w:t>
      </w:r>
      <w:r w:rsidR="003416D0">
        <w:rPr>
          <w:sz w:val="24"/>
          <w:szCs w:val="24"/>
        </w:rPr>
        <w:t xml:space="preserve">jednatel </w:t>
      </w:r>
      <w:r w:rsidR="0006326A">
        <w:rPr>
          <w:sz w:val="24"/>
          <w:szCs w:val="24"/>
        </w:rPr>
        <w:t>HOPI S+S</w:t>
      </w:r>
      <w:r w:rsidR="006743E1">
        <w:rPr>
          <w:sz w:val="24"/>
          <w:szCs w:val="24"/>
        </w:rPr>
        <w:t xml:space="preserve"> </w:t>
      </w:r>
      <w:r w:rsidR="00422012">
        <w:rPr>
          <w:sz w:val="24"/>
          <w:szCs w:val="24"/>
        </w:rPr>
        <w:t>s.r.o.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               Ing.</w:t>
      </w:r>
      <w:r w:rsidR="00851BBC">
        <w:rPr>
          <w:sz w:val="24"/>
          <w:szCs w:val="24"/>
        </w:rPr>
        <w:t xml:space="preserve"> </w:t>
      </w:r>
      <w:r w:rsidRPr="00235D4E">
        <w:rPr>
          <w:sz w:val="24"/>
          <w:szCs w:val="24"/>
        </w:rPr>
        <w:t xml:space="preserve">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 w:rsidRPr="00235D4E">
        <w:rPr>
          <w:sz w:val="24"/>
          <w:szCs w:val="24"/>
        </w:rPr>
        <w:t xml:space="preserve"> - jednatel MSDB s. r. o.</w:t>
      </w: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06BF2" w:rsidRDefault="00B06BF2" w:rsidP="00B06BF2"/>
    <w:p w:rsidR="008F50FE" w:rsidRDefault="008F50FE"/>
    <w:sectPr w:rsidR="008F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96DE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C"/>
    <w:rsid w:val="0006326A"/>
    <w:rsid w:val="000B625A"/>
    <w:rsid w:val="002A575C"/>
    <w:rsid w:val="003416D0"/>
    <w:rsid w:val="00422012"/>
    <w:rsid w:val="00450926"/>
    <w:rsid w:val="004B0671"/>
    <w:rsid w:val="00562F8D"/>
    <w:rsid w:val="00570F49"/>
    <w:rsid w:val="005C78B4"/>
    <w:rsid w:val="006743E1"/>
    <w:rsid w:val="007D1029"/>
    <w:rsid w:val="00851BBC"/>
    <w:rsid w:val="00890BDD"/>
    <w:rsid w:val="008F50FE"/>
    <w:rsid w:val="009B2A2B"/>
    <w:rsid w:val="009E4A5C"/>
    <w:rsid w:val="00AC7D9B"/>
    <w:rsid w:val="00B06BF2"/>
    <w:rsid w:val="00C416A8"/>
    <w:rsid w:val="00D06E8C"/>
    <w:rsid w:val="00E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B052-C4BB-419C-8339-594294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B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6BF2"/>
    <w:pPr>
      <w:keepNext/>
      <w:widowControl/>
      <w:snapToGrid/>
      <w:ind w:left="1416"/>
      <w:outlineLv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BF2"/>
    <w:rPr>
      <w:rFonts w:ascii="Times New Roman" w:eastAsia="Times New Roman" w:hAnsi="Times New Roman" w:cs="Times New Roman"/>
      <w:szCs w:val="20"/>
      <w:lang w:eastAsia="cs-CZ"/>
    </w:rPr>
  </w:style>
  <w:style w:type="paragraph" w:styleId="Zptenadresanaoblku">
    <w:name w:val="envelope return"/>
    <w:basedOn w:val="Normln"/>
    <w:rsid w:val="00B06BF2"/>
    <w:pPr>
      <w:widowControl/>
      <w:snapToGrid/>
    </w:pPr>
    <w:rPr>
      <w:rFonts w:ascii="Arial" w:hAnsi="Arial"/>
      <w:noProof/>
    </w:rPr>
  </w:style>
  <w:style w:type="paragraph" w:styleId="Zkladntext2">
    <w:name w:val="Body Text 2"/>
    <w:basedOn w:val="Normln"/>
    <w:link w:val="Zkladntext2Char"/>
    <w:rsid w:val="00B06BF2"/>
    <w:pPr>
      <w:widowControl/>
      <w:snapToGrid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06B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6B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6BF2"/>
    <w:pPr>
      <w:snapToGrid/>
      <w:spacing w:after="1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6BF2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Neužilová</dc:creator>
  <cp:keywords/>
  <dc:description/>
  <cp:lastModifiedBy>Vendula Neužilová</cp:lastModifiedBy>
  <cp:revision>10</cp:revision>
  <cp:lastPrinted>2018-06-27T06:34:00Z</cp:lastPrinted>
  <dcterms:created xsi:type="dcterms:W3CDTF">2018-09-05T07:55:00Z</dcterms:created>
  <dcterms:modified xsi:type="dcterms:W3CDTF">2018-09-05T13:42:00Z</dcterms:modified>
</cp:coreProperties>
</file>