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F2F" w:rsidRPr="00F32CB6" w:rsidRDefault="00CE1F2F" w:rsidP="00CE1F2F">
      <w:pPr>
        <w:jc w:val="both"/>
        <w:rPr>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F32CB6">
        <w:rPr>
          <w:bCs/>
          <w:sz w:val="24"/>
          <w:szCs w:val="24"/>
        </w:rPr>
        <w:t>SPU 032165/2016/104/Hav</w:t>
      </w:r>
      <w:r w:rsidRPr="00F32CB6">
        <w:rPr>
          <w:bCs/>
          <w:sz w:val="24"/>
          <w:szCs w:val="24"/>
        </w:rPr>
        <w:tab/>
      </w:r>
      <w:r w:rsidRPr="00F32CB6">
        <w:rPr>
          <w:bCs/>
          <w:sz w:val="24"/>
          <w:szCs w:val="24"/>
        </w:rPr>
        <w:tab/>
      </w:r>
      <w:r w:rsidRPr="00F32CB6">
        <w:rPr>
          <w:bCs/>
          <w:sz w:val="24"/>
          <w:szCs w:val="24"/>
        </w:rPr>
        <w:tab/>
      </w:r>
      <w:r w:rsidRPr="00F32CB6">
        <w:rPr>
          <w:bCs/>
          <w:sz w:val="24"/>
          <w:szCs w:val="24"/>
        </w:rPr>
        <w:tab/>
      </w:r>
      <w:r w:rsidRPr="00F32CB6">
        <w:rPr>
          <w:bCs/>
          <w:sz w:val="24"/>
          <w:szCs w:val="24"/>
        </w:rPr>
        <w:tab/>
      </w:r>
      <w:r w:rsidRPr="00F32CB6">
        <w:rPr>
          <w:bCs/>
          <w:sz w:val="24"/>
          <w:szCs w:val="24"/>
        </w:rPr>
        <w:tab/>
      </w:r>
    </w:p>
    <w:p w:rsidR="00CE1F2F" w:rsidRPr="003B082D" w:rsidRDefault="00CE1F2F" w:rsidP="00CE1F2F">
      <w:pPr>
        <w:jc w:val="both"/>
        <w:rPr>
          <w:b/>
          <w:sz w:val="24"/>
        </w:rPr>
      </w:pPr>
      <w:r w:rsidRPr="00215BBB">
        <w:rPr>
          <w:b/>
          <w:bCs/>
          <w:sz w:val="24"/>
          <w:szCs w:val="24"/>
        </w:rPr>
        <w:t>Česká r</w:t>
      </w:r>
      <w:r>
        <w:rPr>
          <w:b/>
          <w:bCs/>
          <w:sz w:val="24"/>
          <w:szCs w:val="24"/>
        </w:rPr>
        <w:t>epublika – Státní pozemkový úřad</w:t>
      </w:r>
    </w:p>
    <w:p w:rsidR="00CE1F2F" w:rsidRPr="00215BBB" w:rsidRDefault="00CE1F2F" w:rsidP="00CE1F2F">
      <w:pPr>
        <w:rPr>
          <w:sz w:val="24"/>
          <w:szCs w:val="24"/>
        </w:rPr>
      </w:pPr>
      <w:r w:rsidRPr="00215BBB">
        <w:rPr>
          <w:sz w:val="24"/>
          <w:szCs w:val="24"/>
        </w:rPr>
        <w:t>sídlo: Husinecká 1024/11a, 130 00 Praha 3</w:t>
      </w:r>
      <w:r>
        <w:rPr>
          <w:sz w:val="24"/>
          <w:szCs w:val="24"/>
        </w:rPr>
        <w:t xml:space="preserve"> - Žižkov</w:t>
      </w:r>
    </w:p>
    <w:p w:rsidR="00CE1F2F" w:rsidRPr="00215BBB" w:rsidRDefault="00CE1F2F" w:rsidP="00CE1F2F">
      <w:pPr>
        <w:rPr>
          <w:sz w:val="24"/>
          <w:szCs w:val="24"/>
        </w:rPr>
      </w:pPr>
      <w:r>
        <w:rPr>
          <w:sz w:val="24"/>
          <w:szCs w:val="24"/>
        </w:rPr>
        <w:t>zastoupený Ing. Jiřím Papežem</w:t>
      </w:r>
      <w:r w:rsidRPr="00215BBB">
        <w:rPr>
          <w:sz w:val="24"/>
          <w:szCs w:val="24"/>
        </w:rPr>
        <w:t>, ředitelem Krajsk</w:t>
      </w:r>
      <w:r>
        <w:rPr>
          <w:sz w:val="24"/>
          <w:szCs w:val="24"/>
        </w:rPr>
        <w:t>ého pozemkového úřadu pro Plzeňský kraj</w:t>
      </w:r>
    </w:p>
    <w:p w:rsidR="00CE1F2F" w:rsidRPr="00215BBB" w:rsidRDefault="00CE1F2F" w:rsidP="00CE1F2F">
      <w:pPr>
        <w:rPr>
          <w:sz w:val="24"/>
          <w:szCs w:val="24"/>
        </w:rPr>
      </w:pPr>
      <w:r>
        <w:rPr>
          <w:sz w:val="24"/>
          <w:szCs w:val="24"/>
        </w:rPr>
        <w:t>adresa: nám. Generála Píky 8, 326 00 Plzeň</w:t>
      </w:r>
    </w:p>
    <w:p w:rsidR="00CE1F2F" w:rsidRPr="00215BBB" w:rsidRDefault="00CE1F2F" w:rsidP="00CE1F2F">
      <w:pPr>
        <w:rPr>
          <w:sz w:val="24"/>
          <w:szCs w:val="24"/>
        </w:rPr>
      </w:pPr>
      <w:r w:rsidRPr="00215BBB">
        <w:rPr>
          <w:sz w:val="24"/>
          <w:szCs w:val="24"/>
        </w:rPr>
        <w:t>IČO: 01312774</w:t>
      </w:r>
    </w:p>
    <w:p w:rsidR="00CE1F2F" w:rsidRPr="00215BBB" w:rsidRDefault="00CE1F2F" w:rsidP="00CE1F2F">
      <w:pPr>
        <w:pStyle w:val="Zkladntext31"/>
        <w:rPr>
          <w:szCs w:val="24"/>
        </w:rPr>
      </w:pPr>
      <w:r w:rsidRPr="00215BBB">
        <w:rPr>
          <w:szCs w:val="24"/>
        </w:rPr>
        <w:t>DIČ: CZ01312774</w:t>
      </w:r>
    </w:p>
    <w:p w:rsidR="00CE1F2F" w:rsidRPr="00215BBB" w:rsidRDefault="00CE1F2F" w:rsidP="00CE1F2F">
      <w:pPr>
        <w:jc w:val="both"/>
        <w:rPr>
          <w:sz w:val="24"/>
          <w:szCs w:val="24"/>
        </w:rPr>
      </w:pPr>
      <w:r w:rsidRPr="00215BBB">
        <w:rPr>
          <w:sz w:val="24"/>
          <w:szCs w:val="24"/>
        </w:rPr>
        <w:t>bankovní spojení: Česká národní banka</w:t>
      </w:r>
    </w:p>
    <w:p w:rsidR="00CE1F2F" w:rsidRDefault="00CE1F2F" w:rsidP="00CE1F2F">
      <w:pPr>
        <w:jc w:val="both"/>
        <w:rPr>
          <w:sz w:val="24"/>
          <w:szCs w:val="24"/>
        </w:rPr>
      </w:pPr>
      <w:r>
        <w:rPr>
          <w:sz w:val="24"/>
          <w:szCs w:val="24"/>
        </w:rPr>
        <w:t>číslo účtu: 40010-3723001/0710</w:t>
      </w:r>
    </w:p>
    <w:p w:rsidR="00CE1F2F" w:rsidRPr="00B83D70" w:rsidRDefault="00CE1F2F" w:rsidP="00CE1F2F">
      <w:pPr>
        <w:jc w:val="both"/>
        <w:rPr>
          <w:sz w:val="24"/>
          <w:szCs w:val="24"/>
        </w:rPr>
      </w:pPr>
    </w:p>
    <w:p w:rsidR="00CE1F2F" w:rsidRPr="00215BBB" w:rsidRDefault="00CE1F2F" w:rsidP="00CE1F2F">
      <w:pPr>
        <w:jc w:val="both"/>
        <w:rPr>
          <w:sz w:val="24"/>
        </w:rPr>
      </w:pPr>
      <w:r>
        <w:rPr>
          <w:sz w:val="24"/>
        </w:rPr>
        <w:t>(dále jen „pronajímatel</w:t>
      </w:r>
      <w:r w:rsidRPr="00215BBB">
        <w:rPr>
          <w:sz w:val="24"/>
        </w:rPr>
        <w:t>“</w:t>
      </w:r>
      <w:r>
        <w:rPr>
          <w:sz w:val="24"/>
        </w:rPr>
        <w:t>)</w:t>
      </w:r>
    </w:p>
    <w:p w:rsidR="00CE1F2F" w:rsidRPr="00215BBB" w:rsidRDefault="00CE1F2F" w:rsidP="00CE1F2F">
      <w:pPr>
        <w:pStyle w:val="adresa"/>
        <w:tabs>
          <w:tab w:val="clear" w:pos="3402"/>
          <w:tab w:val="clear" w:pos="6237"/>
        </w:tabs>
        <w:rPr>
          <w:szCs w:val="20"/>
          <w:lang w:eastAsia="cs-CZ"/>
        </w:rPr>
      </w:pPr>
    </w:p>
    <w:p w:rsidR="00CE1F2F" w:rsidRDefault="00CE1F2F" w:rsidP="00CE1F2F">
      <w:pPr>
        <w:jc w:val="both"/>
        <w:rPr>
          <w:sz w:val="24"/>
        </w:rPr>
      </w:pPr>
      <w:r w:rsidRPr="00215BBB">
        <w:rPr>
          <w:sz w:val="24"/>
        </w:rPr>
        <w:t>– na straně jedné –</w:t>
      </w:r>
    </w:p>
    <w:p w:rsidR="00CE1F2F" w:rsidRPr="003B082D" w:rsidRDefault="00CE1F2F" w:rsidP="00CE1F2F">
      <w:pPr>
        <w:jc w:val="both"/>
        <w:rPr>
          <w:sz w:val="24"/>
        </w:rPr>
      </w:pPr>
    </w:p>
    <w:p w:rsidR="00CE1F2F" w:rsidRDefault="00CE1F2F" w:rsidP="00CE1F2F">
      <w:pPr>
        <w:jc w:val="both"/>
        <w:rPr>
          <w:sz w:val="24"/>
        </w:rPr>
      </w:pPr>
      <w:r>
        <w:rPr>
          <w:sz w:val="24"/>
        </w:rPr>
        <w:t>a</w:t>
      </w:r>
      <w:bookmarkStart w:id="0" w:name="_GoBack"/>
      <w:bookmarkEnd w:id="0"/>
    </w:p>
    <w:p w:rsidR="00CE1F2F" w:rsidRDefault="00CE1F2F" w:rsidP="00CE1F2F">
      <w:pPr>
        <w:jc w:val="both"/>
        <w:rPr>
          <w:b/>
          <w:i/>
          <w:sz w:val="24"/>
          <w:szCs w:val="24"/>
        </w:rPr>
      </w:pPr>
    </w:p>
    <w:p w:rsidR="00CE1F2F" w:rsidRPr="00AA09F7" w:rsidRDefault="00CE1F2F" w:rsidP="00CE1F2F">
      <w:pPr>
        <w:jc w:val="both"/>
        <w:rPr>
          <w:sz w:val="24"/>
          <w:szCs w:val="24"/>
        </w:rPr>
      </w:pPr>
      <w:r w:rsidRPr="00AA09F7">
        <w:rPr>
          <w:sz w:val="24"/>
          <w:szCs w:val="24"/>
        </w:rPr>
        <w:t>původně:</w:t>
      </w:r>
      <w:r>
        <w:rPr>
          <w:sz w:val="24"/>
          <w:szCs w:val="24"/>
        </w:rPr>
        <w:t xml:space="preserve">  </w:t>
      </w:r>
    </w:p>
    <w:p w:rsidR="00CE1F2F" w:rsidRDefault="00CE1F2F" w:rsidP="00CE1F2F">
      <w:pPr>
        <w:rPr>
          <w:sz w:val="24"/>
          <w:szCs w:val="24"/>
        </w:rPr>
      </w:pPr>
      <w:r>
        <w:rPr>
          <w:sz w:val="24"/>
          <w:szCs w:val="24"/>
        </w:rPr>
        <w:t>pan Zdeněk Mašek</w:t>
      </w:r>
    </w:p>
    <w:p w:rsidR="00CE1F2F" w:rsidRDefault="00CE1F2F" w:rsidP="00CE1F2F">
      <w:pPr>
        <w:rPr>
          <w:sz w:val="24"/>
          <w:szCs w:val="24"/>
        </w:rPr>
      </w:pPr>
      <w:r>
        <w:rPr>
          <w:sz w:val="24"/>
          <w:szCs w:val="24"/>
        </w:rPr>
        <w:t>r.č. 44xxxxxxx</w:t>
      </w:r>
    </w:p>
    <w:p w:rsidR="00CE1F2F" w:rsidRDefault="00CE1F2F" w:rsidP="00CE1F2F">
      <w:pPr>
        <w:rPr>
          <w:sz w:val="24"/>
          <w:szCs w:val="24"/>
        </w:rPr>
      </w:pPr>
      <w:r>
        <w:rPr>
          <w:sz w:val="24"/>
          <w:szCs w:val="24"/>
        </w:rPr>
        <w:t>bytem xxxxxxxxx</w:t>
      </w:r>
      <w:r>
        <w:rPr>
          <w:sz w:val="24"/>
          <w:szCs w:val="24"/>
        </w:rPr>
        <w:t>, Nýřany</w:t>
      </w:r>
    </w:p>
    <w:p w:rsidR="00CE1F2F" w:rsidRPr="003B7A72" w:rsidRDefault="00CE1F2F" w:rsidP="00CE1F2F">
      <w:pPr>
        <w:rPr>
          <w:sz w:val="24"/>
          <w:szCs w:val="24"/>
        </w:rPr>
      </w:pPr>
      <w:r>
        <w:rPr>
          <w:sz w:val="24"/>
          <w:szCs w:val="24"/>
        </w:rPr>
        <w:t xml:space="preserve">PSČ 330 23 </w:t>
      </w:r>
    </w:p>
    <w:p w:rsidR="00CE1F2F" w:rsidRDefault="00CE1F2F" w:rsidP="00CE1F2F">
      <w:pPr>
        <w:tabs>
          <w:tab w:val="left" w:pos="568"/>
        </w:tabs>
        <w:jc w:val="both"/>
        <w:rPr>
          <w:sz w:val="24"/>
          <w:szCs w:val="24"/>
        </w:rPr>
      </w:pPr>
    </w:p>
    <w:p w:rsidR="00CE1F2F" w:rsidRDefault="00CE1F2F" w:rsidP="00CE1F2F">
      <w:pPr>
        <w:tabs>
          <w:tab w:val="left" w:pos="568"/>
        </w:tabs>
        <w:jc w:val="both"/>
        <w:rPr>
          <w:sz w:val="24"/>
          <w:szCs w:val="24"/>
        </w:rPr>
      </w:pPr>
      <w:r>
        <w:rPr>
          <w:sz w:val="24"/>
          <w:szCs w:val="24"/>
        </w:rPr>
        <w:t xml:space="preserve">nově: </w:t>
      </w:r>
    </w:p>
    <w:p w:rsidR="00CE1F2F" w:rsidRPr="00C66BE4" w:rsidRDefault="00CE1F2F" w:rsidP="00CE1F2F">
      <w:pPr>
        <w:tabs>
          <w:tab w:val="left" w:pos="568"/>
        </w:tabs>
        <w:jc w:val="both"/>
        <w:rPr>
          <w:b/>
          <w:sz w:val="24"/>
          <w:szCs w:val="24"/>
        </w:rPr>
      </w:pPr>
      <w:r w:rsidRPr="00C66BE4">
        <w:rPr>
          <w:b/>
          <w:sz w:val="24"/>
          <w:szCs w:val="24"/>
        </w:rPr>
        <w:t>pan Lukáš Reiser</w:t>
      </w:r>
    </w:p>
    <w:p w:rsidR="00CE1F2F" w:rsidRPr="00C66BE4" w:rsidRDefault="00CE1F2F" w:rsidP="00CE1F2F">
      <w:pPr>
        <w:pStyle w:val="Zkladntext3"/>
        <w:rPr>
          <w:b/>
          <w:szCs w:val="24"/>
        </w:rPr>
      </w:pPr>
      <w:r>
        <w:rPr>
          <w:b/>
          <w:szCs w:val="24"/>
        </w:rPr>
        <w:t>r.č. 94xxxxxxxxxxxx</w:t>
      </w:r>
    </w:p>
    <w:p w:rsidR="00CE1F2F" w:rsidRPr="00C66BE4" w:rsidRDefault="00CE1F2F" w:rsidP="00CE1F2F">
      <w:pPr>
        <w:pStyle w:val="Zkladntext3"/>
        <w:rPr>
          <w:b/>
          <w:szCs w:val="24"/>
        </w:rPr>
      </w:pPr>
      <w:r>
        <w:rPr>
          <w:b/>
          <w:szCs w:val="24"/>
        </w:rPr>
        <w:t>bytem xxxxxxxxxx</w:t>
      </w:r>
      <w:r w:rsidRPr="00C66BE4">
        <w:rPr>
          <w:b/>
          <w:szCs w:val="24"/>
        </w:rPr>
        <w:t xml:space="preserve">, Nýřany </w:t>
      </w:r>
    </w:p>
    <w:p w:rsidR="00CE1F2F" w:rsidRPr="00C66BE4" w:rsidRDefault="00CE1F2F" w:rsidP="00CE1F2F">
      <w:pPr>
        <w:pStyle w:val="Zkladntext3"/>
        <w:rPr>
          <w:b/>
          <w:szCs w:val="24"/>
        </w:rPr>
      </w:pPr>
      <w:r w:rsidRPr="00C66BE4">
        <w:rPr>
          <w:b/>
          <w:szCs w:val="24"/>
        </w:rPr>
        <w:t xml:space="preserve">PSČ 330 23 </w:t>
      </w:r>
    </w:p>
    <w:p w:rsidR="00CE1F2F" w:rsidRPr="003B082D" w:rsidRDefault="00CE1F2F" w:rsidP="00CE1F2F">
      <w:pPr>
        <w:pStyle w:val="Zkladntext3"/>
        <w:rPr>
          <w:szCs w:val="24"/>
        </w:rPr>
      </w:pPr>
    </w:p>
    <w:p w:rsidR="00CE1F2F" w:rsidRPr="00635D76" w:rsidRDefault="00CE1F2F" w:rsidP="00CE1F2F">
      <w:pPr>
        <w:pStyle w:val="Zkladntext3"/>
        <w:rPr>
          <w:szCs w:val="24"/>
        </w:rPr>
      </w:pPr>
      <w:r w:rsidRPr="00635D76">
        <w:rPr>
          <w:szCs w:val="24"/>
        </w:rPr>
        <w:t>(dále jen "</w:t>
      </w:r>
      <w:r>
        <w:rPr>
          <w:szCs w:val="24"/>
        </w:rPr>
        <w:t>nájemce</w:t>
      </w:r>
      <w:r w:rsidRPr="00635D76">
        <w:rPr>
          <w:szCs w:val="24"/>
        </w:rPr>
        <w:t>")</w:t>
      </w:r>
    </w:p>
    <w:p w:rsidR="00CE1F2F" w:rsidRDefault="00CE1F2F" w:rsidP="00CE1F2F">
      <w:pPr>
        <w:pStyle w:val="Zkladntext3"/>
        <w:rPr>
          <w:szCs w:val="24"/>
        </w:rPr>
      </w:pPr>
    </w:p>
    <w:p w:rsidR="00CE1F2F" w:rsidRDefault="00CE1F2F" w:rsidP="00CE1F2F">
      <w:pPr>
        <w:jc w:val="both"/>
        <w:rPr>
          <w:sz w:val="24"/>
          <w:szCs w:val="24"/>
        </w:rPr>
      </w:pPr>
      <w:r>
        <w:rPr>
          <w:sz w:val="24"/>
          <w:szCs w:val="24"/>
        </w:rPr>
        <w:t>- na straně druhé -</w:t>
      </w:r>
    </w:p>
    <w:p w:rsidR="00CE1F2F" w:rsidRDefault="00CE1F2F" w:rsidP="00CE1F2F">
      <w:pPr>
        <w:jc w:val="both"/>
        <w:rPr>
          <w:sz w:val="24"/>
          <w:szCs w:val="24"/>
        </w:rPr>
      </w:pPr>
    </w:p>
    <w:p w:rsidR="00CE1F2F" w:rsidRPr="00250CE4" w:rsidRDefault="00CE1F2F" w:rsidP="00CE1F2F">
      <w:pPr>
        <w:rPr>
          <w:sz w:val="24"/>
          <w:szCs w:val="24"/>
        </w:rPr>
      </w:pPr>
      <w:r w:rsidRPr="00250CE4">
        <w:rPr>
          <w:sz w:val="24"/>
          <w:szCs w:val="24"/>
        </w:rPr>
        <w:t>uzavírají tento</w:t>
      </w:r>
    </w:p>
    <w:p w:rsidR="00CE1F2F" w:rsidRDefault="00CE1F2F" w:rsidP="00CE1F2F">
      <w:pPr>
        <w:pStyle w:val="adresa"/>
        <w:tabs>
          <w:tab w:val="clear" w:pos="3402"/>
          <w:tab w:val="clear" w:pos="6237"/>
        </w:tabs>
        <w:rPr>
          <w:szCs w:val="20"/>
          <w:lang w:eastAsia="cs-CZ"/>
        </w:rPr>
      </w:pPr>
    </w:p>
    <w:p w:rsidR="00CE1F2F" w:rsidRDefault="00CE1F2F" w:rsidP="00CE1F2F">
      <w:pPr>
        <w:jc w:val="center"/>
        <w:rPr>
          <w:b/>
          <w:sz w:val="32"/>
          <w:szCs w:val="32"/>
        </w:rPr>
      </w:pPr>
      <w:r>
        <w:rPr>
          <w:b/>
          <w:sz w:val="32"/>
          <w:szCs w:val="32"/>
        </w:rPr>
        <w:t>dodatek č.25</w:t>
      </w:r>
    </w:p>
    <w:p w:rsidR="00CE1F2F" w:rsidRDefault="00CE1F2F" w:rsidP="00CE1F2F">
      <w:pPr>
        <w:jc w:val="center"/>
        <w:rPr>
          <w:b/>
          <w:sz w:val="32"/>
          <w:szCs w:val="32"/>
        </w:rPr>
      </w:pPr>
      <w:r>
        <w:rPr>
          <w:b/>
          <w:sz w:val="32"/>
          <w:szCs w:val="32"/>
        </w:rPr>
        <w:t>k nájemní smlouvě č. 143N05/04</w:t>
      </w:r>
    </w:p>
    <w:p w:rsidR="00CE1F2F" w:rsidRDefault="00CE1F2F" w:rsidP="00CE1F2F">
      <w:pPr>
        <w:jc w:val="both"/>
        <w:rPr>
          <w:sz w:val="24"/>
          <w:szCs w:val="24"/>
        </w:rPr>
      </w:pPr>
    </w:p>
    <w:p w:rsidR="00CE1F2F" w:rsidRDefault="00CE1F2F" w:rsidP="00CE1F2F">
      <w:pPr>
        <w:tabs>
          <w:tab w:val="left" w:pos="568"/>
        </w:tabs>
        <w:jc w:val="center"/>
        <w:rPr>
          <w:b/>
          <w:sz w:val="24"/>
          <w:szCs w:val="24"/>
        </w:rPr>
      </w:pPr>
      <w:r>
        <w:rPr>
          <w:b/>
          <w:sz w:val="24"/>
          <w:szCs w:val="24"/>
        </w:rPr>
        <w:t>Čl. I</w:t>
      </w:r>
    </w:p>
    <w:p w:rsidR="00CE1F2F" w:rsidRDefault="00CE1F2F" w:rsidP="00CE1F2F">
      <w:pPr>
        <w:tabs>
          <w:tab w:val="left" w:pos="568"/>
        </w:tabs>
        <w:jc w:val="center"/>
        <w:rPr>
          <w:b/>
          <w:sz w:val="24"/>
          <w:szCs w:val="24"/>
        </w:rPr>
      </w:pPr>
    </w:p>
    <w:p w:rsidR="00CE1F2F" w:rsidRDefault="00CE1F2F" w:rsidP="00CE1F2F">
      <w:pPr>
        <w:pStyle w:val="Zkladntext"/>
      </w:pPr>
      <w:r>
        <w:t xml:space="preserve">       Původní smluvní strany uzavřely dne 22.9.2005 nájemní smlouvu č. 143N05/04, dne 31.1.2006 dodatek č. 1, dne 18.5.2006 dodatek č. 2, dne 17.7.2006 dodatek č. 3, dne 29.9.2006 dodatek č. 4, dne 25.9.2007 dodatek č. 5, dne 15.7.2008 dodatek č. 6, dne 1.12.2008 dodatek č. 7, dne 19.3.2009 dodatek č. 8, dne 9.9.2009 dodatek č. 9, dne 30.9.2009 dodatek č. 10, dne 28.1.2010 dodatek č. 11, dne 22.4.2010 dodatek č. 12, dne 10.8.2010 dodatek č. 13, dne 6.4.2011 dodatek č. 14, dne 25.1.2012 dodatek č. 15, dne 13.2.2012 dodatek č. 16, dne 26.4.2012 dodatek č. 17, dne 25.7.2012 dodatek č. 18, dne 10.9.2012 dodatek č. 19, dne 25.10.2013 dodatek č. 20, dne 30.10.2013 dodatek č. 21, dne 16.9.2015 dodatek č. 22, dne 16.9.2015 dodatek č. 23 a dne 16.9.2015 dodatek č. 24 (dále jen "smlouva").</w:t>
      </w:r>
    </w:p>
    <w:p w:rsidR="00CE1F2F" w:rsidRDefault="00CE1F2F" w:rsidP="00CE1F2F">
      <w:pPr>
        <w:pStyle w:val="Nadpis5"/>
      </w:pPr>
    </w:p>
    <w:p w:rsidR="00CE1F2F" w:rsidRDefault="00CE1F2F" w:rsidP="00CE1F2F">
      <w:pPr>
        <w:pStyle w:val="Nadpis5"/>
      </w:pPr>
    </w:p>
    <w:p w:rsidR="00CE1F2F" w:rsidRDefault="00CE1F2F" w:rsidP="00CE1F2F">
      <w:pPr>
        <w:pStyle w:val="Nadpis5"/>
      </w:pPr>
      <w:r>
        <w:t>Čl. II</w:t>
      </w:r>
    </w:p>
    <w:p w:rsidR="00CE1F2F" w:rsidRDefault="00CE1F2F" w:rsidP="00CE1F2F">
      <w:pPr>
        <w:rPr>
          <w:sz w:val="24"/>
          <w:szCs w:val="24"/>
        </w:rPr>
      </w:pPr>
    </w:p>
    <w:p w:rsidR="00CE1F2F" w:rsidRDefault="00CE1F2F" w:rsidP="00CE1F2F">
      <w:pPr>
        <w:tabs>
          <w:tab w:val="left" w:pos="568"/>
        </w:tabs>
        <w:jc w:val="both"/>
        <w:rPr>
          <w:sz w:val="24"/>
          <w:szCs w:val="24"/>
        </w:rPr>
      </w:pPr>
      <w:r>
        <w:rPr>
          <w:sz w:val="24"/>
          <w:szCs w:val="24"/>
        </w:rPr>
        <w:tab/>
        <w:t>Na základě předložené Smlouvy o převodu zemědělského závodu podle § 2175 a násl. Občanského zákoníku č. 89/2012 Sb. se mění osoba nájemce takto:</w:t>
      </w:r>
    </w:p>
    <w:p w:rsidR="00CE1F2F" w:rsidRDefault="00CE1F2F" w:rsidP="00CE1F2F">
      <w:pPr>
        <w:tabs>
          <w:tab w:val="left" w:pos="568"/>
        </w:tabs>
        <w:jc w:val="both"/>
        <w:rPr>
          <w:sz w:val="24"/>
          <w:szCs w:val="24"/>
        </w:rPr>
      </w:pPr>
    </w:p>
    <w:p w:rsidR="00CE1F2F" w:rsidRDefault="00CE1F2F" w:rsidP="00CE1F2F">
      <w:pPr>
        <w:tabs>
          <w:tab w:val="left" w:pos="568"/>
        </w:tabs>
        <w:jc w:val="both"/>
        <w:rPr>
          <w:sz w:val="24"/>
          <w:szCs w:val="24"/>
        </w:rPr>
      </w:pPr>
      <w:r>
        <w:rPr>
          <w:sz w:val="24"/>
          <w:szCs w:val="24"/>
        </w:rPr>
        <w:t xml:space="preserve">původní nájemce: </w:t>
      </w:r>
      <w:r>
        <w:rPr>
          <w:sz w:val="24"/>
          <w:szCs w:val="24"/>
        </w:rPr>
        <w:tab/>
      </w:r>
      <w:r>
        <w:rPr>
          <w:sz w:val="24"/>
          <w:szCs w:val="24"/>
        </w:rPr>
        <w:tab/>
      </w:r>
      <w:r>
        <w:rPr>
          <w:sz w:val="24"/>
          <w:szCs w:val="24"/>
        </w:rPr>
        <w:tab/>
      </w:r>
      <w:r>
        <w:rPr>
          <w:sz w:val="24"/>
          <w:szCs w:val="24"/>
        </w:rPr>
        <w:tab/>
      </w:r>
      <w:r>
        <w:rPr>
          <w:sz w:val="24"/>
          <w:szCs w:val="24"/>
        </w:rPr>
        <w:tab/>
      </w:r>
      <w:r w:rsidRPr="00C66BE4">
        <w:rPr>
          <w:b/>
          <w:sz w:val="24"/>
          <w:szCs w:val="24"/>
        </w:rPr>
        <w:t xml:space="preserve">nový </w:t>
      </w:r>
      <w:r>
        <w:rPr>
          <w:b/>
          <w:sz w:val="24"/>
          <w:szCs w:val="24"/>
        </w:rPr>
        <w:t>nájemce</w:t>
      </w:r>
      <w:r w:rsidRPr="00C66BE4">
        <w:rPr>
          <w:b/>
          <w:sz w:val="24"/>
          <w:szCs w:val="24"/>
        </w:rPr>
        <w:t>:</w:t>
      </w:r>
      <w:r w:rsidRPr="00C66BE4">
        <w:rPr>
          <w:b/>
          <w:sz w:val="24"/>
          <w:szCs w:val="24"/>
        </w:rPr>
        <w:tab/>
      </w:r>
    </w:p>
    <w:p w:rsidR="00CE1F2F" w:rsidRDefault="00CE1F2F" w:rsidP="00CE1F2F">
      <w:pPr>
        <w:rPr>
          <w:sz w:val="24"/>
          <w:szCs w:val="24"/>
        </w:rPr>
      </w:pPr>
      <w:r>
        <w:rPr>
          <w:sz w:val="24"/>
          <w:szCs w:val="24"/>
        </w:rPr>
        <w:t>pan Zdeněk Mašek</w:t>
      </w:r>
      <w:r>
        <w:rPr>
          <w:sz w:val="24"/>
          <w:szCs w:val="24"/>
        </w:rPr>
        <w:tab/>
      </w:r>
      <w:r>
        <w:rPr>
          <w:sz w:val="24"/>
          <w:szCs w:val="24"/>
        </w:rPr>
        <w:tab/>
      </w:r>
      <w:r>
        <w:rPr>
          <w:sz w:val="24"/>
          <w:szCs w:val="24"/>
        </w:rPr>
        <w:tab/>
      </w:r>
      <w:r>
        <w:rPr>
          <w:sz w:val="24"/>
          <w:szCs w:val="24"/>
        </w:rPr>
        <w:tab/>
      </w:r>
      <w:r>
        <w:rPr>
          <w:sz w:val="24"/>
          <w:szCs w:val="24"/>
        </w:rPr>
        <w:tab/>
      </w:r>
      <w:r w:rsidRPr="00C66BE4">
        <w:rPr>
          <w:b/>
          <w:sz w:val="24"/>
          <w:szCs w:val="24"/>
        </w:rPr>
        <w:t>Lukáš Reiser</w:t>
      </w:r>
    </w:p>
    <w:p w:rsidR="00CE1F2F" w:rsidRPr="00C66BE4" w:rsidRDefault="00CE1F2F" w:rsidP="00CE1F2F">
      <w:pPr>
        <w:rPr>
          <w:b/>
          <w:sz w:val="24"/>
          <w:szCs w:val="24"/>
        </w:rPr>
      </w:pPr>
      <w:r>
        <w:rPr>
          <w:sz w:val="24"/>
          <w:szCs w:val="24"/>
        </w:rPr>
        <w:t>r.č. 44</w:t>
      </w:r>
      <w:r>
        <w:rPr>
          <w:sz w:val="24"/>
          <w:szCs w:val="24"/>
        </w:rPr>
        <w:t>xxxxxxxx</w:t>
      </w:r>
      <w:r>
        <w:rPr>
          <w:sz w:val="24"/>
          <w:szCs w:val="24"/>
        </w:rPr>
        <w:tab/>
      </w:r>
      <w:r>
        <w:rPr>
          <w:sz w:val="24"/>
          <w:szCs w:val="24"/>
        </w:rPr>
        <w:tab/>
      </w:r>
      <w:r>
        <w:rPr>
          <w:sz w:val="24"/>
          <w:szCs w:val="24"/>
        </w:rPr>
        <w:tab/>
      </w:r>
      <w:r>
        <w:rPr>
          <w:sz w:val="24"/>
          <w:szCs w:val="24"/>
        </w:rPr>
        <w:tab/>
      </w:r>
      <w:r>
        <w:rPr>
          <w:sz w:val="24"/>
          <w:szCs w:val="24"/>
        </w:rPr>
        <w:tab/>
      </w:r>
      <w:r w:rsidRPr="00C66BE4">
        <w:rPr>
          <w:b/>
          <w:sz w:val="24"/>
          <w:szCs w:val="24"/>
        </w:rPr>
        <w:t>r.č. 94</w:t>
      </w:r>
      <w:r>
        <w:rPr>
          <w:b/>
          <w:sz w:val="24"/>
          <w:szCs w:val="24"/>
        </w:rPr>
        <w:t>xxxxxxxxxxxxx</w:t>
      </w:r>
    </w:p>
    <w:p w:rsidR="00CE1F2F" w:rsidRDefault="00CE1F2F" w:rsidP="00CE1F2F">
      <w:pPr>
        <w:rPr>
          <w:sz w:val="24"/>
          <w:szCs w:val="24"/>
        </w:rPr>
      </w:pPr>
      <w:r>
        <w:rPr>
          <w:sz w:val="24"/>
          <w:szCs w:val="24"/>
        </w:rPr>
        <w:t xml:space="preserve">bytem </w:t>
      </w:r>
      <w:r>
        <w:rPr>
          <w:sz w:val="24"/>
          <w:szCs w:val="24"/>
        </w:rPr>
        <w:t>xxxxxx</w:t>
      </w:r>
      <w:r>
        <w:rPr>
          <w:sz w:val="24"/>
          <w:szCs w:val="24"/>
        </w:rPr>
        <w:t>, Nýřany</w:t>
      </w:r>
      <w:r>
        <w:rPr>
          <w:sz w:val="24"/>
          <w:szCs w:val="24"/>
        </w:rPr>
        <w:tab/>
      </w:r>
      <w:r>
        <w:rPr>
          <w:sz w:val="24"/>
          <w:szCs w:val="24"/>
        </w:rPr>
        <w:tab/>
      </w:r>
      <w:r>
        <w:rPr>
          <w:sz w:val="24"/>
          <w:szCs w:val="24"/>
        </w:rPr>
        <w:tab/>
      </w:r>
      <w:r>
        <w:rPr>
          <w:sz w:val="24"/>
          <w:szCs w:val="24"/>
        </w:rPr>
        <w:tab/>
      </w:r>
      <w:r w:rsidRPr="00C66BE4">
        <w:rPr>
          <w:b/>
          <w:sz w:val="24"/>
          <w:szCs w:val="24"/>
        </w:rPr>
        <w:t xml:space="preserve">bytem </w:t>
      </w:r>
      <w:r>
        <w:rPr>
          <w:b/>
          <w:sz w:val="24"/>
          <w:szCs w:val="24"/>
        </w:rPr>
        <w:t>xxxxxxxxx</w:t>
      </w:r>
      <w:r w:rsidRPr="00C66BE4">
        <w:rPr>
          <w:b/>
          <w:sz w:val="24"/>
          <w:szCs w:val="24"/>
        </w:rPr>
        <w:t xml:space="preserve"> Nýřany</w:t>
      </w:r>
    </w:p>
    <w:p w:rsidR="00CE1F2F" w:rsidRPr="003B7A72" w:rsidRDefault="00CE1F2F" w:rsidP="00CE1F2F">
      <w:pPr>
        <w:rPr>
          <w:sz w:val="24"/>
          <w:szCs w:val="24"/>
        </w:rPr>
      </w:pPr>
      <w:r>
        <w:rPr>
          <w:sz w:val="24"/>
          <w:szCs w:val="24"/>
        </w:rPr>
        <w:t xml:space="preserve">PSČ 330 23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66BE4">
        <w:rPr>
          <w:b/>
          <w:sz w:val="24"/>
          <w:szCs w:val="24"/>
        </w:rPr>
        <w:t>PSČ 330 23</w:t>
      </w:r>
      <w:r>
        <w:rPr>
          <w:sz w:val="24"/>
          <w:szCs w:val="24"/>
        </w:rPr>
        <w:t xml:space="preserve"> </w:t>
      </w:r>
    </w:p>
    <w:p w:rsidR="00CE1F2F" w:rsidRDefault="00CE1F2F" w:rsidP="00CE1F2F">
      <w:pPr>
        <w:rPr>
          <w:b/>
          <w:bCs/>
          <w:sz w:val="24"/>
        </w:rPr>
      </w:pPr>
    </w:p>
    <w:p w:rsidR="00CE1F2F" w:rsidRPr="00D345E8" w:rsidRDefault="00CE1F2F" w:rsidP="00CE1F2F">
      <w:pPr>
        <w:rPr>
          <w:b/>
          <w:bCs/>
          <w:sz w:val="24"/>
        </w:rPr>
      </w:pPr>
    </w:p>
    <w:p w:rsidR="00CE1F2F" w:rsidRDefault="00CE1F2F" w:rsidP="00CE1F2F">
      <w:pPr>
        <w:pStyle w:val="Nadpis6"/>
        <w:rPr>
          <w:b/>
          <w:bCs/>
        </w:rPr>
      </w:pPr>
      <w:r>
        <w:rPr>
          <w:b/>
          <w:bCs/>
        </w:rPr>
        <w:t>Čl. III</w:t>
      </w:r>
    </w:p>
    <w:p w:rsidR="00CE1F2F" w:rsidRDefault="00CE1F2F" w:rsidP="00CE1F2F">
      <w:pPr>
        <w:tabs>
          <w:tab w:val="left" w:pos="568"/>
        </w:tabs>
        <w:rPr>
          <w:sz w:val="24"/>
          <w:szCs w:val="24"/>
        </w:rPr>
      </w:pPr>
    </w:p>
    <w:p w:rsidR="00CE1F2F" w:rsidRDefault="00CE1F2F" w:rsidP="00CE1F2F">
      <w:pPr>
        <w:tabs>
          <w:tab w:val="left" w:pos="568"/>
        </w:tabs>
        <w:jc w:val="both"/>
        <w:rPr>
          <w:sz w:val="24"/>
          <w:szCs w:val="24"/>
        </w:rPr>
      </w:pPr>
      <w:r>
        <w:rPr>
          <w:sz w:val="24"/>
          <w:szCs w:val="24"/>
        </w:rPr>
        <w:t xml:space="preserve">Smluvní strany se dohodly na tom, že roční nájemné specifikované v bodě 2. Dodatku číslo 24 k nájemní smlouvě číslo 143N05/04  zůstává nezměněno, tedy na částce </w:t>
      </w:r>
      <w:r w:rsidRPr="00151A23">
        <w:rPr>
          <w:b/>
          <w:sz w:val="24"/>
          <w:szCs w:val="24"/>
        </w:rPr>
        <w:t>85 322</w:t>
      </w:r>
      <w:r w:rsidRPr="00151A23">
        <w:rPr>
          <w:b/>
          <w:bCs/>
          <w:sz w:val="24"/>
          <w:szCs w:val="24"/>
        </w:rPr>
        <w:t>-</w:t>
      </w:r>
      <w:r w:rsidRPr="00367AB3">
        <w:rPr>
          <w:b/>
          <w:bCs/>
          <w:sz w:val="24"/>
          <w:szCs w:val="24"/>
        </w:rPr>
        <w:t xml:space="preserve"> Kč</w:t>
      </w:r>
      <w:r>
        <w:rPr>
          <w:sz w:val="24"/>
          <w:szCs w:val="24"/>
        </w:rPr>
        <w:t xml:space="preserve"> (slovy: osmdesátpěttisíctřistadvacetdva korun českých).</w:t>
      </w:r>
    </w:p>
    <w:p w:rsidR="00CE1F2F" w:rsidRDefault="00CE1F2F" w:rsidP="00CE1F2F">
      <w:pPr>
        <w:tabs>
          <w:tab w:val="left" w:pos="568"/>
        </w:tabs>
        <w:jc w:val="both"/>
        <w:rPr>
          <w:bCs/>
          <w:iCs/>
        </w:rPr>
      </w:pPr>
    </w:p>
    <w:p w:rsidR="00CE1F2F" w:rsidRDefault="00CE1F2F" w:rsidP="00CE1F2F">
      <w:pPr>
        <w:ind w:right="-1" w:firstLine="709"/>
        <w:jc w:val="both"/>
        <w:rPr>
          <w:i/>
          <w:iCs/>
        </w:rPr>
      </w:pPr>
      <w:r w:rsidRPr="00083FC7">
        <w:rPr>
          <w:bCs/>
          <w:iCs/>
          <w:sz w:val="24"/>
          <w:szCs w:val="24"/>
        </w:rPr>
        <w:t>K </w:t>
      </w:r>
      <w:r w:rsidRPr="00083FC7">
        <w:rPr>
          <w:b/>
          <w:bCs/>
          <w:iCs/>
          <w:sz w:val="24"/>
          <w:szCs w:val="24"/>
        </w:rPr>
        <w:t>1.10.201</w:t>
      </w:r>
      <w:r>
        <w:rPr>
          <w:b/>
          <w:bCs/>
          <w:iCs/>
          <w:sz w:val="24"/>
          <w:szCs w:val="24"/>
        </w:rPr>
        <w:t>6</w:t>
      </w:r>
      <w:r w:rsidRPr="00083FC7">
        <w:rPr>
          <w:bCs/>
          <w:iCs/>
          <w:sz w:val="24"/>
          <w:szCs w:val="24"/>
        </w:rPr>
        <w:t xml:space="preserve"> je </w:t>
      </w:r>
      <w:r>
        <w:rPr>
          <w:bCs/>
          <w:iCs/>
          <w:sz w:val="24"/>
          <w:szCs w:val="24"/>
        </w:rPr>
        <w:t>nájemce</w:t>
      </w:r>
      <w:r w:rsidRPr="00083FC7">
        <w:rPr>
          <w:bCs/>
          <w:iCs/>
          <w:sz w:val="24"/>
          <w:szCs w:val="24"/>
        </w:rPr>
        <w:t xml:space="preserve"> povinen zaplatit částku</w:t>
      </w:r>
      <w:r>
        <w:rPr>
          <w:bCs/>
          <w:iCs/>
          <w:sz w:val="24"/>
          <w:szCs w:val="24"/>
        </w:rPr>
        <w:t xml:space="preserve"> </w:t>
      </w:r>
      <w:r w:rsidRPr="00151A23">
        <w:rPr>
          <w:b/>
          <w:bCs/>
          <w:iCs/>
          <w:sz w:val="24"/>
          <w:szCs w:val="24"/>
        </w:rPr>
        <w:t>85 322,-</w:t>
      </w:r>
      <w:r w:rsidRPr="006C1832">
        <w:rPr>
          <w:b/>
          <w:bCs/>
          <w:iCs/>
          <w:sz w:val="24"/>
          <w:szCs w:val="24"/>
        </w:rPr>
        <w:t xml:space="preserve"> Kč</w:t>
      </w:r>
      <w:r w:rsidRPr="00083FC7">
        <w:rPr>
          <w:bCs/>
          <w:iCs/>
          <w:sz w:val="24"/>
          <w:szCs w:val="24"/>
        </w:rPr>
        <w:t xml:space="preserve"> (slovy:</w:t>
      </w:r>
      <w:r>
        <w:rPr>
          <w:bCs/>
          <w:iCs/>
          <w:sz w:val="24"/>
          <w:szCs w:val="24"/>
        </w:rPr>
        <w:t xml:space="preserve"> </w:t>
      </w:r>
      <w:r>
        <w:rPr>
          <w:sz w:val="24"/>
          <w:szCs w:val="24"/>
        </w:rPr>
        <w:t>osmdesátpěttisíctřistadvacetdva</w:t>
      </w:r>
      <w:r w:rsidRPr="00083FC7">
        <w:rPr>
          <w:bCs/>
          <w:iCs/>
          <w:sz w:val="24"/>
          <w:szCs w:val="24"/>
        </w:rPr>
        <w:t xml:space="preserve"> </w:t>
      </w:r>
      <w:r>
        <w:rPr>
          <w:bCs/>
          <w:iCs/>
          <w:sz w:val="24"/>
          <w:szCs w:val="24"/>
        </w:rPr>
        <w:t>korun českých</w:t>
      </w:r>
      <w:r w:rsidRPr="00083FC7">
        <w:rPr>
          <w:bCs/>
          <w:iCs/>
          <w:sz w:val="24"/>
          <w:szCs w:val="24"/>
        </w:rPr>
        <w:t>)</w:t>
      </w:r>
      <w:r>
        <w:rPr>
          <w:bCs/>
          <w:iCs/>
          <w:sz w:val="24"/>
          <w:szCs w:val="24"/>
        </w:rPr>
        <w:t xml:space="preserve">,viz. výpočet nájmu pro nájemní smlouvu číslo 143N05/04. </w:t>
      </w:r>
      <w:r>
        <w:rPr>
          <w:i/>
          <w:iCs/>
        </w:rPr>
        <w:t xml:space="preserve">  </w:t>
      </w:r>
    </w:p>
    <w:p w:rsidR="00CE1F2F" w:rsidRDefault="00CE1F2F" w:rsidP="00CE1F2F">
      <w:pPr>
        <w:pStyle w:val="Nadpis6"/>
        <w:rPr>
          <w:b/>
          <w:bCs/>
        </w:rPr>
      </w:pPr>
    </w:p>
    <w:p w:rsidR="00CE1F2F" w:rsidRPr="00D345E8" w:rsidRDefault="00CE1F2F" w:rsidP="00CE1F2F">
      <w:pPr>
        <w:pStyle w:val="Nadpis6"/>
        <w:rPr>
          <w:b/>
          <w:bCs/>
        </w:rPr>
      </w:pPr>
      <w:r w:rsidRPr="00D345E8">
        <w:rPr>
          <w:b/>
          <w:bCs/>
        </w:rPr>
        <w:t>Čl. IV</w:t>
      </w:r>
    </w:p>
    <w:p w:rsidR="00CE1F2F" w:rsidRDefault="00CE1F2F" w:rsidP="00CE1F2F">
      <w:pPr>
        <w:tabs>
          <w:tab w:val="left" w:pos="568"/>
        </w:tabs>
        <w:jc w:val="center"/>
        <w:rPr>
          <w:b/>
          <w:sz w:val="24"/>
          <w:szCs w:val="24"/>
        </w:rPr>
      </w:pPr>
    </w:p>
    <w:p w:rsidR="00CE1F2F" w:rsidRDefault="00CE1F2F" w:rsidP="00CE1F2F">
      <w:pPr>
        <w:pStyle w:val="adresa"/>
        <w:tabs>
          <w:tab w:val="left" w:pos="708"/>
        </w:tabs>
        <w:ind w:firstLine="709"/>
        <w:rPr>
          <w:bCs/>
          <w:lang w:eastAsia="cs-CZ"/>
        </w:rPr>
      </w:pPr>
      <w:r>
        <w:rPr>
          <w:bCs/>
          <w:lang w:eastAsia="cs-CZ"/>
        </w:rPr>
        <w:t>Pronajímatel</w:t>
      </w:r>
      <w:r w:rsidRPr="00B10D44">
        <w:rPr>
          <w:bCs/>
          <w:lang w:eastAsia="cs-CZ"/>
        </w:rPr>
        <w:t xml:space="preserve"> jako správce dle zákona č. 101/2000 Sb., o ochraně osobních údajů a o změně některých zákonů, ve znění pozdějších předpisů (dále jen „zákon č. 101/2000 Sb.“), tímto informuje </w:t>
      </w:r>
      <w:r>
        <w:rPr>
          <w:bCs/>
          <w:lang w:eastAsia="cs-CZ"/>
        </w:rPr>
        <w:t xml:space="preserve">nájemce </w:t>
      </w:r>
      <w:r w:rsidRPr="00B10D44">
        <w:rPr>
          <w:bCs/>
          <w:lang w:eastAsia="cs-CZ"/>
        </w:rPr>
        <w:t>jako subjekt údajů, že jeho údaje uvedené v této smlouvě zpracovává pro účely její realizace a výkonu práv a povinností dle této smlouvy, když tyto údaje zpracovává automatizovaně v elektroni</w:t>
      </w:r>
      <w:r>
        <w:rPr>
          <w:bCs/>
          <w:lang w:eastAsia="cs-CZ"/>
        </w:rPr>
        <w:t>cké formě. Pronajímatel</w:t>
      </w:r>
      <w:r w:rsidRPr="00B10D44">
        <w:rPr>
          <w:bCs/>
          <w:lang w:eastAsia="cs-CZ"/>
        </w:rPr>
        <w:t xml:space="preserve"> tímto poučuje </w:t>
      </w:r>
      <w:r>
        <w:rPr>
          <w:bCs/>
          <w:lang w:eastAsia="cs-CZ"/>
        </w:rPr>
        <w:t>nájemce</w:t>
      </w:r>
      <w:r w:rsidRPr="00B10D44">
        <w:rPr>
          <w:bCs/>
          <w:lang w:eastAsia="cs-CZ"/>
        </w:rPr>
        <w:t>, že poskytnutí osobn</w:t>
      </w:r>
      <w:r>
        <w:rPr>
          <w:bCs/>
          <w:lang w:eastAsia="cs-CZ"/>
        </w:rPr>
        <w:t xml:space="preserve">ích údajů je dobrovolné. Nájemce </w:t>
      </w:r>
      <w:r w:rsidRPr="00B10D44">
        <w:rPr>
          <w:bCs/>
          <w:lang w:eastAsia="cs-CZ"/>
        </w:rPr>
        <w:t>si je vědom svého práva přístupu k osobním údajům, práva na opravu svých osobních údajů, jakož i dalších práv vyplývajících z ustanovení § 12 a § 21 zákona č. 101/2000 Sb..</w:t>
      </w:r>
    </w:p>
    <w:p w:rsidR="00CE1F2F" w:rsidRDefault="00CE1F2F" w:rsidP="00CE1F2F">
      <w:pPr>
        <w:tabs>
          <w:tab w:val="left" w:pos="568"/>
        </w:tabs>
        <w:jc w:val="center"/>
        <w:rPr>
          <w:b/>
          <w:sz w:val="24"/>
          <w:szCs w:val="24"/>
        </w:rPr>
      </w:pPr>
    </w:p>
    <w:p w:rsidR="00CE1F2F" w:rsidRDefault="00CE1F2F" w:rsidP="00CE1F2F">
      <w:pPr>
        <w:tabs>
          <w:tab w:val="left" w:pos="568"/>
        </w:tabs>
        <w:jc w:val="center"/>
        <w:rPr>
          <w:b/>
          <w:sz w:val="24"/>
          <w:szCs w:val="24"/>
        </w:rPr>
      </w:pPr>
    </w:p>
    <w:p w:rsidR="00CE1F2F" w:rsidRDefault="00CE1F2F" w:rsidP="00CE1F2F">
      <w:pPr>
        <w:tabs>
          <w:tab w:val="left" w:pos="568"/>
        </w:tabs>
        <w:jc w:val="center"/>
        <w:rPr>
          <w:b/>
          <w:sz w:val="24"/>
          <w:szCs w:val="24"/>
        </w:rPr>
      </w:pPr>
      <w:r>
        <w:rPr>
          <w:b/>
          <w:sz w:val="24"/>
          <w:szCs w:val="24"/>
        </w:rPr>
        <w:t>Čl. V</w:t>
      </w:r>
    </w:p>
    <w:p w:rsidR="00CE1F2F" w:rsidRDefault="00CE1F2F" w:rsidP="00CE1F2F">
      <w:pPr>
        <w:tabs>
          <w:tab w:val="left" w:pos="568"/>
        </w:tabs>
        <w:jc w:val="center"/>
        <w:rPr>
          <w:b/>
          <w:sz w:val="24"/>
          <w:szCs w:val="24"/>
        </w:rPr>
      </w:pPr>
    </w:p>
    <w:p w:rsidR="00CE1F2F" w:rsidRDefault="00CE1F2F" w:rsidP="00CE1F2F">
      <w:pPr>
        <w:tabs>
          <w:tab w:val="left" w:pos="568"/>
        </w:tabs>
        <w:jc w:val="both"/>
        <w:rPr>
          <w:sz w:val="24"/>
          <w:szCs w:val="24"/>
        </w:rPr>
      </w:pPr>
      <w:r>
        <w:rPr>
          <w:sz w:val="24"/>
          <w:szCs w:val="24"/>
        </w:rPr>
        <w:tab/>
        <w:t>Tento dodatek nabývá platnosti a účinnosti dnem podpisu oběma smluvními stranami.</w:t>
      </w:r>
    </w:p>
    <w:p w:rsidR="00CE1F2F" w:rsidRDefault="00CE1F2F" w:rsidP="00CE1F2F">
      <w:pPr>
        <w:pStyle w:val="Nadpis5"/>
        <w:jc w:val="left"/>
        <w:rPr>
          <w:bCs/>
          <w:iCs/>
        </w:rPr>
      </w:pPr>
    </w:p>
    <w:p w:rsidR="00CE1F2F" w:rsidRPr="00BC66EB" w:rsidRDefault="00CE1F2F" w:rsidP="00CE1F2F"/>
    <w:p w:rsidR="00CE1F2F" w:rsidRPr="003F0C6E" w:rsidRDefault="00CE1F2F" w:rsidP="00CE1F2F">
      <w:pPr>
        <w:pStyle w:val="Nadpis5"/>
        <w:rPr>
          <w:bCs/>
          <w:iCs/>
        </w:rPr>
      </w:pPr>
      <w:r w:rsidRPr="003F0C6E">
        <w:rPr>
          <w:bCs/>
          <w:iCs/>
        </w:rPr>
        <w:t>Čl. V</w:t>
      </w:r>
      <w:r>
        <w:rPr>
          <w:bCs/>
          <w:iCs/>
        </w:rPr>
        <w:t>I</w:t>
      </w:r>
    </w:p>
    <w:p w:rsidR="00CE1F2F" w:rsidRPr="00D345E8" w:rsidRDefault="00CE1F2F" w:rsidP="00CE1F2F">
      <w:pPr>
        <w:tabs>
          <w:tab w:val="left" w:pos="568"/>
        </w:tabs>
        <w:jc w:val="center"/>
        <w:rPr>
          <w:sz w:val="24"/>
          <w:szCs w:val="24"/>
        </w:rPr>
      </w:pPr>
    </w:p>
    <w:p w:rsidR="00CE1F2F" w:rsidRPr="00D345E8" w:rsidRDefault="00CE1F2F" w:rsidP="00CE1F2F">
      <w:pPr>
        <w:pStyle w:val="Zkladntextodsazen"/>
        <w:tabs>
          <w:tab w:val="left" w:pos="284"/>
        </w:tabs>
        <w:rPr>
          <w:rFonts w:ascii="Times New Roman" w:hAnsi="Times New Roman" w:cs="Times New Roman"/>
          <w:b w:val="0"/>
          <w:bCs w:val="0"/>
        </w:rPr>
      </w:pPr>
      <w:r w:rsidRPr="00D345E8">
        <w:rPr>
          <w:rFonts w:ascii="Times New Roman" w:hAnsi="Times New Roman" w:cs="Times New Roman"/>
          <w:b w:val="0"/>
          <w:bCs w:val="0"/>
        </w:rPr>
        <w:t xml:space="preserve">Tento dodatek je vyhotoven ve </w:t>
      </w:r>
      <w:r>
        <w:rPr>
          <w:rFonts w:ascii="Times New Roman" w:hAnsi="Times New Roman" w:cs="Times New Roman"/>
          <w:b w:val="0"/>
          <w:bCs w:val="0"/>
        </w:rPr>
        <w:t>2</w:t>
      </w:r>
      <w:r w:rsidRPr="00D345E8">
        <w:rPr>
          <w:rFonts w:ascii="Times New Roman" w:hAnsi="Times New Roman" w:cs="Times New Roman"/>
          <w:b w:val="0"/>
          <w:bCs w:val="0"/>
        </w:rPr>
        <w:t xml:space="preserve"> stejnopisech, z nichž každý má platnost originálu.  Jeden stejnopis</w:t>
      </w:r>
      <w:r>
        <w:rPr>
          <w:rFonts w:ascii="Times New Roman" w:hAnsi="Times New Roman" w:cs="Times New Roman"/>
          <w:b w:val="0"/>
          <w:bCs w:val="0"/>
        </w:rPr>
        <w:t xml:space="preserve"> přebírá nájemce </w:t>
      </w:r>
      <w:r w:rsidRPr="00D345E8">
        <w:rPr>
          <w:rFonts w:ascii="Times New Roman" w:hAnsi="Times New Roman" w:cs="Times New Roman"/>
          <w:b w:val="0"/>
          <w:bCs w:val="0"/>
        </w:rPr>
        <w:t xml:space="preserve">a jeden je určen pro </w:t>
      </w:r>
      <w:r>
        <w:rPr>
          <w:rFonts w:ascii="Times New Roman" w:hAnsi="Times New Roman" w:cs="Times New Roman"/>
          <w:b w:val="0"/>
          <w:bCs w:val="0"/>
        </w:rPr>
        <w:t>pronajímatele</w:t>
      </w:r>
      <w:r w:rsidRPr="00D345E8">
        <w:rPr>
          <w:rFonts w:ascii="Times New Roman" w:hAnsi="Times New Roman" w:cs="Times New Roman"/>
          <w:b w:val="0"/>
          <w:bCs w:val="0"/>
        </w:rPr>
        <w:t>.</w:t>
      </w:r>
    </w:p>
    <w:p w:rsidR="00CE1F2F" w:rsidRDefault="00CE1F2F" w:rsidP="00CE1F2F"/>
    <w:p w:rsidR="00CE1F2F" w:rsidRDefault="00CE1F2F" w:rsidP="00CE1F2F"/>
    <w:p w:rsidR="00CE1F2F" w:rsidRDefault="00CE1F2F" w:rsidP="00CE1F2F"/>
    <w:p w:rsidR="00CE1F2F" w:rsidRDefault="00CE1F2F" w:rsidP="00CE1F2F"/>
    <w:p w:rsidR="00CE1F2F" w:rsidRDefault="00CE1F2F" w:rsidP="00CE1F2F"/>
    <w:p w:rsidR="00CE1F2F" w:rsidRDefault="00CE1F2F" w:rsidP="00CE1F2F"/>
    <w:p w:rsidR="00CE1F2F" w:rsidRPr="002D0FB4" w:rsidRDefault="00CE1F2F" w:rsidP="00CE1F2F"/>
    <w:p w:rsidR="00CE1F2F" w:rsidRPr="003F0C6E" w:rsidRDefault="00CE1F2F" w:rsidP="00CE1F2F">
      <w:pPr>
        <w:pStyle w:val="Nadpis6"/>
        <w:rPr>
          <w:b/>
          <w:bCs/>
        </w:rPr>
      </w:pPr>
      <w:r w:rsidRPr="003F0C6E">
        <w:rPr>
          <w:b/>
          <w:bCs/>
        </w:rPr>
        <w:lastRenderedPageBreak/>
        <w:t>Čl. VI</w:t>
      </w:r>
      <w:r>
        <w:rPr>
          <w:b/>
          <w:bCs/>
        </w:rPr>
        <w:t>I</w:t>
      </w:r>
    </w:p>
    <w:p w:rsidR="00CE1F2F" w:rsidRDefault="00CE1F2F" w:rsidP="00CE1F2F">
      <w:pPr>
        <w:tabs>
          <w:tab w:val="left" w:pos="568"/>
        </w:tabs>
        <w:jc w:val="center"/>
        <w:rPr>
          <w:b/>
          <w:sz w:val="24"/>
          <w:szCs w:val="24"/>
        </w:rPr>
      </w:pPr>
    </w:p>
    <w:p w:rsidR="00CE1F2F" w:rsidRDefault="00CE1F2F" w:rsidP="00CE1F2F">
      <w:pPr>
        <w:tabs>
          <w:tab w:val="left" w:pos="568"/>
        </w:tabs>
        <w:jc w:val="both"/>
        <w:rPr>
          <w:sz w:val="24"/>
          <w:szCs w:val="24"/>
        </w:rPr>
      </w:pPr>
      <w:r>
        <w:rPr>
          <w:sz w:val="24"/>
          <w:szCs w:val="24"/>
        </w:rPr>
        <w:tab/>
        <w:t>Smluvní strany po přečtení tohoto dodatku prohlašují, že s jeho obsahem souhlasí a že je shodným projevem jejich vážné a svobodné vůle, a na důkaz toho připojují své podpisy.</w:t>
      </w:r>
    </w:p>
    <w:p w:rsidR="00CE1F2F" w:rsidRDefault="00CE1F2F" w:rsidP="00CE1F2F">
      <w:pPr>
        <w:jc w:val="both"/>
        <w:rPr>
          <w:sz w:val="24"/>
          <w:szCs w:val="24"/>
        </w:rPr>
      </w:pPr>
    </w:p>
    <w:p w:rsidR="00CE1F2F" w:rsidRDefault="00CE1F2F" w:rsidP="00CE1F2F">
      <w:pPr>
        <w:jc w:val="both"/>
        <w:rPr>
          <w:sz w:val="24"/>
          <w:szCs w:val="24"/>
        </w:rPr>
      </w:pPr>
      <w:r>
        <w:rPr>
          <w:sz w:val="24"/>
          <w:szCs w:val="24"/>
        </w:rPr>
        <w:t>V  Plzni dne 20.1.2016</w:t>
      </w:r>
    </w:p>
    <w:p w:rsidR="00CE1F2F" w:rsidRDefault="00CE1F2F" w:rsidP="00CE1F2F">
      <w:pPr>
        <w:rPr>
          <w:sz w:val="24"/>
        </w:rPr>
      </w:pPr>
    </w:p>
    <w:p w:rsidR="00CE1F2F" w:rsidRDefault="00CE1F2F" w:rsidP="00CE1F2F">
      <w:pPr>
        <w:rPr>
          <w:sz w:val="24"/>
        </w:rPr>
      </w:pPr>
    </w:p>
    <w:p w:rsidR="00CE1F2F" w:rsidRDefault="00CE1F2F" w:rsidP="00CE1F2F">
      <w:pPr>
        <w:rPr>
          <w:sz w:val="24"/>
        </w:rPr>
      </w:pPr>
    </w:p>
    <w:p w:rsidR="00CE1F2F" w:rsidRDefault="00CE1F2F" w:rsidP="00CE1F2F">
      <w:pPr>
        <w:rPr>
          <w:sz w:val="24"/>
        </w:rPr>
      </w:pPr>
    </w:p>
    <w:p w:rsidR="00CE1F2F" w:rsidRDefault="00CE1F2F" w:rsidP="00CE1F2F">
      <w:pPr>
        <w:rPr>
          <w:sz w:val="24"/>
        </w:rPr>
      </w:pPr>
    </w:p>
    <w:p w:rsidR="00CE1F2F" w:rsidRDefault="00CE1F2F" w:rsidP="00CE1F2F">
      <w:pPr>
        <w:rPr>
          <w:sz w:val="24"/>
        </w:rPr>
      </w:pPr>
    </w:p>
    <w:p w:rsidR="00CE1F2F" w:rsidRDefault="00CE1F2F" w:rsidP="00CE1F2F">
      <w:pPr>
        <w:rPr>
          <w:sz w:val="24"/>
        </w:rPr>
      </w:pPr>
    </w:p>
    <w:p w:rsidR="00CE1F2F" w:rsidRDefault="00CE1F2F" w:rsidP="00CE1F2F">
      <w:pPr>
        <w:rPr>
          <w:sz w:val="24"/>
        </w:rPr>
      </w:pPr>
      <w:r>
        <w:rPr>
          <w:sz w:val="24"/>
        </w:rPr>
        <w:t>…………………………………..</w:t>
      </w:r>
      <w:r>
        <w:rPr>
          <w:sz w:val="24"/>
        </w:rPr>
        <w:tab/>
      </w:r>
      <w:r>
        <w:rPr>
          <w:sz w:val="24"/>
        </w:rPr>
        <w:tab/>
      </w:r>
      <w:r>
        <w:rPr>
          <w:sz w:val="24"/>
        </w:rPr>
        <w:tab/>
        <w:t xml:space="preserve"> ……………………………………….</w:t>
      </w:r>
    </w:p>
    <w:p w:rsidR="00CE1F2F" w:rsidRDefault="00CE1F2F" w:rsidP="00CE1F2F">
      <w:pPr>
        <w:rPr>
          <w:sz w:val="24"/>
        </w:rPr>
      </w:pPr>
      <w:r>
        <w:rPr>
          <w:sz w:val="24"/>
        </w:rPr>
        <w:t>Ing. Jiří Papež</w:t>
      </w:r>
      <w:r>
        <w:rPr>
          <w:sz w:val="24"/>
        </w:rPr>
        <w:tab/>
        <w:t xml:space="preserve">              </w:t>
      </w:r>
      <w:r>
        <w:rPr>
          <w:sz w:val="24"/>
        </w:rPr>
        <w:tab/>
      </w:r>
      <w:r>
        <w:rPr>
          <w:sz w:val="24"/>
        </w:rPr>
        <w:tab/>
      </w:r>
      <w:r>
        <w:rPr>
          <w:sz w:val="24"/>
        </w:rPr>
        <w:tab/>
      </w:r>
      <w:r>
        <w:rPr>
          <w:sz w:val="24"/>
        </w:rPr>
        <w:tab/>
        <w:t xml:space="preserve">  Lukáš Reiser </w:t>
      </w:r>
    </w:p>
    <w:p w:rsidR="00CE1F2F" w:rsidRDefault="00CE1F2F" w:rsidP="00CE1F2F">
      <w:pPr>
        <w:rPr>
          <w:sz w:val="24"/>
        </w:rPr>
      </w:pPr>
      <w:r>
        <w:rPr>
          <w:sz w:val="24"/>
        </w:rPr>
        <w:t xml:space="preserve">ředitel Krajského pozemkového </w:t>
      </w:r>
      <w:r>
        <w:rPr>
          <w:sz w:val="24"/>
        </w:rPr>
        <w:tab/>
      </w:r>
      <w:r>
        <w:rPr>
          <w:sz w:val="24"/>
        </w:rPr>
        <w:tab/>
      </w:r>
      <w:r>
        <w:rPr>
          <w:sz w:val="24"/>
        </w:rPr>
        <w:tab/>
        <w:t xml:space="preserve">  </w:t>
      </w:r>
    </w:p>
    <w:p w:rsidR="00CE1F2F" w:rsidRDefault="00CE1F2F" w:rsidP="00CE1F2F">
      <w:pPr>
        <w:ind w:left="5664" w:hanging="5664"/>
        <w:jc w:val="both"/>
        <w:rPr>
          <w:sz w:val="24"/>
        </w:rPr>
      </w:pPr>
      <w:r>
        <w:rPr>
          <w:sz w:val="24"/>
        </w:rPr>
        <w:t xml:space="preserve">úřadu pro Plzeňský kraj                                              </w:t>
      </w:r>
      <w:r>
        <w:rPr>
          <w:sz w:val="24"/>
        </w:rPr>
        <w:tab/>
      </w:r>
      <w:r>
        <w:rPr>
          <w:sz w:val="24"/>
        </w:rPr>
        <w:tab/>
      </w:r>
    </w:p>
    <w:p w:rsidR="00CE1F2F" w:rsidRDefault="00CE1F2F" w:rsidP="00CE1F2F">
      <w:pPr>
        <w:ind w:left="5664" w:hanging="5664"/>
        <w:jc w:val="both"/>
        <w:rPr>
          <w:sz w:val="24"/>
        </w:rPr>
      </w:pPr>
    </w:p>
    <w:p w:rsidR="00CE1F2F" w:rsidRPr="00B10ACE" w:rsidRDefault="00CE1F2F" w:rsidP="00CE1F2F">
      <w:pPr>
        <w:jc w:val="both"/>
        <w:rPr>
          <w:iCs/>
          <w:sz w:val="24"/>
        </w:rPr>
      </w:pPr>
      <w:r>
        <w:rPr>
          <w:iCs/>
          <w:sz w:val="24"/>
        </w:rPr>
        <w:t>pronajímatel</w:t>
      </w:r>
      <w:r>
        <w:rPr>
          <w:iCs/>
          <w:sz w:val="24"/>
        </w:rPr>
        <w:tab/>
      </w:r>
      <w:r>
        <w:rPr>
          <w:iCs/>
          <w:sz w:val="24"/>
        </w:rPr>
        <w:tab/>
      </w:r>
      <w:r>
        <w:rPr>
          <w:iCs/>
          <w:sz w:val="24"/>
        </w:rPr>
        <w:tab/>
      </w:r>
      <w:r>
        <w:rPr>
          <w:iCs/>
          <w:sz w:val="24"/>
        </w:rPr>
        <w:tab/>
      </w:r>
      <w:r>
        <w:rPr>
          <w:iCs/>
          <w:sz w:val="24"/>
        </w:rPr>
        <w:tab/>
      </w:r>
      <w:r>
        <w:rPr>
          <w:iCs/>
          <w:sz w:val="24"/>
        </w:rPr>
        <w:tab/>
        <w:t xml:space="preserve">   nájemce</w:t>
      </w:r>
      <w:r>
        <w:rPr>
          <w:sz w:val="24"/>
        </w:rPr>
        <w:tab/>
      </w:r>
      <w:r>
        <w:rPr>
          <w:sz w:val="24"/>
        </w:rPr>
        <w:tab/>
      </w:r>
    </w:p>
    <w:p w:rsidR="00CE1F2F" w:rsidRDefault="00CE1F2F" w:rsidP="00CE1F2F">
      <w:pPr>
        <w:jc w:val="both"/>
        <w:rPr>
          <w:sz w:val="24"/>
        </w:rPr>
      </w:pPr>
    </w:p>
    <w:p w:rsidR="00CE1F2F" w:rsidRDefault="00CE1F2F" w:rsidP="00CE1F2F">
      <w:pPr>
        <w:jc w:val="both"/>
        <w:rPr>
          <w:sz w:val="24"/>
        </w:rPr>
      </w:pPr>
    </w:p>
    <w:p w:rsidR="00CE1F2F" w:rsidRDefault="00CE1F2F" w:rsidP="00CE1F2F">
      <w:pPr>
        <w:jc w:val="both"/>
        <w:rPr>
          <w:sz w:val="24"/>
        </w:rPr>
      </w:pPr>
    </w:p>
    <w:p w:rsidR="00CE1F2F" w:rsidRDefault="00CE1F2F" w:rsidP="00CE1F2F">
      <w:pPr>
        <w:jc w:val="both"/>
        <w:rPr>
          <w:sz w:val="24"/>
        </w:rPr>
      </w:pPr>
    </w:p>
    <w:p w:rsidR="00CE1F2F" w:rsidRDefault="00CE1F2F" w:rsidP="00CE1F2F">
      <w:pPr>
        <w:jc w:val="both"/>
        <w:rPr>
          <w:sz w:val="24"/>
        </w:rPr>
      </w:pPr>
    </w:p>
    <w:p w:rsidR="00CE1F2F" w:rsidRDefault="00CE1F2F" w:rsidP="00CE1F2F">
      <w:pPr>
        <w:jc w:val="both"/>
        <w:rPr>
          <w:sz w:val="24"/>
        </w:rPr>
      </w:pPr>
    </w:p>
    <w:p w:rsidR="00CE1F2F" w:rsidRDefault="00CE1F2F" w:rsidP="00CE1F2F">
      <w:pPr>
        <w:jc w:val="both"/>
        <w:rPr>
          <w:sz w:val="24"/>
        </w:rPr>
      </w:pPr>
    </w:p>
    <w:p w:rsidR="00CE1F2F" w:rsidRDefault="00CE1F2F" w:rsidP="00CE1F2F">
      <w:pPr>
        <w:jc w:val="both"/>
        <w:rPr>
          <w:sz w:val="24"/>
        </w:rPr>
      </w:pPr>
    </w:p>
    <w:p w:rsidR="00CE1F2F" w:rsidRDefault="00CE1F2F" w:rsidP="00CE1F2F">
      <w:pPr>
        <w:jc w:val="both"/>
        <w:rPr>
          <w:sz w:val="24"/>
        </w:rPr>
      </w:pPr>
    </w:p>
    <w:p w:rsidR="00CE1F2F" w:rsidRDefault="00CE1F2F" w:rsidP="00CE1F2F">
      <w:pPr>
        <w:jc w:val="both"/>
        <w:rPr>
          <w:sz w:val="24"/>
        </w:rPr>
      </w:pPr>
    </w:p>
    <w:p w:rsidR="00CE1F2F" w:rsidRDefault="00CE1F2F" w:rsidP="00CE1F2F">
      <w:pPr>
        <w:jc w:val="both"/>
        <w:rPr>
          <w:sz w:val="24"/>
        </w:rPr>
      </w:pPr>
    </w:p>
    <w:p w:rsidR="00CE1F2F" w:rsidRDefault="00CE1F2F" w:rsidP="00CE1F2F">
      <w:pPr>
        <w:jc w:val="both"/>
        <w:rPr>
          <w:sz w:val="24"/>
        </w:rPr>
      </w:pPr>
    </w:p>
    <w:p w:rsidR="00CE1F2F" w:rsidRDefault="00CE1F2F" w:rsidP="00CE1F2F">
      <w:pPr>
        <w:jc w:val="both"/>
        <w:rPr>
          <w:sz w:val="24"/>
        </w:rPr>
      </w:pPr>
    </w:p>
    <w:p w:rsidR="00CE1F2F" w:rsidRDefault="00CE1F2F" w:rsidP="00CE1F2F">
      <w:pPr>
        <w:jc w:val="both"/>
        <w:rPr>
          <w:sz w:val="24"/>
        </w:rPr>
      </w:pPr>
    </w:p>
    <w:p w:rsidR="00CE1F2F" w:rsidRDefault="00CE1F2F" w:rsidP="00CE1F2F">
      <w:pPr>
        <w:jc w:val="both"/>
        <w:rPr>
          <w:sz w:val="24"/>
        </w:rPr>
      </w:pPr>
    </w:p>
    <w:p w:rsidR="00CE1F2F" w:rsidRDefault="00CE1F2F" w:rsidP="00CE1F2F">
      <w:pPr>
        <w:jc w:val="both"/>
        <w:rPr>
          <w:sz w:val="24"/>
        </w:rPr>
      </w:pPr>
    </w:p>
    <w:p w:rsidR="00CE1F2F" w:rsidRDefault="00CE1F2F" w:rsidP="00CE1F2F">
      <w:pPr>
        <w:jc w:val="both"/>
        <w:rPr>
          <w:sz w:val="24"/>
        </w:rPr>
      </w:pPr>
    </w:p>
    <w:p w:rsidR="00CE1F2F" w:rsidRDefault="00CE1F2F" w:rsidP="00CE1F2F">
      <w:pPr>
        <w:jc w:val="both"/>
        <w:rPr>
          <w:sz w:val="24"/>
        </w:rPr>
      </w:pPr>
    </w:p>
    <w:p w:rsidR="00CE1F2F" w:rsidRDefault="00CE1F2F" w:rsidP="00CE1F2F">
      <w:pPr>
        <w:jc w:val="both"/>
        <w:rPr>
          <w:sz w:val="24"/>
        </w:rPr>
      </w:pPr>
      <w:r>
        <w:rPr>
          <w:sz w:val="24"/>
        </w:rPr>
        <w:t>Za správnost: Jitka Havránková</w:t>
      </w:r>
    </w:p>
    <w:p w:rsidR="00CE1F2F" w:rsidRPr="00467E48" w:rsidRDefault="00CE1F2F" w:rsidP="00CE1F2F">
      <w:pPr>
        <w:jc w:val="both"/>
        <w:rPr>
          <w:sz w:val="24"/>
        </w:rPr>
      </w:pPr>
      <w:r>
        <w:rPr>
          <w:sz w:val="24"/>
        </w:rPr>
        <w:t>…………………………………</w:t>
      </w:r>
    </w:p>
    <w:p w:rsidR="00FE7626" w:rsidRDefault="00FE7626"/>
    <w:sectPr w:rsidR="00FE7626" w:rsidSect="00BC66EB">
      <w:footerReference w:type="even" r:id="rId4"/>
      <w:footerReference w:type="default" r:id="rId5"/>
      <w:pgSz w:w="11906" w:h="16838" w:code="9"/>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FB4" w:rsidRDefault="00CE1F2F" w:rsidP="0088637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D0FB4" w:rsidRDefault="00CE1F2F" w:rsidP="002D0FB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FB4" w:rsidRDefault="00CE1F2F" w:rsidP="0088637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2D0FB4" w:rsidRDefault="00CE1F2F" w:rsidP="002D0FB4">
    <w:pPr>
      <w:pStyle w:val="Zpat"/>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2F"/>
    <w:rsid w:val="00CE1F2F"/>
    <w:rsid w:val="00D21E32"/>
    <w:rsid w:val="00FE76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4446"/>
  <w15:chartTrackingRefBased/>
  <w15:docId w15:val="{CFBAEA6F-30B6-4F6A-9B33-DE7CCA25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1F2F"/>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qFormat/>
    <w:rsid w:val="00CE1F2F"/>
    <w:pPr>
      <w:keepNext/>
      <w:tabs>
        <w:tab w:val="left" w:pos="568"/>
      </w:tabs>
      <w:jc w:val="center"/>
      <w:outlineLvl w:val="4"/>
    </w:pPr>
    <w:rPr>
      <w:b/>
      <w:sz w:val="24"/>
      <w:szCs w:val="24"/>
    </w:rPr>
  </w:style>
  <w:style w:type="paragraph" w:styleId="Nadpis6">
    <w:name w:val="heading 6"/>
    <w:basedOn w:val="Normln"/>
    <w:next w:val="Normln"/>
    <w:link w:val="Nadpis6Char"/>
    <w:qFormat/>
    <w:rsid w:val="00CE1F2F"/>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CE1F2F"/>
    <w:rPr>
      <w:rFonts w:ascii="Times New Roman" w:eastAsia="Times New Roman" w:hAnsi="Times New Roman" w:cs="Times New Roman"/>
      <w:b/>
      <w:sz w:val="24"/>
      <w:szCs w:val="24"/>
      <w:lang w:eastAsia="cs-CZ"/>
    </w:rPr>
  </w:style>
  <w:style w:type="character" w:customStyle="1" w:styleId="Nadpis6Char">
    <w:name w:val="Nadpis 6 Char"/>
    <w:basedOn w:val="Standardnpsmoodstavce"/>
    <w:link w:val="Nadpis6"/>
    <w:rsid w:val="00CE1F2F"/>
    <w:rPr>
      <w:rFonts w:ascii="Times New Roman" w:eastAsia="Times New Roman" w:hAnsi="Times New Roman" w:cs="Times New Roman"/>
      <w:sz w:val="24"/>
      <w:szCs w:val="24"/>
      <w:lang w:eastAsia="cs-CZ"/>
    </w:rPr>
  </w:style>
  <w:style w:type="paragraph" w:styleId="Zkladntext">
    <w:name w:val="Body Text"/>
    <w:basedOn w:val="Normln"/>
    <w:link w:val="ZkladntextChar"/>
    <w:rsid w:val="00CE1F2F"/>
    <w:pPr>
      <w:tabs>
        <w:tab w:val="left" w:pos="568"/>
      </w:tabs>
      <w:jc w:val="both"/>
    </w:pPr>
    <w:rPr>
      <w:sz w:val="24"/>
      <w:szCs w:val="24"/>
    </w:rPr>
  </w:style>
  <w:style w:type="character" w:customStyle="1" w:styleId="ZkladntextChar">
    <w:name w:val="Základní text Char"/>
    <w:basedOn w:val="Standardnpsmoodstavce"/>
    <w:link w:val="Zkladntext"/>
    <w:rsid w:val="00CE1F2F"/>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CE1F2F"/>
    <w:pPr>
      <w:tabs>
        <w:tab w:val="left" w:pos="568"/>
      </w:tabs>
      <w:ind w:firstLine="709"/>
      <w:jc w:val="both"/>
    </w:pPr>
    <w:rPr>
      <w:rFonts w:ascii="Arial" w:hAnsi="Arial" w:cs="Arial"/>
      <w:b/>
      <w:bCs/>
      <w:sz w:val="24"/>
      <w:szCs w:val="24"/>
    </w:rPr>
  </w:style>
  <w:style w:type="character" w:customStyle="1" w:styleId="ZkladntextodsazenChar">
    <w:name w:val="Základní text odsazený Char"/>
    <w:basedOn w:val="Standardnpsmoodstavce"/>
    <w:link w:val="Zkladntextodsazen"/>
    <w:rsid w:val="00CE1F2F"/>
    <w:rPr>
      <w:rFonts w:ascii="Arial" w:eastAsia="Times New Roman" w:hAnsi="Arial" w:cs="Arial"/>
      <w:b/>
      <w:bCs/>
      <w:sz w:val="24"/>
      <w:szCs w:val="24"/>
      <w:lang w:eastAsia="cs-CZ"/>
    </w:rPr>
  </w:style>
  <w:style w:type="paragraph" w:styleId="Zkladntext3">
    <w:name w:val="Body Text 3"/>
    <w:basedOn w:val="Normln"/>
    <w:link w:val="Zkladntext3Char"/>
    <w:rsid w:val="00CE1F2F"/>
    <w:rPr>
      <w:sz w:val="24"/>
    </w:rPr>
  </w:style>
  <w:style w:type="character" w:customStyle="1" w:styleId="Zkladntext3Char">
    <w:name w:val="Základní text 3 Char"/>
    <w:basedOn w:val="Standardnpsmoodstavce"/>
    <w:link w:val="Zkladntext3"/>
    <w:rsid w:val="00CE1F2F"/>
    <w:rPr>
      <w:rFonts w:ascii="Times New Roman" w:eastAsia="Times New Roman" w:hAnsi="Times New Roman" w:cs="Times New Roman"/>
      <w:sz w:val="24"/>
      <w:szCs w:val="20"/>
      <w:lang w:eastAsia="cs-CZ"/>
    </w:rPr>
  </w:style>
  <w:style w:type="paragraph" w:customStyle="1" w:styleId="adresa">
    <w:name w:val="adresa"/>
    <w:basedOn w:val="Normln"/>
    <w:rsid w:val="00CE1F2F"/>
    <w:pPr>
      <w:tabs>
        <w:tab w:val="left" w:pos="3402"/>
        <w:tab w:val="left" w:pos="6237"/>
      </w:tabs>
      <w:jc w:val="both"/>
    </w:pPr>
    <w:rPr>
      <w:sz w:val="24"/>
      <w:szCs w:val="24"/>
      <w:lang w:eastAsia="en-US"/>
    </w:rPr>
  </w:style>
  <w:style w:type="paragraph" w:styleId="Zpat">
    <w:name w:val="footer"/>
    <w:basedOn w:val="Normln"/>
    <w:link w:val="ZpatChar"/>
    <w:rsid w:val="00CE1F2F"/>
    <w:pPr>
      <w:tabs>
        <w:tab w:val="center" w:pos="4536"/>
        <w:tab w:val="right" w:pos="9072"/>
      </w:tabs>
    </w:pPr>
  </w:style>
  <w:style w:type="character" w:customStyle="1" w:styleId="ZpatChar">
    <w:name w:val="Zápatí Char"/>
    <w:basedOn w:val="Standardnpsmoodstavce"/>
    <w:link w:val="Zpat"/>
    <w:rsid w:val="00CE1F2F"/>
    <w:rPr>
      <w:rFonts w:ascii="Times New Roman" w:eastAsia="Times New Roman" w:hAnsi="Times New Roman" w:cs="Times New Roman"/>
      <w:sz w:val="20"/>
      <w:szCs w:val="20"/>
      <w:lang w:eastAsia="cs-CZ"/>
    </w:rPr>
  </w:style>
  <w:style w:type="character" w:styleId="slostrnky">
    <w:name w:val="page number"/>
    <w:basedOn w:val="Standardnpsmoodstavce"/>
    <w:rsid w:val="00CE1F2F"/>
  </w:style>
  <w:style w:type="paragraph" w:customStyle="1" w:styleId="Zkladntext31">
    <w:name w:val="Základní text 31"/>
    <w:basedOn w:val="Normln"/>
    <w:rsid w:val="00CE1F2F"/>
    <w:pPr>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532</Words>
  <Characters>3139</Characters>
  <Application>Microsoft Office Word</Application>
  <DocSecurity>0</DocSecurity>
  <Lines>26</Lines>
  <Paragraphs>7</Paragraphs>
  <ScaleCrop>false</ScaleCrop>
  <Company>Státní pozemkový úřad</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Havránková Jitka</dc:creator>
  <cp:keywords/>
  <dc:description/>
  <cp:lastModifiedBy>Havránková Jitka</cp:lastModifiedBy>
  <cp:revision>1</cp:revision>
  <dcterms:created xsi:type="dcterms:W3CDTF">2018-09-11T07:05:00Z</dcterms:created>
  <dcterms:modified xsi:type="dcterms:W3CDTF">2018-09-11T07:08:00Z</dcterms:modified>
</cp:coreProperties>
</file>