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3717925" cy="0"/>
                <wp:effectExtent l="1905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A7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1803"/>
        <w:gridCol w:w="2768"/>
      </w:tblGrid>
      <w:tr w:rsidR="00521764" w:rsidRPr="000E514F" w:rsidTr="00085FBE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EE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F86C87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F86C87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085FBE" w:rsidRDefault="0063082B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STORAGE ONE a. s.</w:t>
            </w:r>
          </w:p>
          <w:p w:rsidR="00085FBE" w:rsidRDefault="002F69D7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Pod Habrovou 338/7</w:t>
            </w:r>
          </w:p>
          <w:p w:rsidR="00085FBE" w:rsidRDefault="002F69D7" w:rsidP="00085FB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152 00 Praha 5 - Hlubočepy</w:t>
            </w:r>
          </w:p>
          <w:p w:rsidR="00085FBE" w:rsidRPr="000E514F" w:rsidRDefault="00085FBE" w:rsidP="00085FB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085FBE" w:rsidP="00085FB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 w:rsidR="002F69D7">
              <w:rPr>
                <w:b/>
                <w:bCs/>
              </w:rPr>
              <w:t>023 01 245</w:t>
            </w:r>
          </w:p>
        </w:tc>
      </w:tr>
      <w:tr w:rsidR="00521764" w:rsidRPr="000E514F" w:rsidTr="00085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63082B">
              <w:t>500/</w:t>
            </w:r>
            <w:r w:rsidR="000A5988">
              <w:t>424</w:t>
            </w:r>
            <w:r w:rsidR="0063082B">
              <w:t>/18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295CB0" w:rsidRDefault="00295CB0" w:rsidP="004D09EE">
            <w:pPr>
              <w:pStyle w:val="Nadpis9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cs-CZ"/>
              </w:rPr>
              <w:t xml:space="preserve">      </w:t>
            </w:r>
            <w:r w:rsidRPr="00295CB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 xml:space="preserve">Akce: </w:t>
            </w:r>
            <w:r w:rsidR="00085FB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F86C87">
              <w:t>5. 9. 2018</w:t>
            </w:r>
          </w:p>
        </w:tc>
      </w:tr>
    </w:tbl>
    <w:p w:rsidR="00085FBE" w:rsidRPr="006C6F28" w:rsidRDefault="00085FBE" w:rsidP="00085FBE">
      <w:pPr>
        <w:ind w:left="0"/>
        <w:rPr>
          <w:lang w:val="x-none" w:eastAsia="x-none"/>
        </w:rPr>
      </w:pPr>
      <w:r w:rsidRPr="006C6F28">
        <w:rPr>
          <w:lang w:val="x-none" w:eastAsia="x-none"/>
        </w:rPr>
        <w:t xml:space="preserve">Na základě výsledku veřejné zakázky na el. tržišti číslo </w:t>
      </w:r>
      <w:r w:rsidRPr="006C6F28">
        <w:rPr>
          <w:lang w:eastAsia="x-none"/>
        </w:rPr>
        <w:t>T004/1</w:t>
      </w:r>
      <w:r w:rsidR="002F69D7">
        <w:rPr>
          <w:lang w:eastAsia="x-none"/>
        </w:rPr>
        <w:t>8</w:t>
      </w:r>
      <w:r w:rsidRPr="006C6F28">
        <w:rPr>
          <w:lang w:eastAsia="x-none"/>
        </w:rPr>
        <w:t>V/000</w:t>
      </w:r>
      <w:r w:rsidR="002F69D7">
        <w:rPr>
          <w:lang w:eastAsia="x-none"/>
        </w:rPr>
        <w:t>09802</w:t>
      </w:r>
      <w:r>
        <w:rPr>
          <w:lang w:eastAsia="x-none"/>
        </w:rPr>
        <w:t xml:space="preserve"> </w:t>
      </w:r>
      <w:r w:rsidRPr="006C6F28">
        <w:rPr>
          <w:lang w:val="x-none" w:eastAsia="x-none"/>
        </w:rPr>
        <w:t xml:space="preserve">ze dne </w:t>
      </w:r>
    </w:p>
    <w:p w:rsidR="00085FBE" w:rsidRPr="006C6F28" w:rsidRDefault="00085FBE" w:rsidP="00085FBE">
      <w:pPr>
        <w:ind w:left="0"/>
        <w:rPr>
          <w:lang w:val="x-none" w:eastAsia="x-none"/>
        </w:rPr>
      </w:pPr>
      <w:r>
        <w:rPr>
          <w:lang w:eastAsia="x-none"/>
        </w:rPr>
        <w:t>4</w:t>
      </w:r>
      <w:r w:rsidRPr="006C6F28">
        <w:rPr>
          <w:lang w:val="x-none" w:eastAsia="x-none"/>
        </w:rPr>
        <w:t xml:space="preserve">. </w:t>
      </w:r>
      <w:r w:rsidR="002F69D7">
        <w:rPr>
          <w:lang w:eastAsia="x-none"/>
        </w:rPr>
        <w:t>9</w:t>
      </w:r>
      <w:r w:rsidRPr="006C6F28">
        <w:rPr>
          <w:lang w:val="x-none" w:eastAsia="x-none"/>
        </w:rPr>
        <w:t>. 201</w:t>
      </w:r>
      <w:r w:rsidR="002F69D7">
        <w:rPr>
          <w:lang w:eastAsia="x-none"/>
        </w:rPr>
        <w:t>8</w:t>
      </w:r>
      <w:r w:rsidRPr="006C6F28">
        <w:rPr>
          <w:lang w:val="x-none" w:eastAsia="x-none"/>
        </w:rPr>
        <w:t xml:space="preserve"> u Vás objednáváme:</w:t>
      </w:r>
    </w:p>
    <w:p w:rsidR="00085FBE" w:rsidRDefault="00085FBE" w:rsidP="0008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</w:pPr>
    </w:p>
    <w:p w:rsidR="001060CF" w:rsidRDefault="001060CF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0CF" w:rsidRPr="001322DE" w:rsidRDefault="001322DE" w:rsidP="001322DE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DE">
        <w:rPr>
          <w:rFonts w:ascii="Times New Roman" w:hAnsi="Times New Roman" w:cs="Times New Roman"/>
          <w:b/>
          <w:sz w:val="24"/>
          <w:szCs w:val="24"/>
        </w:rPr>
        <w:t xml:space="preserve">4 ks serveru Fujitsu </w:t>
      </w:r>
      <w:proofErr w:type="spellStart"/>
      <w:r w:rsidRPr="001322DE">
        <w:rPr>
          <w:rFonts w:ascii="Times New Roman" w:hAnsi="Times New Roman" w:cs="Times New Roman"/>
          <w:b/>
          <w:sz w:val="24"/>
          <w:szCs w:val="24"/>
        </w:rPr>
        <w:t>Primergy</w:t>
      </w:r>
      <w:proofErr w:type="spellEnd"/>
      <w:r w:rsidRPr="001322DE">
        <w:rPr>
          <w:rFonts w:ascii="Times New Roman" w:hAnsi="Times New Roman" w:cs="Times New Roman"/>
          <w:b/>
          <w:sz w:val="24"/>
          <w:szCs w:val="24"/>
        </w:rPr>
        <w:t xml:space="preserve"> PY RX2530 M4 4x 3</w:t>
      </w:r>
      <w:r>
        <w:rPr>
          <w:rFonts w:ascii="Times New Roman" w:hAnsi="Times New Roman" w:cs="Times New Roman"/>
          <w:b/>
          <w:sz w:val="24"/>
          <w:szCs w:val="24"/>
        </w:rPr>
        <w:t>.5' v konfiguracích dle přílohy</w:t>
      </w:r>
    </w:p>
    <w:p w:rsidR="001060CF" w:rsidRDefault="001060CF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2DE" w:rsidRDefault="001322DE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085FBE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FBE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085FBE">
        <w:rPr>
          <w:rFonts w:ascii="Times New Roman" w:hAnsi="Times New Roman" w:cs="Times New Roman"/>
          <w:sz w:val="24"/>
          <w:szCs w:val="24"/>
        </w:rPr>
        <w:tab/>
      </w:r>
      <w:r w:rsidR="002F69D7">
        <w:rPr>
          <w:rFonts w:ascii="Times New Roman" w:hAnsi="Times New Roman" w:cs="Times New Roman"/>
          <w:sz w:val="24"/>
          <w:szCs w:val="24"/>
        </w:rPr>
        <w:t>451</w:t>
      </w:r>
      <w:r w:rsidR="00085FBE">
        <w:rPr>
          <w:rFonts w:ascii="Times New Roman" w:hAnsi="Times New Roman" w:cs="Times New Roman"/>
          <w:sz w:val="24"/>
          <w:szCs w:val="24"/>
        </w:rPr>
        <w:t>.</w:t>
      </w:r>
      <w:r w:rsidR="002F69D7">
        <w:rPr>
          <w:rFonts w:ascii="Times New Roman" w:hAnsi="Times New Roman" w:cs="Times New Roman"/>
          <w:sz w:val="24"/>
          <w:szCs w:val="24"/>
        </w:rPr>
        <w:t>276</w:t>
      </w:r>
      <w:r w:rsidR="00085FBE">
        <w:rPr>
          <w:rFonts w:ascii="Times New Roman" w:hAnsi="Times New Roman" w:cs="Times New Roman"/>
          <w:sz w:val="24"/>
          <w:szCs w:val="24"/>
        </w:rPr>
        <w:t>,7</w:t>
      </w:r>
      <w:r w:rsidR="002F69D7">
        <w:rPr>
          <w:rFonts w:ascii="Times New Roman" w:hAnsi="Times New Roman" w:cs="Times New Roman"/>
          <w:sz w:val="24"/>
          <w:szCs w:val="24"/>
        </w:rPr>
        <w:t>6</w:t>
      </w:r>
      <w:r w:rsidRPr="00085FB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186690</wp:posOffset>
                </wp:positionV>
                <wp:extent cx="5944870" cy="2324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D0A" w:rsidRDefault="00872D0A" w:rsidP="00872D0A">
                            <w:pPr>
                              <w:pStyle w:val="Zkladntext2"/>
                              <w:spacing w:before="0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</w:t>
                            </w:r>
                            <w:r w:rsidR="001024DE">
                              <w:rPr>
                                <w:sz w:val="22"/>
                                <w:szCs w:val="22"/>
                              </w:rPr>
                              <w:t>čemž záruční doba činí nejméně 36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měsíců od data dodání zboží.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872D0A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872D0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5pt;margin-top:14.7pt;width:468.1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sLgg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" stroked="f">
                <v:textbox>
                  <w:txbxContent>
                    <w:p w:rsidR="00872D0A" w:rsidRDefault="00872D0A" w:rsidP="00872D0A">
                      <w:pPr>
                        <w:pStyle w:val="Zkladntext2"/>
                        <w:spacing w:before="0"/>
                        <w:ind w:left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</w:t>
                      </w:r>
                      <w:r w:rsidR="001024DE">
                        <w:rPr>
                          <w:sz w:val="22"/>
                          <w:szCs w:val="22"/>
                        </w:rPr>
                        <w:t>čemž záruční doba činí nejméně 36</w:t>
                      </w:r>
                      <w:r>
                        <w:rPr>
                          <w:sz w:val="22"/>
                          <w:szCs w:val="22"/>
                        </w:rPr>
                        <w:t xml:space="preserve"> měsíců od data dodání zboží.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872D0A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872D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D545E3">
      <w:pPr>
        <w:ind w:left="0"/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CF0C2C" w:rsidRDefault="00CF0C2C" w:rsidP="00521764">
      <w:pPr>
        <w:rPr>
          <w:b/>
          <w:lang w:eastAsia="en-US"/>
        </w:rPr>
      </w:pPr>
    </w:p>
    <w:p w:rsidR="001322DE" w:rsidRDefault="001322DE" w:rsidP="00521764">
      <w:pPr>
        <w:rPr>
          <w:b/>
          <w:lang w:eastAsia="en-US"/>
        </w:rPr>
      </w:pPr>
    </w:p>
    <w:p w:rsidR="001322DE" w:rsidRPr="000E514F" w:rsidRDefault="001322DE" w:rsidP="00521764">
      <w:pPr>
        <w:rPr>
          <w:b/>
          <w:lang w:eastAsia="en-US"/>
        </w:rPr>
      </w:pPr>
      <w:bookmarkStart w:id="0" w:name="_GoBack"/>
      <w:bookmarkEnd w:id="0"/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295CB0" w:rsidP="004D09EE">
            <w:pPr>
              <w:jc w:val="center"/>
              <w:rPr>
                <w:b/>
                <w:sz w:val="18"/>
                <w:szCs w:val="18"/>
              </w:rPr>
            </w:pPr>
            <w:r w:rsidRPr="00C24944">
              <w:rPr>
                <w:sz w:val="18"/>
                <w:szCs w:val="18"/>
              </w:rPr>
              <w:t>Správce programu: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295CB0" w:rsidP="004D09EE">
            <w:pPr>
              <w:jc w:val="center"/>
            </w:pPr>
            <w:r w:rsidRPr="00C24944">
              <w:rPr>
                <w:sz w:val="18"/>
                <w:szCs w:val="18"/>
              </w:rPr>
              <w:t>Účastník programu: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F86C87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XXXXXXXXXXX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5FBE" w:rsidRPr="00F03A01" w:rsidRDefault="00085FBE" w:rsidP="00085FBE">
            <w:pPr>
              <w:jc w:val="center"/>
              <w:rPr>
                <w:sz w:val="22"/>
                <w:szCs w:val="22"/>
              </w:rPr>
            </w:pPr>
            <w:r w:rsidRPr="00F03A01">
              <w:t>Ing. Miroslav Paclík, Ph.D.</w:t>
            </w:r>
            <w:r w:rsidRPr="00F03A01">
              <w:rPr>
                <w:sz w:val="22"/>
                <w:szCs w:val="22"/>
              </w:rPr>
              <w:br/>
            </w:r>
            <w:r w:rsidRPr="00F03A01">
              <w:rPr>
                <w:sz w:val="18"/>
                <w:szCs w:val="18"/>
              </w:rPr>
              <w:t>ředitel odboru patentových informací</w:t>
            </w:r>
          </w:p>
          <w:p w:rsidR="00521764" w:rsidRPr="00B849CD" w:rsidRDefault="00521764" w:rsidP="00295CB0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:rsidR="00521764" w:rsidRPr="000E514F" w:rsidRDefault="00085FBE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83819</wp:posOffset>
                </wp:positionV>
                <wp:extent cx="6071235" cy="695325"/>
                <wp:effectExtent l="0" t="0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:rsidTr="00D545E3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V</w:t>
                                  </w:r>
                                  <w:r w:rsidR="00F86C87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F86C87">
                                    <w:t>10. 9. 2018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545E3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35pt;margin-top:6.6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:rsidTr="00D545E3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V</w:t>
                            </w:r>
                            <w:r w:rsidR="00F86C87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F86C87">
                              <w:t>10. 9. 2018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D545E3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0A" w:rsidRDefault="009C770A" w:rsidP="00521764">
      <w:pPr>
        <w:spacing w:before="0"/>
      </w:pPr>
      <w:r>
        <w:separator/>
      </w:r>
    </w:p>
  </w:endnote>
  <w:endnote w:type="continuationSeparator" w:id="0">
    <w:p w:rsidR="009C770A" w:rsidRDefault="009C77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EE28DB" w:rsidRDefault="00EE28D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E28DB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EE28DB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EE28DB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0A" w:rsidRDefault="009C770A" w:rsidP="00521764">
      <w:pPr>
        <w:spacing w:before="0"/>
      </w:pPr>
      <w:r>
        <w:separator/>
      </w:r>
    </w:p>
  </w:footnote>
  <w:footnote w:type="continuationSeparator" w:id="0">
    <w:p w:rsidR="009C770A" w:rsidRDefault="009C770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4"/>
    <w:rsid w:val="00061ED4"/>
    <w:rsid w:val="00085FBE"/>
    <w:rsid w:val="000A5988"/>
    <w:rsid w:val="000D42B1"/>
    <w:rsid w:val="000E514F"/>
    <w:rsid w:val="001024DE"/>
    <w:rsid w:val="001060CF"/>
    <w:rsid w:val="001322DE"/>
    <w:rsid w:val="00173445"/>
    <w:rsid w:val="0018481C"/>
    <w:rsid w:val="001A3443"/>
    <w:rsid w:val="001E0782"/>
    <w:rsid w:val="001F22F6"/>
    <w:rsid w:val="00214864"/>
    <w:rsid w:val="0028658A"/>
    <w:rsid w:val="00295CB0"/>
    <w:rsid w:val="002F2889"/>
    <w:rsid w:val="002F3AED"/>
    <w:rsid w:val="002F69D7"/>
    <w:rsid w:val="004123F1"/>
    <w:rsid w:val="00414303"/>
    <w:rsid w:val="00477580"/>
    <w:rsid w:val="0049435B"/>
    <w:rsid w:val="00495FAE"/>
    <w:rsid w:val="004E4E31"/>
    <w:rsid w:val="00512E2B"/>
    <w:rsid w:val="00521764"/>
    <w:rsid w:val="00550526"/>
    <w:rsid w:val="00571888"/>
    <w:rsid w:val="005A28A3"/>
    <w:rsid w:val="00617DE7"/>
    <w:rsid w:val="0063082B"/>
    <w:rsid w:val="006537DF"/>
    <w:rsid w:val="006D3177"/>
    <w:rsid w:val="0074036A"/>
    <w:rsid w:val="007F6FDB"/>
    <w:rsid w:val="00872D0A"/>
    <w:rsid w:val="008746E6"/>
    <w:rsid w:val="009225AB"/>
    <w:rsid w:val="00936F6F"/>
    <w:rsid w:val="009C770A"/>
    <w:rsid w:val="00A40FBE"/>
    <w:rsid w:val="00A67B38"/>
    <w:rsid w:val="00AD07B5"/>
    <w:rsid w:val="00B4351A"/>
    <w:rsid w:val="00B47A31"/>
    <w:rsid w:val="00B849CD"/>
    <w:rsid w:val="00BC4BB9"/>
    <w:rsid w:val="00C7472A"/>
    <w:rsid w:val="00CF0C2C"/>
    <w:rsid w:val="00D545E3"/>
    <w:rsid w:val="00D8602A"/>
    <w:rsid w:val="00DE293B"/>
    <w:rsid w:val="00E27BD4"/>
    <w:rsid w:val="00E5139A"/>
    <w:rsid w:val="00EE28DB"/>
    <w:rsid w:val="00F13ECC"/>
    <w:rsid w:val="00F86C87"/>
    <w:rsid w:val="00FF5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7BAF9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2018-09-11T06:18:00Z</dcterms:created>
  <dcterms:modified xsi:type="dcterms:W3CDTF">2018-09-11T06:18:00Z</dcterms:modified>
</cp:coreProperties>
</file>