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14" w:rsidRPr="005A559D" w:rsidRDefault="00283C14" w:rsidP="00283C14">
      <w:pPr>
        <w:pBdr>
          <w:bottom w:val="single" w:sz="4" w:space="1" w:color="auto"/>
        </w:pBdr>
        <w:spacing w:after="0" w:line="240" w:lineRule="auto"/>
        <w:jc w:val="center"/>
        <w:rPr>
          <w:rFonts w:ascii="Times New Roman" w:eastAsia="Times New Roman" w:hAnsi="Times New Roman" w:cs="Times New Roman"/>
          <w:b/>
          <w:sz w:val="28"/>
          <w:szCs w:val="28"/>
          <w:lang w:eastAsia="cs-CZ"/>
        </w:rPr>
      </w:pPr>
      <w:r w:rsidRPr="005A559D">
        <w:rPr>
          <w:rFonts w:ascii="Times New Roman" w:eastAsia="Times New Roman" w:hAnsi="Times New Roman" w:cs="Times New Roman"/>
          <w:b/>
          <w:sz w:val="28"/>
          <w:szCs w:val="28"/>
          <w:lang w:eastAsia="cs-CZ"/>
        </w:rPr>
        <w:t xml:space="preserve">Veřejnoprávní smlouva o poskytnutí dotace </w:t>
      </w:r>
    </w:p>
    <w:p w:rsidR="00283C14" w:rsidRPr="005A559D" w:rsidRDefault="005A559D" w:rsidP="005A559D">
      <w:pPr>
        <w:pBdr>
          <w:bottom w:val="single" w:sz="4" w:space="1" w:color="auto"/>
        </w:pBdr>
        <w:spacing w:before="120"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číslo smlouvy: </w:t>
      </w:r>
      <w:r w:rsidR="00283C14" w:rsidRPr="005A559D">
        <w:rPr>
          <w:rFonts w:ascii="Times New Roman" w:eastAsia="Times New Roman" w:hAnsi="Times New Roman" w:cs="Times New Roman"/>
          <w:b/>
          <w:sz w:val="28"/>
          <w:szCs w:val="28"/>
          <w:lang w:eastAsia="cs-CZ"/>
        </w:rPr>
        <w:t>SML/</w:t>
      </w:r>
      <w:r w:rsidR="00EF7B17">
        <w:rPr>
          <w:rFonts w:ascii="Times New Roman" w:eastAsia="Times New Roman" w:hAnsi="Times New Roman" w:cs="Times New Roman"/>
          <w:b/>
          <w:sz w:val="28"/>
          <w:szCs w:val="28"/>
          <w:lang w:eastAsia="cs-CZ"/>
        </w:rPr>
        <w:t>1020</w:t>
      </w:r>
      <w:r w:rsidR="00283C14" w:rsidRPr="005A559D">
        <w:rPr>
          <w:rFonts w:ascii="Times New Roman" w:eastAsia="Times New Roman" w:hAnsi="Times New Roman" w:cs="Times New Roman"/>
          <w:b/>
          <w:sz w:val="28"/>
          <w:szCs w:val="28"/>
          <w:lang w:eastAsia="cs-CZ"/>
        </w:rPr>
        <w:t>/</w:t>
      </w:r>
      <w:r w:rsidR="00EB1F4D" w:rsidRPr="005A559D">
        <w:rPr>
          <w:rFonts w:ascii="Times New Roman" w:eastAsia="Times New Roman" w:hAnsi="Times New Roman" w:cs="Times New Roman"/>
          <w:b/>
          <w:sz w:val="28"/>
          <w:szCs w:val="28"/>
          <w:lang w:eastAsia="cs-CZ"/>
        </w:rPr>
        <w:t>2018</w:t>
      </w:r>
    </w:p>
    <w:p w:rsidR="00283C14" w:rsidRPr="00283C14" w:rsidRDefault="00283C14" w:rsidP="00283C14">
      <w:pPr>
        <w:tabs>
          <w:tab w:val="left" w:pos="284"/>
        </w:tabs>
        <w:spacing w:after="0" w:line="240" w:lineRule="auto"/>
        <w:rPr>
          <w:rFonts w:ascii="Times New Roman" w:eastAsia="Times New Roman" w:hAnsi="Times New Roman" w:cs="Times New Roman"/>
          <w:sz w:val="24"/>
          <w:szCs w:val="20"/>
          <w:lang w:eastAsia="cs-CZ"/>
        </w:rPr>
      </w:pPr>
    </w:p>
    <w:p w:rsidR="00283C14" w:rsidRPr="00283C14" w:rsidRDefault="00283C14" w:rsidP="00283C14">
      <w:pPr>
        <w:spacing w:after="0" w:line="240" w:lineRule="auto"/>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Statutární město Přerov</w:t>
      </w: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IČ: 00301825</w:t>
      </w: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DIČ: CZ00301825</w:t>
      </w: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zastoupené náměstkem primátora Pavlem </w:t>
      </w:r>
      <w:proofErr w:type="spellStart"/>
      <w:r w:rsidRPr="00283C14">
        <w:rPr>
          <w:rFonts w:ascii="Times New Roman" w:eastAsia="Times New Roman" w:hAnsi="Times New Roman" w:cs="Times New Roman"/>
          <w:sz w:val="24"/>
          <w:szCs w:val="20"/>
          <w:lang w:eastAsia="cs-CZ"/>
        </w:rPr>
        <w:t>Košutkem</w:t>
      </w:r>
      <w:proofErr w:type="spellEnd"/>
    </w:p>
    <w:p w:rsidR="00283C14" w:rsidRPr="00283C14" w:rsidRDefault="005A559D" w:rsidP="00283C14">
      <w:pPr>
        <w:tabs>
          <w:tab w:val="left" w:pos="284"/>
        </w:tabs>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se sídlem </w:t>
      </w:r>
      <w:r w:rsidR="00283C14" w:rsidRPr="00283C14">
        <w:rPr>
          <w:rFonts w:ascii="Times New Roman" w:eastAsia="Times New Roman" w:hAnsi="Times New Roman" w:cs="Times New Roman"/>
          <w:sz w:val="24"/>
          <w:szCs w:val="20"/>
          <w:lang w:eastAsia="cs-CZ"/>
        </w:rPr>
        <w:t xml:space="preserve">Bratrská 709/34, </w:t>
      </w:r>
      <w:r>
        <w:rPr>
          <w:rFonts w:ascii="Times New Roman" w:eastAsia="Times New Roman" w:hAnsi="Times New Roman" w:cs="Times New Roman"/>
          <w:sz w:val="24"/>
          <w:szCs w:val="20"/>
          <w:lang w:eastAsia="cs-CZ"/>
        </w:rPr>
        <w:t xml:space="preserve">Přerov I-Město, </w:t>
      </w:r>
      <w:r w:rsidR="00283C14" w:rsidRPr="00283C14">
        <w:rPr>
          <w:rFonts w:ascii="Times New Roman" w:eastAsia="Times New Roman" w:hAnsi="Times New Roman" w:cs="Times New Roman"/>
          <w:sz w:val="24"/>
          <w:szCs w:val="20"/>
          <w:lang w:eastAsia="cs-CZ"/>
        </w:rPr>
        <w:t xml:space="preserve">750 </w:t>
      </w:r>
      <w:r w:rsidR="00EB1F4D">
        <w:rPr>
          <w:rFonts w:ascii="Times New Roman" w:eastAsia="Times New Roman" w:hAnsi="Times New Roman" w:cs="Times New Roman"/>
          <w:sz w:val="24"/>
          <w:szCs w:val="20"/>
          <w:lang w:eastAsia="cs-CZ"/>
        </w:rPr>
        <w:t xml:space="preserve">02 </w:t>
      </w:r>
      <w:r w:rsidR="00283C14" w:rsidRPr="00283C14">
        <w:rPr>
          <w:rFonts w:ascii="Times New Roman" w:eastAsia="Times New Roman" w:hAnsi="Times New Roman" w:cs="Times New Roman"/>
          <w:sz w:val="24"/>
          <w:szCs w:val="20"/>
          <w:lang w:eastAsia="cs-CZ"/>
        </w:rPr>
        <w:t xml:space="preserve">Přerov </w:t>
      </w:r>
    </w:p>
    <w:p w:rsidR="00283C14" w:rsidRPr="00283C14" w:rsidRDefault="00283C14" w:rsidP="005A559D">
      <w:pPr>
        <w:spacing w:after="12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číslo </w:t>
      </w:r>
      <w:r w:rsidR="005A559D">
        <w:rPr>
          <w:rFonts w:ascii="Times New Roman" w:eastAsia="Times New Roman" w:hAnsi="Times New Roman" w:cs="Times New Roman"/>
          <w:sz w:val="24"/>
          <w:szCs w:val="20"/>
          <w:lang w:eastAsia="cs-CZ"/>
        </w:rPr>
        <w:t xml:space="preserve">bankovního </w:t>
      </w:r>
      <w:r w:rsidRPr="00283C14">
        <w:rPr>
          <w:rFonts w:ascii="Times New Roman" w:eastAsia="Times New Roman" w:hAnsi="Times New Roman" w:cs="Times New Roman"/>
          <w:sz w:val="24"/>
          <w:szCs w:val="20"/>
          <w:lang w:eastAsia="cs-CZ"/>
        </w:rPr>
        <w:t>účtu: 1884482379/0800</w:t>
      </w:r>
    </w:p>
    <w:p w:rsidR="00283C14" w:rsidRPr="00283C14" w:rsidRDefault="00283C14" w:rsidP="00283C14">
      <w:pPr>
        <w:spacing w:after="0" w:line="240" w:lineRule="auto"/>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(dále jen poskytovatel)</w:t>
      </w:r>
    </w:p>
    <w:p w:rsidR="00283C14" w:rsidRPr="00283C14" w:rsidRDefault="00283C14" w:rsidP="00283C14">
      <w:pPr>
        <w:spacing w:after="0" w:line="240" w:lineRule="auto"/>
        <w:jc w:val="both"/>
        <w:rPr>
          <w:rFonts w:ascii="Times New Roman" w:eastAsia="Times New Roman" w:hAnsi="Times New Roman" w:cs="Times New Roman"/>
          <w:b/>
          <w:sz w:val="24"/>
          <w:szCs w:val="20"/>
          <w:lang w:eastAsia="cs-CZ"/>
        </w:rPr>
      </w:pPr>
    </w:p>
    <w:p w:rsidR="00283C14" w:rsidRPr="00283C14" w:rsidRDefault="00283C14" w:rsidP="00283C14">
      <w:pPr>
        <w:tabs>
          <w:tab w:val="left" w:pos="284"/>
        </w:tabs>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a</w:t>
      </w:r>
    </w:p>
    <w:p w:rsidR="00283C14" w:rsidRPr="00283C14" w:rsidRDefault="00283C14" w:rsidP="00283C14">
      <w:pPr>
        <w:tabs>
          <w:tab w:val="left" w:pos="284"/>
        </w:tabs>
        <w:spacing w:after="0" w:line="240" w:lineRule="auto"/>
        <w:jc w:val="both"/>
        <w:rPr>
          <w:rFonts w:ascii="Times New Roman" w:eastAsia="Times New Roman" w:hAnsi="Times New Roman" w:cs="Times New Roman"/>
          <w:sz w:val="24"/>
          <w:szCs w:val="20"/>
          <w:lang w:eastAsia="cs-CZ"/>
        </w:rPr>
      </w:pPr>
    </w:p>
    <w:p w:rsidR="00283C14" w:rsidRPr="00283C14" w:rsidRDefault="00283C14" w:rsidP="00283C14">
      <w:pPr>
        <w:tabs>
          <w:tab w:val="left" w:pos="284"/>
        </w:tabs>
        <w:spacing w:after="0" w:line="240" w:lineRule="auto"/>
        <w:jc w:val="both"/>
        <w:rPr>
          <w:rFonts w:ascii="Times New Roman" w:eastAsia="Times New Roman" w:hAnsi="Times New Roman" w:cs="Times New Roman"/>
          <w:b/>
          <w:sz w:val="24"/>
          <w:szCs w:val="20"/>
          <w:lang w:eastAsia="cs-CZ"/>
        </w:rPr>
      </w:pPr>
      <w:proofErr w:type="gramStart"/>
      <w:r w:rsidRPr="00283C14">
        <w:rPr>
          <w:rFonts w:ascii="Times New Roman" w:eastAsia="Times New Roman" w:hAnsi="Times New Roman" w:cs="Times New Roman"/>
          <w:b/>
          <w:sz w:val="24"/>
          <w:szCs w:val="20"/>
          <w:lang w:eastAsia="cs-CZ"/>
        </w:rPr>
        <w:t>PREDMOSTENZIS, z. s.</w:t>
      </w:r>
      <w:proofErr w:type="gramEnd"/>
    </w:p>
    <w:p w:rsidR="00283C14" w:rsidRPr="00283C14" w:rsidRDefault="00283C14" w:rsidP="00283C14">
      <w:pPr>
        <w:tabs>
          <w:tab w:val="left" w:pos="284"/>
        </w:tabs>
        <w:spacing w:after="0" w:line="240" w:lineRule="auto"/>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IČ: 66743885</w:t>
      </w:r>
    </w:p>
    <w:p w:rsidR="00283C14" w:rsidRPr="00283C14" w:rsidRDefault="00283C14" w:rsidP="00283C14">
      <w:pPr>
        <w:tabs>
          <w:tab w:val="left" w:pos="284"/>
        </w:tabs>
        <w:spacing w:after="0" w:line="240" w:lineRule="auto"/>
        <w:jc w:val="both"/>
        <w:rPr>
          <w:rFonts w:ascii="Times New Roman" w:eastAsia="Times New Roman" w:hAnsi="Times New Roman" w:cs="Times New Roman"/>
          <w:sz w:val="24"/>
          <w:szCs w:val="24"/>
          <w:lang w:eastAsia="cs-CZ"/>
        </w:rPr>
      </w:pPr>
      <w:r w:rsidRPr="00283C14">
        <w:rPr>
          <w:rFonts w:ascii="Times New Roman" w:eastAsia="Times New Roman" w:hAnsi="Times New Roman" w:cs="Times New Roman"/>
          <w:sz w:val="24"/>
          <w:szCs w:val="24"/>
          <w:lang w:eastAsia="cs-CZ"/>
        </w:rPr>
        <w:t>zapsaný ve spolkovém rejstříku vedeném u Krajského soudu v Ostravě, oddíl L, vložka 4419</w:t>
      </w:r>
    </w:p>
    <w:p w:rsidR="00283C14" w:rsidRPr="00283C14" w:rsidRDefault="00283C14" w:rsidP="00283C14">
      <w:pPr>
        <w:tabs>
          <w:tab w:val="left" w:pos="284"/>
        </w:tabs>
        <w:spacing w:after="0" w:line="240" w:lineRule="auto"/>
        <w:jc w:val="both"/>
        <w:rPr>
          <w:rFonts w:ascii="Times New Roman" w:eastAsia="Times New Roman" w:hAnsi="Times New Roman" w:cs="Times New Roman"/>
          <w:sz w:val="24"/>
          <w:szCs w:val="24"/>
          <w:lang w:eastAsia="cs-CZ"/>
        </w:rPr>
      </w:pPr>
      <w:r w:rsidRPr="00283C14">
        <w:rPr>
          <w:rFonts w:ascii="Times New Roman" w:eastAsia="Times New Roman" w:hAnsi="Times New Roman" w:cs="Times New Roman"/>
          <w:sz w:val="24"/>
          <w:szCs w:val="24"/>
          <w:lang w:eastAsia="cs-CZ"/>
        </w:rPr>
        <w:t xml:space="preserve">zastoupený předsedou spolku </w:t>
      </w:r>
      <w:proofErr w:type="spellStart"/>
      <w:r w:rsidR="009D2510">
        <w:rPr>
          <w:rFonts w:ascii="Times New Roman" w:eastAsia="Times New Roman" w:hAnsi="Times New Roman" w:cs="Times New Roman"/>
          <w:sz w:val="24"/>
          <w:szCs w:val="24"/>
          <w:lang w:eastAsia="cs-CZ"/>
        </w:rPr>
        <w:t>xxxxxxxxx</w:t>
      </w:r>
      <w:proofErr w:type="spellEnd"/>
    </w:p>
    <w:p w:rsidR="00283C14" w:rsidRPr="00283C14" w:rsidRDefault="00283C14" w:rsidP="00283C14">
      <w:pPr>
        <w:tabs>
          <w:tab w:val="left" w:pos="284"/>
        </w:tabs>
        <w:spacing w:after="0" w:line="240" w:lineRule="auto"/>
        <w:rPr>
          <w:rFonts w:ascii="Times New Roman" w:eastAsia="Times New Roman" w:hAnsi="Times New Roman" w:cs="Times New Roman"/>
          <w:sz w:val="24"/>
          <w:szCs w:val="24"/>
          <w:lang w:eastAsia="cs-CZ"/>
        </w:rPr>
      </w:pPr>
      <w:r w:rsidRPr="00283C14">
        <w:rPr>
          <w:rFonts w:ascii="Times New Roman" w:eastAsia="Times New Roman" w:hAnsi="Times New Roman" w:cs="Times New Roman"/>
          <w:sz w:val="24"/>
          <w:szCs w:val="24"/>
          <w:lang w:eastAsia="cs-CZ"/>
        </w:rPr>
        <w:t xml:space="preserve">se sídlem </w:t>
      </w:r>
      <w:proofErr w:type="spellStart"/>
      <w:r w:rsidRPr="00283C14">
        <w:rPr>
          <w:rFonts w:ascii="Times New Roman" w:eastAsia="Times New Roman" w:hAnsi="Times New Roman" w:cs="Times New Roman"/>
          <w:sz w:val="24"/>
          <w:szCs w:val="24"/>
          <w:lang w:eastAsia="cs-CZ"/>
        </w:rPr>
        <w:t>Žernava</w:t>
      </w:r>
      <w:proofErr w:type="spellEnd"/>
      <w:r w:rsidRPr="00283C14">
        <w:rPr>
          <w:rFonts w:ascii="Times New Roman" w:eastAsia="Times New Roman" w:hAnsi="Times New Roman" w:cs="Times New Roman"/>
          <w:sz w:val="24"/>
          <w:szCs w:val="24"/>
          <w:lang w:eastAsia="cs-CZ"/>
        </w:rPr>
        <w:t xml:space="preserve"> č. ev. 147, Přerov II-Předmostí, 751 24 Přerov</w:t>
      </w:r>
    </w:p>
    <w:p w:rsidR="00283C14" w:rsidRPr="00283C14" w:rsidRDefault="00283C14" w:rsidP="005A559D">
      <w:pPr>
        <w:spacing w:after="12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číslo bankovního účtu: </w:t>
      </w:r>
      <w:proofErr w:type="spellStart"/>
      <w:r w:rsidR="009D2510">
        <w:rPr>
          <w:rFonts w:ascii="Times New Roman" w:eastAsia="Times New Roman" w:hAnsi="Times New Roman" w:cs="Times New Roman"/>
          <w:sz w:val="24"/>
          <w:szCs w:val="20"/>
          <w:lang w:eastAsia="cs-CZ"/>
        </w:rPr>
        <w:t>xxxxxxx</w:t>
      </w:r>
      <w:proofErr w:type="spellEnd"/>
    </w:p>
    <w:p w:rsidR="00283C14" w:rsidRPr="00283C14" w:rsidRDefault="00283C14" w:rsidP="00283C14">
      <w:pPr>
        <w:tabs>
          <w:tab w:val="left" w:pos="284"/>
        </w:tabs>
        <w:spacing w:after="0" w:line="240" w:lineRule="auto"/>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(dále jen příjemce)</w:t>
      </w:r>
    </w:p>
    <w:p w:rsidR="00283C14" w:rsidRPr="00283C14" w:rsidRDefault="00283C14" w:rsidP="00283C14">
      <w:pPr>
        <w:tabs>
          <w:tab w:val="left" w:pos="284"/>
        </w:tabs>
        <w:spacing w:after="0" w:line="240" w:lineRule="auto"/>
        <w:rPr>
          <w:rFonts w:ascii="Times New Roman" w:eastAsia="Times New Roman" w:hAnsi="Times New Roman" w:cs="Times New Roman"/>
          <w:b/>
          <w:sz w:val="24"/>
          <w:szCs w:val="20"/>
          <w:lang w:eastAsia="cs-CZ"/>
        </w:rPr>
      </w:pPr>
    </w:p>
    <w:p w:rsidR="00283C14" w:rsidRPr="00283C14" w:rsidRDefault="00283C14" w:rsidP="00283C14">
      <w:pPr>
        <w:tabs>
          <w:tab w:val="left" w:pos="284"/>
        </w:tabs>
        <w:spacing w:after="0" w:line="240" w:lineRule="auto"/>
        <w:rPr>
          <w:rFonts w:ascii="Times New Roman" w:eastAsia="Times New Roman" w:hAnsi="Times New Roman" w:cs="Times New Roman"/>
          <w:b/>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4"/>
          <w:lang w:eastAsia="cs-CZ"/>
        </w:rPr>
      </w:pPr>
      <w:r w:rsidRPr="00283C14">
        <w:rPr>
          <w:rFonts w:ascii="Times New Roman" w:eastAsia="Times New Roman" w:hAnsi="Times New Roman" w:cs="Times New Roman"/>
          <w:b/>
          <w:sz w:val="24"/>
          <w:szCs w:val="24"/>
          <w:lang w:eastAsia="cs-CZ"/>
        </w:rPr>
        <w:t>uzavírají tuto smlouvu o poskytnutí dotace z rozpočtu statutárního města Přerova</w:t>
      </w:r>
      <w:r w:rsidRPr="00283C14">
        <w:rPr>
          <w:rFonts w:ascii="Times New Roman" w:eastAsia="Times New Roman" w:hAnsi="Times New Roman" w:cs="Times New Roman"/>
          <w:sz w:val="24"/>
          <w:szCs w:val="24"/>
          <w:lang w:eastAsia="cs-CZ"/>
        </w:rPr>
        <w:t xml:space="preserve"> podle § 10a zákona č. 250/2000 Sb., o rozpočtových pravidlech územních rozpočtů, ve znění pozdějších předpisů a podle § 159 a násl. zákona č. 500/2004 Sb., správního řádu, ve znění pozdějších předpisů:</w:t>
      </w:r>
    </w:p>
    <w:p w:rsidR="00283C14" w:rsidRPr="00283C14" w:rsidRDefault="00283C14" w:rsidP="00283C14">
      <w:pPr>
        <w:spacing w:after="0" w:line="240" w:lineRule="auto"/>
        <w:jc w:val="both"/>
        <w:rPr>
          <w:rFonts w:ascii="Times New Roman" w:eastAsia="Times New Roman" w:hAnsi="Times New Roman" w:cs="Times New Roman"/>
          <w:sz w:val="24"/>
          <w:szCs w:val="24"/>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4"/>
          <w:lang w:eastAsia="cs-CZ"/>
        </w:rPr>
      </w:pPr>
    </w:p>
    <w:p w:rsidR="00283C14" w:rsidRPr="00283C14" w:rsidRDefault="00283C14" w:rsidP="00283C14">
      <w:pPr>
        <w:spacing w:after="0" w:line="240" w:lineRule="auto"/>
        <w:jc w:val="center"/>
        <w:rPr>
          <w:rFonts w:ascii="Times New Roman" w:eastAsia="Times New Roman" w:hAnsi="Times New Roman" w:cs="Times New Roman"/>
          <w:sz w:val="24"/>
          <w:szCs w:val="20"/>
          <w:lang w:eastAsia="cs-CZ"/>
        </w:rPr>
      </w:pPr>
      <w:r w:rsidRPr="00283C14">
        <w:rPr>
          <w:rFonts w:ascii="Times New Roman" w:eastAsia="Times New Roman" w:hAnsi="Times New Roman" w:cs="Times New Roman"/>
          <w:b/>
          <w:color w:val="000000"/>
          <w:sz w:val="24"/>
          <w:szCs w:val="20"/>
          <w:lang w:eastAsia="cs-CZ"/>
        </w:rPr>
        <w:t>Článek</w:t>
      </w:r>
      <w:r w:rsidRPr="00283C14">
        <w:rPr>
          <w:rFonts w:ascii="Times New Roman" w:eastAsia="Times New Roman" w:hAnsi="Times New Roman" w:cs="Times New Roman"/>
          <w:sz w:val="24"/>
          <w:szCs w:val="20"/>
          <w:lang w:eastAsia="cs-CZ"/>
        </w:rPr>
        <w:t xml:space="preserve"> I</w:t>
      </w:r>
    </w:p>
    <w:p w:rsidR="00283C14" w:rsidRPr="00283C14" w:rsidRDefault="00283C14" w:rsidP="00EF7B17">
      <w:pPr>
        <w:tabs>
          <w:tab w:val="left" w:pos="1843"/>
        </w:tabs>
        <w:spacing w:before="120" w:after="0" w:line="240" w:lineRule="auto"/>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Předmět smlouvy</w:t>
      </w:r>
    </w:p>
    <w:p w:rsidR="00BC7A42" w:rsidRDefault="00283C14" w:rsidP="00283C14">
      <w:pPr>
        <w:numPr>
          <w:ilvl w:val="0"/>
          <w:numId w:val="6"/>
        </w:numPr>
        <w:tabs>
          <w:tab w:val="clear" w:pos="360"/>
        </w:tabs>
        <w:spacing w:after="120" w:line="240" w:lineRule="auto"/>
        <w:jc w:val="both"/>
        <w:rPr>
          <w:rFonts w:ascii="Times New Roman" w:eastAsia="Times New Roman" w:hAnsi="Times New Roman" w:cs="Times New Roman"/>
          <w:sz w:val="24"/>
          <w:szCs w:val="20"/>
        </w:rPr>
      </w:pPr>
      <w:r w:rsidRPr="00EF7B17">
        <w:rPr>
          <w:rFonts w:ascii="Times New Roman" w:eastAsia="Times New Roman" w:hAnsi="Times New Roman" w:cs="Times New Roman"/>
          <w:b/>
          <w:bCs/>
          <w:iCs/>
          <w:color w:val="000000"/>
          <w:sz w:val="24"/>
          <w:szCs w:val="24"/>
        </w:rPr>
        <w:t>Poskytovatel</w:t>
      </w:r>
      <w:r w:rsidRPr="00EF7B17">
        <w:rPr>
          <w:rFonts w:ascii="Times New Roman" w:eastAsia="Times New Roman" w:hAnsi="Times New Roman" w:cs="Times New Roman"/>
          <w:b/>
          <w:sz w:val="24"/>
          <w:szCs w:val="20"/>
        </w:rPr>
        <w:t xml:space="preserve"> se zavazuje poskytnout příjemci účelovou dotaci ve výši</w:t>
      </w:r>
      <w:r w:rsidR="00EB1F4D" w:rsidRPr="00EF7B17">
        <w:rPr>
          <w:rFonts w:ascii="Times New Roman" w:eastAsia="Times New Roman" w:hAnsi="Times New Roman" w:cs="Times New Roman"/>
          <w:b/>
          <w:sz w:val="24"/>
          <w:szCs w:val="20"/>
        </w:rPr>
        <w:t xml:space="preserve"> 397</w:t>
      </w:r>
      <w:r w:rsidRPr="00EF7B17">
        <w:rPr>
          <w:rFonts w:ascii="Times New Roman" w:eastAsia="Times New Roman" w:hAnsi="Times New Roman" w:cs="Times New Roman"/>
          <w:b/>
          <w:sz w:val="24"/>
          <w:szCs w:val="20"/>
        </w:rPr>
        <w:t>.</w:t>
      </w:r>
      <w:r w:rsidR="00EB1F4D" w:rsidRPr="00EF7B17">
        <w:rPr>
          <w:rFonts w:ascii="Times New Roman" w:eastAsia="Times New Roman" w:hAnsi="Times New Roman" w:cs="Times New Roman"/>
          <w:b/>
          <w:sz w:val="24"/>
          <w:szCs w:val="20"/>
        </w:rPr>
        <w:t>5</w:t>
      </w:r>
      <w:r w:rsidRPr="00EF7B17">
        <w:rPr>
          <w:rFonts w:ascii="Times New Roman" w:eastAsia="Times New Roman" w:hAnsi="Times New Roman" w:cs="Times New Roman"/>
          <w:b/>
          <w:sz w:val="24"/>
          <w:szCs w:val="20"/>
        </w:rPr>
        <w:t>00,00 Kč</w:t>
      </w:r>
      <w:r w:rsidR="005A559D" w:rsidRPr="00EF7B17">
        <w:rPr>
          <w:rFonts w:ascii="Times New Roman" w:eastAsia="Times New Roman" w:hAnsi="Times New Roman" w:cs="Times New Roman"/>
          <w:b/>
          <w:sz w:val="24"/>
          <w:szCs w:val="20"/>
        </w:rPr>
        <w:t xml:space="preserve"> </w:t>
      </w:r>
      <w:r w:rsidRPr="00EF7B17">
        <w:rPr>
          <w:rFonts w:ascii="Times New Roman" w:eastAsia="Times New Roman" w:hAnsi="Times New Roman" w:cs="Times New Roman"/>
          <w:b/>
          <w:color w:val="000000"/>
          <w:sz w:val="24"/>
          <w:szCs w:val="20"/>
        </w:rPr>
        <w:t>(slovy</w:t>
      </w:r>
      <w:r w:rsidR="00EB1F4D" w:rsidRPr="00EF7B17">
        <w:rPr>
          <w:rFonts w:ascii="Times New Roman" w:eastAsia="Times New Roman" w:hAnsi="Times New Roman" w:cs="Times New Roman"/>
          <w:b/>
          <w:color w:val="000000"/>
          <w:sz w:val="24"/>
          <w:szCs w:val="20"/>
        </w:rPr>
        <w:t xml:space="preserve">: </w:t>
      </w:r>
      <w:proofErr w:type="spellStart"/>
      <w:r w:rsidR="00EB1F4D" w:rsidRPr="00EF7B17">
        <w:rPr>
          <w:rFonts w:ascii="Times New Roman" w:eastAsia="Times New Roman" w:hAnsi="Times New Roman" w:cs="Times New Roman"/>
          <w:b/>
          <w:color w:val="000000"/>
          <w:sz w:val="24"/>
          <w:szCs w:val="20"/>
        </w:rPr>
        <w:t>třistadevadesátsedmtisícpětset</w:t>
      </w:r>
      <w:proofErr w:type="spellEnd"/>
      <w:r w:rsidRPr="00EF7B17">
        <w:rPr>
          <w:rFonts w:ascii="Times New Roman" w:eastAsia="Times New Roman" w:hAnsi="Times New Roman" w:cs="Times New Roman"/>
          <w:b/>
          <w:color w:val="000000"/>
          <w:sz w:val="24"/>
          <w:szCs w:val="20"/>
        </w:rPr>
        <w:t xml:space="preserve"> korun českých)</w:t>
      </w:r>
      <w:r w:rsidR="00EB1F4D">
        <w:rPr>
          <w:rFonts w:ascii="Times New Roman" w:eastAsia="Times New Roman" w:hAnsi="Times New Roman" w:cs="Times New Roman"/>
          <w:color w:val="000000"/>
          <w:sz w:val="24"/>
          <w:szCs w:val="20"/>
        </w:rPr>
        <w:t xml:space="preserve"> </w:t>
      </w:r>
      <w:r w:rsidRPr="00283C14">
        <w:rPr>
          <w:rFonts w:ascii="Times New Roman" w:eastAsia="Times New Roman" w:hAnsi="Times New Roman" w:cs="Times New Roman"/>
          <w:color w:val="000000"/>
          <w:sz w:val="24"/>
          <w:szCs w:val="20"/>
        </w:rPr>
        <w:t>na</w:t>
      </w:r>
      <w:r w:rsidR="00EB1F4D">
        <w:rPr>
          <w:rFonts w:ascii="Times New Roman" w:eastAsia="Times New Roman" w:hAnsi="Times New Roman" w:cs="Times New Roman"/>
          <w:color w:val="000000"/>
          <w:sz w:val="24"/>
          <w:szCs w:val="20"/>
        </w:rPr>
        <w:t xml:space="preserve"> část </w:t>
      </w:r>
      <w:r w:rsidRPr="00283C14">
        <w:rPr>
          <w:rFonts w:ascii="Times New Roman" w:eastAsia="Times New Roman" w:hAnsi="Times New Roman" w:cs="Times New Roman"/>
          <w:sz w:val="24"/>
          <w:szCs w:val="20"/>
        </w:rPr>
        <w:t>projekt</w:t>
      </w:r>
      <w:r w:rsidR="00EB1F4D">
        <w:rPr>
          <w:rFonts w:ascii="Times New Roman" w:eastAsia="Times New Roman" w:hAnsi="Times New Roman" w:cs="Times New Roman"/>
          <w:sz w:val="24"/>
          <w:szCs w:val="20"/>
        </w:rPr>
        <w:t>u</w:t>
      </w:r>
      <w:r w:rsidRPr="00283C14">
        <w:rPr>
          <w:rFonts w:ascii="Times New Roman" w:eastAsia="Times New Roman" w:hAnsi="Times New Roman" w:cs="Times New Roman"/>
          <w:sz w:val="24"/>
          <w:szCs w:val="20"/>
        </w:rPr>
        <w:t xml:space="preserve"> </w:t>
      </w:r>
      <w:r w:rsidRPr="00283C14">
        <w:rPr>
          <w:rFonts w:ascii="Times New Roman" w:eastAsia="Times New Roman" w:hAnsi="Times New Roman" w:cs="Times New Roman"/>
          <w:b/>
          <w:sz w:val="24"/>
          <w:szCs w:val="20"/>
        </w:rPr>
        <w:t>„Podpora biodiverzity Knejzlíkov</w:t>
      </w:r>
      <w:r w:rsidR="00EB1F4D">
        <w:rPr>
          <w:rFonts w:ascii="Times New Roman" w:eastAsia="Times New Roman" w:hAnsi="Times New Roman" w:cs="Times New Roman"/>
          <w:b/>
          <w:sz w:val="24"/>
          <w:szCs w:val="20"/>
        </w:rPr>
        <w:t>ých sadů a přírodní památky Popovický</w:t>
      </w:r>
      <w:r w:rsidRPr="00283C14">
        <w:rPr>
          <w:rFonts w:ascii="Times New Roman" w:eastAsia="Times New Roman" w:hAnsi="Times New Roman" w:cs="Times New Roman"/>
          <w:b/>
          <w:sz w:val="24"/>
          <w:szCs w:val="20"/>
        </w:rPr>
        <w:t xml:space="preserve"> kop</w:t>
      </w:r>
      <w:r w:rsidR="00EB1F4D">
        <w:rPr>
          <w:rFonts w:ascii="Times New Roman" w:eastAsia="Times New Roman" w:hAnsi="Times New Roman" w:cs="Times New Roman"/>
          <w:b/>
          <w:sz w:val="24"/>
          <w:szCs w:val="20"/>
        </w:rPr>
        <w:t>ec</w:t>
      </w:r>
      <w:r w:rsidRPr="00283C14">
        <w:rPr>
          <w:rFonts w:ascii="Times New Roman" w:eastAsia="Times New Roman" w:hAnsi="Times New Roman" w:cs="Times New Roman"/>
          <w:b/>
          <w:sz w:val="24"/>
          <w:szCs w:val="20"/>
        </w:rPr>
        <w:t>“</w:t>
      </w:r>
      <w:r w:rsidR="00EB1F4D">
        <w:rPr>
          <w:rFonts w:ascii="Times New Roman" w:eastAsia="Times New Roman" w:hAnsi="Times New Roman" w:cs="Times New Roman"/>
          <w:b/>
          <w:sz w:val="24"/>
          <w:szCs w:val="20"/>
        </w:rPr>
        <w:t xml:space="preserve"> </w:t>
      </w:r>
      <w:r w:rsidR="005A559D">
        <w:rPr>
          <w:rFonts w:ascii="Times New Roman" w:eastAsia="Times New Roman" w:hAnsi="Times New Roman" w:cs="Times New Roman"/>
          <w:sz w:val="24"/>
          <w:szCs w:val="20"/>
        </w:rPr>
        <w:t>spočívající v</w:t>
      </w:r>
      <w:r w:rsidR="00BC7A42">
        <w:rPr>
          <w:rFonts w:ascii="Times New Roman" w:eastAsia="Times New Roman" w:hAnsi="Times New Roman" w:cs="Times New Roman"/>
          <w:sz w:val="24"/>
          <w:szCs w:val="20"/>
        </w:rPr>
        <w:t>:</w:t>
      </w:r>
    </w:p>
    <w:p w:rsidR="00BC7A42" w:rsidRDefault="00BC7A42" w:rsidP="00BC7A42">
      <w:pPr>
        <w:pStyle w:val="Odstavecseseznamem"/>
        <w:numPr>
          <w:ilvl w:val="0"/>
          <w:numId w:val="11"/>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odstranění náletových dřevin</w:t>
      </w:r>
    </w:p>
    <w:p w:rsidR="00BC7A42" w:rsidRDefault="00BC7A42" w:rsidP="00BC7A42">
      <w:pPr>
        <w:pStyle w:val="Odstavecseseznamem"/>
        <w:numPr>
          <w:ilvl w:val="0"/>
          <w:numId w:val="11"/>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údržbě ovocných dřevin</w:t>
      </w:r>
    </w:p>
    <w:p w:rsidR="00BC7A42" w:rsidRDefault="00BC7A42" w:rsidP="00BC7A42">
      <w:pPr>
        <w:pStyle w:val="Odstavecseseznamem"/>
        <w:numPr>
          <w:ilvl w:val="0"/>
          <w:numId w:val="11"/>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údržbě travních porostů spásáním a sečením</w:t>
      </w:r>
    </w:p>
    <w:p w:rsidR="00BC7A42" w:rsidRDefault="00BC7A42" w:rsidP="00BC7A42">
      <w:pPr>
        <w:pStyle w:val="Odstavecseseznamem"/>
        <w:numPr>
          <w:ilvl w:val="0"/>
          <w:numId w:val="11"/>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realizaci označníků </w:t>
      </w:r>
      <w:proofErr w:type="spellStart"/>
      <w:r>
        <w:rPr>
          <w:rFonts w:ascii="Times New Roman" w:eastAsia="Times New Roman" w:hAnsi="Times New Roman" w:cs="Times New Roman"/>
          <w:sz w:val="24"/>
          <w:szCs w:val="20"/>
        </w:rPr>
        <w:t>pěškobusu</w:t>
      </w:r>
      <w:proofErr w:type="spellEnd"/>
    </w:p>
    <w:p w:rsidR="00BC7A42" w:rsidRDefault="00BC7A42" w:rsidP="00BC7A42">
      <w:pPr>
        <w:pStyle w:val="Odstavecseseznamem"/>
        <w:numPr>
          <w:ilvl w:val="0"/>
          <w:numId w:val="11"/>
        </w:num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realizaci nejméně jednoho semináře</w:t>
      </w:r>
    </w:p>
    <w:p w:rsidR="00BC7A42" w:rsidRDefault="00BC7A42" w:rsidP="00BC7A42">
      <w:pPr>
        <w:pStyle w:val="Odstavecseseznamem"/>
        <w:numPr>
          <w:ilvl w:val="0"/>
          <w:numId w:val="11"/>
        </w:numPr>
        <w:spacing w:after="360" w:line="240" w:lineRule="auto"/>
        <w:ind w:left="1077" w:hanging="35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vydání publikace k propagaci lokality</w:t>
      </w:r>
    </w:p>
    <w:p w:rsidR="00BC7A42" w:rsidRPr="00BC7A42" w:rsidRDefault="00BC7A42" w:rsidP="00BC7A42">
      <w:pPr>
        <w:pStyle w:val="Odstavecseseznamem"/>
        <w:spacing w:before="240" w:after="120" w:line="240" w:lineRule="auto"/>
        <w:ind w:left="1077" w:hanging="65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dále jen Projekt.</w:t>
      </w:r>
    </w:p>
    <w:p w:rsidR="00283C14" w:rsidRPr="00283C14" w:rsidRDefault="00283C14" w:rsidP="00283C14">
      <w:pPr>
        <w:numPr>
          <w:ilvl w:val="0"/>
          <w:numId w:val="6"/>
        </w:numPr>
        <w:tabs>
          <w:tab w:val="clear" w:pos="360"/>
        </w:tabs>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bCs/>
          <w:iCs/>
          <w:color w:val="000000"/>
          <w:sz w:val="24"/>
          <w:szCs w:val="24"/>
        </w:rPr>
        <w:t>Dotaci</w:t>
      </w:r>
      <w:r w:rsidRPr="00283C14">
        <w:rPr>
          <w:rFonts w:ascii="Times New Roman" w:eastAsia="Times New Roman" w:hAnsi="Times New Roman" w:cs="Times New Roman"/>
          <w:color w:val="000000"/>
          <w:sz w:val="24"/>
          <w:szCs w:val="20"/>
        </w:rPr>
        <w:t xml:space="preserve"> lze použít na úhradu nákladů na následujících položkách:</w:t>
      </w:r>
    </w:p>
    <w:p w:rsidR="00283C14" w:rsidRPr="00283C14" w:rsidRDefault="00EB1F4D" w:rsidP="00283C14">
      <w:pPr>
        <w:numPr>
          <w:ilvl w:val="0"/>
          <w:numId w:val="4"/>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ochranné pomůcky</w:t>
      </w:r>
    </w:p>
    <w:p w:rsidR="00283C14" w:rsidRDefault="00283C14" w:rsidP="00283C14">
      <w:pPr>
        <w:numPr>
          <w:ilvl w:val="0"/>
          <w:numId w:val="4"/>
        </w:num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nákup techniky</w:t>
      </w:r>
      <w:r w:rsidR="00EB1F4D">
        <w:rPr>
          <w:rFonts w:ascii="Times New Roman" w:eastAsia="Times New Roman" w:hAnsi="Times New Roman" w:cs="Times New Roman"/>
          <w:sz w:val="24"/>
          <w:szCs w:val="20"/>
          <w:lang w:eastAsia="cs-CZ"/>
        </w:rPr>
        <w:t xml:space="preserve"> k práci svépomocí</w:t>
      </w:r>
    </w:p>
    <w:p w:rsidR="00EB1F4D" w:rsidRPr="00283C14" w:rsidRDefault="00EB1F4D" w:rsidP="00283C14">
      <w:pPr>
        <w:numPr>
          <w:ilvl w:val="0"/>
          <w:numId w:val="4"/>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pohonné hmoty</w:t>
      </w:r>
    </w:p>
    <w:p w:rsidR="00283C14" w:rsidRPr="00283C14" w:rsidRDefault="00283C14" w:rsidP="00283C14">
      <w:pPr>
        <w:numPr>
          <w:ilvl w:val="0"/>
          <w:numId w:val="4"/>
        </w:num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materiál a pomůcky</w:t>
      </w:r>
    </w:p>
    <w:p w:rsidR="00283C14" w:rsidRPr="00283C14" w:rsidRDefault="00283C14" w:rsidP="00283C14">
      <w:pPr>
        <w:numPr>
          <w:ilvl w:val="0"/>
          <w:numId w:val="4"/>
        </w:num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propagace</w:t>
      </w:r>
    </w:p>
    <w:p w:rsidR="00283C14" w:rsidRDefault="00283C14" w:rsidP="00EB1F4D">
      <w:pPr>
        <w:numPr>
          <w:ilvl w:val="0"/>
          <w:numId w:val="5"/>
        </w:numPr>
        <w:spacing w:after="0" w:line="240" w:lineRule="auto"/>
        <w:ind w:left="1502"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lastRenderedPageBreak/>
        <w:t>pěstební opatření a údržba ze</w:t>
      </w:r>
      <w:r w:rsidR="00EB1F4D">
        <w:rPr>
          <w:rFonts w:ascii="Times New Roman" w:eastAsia="Times New Roman" w:hAnsi="Times New Roman" w:cs="Times New Roman"/>
          <w:sz w:val="24"/>
          <w:szCs w:val="20"/>
          <w:lang w:eastAsia="cs-CZ"/>
        </w:rPr>
        <w:t>leně (</w:t>
      </w:r>
      <w:proofErr w:type="spellStart"/>
      <w:r w:rsidR="00EB1F4D">
        <w:rPr>
          <w:rFonts w:ascii="Times New Roman" w:eastAsia="Times New Roman" w:hAnsi="Times New Roman" w:cs="Times New Roman"/>
          <w:sz w:val="24"/>
          <w:szCs w:val="20"/>
          <w:lang w:eastAsia="cs-CZ"/>
        </w:rPr>
        <w:t>dodavatelsky</w:t>
      </w:r>
      <w:proofErr w:type="spellEnd"/>
      <w:r w:rsidR="00EB1F4D">
        <w:rPr>
          <w:rFonts w:ascii="Times New Roman" w:eastAsia="Times New Roman" w:hAnsi="Times New Roman" w:cs="Times New Roman"/>
          <w:sz w:val="24"/>
          <w:szCs w:val="20"/>
          <w:lang w:eastAsia="cs-CZ"/>
        </w:rPr>
        <w:t xml:space="preserve"> i svépomocí)</w:t>
      </w:r>
    </w:p>
    <w:p w:rsidR="00EB1F4D" w:rsidRPr="00283C14" w:rsidRDefault="00EF7B17" w:rsidP="00283C14">
      <w:pPr>
        <w:numPr>
          <w:ilvl w:val="0"/>
          <w:numId w:val="5"/>
        </w:numPr>
        <w:spacing w:after="120" w:line="240" w:lineRule="auto"/>
        <w:ind w:left="1502" w:hanging="357"/>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mzdy vč</w:t>
      </w:r>
      <w:r w:rsidR="00EB1F4D">
        <w:rPr>
          <w:rFonts w:ascii="Times New Roman" w:eastAsia="Times New Roman" w:hAnsi="Times New Roman" w:cs="Times New Roman"/>
          <w:sz w:val="24"/>
          <w:szCs w:val="20"/>
          <w:lang w:eastAsia="cs-CZ"/>
        </w:rPr>
        <w:t>etně pojistného</w:t>
      </w:r>
    </w:p>
    <w:p w:rsidR="00283C14" w:rsidRPr="00283C14" w:rsidRDefault="00283C14" w:rsidP="00283C14">
      <w:pPr>
        <w:spacing w:after="120" w:line="240" w:lineRule="auto"/>
        <w:ind w:left="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v součtu však </w:t>
      </w:r>
      <w:r w:rsidRPr="00283C14">
        <w:rPr>
          <w:rFonts w:ascii="Times New Roman" w:eastAsia="Times New Roman" w:hAnsi="Times New Roman" w:cs="Times New Roman"/>
          <w:b/>
          <w:sz w:val="24"/>
          <w:szCs w:val="20"/>
          <w:lang w:eastAsia="cs-CZ"/>
        </w:rPr>
        <w:t>maximálně do výše 15 %</w:t>
      </w:r>
      <w:r w:rsidRPr="00283C14">
        <w:rPr>
          <w:rFonts w:ascii="Times New Roman" w:eastAsia="Times New Roman" w:hAnsi="Times New Roman" w:cs="Times New Roman"/>
          <w:sz w:val="24"/>
          <w:szCs w:val="20"/>
          <w:lang w:eastAsia="cs-CZ"/>
        </w:rPr>
        <w:t xml:space="preserve"> celkových prokazatelných nákladů na část Projektu realizovanou v roce 201</w:t>
      </w:r>
      <w:r w:rsidR="00EB1F4D">
        <w:rPr>
          <w:rFonts w:ascii="Times New Roman" w:eastAsia="Times New Roman" w:hAnsi="Times New Roman" w:cs="Times New Roman"/>
          <w:sz w:val="24"/>
          <w:szCs w:val="20"/>
          <w:lang w:eastAsia="cs-CZ"/>
        </w:rPr>
        <w:t>8</w:t>
      </w:r>
      <w:r w:rsidRPr="00283C14">
        <w:rPr>
          <w:rFonts w:ascii="Times New Roman" w:eastAsia="Times New Roman" w:hAnsi="Times New Roman" w:cs="Times New Roman"/>
          <w:sz w:val="24"/>
          <w:szCs w:val="20"/>
          <w:lang w:eastAsia="cs-CZ"/>
        </w:rPr>
        <w:t>.</w:t>
      </w:r>
    </w:p>
    <w:p w:rsidR="00283C14" w:rsidRPr="00283C14" w:rsidRDefault="00283C14" w:rsidP="005A559D">
      <w:pPr>
        <w:numPr>
          <w:ilvl w:val="0"/>
          <w:numId w:val="6"/>
        </w:numPr>
        <w:spacing w:after="360" w:line="240" w:lineRule="auto"/>
        <w:ind w:left="283" w:hanging="357"/>
        <w:jc w:val="both"/>
        <w:rPr>
          <w:rFonts w:ascii="Times New Roman" w:eastAsia="Times New Roman" w:hAnsi="Times New Roman" w:cs="Times New Roman"/>
          <w:color w:val="000000"/>
          <w:sz w:val="24"/>
          <w:szCs w:val="20"/>
        </w:rPr>
      </w:pPr>
      <w:r w:rsidRPr="005A559D">
        <w:rPr>
          <w:rFonts w:ascii="Times New Roman" w:eastAsia="Times New Roman" w:hAnsi="Times New Roman" w:cs="Times New Roman"/>
          <w:bCs/>
          <w:iCs/>
          <w:color w:val="000000"/>
          <w:sz w:val="24"/>
          <w:szCs w:val="24"/>
        </w:rPr>
        <w:t xml:space="preserve">Příjemce dotaci poskytnutou podle této smlouvy </w:t>
      </w:r>
      <w:r w:rsidRPr="005A559D">
        <w:rPr>
          <w:rFonts w:ascii="Times New Roman" w:eastAsia="Times New Roman" w:hAnsi="Times New Roman" w:cs="Times New Roman"/>
          <w:color w:val="000000"/>
          <w:sz w:val="24"/>
          <w:szCs w:val="20"/>
        </w:rPr>
        <w:t>přijímá a je oprávněn ji použít na úhradu nákladů</w:t>
      </w:r>
      <w:r w:rsidRPr="005A559D">
        <w:rPr>
          <w:rFonts w:ascii="Times New Roman" w:eastAsia="Times New Roman" w:hAnsi="Times New Roman" w:cs="Times New Roman"/>
          <w:bCs/>
          <w:iCs/>
          <w:color w:val="000000"/>
          <w:sz w:val="24"/>
          <w:szCs w:val="24"/>
        </w:rPr>
        <w:t xml:space="preserve"> kterékoli z položek uvedených v článku I bodě 2 </w:t>
      </w:r>
      <w:proofErr w:type="gramStart"/>
      <w:r w:rsidRPr="005A559D">
        <w:rPr>
          <w:rFonts w:ascii="Times New Roman" w:eastAsia="Times New Roman" w:hAnsi="Times New Roman" w:cs="Times New Roman"/>
          <w:bCs/>
          <w:iCs/>
          <w:color w:val="000000"/>
          <w:sz w:val="24"/>
          <w:szCs w:val="24"/>
        </w:rPr>
        <w:t>této</w:t>
      </w:r>
      <w:proofErr w:type="gramEnd"/>
      <w:r w:rsidRPr="005A559D">
        <w:rPr>
          <w:rFonts w:ascii="Times New Roman" w:eastAsia="Times New Roman" w:hAnsi="Times New Roman" w:cs="Times New Roman"/>
          <w:bCs/>
          <w:iCs/>
          <w:color w:val="000000"/>
          <w:sz w:val="24"/>
          <w:szCs w:val="24"/>
        </w:rPr>
        <w:t xml:space="preserve"> smlouvy. Příjemce se zavazuje použít peněžní prostředky poskytnuté podle této smlouvy </w:t>
      </w:r>
      <w:r w:rsidRPr="005A559D">
        <w:rPr>
          <w:rFonts w:ascii="Times New Roman" w:eastAsia="Times New Roman" w:hAnsi="Times New Roman" w:cs="Times New Roman"/>
          <w:color w:val="000000"/>
          <w:sz w:val="24"/>
          <w:szCs w:val="20"/>
        </w:rPr>
        <w:t>co nejhospodárněji a výhradně v souladu s obsahem této smlouvy.</w:t>
      </w:r>
      <w:r w:rsidR="005A559D" w:rsidRPr="005A559D">
        <w:rPr>
          <w:rFonts w:ascii="Times New Roman" w:eastAsia="Times New Roman" w:hAnsi="Times New Roman" w:cs="Times New Roman"/>
          <w:color w:val="000000"/>
          <w:sz w:val="24"/>
          <w:szCs w:val="20"/>
        </w:rPr>
        <w:t xml:space="preserve"> </w:t>
      </w:r>
    </w:p>
    <w:p w:rsidR="00283C14" w:rsidRPr="00283C14" w:rsidRDefault="00283C14" w:rsidP="00283C14">
      <w:pPr>
        <w:spacing w:after="0" w:line="240" w:lineRule="auto"/>
        <w:jc w:val="center"/>
        <w:rPr>
          <w:rFonts w:ascii="Times New Roman" w:eastAsia="Times New Roman" w:hAnsi="Times New Roman" w:cs="Times New Roman"/>
          <w:b/>
          <w:color w:val="000000"/>
          <w:sz w:val="24"/>
          <w:szCs w:val="20"/>
          <w:lang w:eastAsia="cs-CZ"/>
        </w:rPr>
      </w:pPr>
      <w:r w:rsidRPr="00283C14">
        <w:rPr>
          <w:rFonts w:ascii="Times New Roman" w:eastAsia="Times New Roman" w:hAnsi="Times New Roman" w:cs="Times New Roman"/>
          <w:b/>
          <w:color w:val="000000"/>
          <w:sz w:val="24"/>
          <w:szCs w:val="20"/>
          <w:lang w:eastAsia="cs-CZ"/>
        </w:rPr>
        <w:t xml:space="preserve">Článek II </w:t>
      </w:r>
    </w:p>
    <w:p w:rsidR="00283C14" w:rsidRPr="00283C14" w:rsidRDefault="00283C14" w:rsidP="005A559D">
      <w:pPr>
        <w:tabs>
          <w:tab w:val="left" w:pos="1843"/>
        </w:tabs>
        <w:spacing w:after="120" w:line="240" w:lineRule="auto"/>
        <w:jc w:val="center"/>
        <w:rPr>
          <w:rFonts w:ascii="Times New Roman" w:eastAsia="Times New Roman" w:hAnsi="Times New Roman" w:cs="Times New Roman"/>
          <w:b/>
          <w:color w:val="000000"/>
          <w:sz w:val="24"/>
          <w:szCs w:val="20"/>
          <w:lang w:eastAsia="cs-CZ"/>
        </w:rPr>
      </w:pPr>
      <w:r w:rsidRPr="00283C14">
        <w:rPr>
          <w:rFonts w:ascii="Times New Roman" w:eastAsia="Times New Roman" w:hAnsi="Times New Roman" w:cs="Times New Roman"/>
          <w:b/>
          <w:color w:val="000000"/>
          <w:sz w:val="24"/>
          <w:szCs w:val="20"/>
          <w:lang w:eastAsia="cs-CZ"/>
        </w:rPr>
        <w:t>Doba plnění</w:t>
      </w:r>
    </w:p>
    <w:p w:rsidR="00283C14" w:rsidRPr="00283C14" w:rsidRDefault="00283C14" w:rsidP="00EF7B17">
      <w:pPr>
        <w:numPr>
          <w:ilvl w:val="0"/>
          <w:numId w:val="7"/>
        </w:numPr>
        <w:spacing w:before="120"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bCs/>
          <w:iCs/>
          <w:color w:val="000000"/>
          <w:sz w:val="24"/>
          <w:szCs w:val="24"/>
        </w:rPr>
        <w:t>Poskytovatel</w:t>
      </w:r>
      <w:r w:rsidRPr="00283C14">
        <w:rPr>
          <w:rFonts w:ascii="Times New Roman" w:eastAsia="Times New Roman" w:hAnsi="Times New Roman" w:cs="Times New Roman"/>
          <w:color w:val="000000"/>
          <w:sz w:val="24"/>
          <w:szCs w:val="20"/>
        </w:rPr>
        <w:t xml:space="preserve"> se zavazuje poskytnout příjemci dotaci dle článku I </w:t>
      </w:r>
      <w:r w:rsidR="005A559D">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1 této smlouvy na účet číslo </w:t>
      </w:r>
      <w:proofErr w:type="spellStart"/>
      <w:r w:rsidR="00557363">
        <w:rPr>
          <w:rFonts w:ascii="Times New Roman" w:eastAsia="Times New Roman" w:hAnsi="Times New Roman" w:cs="Times New Roman"/>
          <w:color w:val="000000"/>
          <w:sz w:val="24"/>
          <w:szCs w:val="20"/>
        </w:rPr>
        <w:t>xxxxxxxxxxxxxxxx</w:t>
      </w:r>
      <w:proofErr w:type="spellEnd"/>
      <w:r w:rsidRPr="00283C14">
        <w:rPr>
          <w:rFonts w:ascii="Times New Roman" w:eastAsia="Times New Roman" w:hAnsi="Times New Roman" w:cs="Times New Roman"/>
          <w:color w:val="000000"/>
          <w:sz w:val="24"/>
          <w:szCs w:val="20"/>
        </w:rPr>
        <w:t>., do 30 dnů ode dne uzavření smlouvy. Dnem poskytnutí dotace je den odepsání finančních prostředků z účtu poskytovatele.</w:t>
      </w:r>
    </w:p>
    <w:p w:rsidR="00283C14" w:rsidRPr="005A559D" w:rsidRDefault="00283C14" w:rsidP="00EF7B17">
      <w:pPr>
        <w:numPr>
          <w:ilvl w:val="0"/>
          <w:numId w:val="7"/>
        </w:numPr>
        <w:spacing w:before="120" w:after="120" w:line="240" w:lineRule="auto"/>
        <w:ind w:left="357" w:hanging="357"/>
        <w:jc w:val="both"/>
        <w:rPr>
          <w:rFonts w:ascii="Times New Roman" w:eastAsia="Times New Roman" w:hAnsi="Times New Roman" w:cs="Times New Roman"/>
          <w:sz w:val="24"/>
          <w:szCs w:val="20"/>
        </w:rPr>
      </w:pPr>
      <w:r w:rsidRPr="005A559D">
        <w:rPr>
          <w:rFonts w:ascii="Times New Roman" w:eastAsia="Times New Roman" w:hAnsi="Times New Roman" w:cs="Times New Roman"/>
          <w:bCs/>
          <w:iCs/>
          <w:color w:val="000000"/>
          <w:sz w:val="24"/>
          <w:szCs w:val="24"/>
        </w:rPr>
        <w:t>Dotaci</w:t>
      </w:r>
      <w:r w:rsidRPr="005A559D">
        <w:rPr>
          <w:rFonts w:ascii="Times New Roman" w:eastAsia="Times New Roman" w:hAnsi="Times New Roman" w:cs="Times New Roman"/>
          <w:color w:val="000000"/>
          <w:sz w:val="24"/>
          <w:szCs w:val="20"/>
        </w:rPr>
        <w:t xml:space="preserve"> lze použít </w:t>
      </w:r>
      <w:r w:rsidRPr="005A559D">
        <w:rPr>
          <w:rFonts w:ascii="Times New Roman" w:eastAsia="Times New Roman" w:hAnsi="Times New Roman" w:cs="Times New Roman"/>
          <w:sz w:val="24"/>
          <w:szCs w:val="20"/>
        </w:rPr>
        <w:t xml:space="preserve">na část Projektu realizovanou v době </w:t>
      </w:r>
      <w:r w:rsidRPr="005A559D">
        <w:rPr>
          <w:rFonts w:ascii="Times New Roman" w:eastAsia="Times New Roman" w:hAnsi="Times New Roman" w:cs="Times New Roman"/>
          <w:b/>
          <w:sz w:val="24"/>
          <w:szCs w:val="20"/>
        </w:rPr>
        <w:t xml:space="preserve">od 1. </w:t>
      </w:r>
      <w:r w:rsidR="00EB1F4D" w:rsidRPr="005A559D">
        <w:rPr>
          <w:rFonts w:ascii="Times New Roman" w:eastAsia="Times New Roman" w:hAnsi="Times New Roman" w:cs="Times New Roman"/>
          <w:b/>
          <w:sz w:val="24"/>
          <w:szCs w:val="20"/>
        </w:rPr>
        <w:t>3</w:t>
      </w:r>
      <w:r w:rsidRPr="005A559D">
        <w:rPr>
          <w:rFonts w:ascii="Times New Roman" w:eastAsia="Times New Roman" w:hAnsi="Times New Roman" w:cs="Times New Roman"/>
          <w:b/>
          <w:sz w:val="24"/>
          <w:szCs w:val="20"/>
        </w:rPr>
        <w:t>. 201</w:t>
      </w:r>
      <w:r w:rsidR="00BC7A42">
        <w:rPr>
          <w:rFonts w:ascii="Times New Roman" w:eastAsia="Times New Roman" w:hAnsi="Times New Roman" w:cs="Times New Roman"/>
          <w:b/>
          <w:sz w:val="24"/>
          <w:szCs w:val="20"/>
        </w:rPr>
        <w:t>7</w:t>
      </w:r>
      <w:r w:rsidRPr="005A559D">
        <w:rPr>
          <w:rFonts w:ascii="Times New Roman" w:eastAsia="Times New Roman" w:hAnsi="Times New Roman" w:cs="Times New Roman"/>
          <w:b/>
          <w:sz w:val="24"/>
          <w:szCs w:val="20"/>
        </w:rPr>
        <w:t xml:space="preserve"> do 31. 12. 201</w:t>
      </w:r>
      <w:r w:rsidR="00EB1F4D" w:rsidRPr="005A559D">
        <w:rPr>
          <w:rFonts w:ascii="Times New Roman" w:eastAsia="Times New Roman" w:hAnsi="Times New Roman" w:cs="Times New Roman"/>
          <w:b/>
          <w:sz w:val="24"/>
          <w:szCs w:val="20"/>
        </w:rPr>
        <w:t>8</w:t>
      </w:r>
      <w:r w:rsidRPr="005A559D">
        <w:rPr>
          <w:rFonts w:ascii="Times New Roman" w:eastAsia="Times New Roman" w:hAnsi="Times New Roman" w:cs="Times New Roman"/>
          <w:b/>
          <w:sz w:val="24"/>
          <w:szCs w:val="20"/>
        </w:rPr>
        <w:t>.</w:t>
      </w:r>
    </w:p>
    <w:p w:rsidR="00283C14" w:rsidRPr="00283C14" w:rsidRDefault="00283C14" w:rsidP="005A559D">
      <w:pPr>
        <w:spacing w:before="360" w:after="0" w:line="240" w:lineRule="auto"/>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Článek III</w:t>
      </w:r>
    </w:p>
    <w:p w:rsidR="00283C14" w:rsidRPr="00283C14" w:rsidRDefault="00283C14" w:rsidP="005A559D">
      <w:pPr>
        <w:tabs>
          <w:tab w:val="left" w:pos="1843"/>
        </w:tabs>
        <w:spacing w:after="120" w:line="240" w:lineRule="auto"/>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 xml:space="preserve">Použití a </w:t>
      </w:r>
      <w:r w:rsidRPr="00283C14">
        <w:rPr>
          <w:rFonts w:ascii="Times New Roman" w:eastAsia="Times New Roman" w:hAnsi="Times New Roman" w:cs="Times New Roman"/>
          <w:b/>
          <w:color w:val="000000"/>
          <w:sz w:val="24"/>
          <w:szCs w:val="20"/>
          <w:lang w:eastAsia="cs-CZ"/>
        </w:rPr>
        <w:t>finanční</w:t>
      </w:r>
      <w:r w:rsidRPr="00283C14">
        <w:rPr>
          <w:rFonts w:ascii="Times New Roman" w:eastAsia="Times New Roman" w:hAnsi="Times New Roman" w:cs="Times New Roman"/>
          <w:b/>
          <w:sz w:val="24"/>
          <w:szCs w:val="20"/>
          <w:lang w:eastAsia="cs-CZ"/>
        </w:rPr>
        <w:t xml:space="preserve"> vypořádání dotace</w:t>
      </w:r>
    </w:p>
    <w:p w:rsidR="00283C14" w:rsidRPr="00283C14" w:rsidRDefault="00283C14" w:rsidP="005A559D">
      <w:pPr>
        <w:numPr>
          <w:ilvl w:val="0"/>
          <w:numId w:val="8"/>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Příjemce se zavazuje použít dotaci na účel uvedený v článku I a v době uvedené v článku II </w:t>
      </w:r>
      <w:r w:rsidR="005A559D">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2 </w:t>
      </w:r>
      <w:proofErr w:type="gramStart"/>
      <w:r w:rsidRPr="00283C14">
        <w:rPr>
          <w:rFonts w:ascii="Times New Roman" w:eastAsia="Times New Roman" w:hAnsi="Times New Roman" w:cs="Times New Roman"/>
          <w:color w:val="000000"/>
          <w:sz w:val="24"/>
          <w:szCs w:val="20"/>
        </w:rPr>
        <w:t>této</w:t>
      </w:r>
      <w:proofErr w:type="gramEnd"/>
      <w:r w:rsidRPr="00283C14">
        <w:rPr>
          <w:rFonts w:ascii="Times New Roman" w:eastAsia="Times New Roman" w:hAnsi="Times New Roman" w:cs="Times New Roman"/>
          <w:color w:val="000000"/>
          <w:sz w:val="24"/>
          <w:szCs w:val="20"/>
        </w:rPr>
        <w:t xml:space="preserve"> smlouvy.</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Příjemce se zavazuje podílet se na financování celkových nákladů na část</w:t>
      </w:r>
      <w:r w:rsidR="00EF7B17">
        <w:rPr>
          <w:rFonts w:ascii="Times New Roman" w:eastAsia="Times New Roman" w:hAnsi="Times New Roman" w:cs="Times New Roman"/>
          <w:color w:val="000000"/>
          <w:sz w:val="24"/>
          <w:szCs w:val="20"/>
        </w:rPr>
        <w:t xml:space="preserve"> </w:t>
      </w:r>
      <w:r w:rsidRPr="00283C14">
        <w:rPr>
          <w:rFonts w:ascii="Times New Roman" w:eastAsia="Times New Roman" w:hAnsi="Times New Roman" w:cs="Times New Roman"/>
          <w:color w:val="000000"/>
          <w:sz w:val="24"/>
          <w:szCs w:val="20"/>
        </w:rPr>
        <w:t>Projektu realizovanou v roce 201</w:t>
      </w:r>
      <w:r w:rsidR="00EB1F4D">
        <w:rPr>
          <w:rFonts w:ascii="Times New Roman" w:eastAsia="Times New Roman" w:hAnsi="Times New Roman" w:cs="Times New Roman"/>
          <w:color w:val="000000"/>
          <w:sz w:val="24"/>
          <w:szCs w:val="20"/>
        </w:rPr>
        <w:t>8</w:t>
      </w:r>
      <w:r w:rsidRPr="00283C14">
        <w:rPr>
          <w:rFonts w:ascii="Times New Roman" w:eastAsia="Times New Roman" w:hAnsi="Times New Roman" w:cs="Times New Roman"/>
          <w:color w:val="000000"/>
          <w:sz w:val="24"/>
          <w:szCs w:val="20"/>
        </w:rPr>
        <w:t xml:space="preserve">, na položkách, na které byla dotace poskytnuta, minimálně </w:t>
      </w:r>
      <w:r w:rsidRPr="00283C14">
        <w:rPr>
          <w:rFonts w:ascii="Times New Roman" w:eastAsia="Times New Roman" w:hAnsi="Times New Roman" w:cs="Times New Roman"/>
          <w:b/>
          <w:color w:val="000000"/>
          <w:sz w:val="24"/>
          <w:szCs w:val="20"/>
        </w:rPr>
        <w:t>85</w:t>
      </w:r>
      <w:r w:rsidR="00EF7B17">
        <w:rPr>
          <w:rFonts w:ascii="Times New Roman" w:eastAsia="Times New Roman" w:hAnsi="Times New Roman" w:cs="Times New Roman"/>
          <w:b/>
          <w:color w:val="000000"/>
          <w:sz w:val="24"/>
          <w:szCs w:val="20"/>
        </w:rPr>
        <w:t> </w:t>
      </w:r>
      <w:r w:rsidRPr="00283C14">
        <w:rPr>
          <w:rFonts w:ascii="Times New Roman" w:eastAsia="Times New Roman" w:hAnsi="Times New Roman" w:cs="Times New Roman"/>
          <w:b/>
          <w:color w:val="000000"/>
          <w:sz w:val="24"/>
          <w:szCs w:val="20"/>
        </w:rPr>
        <w:t>%</w:t>
      </w:r>
      <w:r w:rsidRPr="00283C14">
        <w:rPr>
          <w:rFonts w:ascii="Times New Roman" w:eastAsia="Times New Roman" w:hAnsi="Times New Roman" w:cs="Times New Roman"/>
          <w:color w:val="000000"/>
          <w:sz w:val="24"/>
          <w:szCs w:val="20"/>
        </w:rPr>
        <w:t xml:space="preserve">, a to z jiných zdrojů, než je dotace od poskytovatele. V případě, že skutečně vynaložené celkové náklady na účel uvedený v článku I </w:t>
      </w:r>
      <w:r w:rsidR="005A559D">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1 a 2 této smlouvy budou nižší než celkové předpokládané náklady (dle žádosti o dotaci), lze z poskytnuté dotace použít pouze částku do výše odpovídající </w:t>
      </w:r>
      <w:r w:rsidRPr="00283C14">
        <w:rPr>
          <w:rFonts w:ascii="Times New Roman" w:eastAsia="Times New Roman" w:hAnsi="Times New Roman" w:cs="Times New Roman"/>
          <w:b/>
          <w:color w:val="000000"/>
          <w:sz w:val="24"/>
          <w:szCs w:val="20"/>
        </w:rPr>
        <w:t>15 %</w:t>
      </w:r>
      <w:r w:rsidRPr="00283C14">
        <w:rPr>
          <w:rFonts w:ascii="Times New Roman" w:eastAsia="Times New Roman" w:hAnsi="Times New Roman" w:cs="Times New Roman"/>
          <w:color w:val="000000"/>
          <w:sz w:val="24"/>
          <w:szCs w:val="20"/>
        </w:rPr>
        <w:t xml:space="preserve"> skutečně vynaložených celkových nákladů.</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Příjemce je povinen nejpozději do 30 kalendářních dnů ode dne uzavření této smlouvy v písemných materiálech vztahujících se k Projektu (tj. na pozvánkách, plakátech, brožurách apod.) prezentovat znak statutárního města Přerova a finanční spoluúčast statutárního města Přerova na realizaci Projektu uvedeného v článku I </w:t>
      </w:r>
      <w:r w:rsidR="005A559D">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1 této smlouvy. Tuto povinnost se příjemce zavazuje plnit po dobu trvání projektu.</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Poskytovatel uděluje příjemci souhlas s bezúplatným užitím znaku statutárního města Přerova způsobem a v rozsahu uvedeném v článku III </w:t>
      </w:r>
      <w:r w:rsidR="005A559D">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3 </w:t>
      </w:r>
      <w:proofErr w:type="gramStart"/>
      <w:r w:rsidRPr="00283C14">
        <w:rPr>
          <w:rFonts w:ascii="Times New Roman" w:eastAsia="Times New Roman" w:hAnsi="Times New Roman" w:cs="Times New Roman"/>
          <w:color w:val="000000"/>
          <w:sz w:val="24"/>
          <w:szCs w:val="20"/>
        </w:rPr>
        <w:t>této</w:t>
      </w:r>
      <w:proofErr w:type="gramEnd"/>
      <w:r w:rsidRPr="00283C14">
        <w:rPr>
          <w:rFonts w:ascii="Times New Roman" w:eastAsia="Times New Roman" w:hAnsi="Times New Roman" w:cs="Times New Roman"/>
          <w:color w:val="000000"/>
          <w:sz w:val="24"/>
          <w:szCs w:val="20"/>
        </w:rPr>
        <w:t xml:space="preserve"> smlouvy.</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Příjemce se zavazuje výše uvedenou dotaci finančně vypořádat formou písemné specifikace</w:t>
      </w:r>
      <w:r w:rsidR="005A559D">
        <w:rPr>
          <w:rFonts w:ascii="Times New Roman" w:eastAsia="Times New Roman" w:hAnsi="Times New Roman" w:cs="Times New Roman"/>
          <w:color w:val="000000"/>
          <w:sz w:val="24"/>
          <w:szCs w:val="20"/>
        </w:rPr>
        <w:t>, dle přílohy č. 1 této smlouvy, a dále doložit kopie účetních dokladů</w:t>
      </w:r>
    </w:p>
    <w:p w:rsidR="00283C14" w:rsidRPr="00283C14" w:rsidRDefault="00283C14" w:rsidP="00283C14">
      <w:pPr>
        <w:spacing w:after="0" w:line="240" w:lineRule="auto"/>
        <w:ind w:left="360"/>
        <w:jc w:val="both"/>
        <w:rPr>
          <w:rFonts w:ascii="Times New Roman" w:eastAsia="Times New Roman" w:hAnsi="Times New Roman" w:cs="Times New Roman"/>
          <w:color w:val="000000"/>
          <w:sz w:val="24"/>
          <w:szCs w:val="24"/>
          <w:lang w:eastAsia="cs-CZ"/>
        </w:rPr>
      </w:pPr>
      <w:r w:rsidRPr="00283C14">
        <w:rPr>
          <w:rFonts w:ascii="Times New Roman" w:eastAsia="Times New Roman" w:hAnsi="Times New Roman" w:cs="Times New Roman"/>
          <w:color w:val="000000"/>
          <w:sz w:val="24"/>
          <w:szCs w:val="20"/>
          <w:lang w:eastAsia="cs-CZ"/>
        </w:rPr>
        <w:t xml:space="preserve">Z uvedené specifikace musí být </w:t>
      </w:r>
      <w:r w:rsidRPr="00283C14">
        <w:rPr>
          <w:rFonts w:ascii="Times New Roman" w:eastAsia="Times New Roman" w:hAnsi="Times New Roman" w:cs="Times New Roman"/>
          <w:color w:val="000000"/>
          <w:sz w:val="24"/>
          <w:szCs w:val="24"/>
          <w:lang w:eastAsia="cs-CZ"/>
        </w:rPr>
        <w:t>patrné:</w:t>
      </w:r>
    </w:p>
    <w:p w:rsidR="00283C14" w:rsidRPr="00283C14" w:rsidRDefault="00283C14" w:rsidP="00283C14">
      <w:pPr>
        <w:numPr>
          <w:ilvl w:val="0"/>
          <w:numId w:val="1"/>
        </w:numPr>
        <w:tabs>
          <w:tab w:val="clear" w:pos="360"/>
        </w:tabs>
        <w:spacing w:after="0" w:line="240" w:lineRule="auto"/>
        <w:ind w:left="709"/>
        <w:jc w:val="both"/>
        <w:rPr>
          <w:rFonts w:ascii="Times New Roman" w:eastAsia="Times New Roman" w:hAnsi="Times New Roman" w:cs="Times New Roman"/>
          <w:sz w:val="24"/>
          <w:szCs w:val="24"/>
          <w:lang w:eastAsia="cs-CZ"/>
        </w:rPr>
      </w:pPr>
      <w:r w:rsidRPr="00283C14">
        <w:rPr>
          <w:rFonts w:ascii="Times New Roman" w:eastAsia="Times New Roman" w:hAnsi="Times New Roman" w:cs="Times New Roman"/>
          <w:color w:val="000000"/>
          <w:sz w:val="24"/>
          <w:szCs w:val="24"/>
          <w:lang w:eastAsia="cs-CZ"/>
        </w:rPr>
        <w:t>celkové</w:t>
      </w:r>
      <w:r w:rsidRPr="00283C14">
        <w:rPr>
          <w:rFonts w:ascii="Times New Roman" w:eastAsia="Times New Roman" w:hAnsi="Times New Roman" w:cs="Times New Roman"/>
          <w:sz w:val="24"/>
          <w:szCs w:val="24"/>
          <w:lang w:eastAsia="cs-CZ"/>
        </w:rPr>
        <w:t xml:space="preserve"> náklady na část Projektu realizované příjemcem v </w:t>
      </w:r>
      <w:r w:rsidRPr="00283C14">
        <w:rPr>
          <w:rFonts w:ascii="Times New Roman" w:eastAsia="Times New Roman" w:hAnsi="Times New Roman" w:cs="Times New Roman"/>
          <w:color w:val="000000"/>
          <w:sz w:val="24"/>
          <w:szCs w:val="24"/>
          <w:lang w:eastAsia="cs-CZ"/>
        </w:rPr>
        <w:t xml:space="preserve">období uvedeném v článku II </w:t>
      </w:r>
      <w:r w:rsidR="005A559D">
        <w:rPr>
          <w:rFonts w:ascii="Times New Roman" w:eastAsia="Times New Roman" w:hAnsi="Times New Roman" w:cs="Times New Roman"/>
          <w:color w:val="000000"/>
          <w:sz w:val="24"/>
          <w:szCs w:val="24"/>
          <w:lang w:eastAsia="cs-CZ"/>
        </w:rPr>
        <w:t>odst.</w:t>
      </w:r>
      <w:r w:rsidRPr="00283C14">
        <w:rPr>
          <w:rFonts w:ascii="Times New Roman" w:eastAsia="Times New Roman" w:hAnsi="Times New Roman" w:cs="Times New Roman"/>
          <w:color w:val="000000"/>
          <w:sz w:val="24"/>
          <w:szCs w:val="24"/>
          <w:lang w:eastAsia="cs-CZ"/>
        </w:rPr>
        <w:t xml:space="preserve"> 2 </w:t>
      </w:r>
      <w:proofErr w:type="gramStart"/>
      <w:r w:rsidRPr="00283C14">
        <w:rPr>
          <w:rFonts w:ascii="Times New Roman" w:eastAsia="Times New Roman" w:hAnsi="Times New Roman" w:cs="Times New Roman"/>
          <w:color w:val="000000"/>
          <w:sz w:val="24"/>
          <w:szCs w:val="24"/>
          <w:lang w:eastAsia="cs-CZ"/>
        </w:rPr>
        <w:t>této</w:t>
      </w:r>
      <w:proofErr w:type="gramEnd"/>
      <w:r w:rsidRPr="00283C14">
        <w:rPr>
          <w:rFonts w:ascii="Times New Roman" w:eastAsia="Times New Roman" w:hAnsi="Times New Roman" w:cs="Times New Roman"/>
          <w:color w:val="000000"/>
          <w:sz w:val="24"/>
          <w:szCs w:val="24"/>
          <w:lang w:eastAsia="cs-CZ"/>
        </w:rPr>
        <w:t xml:space="preserve"> smlouvy</w:t>
      </w:r>
      <w:r w:rsidRPr="00283C14">
        <w:rPr>
          <w:rFonts w:ascii="Times New Roman" w:eastAsia="Times New Roman" w:hAnsi="Times New Roman" w:cs="Times New Roman"/>
          <w:sz w:val="24"/>
          <w:szCs w:val="24"/>
          <w:lang w:eastAsia="cs-CZ"/>
        </w:rPr>
        <w:t>,</w:t>
      </w:r>
    </w:p>
    <w:p w:rsidR="00283C14" w:rsidRPr="00283C14" w:rsidRDefault="00283C14" w:rsidP="00283C14">
      <w:pPr>
        <w:numPr>
          <w:ilvl w:val="0"/>
          <w:numId w:val="1"/>
        </w:numPr>
        <w:tabs>
          <w:tab w:val="clear" w:pos="360"/>
        </w:tabs>
        <w:spacing w:after="120" w:line="240" w:lineRule="auto"/>
        <w:ind w:left="709" w:hanging="357"/>
        <w:jc w:val="both"/>
        <w:rPr>
          <w:rFonts w:ascii="Times New Roman" w:eastAsia="Times New Roman" w:hAnsi="Times New Roman" w:cs="Times New Roman"/>
          <w:sz w:val="24"/>
          <w:szCs w:val="24"/>
          <w:lang w:eastAsia="cs-CZ"/>
        </w:rPr>
      </w:pPr>
      <w:r w:rsidRPr="00283C14">
        <w:rPr>
          <w:rFonts w:ascii="Times New Roman" w:eastAsia="Times New Roman" w:hAnsi="Times New Roman" w:cs="Times New Roman"/>
          <w:color w:val="000000"/>
          <w:sz w:val="24"/>
          <w:szCs w:val="24"/>
          <w:lang w:eastAsia="cs-CZ"/>
        </w:rPr>
        <w:t xml:space="preserve">celkové náklady (100 % skutečných nákladů příjemce) na jednotlivé položky Projektu, na něž byla dotace poskytnuta, realizované příjemcem v období uvedeném v článku II </w:t>
      </w:r>
      <w:r w:rsidR="005A559D">
        <w:rPr>
          <w:rFonts w:ascii="Times New Roman" w:eastAsia="Times New Roman" w:hAnsi="Times New Roman" w:cs="Times New Roman"/>
          <w:color w:val="000000"/>
          <w:sz w:val="24"/>
          <w:szCs w:val="24"/>
          <w:lang w:eastAsia="cs-CZ"/>
        </w:rPr>
        <w:t>odst.</w:t>
      </w:r>
      <w:r w:rsidRPr="00283C14">
        <w:rPr>
          <w:rFonts w:ascii="Times New Roman" w:eastAsia="Times New Roman" w:hAnsi="Times New Roman" w:cs="Times New Roman"/>
          <w:color w:val="000000"/>
          <w:sz w:val="24"/>
          <w:szCs w:val="24"/>
          <w:lang w:eastAsia="cs-CZ"/>
        </w:rPr>
        <w:t xml:space="preserve"> 2 </w:t>
      </w:r>
      <w:proofErr w:type="gramStart"/>
      <w:r w:rsidRPr="00283C14">
        <w:rPr>
          <w:rFonts w:ascii="Times New Roman" w:eastAsia="Times New Roman" w:hAnsi="Times New Roman" w:cs="Times New Roman"/>
          <w:color w:val="000000"/>
          <w:sz w:val="24"/>
          <w:szCs w:val="24"/>
          <w:lang w:eastAsia="cs-CZ"/>
        </w:rPr>
        <w:t>této</w:t>
      </w:r>
      <w:proofErr w:type="gramEnd"/>
      <w:r w:rsidRPr="00283C14">
        <w:rPr>
          <w:rFonts w:ascii="Times New Roman" w:eastAsia="Times New Roman" w:hAnsi="Times New Roman" w:cs="Times New Roman"/>
          <w:color w:val="000000"/>
          <w:sz w:val="24"/>
          <w:szCs w:val="24"/>
          <w:lang w:eastAsia="cs-CZ"/>
        </w:rPr>
        <w:t xml:space="preserve"> smlouvy.</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Příjemce je povinen písemnou spe</w:t>
      </w:r>
      <w:r w:rsidR="005A559D">
        <w:rPr>
          <w:rFonts w:ascii="Times New Roman" w:eastAsia="Times New Roman" w:hAnsi="Times New Roman" w:cs="Times New Roman"/>
          <w:color w:val="000000"/>
          <w:sz w:val="24"/>
          <w:szCs w:val="20"/>
        </w:rPr>
        <w:t>cifikaci uvedenou v článku III odst.</w:t>
      </w:r>
      <w:r w:rsidRPr="00283C14">
        <w:rPr>
          <w:rFonts w:ascii="Times New Roman" w:eastAsia="Times New Roman" w:hAnsi="Times New Roman" w:cs="Times New Roman"/>
          <w:color w:val="000000"/>
          <w:sz w:val="24"/>
          <w:szCs w:val="20"/>
        </w:rPr>
        <w:t xml:space="preserve"> 5 této smlouvy předložit Odboru </w:t>
      </w:r>
      <w:r w:rsidRPr="005A559D">
        <w:rPr>
          <w:rFonts w:ascii="Times New Roman" w:eastAsia="Times New Roman" w:hAnsi="Times New Roman" w:cs="Times New Roman"/>
          <w:color w:val="000000"/>
          <w:sz w:val="24"/>
          <w:szCs w:val="20"/>
        </w:rPr>
        <w:t xml:space="preserve">stavebního úřadu a životního prostředí Magistrátu města Přerova </w:t>
      </w:r>
      <w:r w:rsidRPr="005A559D">
        <w:rPr>
          <w:rFonts w:ascii="Times New Roman" w:eastAsia="Times New Roman" w:hAnsi="Times New Roman" w:cs="Times New Roman"/>
          <w:color w:val="000000"/>
          <w:sz w:val="24"/>
          <w:szCs w:val="20"/>
        </w:rPr>
        <w:lastRenderedPageBreak/>
        <w:t xml:space="preserve">nejpozději </w:t>
      </w:r>
      <w:r w:rsidRPr="005A559D">
        <w:rPr>
          <w:rFonts w:ascii="Times New Roman" w:eastAsia="Times New Roman" w:hAnsi="Times New Roman" w:cs="Times New Roman"/>
          <w:sz w:val="24"/>
          <w:szCs w:val="20"/>
        </w:rPr>
        <w:t xml:space="preserve">do </w:t>
      </w:r>
      <w:proofErr w:type="gramStart"/>
      <w:r w:rsidRPr="005A559D">
        <w:rPr>
          <w:rFonts w:ascii="Times New Roman" w:eastAsia="Times New Roman" w:hAnsi="Times New Roman" w:cs="Times New Roman"/>
          <w:sz w:val="24"/>
          <w:szCs w:val="20"/>
        </w:rPr>
        <w:t>31.1.201</w:t>
      </w:r>
      <w:r w:rsidR="00EB1F4D" w:rsidRPr="005A559D">
        <w:rPr>
          <w:rFonts w:ascii="Times New Roman" w:eastAsia="Times New Roman" w:hAnsi="Times New Roman" w:cs="Times New Roman"/>
          <w:sz w:val="24"/>
          <w:szCs w:val="20"/>
        </w:rPr>
        <w:t>9</w:t>
      </w:r>
      <w:proofErr w:type="gramEnd"/>
      <w:r w:rsidRPr="00283C14">
        <w:rPr>
          <w:rFonts w:ascii="Times New Roman" w:eastAsia="Times New Roman" w:hAnsi="Times New Roman" w:cs="Times New Roman"/>
          <w:color w:val="000000"/>
          <w:sz w:val="24"/>
          <w:szCs w:val="20"/>
        </w:rPr>
        <w:t xml:space="preserve"> a současně předložit věcný a časový popis realizace části Projektu</w:t>
      </w:r>
      <w:r w:rsidR="00BC7A42">
        <w:rPr>
          <w:rFonts w:ascii="Times New Roman" w:eastAsia="Times New Roman" w:hAnsi="Times New Roman" w:cs="Times New Roman"/>
          <w:color w:val="000000"/>
          <w:sz w:val="24"/>
          <w:szCs w:val="20"/>
        </w:rPr>
        <w:t>.</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Příjemce je povinen k písemné specifikaci uvedené v článku III bodě 5 této smlouvy doložit užití znaku statutárního města Přerova v so</w:t>
      </w:r>
      <w:r w:rsidR="005A559D">
        <w:rPr>
          <w:rFonts w:ascii="Times New Roman" w:eastAsia="Times New Roman" w:hAnsi="Times New Roman" w:cs="Times New Roman"/>
          <w:color w:val="000000"/>
          <w:sz w:val="24"/>
          <w:szCs w:val="20"/>
        </w:rPr>
        <w:t>uladu s ustanovením článku III odst.</w:t>
      </w:r>
      <w:r w:rsidRPr="00283C14">
        <w:rPr>
          <w:rFonts w:ascii="Times New Roman" w:eastAsia="Times New Roman" w:hAnsi="Times New Roman" w:cs="Times New Roman"/>
          <w:color w:val="000000"/>
          <w:sz w:val="24"/>
          <w:szCs w:val="20"/>
        </w:rPr>
        <w:t xml:space="preserve"> 3 </w:t>
      </w:r>
      <w:proofErr w:type="gramStart"/>
      <w:r w:rsidRPr="00283C14">
        <w:rPr>
          <w:rFonts w:ascii="Times New Roman" w:eastAsia="Times New Roman" w:hAnsi="Times New Roman" w:cs="Times New Roman"/>
          <w:color w:val="000000"/>
          <w:sz w:val="24"/>
          <w:szCs w:val="20"/>
        </w:rPr>
        <w:t>této</w:t>
      </w:r>
      <w:proofErr w:type="gramEnd"/>
      <w:r w:rsidRPr="00283C14">
        <w:rPr>
          <w:rFonts w:ascii="Times New Roman" w:eastAsia="Times New Roman" w:hAnsi="Times New Roman" w:cs="Times New Roman"/>
          <w:color w:val="000000"/>
          <w:sz w:val="24"/>
          <w:szCs w:val="20"/>
        </w:rPr>
        <w:t xml:space="preserve"> smlouvy.</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Nevyčerpané peněžní prostředky dotace vrátí příjemce poskytovateli v termínu </w:t>
      </w:r>
      <w:r w:rsidRPr="00283C14">
        <w:rPr>
          <w:rFonts w:ascii="Times New Roman" w:eastAsia="Times New Roman" w:hAnsi="Times New Roman" w:cs="Times New Roman"/>
          <w:b/>
          <w:sz w:val="24"/>
          <w:szCs w:val="20"/>
        </w:rPr>
        <w:t>do </w:t>
      </w:r>
      <w:proofErr w:type="gramStart"/>
      <w:r w:rsidRPr="005A559D">
        <w:rPr>
          <w:rFonts w:ascii="Times New Roman" w:eastAsia="Times New Roman" w:hAnsi="Times New Roman" w:cs="Times New Roman"/>
          <w:sz w:val="24"/>
          <w:szCs w:val="20"/>
        </w:rPr>
        <w:t>31.1.201</w:t>
      </w:r>
      <w:r w:rsidR="00EB1F4D" w:rsidRPr="005A559D">
        <w:rPr>
          <w:rFonts w:ascii="Times New Roman" w:eastAsia="Times New Roman" w:hAnsi="Times New Roman" w:cs="Times New Roman"/>
          <w:sz w:val="24"/>
          <w:szCs w:val="20"/>
        </w:rPr>
        <w:t>9</w:t>
      </w:r>
      <w:proofErr w:type="gramEnd"/>
      <w:r w:rsidRPr="005A559D">
        <w:rPr>
          <w:rFonts w:ascii="Times New Roman" w:eastAsia="Times New Roman" w:hAnsi="Times New Roman" w:cs="Times New Roman"/>
          <w:color w:val="000000"/>
          <w:sz w:val="24"/>
          <w:szCs w:val="20"/>
        </w:rPr>
        <w:t xml:space="preserve"> </w:t>
      </w:r>
      <w:r w:rsidRPr="00283C14">
        <w:rPr>
          <w:rFonts w:ascii="Times New Roman" w:eastAsia="Times New Roman" w:hAnsi="Times New Roman" w:cs="Times New Roman"/>
          <w:color w:val="000000"/>
          <w:sz w:val="24"/>
          <w:szCs w:val="20"/>
        </w:rPr>
        <w:t xml:space="preserve">na účet číslo 19-1884482379/0800, VS </w:t>
      </w:r>
      <w:r w:rsidR="00EF7B17">
        <w:rPr>
          <w:rFonts w:ascii="Times New Roman" w:eastAsia="Times New Roman" w:hAnsi="Times New Roman" w:cs="Times New Roman"/>
          <w:color w:val="000000"/>
          <w:sz w:val="24"/>
          <w:szCs w:val="20"/>
        </w:rPr>
        <w:t>1020</w:t>
      </w:r>
      <w:r w:rsidR="00EB1F4D">
        <w:rPr>
          <w:rFonts w:ascii="Times New Roman" w:eastAsia="Times New Roman" w:hAnsi="Times New Roman" w:cs="Times New Roman"/>
          <w:color w:val="000000"/>
          <w:sz w:val="24"/>
          <w:szCs w:val="20"/>
        </w:rPr>
        <w:t>2018</w:t>
      </w:r>
      <w:r w:rsidRPr="00283C14">
        <w:rPr>
          <w:rFonts w:ascii="Times New Roman" w:eastAsia="Times New Roman" w:hAnsi="Times New Roman" w:cs="Times New Roman"/>
          <w:color w:val="000000"/>
          <w:sz w:val="24"/>
          <w:szCs w:val="20"/>
        </w:rPr>
        <w:t>, vedený u České spořitelny, a. s. Pokud příjemce poskytnuté peněžní prostředky ve stanovené lhůtě nevrátí poskytovateli, považují se tyto poskytnuté peněžní prostředky za zadržené ve smyslu zákona č. 250/2000 Sb., o rozpočtových pravidlech územních rozpočtů, ve znění pozdějších předpisů.</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bCs/>
          <w:color w:val="000000"/>
          <w:sz w:val="24"/>
          <w:szCs w:val="20"/>
        </w:rPr>
      </w:pPr>
      <w:r w:rsidRPr="00283C14">
        <w:rPr>
          <w:rFonts w:ascii="Times New Roman" w:eastAsia="Times New Roman" w:hAnsi="Times New Roman" w:cs="Times New Roman"/>
          <w:color w:val="000000"/>
          <w:sz w:val="24"/>
          <w:szCs w:val="20"/>
        </w:rPr>
        <w:t>Poskytovatel nebo osoba jím pověřená jsou oprávněni kontrolovat, zda příjemce použil poskytnutou dotaci ke sjednanému účelu a v souladu s ujednáními této smlouvy a zda příjemce splnil povinnosti pro něj vyplývající z této smlouvy, a to v rozsahu celého účetnictví příjemce.</w:t>
      </w:r>
      <w:r w:rsidR="005A559D">
        <w:rPr>
          <w:rFonts w:ascii="Times New Roman" w:eastAsia="Times New Roman" w:hAnsi="Times New Roman" w:cs="Times New Roman"/>
          <w:color w:val="000000"/>
          <w:sz w:val="24"/>
          <w:szCs w:val="20"/>
        </w:rPr>
        <w:t xml:space="preserve"> Příjemce je povinen</w:t>
      </w:r>
      <w:r w:rsidR="00CF7F11">
        <w:rPr>
          <w:rFonts w:ascii="Times New Roman" w:eastAsia="Times New Roman" w:hAnsi="Times New Roman" w:cs="Times New Roman"/>
          <w:color w:val="000000"/>
          <w:sz w:val="24"/>
          <w:szCs w:val="20"/>
        </w:rPr>
        <w:t xml:space="preserve"> </w:t>
      </w:r>
      <w:r w:rsidR="005A559D">
        <w:rPr>
          <w:rFonts w:ascii="Times New Roman" w:eastAsia="Times New Roman" w:hAnsi="Times New Roman" w:cs="Times New Roman"/>
          <w:color w:val="000000"/>
          <w:sz w:val="24"/>
          <w:szCs w:val="20"/>
        </w:rPr>
        <w:t>uchovávat</w:t>
      </w:r>
      <w:r w:rsidR="00CF7F11">
        <w:rPr>
          <w:rFonts w:ascii="Times New Roman" w:eastAsia="Times New Roman" w:hAnsi="Times New Roman" w:cs="Times New Roman"/>
          <w:color w:val="000000"/>
          <w:sz w:val="24"/>
          <w:szCs w:val="20"/>
        </w:rPr>
        <w:t xml:space="preserve"> doklady související s poskytnutou dotací po dobu 5 let ode dne předložení jejího finančního vypořádání.</w:t>
      </w:r>
    </w:p>
    <w:p w:rsidR="00283C14" w:rsidRPr="00283C14" w:rsidRDefault="00283C14" w:rsidP="00283C14">
      <w:pPr>
        <w:spacing w:after="120" w:line="240" w:lineRule="auto"/>
        <w:ind w:left="357"/>
        <w:jc w:val="both"/>
        <w:rPr>
          <w:rFonts w:ascii="Times New Roman" w:eastAsia="Times New Roman" w:hAnsi="Times New Roman" w:cs="Times New Roman"/>
          <w:color w:val="000000"/>
          <w:sz w:val="24"/>
          <w:szCs w:val="20"/>
          <w:lang w:eastAsia="cs-CZ"/>
        </w:rPr>
      </w:pPr>
      <w:r w:rsidRPr="00283C14">
        <w:rPr>
          <w:rFonts w:ascii="Times New Roman" w:eastAsia="Times New Roman" w:hAnsi="Times New Roman" w:cs="Times New Roman"/>
          <w:color w:val="000000"/>
          <w:sz w:val="24"/>
          <w:szCs w:val="20"/>
          <w:lang w:eastAsia="cs-CZ"/>
        </w:rPr>
        <w:t>Poskytovatel nebo osoba jím pověřená jsou oprávněni provést fyzickou kontrolu realizace položek Projektu, na něž je dotace poskytnuta.</w:t>
      </w:r>
    </w:p>
    <w:p w:rsidR="00283C14" w:rsidRPr="00283C14" w:rsidRDefault="00283C14" w:rsidP="00CF7F11">
      <w:pPr>
        <w:spacing w:after="0" w:line="240" w:lineRule="auto"/>
        <w:ind w:left="357"/>
        <w:jc w:val="both"/>
        <w:rPr>
          <w:rFonts w:ascii="Times New Roman" w:eastAsia="Times New Roman" w:hAnsi="Times New Roman" w:cs="Times New Roman"/>
          <w:color w:val="000000"/>
          <w:sz w:val="24"/>
          <w:szCs w:val="20"/>
          <w:lang w:eastAsia="cs-CZ"/>
        </w:rPr>
      </w:pPr>
      <w:r w:rsidRPr="00283C14">
        <w:rPr>
          <w:rFonts w:ascii="Times New Roman" w:eastAsia="Times New Roman" w:hAnsi="Times New Roman" w:cs="Times New Roman"/>
          <w:color w:val="000000"/>
          <w:sz w:val="24"/>
          <w:szCs w:val="20"/>
          <w:lang w:eastAsia="cs-CZ"/>
        </w:rPr>
        <w:t>Příjemce s výše uvedenými kontrolami souhlasí, zavazuje se je poskytovateli nebo osobě jím pověřené umožnit a poskytnout poskytovateli nebo osobě jím pověřené veškerou součinnost.</w:t>
      </w:r>
    </w:p>
    <w:p w:rsidR="00283C14" w:rsidRPr="00283C14" w:rsidRDefault="00283C14" w:rsidP="00283C14">
      <w:pPr>
        <w:spacing w:after="120" w:line="240" w:lineRule="auto"/>
        <w:ind w:left="357"/>
        <w:jc w:val="both"/>
        <w:rPr>
          <w:rFonts w:ascii="Times New Roman" w:eastAsia="Times New Roman" w:hAnsi="Times New Roman" w:cs="Times New Roman"/>
          <w:color w:val="000000"/>
          <w:sz w:val="24"/>
          <w:szCs w:val="20"/>
          <w:lang w:eastAsia="cs-CZ"/>
        </w:rPr>
      </w:pPr>
      <w:r w:rsidRPr="00283C14">
        <w:rPr>
          <w:rFonts w:ascii="Times New Roman" w:eastAsia="Times New Roman" w:hAnsi="Times New Roman" w:cs="Times New Roman"/>
          <w:color w:val="000000"/>
          <w:sz w:val="24"/>
          <w:szCs w:val="20"/>
          <w:lang w:eastAsia="cs-CZ"/>
        </w:rPr>
        <w:t>Poskytovatel nebo osoba jím pověřená jsou povinni provádět výše uvedené kontroly pouze v rozsahu nezbytném ke splnění účelu těchto kontrol.</w:t>
      </w:r>
    </w:p>
    <w:p w:rsidR="00283C14" w:rsidRPr="00283C14" w:rsidRDefault="00283C14" w:rsidP="00283C14">
      <w:pPr>
        <w:spacing w:after="120" w:line="240" w:lineRule="auto"/>
        <w:ind w:left="357"/>
        <w:jc w:val="both"/>
        <w:rPr>
          <w:rFonts w:ascii="Times New Roman" w:eastAsia="Times New Roman" w:hAnsi="Times New Roman" w:cs="Times New Roman"/>
          <w:color w:val="000000"/>
          <w:sz w:val="24"/>
          <w:szCs w:val="20"/>
          <w:lang w:eastAsia="cs-CZ"/>
        </w:rPr>
      </w:pPr>
      <w:r w:rsidRPr="00283C14">
        <w:rPr>
          <w:rFonts w:ascii="Times New Roman" w:eastAsia="Times New Roman" w:hAnsi="Times New Roman" w:cs="Times New Roman"/>
          <w:color w:val="000000"/>
          <w:sz w:val="24"/>
          <w:szCs w:val="20"/>
          <w:lang w:eastAsia="cs-CZ"/>
        </w:rPr>
        <w:t>Poskytovatel nebo osoba jím pověřená jsou oprávněni provádět výše uvedené kontroly jak v průběhu, tak i po uplynutí Projektu</w:t>
      </w:r>
      <w:r w:rsidR="00CF7F11">
        <w:rPr>
          <w:rFonts w:ascii="Times New Roman" w:eastAsia="Times New Roman" w:hAnsi="Times New Roman" w:cs="Times New Roman"/>
          <w:color w:val="000000"/>
          <w:sz w:val="24"/>
          <w:szCs w:val="20"/>
          <w:lang w:eastAsia="cs-CZ"/>
        </w:rPr>
        <w:t xml:space="preserve"> (</w:t>
      </w:r>
      <w:r w:rsidRPr="00283C14">
        <w:rPr>
          <w:rFonts w:ascii="Times New Roman" w:eastAsia="Times New Roman" w:hAnsi="Times New Roman" w:cs="Times New Roman"/>
          <w:color w:val="000000"/>
          <w:sz w:val="24"/>
          <w:szCs w:val="20"/>
          <w:lang w:eastAsia="cs-CZ"/>
        </w:rPr>
        <w:t xml:space="preserve">nejdéle však do 5 let </w:t>
      </w:r>
      <w:r w:rsidR="00CF7F11">
        <w:rPr>
          <w:rFonts w:ascii="Times New Roman" w:eastAsia="Times New Roman" w:hAnsi="Times New Roman" w:cs="Times New Roman"/>
          <w:color w:val="000000"/>
          <w:sz w:val="24"/>
          <w:szCs w:val="20"/>
          <w:lang w:eastAsia="cs-CZ"/>
        </w:rPr>
        <w:t>od ukončení části Projektu)</w:t>
      </w:r>
      <w:r w:rsidRPr="00283C14">
        <w:rPr>
          <w:rFonts w:ascii="Times New Roman" w:eastAsia="Times New Roman" w:hAnsi="Times New Roman" w:cs="Times New Roman"/>
          <w:color w:val="000000"/>
          <w:sz w:val="24"/>
          <w:szCs w:val="20"/>
          <w:lang w:eastAsia="cs-CZ"/>
        </w:rPr>
        <w:t>.</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Příjemce je povinen </w:t>
      </w:r>
      <w:r w:rsidRPr="00CF7F11">
        <w:rPr>
          <w:rFonts w:ascii="Times New Roman" w:eastAsia="Times New Roman" w:hAnsi="Times New Roman" w:cs="Times New Roman"/>
          <w:color w:val="000000"/>
          <w:sz w:val="24"/>
          <w:szCs w:val="20"/>
        </w:rPr>
        <w:t xml:space="preserve">do </w:t>
      </w:r>
      <w:proofErr w:type="gramStart"/>
      <w:r w:rsidRPr="00CF7F11">
        <w:rPr>
          <w:rFonts w:ascii="Times New Roman" w:eastAsia="Times New Roman" w:hAnsi="Times New Roman" w:cs="Times New Roman"/>
          <w:color w:val="000000"/>
          <w:sz w:val="24"/>
          <w:szCs w:val="20"/>
        </w:rPr>
        <w:t>31.1.201</w:t>
      </w:r>
      <w:r w:rsidR="00EB1F4D" w:rsidRPr="00CF7F11">
        <w:rPr>
          <w:rFonts w:ascii="Times New Roman" w:eastAsia="Times New Roman" w:hAnsi="Times New Roman" w:cs="Times New Roman"/>
          <w:color w:val="000000"/>
          <w:sz w:val="24"/>
          <w:szCs w:val="20"/>
        </w:rPr>
        <w:t>9</w:t>
      </w:r>
      <w:proofErr w:type="gramEnd"/>
      <w:r w:rsidRPr="00283C14">
        <w:rPr>
          <w:rFonts w:ascii="Times New Roman" w:eastAsia="Times New Roman" w:hAnsi="Times New Roman" w:cs="Times New Roman"/>
          <w:color w:val="000000"/>
          <w:sz w:val="24"/>
          <w:szCs w:val="20"/>
        </w:rPr>
        <w:t xml:space="preserve"> na originále dokladu prokazujícího náklady, na něž byla použita dotace dle této smlouvy, uvést údaj o tom, že tyto náklady, příp. jaká část těchto nákladů, byly hrazeny z prostředků této dotace (uvést </w:t>
      </w:r>
      <w:r w:rsidR="00CF7F11">
        <w:rPr>
          <w:rFonts w:ascii="Times New Roman" w:eastAsia="Times New Roman" w:hAnsi="Times New Roman" w:cs="Times New Roman"/>
          <w:color w:val="000000"/>
          <w:sz w:val="24"/>
          <w:szCs w:val="20"/>
        </w:rPr>
        <w:t xml:space="preserve">na dokladu </w:t>
      </w:r>
      <w:r w:rsidRPr="00283C14">
        <w:rPr>
          <w:rFonts w:ascii="Times New Roman" w:eastAsia="Times New Roman" w:hAnsi="Times New Roman" w:cs="Times New Roman"/>
          <w:color w:val="000000"/>
          <w:sz w:val="24"/>
          <w:szCs w:val="20"/>
        </w:rPr>
        <w:t xml:space="preserve">číslo </w:t>
      </w:r>
      <w:r w:rsidR="00CF7F11">
        <w:rPr>
          <w:rFonts w:ascii="Times New Roman" w:eastAsia="Times New Roman" w:hAnsi="Times New Roman" w:cs="Times New Roman"/>
          <w:color w:val="000000"/>
          <w:sz w:val="24"/>
          <w:szCs w:val="20"/>
        </w:rPr>
        <w:t xml:space="preserve">této </w:t>
      </w:r>
      <w:r w:rsidRPr="00283C14">
        <w:rPr>
          <w:rFonts w:ascii="Times New Roman" w:eastAsia="Times New Roman" w:hAnsi="Times New Roman" w:cs="Times New Roman"/>
          <w:color w:val="000000"/>
          <w:sz w:val="24"/>
          <w:szCs w:val="20"/>
        </w:rPr>
        <w:t>smlouvy).</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b/>
          <w:bCs/>
          <w:color w:val="000000"/>
          <w:sz w:val="24"/>
          <w:szCs w:val="20"/>
        </w:rPr>
      </w:pPr>
      <w:r w:rsidRPr="00283C14">
        <w:rPr>
          <w:rFonts w:ascii="Times New Roman" w:eastAsia="Times New Roman" w:hAnsi="Times New Roman" w:cs="Times New Roman"/>
          <w:color w:val="000000"/>
          <w:sz w:val="24"/>
          <w:szCs w:val="20"/>
        </w:rPr>
        <w:t>Příjemce bere na vědomí, že jediným orgánem oprávněným závazně rozhodnout, zda dotace je či není veřejnou podporou, příp. veřejnou podporou slučitelnou se společným trhem, je Evropská komise. Evropská komise může rovněž uložit příjemci navrácení veřejné podpory spolu s příslušným úrokem. Příjemce podpisem této smlouvy stvrzuje, že byl s touto skutečností seznámen.</w:t>
      </w:r>
    </w:p>
    <w:p w:rsidR="00283C14" w:rsidRPr="00283C14" w:rsidRDefault="00283C14" w:rsidP="00283C14">
      <w:pPr>
        <w:numPr>
          <w:ilvl w:val="0"/>
          <w:numId w:val="8"/>
        </w:numPr>
        <w:spacing w:after="120" w:line="240" w:lineRule="auto"/>
        <w:jc w:val="both"/>
        <w:rPr>
          <w:rFonts w:ascii="Times New Roman" w:eastAsia="Times New Roman" w:hAnsi="Times New Roman" w:cs="Times New Roman"/>
          <w:b/>
          <w:color w:val="000000"/>
          <w:sz w:val="24"/>
          <w:szCs w:val="20"/>
        </w:rPr>
      </w:pPr>
      <w:r w:rsidRPr="00283C14">
        <w:rPr>
          <w:rFonts w:ascii="Times New Roman" w:eastAsia="Times New Roman" w:hAnsi="Times New Roman" w:cs="Times New Roman"/>
          <w:color w:val="000000"/>
          <w:sz w:val="24"/>
          <w:szCs w:val="20"/>
        </w:rPr>
        <w:t xml:space="preserve">Příjemce je povinen Odboru stavebního úřadu a životního prostředí Magistrátu města Přerova písemně oznámit veškeré změny týkající se jeho identifikačních údajů uvedených v záhlaví této smlouvy, a to nejpozději do 30dnů ode dne, kdy tato změna nastala nebo kdy tato změna byla přijata. Tuto povinnost se příjemce zavazuje plnit do </w:t>
      </w:r>
      <w:proofErr w:type="gramStart"/>
      <w:r w:rsidRPr="00283C14">
        <w:rPr>
          <w:rFonts w:ascii="Times New Roman" w:eastAsia="Times New Roman" w:hAnsi="Times New Roman" w:cs="Times New Roman"/>
          <w:color w:val="000000"/>
          <w:sz w:val="24"/>
          <w:szCs w:val="20"/>
        </w:rPr>
        <w:t>31.1.201</w:t>
      </w:r>
      <w:r w:rsidR="00EB1F4D">
        <w:rPr>
          <w:rFonts w:ascii="Times New Roman" w:eastAsia="Times New Roman" w:hAnsi="Times New Roman" w:cs="Times New Roman"/>
          <w:color w:val="000000"/>
          <w:sz w:val="24"/>
          <w:szCs w:val="20"/>
        </w:rPr>
        <w:t>9</w:t>
      </w:r>
      <w:proofErr w:type="gramEnd"/>
      <w:r w:rsidRPr="00283C14">
        <w:rPr>
          <w:rFonts w:ascii="Times New Roman" w:eastAsia="Times New Roman" w:hAnsi="Times New Roman" w:cs="Times New Roman"/>
          <w:color w:val="000000"/>
          <w:sz w:val="24"/>
          <w:szCs w:val="20"/>
        </w:rPr>
        <w:t>. V případě, že příjemce před uzavřením této smlouvy s poskytovatelem uzavřel jinou veřejnoprávní smlouvu o poskytnutí dotace z dotačního programu poskytovatele pro r. 201</w:t>
      </w:r>
      <w:r w:rsidR="00EB1F4D">
        <w:rPr>
          <w:rFonts w:ascii="Times New Roman" w:eastAsia="Times New Roman" w:hAnsi="Times New Roman" w:cs="Times New Roman"/>
          <w:color w:val="000000"/>
          <w:sz w:val="24"/>
          <w:szCs w:val="20"/>
        </w:rPr>
        <w:t>8</w:t>
      </w:r>
      <w:r w:rsidRPr="00283C14">
        <w:rPr>
          <w:rFonts w:ascii="Times New Roman" w:eastAsia="Times New Roman" w:hAnsi="Times New Roman" w:cs="Times New Roman"/>
          <w:color w:val="000000"/>
          <w:sz w:val="24"/>
          <w:szCs w:val="20"/>
        </w:rPr>
        <w:t xml:space="preserve"> a splnil povinnost oznámit změnu týkající se jeho identifikačních údajů podle uvedené smlouvy, pak se tato povinnost považuje za splněnou i pro účely této smlouvy. Příslušný odbor Magistrátu města Přerova, který předmětné oznámení o změně identifikačních údajů příjemce obdržel, má povinnost jej bez zbytečného odkladu předat všem ostatním odborům Magistrátu města Přerova, které administrují žádosti o poskytnutí dotace z rozpočtu poskytovatele.</w:t>
      </w:r>
    </w:p>
    <w:p w:rsidR="00283C14" w:rsidRPr="00CF7F11" w:rsidRDefault="00283C14" w:rsidP="00283C14">
      <w:pPr>
        <w:numPr>
          <w:ilvl w:val="0"/>
          <w:numId w:val="8"/>
        </w:numPr>
        <w:spacing w:after="120" w:line="240" w:lineRule="auto"/>
        <w:jc w:val="both"/>
        <w:rPr>
          <w:rFonts w:ascii="Times New Roman" w:eastAsia="Times New Roman" w:hAnsi="Times New Roman" w:cs="Times New Roman"/>
          <w:b/>
          <w:color w:val="000000"/>
          <w:sz w:val="24"/>
          <w:szCs w:val="24"/>
        </w:rPr>
      </w:pPr>
      <w:r w:rsidRPr="00CF7F11">
        <w:rPr>
          <w:rFonts w:ascii="Times New Roman" w:eastAsia="Times New Roman" w:hAnsi="Times New Roman" w:cs="Times New Roman"/>
          <w:color w:val="000000"/>
          <w:sz w:val="24"/>
          <w:szCs w:val="20"/>
        </w:rPr>
        <w:lastRenderedPageBreak/>
        <w:t>Příjemce</w:t>
      </w:r>
      <w:r w:rsidRPr="00CF7F11">
        <w:rPr>
          <w:rFonts w:ascii="Times New Roman" w:eastAsia="Times New Roman" w:hAnsi="Times New Roman" w:cs="Times New Roman"/>
          <w:color w:val="000000"/>
          <w:sz w:val="24"/>
          <w:szCs w:val="24"/>
        </w:rPr>
        <w:t xml:space="preserve"> je</w:t>
      </w:r>
      <w:r w:rsidR="00EF7B17">
        <w:rPr>
          <w:rFonts w:ascii="Times New Roman" w:eastAsia="Times New Roman" w:hAnsi="Times New Roman" w:cs="Times New Roman"/>
          <w:color w:val="000000"/>
          <w:sz w:val="24"/>
          <w:szCs w:val="24"/>
        </w:rPr>
        <w:t xml:space="preserve"> </w:t>
      </w:r>
      <w:r w:rsidRPr="00CF7F11">
        <w:rPr>
          <w:rFonts w:ascii="Times New Roman" w:eastAsia="Times New Roman" w:hAnsi="Times New Roman" w:cs="Times New Roman"/>
          <w:color w:val="000000"/>
          <w:sz w:val="24"/>
          <w:szCs w:val="24"/>
        </w:rPr>
        <w:t>povinen bezodkladně, nejpozději do 7 dnů ode dne vzniku této skutečnosti, oznámit poskytovateli zahájení insolvenčního řízení proti němu a též svůj vstup do likvidace. Je taktéž povinen zaslat poskytovateli informaci o své přeměně, jejíž součástí je projekt přeměny, a to alespoň 1 měsíc přede dnem, kdy má být přeměna schválena způsobem stanoveným zákonem a poskytnout mu veškerou související právní i ekonomickou dokumentaci a na vyžádání poskytovatele doplnit jím požadované další informace vztahující se k chystané přeměně.</w:t>
      </w:r>
    </w:p>
    <w:p w:rsidR="00283C14" w:rsidRPr="00283C14" w:rsidRDefault="00283C14" w:rsidP="00CF7F11">
      <w:pPr>
        <w:spacing w:before="360" w:after="0" w:line="240" w:lineRule="auto"/>
        <w:ind w:left="357"/>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Článek IV</w:t>
      </w:r>
    </w:p>
    <w:p w:rsidR="00283C14" w:rsidRPr="00283C14" w:rsidRDefault="00283C14" w:rsidP="00CF7F11">
      <w:pPr>
        <w:spacing w:after="120" w:line="240" w:lineRule="auto"/>
        <w:ind w:left="357"/>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Sankční ujednání</w:t>
      </w:r>
    </w:p>
    <w:p w:rsidR="00283C14" w:rsidRPr="00283C14" w:rsidRDefault="00283C14" w:rsidP="00283C14">
      <w:pPr>
        <w:spacing w:after="0" w:line="240" w:lineRule="auto"/>
        <w:ind w:left="360"/>
        <w:jc w:val="center"/>
        <w:rPr>
          <w:rFonts w:ascii="Times New Roman" w:eastAsia="Times New Roman" w:hAnsi="Times New Roman" w:cs="Times New Roman"/>
          <w:b/>
          <w:color w:val="000000"/>
          <w:sz w:val="24"/>
          <w:szCs w:val="20"/>
          <w:lang w:eastAsia="cs-CZ"/>
        </w:rPr>
      </w:pPr>
    </w:p>
    <w:p w:rsidR="00283C14" w:rsidRPr="00283C14" w:rsidRDefault="00283C14" w:rsidP="00CF7F11">
      <w:pPr>
        <w:numPr>
          <w:ilvl w:val="0"/>
          <w:numId w:val="9"/>
        </w:numPr>
        <w:spacing w:before="120"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V případě neoprávněného použití nebo zadržení poskytnutých peněžních prostředků nebo jejich části příjemcem poskytovatel postupuje v souladu s ustanovením § 22 zákona č. 250/2000 Sb., o rozpočtových pravidlech územních rozpočtů, ve znění pozdějších předpisů, včetně penalizace.</w:t>
      </w:r>
    </w:p>
    <w:p w:rsidR="00283C14" w:rsidRPr="00283C14" w:rsidRDefault="00283C14" w:rsidP="00283C14">
      <w:pPr>
        <w:numPr>
          <w:ilvl w:val="0"/>
          <w:numId w:val="9"/>
        </w:numPr>
        <w:spacing w:after="120" w:line="240" w:lineRule="auto"/>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V případě, že příjemce neuvede pravdivé údaje do čestného prohlášení, které je přílohou žádosti o poskytnutí dotace, je povinen provést odvod za porušení rozpočtové kázně ve výši poskytnutých prostředků a poskytovatel neposkytne příjemci či jeho právnímu nástupci v r. 201</w:t>
      </w:r>
      <w:r w:rsidR="00CF7F11">
        <w:rPr>
          <w:rFonts w:ascii="Times New Roman" w:eastAsia="Times New Roman" w:hAnsi="Times New Roman" w:cs="Times New Roman"/>
          <w:color w:val="000000"/>
          <w:sz w:val="24"/>
          <w:szCs w:val="20"/>
        </w:rPr>
        <w:t>9</w:t>
      </w:r>
      <w:r w:rsidRPr="00283C14">
        <w:rPr>
          <w:rFonts w:ascii="Times New Roman" w:eastAsia="Times New Roman" w:hAnsi="Times New Roman" w:cs="Times New Roman"/>
          <w:color w:val="000000"/>
          <w:sz w:val="24"/>
          <w:szCs w:val="20"/>
        </w:rPr>
        <w:t xml:space="preserve"> veřejnou finanční podporu.</w:t>
      </w:r>
    </w:p>
    <w:p w:rsidR="00283C14" w:rsidRPr="00283C14" w:rsidRDefault="00283C14" w:rsidP="00283C14">
      <w:pPr>
        <w:numPr>
          <w:ilvl w:val="0"/>
          <w:numId w:val="9"/>
        </w:numPr>
        <w:spacing w:after="120" w:line="240" w:lineRule="auto"/>
        <w:jc w:val="both"/>
        <w:rPr>
          <w:rFonts w:ascii="Times New Roman" w:eastAsia="Times New Roman" w:hAnsi="Times New Roman" w:cs="Times New Roman"/>
          <w:color w:val="000000"/>
          <w:sz w:val="24"/>
          <w:szCs w:val="24"/>
        </w:rPr>
      </w:pPr>
      <w:r w:rsidRPr="00283C14">
        <w:rPr>
          <w:rFonts w:ascii="Times New Roman" w:eastAsia="Times New Roman" w:hAnsi="Times New Roman" w:cs="Times New Roman"/>
          <w:color w:val="000000"/>
          <w:sz w:val="24"/>
          <w:szCs w:val="20"/>
        </w:rPr>
        <w:t xml:space="preserve">V souladu s § 10a odst. 6 zákona č. 250/2000 Sb., o rozpočtových pravidlech územních rozpočtů, ve znění pozdějších předpisů se vymezují podmínky související s účelem, na nějž byly peněžní prostředky poskytnuty (§ 10a odst. 5 </w:t>
      </w:r>
      <w:r w:rsidRPr="00283C14">
        <w:rPr>
          <w:rFonts w:ascii="Times New Roman" w:eastAsia="Times New Roman" w:hAnsi="Times New Roman" w:cs="Times New Roman"/>
          <w:color w:val="000000"/>
          <w:sz w:val="24"/>
          <w:szCs w:val="24"/>
        </w:rPr>
        <w:t>písm. i) téhož zákona), jejichž porušení příjemcem bude považováno za méně závažné, takto:</w:t>
      </w:r>
    </w:p>
    <w:p w:rsidR="00283C14" w:rsidRPr="00283C14" w:rsidRDefault="00283C14" w:rsidP="00283C14">
      <w:pPr>
        <w:spacing w:after="0" w:line="240" w:lineRule="auto"/>
        <w:ind w:left="360"/>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 povinnost dle čl. III odst. 2 </w:t>
      </w:r>
      <w:proofErr w:type="gramStart"/>
      <w:r w:rsidRPr="00283C14">
        <w:rPr>
          <w:rFonts w:ascii="Times New Roman" w:eastAsia="Times New Roman" w:hAnsi="Times New Roman" w:cs="Times New Roman"/>
          <w:sz w:val="24"/>
          <w:szCs w:val="20"/>
          <w:lang w:eastAsia="cs-CZ"/>
        </w:rPr>
        <w:t>této</w:t>
      </w:r>
      <w:proofErr w:type="gramEnd"/>
      <w:r w:rsidRPr="00283C14">
        <w:rPr>
          <w:rFonts w:ascii="Times New Roman" w:eastAsia="Times New Roman" w:hAnsi="Times New Roman" w:cs="Times New Roman"/>
          <w:sz w:val="24"/>
          <w:szCs w:val="20"/>
          <w:lang w:eastAsia="cs-CZ"/>
        </w:rPr>
        <w:t xml:space="preserve"> smlouvy,</w:t>
      </w:r>
    </w:p>
    <w:p w:rsidR="00283C14" w:rsidRDefault="00283C14" w:rsidP="00283C14">
      <w:pPr>
        <w:spacing w:after="0" w:line="240" w:lineRule="auto"/>
        <w:ind w:left="360"/>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 povinnost dle čl. III odst. 3 </w:t>
      </w:r>
      <w:proofErr w:type="gramStart"/>
      <w:r w:rsidRPr="00283C14">
        <w:rPr>
          <w:rFonts w:ascii="Times New Roman" w:eastAsia="Times New Roman" w:hAnsi="Times New Roman" w:cs="Times New Roman"/>
          <w:sz w:val="24"/>
          <w:szCs w:val="20"/>
          <w:lang w:eastAsia="cs-CZ"/>
        </w:rPr>
        <w:t>této</w:t>
      </w:r>
      <w:proofErr w:type="gramEnd"/>
      <w:r w:rsidRPr="00283C14">
        <w:rPr>
          <w:rFonts w:ascii="Times New Roman" w:eastAsia="Times New Roman" w:hAnsi="Times New Roman" w:cs="Times New Roman"/>
          <w:sz w:val="24"/>
          <w:szCs w:val="20"/>
          <w:lang w:eastAsia="cs-CZ"/>
        </w:rPr>
        <w:t xml:space="preserve"> smlouvy,</w:t>
      </w:r>
    </w:p>
    <w:p w:rsidR="00283C14" w:rsidRDefault="00CF7F11" w:rsidP="00CF7F11">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283C14">
        <w:rPr>
          <w:rFonts w:ascii="Times New Roman" w:eastAsia="Times New Roman" w:hAnsi="Times New Roman" w:cs="Times New Roman"/>
          <w:sz w:val="24"/>
          <w:szCs w:val="20"/>
          <w:lang w:eastAsia="cs-CZ"/>
        </w:rPr>
        <w:t xml:space="preserve">povinnost dle čl. III odst. </w:t>
      </w:r>
      <w:r>
        <w:rPr>
          <w:rFonts w:ascii="Times New Roman" w:eastAsia="Times New Roman" w:hAnsi="Times New Roman" w:cs="Times New Roman"/>
          <w:sz w:val="24"/>
          <w:szCs w:val="20"/>
          <w:lang w:eastAsia="cs-CZ"/>
        </w:rPr>
        <w:t>5 této</w:t>
      </w:r>
      <w:r w:rsidR="00283C14" w:rsidRPr="00283C14">
        <w:rPr>
          <w:rFonts w:ascii="Times New Roman" w:eastAsia="Times New Roman" w:hAnsi="Times New Roman" w:cs="Times New Roman"/>
          <w:sz w:val="24"/>
          <w:szCs w:val="20"/>
          <w:lang w:eastAsia="cs-CZ"/>
        </w:rPr>
        <w:t xml:space="preserve"> smlouvy,</w:t>
      </w:r>
    </w:p>
    <w:p w:rsidR="00542E49" w:rsidRDefault="00542E49" w:rsidP="00542E49">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283C14">
        <w:rPr>
          <w:rFonts w:ascii="Times New Roman" w:eastAsia="Times New Roman" w:hAnsi="Times New Roman" w:cs="Times New Roman"/>
          <w:sz w:val="24"/>
          <w:szCs w:val="20"/>
          <w:lang w:eastAsia="cs-CZ"/>
        </w:rPr>
        <w:t xml:space="preserve">povinnost dle čl. III odst. </w:t>
      </w:r>
      <w:r>
        <w:rPr>
          <w:rFonts w:ascii="Times New Roman" w:eastAsia="Times New Roman" w:hAnsi="Times New Roman" w:cs="Times New Roman"/>
          <w:sz w:val="24"/>
          <w:szCs w:val="20"/>
          <w:lang w:eastAsia="cs-CZ"/>
        </w:rPr>
        <w:t>6 této</w:t>
      </w:r>
      <w:r w:rsidRPr="00283C14">
        <w:rPr>
          <w:rFonts w:ascii="Times New Roman" w:eastAsia="Times New Roman" w:hAnsi="Times New Roman" w:cs="Times New Roman"/>
          <w:sz w:val="24"/>
          <w:szCs w:val="20"/>
          <w:lang w:eastAsia="cs-CZ"/>
        </w:rPr>
        <w:t xml:space="preserve"> smlouvy,</w:t>
      </w:r>
    </w:p>
    <w:p w:rsidR="00542E49" w:rsidRDefault="00542E49" w:rsidP="00542E49">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283C14">
        <w:rPr>
          <w:rFonts w:ascii="Times New Roman" w:eastAsia="Times New Roman" w:hAnsi="Times New Roman" w:cs="Times New Roman"/>
          <w:sz w:val="24"/>
          <w:szCs w:val="20"/>
          <w:lang w:eastAsia="cs-CZ"/>
        </w:rPr>
        <w:t xml:space="preserve">povinnost dle čl. III odst. </w:t>
      </w:r>
      <w:r>
        <w:rPr>
          <w:rFonts w:ascii="Times New Roman" w:eastAsia="Times New Roman" w:hAnsi="Times New Roman" w:cs="Times New Roman"/>
          <w:sz w:val="24"/>
          <w:szCs w:val="20"/>
          <w:lang w:eastAsia="cs-CZ"/>
        </w:rPr>
        <w:t>7 této</w:t>
      </w:r>
      <w:r w:rsidRPr="00283C14">
        <w:rPr>
          <w:rFonts w:ascii="Times New Roman" w:eastAsia="Times New Roman" w:hAnsi="Times New Roman" w:cs="Times New Roman"/>
          <w:sz w:val="24"/>
          <w:szCs w:val="20"/>
          <w:lang w:eastAsia="cs-CZ"/>
        </w:rPr>
        <w:t xml:space="preserve"> smlouvy,</w:t>
      </w:r>
    </w:p>
    <w:p w:rsidR="00542E49" w:rsidRPr="00283C14" w:rsidRDefault="00542E49" w:rsidP="00CF7F11">
      <w:pPr>
        <w:spacing w:after="0" w:line="240" w:lineRule="auto"/>
        <w:ind w:left="360"/>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283C14">
        <w:rPr>
          <w:rFonts w:ascii="Times New Roman" w:eastAsia="Times New Roman" w:hAnsi="Times New Roman" w:cs="Times New Roman"/>
          <w:sz w:val="24"/>
          <w:szCs w:val="20"/>
          <w:lang w:eastAsia="cs-CZ"/>
        </w:rPr>
        <w:t xml:space="preserve">povinnost dle čl. III odst. </w:t>
      </w:r>
      <w:r>
        <w:rPr>
          <w:rFonts w:ascii="Times New Roman" w:eastAsia="Times New Roman" w:hAnsi="Times New Roman" w:cs="Times New Roman"/>
          <w:sz w:val="24"/>
          <w:szCs w:val="20"/>
          <w:lang w:eastAsia="cs-CZ"/>
        </w:rPr>
        <w:t>10 této</w:t>
      </w:r>
      <w:r w:rsidRPr="00283C14">
        <w:rPr>
          <w:rFonts w:ascii="Times New Roman" w:eastAsia="Times New Roman" w:hAnsi="Times New Roman" w:cs="Times New Roman"/>
          <w:sz w:val="24"/>
          <w:szCs w:val="20"/>
          <w:lang w:eastAsia="cs-CZ"/>
        </w:rPr>
        <w:t xml:space="preserve"> smlouvy,</w:t>
      </w:r>
    </w:p>
    <w:p w:rsidR="00283C14" w:rsidRPr="00283C14" w:rsidRDefault="00283C14" w:rsidP="00283C14">
      <w:pPr>
        <w:spacing w:after="0" w:line="240" w:lineRule="auto"/>
        <w:ind w:left="360"/>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povinnost dle čl. III odst. 12 této smlouvy,</w:t>
      </w:r>
    </w:p>
    <w:p w:rsidR="00283C14" w:rsidRPr="00283C14" w:rsidRDefault="00283C14" w:rsidP="00283C14">
      <w:pPr>
        <w:spacing w:after="120" w:line="240" w:lineRule="auto"/>
        <w:ind w:left="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povinnost dle čl. III odst. 13 této smlouvy.</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Nesplní-li příjemce povinnost uvedenou v článku III </w:t>
      </w:r>
      <w:r w:rsidR="00CF7F11">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3 </w:t>
      </w:r>
      <w:proofErr w:type="gramStart"/>
      <w:r w:rsidRPr="00283C14">
        <w:rPr>
          <w:rFonts w:ascii="Times New Roman" w:eastAsia="Times New Roman" w:hAnsi="Times New Roman" w:cs="Times New Roman"/>
          <w:color w:val="000000"/>
          <w:sz w:val="24"/>
          <w:szCs w:val="20"/>
        </w:rPr>
        <w:t>této</w:t>
      </w:r>
      <w:proofErr w:type="gramEnd"/>
      <w:r w:rsidRPr="00283C14">
        <w:rPr>
          <w:rFonts w:ascii="Times New Roman" w:eastAsia="Times New Roman" w:hAnsi="Times New Roman" w:cs="Times New Roman"/>
          <w:color w:val="000000"/>
          <w:sz w:val="24"/>
          <w:szCs w:val="20"/>
        </w:rPr>
        <w:t xml:space="preserve"> smlouvy, je povinen provést odvod za porušení rozpočtové kázně na účet poskytovatele ve výši 5 % z celkové výše dotace.</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Nesplní-li příjemce povinnost uvedenou v článku III </w:t>
      </w:r>
      <w:r w:rsidR="00CF7F11">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w:t>
      </w:r>
      <w:r w:rsidR="00CF7F11">
        <w:rPr>
          <w:rFonts w:ascii="Times New Roman" w:eastAsia="Times New Roman" w:hAnsi="Times New Roman" w:cs="Times New Roman"/>
          <w:color w:val="000000"/>
          <w:sz w:val="24"/>
          <w:szCs w:val="20"/>
        </w:rPr>
        <w:t>5</w:t>
      </w:r>
      <w:r w:rsidRPr="00283C14">
        <w:rPr>
          <w:rFonts w:ascii="Times New Roman" w:eastAsia="Times New Roman" w:hAnsi="Times New Roman" w:cs="Times New Roman"/>
          <w:color w:val="000000"/>
          <w:sz w:val="24"/>
          <w:szCs w:val="20"/>
        </w:rPr>
        <w:t xml:space="preserve"> této smlouvy, </w:t>
      </w:r>
      <w:r w:rsidRPr="00283C14">
        <w:rPr>
          <w:rFonts w:ascii="Times New Roman" w:eastAsia="Times New Roman" w:hAnsi="Times New Roman" w:cs="Times New Roman"/>
          <w:bCs/>
          <w:color w:val="000000"/>
          <w:sz w:val="24"/>
          <w:szCs w:val="20"/>
        </w:rPr>
        <w:t xml:space="preserve">je povinen provést </w:t>
      </w:r>
      <w:r w:rsidRPr="00283C14">
        <w:rPr>
          <w:rFonts w:ascii="Times New Roman" w:eastAsia="Times New Roman" w:hAnsi="Times New Roman" w:cs="Times New Roman"/>
          <w:color w:val="000000"/>
          <w:sz w:val="24"/>
          <w:szCs w:val="20"/>
        </w:rPr>
        <w:t>odvod</w:t>
      </w:r>
      <w:r w:rsidRPr="00283C14">
        <w:rPr>
          <w:rFonts w:ascii="Times New Roman" w:eastAsia="Times New Roman" w:hAnsi="Times New Roman" w:cs="Times New Roman"/>
          <w:bCs/>
          <w:color w:val="000000"/>
          <w:sz w:val="24"/>
          <w:szCs w:val="20"/>
        </w:rPr>
        <w:t xml:space="preserve"> za porušení rozpočtové kázně na účet poskytovatele ve výši </w:t>
      </w:r>
      <w:r w:rsidR="00CF7F11">
        <w:rPr>
          <w:rFonts w:ascii="Times New Roman" w:eastAsia="Times New Roman" w:hAnsi="Times New Roman" w:cs="Times New Roman"/>
          <w:bCs/>
          <w:color w:val="000000"/>
          <w:sz w:val="24"/>
          <w:szCs w:val="20"/>
        </w:rPr>
        <w:t>5</w:t>
      </w:r>
      <w:r w:rsidRPr="00283C14">
        <w:rPr>
          <w:rFonts w:ascii="Times New Roman" w:eastAsia="Times New Roman" w:hAnsi="Times New Roman" w:cs="Times New Roman"/>
          <w:bCs/>
          <w:color w:val="000000"/>
          <w:sz w:val="24"/>
          <w:szCs w:val="20"/>
        </w:rPr>
        <w:t xml:space="preserve"> % z celkové výše dotace.</w:t>
      </w:r>
    </w:p>
    <w:p w:rsidR="00CF7F11" w:rsidRDefault="00CF7F11"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Nesplní-li příjemce p</w:t>
      </w:r>
      <w:r>
        <w:rPr>
          <w:rFonts w:ascii="Times New Roman" w:eastAsia="Times New Roman" w:hAnsi="Times New Roman" w:cs="Times New Roman"/>
          <w:color w:val="000000"/>
          <w:sz w:val="24"/>
          <w:szCs w:val="20"/>
        </w:rPr>
        <w:t>ovinnost uvedenou v článku III odst.</w:t>
      </w:r>
      <w:r w:rsidRPr="00283C1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6</w:t>
      </w:r>
      <w:r w:rsidRPr="00283C14">
        <w:rPr>
          <w:rFonts w:ascii="Times New Roman" w:eastAsia="Times New Roman" w:hAnsi="Times New Roman" w:cs="Times New Roman"/>
          <w:color w:val="000000"/>
          <w:sz w:val="24"/>
          <w:szCs w:val="20"/>
        </w:rPr>
        <w:t xml:space="preserve"> této smlouvy, </w:t>
      </w:r>
      <w:r w:rsidRPr="00283C14">
        <w:rPr>
          <w:rFonts w:ascii="Times New Roman" w:eastAsia="Times New Roman" w:hAnsi="Times New Roman" w:cs="Times New Roman"/>
          <w:bCs/>
          <w:color w:val="000000"/>
          <w:sz w:val="24"/>
          <w:szCs w:val="20"/>
        </w:rPr>
        <w:t xml:space="preserve">je povinen provést </w:t>
      </w:r>
      <w:r w:rsidRPr="00283C14">
        <w:rPr>
          <w:rFonts w:ascii="Times New Roman" w:eastAsia="Times New Roman" w:hAnsi="Times New Roman" w:cs="Times New Roman"/>
          <w:color w:val="000000"/>
          <w:sz w:val="24"/>
          <w:szCs w:val="20"/>
        </w:rPr>
        <w:t>odvod</w:t>
      </w:r>
      <w:r w:rsidRPr="00283C14">
        <w:rPr>
          <w:rFonts w:ascii="Times New Roman" w:eastAsia="Times New Roman" w:hAnsi="Times New Roman" w:cs="Times New Roman"/>
          <w:bCs/>
          <w:color w:val="000000"/>
          <w:sz w:val="24"/>
          <w:szCs w:val="20"/>
        </w:rPr>
        <w:t xml:space="preserve"> za porušení rozpočtové kázně na účet poskytovatele ve výši </w:t>
      </w:r>
      <w:r w:rsidR="00542E49">
        <w:rPr>
          <w:rFonts w:ascii="Times New Roman" w:eastAsia="Times New Roman" w:hAnsi="Times New Roman" w:cs="Times New Roman"/>
          <w:bCs/>
          <w:color w:val="000000"/>
          <w:sz w:val="24"/>
          <w:szCs w:val="20"/>
        </w:rPr>
        <w:t>10</w:t>
      </w:r>
      <w:r w:rsidRPr="00283C14">
        <w:rPr>
          <w:rFonts w:ascii="Times New Roman" w:eastAsia="Times New Roman" w:hAnsi="Times New Roman" w:cs="Times New Roman"/>
          <w:bCs/>
          <w:color w:val="000000"/>
          <w:sz w:val="24"/>
          <w:szCs w:val="20"/>
        </w:rPr>
        <w:t xml:space="preserve"> % z celkové výše dotace</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Nesplní-li příjemce povinnost uvedenou v článku III </w:t>
      </w:r>
      <w:r w:rsidR="00CF7F11">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7 této smlouvy</w:t>
      </w:r>
      <w:r w:rsidR="00CF7F11">
        <w:rPr>
          <w:rFonts w:ascii="Times New Roman" w:eastAsia="Times New Roman" w:hAnsi="Times New Roman" w:cs="Times New Roman"/>
          <w:color w:val="000000"/>
          <w:sz w:val="24"/>
          <w:szCs w:val="20"/>
        </w:rPr>
        <w:t xml:space="preserve">, je povinen provést odvod za porušení rozpočtové kázně na účet poskytovatele ve výši </w:t>
      </w:r>
      <w:r w:rsidR="00542E49">
        <w:rPr>
          <w:rFonts w:ascii="Times New Roman" w:eastAsia="Times New Roman" w:hAnsi="Times New Roman" w:cs="Times New Roman"/>
          <w:color w:val="000000"/>
          <w:sz w:val="24"/>
          <w:szCs w:val="20"/>
        </w:rPr>
        <w:t>5</w:t>
      </w:r>
      <w:r w:rsidR="00CF7F11">
        <w:rPr>
          <w:rFonts w:ascii="Times New Roman" w:eastAsia="Times New Roman" w:hAnsi="Times New Roman" w:cs="Times New Roman"/>
          <w:color w:val="000000"/>
          <w:sz w:val="24"/>
          <w:szCs w:val="20"/>
        </w:rPr>
        <w:t xml:space="preserve"> % z</w:t>
      </w:r>
      <w:r w:rsidRPr="00283C14">
        <w:rPr>
          <w:rFonts w:ascii="Times New Roman" w:eastAsia="Times New Roman" w:hAnsi="Times New Roman" w:cs="Times New Roman"/>
          <w:bCs/>
          <w:color w:val="000000"/>
          <w:sz w:val="24"/>
          <w:szCs w:val="20"/>
        </w:rPr>
        <w:t> celkové výše dotace.</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b/>
          <w:color w:val="000000"/>
          <w:sz w:val="24"/>
          <w:szCs w:val="20"/>
        </w:rPr>
      </w:pPr>
      <w:r w:rsidRPr="00283C14">
        <w:rPr>
          <w:rFonts w:ascii="Times New Roman" w:eastAsia="Times New Roman" w:hAnsi="Times New Roman" w:cs="Times New Roman"/>
          <w:color w:val="000000"/>
          <w:sz w:val="24"/>
          <w:szCs w:val="20"/>
        </w:rPr>
        <w:t>Nesplní-li příjemce některou z povinností uvedených v</w:t>
      </w:r>
      <w:r w:rsidR="00CF7F11">
        <w:rPr>
          <w:rFonts w:ascii="Times New Roman" w:eastAsia="Times New Roman" w:hAnsi="Times New Roman" w:cs="Times New Roman"/>
          <w:color w:val="000000"/>
          <w:sz w:val="24"/>
          <w:szCs w:val="20"/>
        </w:rPr>
        <w:t> článku III odst.</w:t>
      </w:r>
      <w:r w:rsidRPr="00283C14">
        <w:rPr>
          <w:rFonts w:ascii="Times New Roman" w:eastAsia="Times New Roman" w:hAnsi="Times New Roman" w:cs="Times New Roman"/>
          <w:color w:val="000000"/>
          <w:sz w:val="24"/>
          <w:szCs w:val="20"/>
        </w:rPr>
        <w:t xml:space="preserve"> 9této smlouvy, </w:t>
      </w:r>
      <w:r w:rsidRPr="00283C14">
        <w:rPr>
          <w:rFonts w:ascii="Times New Roman" w:eastAsia="Times New Roman" w:hAnsi="Times New Roman" w:cs="Times New Roman"/>
          <w:bCs/>
          <w:color w:val="000000"/>
          <w:sz w:val="24"/>
          <w:szCs w:val="20"/>
        </w:rPr>
        <w:t>poskytovatel neposkytne příjemci či jeho právnímu nástupci v r. 201</w:t>
      </w:r>
      <w:r w:rsidR="00CF7F11">
        <w:rPr>
          <w:rFonts w:ascii="Times New Roman" w:eastAsia="Times New Roman" w:hAnsi="Times New Roman" w:cs="Times New Roman"/>
          <w:bCs/>
          <w:color w:val="000000"/>
          <w:sz w:val="24"/>
          <w:szCs w:val="20"/>
        </w:rPr>
        <w:t>9</w:t>
      </w:r>
      <w:r w:rsidRPr="00283C14">
        <w:rPr>
          <w:rFonts w:ascii="Times New Roman" w:eastAsia="Times New Roman" w:hAnsi="Times New Roman" w:cs="Times New Roman"/>
          <w:bCs/>
          <w:color w:val="000000"/>
          <w:sz w:val="24"/>
          <w:szCs w:val="20"/>
        </w:rPr>
        <w:t xml:space="preserve"> veřejnou finanční </w:t>
      </w:r>
      <w:r w:rsidRPr="00283C14">
        <w:rPr>
          <w:rFonts w:ascii="Times New Roman" w:eastAsia="Times New Roman" w:hAnsi="Times New Roman" w:cs="Times New Roman"/>
          <w:bCs/>
          <w:color w:val="000000"/>
          <w:sz w:val="24"/>
          <w:szCs w:val="20"/>
        </w:rPr>
        <w:lastRenderedPageBreak/>
        <w:t>podporu. Tímto ujednáním není dotčen postup podle příslušných ustanovení zákona č. 255/2012 Sb., o kontrole (kontrolní řád).</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Nesplní-li příjemce povinnost uvedenou v článku III </w:t>
      </w:r>
      <w:r w:rsidR="00CF7F11">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10 této smlouvy, </w:t>
      </w:r>
      <w:r w:rsidRPr="00283C14">
        <w:rPr>
          <w:rFonts w:ascii="Times New Roman" w:eastAsia="Times New Roman" w:hAnsi="Times New Roman" w:cs="Times New Roman"/>
          <w:bCs/>
          <w:color w:val="000000"/>
          <w:sz w:val="24"/>
          <w:szCs w:val="20"/>
        </w:rPr>
        <w:t>je povinen provést odvod za porušení rozpočtové kázně na účet poskytovatele ve výši 5 % z celkové výše dotace.</w:t>
      </w:r>
    </w:p>
    <w:p w:rsidR="00283C14" w:rsidRPr="00283C14" w:rsidRDefault="00283C14" w:rsidP="00283C14">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Nesplní-li příjemce povinnost uvedenou v článku III </w:t>
      </w:r>
      <w:r w:rsidR="00CF7F11">
        <w:rPr>
          <w:rFonts w:ascii="Times New Roman" w:eastAsia="Times New Roman" w:hAnsi="Times New Roman" w:cs="Times New Roman"/>
          <w:color w:val="000000"/>
          <w:sz w:val="24"/>
          <w:szCs w:val="20"/>
        </w:rPr>
        <w:t>odst.</w:t>
      </w:r>
      <w:r w:rsidRPr="00283C14">
        <w:rPr>
          <w:rFonts w:ascii="Times New Roman" w:eastAsia="Times New Roman" w:hAnsi="Times New Roman" w:cs="Times New Roman"/>
          <w:color w:val="000000"/>
          <w:sz w:val="24"/>
          <w:szCs w:val="20"/>
        </w:rPr>
        <w:t xml:space="preserve"> 12, </w:t>
      </w:r>
      <w:r w:rsidRPr="00283C14">
        <w:rPr>
          <w:rFonts w:ascii="Times New Roman" w:eastAsia="Times New Roman" w:hAnsi="Times New Roman" w:cs="Times New Roman"/>
          <w:bCs/>
          <w:color w:val="000000"/>
          <w:sz w:val="24"/>
          <w:szCs w:val="20"/>
        </w:rPr>
        <w:t>je povinen provést odvod za porušení rozpočtové kázně na účet poskytovatele ve výši 5 % z celkové výše dotace.</w:t>
      </w:r>
    </w:p>
    <w:p w:rsidR="00283C14" w:rsidRPr="00283C14" w:rsidRDefault="00283C14" w:rsidP="00542E49">
      <w:pPr>
        <w:numPr>
          <w:ilvl w:val="0"/>
          <w:numId w:val="9"/>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Příjemce čestně prohlašuje, že všechny výše uváděné údaje o osobě příjemce jsou pravdivé. Prokáže-li se opak, </w:t>
      </w:r>
      <w:r w:rsidRPr="00283C14">
        <w:rPr>
          <w:rFonts w:ascii="Times New Roman" w:eastAsia="Times New Roman" w:hAnsi="Times New Roman" w:cs="Times New Roman"/>
          <w:bCs/>
          <w:color w:val="000000"/>
          <w:sz w:val="24"/>
          <w:szCs w:val="20"/>
        </w:rPr>
        <w:t>je příjemce povinen provést odvod za porušení rozpočtové kázně na účet poskytovatele ve výši poskytnutých prostředků.</w:t>
      </w:r>
    </w:p>
    <w:p w:rsidR="00283C14" w:rsidRPr="00CF7F11" w:rsidRDefault="00283C14" w:rsidP="00542E49">
      <w:pPr>
        <w:numPr>
          <w:ilvl w:val="0"/>
          <w:numId w:val="9"/>
        </w:numPr>
        <w:spacing w:before="120" w:after="120" w:line="240" w:lineRule="auto"/>
        <w:ind w:left="357" w:hanging="357"/>
        <w:jc w:val="both"/>
        <w:rPr>
          <w:rFonts w:ascii="Times New Roman" w:eastAsia="Times New Roman" w:hAnsi="Times New Roman" w:cs="Times New Roman"/>
          <w:color w:val="000000"/>
          <w:sz w:val="24"/>
          <w:szCs w:val="20"/>
        </w:rPr>
      </w:pPr>
      <w:r w:rsidRPr="00CF7F11">
        <w:rPr>
          <w:rFonts w:ascii="Times New Roman" w:eastAsia="Times New Roman" w:hAnsi="Times New Roman" w:cs="Times New Roman"/>
          <w:color w:val="000000"/>
          <w:sz w:val="24"/>
          <w:szCs w:val="20"/>
        </w:rPr>
        <w:t xml:space="preserve">Nesplní-li příjemce některou z povinností uvedenou v článku III </w:t>
      </w:r>
      <w:r w:rsidR="00CF7F11" w:rsidRPr="00CF7F11">
        <w:rPr>
          <w:rFonts w:ascii="Times New Roman" w:eastAsia="Times New Roman" w:hAnsi="Times New Roman" w:cs="Times New Roman"/>
          <w:color w:val="000000"/>
          <w:sz w:val="24"/>
          <w:szCs w:val="20"/>
        </w:rPr>
        <w:t>odst.</w:t>
      </w:r>
      <w:r w:rsidRPr="00CF7F11">
        <w:rPr>
          <w:rFonts w:ascii="Times New Roman" w:eastAsia="Times New Roman" w:hAnsi="Times New Roman" w:cs="Times New Roman"/>
          <w:color w:val="000000"/>
          <w:sz w:val="24"/>
          <w:szCs w:val="20"/>
        </w:rPr>
        <w:t xml:space="preserve"> 13 této smlouvy, je povinen provést odvod za porušení rozpočtové kázně na účet poskytovatele ve výši 5 % z celkové výše dotace.</w:t>
      </w:r>
    </w:p>
    <w:p w:rsidR="00283C14" w:rsidRPr="00283C14" w:rsidRDefault="00283C14" w:rsidP="00542E49">
      <w:pPr>
        <w:spacing w:before="360" w:after="0" w:line="240" w:lineRule="auto"/>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Článek V</w:t>
      </w:r>
    </w:p>
    <w:p w:rsidR="00283C14" w:rsidRPr="00283C14" w:rsidRDefault="00283C14" w:rsidP="00542E49">
      <w:pPr>
        <w:spacing w:after="120" w:line="240" w:lineRule="auto"/>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Ukončení smlouvy</w:t>
      </w:r>
    </w:p>
    <w:p w:rsidR="00283C14" w:rsidRPr="00283C14" w:rsidRDefault="00283C14" w:rsidP="00542E49">
      <w:pPr>
        <w:numPr>
          <w:ilvl w:val="0"/>
          <w:numId w:val="10"/>
        </w:numPr>
        <w:spacing w:before="120"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Tuto smlouvu lze ukončit dohodou smluvních stran.</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Smluvní strana může taktéž podat písemný návrh na zrušení této smlouvy v případech uvedených v § 167 odst. 1 písm. b) až e) zákona č. 500/2004 Sb., správní řád, ve znění pozdějších předpisů.</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Poskytovatel je oprávněn tuto smlouvu vypovědět z důvodů porušení povinností příjemce stanovených touto smlouvou nebo příslušnými právními předpisy, případně v dalších případech níže uvedených, a to zejména pokud:</w:t>
      </w:r>
    </w:p>
    <w:p w:rsidR="00283C14" w:rsidRPr="00283C14" w:rsidRDefault="00283C14" w:rsidP="00283C14">
      <w:pPr>
        <w:numPr>
          <w:ilvl w:val="0"/>
          <w:numId w:val="3"/>
        </w:numPr>
        <w:spacing w:before="120" w:after="0" w:line="240" w:lineRule="auto"/>
        <w:ind w:left="714"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svým jednáním poruší rozpočtovou kázeň dle zákona č. 250/2000 Sb., o rozpočtových pravidlech územních rozpočtů, ve znění pozdějších předpisů,</w:t>
      </w:r>
    </w:p>
    <w:p w:rsidR="00283C14" w:rsidRPr="00283C14" w:rsidRDefault="00283C14" w:rsidP="00283C14">
      <w:pPr>
        <w:numPr>
          <w:ilvl w:val="0"/>
          <w:numId w:val="3"/>
        </w:num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bylo proti němu zahájeno insolvenční řízení podle zákona č. 182/2006 Sb., o úpadku a způsobech jeho řešení (insolvenční zákon), ve znění pozdějších předpisů,</w:t>
      </w:r>
    </w:p>
    <w:p w:rsidR="00283C14" w:rsidRPr="00283C14" w:rsidRDefault="00283C14" w:rsidP="00283C14">
      <w:pPr>
        <w:numPr>
          <w:ilvl w:val="0"/>
          <w:numId w:val="3"/>
        </w:num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příjemce uvedl nepravdivé, neúplné nebo zkreslené údaje, na které se váže uzavření této smlouvy,</w:t>
      </w:r>
    </w:p>
    <w:p w:rsidR="00283C14" w:rsidRPr="00283C14" w:rsidRDefault="00283C14" w:rsidP="00283C14">
      <w:pPr>
        <w:numPr>
          <w:ilvl w:val="0"/>
          <w:numId w:val="3"/>
        </w:numPr>
        <w:spacing w:after="120" w:line="240" w:lineRule="auto"/>
        <w:ind w:left="714"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je v likvidaci.</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Výpověď musí být učiněna v písemné formě a musí v ní být uveden výpovědní důvod.</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Výpovědní lhůta činí 10 dnů a počíná běžet dnem následujícím po jejím doručení příjemci. Účinky doručení nastávají i tehdy, pokud příjemce svým jednáním nebo opomenutím doručení zmařil.</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Příjemce je povinen vrátit poskytnuté peněžní prostředky bezhotovostním převodem na účet poskytovatele uvedený v záhlaví této smlouvy nejpozději do 7 dnů od ukončení této smlouvy výpovědí, nebude-li ve výpovědi uvedena delší lhůta.</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 xml:space="preserve">Při ukončení této smlouvy dohodou smluvních stran je příjemce povinen vrátit poskytnuté peněžní prostředky bezhotovostním převodem na účet poskytovatele uvedený v záhlaví této smlouvy nejpozději do 7 dnů ode dne uzavření dohody o ukončení této smlouvy, nedohodnou-li se smluvní strany jinak. </w:t>
      </w:r>
    </w:p>
    <w:p w:rsidR="00283C14" w:rsidRPr="00283C14" w:rsidRDefault="00283C14" w:rsidP="00283C14">
      <w:pPr>
        <w:numPr>
          <w:ilvl w:val="0"/>
          <w:numId w:val="10"/>
        </w:numPr>
        <w:spacing w:after="120" w:line="240" w:lineRule="auto"/>
        <w:ind w:left="357" w:hanging="357"/>
        <w:jc w:val="both"/>
        <w:rPr>
          <w:rFonts w:ascii="Times New Roman" w:eastAsia="Times New Roman" w:hAnsi="Times New Roman" w:cs="Times New Roman"/>
          <w:color w:val="000000"/>
          <w:sz w:val="24"/>
          <w:szCs w:val="20"/>
        </w:rPr>
      </w:pPr>
      <w:r w:rsidRPr="00283C14">
        <w:rPr>
          <w:rFonts w:ascii="Times New Roman" w:eastAsia="Times New Roman" w:hAnsi="Times New Roman" w:cs="Times New Roman"/>
          <w:color w:val="000000"/>
          <w:sz w:val="24"/>
          <w:szCs w:val="20"/>
        </w:rPr>
        <w:t>Pokud příjemce poskytnuté peněžní prostředky ve stanovené lhůtě nevrátí poskytovateli, považují se tyto poskytnuté peněžní prostředky za zadržené ve smyslu zákona č. 250/2000 Sb., o rozpočtových pravidlech územních rozpočtů, ve znění pozdějších předpisů.</w:t>
      </w:r>
    </w:p>
    <w:p w:rsidR="00283C14" w:rsidRPr="00283C14" w:rsidRDefault="00283C14" w:rsidP="00EF7B17">
      <w:pPr>
        <w:spacing w:before="360" w:after="0" w:line="240" w:lineRule="auto"/>
        <w:ind w:firstLine="6"/>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lastRenderedPageBreak/>
        <w:t>Článek VI</w:t>
      </w:r>
    </w:p>
    <w:p w:rsidR="00283C14" w:rsidRPr="00283C14" w:rsidRDefault="00283C14" w:rsidP="00283C14">
      <w:pPr>
        <w:spacing w:after="0" w:line="240" w:lineRule="auto"/>
        <w:ind w:firstLine="4"/>
        <w:jc w:val="center"/>
        <w:rPr>
          <w:rFonts w:ascii="Times New Roman" w:eastAsia="Times New Roman" w:hAnsi="Times New Roman" w:cs="Times New Roman"/>
          <w:b/>
          <w:sz w:val="24"/>
          <w:szCs w:val="20"/>
          <w:lang w:eastAsia="cs-CZ"/>
        </w:rPr>
      </w:pPr>
      <w:r w:rsidRPr="00283C14">
        <w:rPr>
          <w:rFonts w:ascii="Times New Roman" w:eastAsia="Times New Roman" w:hAnsi="Times New Roman" w:cs="Times New Roman"/>
          <w:b/>
          <w:sz w:val="24"/>
          <w:szCs w:val="20"/>
          <w:lang w:eastAsia="cs-CZ"/>
        </w:rPr>
        <w:t>Závěrečná ustanovení</w:t>
      </w:r>
    </w:p>
    <w:p w:rsidR="00283C14" w:rsidRPr="00283C14" w:rsidRDefault="00283C14" w:rsidP="00EF7B17">
      <w:pPr>
        <w:numPr>
          <w:ilvl w:val="0"/>
          <w:numId w:val="2"/>
        </w:numPr>
        <w:spacing w:before="120" w:after="120" w:line="240" w:lineRule="auto"/>
        <w:ind w:left="357"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Tato smlouva je vyhotovena ve dvou stejnopisech, z nichž každá smluvní strana obdrží jeden výtisk. Smlouva nabývá účinnosti dnem podpisu obou smluvních stran.</w:t>
      </w:r>
    </w:p>
    <w:p w:rsidR="00283C14" w:rsidRPr="00283C14" w:rsidRDefault="00283C14" w:rsidP="00283C14">
      <w:pPr>
        <w:numPr>
          <w:ilvl w:val="0"/>
          <w:numId w:val="2"/>
        </w:numPr>
        <w:spacing w:after="120" w:line="240" w:lineRule="auto"/>
        <w:ind w:left="357"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Příjemce bere na vědomí, že tato smlouva může být poskytnuta případným žadatelům o informaci podle zákona č. 106/1999 Sb., o svobodném přístupu k informacím, ve znění pozdějších předpisů, a zároveň může být zveřejněna.</w:t>
      </w:r>
    </w:p>
    <w:p w:rsidR="00283C14" w:rsidRPr="00283C14" w:rsidRDefault="00283C14" w:rsidP="00283C14">
      <w:pPr>
        <w:spacing w:before="120" w:after="120" w:line="240" w:lineRule="auto"/>
        <w:ind w:left="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Smluvní strany jsou podle zákona č. 340/2015 Sb., o zvláštních podmínkách účinnosti některých smluv, uveřejňování těchto smluv a o registru smluv (zákon o registru smluv) povinny zaslat tuto smlouvu Ministerstvu vnitra ČR k uveřejnění prostřednictvím registru smluv bez zbytečného odkladu, nejpozději však do 30 (třiceti) dnů od uzavření této smlouvy. Smluvní strany se dohodly, že tuto smlouvu zašle Ministerstvu vnitra ČR k uveřejnění prostřednictvím registru smluv v uvedené lhůtě poskytovatel.</w:t>
      </w:r>
    </w:p>
    <w:p w:rsidR="00283C14" w:rsidRPr="00283C14" w:rsidRDefault="00283C14" w:rsidP="00283C14">
      <w:pPr>
        <w:numPr>
          <w:ilvl w:val="0"/>
          <w:numId w:val="2"/>
        </w:numPr>
        <w:spacing w:after="120" w:line="240" w:lineRule="auto"/>
        <w:ind w:left="357"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Právní vztahy touto smlouvou přímo neupravené se řídí příslušnými právními předpisy, zejména ustanoveními zákona č. 250/2000 Sb., o rozpočtových pravidlech územních rozpočtů, ve znění pozdějších předpisů a zákona č. 500/2004 Sb., správní řád, ve znění pozdějších předpisů. </w:t>
      </w:r>
    </w:p>
    <w:p w:rsidR="00283C14" w:rsidRPr="00283C14" w:rsidRDefault="00283C14" w:rsidP="00283C14">
      <w:pPr>
        <w:numPr>
          <w:ilvl w:val="0"/>
          <w:numId w:val="2"/>
        </w:numPr>
        <w:spacing w:after="120" w:line="240" w:lineRule="auto"/>
        <w:ind w:left="357"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Uzavření smlouvy o poskytnutí účelové dotace schválilo Zastupitelstvo města Přerova na svém </w:t>
      </w:r>
      <w:r w:rsidR="00EB1F4D">
        <w:rPr>
          <w:rFonts w:ascii="Times New Roman" w:eastAsia="Times New Roman" w:hAnsi="Times New Roman" w:cs="Times New Roman"/>
          <w:sz w:val="24"/>
          <w:szCs w:val="20"/>
          <w:lang w:eastAsia="cs-CZ"/>
        </w:rPr>
        <w:t>3</w:t>
      </w:r>
      <w:r w:rsidRPr="00283C14">
        <w:rPr>
          <w:rFonts w:ascii="Times New Roman" w:eastAsia="Times New Roman" w:hAnsi="Times New Roman" w:cs="Times New Roman"/>
          <w:sz w:val="24"/>
          <w:szCs w:val="20"/>
          <w:lang w:eastAsia="cs-CZ"/>
        </w:rPr>
        <w:t xml:space="preserve">9. zasedání, konaném dne </w:t>
      </w:r>
      <w:proofErr w:type="gramStart"/>
      <w:r w:rsidR="00CF7F11">
        <w:rPr>
          <w:rFonts w:ascii="Times New Roman" w:eastAsia="Times New Roman" w:hAnsi="Times New Roman" w:cs="Times New Roman"/>
          <w:sz w:val="24"/>
          <w:szCs w:val="20"/>
          <w:lang w:eastAsia="cs-CZ"/>
        </w:rPr>
        <w:t>21.5.</w:t>
      </w:r>
      <w:r w:rsidR="00EB1F4D">
        <w:rPr>
          <w:rFonts w:ascii="Times New Roman" w:eastAsia="Times New Roman" w:hAnsi="Times New Roman" w:cs="Times New Roman"/>
          <w:sz w:val="24"/>
          <w:szCs w:val="20"/>
          <w:lang w:eastAsia="cs-CZ"/>
        </w:rPr>
        <w:t>2018</w:t>
      </w:r>
      <w:proofErr w:type="gramEnd"/>
      <w:r w:rsidRPr="00283C14">
        <w:rPr>
          <w:rFonts w:ascii="Times New Roman" w:eastAsia="Times New Roman" w:hAnsi="Times New Roman" w:cs="Times New Roman"/>
          <w:sz w:val="24"/>
          <w:szCs w:val="20"/>
          <w:lang w:eastAsia="cs-CZ"/>
        </w:rPr>
        <w:t xml:space="preserve">, usnesením č. </w:t>
      </w:r>
      <w:r w:rsidR="00EB1F4D">
        <w:rPr>
          <w:rFonts w:ascii="Times New Roman" w:eastAsia="Times New Roman" w:hAnsi="Times New Roman" w:cs="Times New Roman"/>
          <w:sz w:val="24"/>
          <w:szCs w:val="20"/>
          <w:lang w:eastAsia="cs-CZ"/>
        </w:rPr>
        <w:t>1132</w:t>
      </w:r>
      <w:r w:rsidRPr="00283C14">
        <w:rPr>
          <w:rFonts w:ascii="Times New Roman" w:eastAsia="Times New Roman" w:hAnsi="Times New Roman" w:cs="Times New Roman"/>
          <w:sz w:val="24"/>
          <w:szCs w:val="20"/>
          <w:lang w:eastAsia="cs-CZ"/>
        </w:rPr>
        <w:t>/</w:t>
      </w:r>
      <w:r w:rsidR="00EB1F4D">
        <w:rPr>
          <w:rFonts w:ascii="Times New Roman" w:eastAsia="Times New Roman" w:hAnsi="Times New Roman" w:cs="Times New Roman"/>
          <w:sz w:val="24"/>
          <w:szCs w:val="20"/>
          <w:lang w:eastAsia="cs-CZ"/>
        </w:rPr>
        <w:t>3</w:t>
      </w:r>
      <w:r w:rsidRPr="00283C14">
        <w:rPr>
          <w:rFonts w:ascii="Times New Roman" w:eastAsia="Times New Roman" w:hAnsi="Times New Roman" w:cs="Times New Roman"/>
          <w:sz w:val="24"/>
          <w:szCs w:val="20"/>
          <w:lang w:eastAsia="cs-CZ"/>
        </w:rPr>
        <w:t>9/9/201</w:t>
      </w:r>
      <w:r w:rsidR="00EB1F4D">
        <w:rPr>
          <w:rFonts w:ascii="Times New Roman" w:eastAsia="Times New Roman" w:hAnsi="Times New Roman" w:cs="Times New Roman"/>
          <w:sz w:val="24"/>
          <w:szCs w:val="20"/>
          <w:lang w:eastAsia="cs-CZ"/>
        </w:rPr>
        <w:t>8</w:t>
      </w:r>
      <w:r w:rsidRPr="00283C14">
        <w:rPr>
          <w:rFonts w:ascii="Times New Roman" w:eastAsia="Times New Roman" w:hAnsi="Times New Roman" w:cs="Times New Roman"/>
          <w:sz w:val="24"/>
          <w:szCs w:val="20"/>
          <w:lang w:eastAsia="cs-CZ"/>
        </w:rPr>
        <w:t>.</w:t>
      </w:r>
    </w:p>
    <w:p w:rsidR="00283C14" w:rsidRPr="00283C14" w:rsidRDefault="00283C14" w:rsidP="00283C14">
      <w:pPr>
        <w:numPr>
          <w:ilvl w:val="0"/>
          <w:numId w:val="2"/>
        </w:numPr>
        <w:spacing w:after="120" w:line="240" w:lineRule="auto"/>
        <w:ind w:left="357" w:hanging="357"/>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Smluvní strany prohlašují, že smlouvu uzavírají po vzájemném projednání, dle své pravé a svobodné vůle, určitě, vážně a srozumitelně, nikoli v tísni a za nápadně nevýhodných podmínek. Na důkaz toho připojují své podpisy.</w:t>
      </w:r>
    </w:p>
    <w:p w:rsidR="00283C14" w:rsidRPr="00283C14" w:rsidRDefault="00283C14" w:rsidP="00283C14">
      <w:pPr>
        <w:spacing w:after="0" w:line="240" w:lineRule="auto"/>
        <w:ind w:left="360"/>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ind w:left="360"/>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V Přerově dne:</w:t>
      </w:r>
      <w:r w:rsidR="00EB1F4D">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t xml:space="preserve">V Přerově dne: </w:t>
      </w:r>
    </w:p>
    <w:p w:rsidR="00283C14" w:rsidRDefault="00283C14" w:rsidP="00283C14">
      <w:pPr>
        <w:spacing w:after="0" w:line="240" w:lineRule="auto"/>
        <w:jc w:val="both"/>
        <w:rPr>
          <w:rFonts w:ascii="Times New Roman" w:eastAsia="Times New Roman" w:hAnsi="Times New Roman" w:cs="Times New Roman"/>
          <w:sz w:val="24"/>
          <w:szCs w:val="20"/>
          <w:lang w:eastAsia="cs-CZ"/>
        </w:rPr>
      </w:pPr>
    </w:p>
    <w:p w:rsidR="00EF7B17" w:rsidRDefault="00EF7B17" w:rsidP="00283C14">
      <w:pPr>
        <w:spacing w:after="0" w:line="240" w:lineRule="auto"/>
        <w:jc w:val="both"/>
        <w:rPr>
          <w:rFonts w:ascii="Times New Roman" w:eastAsia="Times New Roman" w:hAnsi="Times New Roman" w:cs="Times New Roman"/>
          <w:sz w:val="24"/>
          <w:szCs w:val="20"/>
          <w:lang w:eastAsia="cs-CZ"/>
        </w:rPr>
      </w:pPr>
    </w:p>
    <w:p w:rsidR="00EF7B17" w:rsidRPr="00283C14" w:rsidRDefault="00EF7B17" w:rsidP="00283C14">
      <w:pPr>
        <w:spacing w:after="0" w:line="240" w:lineRule="auto"/>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Za poskytovatele:</w:t>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t>Za příjemce:</w:t>
      </w: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p>
    <w:p w:rsidR="00283C14" w:rsidRPr="00283C14" w:rsidRDefault="009D2510" w:rsidP="00283C14">
      <w:pPr>
        <w:spacing w:after="0" w:line="240" w:lineRule="auto"/>
        <w:ind w:firstLine="708"/>
        <w:jc w:val="both"/>
        <w:rPr>
          <w:rFonts w:ascii="Times New Roman" w:eastAsia="Times New Roman" w:hAnsi="Times New Roman" w:cs="Times New Roman"/>
          <w:sz w:val="24"/>
          <w:szCs w:val="20"/>
          <w:lang w:eastAsia="cs-CZ"/>
        </w:rPr>
      </w:pPr>
      <w:proofErr w:type="spellStart"/>
      <w:r>
        <w:rPr>
          <w:rFonts w:ascii="Times New Roman" w:eastAsia="Times New Roman" w:hAnsi="Times New Roman" w:cs="Times New Roman"/>
          <w:sz w:val="24"/>
          <w:szCs w:val="20"/>
          <w:lang w:eastAsia="cs-CZ"/>
        </w:rPr>
        <w:t>xxxxxxxxx</w:t>
      </w:r>
      <w:proofErr w:type="spellEnd"/>
      <w:r w:rsidR="00283C14" w:rsidRPr="00283C14">
        <w:rPr>
          <w:rFonts w:ascii="Times New Roman" w:eastAsia="Times New Roman" w:hAnsi="Times New Roman" w:cs="Times New Roman"/>
          <w:sz w:val="24"/>
          <w:szCs w:val="20"/>
          <w:lang w:eastAsia="cs-CZ"/>
        </w:rPr>
        <w:tab/>
      </w:r>
      <w:r w:rsidR="00283C14" w:rsidRPr="00283C14">
        <w:rPr>
          <w:rFonts w:ascii="Times New Roman" w:eastAsia="Times New Roman" w:hAnsi="Times New Roman" w:cs="Times New Roman"/>
          <w:sz w:val="24"/>
          <w:szCs w:val="20"/>
          <w:lang w:eastAsia="cs-CZ"/>
        </w:rPr>
        <w:tab/>
      </w:r>
      <w:r w:rsidR="00283C14" w:rsidRPr="00283C14">
        <w:rPr>
          <w:rFonts w:ascii="Times New Roman" w:eastAsia="Times New Roman" w:hAnsi="Times New Roman" w:cs="Times New Roman"/>
          <w:sz w:val="24"/>
          <w:szCs w:val="20"/>
          <w:lang w:eastAsia="cs-CZ"/>
        </w:rPr>
        <w:tab/>
      </w:r>
      <w:r w:rsidR="00283C14" w:rsidRPr="00283C14">
        <w:rPr>
          <w:rFonts w:ascii="Times New Roman" w:eastAsia="Times New Roman" w:hAnsi="Times New Roman" w:cs="Times New Roman"/>
          <w:sz w:val="24"/>
          <w:szCs w:val="20"/>
          <w:lang w:eastAsia="cs-CZ"/>
        </w:rPr>
        <w:tab/>
      </w:r>
      <w:r w:rsidR="00283C14" w:rsidRPr="00283C14">
        <w:rPr>
          <w:rFonts w:ascii="Times New Roman" w:eastAsia="Times New Roman" w:hAnsi="Times New Roman" w:cs="Times New Roman"/>
          <w:sz w:val="24"/>
          <w:szCs w:val="20"/>
          <w:lang w:eastAsia="cs-CZ"/>
        </w:rPr>
        <w:tab/>
        <w:t xml:space="preserve">   </w:t>
      </w:r>
      <w:proofErr w:type="spellStart"/>
      <w:r>
        <w:rPr>
          <w:rFonts w:ascii="Times New Roman" w:eastAsia="Times New Roman" w:hAnsi="Times New Roman" w:cs="Times New Roman"/>
          <w:sz w:val="24"/>
          <w:szCs w:val="20"/>
          <w:lang w:eastAsia="cs-CZ"/>
        </w:rPr>
        <w:t>xxxxxxxxxx</w:t>
      </w:r>
      <w:proofErr w:type="spellEnd"/>
    </w:p>
    <w:p w:rsidR="00283C14" w:rsidRPr="00283C14" w:rsidRDefault="00283C14" w:rsidP="00283C14">
      <w:pPr>
        <w:spacing w:after="0" w:line="240" w:lineRule="auto"/>
        <w:jc w:val="both"/>
        <w:rPr>
          <w:rFonts w:ascii="Times New Roman" w:eastAsia="Times New Roman" w:hAnsi="Times New Roman" w:cs="Times New Roman"/>
          <w:sz w:val="24"/>
          <w:szCs w:val="20"/>
          <w:lang w:eastAsia="cs-CZ"/>
        </w:rPr>
      </w:pPr>
      <w:r w:rsidRPr="00283C14">
        <w:rPr>
          <w:rFonts w:ascii="Times New Roman" w:eastAsia="Times New Roman" w:hAnsi="Times New Roman" w:cs="Times New Roman"/>
          <w:sz w:val="24"/>
          <w:szCs w:val="20"/>
          <w:lang w:eastAsia="cs-CZ"/>
        </w:rPr>
        <w:t xml:space="preserve">       náměstek primátora</w:t>
      </w:r>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bookmarkStart w:id="0" w:name="_GoBack"/>
      <w:bookmarkEnd w:id="0"/>
      <w:r w:rsidRPr="00283C14">
        <w:rPr>
          <w:rFonts w:ascii="Times New Roman" w:eastAsia="Times New Roman" w:hAnsi="Times New Roman" w:cs="Times New Roman"/>
          <w:sz w:val="24"/>
          <w:szCs w:val="20"/>
          <w:lang w:eastAsia="cs-CZ"/>
        </w:rPr>
        <w:tab/>
      </w:r>
      <w:r w:rsidRPr="00283C14">
        <w:rPr>
          <w:rFonts w:ascii="Times New Roman" w:eastAsia="Times New Roman" w:hAnsi="Times New Roman" w:cs="Times New Roman"/>
          <w:sz w:val="24"/>
          <w:szCs w:val="20"/>
          <w:lang w:eastAsia="cs-CZ"/>
        </w:rPr>
        <w:tab/>
      </w:r>
    </w:p>
    <w:p w:rsidR="00283C14" w:rsidRPr="00283C14" w:rsidRDefault="00283C14" w:rsidP="00283C14">
      <w:pPr>
        <w:spacing w:after="0" w:line="240" w:lineRule="auto"/>
        <w:rPr>
          <w:rFonts w:ascii="Times New Roman" w:eastAsia="Times New Roman" w:hAnsi="Times New Roman" w:cs="Times New Roman"/>
          <w:color w:val="000000"/>
          <w:sz w:val="24"/>
          <w:szCs w:val="20"/>
          <w:lang w:eastAsia="cs-CZ"/>
        </w:rPr>
      </w:pPr>
    </w:p>
    <w:p w:rsidR="00283C14" w:rsidRPr="00283C14" w:rsidRDefault="00283C14" w:rsidP="00283C14">
      <w:pPr>
        <w:spacing w:after="0" w:line="240" w:lineRule="auto"/>
        <w:rPr>
          <w:rFonts w:ascii="Times New Roman" w:eastAsia="Times New Roman" w:hAnsi="Times New Roman" w:cs="Times New Roman"/>
          <w:color w:val="000000"/>
          <w:sz w:val="24"/>
          <w:szCs w:val="20"/>
          <w:lang w:eastAsia="cs-CZ"/>
        </w:rPr>
      </w:pPr>
    </w:p>
    <w:p w:rsidR="00283C14" w:rsidRDefault="00283C14" w:rsidP="00283C14">
      <w:pPr>
        <w:spacing w:after="0" w:line="240" w:lineRule="auto"/>
        <w:rPr>
          <w:rFonts w:ascii="Times New Roman" w:eastAsia="Times New Roman" w:hAnsi="Times New Roman" w:cs="Times New Roman"/>
          <w:color w:val="000000"/>
          <w:sz w:val="24"/>
          <w:szCs w:val="20"/>
          <w:lang w:eastAsia="cs-CZ"/>
        </w:rPr>
      </w:pPr>
    </w:p>
    <w:p w:rsidR="00EF7B17" w:rsidRDefault="00EF7B17" w:rsidP="00283C14">
      <w:pPr>
        <w:spacing w:after="0" w:line="240" w:lineRule="auto"/>
        <w:rPr>
          <w:rFonts w:ascii="Times New Roman" w:eastAsia="Times New Roman" w:hAnsi="Times New Roman" w:cs="Times New Roman"/>
          <w:color w:val="000000"/>
          <w:sz w:val="24"/>
          <w:szCs w:val="20"/>
          <w:lang w:eastAsia="cs-CZ"/>
        </w:rPr>
      </w:pPr>
    </w:p>
    <w:p w:rsidR="00EF7B17" w:rsidRDefault="00EF7B17" w:rsidP="00283C14">
      <w:pPr>
        <w:spacing w:after="0" w:line="240" w:lineRule="auto"/>
        <w:rPr>
          <w:rFonts w:ascii="Times New Roman" w:eastAsia="Times New Roman" w:hAnsi="Times New Roman" w:cs="Times New Roman"/>
          <w:color w:val="000000"/>
          <w:sz w:val="24"/>
          <w:szCs w:val="20"/>
          <w:lang w:eastAsia="cs-CZ"/>
        </w:rPr>
      </w:pPr>
    </w:p>
    <w:p w:rsidR="00EF7B17" w:rsidRDefault="00EF7B17" w:rsidP="00283C14">
      <w:pPr>
        <w:spacing w:after="0" w:line="240" w:lineRule="auto"/>
        <w:rPr>
          <w:rFonts w:ascii="Times New Roman" w:eastAsia="Times New Roman" w:hAnsi="Times New Roman" w:cs="Times New Roman"/>
          <w:color w:val="000000"/>
          <w:sz w:val="24"/>
          <w:szCs w:val="20"/>
          <w:lang w:eastAsia="cs-CZ"/>
        </w:rPr>
      </w:pPr>
    </w:p>
    <w:p w:rsidR="00EF7B17" w:rsidRDefault="00EF7B17" w:rsidP="00283C14">
      <w:pPr>
        <w:spacing w:after="0" w:line="240" w:lineRule="auto"/>
        <w:rPr>
          <w:rFonts w:ascii="Times New Roman" w:eastAsia="Times New Roman" w:hAnsi="Times New Roman" w:cs="Times New Roman"/>
          <w:color w:val="000000"/>
          <w:sz w:val="24"/>
          <w:szCs w:val="20"/>
          <w:lang w:eastAsia="cs-CZ"/>
        </w:rPr>
      </w:pPr>
    </w:p>
    <w:p w:rsidR="00EF7B17" w:rsidRPr="00283C14" w:rsidRDefault="00EF7B17" w:rsidP="00283C14">
      <w:pPr>
        <w:spacing w:after="0" w:line="240" w:lineRule="auto"/>
        <w:rPr>
          <w:rFonts w:ascii="Times New Roman" w:eastAsia="Times New Roman" w:hAnsi="Times New Roman" w:cs="Times New Roman"/>
          <w:color w:val="000000"/>
          <w:sz w:val="24"/>
          <w:szCs w:val="20"/>
          <w:lang w:eastAsia="cs-CZ"/>
        </w:rPr>
      </w:pPr>
    </w:p>
    <w:p w:rsidR="00283C14" w:rsidRPr="00283C14" w:rsidRDefault="00283C14" w:rsidP="00283C14">
      <w:pPr>
        <w:spacing w:after="0" w:line="240" w:lineRule="auto"/>
        <w:rPr>
          <w:rFonts w:ascii="Times New Roman" w:eastAsia="Times New Roman" w:hAnsi="Times New Roman" w:cs="Times New Roman"/>
          <w:color w:val="000000"/>
          <w:sz w:val="24"/>
          <w:szCs w:val="20"/>
          <w:lang w:eastAsia="cs-CZ"/>
        </w:rPr>
      </w:pPr>
    </w:p>
    <w:p w:rsidR="00283C14" w:rsidRPr="00283C14" w:rsidRDefault="00283C14" w:rsidP="00283C14">
      <w:pPr>
        <w:spacing w:after="0" w:line="240" w:lineRule="auto"/>
        <w:rPr>
          <w:rFonts w:ascii="Times New Roman" w:eastAsia="Times New Roman" w:hAnsi="Times New Roman" w:cs="Times New Roman"/>
          <w:color w:val="000000"/>
          <w:sz w:val="24"/>
          <w:szCs w:val="20"/>
          <w:lang w:eastAsia="cs-CZ"/>
        </w:rPr>
      </w:pPr>
    </w:p>
    <w:p w:rsidR="00EF7B17" w:rsidRDefault="00283C14" w:rsidP="00283C14">
      <w:pPr>
        <w:spacing w:after="0" w:line="240" w:lineRule="auto"/>
      </w:pPr>
      <w:r w:rsidRPr="00283C14">
        <w:rPr>
          <w:rFonts w:ascii="Times New Roman" w:eastAsia="Times New Roman" w:hAnsi="Times New Roman" w:cs="Times New Roman"/>
          <w:color w:val="000000"/>
          <w:sz w:val="24"/>
          <w:szCs w:val="20"/>
          <w:lang w:eastAsia="cs-CZ"/>
        </w:rPr>
        <w:t>Příloha č. 1: Finanční vypořádání dotace</w:t>
      </w:r>
    </w:p>
    <w:sectPr w:rsidR="00EF7B17" w:rsidSect="0034118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6C" w:rsidRDefault="0002046C" w:rsidP="00283C14">
      <w:pPr>
        <w:spacing w:after="0" w:line="240" w:lineRule="auto"/>
      </w:pPr>
      <w:r>
        <w:separator/>
      </w:r>
    </w:p>
  </w:endnote>
  <w:endnote w:type="continuationSeparator" w:id="0">
    <w:p w:rsidR="0002046C" w:rsidRDefault="0002046C" w:rsidP="0028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F7" w:rsidRDefault="00B822F7" w:rsidP="00B822F7">
    <w:pPr>
      <w:pStyle w:val="Zpat"/>
      <w:rPr>
        <w:rFonts w:asciiTheme="majorHAnsi" w:eastAsiaTheme="majorEastAsia" w:hAnsiTheme="majorHAnsi" w:cstheme="majorBidi"/>
      </w:rPr>
    </w:pPr>
    <w:r>
      <w:rPr>
        <w:rFonts w:asciiTheme="majorHAnsi" w:eastAsiaTheme="majorEastAsia" w:hAnsiTheme="majorHAnsi" w:cstheme="majorBidi"/>
      </w:rPr>
      <w:t>smlouva č.: SML/1020/2018</w:t>
    </w:r>
    <w:r>
      <w:rPr>
        <w:rFonts w:asciiTheme="majorHAnsi" w:eastAsiaTheme="majorEastAsia" w:hAnsiTheme="majorHAnsi" w:cstheme="majorBidi"/>
      </w:rPr>
      <w:ptab w:relativeTo="margin" w:alignment="right" w:leader="none"/>
    </w:r>
    <w:r>
      <w:rPr>
        <w:rFonts w:eastAsiaTheme="minorEastAsia"/>
      </w:rPr>
      <w:fldChar w:fldCharType="begin"/>
    </w:r>
    <w:r>
      <w:instrText>PAGE   \* MERGEFORMAT</w:instrText>
    </w:r>
    <w:r>
      <w:rPr>
        <w:rFonts w:eastAsiaTheme="minorEastAsia"/>
      </w:rPr>
      <w:fldChar w:fldCharType="separate"/>
    </w:r>
    <w:r w:rsidR="00557363" w:rsidRPr="00557363">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B822F7" w:rsidRDefault="00B822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6C" w:rsidRDefault="0002046C" w:rsidP="00283C14">
      <w:pPr>
        <w:spacing w:after="0" w:line="240" w:lineRule="auto"/>
      </w:pPr>
      <w:r>
        <w:separator/>
      </w:r>
    </w:p>
  </w:footnote>
  <w:footnote w:type="continuationSeparator" w:id="0">
    <w:p w:rsidR="0002046C" w:rsidRDefault="0002046C" w:rsidP="0028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6C0"/>
    <w:multiLevelType w:val="hybridMultilevel"/>
    <w:tmpl w:val="2312E090"/>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nsid w:val="16E17555"/>
    <w:multiLevelType w:val="hybridMultilevel"/>
    <w:tmpl w:val="FA147E6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
    <w:nsid w:val="1FAF271F"/>
    <w:multiLevelType w:val="singleLevel"/>
    <w:tmpl w:val="DFD6CA2E"/>
    <w:lvl w:ilvl="0">
      <w:start w:val="1"/>
      <w:numFmt w:val="bullet"/>
      <w:lvlText w:val="-"/>
      <w:lvlJc w:val="left"/>
      <w:pPr>
        <w:tabs>
          <w:tab w:val="num" w:pos="360"/>
        </w:tabs>
        <w:ind w:left="360" w:hanging="360"/>
      </w:pPr>
    </w:lvl>
  </w:abstractNum>
  <w:abstractNum w:abstractNumId="3">
    <w:nsid w:val="259159B6"/>
    <w:multiLevelType w:val="hybridMultilevel"/>
    <w:tmpl w:val="CB622228"/>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E803311"/>
    <w:multiLevelType w:val="hybridMultilevel"/>
    <w:tmpl w:val="CB622228"/>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E3821C2"/>
    <w:multiLevelType w:val="hybridMultilevel"/>
    <w:tmpl w:val="A1026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7C513E9"/>
    <w:multiLevelType w:val="hybridMultilevel"/>
    <w:tmpl w:val="CB622228"/>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D3E64D3"/>
    <w:multiLevelType w:val="hybridMultilevel"/>
    <w:tmpl w:val="CB622228"/>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7295418"/>
    <w:multiLevelType w:val="hybridMultilevel"/>
    <w:tmpl w:val="8536FE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4430566"/>
    <w:multiLevelType w:val="hybridMultilevel"/>
    <w:tmpl w:val="88F459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F58302E"/>
    <w:multiLevelType w:val="hybridMultilevel"/>
    <w:tmpl w:val="CB622228"/>
    <w:lvl w:ilvl="0" w:tplc="75ACCD68">
      <w:start w:val="1"/>
      <w:numFmt w:val="decimal"/>
      <w:lvlText w:val="%1."/>
      <w:lvlJc w:val="left"/>
      <w:pPr>
        <w:tabs>
          <w:tab w:val="num" w:pos="360"/>
        </w:tabs>
        <w:ind w:left="360" w:hanging="360"/>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0"/>
  </w:num>
  <w:num w:numId="5">
    <w:abstractNumId w:val="1"/>
  </w:num>
  <w:num w:numId="6">
    <w:abstractNumId w:val="3"/>
  </w:num>
  <w:num w:numId="7">
    <w:abstractNumId w:val="6"/>
  </w:num>
  <w:num w:numId="8">
    <w:abstractNumId w:val="1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3C14"/>
    <w:rsid w:val="0002046C"/>
    <w:rsid w:val="000B31BA"/>
    <w:rsid w:val="00104403"/>
    <w:rsid w:val="00105D35"/>
    <w:rsid w:val="00283C14"/>
    <w:rsid w:val="0034118C"/>
    <w:rsid w:val="00542E49"/>
    <w:rsid w:val="00557363"/>
    <w:rsid w:val="005A559D"/>
    <w:rsid w:val="00661E49"/>
    <w:rsid w:val="007A0FB1"/>
    <w:rsid w:val="007F2CF0"/>
    <w:rsid w:val="007F3477"/>
    <w:rsid w:val="009275C8"/>
    <w:rsid w:val="009D2510"/>
    <w:rsid w:val="00A514EC"/>
    <w:rsid w:val="00AE72B3"/>
    <w:rsid w:val="00B822F7"/>
    <w:rsid w:val="00BC0781"/>
    <w:rsid w:val="00BC7A42"/>
    <w:rsid w:val="00CF7F11"/>
    <w:rsid w:val="00DA22F9"/>
    <w:rsid w:val="00EB1F4D"/>
    <w:rsid w:val="00EF7B17"/>
    <w:rsid w:val="00FC7DD5"/>
    <w:rsid w:val="00FE11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1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3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C14"/>
  </w:style>
  <w:style w:type="paragraph" w:styleId="Zpat">
    <w:name w:val="footer"/>
    <w:basedOn w:val="Normln"/>
    <w:link w:val="ZpatChar"/>
    <w:uiPriority w:val="99"/>
    <w:unhideWhenUsed/>
    <w:rsid w:val="00283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C14"/>
  </w:style>
  <w:style w:type="paragraph" w:styleId="Textbubliny">
    <w:name w:val="Balloon Text"/>
    <w:basedOn w:val="Normln"/>
    <w:link w:val="TextbublinyChar"/>
    <w:uiPriority w:val="99"/>
    <w:semiHidden/>
    <w:unhideWhenUsed/>
    <w:rsid w:val="00283C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C14"/>
    <w:rPr>
      <w:rFonts w:ascii="Tahoma" w:hAnsi="Tahoma" w:cs="Tahoma"/>
      <w:sz w:val="16"/>
      <w:szCs w:val="16"/>
    </w:rPr>
  </w:style>
  <w:style w:type="paragraph" w:styleId="Odstavecseseznamem">
    <w:name w:val="List Paragraph"/>
    <w:basedOn w:val="Normln"/>
    <w:uiPriority w:val="34"/>
    <w:qFormat/>
    <w:rsid w:val="00BC7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3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C14"/>
  </w:style>
  <w:style w:type="paragraph" w:styleId="Zpat">
    <w:name w:val="footer"/>
    <w:basedOn w:val="Normln"/>
    <w:link w:val="ZpatChar"/>
    <w:uiPriority w:val="99"/>
    <w:unhideWhenUsed/>
    <w:rsid w:val="00283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C14"/>
  </w:style>
  <w:style w:type="paragraph" w:styleId="Textbubliny">
    <w:name w:val="Balloon Text"/>
    <w:basedOn w:val="Normln"/>
    <w:link w:val="TextbublinyChar"/>
    <w:uiPriority w:val="99"/>
    <w:semiHidden/>
    <w:unhideWhenUsed/>
    <w:rsid w:val="00283C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3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D890-B93D-4F43-BC2E-E5578617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2163</Words>
  <Characters>12762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2018-07-18T13:54:00Z</cp:lastPrinted>
  <dcterms:created xsi:type="dcterms:W3CDTF">2018-07-18T13:56:00Z</dcterms:created>
  <dcterms:modified xsi:type="dcterms:W3CDTF">2018-09-05T14:34:00Z</dcterms:modified>
</cp:coreProperties>
</file>