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5D2B1" w14:textId="70C69035" w:rsidR="00435364" w:rsidRPr="00E819E8" w:rsidRDefault="00462A5D" w:rsidP="005F6935">
      <w:pPr>
        <w:spacing w:after="120" w:line="240" w:lineRule="auto"/>
        <w:jc w:val="center"/>
        <w:rPr>
          <w:rFonts w:ascii="Times New Roman" w:hAnsi="Times New Roman"/>
          <w:sz w:val="24"/>
          <w:szCs w:val="24"/>
        </w:rPr>
      </w:pPr>
      <w:bookmarkStart w:id="0" w:name="_GoBack"/>
      <w:bookmarkEnd w:id="0"/>
      <w:r>
        <w:rPr>
          <w:rFonts w:ascii="Times New Roman" w:hAnsi="Times New Roman"/>
          <w:b/>
          <w:sz w:val="28"/>
          <w:szCs w:val="28"/>
        </w:rPr>
        <w:t>N</w:t>
      </w:r>
      <w:r w:rsidR="005F6935" w:rsidRPr="005F6935">
        <w:rPr>
          <w:rFonts w:ascii="Times New Roman" w:hAnsi="Times New Roman"/>
          <w:b/>
          <w:sz w:val="28"/>
          <w:szCs w:val="28"/>
        </w:rPr>
        <w:t>áj</w:t>
      </w:r>
      <w:r>
        <w:rPr>
          <w:rFonts w:ascii="Times New Roman" w:hAnsi="Times New Roman"/>
          <w:b/>
          <w:sz w:val="28"/>
          <w:szCs w:val="28"/>
        </w:rPr>
        <w:t>e</w:t>
      </w:r>
      <w:r w:rsidR="005F6935" w:rsidRPr="005F6935">
        <w:rPr>
          <w:rFonts w:ascii="Times New Roman" w:hAnsi="Times New Roman"/>
          <w:b/>
          <w:sz w:val="28"/>
          <w:szCs w:val="28"/>
        </w:rPr>
        <w:t>m</w:t>
      </w:r>
      <w:r>
        <w:rPr>
          <w:rFonts w:ascii="Times New Roman" w:hAnsi="Times New Roman"/>
          <w:b/>
          <w:sz w:val="28"/>
          <w:szCs w:val="28"/>
        </w:rPr>
        <w:t>ní smlouva</w:t>
      </w:r>
      <w:r w:rsidR="00E819E8">
        <w:rPr>
          <w:rFonts w:ascii="Times New Roman" w:hAnsi="Times New Roman"/>
          <w:b/>
          <w:sz w:val="28"/>
          <w:szCs w:val="28"/>
        </w:rPr>
        <w:t xml:space="preserve"> </w:t>
      </w:r>
      <w:r w:rsidR="00E819E8" w:rsidRPr="00E819E8">
        <w:rPr>
          <w:rFonts w:ascii="Times New Roman" w:hAnsi="Times New Roman"/>
          <w:b/>
          <w:sz w:val="24"/>
          <w:szCs w:val="24"/>
        </w:rPr>
        <w:t>(ID TA: 1800561)</w:t>
      </w:r>
    </w:p>
    <w:p w14:paraId="2735D2B2" w14:textId="77777777" w:rsidR="00DF610D" w:rsidRPr="00DF610D" w:rsidRDefault="00DF610D" w:rsidP="00DF610D">
      <w:pPr>
        <w:spacing w:after="0" w:line="240" w:lineRule="auto"/>
        <w:jc w:val="center"/>
        <w:rPr>
          <w:rFonts w:ascii="Times New Roman" w:hAnsi="Times New Roman"/>
          <w:sz w:val="24"/>
          <w:szCs w:val="24"/>
        </w:rPr>
      </w:pPr>
      <w:r w:rsidRPr="00DF610D">
        <w:rPr>
          <w:rFonts w:ascii="Times New Roman" w:hAnsi="Times New Roman"/>
          <w:color w:val="000000"/>
          <w:sz w:val="24"/>
          <w:szCs w:val="24"/>
        </w:rPr>
        <w:t>kterou níže uvedeného dne, měsíce a roku</w:t>
      </w:r>
    </w:p>
    <w:p w14:paraId="2735D2B3" w14:textId="0DD3554D" w:rsidR="005F6935" w:rsidRDefault="00C651EB" w:rsidP="00DF610D">
      <w:pPr>
        <w:spacing w:after="0" w:line="240" w:lineRule="auto"/>
        <w:jc w:val="center"/>
        <w:rPr>
          <w:rFonts w:ascii="Times New Roman" w:hAnsi="Times New Roman"/>
          <w:sz w:val="24"/>
          <w:szCs w:val="24"/>
        </w:rPr>
      </w:pPr>
      <w:r>
        <w:rPr>
          <w:rFonts w:ascii="Times New Roman" w:hAnsi="Times New Roman"/>
          <w:sz w:val="24"/>
          <w:szCs w:val="24"/>
        </w:rPr>
        <w:t xml:space="preserve">podle </w:t>
      </w:r>
      <w:r w:rsidR="005F6935">
        <w:rPr>
          <w:rFonts w:ascii="Times New Roman" w:hAnsi="Times New Roman"/>
          <w:sz w:val="24"/>
          <w:szCs w:val="24"/>
        </w:rPr>
        <w:t>§</w:t>
      </w:r>
      <w:r w:rsidR="00804EDA">
        <w:rPr>
          <w:rFonts w:ascii="Times New Roman" w:hAnsi="Times New Roman"/>
          <w:sz w:val="24"/>
          <w:szCs w:val="24"/>
        </w:rPr>
        <w:t xml:space="preserve"> </w:t>
      </w:r>
      <w:r w:rsidR="005F6935">
        <w:rPr>
          <w:rFonts w:ascii="Times New Roman" w:hAnsi="Times New Roman"/>
          <w:sz w:val="24"/>
          <w:szCs w:val="24"/>
        </w:rPr>
        <w:t>2</w:t>
      </w:r>
      <w:r w:rsidR="00462A5D">
        <w:rPr>
          <w:rFonts w:ascii="Times New Roman" w:hAnsi="Times New Roman"/>
          <w:sz w:val="24"/>
          <w:szCs w:val="24"/>
        </w:rPr>
        <w:t>201</w:t>
      </w:r>
      <w:r w:rsidR="005F6935">
        <w:rPr>
          <w:rFonts w:ascii="Times New Roman" w:hAnsi="Times New Roman"/>
          <w:sz w:val="24"/>
          <w:szCs w:val="24"/>
        </w:rPr>
        <w:t xml:space="preserve"> a násl. zák</w:t>
      </w:r>
      <w:r w:rsidR="00804EDA">
        <w:rPr>
          <w:rFonts w:ascii="Times New Roman" w:hAnsi="Times New Roman"/>
          <w:sz w:val="24"/>
          <w:szCs w:val="24"/>
        </w:rPr>
        <w:t>ona</w:t>
      </w:r>
      <w:r w:rsidR="005F6935">
        <w:rPr>
          <w:rFonts w:ascii="Times New Roman" w:hAnsi="Times New Roman"/>
          <w:sz w:val="24"/>
          <w:szCs w:val="24"/>
        </w:rPr>
        <w:t xml:space="preserve"> č. 89/2012 Sb., občanský zákoník</w:t>
      </w:r>
      <w:r w:rsidR="00271B32">
        <w:rPr>
          <w:rFonts w:ascii="Times New Roman" w:hAnsi="Times New Roman"/>
          <w:sz w:val="24"/>
          <w:szCs w:val="24"/>
        </w:rPr>
        <w:t xml:space="preserve"> (dále NOZ)</w:t>
      </w:r>
      <w:r w:rsidR="005F6935">
        <w:rPr>
          <w:rFonts w:ascii="Times New Roman" w:hAnsi="Times New Roman"/>
          <w:sz w:val="24"/>
          <w:szCs w:val="24"/>
        </w:rPr>
        <w:t xml:space="preserve">, </w:t>
      </w:r>
      <w:r w:rsidR="00DF610D">
        <w:rPr>
          <w:rFonts w:ascii="Times New Roman" w:hAnsi="Times New Roman"/>
          <w:sz w:val="24"/>
          <w:szCs w:val="24"/>
        </w:rPr>
        <w:t>uzavřely</w:t>
      </w:r>
    </w:p>
    <w:p w14:paraId="2735D2B4" w14:textId="77777777" w:rsidR="005F6935" w:rsidRPr="00573EB4" w:rsidRDefault="005F6935" w:rsidP="005F6935">
      <w:pPr>
        <w:spacing w:after="0" w:line="240" w:lineRule="auto"/>
        <w:jc w:val="center"/>
        <w:rPr>
          <w:rFonts w:ascii="Times New Roman" w:hAnsi="Times New Roman"/>
          <w:sz w:val="16"/>
          <w:szCs w:val="16"/>
        </w:rPr>
      </w:pPr>
    </w:p>
    <w:p w14:paraId="2735D2B5" w14:textId="77777777" w:rsidR="005F6935" w:rsidRDefault="00DF610D" w:rsidP="00DF610D">
      <w:pPr>
        <w:spacing w:after="0" w:line="240" w:lineRule="auto"/>
        <w:rPr>
          <w:rFonts w:ascii="Times New Roman" w:hAnsi="Times New Roman"/>
          <w:sz w:val="24"/>
          <w:szCs w:val="24"/>
        </w:rPr>
      </w:pPr>
      <w:r>
        <w:rPr>
          <w:rFonts w:ascii="Times New Roman" w:hAnsi="Times New Roman"/>
          <w:sz w:val="24"/>
          <w:szCs w:val="24"/>
        </w:rPr>
        <w:t>smluvní strany:</w:t>
      </w:r>
    </w:p>
    <w:p w14:paraId="413DB8B7" w14:textId="77777777" w:rsidR="005519D1" w:rsidRPr="00273591" w:rsidRDefault="005519D1" w:rsidP="00DF610D">
      <w:pPr>
        <w:spacing w:after="0" w:line="240" w:lineRule="auto"/>
        <w:rPr>
          <w:rFonts w:ascii="Times New Roman" w:hAnsi="Times New Roman"/>
          <w:sz w:val="16"/>
          <w:szCs w:val="16"/>
        </w:rPr>
      </w:pPr>
    </w:p>
    <w:p w14:paraId="7FA09194" w14:textId="6C544EDB" w:rsidR="005519D1" w:rsidRPr="005519D1" w:rsidRDefault="005519D1" w:rsidP="005519D1">
      <w:pPr>
        <w:spacing w:after="0" w:line="240" w:lineRule="auto"/>
        <w:rPr>
          <w:rFonts w:ascii="Times New Roman" w:hAnsi="Times New Roman"/>
          <w:b/>
          <w:sz w:val="24"/>
          <w:szCs w:val="24"/>
        </w:rPr>
      </w:pPr>
      <w:r w:rsidRPr="005519D1">
        <w:rPr>
          <w:rFonts w:ascii="Times New Roman" w:hAnsi="Times New Roman"/>
          <w:b/>
          <w:sz w:val="24"/>
          <w:szCs w:val="24"/>
        </w:rPr>
        <w:t>Podorlická poliklinika s.r.o.</w:t>
      </w:r>
    </w:p>
    <w:p w14:paraId="4DFDCA2F" w14:textId="1255A6AA" w:rsidR="005519D1" w:rsidRDefault="005F5D02" w:rsidP="005519D1">
      <w:pPr>
        <w:spacing w:after="0" w:line="240" w:lineRule="auto"/>
        <w:contextualSpacing/>
        <w:rPr>
          <w:rFonts w:ascii="Times New Roman" w:hAnsi="Times New Roman"/>
          <w:sz w:val="24"/>
          <w:szCs w:val="24"/>
        </w:rPr>
      </w:pPr>
      <w:r>
        <w:rPr>
          <w:rFonts w:ascii="Times New Roman" w:hAnsi="Times New Roman"/>
          <w:sz w:val="24"/>
          <w:szCs w:val="24"/>
        </w:rPr>
        <w:t>s</w:t>
      </w:r>
      <w:r w:rsidR="009E2412">
        <w:rPr>
          <w:rFonts w:ascii="Times New Roman" w:hAnsi="Times New Roman"/>
          <w:sz w:val="24"/>
          <w:szCs w:val="24"/>
        </w:rPr>
        <w:t xml:space="preserve">e sídlem: </w:t>
      </w:r>
      <w:r w:rsidR="00616BA1">
        <w:rPr>
          <w:rFonts w:ascii="Times New Roman" w:hAnsi="Times New Roman"/>
          <w:sz w:val="24"/>
          <w:szCs w:val="24"/>
        </w:rPr>
        <w:t xml:space="preserve">Vítězné náměstí 576/1, 160 00 </w:t>
      </w:r>
      <w:r w:rsidR="005519D1">
        <w:rPr>
          <w:rFonts w:ascii="Times New Roman" w:hAnsi="Times New Roman"/>
          <w:sz w:val="24"/>
          <w:szCs w:val="24"/>
        </w:rPr>
        <w:t>Praha 6</w:t>
      </w:r>
    </w:p>
    <w:p w14:paraId="61AB08F5" w14:textId="7CE9F4FE" w:rsidR="009E2412" w:rsidRDefault="005F5D02" w:rsidP="005519D1">
      <w:pPr>
        <w:spacing w:after="0" w:line="240" w:lineRule="auto"/>
        <w:contextualSpacing/>
        <w:rPr>
          <w:rFonts w:ascii="Times New Roman" w:hAnsi="Times New Roman"/>
          <w:sz w:val="24"/>
          <w:szCs w:val="24"/>
        </w:rPr>
      </w:pPr>
      <w:r>
        <w:rPr>
          <w:rFonts w:ascii="Times New Roman" w:hAnsi="Times New Roman"/>
          <w:sz w:val="24"/>
          <w:szCs w:val="24"/>
        </w:rPr>
        <w:t>k</w:t>
      </w:r>
      <w:r w:rsidR="009E2412">
        <w:rPr>
          <w:rFonts w:ascii="Times New Roman" w:hAnsi="Times New Roman"/>
          <w:sz w:val="24"/>
          <w:szCs w:val="24"/>
        </w:rPr>
        <w:t>terou zastupuje: Ing. Karel Vojta, jednatel</w:t>
      </w:r>
    </w:p>
    <w:p w14:paraId="0C340EEF" w14:textId="23321CE8" w:rsidR="005519D1" w:rsidRPr="000E4D60" w:rsidRDefault="005519D1" w:rsidP="005519D1">
      <w:pPr>
        <w:spacing w:after="0" w:line="240" w:lineRule="auto"/>
        <w:contextualSpacing/>
        <w:rPr>
          <w:rFonts w:ascii="Times New Roman" w:hAnsi="Times New Roman"/>
          <w:sz w:val="24"/>
          <w:szCs w:val="24"/>
        </w:rPr>
      </w:pPr>
      <w:r>
        <w:rPr>
          <w:rFonts w:ascii="Times New Roman" w:hAnsi="Times New Roman"/>
          <w:sz w:val="24"/>
          <w:szCs w:val="24"/>
        </w:rPr>
        <w:t>IČ: 64259684</w:t>
      </w:r>
    </w:p>
    <w:p w14:paraId="1C424AD0" w14:textId="0FE76F2E" w:rsidR="005519D1" w:rsidRPr="000E4D60" w:rsidRDefault="005519D1" w:rsidP="005519D1">
      <w:pPr>
        <w:spacing w:after="0" w:line="240" w:lineRule="auto"/>
        <w:contextualSpacing/>
        <w:rPr>
          <w:rFonts w:ascii="Times New Roman" w:hAnsi="Times New Roman"/>
          <w:sz w:val="24"/>
          <w:szCs w:val="24"/>
        </w:rPr>
      </w:pPr>
      <w:r>
        <w:rPr>
          <w:rFonts w:ascii="Times New Roman" w:hAnsi="Times New Roman"/>
          <w:sz w:val="24"/>
          <w:szCs w:val="24"/>
        </w:rPr>
        <w:t>DIČ: CZ64259684</w:t>
      </w:r>
    </w:p>
    <w:p w14:paraId="363CC9F5" w14:textId="1B93FA35" w:rsidR="005519D1" w:rsidRDefault="005519D1" w:rsidP="005519D1">
      <w:pPr>
        <w:spacing w:after="0" w:line="240" w:lineRule="auto"/>
        <w:contextualSpacing/>
        <w:rPr>
          <w:rFonts w:ascii="Times New Roman" w:hAnsi="Times New Roman"/>
          <w:sz w:val="24"/>
          <w:szCs w:val="24"/>
        </w:rPr>
      </w:pPr>
      <w:r>
        <w:rPr>
          <w:rFonts w:ascii="Times New Roman" w:hAnsi="Times New Roman"/>
          <w:sz w:val="24"/>
          <w:szCs w:val="24"/>
        </w:rPr>
        <w:t>b</w:t>
      </w:r>
      <w:r w:rsidRPr="000E4D60">
        <w:rPr>
          <w:rFonts w:ascii="Times New Roman" w:hAnsi="Times New Roman"/>
          <w:sz w:val="24"/>
          <w:szCs w:val="24"/>
        </w:rPr>
        <w:t>ankovní spojení</w:t>
      </w:r>
      <w:r>
        <w:rPr>
          <w:rFonts w:ascii="Times New Roman" w:hAnsi="Times New Roman"/>
          <w:sz w:val="24"/>
          <w:szCs w:val="24"/>
        </w:rPr>
        <w:t xml:space="preserve">: </w:t>
      </w:r>
      <w:proofErr w:type="spellStart"/>
      <w:r w:rsidR="00624033" w:rsidRPr="00624033">
        <w:rPr>
          <w:rFonts w:ascii="Times New Roman" w:hAnsi="Times New Roman"/>
          <w:sz w:val="24"/>
          <w:szCs w:val="24"/>
          <w:highlight w:val="black"/>
        </w:rPr>
        <w:t>xxxxxxxxxxxxx</w:t>
      </w:r>
      <w:proofErr w:type="spellEnd"/>
    </w:p>
    <w:p w14:paraId="2735D2B6" w14:textId="679D16F4" w:rsidR="00DF610D" w:rsidRDefault="005519D1" w:rsidP="009E2412">
      <w:pPr>
        <w:spacing w:after="120" w:line="240" w:lineRule="auto"/>
        <w:contextualSpacing/>
        <w:rPr>
          <w:rFonts w:ascii="Times New Roman" w:hAnsi="Times New Roman"/>
          <w:sz w:val="24"/>
          <w:szCs w:val="24"/>
        </w:rPr>
      </w:pPr>
      <w:r>
        <w:rPr>
          <w:rFonts w:ascii="Times New Roman" w:hAnsi="Times New Roman"/>
          <w:sz w:val="24"/>
          <w:szCs w:val="24"/>
        </w:rPr>
        <w:t xml:space="preserve">č. účtu: </w:t>
      </w:r>
      <w:proofErr w:type="spellStart"/>
      <w:r w:rsidR="00624033" w:rsidRPr="00624033">
        <w:rPr>
          <w:rFonts w:ascii="Times New Roman" w:hAnsi="Times New Roman"/>
          <w:sz w:val="24"/>
          <w:szCs w:val="24"/>
          <w:highlight w:val="black"/>
        </w:rPr>
        <w:t>xxxxxxxxxxxxxxxxxxxxxxx</w:t>
      </w:r>
      <w:proofErr w:type="spellEnd"/>
    </w:p>
    <w:p w14:paraId="36410A64" w14:textId="7BB829E9" w:rsidR="009E2412" w:rsidRDefault="009E2412" w:rsidP="005F5D02">
      <w:pPr>
        <w:spacing w:after="0" w:line="360" w:lineRule="auto"/>
        <w:contextualSpacing/>
        <w:rPr>
          <w:rFonts w:ascii="Times New Roman" w:hAnsi="Times New Roman"/>
          <w:sz w:val="24"/>
          <w:szCs w:val="24"/>
        </w:rPr>
      </w:pPr>
      <w:r>
        <w:rPr>
          <w:rFonts w:ascii="Times New Roman" w:hAnsi="Times New Roman"/>
          <w:sz w:val="24"/>
          <w:szCs w:val="24"/>
        </w:rPr>
        <w:t>zapsaná v obchodním rejstříku vedeném Městským soudem v Praze, oddíl C, vložka 191075</w:t>
      </w:r>
    </w:p>
    <w:p w14:paraId="2735D2BE" w14:textId="17B31D48" w:rsidR="00951B04" w:rsidRDefault="00951B04" w:rsidP="002C0E2B">
      <w:pPr>
        <w:spacing w:after="0" w:line="360" w:lineRule="auto"/>
        <w:jc w:val="both"/>
        <w:rPr>
          <w:rFonts w:ascii="Times New Roman" w:hAnsi="Times New Roman"/>
          <w:sz w:val="24"/>
          <w:szCs w:val="24"/>
        </w:rPr>
      </w:pPr>
      <w:r>
        <w:rPr>
          <w:rFonts w:ascii="Times New Roman" w:hAnsi="Times New Roman"/>
          <w:sz w:val="24"/>
          <w:szCs w:val="24"/>
        </w:rPr>
        <w:t>(dále jen: „Pronajímatel“) na straně jedné</w:t>
      </w:r>
    </w:p>
    <w:p w14:paraId="2735D2BF" w14:textId="4512E45C" w:rsidR="00951B04" w:rsidRDefault="002C0E2B" w:rsidP="002C0E2B">
      <w:pPr>
        <w:spacing w:after="0" w:line="240" w:lineRule="auto"/>
        <w:jc w:val="center"/>
        <w:rPr>
          <w:rFonts w:ascii="Times New Roman" w:hAnsi="Times New Roman"/>
          <w:sz w:val="24"/>
          <w:szCs w:val="24"/>
        </w:rPr>
      </w:pPr>
      <w:r>
        <w:rPr>
          <w:rFonts w:ascii="Times New Roman" w:hAnsi="Times New Roman"/>
          <w:sz w:val="24"/>
          <w:szCs w:val="24"/>
        </w:rPr>
        <w:t>a</w:t>
      </w:r>
    </w:p>
    <w:p w14:paraId="78E2F470" w14:textId="77777777" w:rsidR="002C0E2B" w:rsidRPr="002C0E2B" w:rsidRDefault="002C0E2B" w:rsidP="002C0E2B">
      <w:pPr>
        <w:spacing w:after="0" w:line="240" w:lineRule="auto"/>
        <w:jc w:val="center"/>
        <w:rPr>
          <w:rFonts w:ascii="Times New Roman" w:hAnsi="Times New Roman"/>
          <w:sz w:val="16"/>
          <w:szCs w:val="16"/>
        </w:rPr>
      </w:pPr>
    </w:p>
    <w:p w14:paraId="32A54902" w14:textId="77777777" w:rsidR="005519D1" w:rsidRDefault="005519D1" w:rsidP="005519D1">
      <w:pPr>
        <w:spacing w:after="0" w:line="240" w:lineRule="auto"/>
        <w:jc w:val="both"/>
        <w:rPr>
          <w:rFonts w:ascii="Times New Roman" w:hAnsi="Times New Roman"/>
          <w:b/>
          <w:sz w:val="24"/>
          <w:szCs w:val="24"/>
        </w:rPr>
      </w:pPr>
      <w:r>
        <w:rPr>
          <w:rFonts w:ascii="Times New Roman" w:hAnsi="Times New Roman"/>
          <w:b/>
          <w:sz w:val="24"/>
          <w:szCs w:val="24"/>
        </w:rPr>
        <w:t>Všeobecná zdravotní pojišťovna České republiky</w:t>
      </w:r>
    </w:p>
    <w:p w14:paraId="09EEAC05" w14:textId="77777777" w:rsidR="005519D1" w:rsidRDefault="005519D1" w:rsidP="005519D1">
      <w:pPr>
        <w:spacing w:after="0" w:line="240" w:lineRule="auto"/>
        <w:jc w:val="both"/>
        <w:rPr>
          <w:rFonts w:ascii="Times New Roman" w:hAnsi="Times New Roman"/>
          <w:sz w:val="24"/>
          <w:szCs w:val="24"/>
        </w:rPr>
      </w:pPr>
      <w:r>
        <w:rPr>
          <w:rFonts w:ascii="Times New Roman" w:hAnsi="Times New Roman"/>
          <w:sz w:val="24"/>
          <w:szCs w:val="24"/>
        </w:rPr>
        <w:t>se sídlem: Orlická 2020/4, 130 00 Praha 3</w:t>
      </w:r>
    </w:p>
    <w:p w14:paraId="2449EA93" w14:textId="77777777" w:rsidR="005519D1" w:rsidRDefault="005519D1" w:rsidP="005519D1">
      <w:pPr>
        <w:spacing w:after="0" w:line="240" w:lineRule="auto"/>
        <w:jc w:val="both"/>
        <w:rPr>
          <w:rFonts w:ascii="Times New Roman" w:hAnsi="Times New Roman"/>
          <w:sz w:val="24"/>
          <w:szCs w:val="24"/>
        </w:rPr>
      </w:pPr>
      <w:r>
        <w:rPr>
          <w:rFonts w:ascii="Times New Roman" w:hAnsi="Times New Roman"/>
          <w:sz w:val="24"/>
          <w:szCs w:val="24"/>
        </w:rPr>
        <w:t>zastoupená Ing. Zdeňkem Kabátkem, ředitelem VZP ČR</w:t>
      </w:r>
    </w:p>
    <w:p w14:paraId="42B8CA11" w14:textId="71CB7DA2" w:rsidR="005519D1" w:rsidRPr="009D0433" w:rsidRDefault="005519D1" w:rsidP="005519D1">
      <w:pPr>
        <w:spacing w:after="0" w:line="240" w:lineRule="auto"/>
        <w:jc w:val="both"/>
        <w:rPr>
          <w:rFonts w:ascii="Times New Roman" w:hAnsi="Times New Roman"/>
          <w:i/>
          <w:sz w:val="24"/>
          <w:szCs w:val="24"/>
        </w:rPr>
      </w:pPr>
      <w:r>
        <w:rPr>
          <w:rFonts w:ascii="Times New Roman" w:hAnsi="Times New Roman"/>
          <w:sz w:val="24"/>
          <w:szCs w:val="24"/>
        </w:rPr>
        <w:t>k podpisu smlouvy je pověřen</w:t>
      </w:r>
      <w:r w:rsidR="009E2412">
        <w:rPr>
          <w:rFonts w:ascii="Times New Roman" w:hAnsi="Times New Roman"/>
          <w:sz w:val="24"/>
          <w:szCs w:val="24"/>
        </w:rPr>
        <w:t xml:space="preserve"> Ing. Michal </w:t>
      </w:r>
      <w:r w:rsidR="0055644F">
        <w:rPr>
          <w:rFonts w:ascii="Times New Roman" w:hAnsi="Times New Roman"/>
          <w:sz w:val="24"/>
          <w:szCs w:val="24"/>
        </w:rPr>
        <w:t>P</w:t>
      </w:r>
      <w:r w:rsidR="009E2412">
        <w:rPr>
          <w:rFonts w:ascii="Times New Roman" w:hAnsi="Times New Roman"/>
          <w:sz w:val="24"/>
          <w:szCs w:val="24"/>
        </w:rPr>
        <w:t>rovazník, ředitel Regionální pobočky pro Královéhradecký a Pardubický kraj</w:t>
      </w:r>
    </w:p>
    <w:p w14:paraId="462CBEA6" w14:textId="77777777" w:rsidR="005519D1" w:rsidRDefault="005519D1" w:rsidP="005519D1">
      <w:pPr>
        <w:spacing w:after="0" w:line="240" w:lineRule="auto"/>
        <w:jc w:val="both"/>
        <w:rPr>
          <w:rFonts w:ascii="Times New Roman" w:hAnsi="Times New Roman"/>
          <w:sz w:val="24"/>
          <w:szCs w:val="24"/>
        </w:rPr>
      </w:pPr>
      <w:r>
        <w:rPr>
          <w:rFonts w:ascii="Times New Roman" w:hAnsi="Times New Roman"/>
          <w:sz w:val="24"/>
          <w:szCs w:val="24"/>
        </w:rPr>
        <w:t>IČO: 41197518; DIČ: CZ 41197518</w:t>
      </w:r>
    </w:p>
    <w:p w14:paraId="3D9AC34B" w14:textId="60927FAA" w:rsidR="005519D1" w:rsidRDefault="005519D1" w:rsidP="005519D1">
      <w:pPr>
        <w:spacing w:after="0" w:line="240" w:lineRule="auto"/>
        <w:jc w:val="both"/>
        <w:rPr>
          <w:rFonts w:ascii="Times New Roman" w:hAnsi="Times New Roman"/>
          <w:sz w:val="24"/>
          <w:szCs w:val="24"/>
        </w:rPr>
      </w:pPr>
      <w:r>
        <w:rPr>
          <w:rFonts w:ascii="Times New Roman" w:hAnsi="Times New Roman"/>
          <w:sz w:val="24"/>
          <w:szCs w:val="24"/>
        </w:rPr>
        <w:t xml:space="preserve">bankovní spojení: </w:t>
      </w:r>
      <w:proofErr w:type="spellStart"/>
      <w:r w:rsidR="00624033" w:rsidRPr="00624033">
        <w:rPr>
          <w:rFonts w:ascii="Times New Roman" w:hAnsi="Times New Roman"/>
          <w:sz w:val="24"/>
          <w:szCs w:val="24"/>
          <w:highlight w:val="black"/>
        </w:rPr>
        <w:t>xxxxxxxxxxxxxxxxx</w:t>
      </w:r>
      <w:proofErr w:type="spellEnd"/>
    </w:p>
    <w:p w14:paraId="7B52CD92" w14:textId="4FBA81B9" w:rsidR="005519D1" w:rsidRDefault="005519D1" w:rsidP="005519D1">
      <w:pPr>
        <w:spacing w:after="120" w:line="240" w:lineRule="auto"/>
        <w:jc w:val="both"/>
        <w:rPr>
          <w:rFonts w:ascii="Times New Roman" w:hAnsi="Times New Roman"/>
          <w:sz w:val="24"/>
          <w:szCs w:val="24"/>
        </w:rPr>
      </w:pPr>
      <w:r>
        <w:rPr>
          <w:rFonts w:ascii="Times New Roman" w:hAnsi="Times New Roman"/>
          <w:sz w:val="24"/>
          <w:szCs w:val="24"/>
        </w:rPr>
        <w:t xml:space="preserve">č. účtu: </w:t>
      </w:r>
      <w:proofErr w:type="spellStart"/>
      <w:r w:rsidR="00624033" w:rsidRPr="00624033">
        <w:rPr>
          <w:rFonts w:ascii="Times New Roman" w:hAnsi="Times New Roman"/>
          <w:sz w:val="24"/>
          <w:szCs w:val="24"/>
          <w:highlight w:val="black"/>
        </w:rPr>
        <w:t>xxxxxxxxxxxxxxxxx</w:t>
      </w:r>
      <w:r w:rsidR="00624033">
        <w:rPr>
          <w:rFonts w:ascii="Times New Roman" w:hAnsi="Times New Roman"/>
          <w:sz w:val="24"/>
          <w:szCs w:val="24"/>
        </w:rPr>
        <w:t>x</w:t>
      </w:r>
      <w:proofErr w:type="spellEnd"/>
    </w:p>
    <w:p w14:paraId="2735D2C5" w14:textId="77777777" w:rsidR="000E4D60" w:rsidRDefault="000E4D60" w:rsidP="00D333A2">
      <w:pPr>
        <w:spacing w:after="0" w:line="240" w:lineRule="auto"/>
        <w:rPr>
          <w:rFonts w:ascii="Times New Roman" w:hAnsi="Times New Roman"/>
          <w:sz w:val="24"/>
          <w:szCs w:val="24"/>
        </w:rPr>
      </w:pPr>
      <w:r>
        <w:rPr>
          <w:rFonts w:ascii="Times New Roman" w:hAnsi="Times New Roman"/>
          <w:sz w:val="24"/>
          <w:szCs w:val="24"/>
        </w:rPr>
        <w:t>(dále jen: „Nájemce“) na straně druhé</w:t>
      </w:r>
    </w:p>
    <w:p w14:paraId="2735D2C6" w14:textId="77777777" w:rsidR="000E4D60" w:rsidRDefault="000E4D60" w:rsidP="000E4D60">
      <w:pPr>
        <w:spacing w:after="0" w:line="240" w:lineRule="auto"/>
        <w:ind w:left="425"/>
        <w:rPr>
          <w:rFonts w:ascii="Times New Roman" w:hAnsi="Times New Roman"/>
          <w:sz w:val="24"/>
          <w:szCs w:val="24"/>
        </w:rPr>
      </w:pPr>
    </w:p>
    <w:p w14:paraId="5332FBC1" w14:textId="77777777" w:rsidR="00415F23" w:rsidRDefault="00415F23" w:rsidP="000E4D60">
      <w:pPr>
        <w:spacing w:after="0" w:line="240" w:lineRule="auto"/>
        <w:ind w:left="425"/>
        <w:rPr>
          <w:rFonts w:ascii="Times New Roman" w:hAnsi="Times New Roman"/>
          <w:sz w:val="24"/>
          <w:szCs w:val="24"/>
        </w:rPr>
      </w:pPr>
    </w:p>
    <w:p w14:paraId="65F10236" w14:textId="77777777" w:rsidR="00415F23" w:rsidRDefault="00415F23" w:rsidP="000E4D60">
      <w:pPr>
        <w:spacing w:after="0" w:line="240" w:lineRule="auto"/>
        <w:ind w:left="425"/>
        <w:rPr>
          <w:rFonts w:ascii="Times New Roman" w:hAnsi="Times New Roman"/>
          <w:sz w:val="24"/>
          <w:szCs w:val="24"/>
        </w:rPr>
      </w:pPr>
    </w:p>
    <w:p w14:paraId="69EECF6B" w14:textId="77777777" w:rsidR="00415F23" w:rsidRDefault="00415F23" w:rsidP="000E4D60">
      <w:pPr>
        <w:spacing w:after="0" w:line="240" w:lineRule="auto"/>
        <w:ind w:left="425"/>
        <w:rPr>
          <w:rFonts w:ascii="Times New Roman" w:hAnsi="Times New Roman"/>
          <w:sz w:val="24"/>
          <w:szCs w:val="24"/>
        </w:rPr>
      </w:pPr>
    </w:p>
    <w:p w14:paraId="2735D2C7" w14:textId="77777777" w:rsidR="00DF610D" w:rsidRPr="00573EB4" w:rsidRDefault="00DF610D" w:rsidP="000E4D60">
      <w:pPr>
        <w:spacing w:after="0" w:line="240" w:lineRule="auto"/>
        <w:ind w:left="425"/>
        <w:rPr>
          <w:rFonts w:ascii="Times New Roman" w:hAnsi="Times New Roman"/>
          <w:sz w:val="16"/>
          <w:szCs w:val="16"/>
        </w:rPr>
      </w:pPr>
    </w:p>
    <w:p w14:paraId="2735D2C8" w14:textId="62A7A106" w:rsidR="00DF610D" w:rsidRPr="00DF610D" w:rsidRDefault="00D818D1" w:rsidP="00DF610D">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Článek I</w:t>
      </w:r>
    </w:p>
    <w:p w14:paraId="2735D2C9" w14:textId="77777777" w:rsidR="00DF610D" w:rsidRPr="00DF610D" w:rsidRDefault="00DF610D" w:rsidP="00DF610D">
      <w:pPr>
        <w:widowControl w:val="0"/>
        <w:autoSpaceDE w:val="0"/>
        <w:autoSpaceDN w:val="0"/>
        <w:adjustRightInd w:val="0"/>
        <w:spacing w:after="120" w:line="240" w:lineRule="auto"/>
        <w:jc w:val="center"/>
        <w:rPr>
          <w:rFonts w:ascii="Times New Roman" w:hAnsi="Times New Roman"/>
          <w:b/>
          <w:bCs/>
          <w:color w:val="000000"/>
          <w:sz w:val="24"/>
          <w:szCs w:val="24"/>
        </w:rPr>
      </w:pPr>
      <w:r w:rsidRPr="00DF610D">
        <w:rPr>
          <w:rFonts w:ascii="Times New Roman" w:hAnsi="Times New Roman"/>
          <w:b/>
          <w:bCs/>
          <w:color w:val="000000"/>
          <w:sz w:val="24"/>
          <w:szCs w:val="24"/>
        </w:rPr>
        <w:t>Předmět nájmu</w:t>
      </w:r>
    </w:p>
    <w:p w14:paraId="2735D2CA" w14:textId="23E37092" w:rsidR="00DF610D" w:rsidRPr="00C651EB" w:rsidRDefault="00DF610D" w:rsidP="00DB30E0">
      <w:pPr>
        <w:widowControl w:val="0"/>
        <w:numPr>
          <w:ilvl w:val="0"/>
          <w:numId w:val="3"/>
        </w:numPr>
        <w:autoSpaceDE w:val="0"/>
        <w:autoSpaceDN w:val="0"/>
        <w:adjustRightInd w:val="0"/>
        <w:spacing w:after="120" w:line="240" w:lineRule="auto"/>
        <w:ind w:left="425" w:hanging="425"/>
        <w:jc w:val="both"/>
        <w:rPr>
          <w:rFonts w:ascii="Times New Roman" w:hAnsi="Times New Roman"/>
          <w:sz w:val="24"/>
          <w:szCs w:val="24"/>
        </w:rPr>
      </w:pPr>
      <w:r w:rsidRPr="00DF610D">
        <w:rPr>
          <w:rFonts w:ascii="Times New Roman" w:hAnsi="Times New Roman"/>
          <w:color w:val="000000"/>
          <w:sz w:val="24"/>
          <w:szCs w:val="24"/>
        </w:rPr>
        <w:t>Pronajímatel prohlašuje, že je vlastníkem domu</w:t>
      </w:r>
      <w:r w:rsidR="00170D43">
        <w:rPr>
          <w:rFonts w:ascii="Times New Roman" w:hAnsi="Times New Roman"/>
          <w:color w:val="000000"/>
          <w:sz w:val="24"/>
          <w:szCs w:val="24"/>
        </w:rPr>
        <w:t xml:space="preserve"> č. p. 837</w:t>
      </w:r>
      <w:r w:rsidRPr="00DF610D">
        <w:rPr>
          <w:rFonts w:ascii="Times New Roman" w:hAnsi="Times New Roman"/>
          <w:color w:val="000000"/>
          <w:sz w:val="24"/>
          <w:szCs w:val="24"/>
        </w:rPr>
        <w:t xml:space="preserve"> </w:t>
      </w:r>
      <w:r w:rsidR="00C651EB">
        <w:rPr>
          <w:rFonts w:ascii="Times New Roman" w:hAnsi="Times New Roman"/>
          <w:color w:val="000000"/>
          <w:sz w:val="24"/>
          <w:szCs w:val="24"/>
        </w:rPr>
        <w:t xml:space="preserve">v obci </w:t>
      </w:r>
      <w:r w:rsidR="00170D43">
        <w:rPr>
          <w:rFonts w:ascii="Times New Roman" w:hAnsi="Times New Roman"/>
          <w:color w:val="000000"/>
          <w:sz w:val="24"/>
          <w:szCs w:val="24"/>
        </w:rPr>
        <w:t>Žamberk</w:t>
      </w:r>
      <w:r w:rsidR="00C651EB">
        <w:rPr>
          <w:rFonts w:ascii="Times New Roman" w:hAnsi="Times New Roman"/>
          <w:color w:val="000000"/>
          <w:sz w:val="24"/>
          <w:szCs w:val="24"/>
        </w:rPr>
        <w:t xml:space="preserve">, ulici </w:t>
      </w:r>
      <w:r w:rsidR="00170D43">
        <w:rPr>
          <w:rFonts w:ascii="Times New Roman" w:hAnsi="Times New Roman"/>
          <w:color w:val="000000"/>
          <w:sz w:val="24"/>
          <w:szCs w:val="24"/>
        </w:rPr>
        <w:t>nám. Generála Knopa</w:t>
      </w:r>
      <w:r w:rsidRPr="00DF610D">
        <w:rPr>
          <w:rFonts w:ascii="Times New Roman" w:hAnsi="Times New Roman"/>
          <w:color w:val="000000"/>
          <w:sz w:val="24"/>
          <w:szCs w:val="24"/>
        </w:rPr>
        <w:t xml:space="preserve">, zapsaného na listu vlastnictví č. </w:t>
      </w:r>
      <w:r w:rsidR="00170D43">
        <w:rPr>
          <w:rFonts w:ascii="Times New Roman" w:hAnsi="Times New Roman"/>
          <w:sz w:val="24"/>
          <w:szCs w:val="24"/>
        </w:rPr>
        <w:t>2271</w:t>
      </w:r>
      <w:r w:rsidR="00C651EB" w:rsidRPr="00C651EB">
        <w:rPr>
          <w:rFonts w:ascii="Times New Roman" w:hAnsi="Times New Roman"/>
          <w:sz w:val="24"/>
          <w:szCs w:val="24"/>
        </w:rPr>
        <w:t xml:space="preserve"> </w:t>
      </w:r>
      <w:r w:rsidR="00C651EB">
        <w:rPr>
          <w:rFonts w:ascii="Times New Roman" w:hAnsi="Times New Roman"/>
          <w:sz w:val="24"/>
          <w:szCs w:val="24"/>
        </w:rPr>
        <w:t xml:space="preserve">u Katastrálního úřadu </w:t>
      </w:r>
      <w:r w:rsidRPr="00C651EB">
        <w:rPr>
          <w:rFonts w:ascii="Times New Roman" w:hAnsi="Times New Roman"/>
          <w:sz w:val="24"/>
          <w:szCs w:val="24"/>
        </w:rPr>
        <w:t xml:space="preserve">pro </w:t>
      </w:r>
      <w:r w:rsidR="00170D43">
        <w:rPr>
          <w:rFonts w:ascii="Times New Roman" w:hAnsi="Times New Roman"/>
          <w:sz w:val="24"/>
          <w:szCs w:val="24"/>
        </w:rPr>
        <w:t>Pardubický kraj</w:t>
      </w:r>
      <w:r w:rsidR="00C651EB">
        <w:rPr>
          <w:rFonts w:ascii="Times New Roman" w:hAnsi="Times New Roman"/>
          <w:sz w:val="24"/>
          <w:szCs w:val="24"/>
        </w:rPr>
        <w:t xml:space="preserve">, Katastrálního pracoviště </w:t>
      </w:r>
      <w:r w:rsidR="00170D43">
        <w:rPr>
          <w:rFonts w:ascii="Times New Roman" w:hAnsi="Times New Roman"/>
          <w:sz w:val="24"/>
          <w:szCs w:val="24"/>
        </w:rPr>
        <w:t>Ústí nad Orlicí.</w:t>
      </w:r>
      <w:r w:rsidR="00C651EB">
        <w:rPr>
          <w:rFonts w:ascii="Times New Roman" w:hAnsi="Times New Roman"/>
          <w:sz w:val="24"/>
          <w:szCs w:val="24"/>
        </w:rPr>
        <w:t xml:space="preserve"> </w:t>
      </w:r>
    </w:p>
    <w:p w14:paraId="2735D2CB" w14:textId="269FB513" w:rsidR="009227DB" w:rsidRDefault="00DF610D" w:rsidP="00DB30E0">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DF610D">
        <w:rPr>
          <w:rFonts w:ascii="Times New Roman" w:hAnsi="Times New Roman"/>
          <w:color w:val="000000"/>
          <w:sz w:val="24"/>
          <w:szCs w:val="24"/>
        </w:rPr>
        <w:t xml:space="preserve">Pronajímatel přenechává na základě této smlouvy </w:t>
      </w:r>
      <w:r w:rsidR="00C651EB">
        <w:rPr>
          <w:rFonts w:ascii="Times New Roman" w:hAnsi="Times New Roman"/>
          <w:color w:val="000000"/>
          <w:sz w:val="24"/>
          <w:szCs w:val="24"/>
        </w:rPr>
        <w:t>N</w:t>
      </w:r>
      <w:r w:rsidR="00170D43">
        <w:rPr>
          <w:rFonts w:ascii="Times New Roman" w:hAnsi="Times New Roman"/>
          <w:color w:val="000000"/>
          <w:sz w:val="24"/>
          <w:szCs w:val="24"/>
        </w:rPr>
        <w:t>ájemci k užívání prostor</w:t>
      </w:r>
      <w:r w:rsidRPr="00DF610D">
        <w:rPr>
          <w:rFonts w:ascii="Times New Roman" w:hAnsi="Times New Roman"/>
          <w:color w:val="000000"/>
          <w:sz w:val="24"/>
          <w:szCs w:val="24"/>
        </w:rPr>
        <w:t xml:space="preserve"> </w:t>
      </w:r>
      <w:r w:rsidR="00C01ACE">
        <w:rPr>
          <w:rFonts w:ascii="Times New Roman" w:hAnsi="Times New Roman"/>
          <w:color w:val="000000"/>
          <w:sz w:val="24"/>
          <w:szCs w:val="24"/>
        </w:rPr>
        <w:t xml:space="preserve">kancelář </w:t>
      </w:r>
      <w:r w:rsidRPr="00DF610D">
        <w:rPr>
          <w:rFonts w:ascii="Times New Roman" w:hAnsi="Times New Roman"/>
          <w:color w:val="000000"/>
          <w:sz w:val="24"/>
          <w:szCs w:val="24"/>
        </w:rPr>
        <w:t xml:space="preserve">č. </w:t>
      </w:r>
      <w:r w:rsidR="00170D43">
        <w:rPr>
          <w:rFonts w:ascii="Times New Roman" w:hAnsi="Times New Roman"/>
          <w:color w:val="000000"/>
          <w:sz w:val="24"/>
          <w:szCs w:val="24"/>
        </w:rPr>
        <w:t>20</w:t>
      </w:r>
      <w:r w:rsidRPr="00DF610D">
        <w:rPr>
          <w:rFonts w:ascii="Times New Roman" w:hAnsi="Times New Roman"/>
          <w:color w:val="000000"/>
          <w:sz w:val="24"/>
          <w:szCs w:val="24"/>
        </w:rPr>
        <w:t xml:space="preserve"> </w:t>
      </w:r>
      <w:r w:rsidR="00C651EB">
        <w:rPr>
          <w:rFonts w:ascii="Times New Roman" w:hAnsi="Times New Roman"/>
          <w:color w:val="000000"/>
          <w:sz w:val="24"/>
          <w:szCs w:val="24"/>
        </w:rPr>
        <w:t xml:space="preserve">ve výše uvedené budově </w:t>
      </w:r>
      <w:r w:rsidRPr="00DF610D">
        <w:rPr>
          <w:rFonts w:ascii="Times New Roman" w:hAnsi="Times New Roman"/>
          <w:color w:val="000000"/>
          <w:sz w:val="24"/>
          <w:szCs w:val="24"/>
        </w:rPr>
        <w:t xml:space="preserve">o celkové podlahové ploše </w:t>
      </w:r>
      <w:r w:rsidR="00616BA1">
        <w:rPr>
          <w:rFonts w:ascii="Times New Roman" w:hAnsi="Times New Roman"/>
          <w:color w:val="000000"/>
          <w:sz w:val="24"/>
          <w:szCs w:val="24"/>
        </w:rPr>
        <w:t>34,9</w:t>
      </w:r>
      <w:r w:rsidRPr="00DF610D">
        <w:rPr>
          <w:rFonts w:ascii="Times New Roman" w:hAnsi="Times New Roman"/>
          <w:color w:val="000000"/>
          <w:sz w:val="24"/>
          <w:szCs w:val="24"/>
        </w:rPr>
        <w:t xml:space="preserve"> m</w:t>
      </w:r>
      <w:r w:rsidRPr="00DF610D">
        <w:rPr>
          <w:rFonts w:ascii="Times New Roman" w:hAnsi="Times New Roman"/>
          <w:color w:val="000000"/>
          <w:sz w:val="24"/>
          <w:szCs w:val="24"/>
          <w:vertAlign w:val="superscript"/>
        </w:rPr>
        <w:t>2</w:t>
      </w:r>
      <w:r w:rsidRPr="00DF610D">
        <w:rPr>
          <w:rFonts w:ascii="Times New Roman" w:hAnsi="Times New Roman"/>
          <w:color w:val="000000"/>
          <w:sz w:val="24"/>
          <w:szCs w:val="24"/>
        </w:rPr>
        <w:t xml:space="preserve">, </w:t>
      </w:r>
      <w:r w:rsidRPr="00C651EB">
        <w:rPr>
          <w:rFonts w:ascii="Times New Roman" w:hAnsi="Times New Roman"/>
          <w:i/>
          <w:color w:val="000000"/>
          <w:sz w:val="24"/>
          <w:szCs w:val="24"/>
        </w:rPr>
        <w:t xml:space="preserve">sestávající z 1 místnosti o podlahové ploše </w:t>
      </w:r>
      <w:r w:rsidR="00616BA1">
        <w:rPr>
          <w:rFonts w:ascii="Times New Roman" w:hAnsi="Times New Roman"/>
          <w:i/>
          <w:color w:val="000000"/>
          <w:sz w:val="24"/>
          <w:szCs w:val="24"/>
        </w:rPr>
        <w:t>18,9</w:t>
      </w:r>
      <w:r w:rsidRPr="00C651EB">
        <w:rPr>
          <w:rFonts w:ascii="Times New Roman" w:hAnsi="Times New Roman"/>
          <w:i/>
          <w:color w:val="000000"/>
          <w:sz w:val="24"/>
          <w:szCs w:val="24"/>
        </w:rPr>
        <w:t xml:space="preserve"> m</w:t>
      </w:r>
      <w:r w:rsidRPr="00C651EB">
        <w:rPr>
          <w:rFonts w:ascii="Times New Roman" w:hAnsi="Times New Roman"/>
          <w:i/>
          <w:color w:val="000000"/>
          <w:sz w:val="24"/>
          <w:szCs w:val="24"/>
          <w:vertAlign w:val="superscript"/>
        </w:rPr>
        <w:t>2</w:t>
      </w:r>
      <w:r w:rsidRPr="00C651EB">
        <w:rPr>
          <w:rFonts w:ascii="Times New Roman" w:hAnsi="Times New Roman"/>
          <w:i/>
          <w:color w:val="000000"/>
          <w:sz w:val="24"/>
          <w:szCs w:val="24"/>
        </w:rPr>
        <w:t xml:space="preserve">, </w:t>
      </w:r>
      <w:r w:rsidR="00616BA1">
        <w:rPr>
          <w:rFonts w:ascii="Times New Roman" w:hAnsi="Times New Roman"/>
          <w:i/>
          <w:color w:val="000000"/>
          <w:sz w:val="24"/>
          <w:szCs w:val="24"/>
        </w:rPr>
        <w:t xml:space="preserve">část </w:t>
      </w:r>
      <w:r w:rsidRPr="00C651EB">
        <w:rPr>
          <w:rFonts w:ascii="Times New Roman" w:hAnsi="Times New Roman"/>
          <w:i/>
          <w:color w:val="000000"/>
          <w:sz w:val="24"/>
          <w:szCs w:val="24"/>
        </w:rPr>
        <w:t>chodby</w:t>
      </w:r>
      <w:r w:rsidR="00616BA1">
        <w:rPr>
          <w:rFonts w:ascii="Times New Roman" w:hAnsi="Times New Roman"/>
          <w:i/>
          <w:color w:val="000000"/>
          <w:sz w:val="24"/>
          <w:szCs w:val="24"/>
        </w:rPr>
        <w:t xml:space="preserve"> (společné prostory)</w:t>
      </w:r>
      <w:r w:rsidRPr="00C651EB">
        <w:rPr>
          <w:rFonts w:ascii="Times New Roman" w:hAnsi="Times New Roman"/>
          <w:i/>
          <w:color w:val="000000"/>
          <w:sz w:val="24"/>
          <w:szCs w:val="24"/>
        </w:rPr>
        <w:t xml:space="preserve"> o podlahové ploše </w:t>
      </w:r>
      <w:r w:rsidR="00616BA1">
        <w:rPr>
          <w:rFonts w:ascii="Times New Roman" w:hAnsi="Times New Roman"/>
          <w:i/>
          <w:color w:val="000000"/>
          <w:sz w:val="24"/>
          <w:szCs w:val="24"/>
        </w:rPr>
        <w:t>16</w:t>
      </w:r>
      <w:r w:rsidRPr="00C651EB">
        <w:rPr>
          <w:rFonts w:ascii="Times New Roman" w:hAnsi="Times New Roman"/>
          <w:i/>
          <w:color w:val="000000"/>
          <w:sz w:val="24"/>
          <w:szCs w:val="24"/>
        </w:rPr>
        <w:t xml:space="preserve"> m</w:t>
      </w:r>
      <w:r w:rsidR="00616BA1">
        <w:rPr>
          <w:rFonts w:ascii="Times New Roman" w:hAnsi="Times New Roman"/>
          <w:i/>
          <w:color w:val="000000"/>
          <w:sz w:val="24"/>
          <w:szCs w:val="24"/>
          <w:vertAlign w:val="superscript"/>
        </w:rPr>
        <w:t>2</w:t>
      </w:r>
      <w:r w:rsidRPr="00C651EB">
        <w:rPr>
          <w:rFonts w:ascii="Times New Roman" w:hAnsi="Times New Roman"/>
          <w:i/>
          <w:color w:val="000000"/>
          <w:sz w:val="24"/>
          <w:szCs w:val="24"/>
        </w:rPr>
        <w:t>.</w:t>
      </w:r>
      <w:r w:rsidRPr="00DF610D">
        <w:rPr>
          <w:rFonts w:ascii="Times New Roman" w:hAnsi="Times New Roman"/>
          <w:color w:val="000000"/>
          <w:sz w:val="24"/>
          <w:szCs w:val="24"/>
        </w:rPr>
        <w:t xml:space="preserve"> Tento prostor je umístěný </w:t>
      </w:r>
      <w:r w:rsidRPr="00C651EB">
        <w:rPr>
          <w:rFonts w:ascii="Times New Roman" w:hAnsi="Times New Roman"/>
          <w:i/>
          <w:color w:val="000000"/>
          <w:sz w:val="24"/>
          <w:szCs w:val="24"/>
        </w:rPr>
        <w:t>v </w:t>
      </w:r>
      <w:r w:rsidR="00616BA1">
        <w:rPr>
          <w:rFonts w:ascii="Times New Roman" w:hAnsi="Times New Roman"/>
          <w:i/>
          <w:color w:val="000000"/>
          <w:sz w:val="24"/>
          <w:szCs w:val="24"/>
        </w:rPr>
        <w:t>pátém</w:t>
      </w:r>
      <w:r w:rsidRPr="00C651EB">
        <w:rPr>
          <w:rFonts w:ascii="Times New Roman" w:hAnsi="Times New Roman"/>
          <w:i/>
          <w:color w:val="000000"/>
          <w:sz w:val="24"/>
          <w:szCs w:val="24"/>
        </w:rPr>
        <w:t xml:space="preserve"> nadzemním podlaží</w:t>
      </w:r>
      <w:r w:rsidRPr="00DF610D">
        <w:rPr>
          <w:rFonts w:ascii="Times New Roman" w:hAnsi="Times New Roman"/>
          <w:color w:val="000000"/>
          <w:sz w:val="24"/>
          <w:szCs w:val="24"/>
        </w:rPr>
        <w:t xml:space="preserve"> </w:t>
      </w:r>
      <w:r w:rsidR="00C651EB">
        <w:rPr>
          <w:rFonts w:ascii="Times New Roman" w:hAnsi="Times New Roman"/>
          <w:color w:val="000000"/>
          <w:sz w:val="24"/>
          <w:szCs w:val="24"/>
        </w:rPr>
        <w:t xml:space="preserve">výše uvedené budovy </w:t>
      </w:r>
      <w:r w:rsidRPr="00DF610D">
        <w:rPr>
          <w:rFonts w:ascii="Times New Roman" w:hAnsi="Times New Roman"/>
          <w:color w:val="000000"/>
          <w:sz w:val="24"/>
          <w:szCs w:val="24"/>
        </w:rPr>
        <w:t xml:space="preserve">a je včetně přístupu přesně vyznačen na dispozičním plánku, který je přílohou č. 1 této </w:t>
      </w:r>
      <w:r w:rsidR="005F0ADC">
        <w:rPr>
          <w:rFonts w:ascii="Times New Roman" w:hAnsi="Times New Roman"/>
          <w:color w:val="000000"/>
          <w:sz w:val="24"/>
          <w:szCs w:val="24"/>
        </w:rPr>
        <w:t>s</w:t>
      </w:r>
      <w:r w:rsidRPr="00DF610D">
        <w:rPr>
          <w:rFonts w:ascii="Times New Roman" w:hAnsi="Times New Roman"/>
          <w:color w:val="000000"/>
          <w:sz w:val="24"/>
          <w:szCs w:val="24"/>
        </w:rPr>
        <w:t xml:space="preserve">mlouvy a je její nedílnou součástí (dále jen předmět nájmu). </w:t>
      </w:r>
      <w:r w:rsidR="007E662E">
        <w:rPr>
          <w:rFonts w:ascii="Times New Roman" w:hAnsi="Times New Roman"/>
          <w:color w:val="000000"/>
          <w:sz w:val="24"/>
          <w:szCs w:val="24"/>
        </w:rPr>
        <w:t xml:space="preserve">Nájem je sjednán za účelem provozu </w:t>
      </w:r>
      <w:r w:rsidR="00210142">
        <w:rPr>
          <w:rFonts w:ascii="Times New Roman" w:hAnsi="Times New Roman"/>
          <w:color w:val="000000"/>
          <w:sz w:val="24"/>
          <w:szCs w:val="24"/>
        </w:rPr>
        <w:t>k</w:t>
      </w:r>
      <w:r w:rsidR="007E662E">
        <w:rPr>
          <w:rFonts w:ascii="Times New Roman" w:hAnsi="Times New Roman"/>
          <w:color w:val="000000"/>
          <w:sz w:val="24"/>
          <w:szCs w:val="24"/>
        </w:rPr>
        <w:t>lientského pracoviště</w:t>
      </w:r>
      <w:r w:rsidR="00210142">
        <w:rPr>
          <w:rFonts w:ascii="Times New Roman" w:hAnsi="Times New Roman"/>
          <w:color w:val="000000"/>
          <w:sz w:val="24"/>
          <w:szCs w:val="24"/>
        </w:rPr>
        <w:t xml:space="preserve"> VZP ČR. </w:t>
      </w:r>
    </w:p>
    <w:p w14:paraId="2735D2CC" w14:textId="77777777" w:rsidR="00DF610D" w:rsidRDefault="00DF610D" w:rsidP="00DB30E0">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DF610D">
        <w:rPr>
          <w:rFonts w:ascii="Times New Roman" w:hAnsi="Times New Roman"/>
          <w:color w:val="000000"/>
          <w:sz w:val="24"/>
          <w:szCs w:val="24"/>
        </w:rPr>
        <w:t xml:space="preserve">Nájemce prohlašuje, že se seznámil se stavem předmětu nájmu a že jej shledal ke dni uzavření této </w:t>
      </w:r>
      <w:r w:rsidR="005F0ADC">
        <w:rPr>
          <w:rFonts w:ascii="Times New Roman" w:hAnsi="Times New Roman"/>
          <w:color w:val="000000"/>
          <w:sz w:val="24"/>
          <w:szCs w:val="24"/>
        </w:rPr>
        <w:t>s</w:t>
      </w:r>
      <w:r w:rsidRPr="00DF610D">
        <w:rPr>
          <w:rFonts w:ascii="Times New Roman" w:hAnsi="Times New Roman"/>
          <w:color w:val="000000"/>
          <w:sz w:val="24"/>
          <w:szCs w:val="24"/>
        </w:rPr>
        <w:t xml:space="preserve">mlouvy způsobilý ke smluvenému účelu nájmu dle následujícího článku II. této smlouvy. </w:t>
      </w:r>
      <w:r w:rsidR="009227DB">
        <w:rPr>
          <w:rFonts w:ascii="Times New Roman" w:hAnsi="Times New Roman"/>
          <w:color w:val="000000"/>
          <w:sz w:val="24"/>
          <w:szCs w:val="24"/>
        </w:rPr>
        <w:t>Nájemce je oprávněn užívat i společné prostory budovy v rozsahu nezbytném pro řádný chod touto smlouvou pronajatého prostoru.</w:t>
      </w:r>
    </w:p>
    <w:p w14:paraId="2735D2D3" w14:textId="77777777" w:rsidR="000E4D60" w:rsidRPr="002C0E2B" w:rsidRDefault="000E4D60" w:rsidP="009F7B55">
      <w:pPr>
        <w:spacing w:after="0" w:line="240" w:lineRule="auto"/>
        <w:rPr>
          <w:rFonts w:ascii="Times New Roman" w:hAnsi="Times New Roman"/>
          <w:sz w:val="16"/>
          <w:szCs w:val="16"/>
        </w:rPr>
      </w:pPr>
    </w:p>
    <w:p w14:paraId="2735D2D5" w14:textId="02A768E1" w:rsidR="00386F0B" w:rsidRPr="00386F0B" w:rsidRDefault="000D0A6B" w:rsidP="00386F0B">
      <w:pPr>
        <w:spacing w:after="0" w:line="240" w:lineRule="auto"/>
        <w:jc w:val="center"/>
        <w:rPr>
          <w:rFonts w:ascii="Times New Roman" w:hAnsi="Times New Roman"/>
          <w:b/>
          <w:sz w:val="24"/>
          <w:szCs w:val="24"/>
        </w:rPr>
      </w:pPr>
      <w:r>
        <w:rPr>
          <w:rFonts w:ascii="Times New Roman" w:hAnsi="Times New Roman"/>
          <w:b/>
          <w:sz w:val="24"/>
          <w:szCs w:val="24"/>
        </w:rPr>
        <w:lastRenderedPageBreak/>
        <w:t>Článek II</w:t>
      </w:r>
    </w:p>
    <w:p w14:paraId="2735D2D6" w14:textId="77777777" w:rsidR="00386F0B" w:rsidRDefault="00386F0B" w:rsidP="00386F0B">
      <w:pPr>
        <w:spacing w:after="120" w:line="240" w:lineRule="auto"/>
        <w:jc w:val="center"/>
        <w:rPr>
          <w:rFonts w:ascii="Times New Roman" w:hAnsi="Times New Roman"/>
          <w:b/>
          <w:sz w:val="24"/>
          <w:szCs w:val="24"/>
        </w:rPr>
      </w:pPr>
      <w:r w:rsidRPr="00C03BE7">
        <w:rPr>
          <w:rFonts w:ascii="Times New Roman" w:hAnsi="Times New Roman"/>
          <w:b/>
          <w:sz w:val="24"/>
          <w:szCs w:val="24"/>
        </w:rPr>
        <w:t>Doba nájmu</w:t>
      </w:r>
      <w:r w:rsidRPr="00386F0B">
        <w:rPr>
          <w:rFonts w:ascii="Times New Roman" w:hAnsi="Times New Roman"/>
          <w:b/>
          <w:sz w:val="24"/>
          <w:szCs w:val="24"/>
        </w:rPr>
        <w:t xml:space="preserve"> a ukončení nájmu</w:t>
      </w:r>
    </w:p>
    <w:p w14:paraId="2735D2D7" w14:textId="57F27218" w:rsidR="00386F0B" w:rsidRDefault="00884D48" w:rsidP="000F61C8">
      <w:pPr>
        <w:numPr>
          <w:ilvl w:val="0"/>
          <w:numId w:val="26"/>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Nájem je sjednán na dobu </w:t>
      </w:r>
      <w:r w:rsidR="00121D3C">
        <w:rPr>
          <w:rFonts w:ascii="Times New Roman" w:hAnsi="Times New Roman"/>
          <w:sz w:val="24"/>
          <w:szCs w:val="24"/>
        </w:rPr>
        <w:t xml:space="preserve">neurčitou </w:t>
      </w:r>
      <w:r w:rsidR="00273591">
        <w:rPr>
          <w:rFonts w:ascii="Times New Roman" w:hAnsi="Times New Roman"/>
          <w:sz w:val="24"/>
          <w:szCs w:val="24"/>
        </w:rPr>
        <w:t xml:space="preserve">a navazuje na nájemní vztah </w:t>
      </w:r>
      <w:r w:rsidR="00B850FC">
        <w:rPr>
          <w:rFonts w:ascii="Times New Roman" w:hAnsi="Times New Roman"/>
          <w:sz w:val="24"/>
          <w:szCs w:val="24"/>
        </w:rPr>
        <w:t xml:space="preserve">dle smlouvy o nájmu nebytových prostor </w:t>
      </w:r>
      <w:r w:rsidR="00273591">
        <w:rPr>
          <w:rFonts w:ascii="Times New Roman" w:hAnsi="Times New Roman"/>
          <w:sz w:val="24"/>
          <w:szCs w:val="24"/>
        </w:rPr>
        <w:t>ze dne 18. 3. 2013.</w:t>
      </w:r>
    </w:p>
    <w:p w14:paraId="2735D2D9" w14:textId="07BEBA9E" w:rsidR="000F61C8" w:rsidRPr="00903124" w:rsidRDefault="00871C6C" w:rsidP="00573961">
      <w:pPr>
        <w:widowControl w:val="0"/>
        <w:numPr>
          <w:ilvl w:val="0"/>
          <w:numId w:val="26"/>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Nájem </w:t>
      </w:r>
      <w:r w:rsidR="00C436B5">
        <w:rPr>
          <w:rFonts w:ascii="Times New Roman" w:hAnsi="Times New Roman"/>
          <w:color w:val="000000"/>
          <w:sz w:val="24"/>
          <w:szCs w:val="24"/>
        </w:rPr>
        <w:t>zaniká</w:t>
      </w:r>
      <w:r w:rsidR="000F61C8" w:rsidRPr="00903124">
        <w:rPr>
          <w:rFonts w:ascii="Times New Roman" w:hAnsi="Times New Roman"/>
          <w:color w:val="000000"/>
          <w:sz w:val="24"/>
          <w:szCs w:val="24"/>
        </w:rPr>
        <w:t xml:space="preserve"> písemnou dohodou stran nebo písemnou výpovědí</w:t>
      </w:r>
      <w:r w:rsidR="00CE38C5">
        <w:rPr>
          <w:rFonts w:ascii="Times New Roman" w:hAnsi="Times New Roman"/>
          <w:color w:val="000000"/>
          <w:sz w:val="24"/>
          <w:szCs w:val="24"/>
        </w:rPr>
        <w:t xml:space="preserve"> bez u</w:t>
      </w:r>
      <w:r w:rsidR="00561B2E">
        <w:rPr>
          <w:rFonts w:ascii="Times New Roman" w:hAnsi="Times New Roman"/>
          <w:color w:val="000000"/>
          <w:sz w:val="24"/>
          <w:szCs w:val="24"/>
        </w:rPr>
        <w:t xml:space="preserve">dání důvodů </w:t>
      </w:r>
      <w:r w:rsidR="000F61C8" w:rsidRPr="008F52A0">
        <w:rPr>
          <w:rFonts w:ascii="Times New Roman" w:hAnsi="Times New Roman"/>
          <w:color w:val="000000"/>
          <w:sz w:val="24"/>
          <w:szCs w:val="24"/>
        </w:rPr>
        <w:t>s </w:t>
      </w:r>
      <w:r w:rsidR="008F52A0" w:rsidRPr="008F52A0">
        <w:rPr>
          <w:rFonts w:ascii="Times New Roman" w:hAnsi="Times New Roman"/>
          <w:color w:val="000000"/>
          <w:sz w:val="24"/>
          <w:szCs w:val="24"/>
        </w:rPr>
        <w:t>tří</w:t>
      </w:r>
      <w:r w:rsidR="000F61C8" w:rsidRPr="008F52A0">
        <w:rPr>
          <w:rFonts w:ascii="Times New Roman" w:hAnsi="Times New Roman"/>
          <w:color w:val="000000"/>
          <w:sz w:val="24"/>
          <w:szCs w:val="24"/>
        </w:rPr>
        <w:t xml:space="preserve">měsíční výpovědní </w:t>
      </w:r>
      <w:r w:rsidR="000B2A84">
        <w:rPr>
          <w:rFonts w:ascii="Times New Roman" w:hAnsi="Times New Roman"/>
          <w:color w:val="000000"/>
          <w:sz w:val="24"/>
          <w:szCs w:val="24"/>
        </w:rPr>
        <w:t>dobou</w:t>
      </w:r>
      <w:r w:rsidR="00561B2E">
        <w:rPr>
          <w:rFonts w:ascii="Times New Roman" w:hAnsi="Times New Roman"/>
          <w:color w:val="000000"/>
          <w:sz w:val="24"/>
          <w:szCs w:val="24"/>
        </w:rPr>
        <w:t>.</w:t>
      </w:r>
      <w:r>
        <w:rPr>
          <w:rFonts w:ascii="Times New Roman" w:hAnsi="Times New Roman"/>
          <w:color w:val="000000"/>
          <w:sz w:val="24"/>
          <w:szCs w:val="24"/>
        </w:rPr>
        <w:t xml:space="preserve"> </w:t>
      </w:r>
      <w:r w:rsidR="00EC5C47">
        <w:rPr>
          <w:rFonts w:ascii="Times New Roman" w:hAnsi="Times New Roman"/>
          <w:color w:val="000000"/>
          <w:sz w:val="24"/>
          <w:szCs w:val="24"/>
        </w:rPr>
        <w:t>Výpovědní doba začíná běžet prvním dnem následujícího kalendářního měsíce po doručení výpovědi</w:t>
      </w:r>
      <w:r w:rsidR="00C436B5">
        <w:rPr>
          <w:rFonts w:ascii="Times New Roman" w:hAnsi="Times New Roman"/>
          <w:color w:val="000000"/>
          <w:sz w:val="24"/>
          <w:szCs w:val="24"/>
        </w:rPr>
        <w:t xml:space="preserve"> druhé </w:t>
      </w:r>
      <w:r w:rsidR="00561B2E">
        <w:rPr>
          <w:rFonts w:ascii="Times New Roman" w:hAnsi="Times New Roman"/>
          <w:color w:val="000000"/>
          <w:sz w:val="24"/>
          <w:szCs w:val="24"/>
        </w:rPr>
        <w:t xml:space="preserve">smluvní </w:t>
      </w:r>
      <w:r w:rsidR="00C436B5">
        <w:rPr>
          <w:rFonts w:ascii="Times New Roman" w:hAnsi="Times New Roman"/>
          <w:color w:val="000000"/>
          <w:sz w:val="24"/>
          <w:szCs w:val="24"/>
        </w:rPr>
        <w:t>straně</w:t>
      </w:r>
      <w:r w:rsidR="00EC5C47">
        <w:rPr>
          <w:rFonts w:ascii="Times New Roman" w:hAnsi="Times New Roman"/>
          <w:color w:val="000000"/>
          <w:sz w:val="24"/>
          <w:szCs w:val="24"/>
        </w:rPr>
        <w:t xml:space="preserve">. </w:t>
      </w:r>
      <w:r w:rsidR="000F61C8" w:rsidRPr="00903124">
        <w:rPr>
          <w:rFonts w:ascii="Times New Roman" w:hAnsi="Times New Roman"/>
          <w:color w:val="000000"/>
          <w:sz w:val="24"/>
          <w:szCs w:val="24"/>
        </w:rPr>
        <w:t xml:space="preserve"> </w:t>
      </w:r>
    </w:p>
    <w:p w14:paraId="2735D2E9" w14:textId="77777777" w:rsidR="00386F0B" w:rsidRDefault="00386F0B" w:rsidP="000F61C8">
      <w:pPr>
        <w:spacing w:after="0" w:line="240" w:lineRule="auto"/>
        <w:jc w:val="both"/>
        <w:rPr>
          <w:rFonts w:ascii="Times New Roman" w:hAnsi="Times New Roman"/>
          <w:sz w:val="24"/>
          <w:szCs w:val="24"/>
        </w:rPr>
      </w:pPr>
    </w:p>
    <w:p w14:paraId="1E30E680" w14:textId="77777777" w:rsidR="0062770F" w:rsidRPr="002C0E2B" w:rsidRDefault="0062770F" w:rsidP="000F61C8">
      <w:pPr>
        <w:spacing w:after="0" w:line="240" w:lineRule="auto"/>
        <w:jc w:val="both"/>
        <w:rPr>
          <w:rFonts w:ascii="Times New Roman" w:hAnsi="Times New Roman"/>
          <w:sz w:val="16"/>
          <w:szCs w:val="16"/>
        </w:rPr>
      </w:pPr>
    </w:p>
    <w:p w14:paraId="2735D2EA" w14:textId="218FA3D5" w:rsidR="00386F0B" w:rsidRPr="00386F0B" w:rsidRDefault="00D818D1" w:rsidP="000F61C8">
      <w:pPr>
        <w:spacing w:after="0" w:line="240" w:lineRule="auto"/>
        <w:jc w:val="center"/>
        <w:rPr>
          <w:rFonts w:ascii="Times New Roman" w:hAnsi="Times New Roman"/>
          <w:b/>
          <w:sz w:val="24"/>
          <w:szCs w:val="24"/>
        </w:rPr>
      </w:pPr>
      <w:r>
        <w:rPr>
          <w:rFonts w:ascii="Times New Roman" w:hAnsi="Times New Roman"/>
          <w:b/>
          <w:sz w:val="24"/>
          <w:szCs w:val="24"/>
        </w:rPr>
        <w:t>Článek I</w:t>
      </w:r>
      <w:r w:rsidR="00B419AD">
        <w:rPr>
          <w:rFonts w:ascii="Times New Roman" w:hAnsi="Times New Roman"/>
          <w:b/>
          <w:sz w:val="24"/>
          <w:szCs w:val="24"/>
        </w:rPr>
        <w:t>II</w:t>
      </w:r>
    </w:p>
    <w:p w14:paraId="2735D2EB" w14:textId="77777777" w:rsidR="00386F0B" w:rsidRDefault="00386F0B" w:rsidP="00386F0B">
      <w:pPr>
        <w:spacing w:after="120" w:line="240" w:lineRule="auto"/>
        <w:jc w:val="center"/>
        <w:rPr>
          <w:rFonts w:ascii="Times New Roman" w:hAnsi="Times New Roman"/>
          <w:b/>
          <w:sz w:val="24"/>
          <w:szCs w:val="24"/>
        </w:rPr>
      </w:pPr>
      <w:r w:rsidRPr="00386F0B">
        <w:rPr>
          <w:rFonts w:ascii="Times New Roman" w:hAnsi="Times New Roman"/>
          <w:b/>
          <w:sz w:val="24"/>
          <w:szCs w:val="24"/>
        </w:rPr>
        <w:t>Nájemné a úhrada za služby spojené s</w:t>
      </w:r>
      <w:r>
        <w:rPr>
          <w:rFonts w:ascii="Times New Roman" w:hAnsi="Times New Roman"/>
          <w:b/>
          <w:sz w:val="24"/>
          <w:szCs w:val="24"/>
        </w:rPr>
        <w:t> </w:t>
      </w:r>
      <w:r w:rsidRPr="00386F0B">
        <w:rPr>
          <w:rFonts w:ascii="Times New Roman" w:hAnsi="Times New Roman"/>
          <w:b/>
          <w:sz w:val="24"/>
          <w:szCs w:val="24"/>
        </w:rPr>
        <w:t>nájmem</w:t>
      </w:r>
    </w:p>
    <w:p w14:paraId="2735D2EC" w14:textId="3E787623" w:rsidR="00631A1F" w:rsidRPr="00631A1F" w:rsidRDefault="008D5511" w:rsidP="00DB30E0">
      <w:pPr>
        <w:widowControl w:val="0"/>
        <w:numPr>
          <w:ilvl w:val="0"/>
          <w:numId w:val="4"/>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Nájemné se stanoví dohodou podle zákona č. 526/1990 Sb., o cenách, ve znění pozdějších předpisů, a činí </w:t>
      </w:r>
      <w:r>
        <w:rPr>
          <w:rFonts w:ascii="Times New Roman" w:hAnsi="Times New Roman"/>
          <w:b/>
          <w:color w:val="000000"/>
          <w:sz w:val="24"/>
          <w:szCs w:val="24"/>
        </w:rPr>
        <w:t>4.076 Kč měsíčně</w:t>
      </w:r>
      <w:r w:rsidR="00631A1F" w:rsidRPr="00631A1F">
        <w:rPr>
          <w:rFonts w:ascii="Times New Roman" w:hAnsi="Times New Roman"/>
          <w:color w:val="000000"/>
          <w:sz w:val="24"/>
          <w:szCs w:val="24"/>
        </w:rPr>
        <w:t>.</w:t>
      </w:r>
      <w:r w:rsidR="007E662E">
        <w:rPr>
          <w:rFonts w:ascii="Times New Roman" w:hAnsi="Times New Roman"/>
          <w:color w:val="000000"/>
          <w:sz w:val="24"/>
          <w:szCs w:val="24"/>
        </w:rPr>
        <w:t xml:space="preserve"> Ke sjednanému nájemnému nebude Nájemci účtována daň z přidané hodnoty.</w:t>
      </w:r>
    </w:p>
    <w:p w14:paraId="2735D2EF" w14:textId="1D92F19C" w:rsidR="00631A1F" w:rsidRPr="006E0181" w:rsidRDefault="00C33F9E" w:rsidP="006E0181">
      <w:pPr>
        <w:numPr>
          <w:ilvl w:val="0"/>
          <w:numId w:val="4"/>
        </w:numPr>
        <w:shd w:val="clear" w:color="auto" w:fill="FFFFFF"/>
        <w:spacing w:before="100" w:beforeAutospacing="1"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Nad rámec nájemného hradí nájemce </w:t>
      </w:r>
      <w:r w:rsidR="00B419AD">
        <w:rPr>
          <w:rFonts w:ascii="Times New Roman" w:eastAsia="Times New Roman" w:hAnsi="Times New Roman"/>
          <w:b/>
          <w:sz w:val="24"/>
          <w:szCs w:val="24"/>
          <w:lang w:eastAsia="cs-CZ"/>
        </w:rPr>
        <w:t>měsíčně</w:t>
      </w:r>
      <w:r w:rsidR="00B419AD">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paušální částku za </w:t>
      </w:r>
      <w:r>
        <w:rPr>
          <w:rFonts w:ascii="Times New Roman" w:eastAsia="Times New Roman" w:hAnsi="Times New Roman"/>
          <w:b/>
          <w:sz w:val="24"/>
          <w:szCs w:val="24"/>
          <w:lang w:eastAsia="cs-CZ"/>
        </w:rPr>
        <w:t>služby</w:t>
      </w:r>
      <w:r>
        <w:rPr>
          <w:rFonts w:ascii="Times New Roman" w:eastAsia="Times New Roman" w:hAnsi="Times New Roman"/>
          <w:sz w:val="24"/>
          <w:szCs w:val="24"/>
          <w:lang w:eastAsia="cs-CZ"/>
        </w:rPr>
        <w:t xml:space="preserve"> poskytované v souvislosti s užíváním předmětu nájmu</w:t>
      </w:r>
      <w:r w:rsidR="00631A1F" w:rsidRPr="006E0181">
        <w:rPr>
          <w:rFonts w:ascii="Times New Roman" w:eastAsia="Times New Roman" w:hAnsi="Times New Roman"/>
          <w:sz w:val="24"/>
          <w:szCs w:val="24"/>
          <w:lang w:eastAsia="cs-CZ"/>
        </w:rPr>
        <w:t>.</w:t>
      </w:r>
      <w:r w:rsidR="00B419AD">
        <w:rPr>
          <w:rFonts w:ascii="Times New Roman" w:eastAsia="Times New Roman" w:hAnsi="Times New Roman"/>
          <w:sz w:val="24"/>
          <w:szCs w:val="24"/>
          <w:lang w:eastAsia="cs-CZ"/>
        </w:rPr>
        <w:t xml:space="preserve"> </w:t>
      </w:r>
      <w:r w:rsidR="00B71DBD">
        <w:rPr>
          <w:rFonts w:ascii="Times New Roman" w:eastAsia="Times New Roman" w:hAnsi="Times New Roman"/>
          <w:b/>
          <w:sz w:val="24"/>
          <w:szCs w:val="24"/>
          <w:lang w:eastAsia="cs-CZ"/>
        </w:rPr>
        <w:t>Výše paušálu za služby</w:t>
      </w:r>
      <w:r w:rsidR="00B71DBD">
        <w:rPr>
          <w:rFonts w:ascii="Times New Roman" w:eastAsia="Times New Roman" w:hAnsi="Times New Roman"/>
          <w:sz w:val="24"/>
          <w:szCs w:val="24"/>
          <w:lang w:eastAsia="cs-CZ"/>
        </w:rPr>
        <w:t xml:space="preserve"> je vyčíslena v kalkulačním listě, který tvoří přílohu č. 2 a je nedílnou součástí této Smlouvy.</w:t>
      </w:r>
    </w:p>
    <w:p w14:paraId="2735D2F0" w14:textId="7944BC4A" w:rsidR="00631A1F" w:rsidRPr="006E0181" w:rsidRDefault="00C33F9E" w:rsidP="00365B65">
      <w:pPr>
        <w:numPr>
          <w:ilvl w:val="0"/>
          <w:numId w:val="4"/>
        </w:numPr>
        <w:shd w:val="clear" w:color="auto" w:fill="FFFFFF"/>
        <w:spacing w:before="100" w:beforeAutospacing="1"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Paušál za služby na aktuální rok je upravován pronajímatelem s ohledem na skutečné náklady a míru inflace za poskytované služby za uplynulý rok.</w:t>
      </w:r>
    </w:p>
    <w:p w14:paraId="221218FB" w14:textId="234368EF" w:rsidR="00536B9D" w:rsidRDefault="00536B9D" w:rsidP="00FF5040">
      <w:pPr>
        <w:numPr>
          <w:ilvl w:val="0"/>
          <w:numId w:val="4"/>
        </w:numPr>
        <w:shd w:val="clear" w:color="auto" w:fill="FFFFFF"/>
        <w:spacing w:after="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Nájemné a paušální částka za služby poskytované v souvislosti s užíváním předmětu nájmu jsou splatné měsíčně vždy </w:t>
      </w:r>
      <w:r>
        <w:rPr>
          <w:rFonts w:ascii="Times New Roman" w:eastAsia="Times New Roman" w:hAnsi="Times New Roman"/>
          <w:b/>
          <w:sz w:val="24"/>
          <w:szCs w:val="24"/>
          <w:lang w:eastAsia="cs-CZ"/>
        </w:rPr>
        <w:t xml:space="preserve">do 15. dne daného měsíce </w:t>
      </w:r>
      <w:r w:rsidRPr="00536B9D">
        <w:rPr>
          <w:rFonts w:ascii="Times New Roman" w:eastAsia="Times New Roman" w:hAnsi="Times New Roman"/>
          <w:sz w:val="24"/>
          <w:szCs w:val="24"/>
          <w:lang w:eastAsia="cs-CZ"/>
        </w:rPr>
        <w:t xml:space="preserve">bezhotovostním převodem na účet pronajímatele uvedený v záhlaví </w:t>
      </w:r>
      <w:r>
        <w:rPr>
          <w:rFonts w:ascii="Times New Roman" w:eastAsia="Times New Roman" w:hAnsi="Times New Roman"/>
          <w:sz w:val="24"/>
          <w:szCs w:val="24"/>
          <w:lang w:eastAsia="cs-CZ"/>
        </w:rPr>
        <w:t>této S</w:t>
      </w:r>
      <w:r w:rsidRPr="00536B9D">
        <w:rPr>
          <w:rFonts w:ascii="Times New Roman" w:eastAsia="Times New Roman" w:hAnsi="Times New Roman"/>
          <w:sz w:val="24"/>
          <w:szCs w:val="24"/>
          <w:lang w:eastAsia="cs-CZ"/>
        </w:rPr>
        <w:t>mlouvy.</w:t>
      </w:r>
    </w:p>
    <w:p w14:paraId="2735D2F2" w14:textId="77777777" w:rsidR="00FF5040" w:rsidRPr="002C0E2B" w:rsidRDefault="00FF5040" w:rsidP="00FF5040">
      <w:pPr>
        <w:shd w:val="clear" w:color="auto" w:fill="FFFFFF"/>
        <w:spacing w:after="0" w:line="240" w:lineRule="auto"/>
        <w:ind w:left="425"/>
        <w:jc w:val="both"/>
        <w:rPr>
          <w:rFonts w:ascii="Times New Roman" w:eastAsia="Times New Roman" w:hAnsi="Times New Roman"/>
          <w:sz w:val="16"/>
          <w:szCs w:val="16"/>
          <w:lang w:eastAsia="cs-CZ"/>
        </w:rPr>
      </w:pPr>
    </w:p>
    <w:p w14:paraId="55077106" w14:textId="77777777" w:rsidR="0062770F" w:rsidRDefault="0062770F" w:rsidP="00FF5040">
      <w:pPr>
        <w:shd w:val="clear" w:color="auto" w:fill="FFFFFF"/>
        <w:spacing w:after="0" w:line="240" w:lineRule="auto"/>
        <w:ind w:left="425"/>
        <w:jc w:val="both"/>
        <w:rPr>
          <w:rFonts w:ascii="Times New Roman" w:eastAsia="Times New Roman" w:hAnsi="Times New Roman"/>
          <w:sz w:val="16"/>
          <w:szCs w:val="16"/>
          <w:lang w:eastAsia="cs-CZ"/>
        </w:rPr>
      </w:pPr>
    </w:p>
    <w:p w14:paraId="09983B1A" w14:textId="77777777" w:rsidR="00415F23" w:rsidRPr="002C0E2B" w:rsidRDefault="00415F23" w:rsidP="00FF5040">
      <w:pPr>
        <w:shd w:val="clear" w:color="auto" w:fill="FFFFFF"/>
        <w:spacing w:after="0" w:line="240" w:lineRule="auto"/>
        <w:ind w:left="425"/>
        <w:jc w:val="both"/>
        <w:rPr>
          <w:rFonts w:ascii="Times New Roman" w:eastAsia="Times New Roman" w:hAnsi="Times New Roman"/>
          <w:sz w:val="16"/>
          <w:szCs w:val="16"/>
          <w:lang w:eastAsia="cs-CZ"/>
        </w:rPr>
      </w:pPr>
    </w:p>
    <w:p w14:paraId="2735D2F3" w14:textId="5D254766" w:rsidR="00FF5040" w:rsidRDefault="00D818D1" w:rsidP="00FF5040">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 xml:space="preserve">Článek </w:t>
      </w:r>
      <w:r w:rsidR="00B71DBD">
        <w:rPr>
          <w:rFonts w:ascii="Times New Roman" w:hAnsi="Times New Roman"/>
          <w:b/>
          <w:sz w:val="24"/>
          <w:szCs w:val="24"/>
        </w:rPr>
        <w:t>I</w:t>
      </w:r>
      <w:r>
        <w:rPr>
          <w:rFonts w:ascii="Times New Roman" w:hAnsi="Times New Roman"/>
          <w:b/>
          <w:sz w:val="24"/>
          <w:szCs w:val="24"/>
        </w:rPr>
        <w:t>V</w:t>
      </w:r>
    </w:p>
    <w:p w14:paraId="2735D2F4" w14:textId="77777777" w:rsidR="00FF5040" w:rsidRDefault="00FF5040" w:rsidP="00FF5040">
      <w:pPr>
        <w:shd w:val="clear" w:color="auto" w:fill="FFFFFF"/>
        <w:spacing w:after="120" w:line="240" w:lineRule="auto"/>
        <w:jc w:val="center"/>
        <w:rPr>
          <w:rFonts w:ascii="Times New Roman" w:eastAsia="Times New Roman" w:hAnsi="Times New Roman"/>
          <w:sz w:val="24"/>
          <w:szCs w:val="24"/>
          <w:lang w:eastAsia="cs-CZ"/>
        </w:rPr>
      </w:pPr>
      <w:r>
        <w:rPr>
          <w:rFonts w:ascii="Times New Roman" w:hAnsi="Times New Roman"/>
          <w:b/>
          <w:sz w:val="24"/>
          <w:szCs w:val="24"/>
        </w:rPr>
        <w:t>Inflační doložka</w:t>
      </w:r>
    </w:p>
    <w:p w14:paraId="2735D2F5" w14:textId="38D6F356" w:rsidR="004A7FDA" w:rsidRPr="006067E0" w:rsidRDefault="00FF5040" w:rsidP="006067E0">
      <w:pPr>
        <w:widowControl w:val="0"/>
        <w:numPr>
          <w:ilvl w:val="0"/>
          <w:numId w:val="31"/>
        </w:numPr>
        <w:autoSpaceDE w:val="0"/>
        <w:autoSpaceDN w:val="0"/>
        <w:adjustRightInd w:val="0"/>
        <w:spacing w:after="120" w:line="240" w:lineRule="auto"/>
        <w:ind w:left="357" w:hanging="357"/>
        <w:jc w:val="both"/>
        <w:rPr>
          <w:rFonts w:ascii="Times New Roman" w:hAnsi="Times New Roman"/>
          <w:color w:val="000000"/>
          <w:sz w:val="24"/>
          <w:szCs w:val="24"/>
        </w:rPr>
      </w:pPr>
      <w:r w:rsidRPr="00FF5040">
        <w:rPr>
          <w:rFonts w:ascii="Times New Roman" w:hAnsi="Times New Roman"/>
          <w:sz w:val="24"/>
          <w:szCs w:val="24"/>
        </w:rPr>
        <w:t xml:space="preserve">Smluvní strany podpisem této smlouvy sjednávají, že měsíční smluvní nájemné </w:t>
      </w:r>
      <w:r w:rsidR="00B71DBD">
        <w:rPr>
          <w:rFonts w:ascii="Times New Roman" w:hAnsi="Times New Roman"/>
          <w:sz w:val="24"/>
          <w:szCs w:val="24"/>
        </w:rPr>
        <w:t xml:space="preserve">a paušál za služby </w:t>
      </w:r>
      <w:r w:rsidRPr="00FF5040">
        <w:rPr>
          <w:rFonts w:ascii="Times New Roman" w:hAnsi="Times New Roman"/>
          <w:sz w:val="24"/>
          <w:szCs w:val="24"/>
        </w:rPr>
        <w:t>můž</w:t>
      </w:r>
      <w:r w:rsidR="007A7A24">
        <w:rPr>
          <w:rFonts w:ascii="Times New Roman" w:hAnsi="Times New Roman"/>
          <w:sz w:val="24"/>
          <w:szCs w:val="24"/>
        </w:rPr>
        <w:t>ou</w:t>
      </w:r>
      <w:r w:rsidRPr="00FF5040">
        <w:rPr>
          <w:rFonts w:ascii="Times New Roman" w:hAnsi="Times New Roman"/>
          <w:sz w:val="24"/>
          <w:szCs w:val="24"/>
        </w:rPr>
        <w:t xml:space="preserve"> být pravidelně každý kalendářní rok trvání účinnosti Smlouvy ze strany Pronajímatele jednostranně navyšován</w:t>
      </w:r>
      <w:r w:rsidR="007A7A24">
        <w:rPr>
          <w:rFonts w:ascii="Times New Roman" w:hAnsi="Times New Roman"/>
          <w:sz w:val="24"/>
          <w:szCs w:val="24"/>
        </w:rPr>
        <w:t>y</w:t>
      </w:r>
      <w:r w:rsidRPr="00FF5040">
        <w:rPr>
          <w:rFonts w:ascii="Times New Roman" w:hAnsi="Times New Roman"/>
          <w:sz w:val="24"/>
          <w:szCs w:val="24"/>
        </w:rPr>
        <w:t xml:space="preserve"> prostřednictvím písemného podání </w:t>
      </w:r>
      <w:r w:rsidR="00B71DBD">
        <w:rPr>
          <w:rFonts w:ascii="Times New Roman" w:hAnsi="Times New Roman"/>
          <w:sz w:val="24"/>
          <w:szCs w:val="24"/>
        </w:rPr>
        <w:t xml:space="preserve">– aktualizovaného kalkulačního listu - </w:t>
      </w:r>
      <w:r w:rsidRPr="00FF5040">
        <w:rPr>
          <w:rFonts w:ascii="Times New Roman" w:hAnsi="Times New Roman"/>
          <w:sz w:val="24"/>
          <w:szCs w:val="24"/>
        </w:rPr>
        <w:t xml:space="preserve">o částku procentuálně odpovídající zvýšení míry inflace vyjádřené přírůstkem průměrného ročního indexu spotřebitelských cen ve vazbě na příslušný kalendářní rok trvání účinnosti Smlouvy, a to vždy s účinností ode dne 1. ledna příslušného kalendářního roku trvání účinnosti Smlouvy bez zbytečného odkladu poté, co bude toto zvýšení ve vazbě na příslušný kalendářní rok trvání účinnosti Smlouvy zveřejněno Českým statistickým úřadem, přičemž doručením tohoto písemného podání Nájemci se toto písemné podání stává nedílnou obsahovou součástí Smlouvy. </w:t>
      </w:r>
    </w:p>
    <w:p w14:paraId="2735D2F6" w14:textId="17F54126" w:rsidR="006067E0" w:rsidRPr="006067E0" w:rsidRDefault="006067E0" w:rsidP="006067E0">
      <w:pPr>
        <w:widowControl w:val="0"/>
        <w:numPr>
          <w:ilvl w:val="0"/>
          <w:numId w:val="31"/>
        </w:numPr>
        <w:autoSpaceDE w:val="0"/>
        <w:autoSpaceDN w:val="0"/>
        <w:adjustRightInd w:val="0"/>
        <w:spacing w:after="120" w:line="240" w:lineRule="auto"/>
        <w:ind w:left="357" w:hanging="357"/>
        <w:jc w:val="both"/>
        <w:rPr>
          <w:rFonts w:ascii="Times New Roman" w:hAnsi="Times New Roman"/>
          <w:color w:val="000000"/>
          <w:sz w:val="24"/>
          <w:szCs w:val="24"/>
        </w:rPr>
      </w:pPr>
      <w:r>
        <w:rPr>
          <w:rFonts w:ascii="Times New Roman" w:hAnsi="Times New Roman"/>
          <w:sz w:val="24"/>
          <w:szCs w:val="24"/>
        </w:rPr>
        <w:t xml:space="preserve">Nájemné </w:t>
      </w:r>
      <w:r w:rsidR="007A7A24">
        <w:rPr>
          <w:rFonts w:ascii="Times New Roman" w:hAnsi="Times New Roman"/>
          <w:sz w:val="24"/>
          <w:szCs w:val="24"/>
        </w:rPr>
        <w:t xml:space="preserve">a paušál za služby </w:t>
      </w:r>
      <w:r>
        <w:rPr>
          <w:rFonts w:ascii="Times New Roman" w:hAnsi="Times New Roman"/>
          <w:sz w:val="24"/>
          <w:szCs w:val="24"/>
        </w:rPr>
        <w:t>zvýšené z důvodu inflace se považuj</w:t>
      </w:r>
      <w:r w:rsidR="007A7A24">
        <w:rPr>
          <w:rFonts w:ascii="Times New Roman" w:hAnsi="Times New Roman"/>
          <w:sz w:val="24"/>
          <w:szCs w:val="24"/>
        </w:rPr>
        <w:t>í</w:t>
      </w:r>
      <w:r>
        <w:rPr>
          <w:rFonts w:ascii="Times New Roman" w:hAnsi="Times New Roman"/>
          <w:sz w:val="24"/>
          <w:szCs w:val="24"/>
        </w:rPr>
        <w:t xml:space="preserve"> za sjednané </w:t>
      </w:r>
      <w:r w:rsidR="007A7A24">
        <w:rPr>
          <w:rFonts w:ascii="Times New Roman" w:hAnsi="Times New Roman"/>
          <w:sz w:val="24"/>
          <w:szCs w:val="24"/>
        </w:rPr>
        <w:t>touto smlouvou</w:t>
      </w:r>
      <w:r>
        <w:rPr>
          <w:rFonts w:ascii="Times New Roman" w:hAnsi="Times New Roman"/>
          <w:sz w:val="24"/>
          <w:szCs w:val="24"/>
        </w:rPr>
        <w:t>.</w:t>
      </w:r>
    </w:p>
    <w:p w14:paraId="2735D2F7" w14:textId="1D2E20E0" w:rsidR="006067E0" w:rsidRPr="007A0E20" w:rsidRDefault="006067E0" w:rsidP="006067E0">
      <w:pPr>
        <w:widowControl w:val="0"/>
        <w:numPr>
          <w:ilvl w:val="0"/>
          <w:numId w:val="31"/>
        </w:numPr>
        <w:autoSpaceDE w:val="0"/>
        <w:autoSpaceDN w:val="0"/>
        <w:adjustRightInd w:val="0"/>
        <w:spacing w:after="0" w:line="240" w:lineRule="auto"/>
        <w:jc w:val="both"/>
        <w:rPr>
          <w:rFonts w:ascii="Times New Roman" w:hAnsi="Times New Roman"/>
          <w:color w:val="000000"/>
          <w:sz w:val="24"/>
          <w:szCs w:val="24"/>
        </w:rPr>
      </w:pPr>
      <w:r w:rsidRPr="006067E0">
        <w:rPr>
          <w:rFonts w:ascii="Times New Roman" w:eastAsia="Times New Roman" w:hAnsi="Times New Roman"/>
          <w:color w:val="000000"/>
          <w:sz w:val="24"/>
          <w:szCs w:val="24"/>
          <w:shd w:val="clear" w:color="auto" w:fill="FFFFFF"/>
          <w:lang w:eastAsia="cs-CZ"/>
        </w:rPr>
        <w:t xml:space="preserve">Zvýšil-li </w:t>
      </w:r>
      <w:r>
        <w:rPr>
          <w:rFonts w:ascii="Times New Roman" w:eastAsia="Times New Roman" w:hAnsi="Times New Roman"/>
          <w:color w:val="000000"/>
          <w:sz w:val="24"/>
          <w:szCs w:val="24"/>
          <w:shd w:val="clear" w:color="auto" w:fill="FFFFFF"/>
          <w:lang w:eastAsia="cs-CZ"/>
        </w:rPr>
        <w:t>P</w:t>
      </w:r>
      <w:r w:rsidRPr="006067E0">
        <w:rPr>
          <w:rFonts w:ascii="Times New Roman" w:eastAsia="Times New Roman" w:hAnsi="Times New Roman"/>
          <w:color w:val="000000"/>
          <w:sz w:val="24"/>
          <w:szCs w:val="24"/>
          <w:shd w:val="clear" w:color="auto" w:fill="FFFFFF"/>
          <w:lang w:eastAsia="cs-CZ"/>
        </w:rPr>
        <w:t xml:space="preserve">ronajímatel nájemné </w:t>
      </w:r>
      <w:r w:rsidR="007A7A24">
        <w:rPr>
          <w:rFonts w:ascii="Times New Roman" w:eastAsia="Times New Roman" w:hAnsi="Times New Roman"/>
          <w:color w:val="000000"/>
          <w:sz w:val="24"/>
          <w:szCs w:val="24"/>
          <w:shd w:val="clear" w:color="auto" w:fill="FFFFFF"/>
          <w:lang w:eastAsia="cs-CZ"/>
        </w:rPr>
        <w:t xml:space="preserve">či paušál za služby </w:t>
      </w:r>
      <w:r w:rsidRPr="006067E0">
        <w:rPr>
          <w:rFonts w:ascii="Times New Roman" w:eastAsia="Times New Roman" w:hAnsi="Times New Roman"/>
          <w:color w:val="000000"/>
          <w:sz w:val="24"/>
          <w:szCs w:val="24"/>
          <w:shd w:val="clear" w:color="auto" w:fill="FFFFFF"/>
          <w:lang w:eastAsia="cs-CZ"/>
        </w:rPr>
        <w:t xml:space="preserve">z důvodů inflace a </w:t>
      </w:r>
      <w:r>
        <w:rPr>
          <w:rFonts w:ascii="Times New Roman" w:eastAsia="Times New Roman" w:hAnsi="Times New Roman"/>
          <w:color w:val="000000"/>
          <w:sz w:val="24"/>
          <w:szCs w:val="24"/>
          <w:shd w:val="clear" w:color="auto" w:fill="FFFFFF"/>
          <w:lang w:eastAsia="cs-CZ"/>
        </w:rPr>
        <w:t>N</w:t>
      </w:r>
      <w:r w:rsidRPr="006067E0">
        <w:rPr>
          <w:rFonts w:ascii="Times New Roman" w:eastAsia="Times New Roman" w:hAnsi="Times New Roman"/>
          <w:color w:val="000000"/>
          <w:sz w:val="24"/>
          <w:szCs w:val="24"/>
          <w:shd w:val="clear" w:color="auto" w:fill="FFFFFF"/>
          <w:lang w:eastAsia="cs-CZ"/>
        </w:rPr>
        <w:t>ájemce</w:t>
      </w:r>
      <w:r w:rsidR="007A7A24">
        <w:rPr>
          <w:rFonts w:ascii="Times New Roman" w:eastAsia="Times New Roman" w:hAnsi="Times New Roman"/>
          <w:color w:val="000000"/>
          <w:sz w:val="24"/>
          <w:szCs w:val="24"/>
          <w:shd w:val="clear" w:color="auto" w:fill="FFFFFF"/>
          <w:lang w:eastAsia="cs-CZ"/>
        </w:rPr>
        <w:t xml:space="preserve"> </w:t>
      </w:r>
      <w:r w:rsidRPr="006067E0">
        <w:rPr>
          <w:rFonts w:ascii="Times New Roman" w:eastAsia="Times New Roman" w:hAnsi="Times New Roman"/>
          <w:color w:val="000000"/>
          <w:sz w:val="24"/>
          <w:szCs w:val="24"/>
          <w:shd w:val="clear" w:color="auto" w:fill="FFFFFF"/>
          <w:lang w:eastAsia="cs-CZ"/>
        </w:rPr>
        <w:t xml:space="preserve">již splatné nájemné </w:t>
      </w:r>
      <w:r w:rsidR="007A7A24">
        <w:rPr>
          <w:rFonts w:ascii="Times New Roman" w:eastAsia="Times New Roman" w:hAnsi="Times New Roman"/>
          <w:color w:val="000000"/>
          <w:sz w:val="24"/>
          <w:szCs w:val="24"/>
          <w:shd w:val="clear" w:color="auto" w:fill="FFFFFF"/>
          <w:lang w:eastAsia="cs-CZ"/>
        </w:rPr>
        <w:t xml:space="preserve">či paušál </w:t>
      </w:r>
      <w:r w:rsidRPr="006067E0">
        <w:rPr>
          <w:rFonts w:ascii="Times New Roman" w:eastAsia="Times New Roman" w:hAnsi="Times New Roman"/>
          <w:color w:val="000000"/>
          <w:sz w:val="24"/>
          <w:szCs w:val="24"/>
          <w:shd w:val="clear" w:color="auto" w:fill="FFFFFF"/>
          <w:lang w:eastAsia="cs-CZ"/>
        </w:rPr>
        <w:t xml:space="preserve">podléhající tomuto zvýšení zaplatil, pak je </w:t>
      </w:r>
      <w:r>
        <w:rPr>
          <w:rFonts w:ascii="Times New Roman" w:eastAsia="Times New Roman" w:hAnsi="Times New Roman"/>
          <w:color w:val="000000"/>
          <w:sz w:val="24"/>
          <w:szCs w:val="24"/>
          <w:shd w:val="clear" w:color="auto" w:fill="FFFFFF"/>
          <w:lang w:eastAsia="cs-CZ"/>
        </w:rPr>
        <w:t>N</w:t>
      </w:r>
      <w:r w:rsidRPr="006067E0">
        <w:rPr>
          <w:rFonts w:ascii="Times New Roman" w:eastAsia="Times New Roman" w:hAnsi="Times New Roman"/>
          <w:color w:val="000000"/>
          <w:sz w:val="24"/>
          <w:szCs w:val="24"/>
          <w:shd w:val="clear" w:color="auto" w:fill="FFFFFF"/>
          <w:lang w:eastAsia="cs-CZ"/>
        </w:rPr>
        <w:t>ájemce povinen doplatek k již zaplacenému nájemnému</w:t>
      </w:r>
      <w:r w:rsidR="007A7A24">
        <w:rPr>
          <w:rFonts w:ascii="Times New Roman" w:eastAsia="Times New Roman" w:hAnsi="Times New Roman"/>
          <w:color w:val="000000"/>
          <w:sz w:val="24"/>
          <w:szCs w:val="24"/>
          <w:shd w:val="clear" w:color="auto" w:fill="FFFFFF"/>
          <w:lang w:eastAsia="cs-CZ"/>
        </w:rPr>
        <w:t xml:space="preserve"> či paušálu</w:t>
      </w:r>
      <w:r w:rsidRPr="006067E0">
        <w:rPr>
          <w:rFonts w:ascii="Times New Roman" w:eastAsia="Times New Roman" w:hAnsi="Times New Roman"/>
          <w:color w:val="000000"/>
          <w:sz w:val="24"/>
          <w:szCs w:val="24"/>
          <w:shd w:val="clear" w:color="auto" w:fill="FFFFFF"/>
          <w:lang w:eastAsia="cs-CZ"/>
        </w:rPr>
        <w:t xml:space="preserve"> </w:t>
      </w:r>
      <w:r>
        <w:rPr>
          <w:rFonts w:ascii="Times New Roman" w:eastAsia="Times New Roman" w:hAnsi="Times New Roman"/>
          <w:color w:val="000000"/>
          <w:sz w:val="24"/>
          <w:szCs w:val="24"/>
          <w:shd w:val="clear" w:color="auto" w:fill="FFFFFF"/>
          <w:lang w:eastAsia="cs-CZ"/>
        </w:rPr>
        <w:t>P</w:t>
      </w:r>
      <w:r w:rsidRPr="006067E0">
        <w:rPr>
          <w:rFonts w:ascii="Times New Roman" w:eastAsia="Times New Roman" w:hAnsi="Times New Roman"/>
          <w:color w:val="000000"/>
          <w:sz w:val="24"/>
          <w:szCs w:val="24"/>
          <w:shd w:val="clear" w:color="auto" w:fill="FFFFFF"/>
          <w:lang w:eastAsia="cs-CZ"/>
        </w:rPr>
        <w:t>ronajímateli zaplatit v termínu nejblíže příště splatného nájemného</w:t>
      </w:r>
      <w:r w:rsidR="007A7A24">
        <w:rPr>
          <w:rFonts w:ascii="Times New Roman" w:eastAsia="Times New Roman" w:hAnsi="Times New Roman"/>
          <w:color w:val="000000"/>
          <w:sz w:val="24"/>
          <w:szCs w:val="24"/>
          <w:shd w:val="clear" w:color="auto" w:fill="FFFFFF"/>
          <w:lang w:eastAsia="cs-CZ"/>
        </w:rPr>
        <w:t xml:space="preserve"> či paušálu</w:t>
      </w:r>
      <w:r w:rsidRPr="006067E0">
        <w:rPr>
          <w:rFonts w:ascii="Times New Roman" w:eastAsia="Times New Roman" w:hAnsi="Times New Roman"/>
          <w:color w:val="000000"/>
          <w:sz w:val="24"/>
          <w:szCs w:val="24"/>
          <w:shd w:val="clear" w:color="auto" w:fill="FFFFFF"/>
          <w:lang w:eastAsia="cs-CZ"/>
        </w:rPr>
        <w:t xml:space="preserve">, pokud se strany nedohodnou </w:t>
      </w:r>
      <w:r>
        <w:rPr>
          <w:rFonts w:ascii="Times New Roman" w:eastAsia="Times New Roman" w:hAnsi="Times New Roman"/>
          <w:color w:val="000000"/>
          <w:sz w:val="24"/>
          <w:szCs w:val="24"/>
          <w:shd w:val="clear" w:color="auto" w:fill="FFFFFF"/>
          <w:lang w:eastAsia="cs-CZ"/>
        </w:rPr>
        <w:t xml:space="preserve">písemně </w:t>
      </w:r>
      <w:r w:rsidRPr="006067E0">
        <w:rPr>
          <w:rFonts w:ascii="Times New Roman" w:eastAsia="Times New Roman" w:hAnsi="Times New Roman"/>
          <w:color w:val="000000"/>
          <w:sz w:val="24"/>
          <w:szCs w:val="24"/>
          <w:shd w:val="clear" w:color="auto" w:fill="FFFFFF"/>
          <w:lang w:eastAsia="cs-CZ"/>
        </w:rPr>
        <w:t>jinak.</w:t>
      </w:r>
    </w:p>
    <w:p w14:paraId="0DAFE4A1" w14:textId="77777777" w:rsidR="007A0E20" w:rsidRPr="007A0E20" w:rsidRDefault="007A0E20" w:rsidP="007A0E20">
      <w:pPr>
        <w:widowControl w:val="0"/>
        <w:autoSpaceDE w:val="0"/>
        <w:autoSpaceDN w:val="0"/>
        <w:adjustRightInd w:val="0"/>
        <w:spacing w:after="0" w:line="240" w:lineRule="auto"/>
        <w:ind w:left="360"/>
        <w:jc w:val="both"/>
        <w:rPr>
          <w:rFonts w:ascii="Times New Roman" w:hAnsi="Times New Roman"/>
          <w:color w:val="000000"/>
          <w:sz w:val="16"/>
          <w:szCs w:val="16"/>
        </w:rPr>
      </w:pPr>
    </w:p>
    <w:p w14:paraId="0DBB5A07" w14:textId="77777777" w:rsidR="007A0E20" w:rsidRDefault="007A0E20" w:rsidP="00386F0B">
      <w:pPr>
        <w:spacing w:after="0" w:line="240" w:lineRule="auto"/>
        <w:jc w:val="center"/>
        <w:rPr>
          <w:rFonts w:ascii="Times New Roman" w:hAnsi="Times New Roman"/>
          <w:b/>
          <w:sz w:val="24"/>
          <w:szCs w:val="24"/>
        </w:rPr>
      </w:pPr>
    </w:p>
    <w:p w14:paraId="30201842" w14:textId="77777777" w:rsidR="00415F23" w:rsidRDefault="00415F23" w:rsidP="00386F0B">
      <w:pPr>
        <w:spacing w:after="0" w:line="240" w:lineRule="auto"/>
        <w:jc w:val="center"/>
        <w:rPr>
          <w:rFonts w:ascii="Times New Roman" w:hAnsi="Times New Roman"/>
          <w:b/>
          <w:sz w:val="24"/>
          <w:szCs w:val="24"/>
        </w:rPr>
      </w:pPr>
    </w:p>
    <w:p w14:paraId="2735D2FA" w14:textId="6C1D5B0F" w:rsidR="00386F0B" w:rsidRPr="00386F0B" w:rsidRDefault="00386F0B" w:rsidP="00386F0B">
      <w:pPr>
        <w:spacing w:after="0" w:line="240" w:lineRule="auto"/>
        <w:jc w:val="center"/>
        <w:rPr>
          <w:rFonts w:ascii="Times New Roman" w:hAnsi="Times New Roman"/>
          <w:b/>
          <w:sz w:val="24"/>
          <w:szCs w:val="24"/>
        </w:rPr>
      </w:pPr>
      <w:r w:rsidRPr="00386F0B">
        <w:rPr>
          <w:rFonts w:ascii="Times New Roman" w:hAnsi="Times New Roman"/>
          <w:b/>
          <w:sz w:val="24"/>
          <w:szCs w:val="24"/>
        </w:rPr>
        <w:lastRenderedPageBreak/>
        <w:t>Článek V</w:t>
      </w:r>
    </w:p>
    <w:p w14:paraId="2735D2FB" w14:textId="77777777" w:rsidR="00386F0B" w:rsidRDefault="00386F0B" w:rsidP="00386F0B">
      <w:pPr>
        <w:spacing w:after="120" w:line="240" w:lineRule="auto"/>
        <w:jc w:val="center"/>
        <w:rPr>
          <w:rFonts w:ascii="Times New Roman" w:hAnsi="Times New Roman"/>
          <w:b/>
          <w:sz w:val="24"/>
          <w:szCs w:val="24"/>
        </w:rPr>
      </w:pPr>
      <w:r w:rsidRPr="00386F0B">
        <w:rPr>
          <w:rFonts w:ascii="Times New Roman" w:hAnsi="Times New Roman"/>
          <w:b/>
          <w:sz w:val="24"/>
          <w:szCs w:val="24"/>
        </w:rPr>
        <w:t>Práva a povinnosti smluvních stran</w:t>
      </w:r>
    </w:p>
    <w:p w14:paraId="2735D2FC" w14:textId="77777777" w:rsidR="00386F0B" w:rsidRPr="00E96FDE" w:rsidRDefault="00E96FDE" w:rsidP="00DB30E0">
      <w:pPr>
        <w:numPr>
          <w:ilvl w:val="0"/>
          <w:numId w:val="5"/>
        </w:numPr>
        <w:spacing w:after="120" w:line="240" w:lineRule="auto"/>
        <w:ind w:left="425" w:hanging="357"/>
        <w:jc w:val="both"/>
        <w:rPr>
          <w:rFonts w:ascii="Times New Roman" w:hAnsi="Times New Roman"/>
          <w:b/>
          <w:sz w:val="24"/>
          <w:szCs w:val="24"/>
        </w:rPr>
      </w:pPr>
      <w:r>
        <w:rPr>
          <w:rFonts w:ascii="Times New Roman" w:hAnsi="Times New Roman"/>
          <w:b/>
          <w:sz w:val="24"/>
          <w:szCs w:val="24"/>
        </w:rPr>
        <w:t>Nájemce je povinen:</w:t>
      </w:r>
    </w:p>
    <w:p w14:paraId="2735D2FD" w14:textId="77777777" w:rsidR="00386F0B" w:rsidRPr="00E96FDE" w:rsidRDefault="00E96FDE" w:rsidP="003B5687">
      <w:pPr>
        <w:numPr>
          <w:ilvl w:val="1"/>
          <w:numId w:val="5"/>
        </w:numPr>
        <w:spacing w:after="0" w:line="240" w:lineRule="auto"/>
        <w:jc w:val="both"/>
        <w:rPr>
          <w:rFonts w:ascii="Times New Roman" w:hAnsi="Times New Roman"/>
          <w:sz w:val="24"/>
          <w:szCs w:val="24"/>
        </w:rPr>
      </w:pPr>
      <w:r w:rsidRPr="00E96FDE">
        <w:rPr>
          <w:rFonts w:ascii="Times New Roman" w:hAnsi="Times New Roman"/>
          <w:color w:val="000000"/>
          <w:sz w:val="24"/>
          <w:szCs w:val="24"/>
        </w:rPr>
        <w:t xml:space="preserve">užívat předmět nájmu v souladu s ustanoveními této </w:t>
      </w:r>
      <w:r w:rsidR="00920F02">
        <w:rPr>
          <w:rFonts w:ascii="Times New Roman" w:hAnsi="Times New Roman"/>
          <w:color w:val="000000"/>
          <w:sz w:val="24"/>
          <w:szCs w:val="24"/>
        </w:rPr>
        <w:t>s</w:t>
      </w:r>
      <w:r w:rsidRPr="00E96FDE">
        <w:rPr>
          <w:rFonts w:ascii="Times New Roman" w:hAnsi="Times New Roman"/>
          <w:color w:val="000000"/>
          <w:sz w:val="24"/>
          <w:szCs w:val="24"/>
        </w:rPr>
        <w:t xml:space="preserve">mlouvy a v záležitostech touto </w:t>
      </w:r>
      <w:r w:rsidR="00920F02">
        <w:rPr>
          <w:rFonts w:ascii="Times New Roman" w:hAnsi="Times New Roman"/>
          <w:color w:val="000000"/>
          <w:sz w:val="24"/>
          <w:szCs w:val="24"/>
        </w:rPr>
        <w:t>s</w:t>
      </w:r>
      <w:r w:rsidRPr="00E96FDE">
        <w:rPr>
          <w:rFonts w:ascii="Times New Roman" w:hAnsi="Times New Roman"/>
          <w:color w:val="000000"/>
          <w:sz w:val="24"/>
          <w:szCs w:val="24"/>
        </w:rPr>
        <w:t>mlouvou neupravených v souladu s obecně platnými právními předpisy</w:t>
      </w:r>
      <w:r>
        <w:rPr>
          <w:rFonts w:ascii="Times New Roman" w:hAnsi="Times New Roman"/>
          <w:color w:val="000000"/>
          <w:sz w:val="24"/>
          <w:szCs w:val="24"/>
        </w:rPr>
        <w:t>,</w:t>
      </w:r>
    </w:p>
    <w:p w14:paraId="2735D2FE" w14:textId="77777777" w:rsidR="00E96FDE" w:rsidRPr="006474AB" w:rsidRDefault="00E96FDE" w:rsidP="003B5687">
      <w:pPr>
        <w:numPr>
          <w:ilvl w:val="1"/>
          <w:numId w:val="5"/>
        </w:numPr>
        <w:spacing w:after="0" w:line="240" w:lineRule="auto"/>
        <w:jc w:val="both"/>
        <w:rPr>
          <w:rFonts w:ascii="Times New Roman" w:hAnsi="Times New Roman"/>
          <w:sz w:val="24"/>
          <w:szCs w:val="24"/>
        </w:rPr>
      </w:pPr>
      <w:r>
        <w:rPr>
          <w:rFonts w:ascii="Times New Roman" w:hAnsi="Times New Roman"/>
          <w:color w:val="000000"/>
          <w:sz w:val="24"/>
          <w:szCs w:val="24"/>
        </w:rPr>
        <w:t>v pronajatých prostorách udržovat obvyklá bezpečnostní a protipožární opatření a dodržovat obecně závazné předpisy na úseku bezpečnosti a požární ochrany vztahující se ke způsobu užívání předmětu nájmu, dále předpisy hygienické a další,</w:t>
      </w:r>
    </w:p>
    <w:p w14:paraId="2735D2FF" w14:textId="77777777" w:rsidR="006474AB" w:rsidRPr="00E96FDE" w:rsidRDefault="006474AB" w:rsidP="003B5687">
      <w:pPr>
        <w:numPr>
          <w:ilvl w:val="1"/>
          <w:numId w:val="5"/>
        </w:numPr>
        <w:spacing w:after="0" w:line="240" w:lineRule="auto"/>
        <w:jc w:val="both"/>
        <w:rPr>
          <w:rFonts w:ascii="Times New Roman" w:hAnsi="Times New Roman"/>
          <w:sz w:val="24"/>
          <w:szCs w:val="24"/>
        </w:rPr>
      </w:pPr>
      <w:r>
        <w:rPr>
          <w:rFonts w:ascii="Times New Roman" w:hAnsi="Times New Roman"/>
          <w:color w:val="000000"/>
          <w:sz w:val="24"/>
          <w:szCs w:val="24"/>
        </w:rPr>
        <w:t>řídit se provozním a domovním řádem budovy, v níž se předmět nájmu nachází,</w:t>
      </w:r>
    </w:p>
    <w:p w14:paraId="2735D300" w14:textId="5C206E13" w:rsidR="00E96FDE" w:rsidRPr="00E96FDE" w:rsidRDefault="00E96FDE" w:rsidP="003B5687">
      <w:pPr>
        <w:numPr>
          <w:ilvl w:val="1"/>
          <w:numId w:val="5"/>
        </w:numPr>
        <w:spacing w:after="0" w:line="240" w:lineRule="auto"/>
        <w:jc w:val="both"/>
        <w:rPr>
          <w:rFonts w:ascii="Times New Roman" w:hAnsi="Times New Roman"/>
          <w:sz w:val="24"/>
          <w:szCs w:val="24"/>
        </w:rPr>
      </w:pPr>
      <w:r w:rsidRPr="00E96FDE">
        <w:rPr>
          <w:rFonts w:ascii="Times New Roman" w:hAnsi="Times New Roman"/>
          <w:color w:val="000000"/>
          <w:sz w:val="24"/>
          <w:szCs w:val="24"/>
        </w:rPr>
        <w:t xml:space="preserve">udržovat převzatý předmět nájmu ve stavu způsobilém k užívání po celou dobu platnosti této </w:t>
      </w:r>
      <w:r w:rsidR="00920F02">
        <w:rPr>
          <w:rFonts w:ascii="Times New Roman" w:hAnsi="Times New Roman"/>
          <w:color w:val="000000"/>
          <w:sz w:val="24"/>
          <w:szCs w:val="24"/>
        </w:rPr>
        <w:t>s</w:t>
      </w:r>
      <w:r w:rsidRPr="00E96FDE">
        <w:rPr>
          <w:rFonts w:ascii="Times New Roman" w:hAnsi="Times New Roman"/>
          <w:color w:val="000000"/>
          <w:sz w:val="24"/>
          <w:szCs w:val="24"/>
        </w:rPr>
        <w:t>mlouvy</w:t>
      </w:r>
      <w:r w:rsidR="00CC3BD0">
        <w:rPr>
          <w:rFonts w:ascii="Times New Roman" w:hAnsi="Times New Roman"/>
          <w:color w:val="000000"/>
          <w:sz w:val="24"/>
          <w:szCs w:val="24"/>
        </w:rPr>
        <w:t>,</w:t>
      </w:r>
      <w:r w:rsidRPr="00E96FDE">
        <w:rPr>
          <w:rFonts w:ascii="Times New Roman" w:hAnsi="Times New Roman"/>
          <w:color w:val="000000"/>
          <w:sz w:val="24"/>
          <w:szCs w:val="24"/>
        </w:rPr>
        <w:t xml:space="preserve"> </w:t>
      </w:r>
    </w:p>
    <w:p w14:paraId="2735D301" w14:textId="77777777" w:rsidR="00E96FDE" w:rsidRPr="00E96FDE" w:rsidRDefault="00E96FDE" w:rsidP="003B5687">
      <w:pPr>
        <w:numPr>
          <w:ilvl w:val="1"/>
          <w:numId w:val="5"/>
        </w:numPr>
        <w:spacing w:after="0" w:line="240" w:lineRule="auto"/>
        <w:jc w:val="both"/>
        <w:rPr>
          <w:rFonts w:ascii="Times New Roman" w:hAnsi="Times New Roman"/>
          <w:sz w:val="24"/>
          <w:szCs w:val="24"/>
        </w:rPr>
      </w:pPr>
      <w:r w:rsidRPr="00E96FDE">
        <w:rPr>
          <w:rFonts w:ascii="Times New Roman" w:hAnsi="Times New Roman"/>
          <w:color w:val="000000"/>
          <w:sz w:val="24"/>
          <w:szCs w:val="24"/>
        </w:rPr>
        <w:t>hradit náklady spojené s obvyklým udržováním a opravami (výměny žárovek, umývání oken, čištění podlahové krytiny)</w:t>
      </w:r>
      <w:r>
        <w:rPr>
          <w:rFonts w:ascii="Times New Roman" w:hAnsi="Times New Roman"/>
          <w:color w:val="000000"/>
          <w:sz w:val="24"/>
          <w:szCs w:val="24"/>
        </w:rPr>
        <w:t>,</w:t>
      </w:r>
    </w:p>
    <w:p w14:paraId="2735D302" w14:textId="77777777" w:rsidR="00E96FDE" w:rsidRPr="00E96FDE" w:rsidRDefault="00E96FDE" w:rsidP="00DB30E0">
      <w:pPr>
        <w:numPr>
          <w:ilvl w:val="1"/>
          <w:numId w:val="5"/>
        </w:numPr>
        <w:spacing w:after="0" w:line="240" w:lineRule="auto"/>
        <w:ind w:left="851" w:hanging="491"/>
        <w:jc w:val="both"/>
        <w:rPr>
          <w:rFonts w:ascii="Times New Roman" w:hAnsi="Times New Roman"/>
          <w:sz w:val="24"/>
          <w:szCs w:val="24"/>
        </w:rPr>
      </w:pPr>
      <w:r w:rsidRPr="00E96FDE">
        <w:rPr>
          <w:rFonts w:ascii="Times New Roman" w:hAnsi="Times New Roman"/>
          <w:color w:val="000000"/>
          <w:sz w:val="24"/>
          <w:szCs w:val="24"/>
        </w:rPr>
        <w:t xml:space="preserve">umožnit </w:t>
      </w:r>
      <w:r>
        <w:rPr>
          <w:rFonts w:ascii="Times New Roman" w:hAnsi="Times New Roman"/>
          <w:color w:val="000000"/>
          <w:sz w:val="24"/>
          <w:szCs w:val="24"/>
        </w:rPr>
        <w:t>P</w:t>
      </w:r>
      <w:r w:rsidRPr="00E96FDE">
        <w:rPr>
          <w:rFonts w:ascii="Times New Roman" w:hAnsi="Times New Roman"/>
          <w:color w:val="000000"/>
          <w:sz w:val="24"/>
          <w:szCs w:val="24"/>
        </w:rPr>
        <w:t xml:space="preserve">ronajímateli za přítomnosti </w:t>
      </w:r>
      <w:r>
        <w:rPr>
          <w:rFonts w:ascii="Times New Roman" w:hAnsi="Times New Roman"/>
          <w:color w:val="000000"/>
          <w:sz w:val="24"/>
          <w:szCs w:val="24"/>
        </w:rPr>
        <w:t>N</w:t>
      </w:r>
      <w:r w:rsidRPr="00E96FDE">
        <w:rPr>
          <w:rFonts w:ascii="Times New Roman" w:hAnsi="Times New Roman"/>
          <w:color w:val="000000"/>
          <w:sz w:val="24"/>
          <w:szCs w:val="24"/>
        </w:rPr>
        <w:t xml:space="preserve">ájemce v nezbytně nutném rozsahu vstup do prostor předmětu nájmu za účelem zjištění jeho stavu a jeho užívání v souladu s touto </w:t>
      </w:r>
      <w:r w:rsidR="00920F02">
        <w:rPr>
          <w:rFonts w:ascii="Times New Roman" w:hAnsi="Times New Roman"/>
          <w:color w:val="000000"/>
          <w:sz w:val="24"/>
          <w:szCs w:val="24"/>
        </w:rPr>
        <w:t>s</w:t>
      </w:r>
      <w:r w:rsidRPr="00E96FDE">
        <w:rPr>
          <w:rFonts w:ascii="Times New Roman" w:hAnsi="Times New Roman"/>
          <w:color w:val="000000"/>
          <w:sz w:val="24"/>
          <w:szCs w:val="24"/>
        </w:rPr>
        <w:t>mlouvou</w:t>
      </w:r>
      <w:r>
        <w:rPr>
          <w:rFonts w:ascii="Times New Roman" w:hAnsi="Times New Roman"/>
          <w:color w:val="000000"/>
          <w:sz w:val="24"/>
          <w:szCs w:val="24"/>
        </w:rPr>
        <w:t>,</w:t>
      </w:r>
    </w:p>
    <w:p w14:paraId="2735D303" w14:textId="7E8B8016" w:rsidR="00E96FDE" w:rsidRPr="00307241" w:rsidRDefault="00307241" w:rsidP="00DB30E0">
      <w:pPr>
        <w:numPr>
          <w:ilvl w:val="1"/>
          <w:numId w:val="5"/>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 xml:space="preserve">jakékoliv </w:t>
      </w:r>
      <w:r w:rsidR="00E96FDE" w:rsidRPr="00E96FDE">
        <w:rPr>
          <w:rFonts w:ascii="Times New Roman" w:hAnsi="Times New Roman"/>
          <w:color w:val="000000"/>
          <w:sz w:val="24"/>
          <w:szCs w:val="24"/>
        </w:rPr>
        <w:t xml:space="preserve">stavební a stavebnětechnické úpravy provádět jen po předchozím písemném souhlasu </w:t>
      </w:r>
      <w:r>
        <w:rPr>
          <w:rFonts w:ascii="Times New Roman" w:hAnsi="Times New Roman"/>
          <w:color w:val="000000"/>
          <w:sz w:val="24"/>
          <w:szCs w:val="24"/>
        </w:rPr>
        <w:t>P</w:t>
      </w:r>
      <w:r w:rsidR="00E96FDE" w:rsidRPr="00E96FDE">
        <w:rPr>
          <w:rFonts w:ascii="Times New Roman" w:hAnsi="Times New Roman"/>
          <w:color w:val="000000"/>
          <w:sz w:val="24"/>
          <w:szCs w:val="24"/>
        </w:rPr>
        <w:t>ronajímatele,</w:t>
      </w:r>
    </w:p>
    <w:p w14:paraId="2735D304" w14:textId="77777777" w:rsidR="00307241" w:rsidRPr="00307241" w:rsidRDefault="00307241" w:rsidP="00DB30E0">
      <w:pPr>
        <w:numPr>
          <w:ilvl w:val="1"/>
          <w:numId w:val="5"/>
        </w:numPr>
        <w:spacing w:after="0" w:line="240" w:lineRule="auto"/>
        <w:ind w:left="851" w:hanging="491"/>
        <w:jc w:val="both"/>
        <w:rPr>
          <w:rFonts w:ascii="Times New Roman" w:hAnsi="Times New Roman"/>
          <w:sz w:val="24"/>
          <w:szCs w:val="24"/>
        </w:rPr>
      </w:pPr>
      <w:r w:rsidRPr="00307241">
        <w:rPr>
          <w:rFonts w:ascii="Times New Roman" w:hAnsi="Times New Roman"/>
          <w:color w:val="000000"/>
          <w:sz w:val="24"/>
          <w:szCs w:val="24"/>
        </w:rPr>
        <w:t xml:space="preserve">oznámit </w:t>
      </w:r>
      <w:r>
        <w:rPr>
          <w:rFonts w:ascii="Times New Roman" w:hAnsi="Times New Roman"/>
          <w:color w:val="000000"/>
          <w:sz w:val="24"/>
          <w:szCs w:val="24"/>
        </w:rPr>
        <w:t>P</w:t>
      </w:r>
      <w:r w:rsidRPr="00307241">
        <w:rPr>
          <w:rFonts w:ascii="Times New Roman" w:hAnsi="Times New Roman"/>
          <w:color w:val="000000"/>
          <w:sz w:val="24"/>
          <w:szCs w:val="24"/>
        </w:rPr>
        <w:t>ronajímateli bez zbytečného odkladu všechny závady, které podstatně brání řádnému užívání předmětu nájmu</w:t>
      </w:r>
      <w:r>
        <w:rPr>
          <w:rFonts w:ascii="Times New Roman" w:hAnsi="Times New Roman"/>
          <w:color w:val="000000"/>
          <w:sz w:val="24"/>
          <w:szCs w:val="24"/>
        </w:rPr>
        <w:t>,</w:t>
      </w:r>
    </w:p>
    <w:p w14:paraId="2735D305" w14:textId="77777777" w:rsidR="00307241" w:rsidRPr="00DB30E0" w:rsidRDefault="00307241" w:rsidP="00DB30E0">
      <w:pPr>
        <w:numPr>
          <w:ilvl w:val="1"/>
          <w:numId w:val="5"/>
        </w:numPr>
        <w:spacing w:after="0" w:line="240" w:lineRule="auto"/>
        <w:ind w:left="851" w:hanging="491"/>
        <w:jc w:val="both"/>
        <w:rPr>
          <w:rFonts w:ascii="Times New Roman" w:hAnsi="Times New Roman"/>
          <w:sz w:val="24"/>
          <w:szCs w:val="24"/>
        </w:rPr>
      </w:pPr>
      <w:r w:rsidRPr="00307241">
        <w:rPr>
          <w:rFonts w:ascii="Times New Roman" w:hAnsi="Times New Roman"/>
          <w:color w:val="000000"/>
          <w:sz w:val="24"/>
          <w:szCs w:val="24"/>
        </w:rPr>
        <w:t xml:space="preserve">umožnit užívání předmětu nájmu třetí osobě pouze na základě písemného souhlasu </w:t>
      </w:r>
      <w:r>
        <w:rPr>
          <w:rFonts w:ascii="Times New Roman" w:hAnsi="Times New Roman"/>
          <w:color w:val="000000"/>
          <w:sz w:val="24"/>
          <w:szCs w:val="24"/>
        </w:rPr>
        <w:t>P</w:t>
      </w:r>
      <w:r w:rsidRPr="00307241">
        <w:rPr>
          <w:rFonts w:ascii="Times New Roman" w:hAnsi="Times New Roman"/>
          <w:color w:val="000000"/>
          <w:sz w:val="24"/>
          <w:szCs w:val="24"/>
        </w:rPr>
        <w:t>ronajímatele</w:t>
      </w:r>
      <w:r>
        <w:rPr>
          <w:rFonts w:ascii="Times New Roman" w:hAnsi="Times New Roman"/>
          <w:color w:val="000000"/>
          <w:sz w:val="24"/>
          <w:szCs w:val="24"/>
        </w:rPr>
        <w:t>,</w:t>
      </w:r>
    </w:p>
    <w:p w14:paraId="2735D306" w14:textId="77777777" w:rsidR="00307241" w:rsidRPr="00307241" w:rsidRDefault="00702307" w:rsidP="00DB30E0">
      <w:pPr>
        <w:numPr>
          <w:ilvl w:val="1"/>
          <w:numId w:val="5"/>
        </w:numPr>
        <w:spacing w:after="0" w:line="240" w:lineRule="auto"/>
        <w:ind w:left="851" w:hanging="491"/>
        <w:jc w:val="both"/>
        <w:rPr>
          <w:rFonts w:ascii="Times New Roman" w:hAnsi="Times New Roman"/>
          <w:sz w:val="24"/>
          <w:szCs w:val="24"/>
        </w:rPr>
      </w:pPr>
      <w:r w:rsidRPr="00307241">
        <w:rPr>
          <w:rFonts w:ascii="Times New Roman" w:hAnsi="Times New Roman"/>
          <w:color w:val="000000"/>
          <w:sz w:val="24"/>
          <w:szCs w:val="24"/>
        </w:rPr>
        <w:t xml:space="preserve">v den skončení sjednaného užívání předat </w:t>
      </w:r>
      <w:r>
        <w:rPr>
          <w:rFonts w:ascii="Times New Roman" w:hAnsi="Times New Roman"/>
          <w:color w:val="000000"/>
          <w:sz w:val="24"/>
          <w:szCs w:val="24"/>
        </w:rPr>
        <w:t>P</w:t>
      </w:r>
      <w:r w:rsidRPr="00307241">
        <w:rPr>
          <w:rFonts w:ascii="Times New Roman" w:hAnsi="Times New Roman"/>
          <w:color w:val="000000"/>
          <w:sz w:val="24"/>
          <w:szCs w:val="24"/>
        </w:rPr>
        <w:t xml:space="preserve">ronajímateli předmět nájmu vyklizený </w:t>
      </w:r>
      <w:r>
        <w:rPr>
          <w:rFonts w:ascii="Times New Roman" w:hAnsi="Times New Roman"/>
          <w:color w:val="000000"/>
          <w:sz w:val="24"/>
          <w:szCs w:val="24"/>
        </w:rPr>
        <w:br/>
      </w:r>
      <w:r w:rsidRPr="00307241">
        <w:rPr>
          <w:rFonts w:ascii="Times New Roman" w:hAnsi="Times New Roman"/>
          <w:color w:val="000000"/>
          <w:sz w:val="24"/>
          <w:szCs w:val="24"/>
        </w:rPr>
        <w:t>a v řádném stavu</w:t>
      </w:r>
      <w:r>
        <w:rPr>
          <w:rFonts w:ascii="Times New Roman" w:hAnsi="Times New Roman"/>
          <w:color w:val="000000"/>
          <w:sz w:val="24"/>
          <w:szCs w:val="24"/>
        </w:rPr>
        <w:t>,</w:t>
      </w:r>
      <w:r w:rsidRPr="00307241">
        <w:rPr>
          <w:rFonts w:ascii="Times New Roman" w:hAnsi="Times New Roman"/>
          <w:color w:val="000000"/>
          <w:sz w:val="24"/>
          <w:szCs w:val="24"/>
        </w:rPr>
        <w:t xml:space="preserve"> </w:t>
      </w:r>
      <w:r>
        <w:rPr>
          <w:rFonts w:ascii="Times New Roman" w:hAnsi="Times New Roman"/>
          <w:color w:val="000000"/>
          <w:sz w:val="24"/>
          <w:szCs w:val="24"/>
        </w:rPr>
        <w:t>s přihlédnutím k obvyklému</w:t>
      </w:r>
      <w:r w:rsidRPr="004C258B">
        <w:rPr>
          <w:rFonts w:ascii="Times New Roman" w:hAnsi="Times New Roman"/>
          <w:color w:val="000000"/>
          <w:sz w:val="24"/>
          <w:szCs w:val="24"/>
        </w:rPr>
        <w:t xml:space="preserve"> opotřebení</w:t>
      </w:r>
      <w:r w:rsidRPr="00307241">
        <w:rPr>
          <w:rFonts w:ascii="Times New Roman" w:hAnsi="Times New Roman"/>
          <w:color w:val="000000"/>
          <w:sz w:val="24"/>
          <w:szCs w:val="24"/>
        </w:rPr>
        <w:t xml:space="preserve"> </w:t>
      </w:r>
      <w:r>
        <w:rPr>
          <w:rFonts w:ascii="Times New Roman" w:hAnsi="Times New Roman"/>
          <w:color w:val="000000"/>
          <w:sz w:val="24"/>
          <w:szCs w:val="24"/>
        </w:rPr>
        <w:t xml:space="preserve">při řádném užívání. Zároveň má Nájemce povinnost odstranit změny, které provedl se souhlasem Pronajímatele, v případě, že se na odstranění dohodli, a změny, které provedl bez </w:t>
      </w:r>
      <w:r w:rsidRPr="006031C0">
        <w:rPr>
          <w:rFonts w:ascii="Times New Roman" w:hAnsi="Times New Roman"/>
          <w:color w:val="000000"/>
          <w:sz w:val="24"/>
          <w:szCs w:val="24"/>
        </w:rPr>
        <w:t>souhlasu Pronajímatele</w:t>
      </w:r>
      <w:r>
        <w:rPr>
          <w:rFonts w:ascii="Times New Roman" w:hAnsi="Times New Roman"/>
          <w:color w:val="000000"/>
          <w:sz w:val="24"/>
          <w:szCs w:val="24"/>
        </w:rPr>
        <w:t>, ledaže Pronajímatel jejich odstranění nežádá. O</w:t>
      </w:r>
      <w:r w:rsidRPr="00307241">
        <w:rPr>
          <w:rFonts w:ascii="Times New Roman" w:hAnsi="Times New Roman"/>
          <w:color w:val="000000"/>
          <w:sz w:val="24"/>
          <w:szCs w:val="24"/>
        </w:rPr>
        <w:t xml:space="preserve"> stavu předání a převzetí předmětu nájmu bude smluvními stranami sepsán předávací protokol.</w:t>
      </w:r>
    </w:p>
    <w:p w14:paraId="2735D307" w14:textId="77777777" w:rsidR="00E96FDE" w:rsidRDefault="00E96FDE" w:rsidP="00386F0B">
      <w:pPr>
        <w:spacing w:after="0" w:line="240" w:lineRule="auto"/>
        <w:jc w:val="center"/>
        <w:rPr>
          <w:rFonts w:ascii="Times New Roman" w:hAnsi="Times New Roman"/>
          <w:b/>
          <w:sz w:val="24"/>
          <w:szCs w:val="24"/>
        </w:rPr>
      </w:pPr>
    </w:p>
    <w:p w14:paraId="2735D308" w14:textId="77777777" w:rsidR="00DB30E0" w:rsidRPr="00DB30E0" w:rsidRDefault="00DB30E0" w:rsidP="00DB30E0">
      <w:pPr>
        <w:widowControl w:val="0"/>
        <w:numPr>
          <w:ilvl w:val="0"/>
          <w:numId w:val="5"/>
        </w:numPr>
        <w:autoSpaceDE w:val="0"/>
        <w:autoSpaceDN w:val="0"/>
        <w:adjustRightInd w:val="0"/>
        <w:spacing w:after="120" w:line="240" w:lineRule="auto"/>
        <w:ind w:left="357" w:hanging="357"/>
        <w:jc w:val="both"/>
        <w:rPr>
          <w:rFonts w:ascii="Times New Roman" w:hAnsi="Times New Roman"/>
          <w:b/>
          <w:bCs/>
          <w:color w:val="000000"/>
          <w:sz w:val="24"/>
          <w:szCs w:val="24"/>
        </w:rPr>
      </w:pPr>
      <w:r w:rsidRPr="00DB30E0">
        <w:rPr>
          <w:rFonts w:ascii="Times New Roman" w:hAnsi="Times New Roman"/>
          <w:b/>
          <w:bCs/>
          <w:color w:val="000000"/>
          <w:sz w:val="24"/>
          <w:szCs w:val="24"/>
        </w:rPr>
        <w:t>Pronajímatel je povinen:</w:t>
      </w:r>
    </w:p>
    <w:p w14:paraId="2735D309" w14:textId="77777777" w:rsidR="00DB30E0" w:rsidRPr="00DB30E0"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DB30E0">
        <w:rPr>
          <w:rFonts w:ascii="Times New Roman" w:hAnsi="Times New Roman"/>
          <w:color w:val="000000"/>
          <w:sz w:val="24"/>
          <w:szCs w:val="24"/>
        </w:rPr>
        <w:t xml:space="preserve">odevzdat </w:t>
      </w:r>
      <w:r>
        <w:rPr>
          <w:rFonts w:ascii="Times New Roman" w:hAnsi="Times New Roman"/>
          <w:color w:val="000000"/>
          <w:sz w:val="24"/>
          <w:szCs w:val="24"/>
        </w:rPr>
        <w:t>N</w:t>
      </w:r>
      <w:r w:rsidRPr="00DB30E0">
        <w:rPr>
          <w:rFonts w:ascii="Times New Roman" w:hAnsi="Times New Roman"/>
          <w:color w:val="000000"/>
          <w:sz w:val="24"/>
          <w:szCs w:val="24"/>
        </w:rPr>
        <w:t>ájemci předmět nájmu ve stavu způsobilém ke smluvenému užívání, přičemž o stavu předaného a převzatého předmětu nájmu bude smluvními stranami sepsán předávací protokol</w:t>
      </w:r>
      <w:r>
        <w:rPr>
          <w:rFonts w:ascii="Times New Roman" w:hAnsi="Times New Roman"/>
          <w:color w:val="000000"/>
          <w:sz w:val="24"/>
          <w:szCs w:val="24"/>
        </w:rPr>
        <w:t>,</w:t>
      </w:r>
    </w:p>
    <w:p w14:paraId="2735D30A" w14:textId="77777777" w:rsidR="00DB30E0" w:rsidRPr="00DB30E0"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DB30E0">
        <w:rPr>
          <w:rFonts w:ascii="Times New Roman" w:hAnsi="Times New Roman"/>
          <w:color w:val="000000"/>
          <w:sz w:val="24"/>
          <w:szCs w:val="24"/>
        </w:rPr>
        <w:t xml:space="preserve">odstranit na základě oznámení </w:t>
      </w:r>
      <w:r>
        <w:rPr>
          <w:rFonts w:ascii="Times New Roman" w:hAnsi="Times New Roman"/>
          <w:color w:val="000000"/>
          <w:sz w:val="24"/>
          <w:szCs w:val="24"/>
        </w:rPr>
        <w:t>N</w:t>
      </w:r>
      <w:r w:rsidRPr="00DB30E0">
        <w:rPr>
          <w:rFonts w:ascii="Times New Roman" w:hAnsi="Times New Roman"/>
          <w:color w:val="000000"/>
          <w:sz w:val="24"/>
          <w:szCs w:val="24"/>
        </w:rPr>
        <w:t>ájemce neprodleně závady, které podstatným způsobem brání v řádném užívání prostoru</w:t>
      </w:r>
      <w:r>
        <w:rPr>
          <w:rFonts w:ascii="Times New Roman" w:hAnsi="Times New Roman"/>
          <w:color w:val="000000"/>
          <w:sz w:val="24"/>
          <w:szCs w:val="24"/>
        </w:rPr>
        <w:t xml:space="preserve"> tvořícího předmět nájmu,</w:t>
      </w:r>
    </w:p>
    <w:p w14:paraId="2735D30B" w14:textId="77777777" w:rsidR="00DB30E0" w:rsidRPr="00DB30E0"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DB30E0">
        <w:rPr>
          <w:rFonts w:ascii="Times New Roman" w:hAnsi="Times New Roman"/>
          <w:color w:val="000000"/>
          <w:sz w:val="24"/>
          <w:szCs w:val="24"/>
        </w:rPr>
        <w:t xml:space="preserve">zdržet se všech činností, které by bránily </w:t>
      </w:r>
      <w:r>
        <w:rPr>
          <w:rFonts w:ascii="Times New Roman" w:hAnsi="Times New Roman"/>
          <w:color w:val="000000"/>
          <w:sz w:val="24"/>
          <w:szCs w:val="24"/>
        </w:rPr>
        <w:t>N</w:t>
      </w:r>
      <w:r w:rsidRPr="00DB30E0">
        <w:rPr>
          <w:rFonts w:ascii="Times New Roman" w:hAnsi="Times New Roman"/>
          <w:color w:val="000000"/>
          <w:sz w:val="24"/>
          <w:szCs w:val="24"/>
        </w:rPr>
        <w:t xml:space="preserve">ájemci řádně užívat předmět nájmu v souladu s touto </w:t>
      </w:r>
      <w:r w:rsidR="00920F02">
        <w:rPr>
          <w:rFonts w:ascii="Times New Roman" w:hAnsi="Times New Roman"/>
          <w:color w:val="000000"/>
          <w:sz w:val="24"/>
          <w:szCs w:val="24"/>
        </w:rPr>
        <w:t>s</w:t>
      </w:r>
      <w:r w:rsidRPr="00DB30E0">
        <w:rPr>
          <w:rFonts w:ascii="Times New Roman" w:hAnsi="Times New Roman"/>
          <w:color w:val="000000"/>
          <w:sz w:val="24"/>
          <w:szCs w:val="24"/>
        </w:rPr>
        <w:t>mlouvou</w:t>
      </w:r>
      <w:r>
        <w:rPr>
          <w:rFonts w:ascii="Times New Roman" w:hAnsi="Times New Roman"/>
          <w:color w:val="000000"/>
          <w:sz w:val="24"/>
          <w:szCs w:val="24"/>
        </w:rPr>
        <w:t>,</w:t>
      </w:r>
    </w:p>
    <w:p w14:paraId="2735D30C" w14:textId="77777777" w:rsidR="00DB30E0"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DB30E0">
        <w:rPr>
          <w:rFonts w:ascii="Times New Roman" w:hAnsi="Times New Roman"/>
          <w:color w:val="000000"/>
          <w:sz w:val="24"/>
          <w:szCs w:val="24"/>
        </w:rPr>
        <w:t xml:space="preserve">zabezpečovat řádné plnění služeb spojených s pronájmem předmětu nájmu. </w:t>
      </w:r>
    </w:p>
    <w:p w14:paraId="2735D314" w14:textId="77777777" w:rsidR="00E35270" w:rsidRPr="00C910CD" w:rsidRDefault="00E35270" w:rsidP="00536B9D">
      <w:pPr>
        <w:autoSpaceDE w:val="0"/>
        <w:autoSpaceDN w:val="0"/>
        <w:adjustRightInd w:val="0"/>
        <w:spacing w:after="0" w:line="240" w:lineRule="auto"/>
        <w:jc w:val="both"/>
        <w:rPr>
          <w:rFonts w:ascii="Times New Roman" w:hAnsi="Times New Roman"/>
          <w:sz w:val="24"/>
          <w:szCs w:val="24"/>
          <w:lang w:eastAsia="cs-CZ"/>
        </w:rPr>
      </w:pPr>
    </w:p>
    <w:p w14:paraId="2735D315" w14:textId="77777777" w:rsidR="00B50F1A" w:rsidRPr="00DB30E0" w:rsidRDefault="00B50F1A" w:rsidP="00DB30E0">
      <w:pPr>
        <w:spacing w:after="0" w:line="240" w:lineRule="auto"/>
        <w:rPr>
          <w:rFonts w:ascii="Times New Roman" w:hAnsi="Times New Roman"/>
          <w:sz w:val="24"/>
          <w:szCs w:val="24"/>
        </w:rPr>
      </w:pPr>
    </w:p>
    <w:p w14:paraId="2735D316" w14:textId="63FEA3EC" w:rsidR="00FB4036" w:rsidRPr="00386F0B" w:rsidRDefault="00FB4036" w:rsidP="00FB4036">
      <w:pPr>
        <w:spacing w:after="0" w:line="240" w:lineRule="auto"/>
        <w:jc w:val="center"/>
        <w:rPr>
          <w:rFonts w:ascii="Times New Roman" w:hAnsi="Times New Roman"/>
          <w:b/>
          <w:sz w:val="24"/>
          <w:szCs w:val="24"/>
        </w:rPr>
      </w:pPr>
      <w:r w:rsidRPr="00386F0B">
        <w:rPr>
          <w:rFonts w:ascii="Times New Roman" w:hAnsi="Times New Roman"/>
          <w:b/>
          <w:sz w:val="24"/>
          <w:szCs w:val="24"/>
        </w:rPr>
        <w:t>Článek VI</w:t>
      </w:r>
    </w:p>
    <w:p w14:paraId="2735D317" w14:textId="77777777" w:rsidR="00E96FDE" w:rsidRDefault="00FB4036" w:rsidP="00FB4036">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2735D318" w14:textId="77777777" w:rsidR="00FB4036" w:rsidRDefault="00FB4036" w:rsidP="00FB4036">
      <w:pPr>
        <w:pStyle w:val="Zkladntext2"/>
        <w:numPr>
          <w:ilvl w:val="0"/>
          <w:numId w:val="16"/>
        </w:numPr>
        <w:spacing w:after="120"/>
        <w:ind w:left="426" w:hanging="426"/>
      </w:pPr>
      <w:r>
        <w:rPr>
          <w:szCs w:val="24"/>
        </w:rPr>
        <w:t xml:space="preserve">Ochrana </w:t>
      </w:r>
      <w:r>
        <w:t>veškerého majetku Nájemce umístěného v předmětu nájmu před ztrátou, poškozením nebo zničením a jeho pojištění je výlučně věcí Nájemce a jeho nákladů.</w:t>
      </w:r>
    </w:p>
    <w:p w14:paraId="2735D319" w14:textId="77777777" w:rsidR="00FB4036" w:rsidRDefault="00FB4036" w:rsidP="00FB4036">
      <w:pPr>
        <w:pStyle w:val="Zkladntext2"/>
        <w:numPr>
          <w:ilvl w:val="0"/>
          <w:numId w:val="16"/>
        </w:numPr>
        <w:spacing w:after="120"/>
        <w:ind w:left="426" w:hanging="426"/>
      </w:pPr>
      <w:r>
        <w:t xml:space="preserve">Pronajímatel neodpovídá za odcizení jakéhokoliv majetku Nájemce umístěného v předmětu nájmu ani neodpovídá za jiné škody, které by Nájemci, jeho pracovníkům nebo </w:t>
      </w:r>
      <w:r>
        <w:lastRenderedPageBreak/>
        <w:t>obchodním partnerům, vznikly v souvislosti s užíváním předmětu nájmu, s výjimkou případů, prokazatelně zaviněných Pronajímatelem.</w:t>
      </w:r>
    </w:p>
    <w:p w14:paraId="2735D32D" w14:textId="267C9512" w:rsidR="006067E0" w:rsidRPr="00CE38C5" w:rsidRDefault="00FB4036" w:rsidP="00CE38C5">
      <w:pPr>
        <w:pStyle w:val="Zkladntext2"/>
        <w:numPr>
          <w:ilvl w:val="0"/>
          <w:numId w:val="16"/>
        </w:numPr>
        <w:ind w:left="426" w:hanging="426"/>
        <w:jc w:val="left"/>
        <w:rPr>
          <w:b/>
          <w:szCs w:val="24"/>
        </w:rPr>
      </w:pPr>
      <w:r w:rsidRPr="008F12E9">
        <w:t xml:space="preserve">Nájemce odpovídá Pronajímateli za veškeré škody, které vzniknou z povahy jeho činnosti nebo provozu jak na objektu (budově) jako celku, tak v užívaných prostorách. </w:t>
      </w:r>
    </w:p>
    <w:p w14:paraId="2735D32E" w14:textId="77777777" w:rsidR="006067E0" w:rsidRDefault="006067E0" w:rsidP="00386F0B">
      <w:pPr>
        <w:spacing w:after="0" w:line="240" w:lineRule="auto"/>
        <w:jc w:val="center"/>
        <w:rPr>
          <w:rFonts w:ascii="Times New Roman" w:hAnsi="Times New Roman"/>
          <w:b/>
          <w:sz w:val="16"/>
          <w:szCs w:val="16"/>
        </w:rPr>
      </w:pPr>
    </w:p>
    <w:p w14:paraId="4A511481" w14:textId="77777777" w:rsidR="00624033" w:rsidRPr="002C0E2B" w:rsidRDefault="00624033" w:rsidP="00386F0B">
      <w:pPr>
        <w:spacing w:after="0" w:line="240" w:lineRule="auto"/>
        <w:jc w:val="center"/>
        <w:rPr>
          <w:rFonts w:ascii="Times New Roman" w:hAnsi="Times New Roman"/>
          <w:b/>
          <w:sz w:val="16"/>
          <w:szCs w:val="16"/>
        </w:rPr>
      </w:pPr>
    </w:p>
    <w:p w14:paraId="35FC0167" w14:textId="632BA6CB" w:rsidR="00871C6C" w:rsidRDefault="00386F0B" w:rsidP="00871C6C">
      <w:pPr>
        <w:spacing w:after="0" w:line="240" w:lineRule="auto"/>
        <w:jc w:val="center"/>
        <w:rPr>
          <w:rFonts w:ascii="Times New Roman" w:hAnsi="Times New Roman"/>
          <w:b/>
          <w:sz w:val="24"/>
          <w:szCs w:val="24"/>
        </w:rPr>
      </w:pPr>
      <w:r w:rsidRPr="00386F0B">
        <w:rPr>
          <w:rFonts w:ascii="Times New Roman" w:hAnsi="Times New Roman"/>
          <w:b/>
          <w:sz w:val="24"/>
          <w:szCs w:val="24"/>
        </w:rPr>
        <w:t>Článek</w:t>
      </w:r>
      <w:r w:rsidR="006067E0">
        <w:rPr>
          <w:rFonts w:ascii="Times New Roman" w:hAnsi="Times New Roman"/>
          <w:b/>
          <w:sz w:val="24"/>
          <w:szCs w:val="24"/>
        </w:rPr>
        <w:t xml:space="preserve"> </w:t>
      </w:r>
      <w:r w:rsidR="00E21065">
        <w:rPr>
          <w:rFonts w:ascii="Times New Roman" w:hAnsi="Times New Roman"/>
          <w:b/>
          <w:sz w:val="24"/>
          <w:szCs w:val="24"/>
        </w:rPr>
        <w:t>VI</w:t>
      </w:r>
      <w:r w:rsidR="00CC3BD0">
        <w:rPr>
          <w:rFonts w:ascii="Times New Roman" w:hAnsi="Times New Roman"/>
          <w:b/>
          <w:sz w:val="24"/>
          <w:szCs w:val="24"/>
        </w:rPr>
        <w:t>I</w:t>
      </w:r>
    </w:p>
    <w:p w14:paraId="2735D330" w14:textId="1FCE9AB9" w:rsidR="00386F0B" w:rsidRDefault="00386F0B" w:rsidP="00871C6C">
      <w:pPr>
        <w:spacing w:after="0" w:line="240" w:lineRule="auto"/>
        <w:jc w:val="center"/>
        <w:rPr>
          <w:rFonts w:ascii="Times New Roman" w:hAnsi="Times New Roman"/>
          <w:b/>
          <w:sz w:val="24"/>
          <w:szCs w:val="24"/>
        </w:rPr>
      </w:pPr>
      <w:r w:rsidRPr="00386F0B">
        <w:rPr>
          <w:rFonts w:ascii="Times New Roman" w:hAnsi="Times New Roman"/>
          <w:b/>
          <w:sz w:val="24"/>
          <w:szCs w:val="24"/>
        </w:rPr>
        <w:t>Zvláštní ujednání</w:t>
      </w:r>
    </w:p>
    <w:p w14:paraId="2735D331" w14:textId="77777777" w:rsidR="003B5687" w:rsidRPr="003B5687" w:rsidRDefault="003B5687" w:rsidP="003B5687">
      <w:pPr>
        <w:widowControl w:val="0"/>
        <w:numPr>
          <w:ilvl w:val="0"/>
          <w:numId w:val="6"/>
        </w:numPr>
        <w:autoSpaceDE w:val="0"/>
        <w:autoSpaceDN w:val="0"/>
        <w:adjustRightInd w:val="0"/>
        <w:spacing w:after="0" w:line="240" w:lineRule="auto"/>
        <w:jc w:val="both"/>
        <w:rPr>
          <w:rFonts w:ascii="Times New Roman" w:hAnsi="Times New Roman"/>
          <w:color w:val="000000"/>
          <w:sz w:val="24"/>
          <w:szCs w:val="24"/>
        </w:rPr>
      </w:pPr>
      <w:r w:rsidRPr="003B5687">
        <w:rPr>
          <w:rFonts w:ascii="Times New Roman" w:hAnsi="Times New Roman"/>
          <w:color w:val="000000"/>
          <w:sz w:val="24"/>
          <w:szCs w:val="24"/>
        </w:rPr>
        <w:t>Regulace vstupu do budovy:</w:t>
      </w:r>
    </w:p>
    <w:p w14:paraId="2735D332" w14:textId="1F56B461" w:rsidR="003B5687" w:rsidRPr="003B5687" w:rsidRDefault="003B5687" w:rsidP="003B5687">
      <w:pPr>
        <w:widowControl w:val="0"/>
        <w:autoSpaceDE w:val="0"/>
        <w:autoSpaceDN w:val="0"/>
        <w:adjustRightInd w:val="0"/>
        <w:spacing w:after="120" w:line="240" w:lineRule="auto"/>
        <w:ind w:left="851" w:hanging="465"/>
        <w:jc w:val="both"/>
        <w:rPr>
          <w:rFonts w:ascii="Times New Roman" w:hAnsi="Times New Roman"/>
          <w:color w:val="000000"/>
          <w:sz w:val="24"/>
          <w:szCs w:val="24"/>
        </w:rPr>
      </w:pPr>
      <w:r w:rsidRPr="003B5687">
        <w:rPr>
          <w:rFonts w:ascii="Times New Roman" w:hAnsi="Times New Roman"/>
          <w:color w:val="000000"/>
          <w:sz w:val="24"/>
          <w:szCs w:val="24"/>
        </w:rPr>
        <w:tab/>
        <w:t xml:space="preserve">Pronajímatel umožní klientům </w:t>
      </w:r>
      <w:r>
        <w:rPr>
          <w:rFonts w:ascii="Times New Roman" w:hAnsi="Times New Roman"/>
          <w:color w:val="000000"/>
          <w:sz w:val="24"/>
          <w:szCs w:val="24"/>
        </w:rPr>
        <w:t>N</w:t>
      </w:r>
      <w:r w:rsidRPr="003B5687">
        <w:rPr>
          <w:rFonts w:ascii="Times New Roman" w:hAnsi="Times New Roman"/>
          <w:color w:val="000000"/>
          <w:sz w:val="24"/>
          <w:szCs w:val="24"/>
        </w:rPr>
        <w:t xml:space="preserve">ájemce vstup do budovy, v níž se nachází předmět nájmu, podle požadavků </w:t>
      </w:r>
      <w:r>
        <w:rPr>
          <w:rFonts w:ascii="Times New Roman" w:hAnsi="Times New Roman"/>
          <w:color w:val="000000"/>
          <w:sz w:val="24"/>
          <w:szCs w:val="24"/>
        </w:rPr>
        <w:t>N</w:t>
      </w:r>
      <w:r w:rsidRPr="003B5687">
        <w:rPr>
          <w:rFonts w:ascii="Times New Roman" w:hAnsi="Times New Roman"/>
          <w:color w:val="000000"/>
          <w:sz w:val="24"/>
          <w:szCs w:val="24"/>
        </w:rPr>
        <w:t xml:space="preserve">ájemce souvisejících s užíváním předmětu nájmu </w:t>
      </w:r>
      <w:r w:rsidRPr="003B5687">
        <w:rPr>
          <w:rFonts w:ascii="Times New Roman" w:hAnsi="Times New Roman"/>
          <w:i/>
          <w:color w:val="000000"/>
          <w:sz w:val="24"/>
          <w:szCs w:val="24"/>
        </w:rPr>
        <w:t xml:space="preserve">v denní době od 7 do </w:t>
      </w:r>
      <w:r w:rsidR="00593E80">
        <w:rPr>
          <w:rFonts w:ascii="Times New Roman" w:hAnsi="Times New Roman"/>
          <w:i/>
          <w:color w:val="000000"/>
          <w:sz w:val="24"/>
          <w:szCs w:val="24"/>
        </w:rPr>
        <w:t>19</w:t>
      </w:r>
      <w:r w:rsidRPr="003B5687">
        <w:rPr>
          <w:rFonts w:ascii="Times New Roman" w:hAnsi="Times New Roman"/>
          <w:i/>
          <w:color w:val="000000"/>
          <w:sz w:val="24"/>
          <w:szCs w:val="24"/>
        </w:rPr>
        <w:t xml:space="preserve"> hodin.</w:t>
      </w:r>
      <w:r w:rsidRPr="003B5687">
        <w:rPr>
          <w:rFonts w:ascii="Times New Roman" w:hAnsi="Times New Roman"/>
          <w:color w:val="000000"/>
          <w:sz w:val="24"/>
          <w:szCs w:val="24"/>
        </w:rPr>
        <w:t xml:space="preserve"> </w:t>
      </w:r>
    </w:p>
    <w:p w14:paraId="2735D333" w14:textId="77777777" w:rsidR="003B5687" w:rsidRPr="003B5687" w:rsidRDefault="003B5687" w:rsidP="00FB4036">
      <w:pPr>
        <w:widowControl w:val="0"/>
        <w:numPr>
          <w:ilvl w:val="0"/>
          <w:numId w:val="6"/>
        </w:numPr>
        <w:autoSpaceDE w:val="0"/>
        <w:autoSpaceDN w:val="0"/>
        <w:adjustRightInd w:val="0"/>
        <w:spacing w:after="120" w:line="240" w:lineRule="auto"/>
        <w:ind w:left="357" w:hanging="357"/>
        <w:jc w:val="both"/>
        <w:rPr>
          <w:rFonts w:ascii="Times New Roman" w:hAnsi="Times New Roman"/>
          <w:color w:val="000000"/>
          <w:sz w:val="24"/>
          <w:szCs w:val="24"/>
        </w:rPr>
      </w:pPr>
      <w:r w:rsidRPr="003B5687">
        <w:rPr>
          <w:rFonts w:ascii="Times New Roman" w:hAnsi="Times New Roman"/>
          <w:color w:val="000000"/>
          <w:sz w:val="24"/>
          <w:szCs w:val="24"/>
        </w:rPr>
        <w:t>Požární ochrana:</w:t>
      </w:r>
    </w:p>
    <w:p w14:paraId="7569D623" w14:textId="26CF1AB1" w:rsidR="002D3191" w:rsidRDefault="002D3191" w:rsidP="002D3191">
      <w:pPr>
        <w:widowControl w:val="0"/>
        <w:numPr>
          <w:ilvl w:val="1"/>
          <w:numId w:val="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Pronajímatel při</w:t>
      </w:r>
      <w:r w:rsidR="0062770F">
        <w:rPr>
          <w:rFonts w:ascii="Times New Roman" w:hAnsi="Times New Roman"/>
          <w:color w:val="000000"/>
          <w:sz w:val="24"/>
          <w:szCs w:val="24"/>
        </w:rPr>
        <w:t xml:space="preserve"> předání předmětu nájmu</w:t>
      </w:r>
      <w:r>
        <w:rPr>
          <w:rFonts w:ascii="Times New Roman" w:hAnsi="Times New Roman"/>
          <w:color w:val="000000"/>
          <w:sz w:val="24"/>
          <w:szCs w:val="24"/>
        </w:rPr>
        <w:t xml:space="preserve"> seznámí</w:t>
      </w:r>
      <w:r w:rsidR="0062770F">
        <w:rPr>
          <w:rFonts w:ascii="Times New Roman" w:hAnsi="Times New Roman"/>
          <w:color w:val="000000"/>
          <w:sz w:val="24"/>
          <w:szCs w:val="24"/>
        </w:rPr>
        <w:t xml:space="preserve"> Nájemce se začleněním provozovaných činností </w:t>
      </w:r>
      <w:r w:rsidR="0062770F">
        <w:rPr>
          <w:rFonts w:ascii="Times New Roman" w:hAnsi="Times New Roman"/>
          <w:color w:val="000000"/>
          <w:szCs w:val="24"/>
        </w:rPr>
        <w:t xml:space="preserve">(objektu) podle míry požárního nebezpeční </w:t>
      </w:r>
      <w:r w:rsidRPr="003B5687">
        <w:rPr>
          <w:rFonts w:ascii="Times New Roman" w:hAnsi="Times New Roman"/>
          <w:color w:val="000000"/>
          <w:sz w:val="24"/>
          <w:szCs w:val="24"/>
        </w:rPr>
        <w:t xml:space="preserve">(§ 4 zákona </w:t>
      </w:r>
      <w:r>
        <w:rPr>
          <w:rFonts w:ascii="Times New Roman" w:hAnsi="Times New Roman"/>
          <w:color w:val="000000"/>
          <w:sz w:val="24"/>
          <w:szCs w:val="24"/>
        </w:rPr>
        <w:t xml:space="preserve">č. </w:t>
      </w:r>
      <w:r w:rsidRPr="00DD13B2">
        <w:rPr>
          <w:rFonts w:ascii="Times New Roman" w:hAnsi="Times New Roman"/>
          <w:sz w:val="24"/>
          <w:szCs w:val="24"/>
        </w:rPr>
        <w:t xml:space="preserve">133/1985 Sb., </w:t>
      </w:r>
      <w:r w:rsidRPr="00883302">
        <w:rPr>
          <w:rFonts w:ascii="Times New Roman" w:hAnsi="Times New Roman"/>
          <w:color w:val="000000"/>
          <w:sz w:val="24"/>
          <w:szCs w:val="24"/>
        </w:rPr>
        <w:t>o</w:t>
      </w:r>
      <w:r w:rsidRPr="003B5687">
        <w:rPr>
          <w:rFonts w:ascii="Times New Roman" w:hAnsi="Times New Roman"/>
          <w:color w:val="000000"/>
          <w:sz w:val="24"/>
          <w:szCs w:val="24"/>
        </w:rPr>
        <w:t xml:space="preserve"> požární ochraně</w:t>
      </w:r>
      <w:r>
        <w:rPr>
          <w:rFonts w:ascii="Times New Roman" w:hAnsi="Times New Roman"/>
          <w:color w:val="000000"/>
          <w:sz w:val="24"/>
          <w:szCs w:val="24"/>
        </w:rPr>
        <w:t>,</w:t>
      </w:r>
      <w:r w:rsidRPr="00DD13B2">
        <w:rPr>
          <w:rFonts w:ascii="Times New Roman" w:hAnsi="Times New Roman"/>
          <w:sz w:val="24"/>
          <w:szCs w:val="24"/>
        </w:rPr>
        <w:t xml:space="preserve"> ve znění pozdějších </w:t>
      </w:r>
      <w:r w:rsidRPr="00883302">
        <w:rPr>
          <w:rFonts w:ascii="Times New Roman" w:hAnsi="Times New Roman"/>
          <w:sz w:val="24"/>
          <w:szCs w:val="24"/>
        </w:rPr>
        <w:t>předpisů</w:t>
      </w:r>
      <w:r w:rsidRPr="003B5687">
        <w:rPr>
          <w:rFonts w:ascii="Times New Roman" w:hAnsi="Times New Roman"/>
          <w:color w:val="000000"/>
          <w:sz w:val="24"/>
          <w:szCs w:val="24"/>
        </w:rPr>
        <w:t>)</w:t>
      </w:r>
      <w:r w:rsidR="0062770F">
        <w:rPr>
          <w:rFonts w:ascii="Times New Roman" w:hAnsi="Times New Roman"/>
          <w:color w:val="000000"/>
          <w:sz w:val="24"/>
          <w:szCs w:val="24"/>
        </w:rPr>
        <w:t xml:space="preserve"> vyplývající z charakteristiky objektu, ve kterém se nachází předmětné nebytové prostory, s požárně nebezpečnými místy, s umístěním a obsahem požárních poplachových směrnic, ohlašovny požáru, přenosných hasicích přístrojů, hyd</w:t>
      </w:r>
      <w:r w:rsidR="00153798">
        <w:rPr>
          <w:rFonts w:ascii="Times New Roman" w:hAnsi="Times New Roman"/>
          <w:color w:val="000000"/>
          <w:sz w:val="24"/>
          <w:szCs w:val="24"/>
        </w:rPr>
        <w:t xml:space="preserve">rantů požárního vodovodu, popř. </w:t>
      </w:r>
      <w:r w:rsidR="0062770F">
        <w:rPr>
          <w:rFonts w:ascii="Times New Roman" w:hAnsi="Times New Roman"/>
          <w:color w:val="000000"/>
          <w:sz w:val="24"/>
          <w:szCs w:val="24"/>
        </w:rPr>
        <w:t>dalšími zařízeními či skutečnostmi, majícími vliv na zabezpečení požární ochrany.</w:t>
      </w:r>
      <w:r w:rsidRPr="003B5687">
        <w:rPr>
          <w:rFonts w:ascii="Times New Roman" w:hAnsi="Times New Roman"/>
          <w:color w:val="000000"/>
          <w:sz w:val="24"/>
          <w:szCs w:val="24"/>
        </w:rPr>
        <w:t xml:space="preserve"> </w:t>
      </w:r>
    </w:p>
    <w:p w14:paraId="27BAD1C9" w14:textId="77777777" w:rsidR="00153798" w:rsidRPr="00153798" w:rsidRDefault="00153798" w:rsidP="00153798">
      <w:pPr>
        <w:widowControl w:val="0"/>
        <w:autoSpaceDE w:val="0"/>
        <w:autoSpaceDN w:val="0"/>
        <w:adjustRightInd w:val="0"/>
        <w:spacing w:after="0" w:line="240" w:lineRule="auto"/>
        <w:ind w:left="792"/>
        <w:jc w:val="both"/>
        <w:rPr>
          <w:rFonts w:ascii="Times New Roman" w:hAnsi="Times New Roman"/>
          <w:color w:val="000000"/>
          <w:sz w:val="16"/>
          <w:szCs w:val="16"/>
        </w:rPr>
      </w:pPr>
    </w:p>
    <w:p w14:paraId="723FC2B4" w14:textId="713F62B6" w:rsidR="00153798" w:rsidRDefault="00153798" w:rsidP="002D3191">
      <w:pPr>
        <w:widowControl w:val="0"/>
        <w:numPr>
          <w:ilvl w:val="1"/>
          <w:numId w:val="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V případě začlenění předmětu nájmu podle míry požárního nebezpečí do kategorie se zvýšeným požárním nebezpečím, umožní nahlížení do požární dokumentace zpracované pronajímatelem k dalšímu zpracování požární dokumentace Nájemcem.</w:t>
      </w:r>
    </w:p>
    <w:p w14:paraId="5A686033" w14:textId="77777777" w:rsidR="00153798" w:rsidRPr="003B5687" w:rsidRDefault="00153798" w:rsidP="00153798">
      <w:pPr>
        <w:widowControl w:val="0"/>
        <w:autoSpaceDE w:val="0"/>
        <w:autoSpaceDN w:val="0"/>
        <w:adjustRightInd w:val="0"/>
        <w:spacing w:after="0" w:line="240" w:lineRule="auto"/>
        <w:ind w:left="792"/>
        <w:jc w:val="both"/>
        <w:rPr>
          <w:rFonts w:ascii="Times New Roman" w:hAnsi="Times New Roman"/>
          <w:color w:val="000000"/>
          <w:sz w:val="24"/>
          <w:szCs w:val="24"/>
        </w:rPr>
      </w:pPr>
    </w:p>
    <w:p w14:paraId="2735D33A" w14:textId="20CF8A43" w:rsidR="003B5687" w:rsidRPr="00153798" w:rsidRDefault="003B5687" w:rsidP="00153798">
      <w:pPr>
        <w:pStyle w:val="Odstavecseseznamem"/>
        <w:widowControl w:val="0"/>
        <w:numPr>
          <w:ilvl w:val="0"/>
          <w:numId w:val="6"/>
        </w:numPr>
        <w:autoSpaceDE w:val="0"/>
        <w:autoSpaceDN w:val="0"/>
        <w:adjustRightInd w:val="0"/>
        <w:spacing w:after="120"/>
        <w:jc w:val="both"/>
        <w:rPr>
          <w:color w:val="000000"/>
          <w:sz w:val="24"/>
          <w:szCs w:val="24"/>
        </w:rPr>
      </w:pPr>
      <w:r w:rsidRPr="00153798">
        <w:rPr>
          <w:color w:val="000000"/>
          <w:sz w:val="24"/>
          <w:szCs w:val="24"/>
        </w:rPr>
        <w:t>Bezpečnost technických zařízení:</w:t>
      </w:r>
    </w:p>
    <w:p w14:paraId="2735D33B" w14:textId="3F7EA71A" w:rsidR="003B5687" w:rsidRPr="00AE70AD" w:rsidRDefault="003B5687" w:rsidP="00AE70AD">
      <w:pPr>
        <w:widowControl w:val="0"/>
        <w:autoSpaceDE w:val="0"/>
        <w:autoSpaceDN w:val="0"/>
        <w:adjustRightInd w:val="0"/>
        <w:spacing w:after="120" w:line="240" w:lineRule="auto"/>
        <w:ind w:left="425"/>
        <w:jc w:val="both"/>
        <w:rPr>
          <w:rFonts w:ascii="Times New Roman" w:hAnsi="Times New Roman"/>
          <w:color w:val="000000"/>
          <w:sz w:val="24"/>
          <w:szCs w:val="24"/>
        </w:rPr>
      </w:pPr>
      <w:r w:rsidRPr="00AE70AD">
        <w:rPr>
          <w:rFonts w:ascii="Times New Roman" w:hAnsi="Times New Roman"/>
          <w:color w:val="000000"/>
          <w:sz w:val="24"/>
          <w:szCs w:val="24"/>
        </w:rPr>
        <w:t>Pronajímatel zajišťuje pravidelné revize a ostatní úkony na technických zařízeních v</w:t>
      </w:r>
      <w:r w:rsidR="00153798">
        <w:rPr>
          <w:rFonts w:ascii="Times New Roman" w:hAnsi="Times New Roman"/>
          <w:color w:val="000000"/>
          <w:sz w:val="24"/>
          <w:szCs w:val="24"/>
        </w:rPr>
        <w:t xml:space="preserve"> předmětu nájmu a doloží Nájemci platné zprávy o kontrolách, zkouškách a revizích (např. pevné rozvody elektřiny, hromosvody, plynová zařízení apod.), které budou uvedeny v protokolu o předání a převzetí předmětu nájmu. </w:t>
      </w:r>
      <w:r w:rsidRPr="00AE70AD">
        <w:rPr>
          <w:rFonts w:ascii="Times New Roman" w:hAnsi="Times New Roman"/>
          <w:color w:val="000000"/>
          <w:sz w:val="24"/>
          <w:szCs w:val="24"/>
        </w:rPr>
        <w:t xml:space="preserve">Tato povinnost se nevztahuje na kontroly a revize elektrického zařízení, nářadí a elektrických spotřebičů, které jsou majetkem </w:t>
      </w:r>
      <w:r w:rsidR="00AE70AD">
        <w:rPr>
          <w:rFonts w:ascii="Times New Roman" w:hAnsi="Times New Roman"/>
          <w:color w:val="000000"/>
          <w:sz w:val="24"/>
          <w:szCs w:val="24"/>
        </w:rPr>
        <w:t>N</w:t>
      </w:r>
      <w:r w:rsidRPr="00AE70AD">
        <w:rPr>
          <w:rFonts w:ascii="Times New Roman" w:hAnsi="Times New Roman"/>
          <w:color w:val="000000"/>
          <w:sz w:val="24"/>
          <w:szCs w:val="24"/>
        </w:rPr>
        <w:t xml:space="preserve">ájemce s tím, že tuto povinnost má </w:t>
      </w:r>
      <w:r w:rsidR="00AE70AD">
        <w:rPr>
          <w:rFonts w:ascii="Times New Roman" w:hAnsi="Times New Roman"/>
          <w:color w:val="000000"/>
          <w:sz w:val="24"/>
          <w:szCs w:val="24"/>
        </w:rPr>
        <w:t>N</w:t>
      </w:r>
      <w:r w:rsidRPr="00AE70AD">
        <w:rPr>
          <w:rFonts w:ascii="Times New Roman" w:hAnsi="Times New Roman"/>
          <w:color w:val="000000"/>
          <w:sz w:val="24"/>
          <w:szCs w:val="24"/>
        </w:rPr>
        <w:t xml:space="preserve">ájemce. </w:t>
      </w:r>
    </w:p>
    <w:p w14:paraId="2735D33C" w14:textId="59958A45" w:rsidR="003B5687" w:rsidRDefault="00153798" w:rsidP="00153798">
      <w:pPr>
        <w:widowControl w:val="0"/>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Bezpečnost a ochrana zdraví při práci:</w:t>
      </w:r>
    </w:p>
    <w:p w14:paraId="205E37F6" w14:textId="47B38CF4" w:rsidR="00153798" w:rsidRDefault="00153798" w:rsidP="00153798">
      <w:pPr>
        <w:pStyle w:val="Odstavecseseznamem"/>
        <w:widowControl w:val="0"/>
        <w:numPr>
          <w:ilvl w:val="1"/>
          <w:numId w:val="6"/>
        </w:numPr>
        <w:autoSpaceDE w:val="0"/>
        <w:autoSpaceDN w:val="0"/>
        <w:adjustRightInd w:val="0"/>
        <w:spacing w:after="120"/>
        <w:jc w:val="both"/>
        <w:rPr>
          <w:color w:val="000000"/>
          <w:sz w:val="24"/>
          <w:szCs w:val="24"/>
        </w:rPr>
      </w:pPr>
      <w:r>
        <w:rPr>
          <w:color w:val="000000"/>
          <w:sz w:val="24"/>
          <w:szCs w:val="24"/>
        </w:rPr>
        <w:t>Pravidla pro organizaci bezpečnosti a zdraví při práci jsou upravena zejména zákonem č. 262/2006 Sb., Zákoník práce (dále jen „ZP“) a zákonem č. 309/2006 Sb. – zákon, kterým se upravují další požadavky bezpečnosti a ochrany zdraví při práci v pracovněprávních vztazích a o zajištění bezpečnosti a ochrany zdraví při činnosti nebo poskytování služeb mimo pracovněprávní vztahy.</w:t>
      </w:r>
    </w:p>
    <w:p w14:paraId="3C2CBABB" w14:textId="77777777" w:rsidR="00C64616" w:rsidRPr="00C64616" w:rsidRDefault="00C64616" w:rsidP="00C64616">
      <w:pPr>
        <w:pStyle w:val="Odstavecseseznamem"/>
        <w:widowControl w:val="0"/>
        <w:autoSpaceDE w:val="0"/>
        <w:autoSpaceDN w:val="0"/>
        <w:adjustRightInd w:val="0"/>
        <w:spacing w:after="120"/>
        <w:ind w:left="792"/>
        <w:jc w:val="both"/>
        <w:rPr>
          <w:color w:val="000000"/>
          <w:sz w:val="16"/>
          <w:szCs w:val="16"/>
        </w:rPr>
      </w:pPr>
    </w:p>
    <w:p w14:paraId="13242B46" w14:textId="41D20106" w:rsidR="00C64616" w:rsidRDefault="00153798" w:rsidP="00C64616">
      <w:pPr>
        <w:pStyle w:val="Odstavecseseznamem"/>
        <w:widowControl w:val="0"/>
        <w:numPr>
          <w:ilvl w:val="1"/>
          <w:numId w:val="6"/>
        </w:numPr>
        <w:autoSpaceDE w:val="0"/>
        <w:autoSpaceDN w:val="0"/>
        <w:adjustRightInd w:val="0"/>
        <w:spacing w:after="120"/>
        <w:jc w:val="both"/>
        <w:rPr>
          <w:color w:val="000000"/>
          <w:sz w:val="24"/>
          <w:szCs w:val="24"/>
        </w:rPr>
      </w:pPr>
      <w:r>
        <w:rPr>
          <w:color w:val="000000"/>
          <w:sz w:val="24"/>
          <w:szCs w:val="24"/>
        </w:rPr>
        <w:t>Smluvní strany jsou povinny se vzájemně informovat o rizicích, která se týkají výkonu práce, a o přijatých opatřeních k ochraně před jejich působením. Informace budou předávány neprodleně po zjištění a vyhodnocení rizik.</w:t>
      </w:r>
    </w:p>
    <w:p w14:paraId="307E1860" w14:textId="77777777" w:rsidR="00C64616" w:rsidRPr="00C64616" w:rsidRDefault="00C64616" w:rsidP="00C64616">
      <w:pPr>
        <w:pStyle w:val="Odstavecseseznamem"/>
        <w:widowControl w:val="0"/>
        <w:autoSpaceDE w:val="0"/>
        <w:autoSpaceDN w:val="0"/>
        <w:adjustRightInd w:val="0"/>
        <w:spacing w:after="120"/>
        <w:ind w:left="792"/>
        <w:jc w:val="both"/>
        <w:rPr>
          <w:color w:val="000000"/>
          <w:sz w:val="16"/>
          <w:szCs w:val="16"/>
        </w:rPr>
      </w:pPr>
    </w:p>
    <w:p w14:paraId="0B5D246C" w14:textId="745FD7FF" w:rsidR="00AA7C4D" w:rsidRDefault="00AA7C4D" w:rsidP="00AA7C4D">
      <w:pPr>
        <w:pStyle w:val="Odstavecseseznamem"/>
        <w:widowControl w:val="0"/>
        <w:numPr>
          <w:ilvl w:val="0"/>
          <w:numId w:val="6"/>
        </w:numPr>
        <w:autoSpaceDE w:val="0"/>
        <w:autoSpaceDN w:val="0"/>
        <w:adjustRightInd w:val="0"/>
        <w:spacing w:after="120"/>
        <w:jc w:val="both"/>
        <w:rPr>
          <w:color w:val="000000"/>
          <w:sz w:val="24"/>
          <w:szCs w:val="24"/>
        </w:rPr>
      </w:pPr>
      <w:r>
        <w:rPr>
          <w:color w:val="000000"/>
          <w:sz w:val="24"/>
          <w:szCs w:val="24"/>
        </w:rPr>
        <w:t>Ochrana aktiv Nájemce:</w:t>
      </w:r>
    </w:p>
    <w:p w14:paraId="146B2E6F" w14:textId="77777777" w:rsidR="00AA7C4D" w:rsidRPr="00AA7C4D" w:rsidRDefault="00AA7C4D" w:rsidP="00AA7C4D">
      <w:pPr>
        <w:pStyle w:val="Odstavecseseznamem"/>
        <w:widowControl w:val="0"/>
        <w:autoSpaceDE w:val="0"/>
        <w:autoSpaceDN w:val="0"/>
        <w:adjustRightInd w:val="0"/>
        <w:spacing w:after="120"/>
        <w:ind w:left="360"/>
        <w:jc w:val="both"/>
        <w:rPr>
          <w:color w:val="000000"/>
          <w:sz w:val="16"/>
          <w:szCs w:val="16"/>
        </w:rPr>
      </w:pPr>
    </w:p>
    <w:p w14:paraId="63D8790C" w14:textId="4AB4C80B" w:rsidR="00AA7C4D" w:rsidRPr="00AA7C4D" w:rsidRDefault="00AA7C4D" w:rsidP="00AA7C4D">
      <w:pPr>
        <w:pStyle w:val="Odstavecseseznamem"/>
        <w:widowControl w:val="0"/>
        <w:autoSpaceDE w:val="0"/>
        <w:autoSpaceDN w:val="0"/>
        <w:adjustRightInd w:val="0"/>
        <w:spacing w:after="120"/>
        <w:ind w:left="360"/>
        <w:jc w:val="both"/>
        <w:rPr>
          <w:color w:val="000000"/>
          <w:sz w:val="24"/>
          <w:szCs w:val="24"/>
        </w:rPr>
      </w:pPr>
      <w:r>
        <w:rPr>
          <w:color w:val="000000"/>
          <w:sz w:val="24"/>
          <w:szCs w:val="24"/>
        </w:rPr>
        <w:t>Pronajímatel dává Nájemci souhlas k instalaci a provozování vlastní strukturované kabeláže, kamerového systému a poplachového zabezpečovacího a tísňového systému.</w:t>
      </w:r>
    </w:p>
    <w:p w14:paraId="265FE5AD" w14:textId="77777777" w:rsidR="002C0E2B" w:rsidRDefault="002C0E2B" w:rsidP="00386F0B">
      <w:pPr>
        <w:spacing w:after="0" w:line="240" w:lineRule="auto"/>
        <w:jc w:val="center"/>
        <w:rPr>
          <w:rFonts w:ascii="Times New Roman" w:hAnsi="Times New Roman"/>
          <w:b/>
          <w:sz w:val="24"/>
          <w:szCs w:val="24"/>
        </w:rPr>
      </w:pPr>
    </w:p>
    <w:p w14:paraId="2735D343" w14:textId="1CAA960F" w:rsidR="00386F0B" w:rsidRPr="00386F0B" w:rsidRDefault="00386F0B" w:rsidP="00386F0B">
      <w:pPr>
        <w:spacing w:after="0" w:line="240" w:lineRule="auto"/>
        <w:jc w:val="center"/>
        <w:rPr>
          <w:rFonts w:ascii="Times New Roman" w:hAnsi="Times New Roman"/>
          <w:b/>
          <w:sz w:val="24"/>
          <w:szCs w:val="24"/>
        </w:rPr>
      </w:pPr>
      <w:r w:rsidRPr="00386F0B">
        <w:rPr>
          <w:rFonts w:ascii="Times New Roman" w:hAnsi="Times New Roman"/>
          <w:b/>
          <w:sz w:val="24"/>
          <w:szCs w:val="24"/>
        </w:rPr>
        <w:lastRenderedPageBreak/>
        <w:t xml:space="preserve">Článek </w:t>
      </w:r>
      <w:r w:rsidR="00E21065">
        <w:rPr>
          <w:rFonts w:ascii="Times New Roman" w:hAnsi="Times New Roman"/>
          <w:b/>
          <w:sz w:val="24"/>
          <w:szCs w:val="24"/>
        </w:rPr>
        <w:t>VII</w:t>
      </w:r>
      <w:r w:rsidR="00CC3BD0">
        <w:rPr>
          <w:rFonts w:ascii="Times New Roman" w:hAnsi="Times New Roman"/>
          <w:b/>
          <w:sz w:val="24"/>
          <w:szCs w:val="24"/>
        </w:rPr>
        <w:t>I</w:t>
      </w:r>
    </w:p>
    <w:p w14:paraId="2735D344" w14:textId="77777777" w:rsidR="00386F0B" w:rsidRDefault="00E22F92" w:rsidP="00386F0B">
      <w:pPr>
        <w:spacing w:after="120" w:line="240" w:lineRule="auto"/>
        <w:jc w:val="center"/>
        <w:rPr>
          <w:rFonts w:ascii="Times New Roman" w:hAnsi="Times New Roman"/>
          <w:b/>
          <w:sz w:val="24"/>
          <w:szCs w:val="24"/>
        </w:rPr>
      </w:pPr>
      <w:r>
        <w:rPr>
          <w:rFonts w:ascii="Times New Roman" w:hAnsi="Times New Roman"/>
          <w:b/>
          <w:sz w:val="24"/>
          <w:szCs w:val="24"/>
        </w:rPr>
        <w:t>U</w:t>
      </w:r>
      <w:r w:rsidR="00105FD6">
        <w:rPr>
          <w:rFonts w:ascii="Times New Roman" w:hAnsi="Times New Roman"/>
          <w:b/>
          <w:sz w:val="24"/>
          <w:szCs w:val="24"/>
        </w:rPr>
        <w:t>jednání o doručování písemností</w:t>
      </w:r>
      <w:r w:rsidR="00386F0B" w:rsidRPr="00386F0B">
        <w:rPr>
          <w:rFonts w:ascii="Times New Roman" w:hAnsi="Times New Roman"/>
          <w:b/>
          <w:sz w:val="24"/>
          <w:szCs w:val="24"/>
        </w:rPr>
        <w:t>, kontakty smluvních stran</w:t>
      </w:r>
    </w:p>
    <w:p w14:paraId="2735D345" w14:textId="77777777" w:rsidR="00105FD6" w:rsidRPr="00DD13B2"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se dohodly, že pro doručování veškerých písemných zásilek souvisejících s nájemním vztahem dle této </w:t>
      </w:r>
      <w:r w:rsidR="00A66217">
        <w:rPr>
          <w:rFonts w:ascii="Times New Roman" w:hAnsi="Times New Roman"/>
          <w:b w:val="0"/>
          <w:i w:val="0"/>
          <w:sz w:val="24"/>
          <w:szCs w:val="24"/>
        </w:rPr>
        <w:t>s</w:t>
      </w:r>
      <w:r w:rsidRPr="00DD13B2">
        <w:rPr>
          <w:rFonts w:ascii="Times New Roman" w:hAnsi="Times New Roman"/>
          <w:b w:val="0"/>
          <w:i w:val="0"/>
          <w:sz w:val="24"/>
          <w:szCs w:val="24"/>
        </w:rPr>
        <w:t>mlouvy platí následující ujednání.</w:t>
      </w:r>
    </w:p>
    <w:p w14:paraId="2735D346" w14:textId="77777777" w:rsidR="00105FD6" w:rsidRPr="00DD13B2"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si budou doručovat písemnosti na adresu uvedenou v záhlaví této </w:t>
      </w:r>
      <w:r w:rsidR="00A66217">
        <w:rPr>
          <w:rFonts w:ascii="Times New Roman" w:hAnsi="Times New Roman"/>
          <w:b w:val="0"/>
          <w:i w:val="0"/>
          <w:sz w:val="24"/>
          <w:szCs w:val="24"/>
        </w:rPr>
        <w:t>s</w:t>
      </w:r>
      <w:r w:rsidRPr="00DD13B2">
        <w:rPr>
          <w:rFonts w:ascii="Times New Roman" w:hAnsi="Times New Roman"/>
          <w:b w:val="0"/>
          <w:i w:val="0"/>
          <w:sz w:val="24"/>
          <w:szCs w:val="24"/>
        </w:rPr>
        <w:t xml:space="preserve">mlouvy, pokud si písemně prokazatelným způsobem neoznámí doručovací adresu jinou. Taková změna je účinná až okamžikem prokazatelného doručení písemného oznámení příslušné strany </w:t>
      </w:r>
      <w:r w:rsidR="00A66217">
        <w:rPr>
          <w:rFonts w:ascii="Times New Roman" w:hAnsi="Times New Roman"/>
          <w:b w:val="0"/>
          <w:i w:val="0"/>
          <w:sz w:val="24"/>
          <w:szCs w:val="24"/>
        </w:rPr>
        <w:br/>
      </w:r>
      <w:r w:rsidRPr="00DD13B2">
        <w:rPr>
          <w:rFonts w:ascii="Times New Roman" w:hAnsi="Times New Roman"/>
          <w:b w:val="0"/>
          <w:i w:val="0"/>
          <w:sz w:val="24"/>
          <w:szCs w:val="24"/>
        </w:rPr>
        <w:t>o změně doručovací adresy na původní doručovací adresu, pokud v něm není stanoveno datum pozdější.</w:t>
      </w:r>
    </w:p>
    <w:p w14:paraId="2735D347" w14:textId="77777777" w:rsidR="00105FD6" w:rsidRPr="00DD13B2"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konstatují, že nevyplývá-li z textu </w:t>
      </w:r>
      <w:r w:rsidR="00A66217">
        <w:rPr>
          <w:rFonts w:ascii="Times New Roman" w:hAnsi="Times New Roman"/>
          <w:b w:val="0"/>
          <w:i w:val="0"/>
          <w:sz w:val="24"/>
          <w:szCs w:val="24"/>
        </w:rPr>
        <w:t>s</w:t>
      </w:r>
      <w:r w:rsidRPr="00DD13B2">
        <w:rPr>
          <w:rFonts w:ascii="Times New Roman" w:hAnsi="Times New Roman"/>
          <w:b w:val="0"/>
          <w:i w:val="0"/>
          <w:sz w:val="24"/>
          <w:szCs w:val="24"/>
        </w:rPr>
        <w:t>mlouvy výslovně jinak, budou písemné dokumenty doručovat osobně</w:t>
      </w:r>
      <w:r w:rsidR="00884D48">
        <w:rPr>
          <w:rFonts w:ascii="Times New Roman" w:hAnsi="Times New Roman"/>
          <w:b w:val="0"/>
          <w:i w:val="0"/>
          <w:sz w:val="24"/>
          <w:szCs w:val="24"/>
        </w:rPr>
        <w:t xml:space="preserve"> či </w:t>
      </w:r>
      <w:r w:rsidRPr="00DD13B2">
        <w:rPr>
          <w:rFonts w:ascii="Times New Roman" w:hAnsi="Times New Roman"/>
          <w:b w:val="0"/>
          <w:i w:val="0"/>
          <w:sz w:val="24"/>
          <w:szCs w:val="24"/>
        </w:rPr>
        <w:t xml:space="preserve">doporučenou poštovní zásilkou. Strany se zavazují zajistit pravidelné přebírání pošty na svých doručovacích adresách. </w:t>
      </w:r>
    </w:p>
    <w:p w14:paraId="2735D348" w14:textId="737B0E87" w:rsidR="00105FD6" w:rsidRPr="00DD13B2"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se dále dohodly, že mimo shora uvedené je Pronajímatel oprávněn doručovat Nájemci veškeré písemnosti </w:t>
      </w:r>
      <w:r w:rsidR="00195343" w:rsidRPr="00DD13B2">
        <w:rPr>
          <w:rFonts w:ascii="Times New Roman" w:hAnsi="Times New Roman"/>
          <w:b w:val="0"/>
          <w:i w:val="0"/>
          <w:sz w:val="24"/>
          <w:szCs w:val="24"/>
        </w:rPr>
        <w:t xml:space="preserve">i do jeho provozovny </w:t>
      </w:r>
      <w:r w:rsidR="00195343">
        <w:rPr>
          <w:rFonts w:ascii="Times New Roman" w:hAnsi="Times New Roman"/>
          <w:b w:val="0"/>
          <w:i w:val="0"/>
          <w:sz w:val="24"/>
          <w:szCs w:val="24"/>
        </w:rPr>
        <w:t>umístěné v prostoru</w:t>
      </w:r>
      <w:r>
        <w:rPr>
          <w:rFonts w:ascii="Times New Roman" w:hAnsi="Times New Roman"/>
          <w:b w:val="0"/>
          <w:i w:val="0"/>
          <w:sz w:val="24"/>
          <w:szCs w:val="24"/>
        </w:rPr>
        <w:t xml:space="preserve"> představujících předmět nájmu dle této </w:t>
      </w:r>
      <w:r w:rsidR="00A66217">
        <w:rPr>
          <w:rFonts w:ascii="Times New Roman" w:hAnsi="Times New Roman"/>
          <w:b w:val="0"/>
          <w:i w:val="0"/>
          <w:sz w:val="24"/>
          <w:szCs w:val="24"/>
        </w:rPr>
        <w:t>s</w:t>
      </w:r>
      <w:r>
        <w:rPr>
          <w:rFonts w:ascii="Times New Roman" w:hAnsi="Times New Roman"/>
          <w:b w:val="0"/>
          <w:i w:val="0"/>
          <w:sz w:val="24"/>
          <w:szCs w:val="24"/>
        </w:rPr>
        <w:t>mlouvy</w:t>
      </w:r>
      <w:r w:rsidRPr="00DD13B2">
        <w:rPr>
          <w:rFonts w:ascii="Times New Roman" w:hAnsi="Times New Roman"/>
          <w:b w:val="0"/>
          <w:i w:val="0"/>
          <w:sz w:val="24"/>
          <w:szCs w:val="24"/>
        </w:rPr>
        <w:t xml:space="preserve">, </w:t>
      </w:r>
      <w:r w:rsidR="00195343" w:rsidRPr="00D81B9A">
        <w:rPr>
          <w:rFonts w:ascii="Times New Roman" w:hAnsi="Times New Roman"/>
          <w:b w:val="0"/>
          <w:i w:val="0"/>
          <w:sz w:val="24"/>
          <w:szCs w:val="24"/>
        </w:rPr>
        <w:t>k rukám</w:t>
      </w:r>
      <w:r w:rsidR="00E21065">
        <w:rPr>
          <w:rFonts w:ascii="Times New Roman" w:hAnsi="Times New Roman"/>
          <w:b w:val="0"/>
          <w:i w:val="0"/>
          <w:sz w:val="24"/>
          <w:szCs w:val="24"/>
        </w:rPr>
        <w:t xml:space="preserve"> zaměstnance Nájemce</w:t>
      </w:r>
      <w:r w:rsidR="00195343">
        <w:rPr>
          <w:rFonts w:ascii="Times New Roman" w:hAnsi="Times New Roman"/>
          <w:b w:val="0"/>
          <w:i w:val="0"/>
          <w:sz w:val="24"/>
          <w:szCs w:val="24"/>
        </w:rPr>
        <w:t xml:space="preserve">, </w:t>
      </w:r>
      <w:r w:rsidRPr="00DD13B2">
        <w:rPr>
          <w:rFonts w:ascii="Times New Roman" w:hAnsi="Times New Roman"/>
          <w:b w:val="0"/>
          <w:i w:val="0"/>
          <w:sz w:val="24"/>
          <w:szCs w:val="24"/>
        </w:rPr>
        <w:t>přičemž takto doručené písemnosti budou mít shodné právní účinky, jako by byly doručeny Nájemci osobně.</w:t>
      </w:r>
    </w:p>
    <w:p w14:paraId="2735D349" w14:textId="77777777" w:rsidR="00B50F1A" w:rsidRPr="00C910CD" w:rsidRDefault="00B50F1A" w:rsidP="00105FD6">
      <w:pPr>
        <w:numPr>
          <w:ilvl w:val="0"/>
          <w:numId w:val="23"/>
        </w:numPr>
        <w:spacing w:after="0" w:line="240" w:lineRule="auto"/>
        <w:ind w:left="426" w:hanging="426"/>
        <w:jc w:val="both"/>
        <w:rPr>
          <w:rFonts w:ascii="Times New Roman" w:hAnsi="Times New Roman"/>
          <w:spacing w:val="-5"/>
          <w:sz w:val="24"/>
          <w:szCs w:val="24"/>
        </w:rPr>
      </w:pPr>
      <w:r w:rsidRPr="00C910CD">
        <w:rPr>
          <w:rFonts w:ascii="Times New Roman" w:hAnsi="Times New Roman"/>
          <w:sz w:val="24"/>
          <w:szCs w:val="24"/>
        </w:rPr>
        <w:t>Jakékoliv sdělení či jiný dokument bude považován za doručený</w:t>
      </w:r>
    </w:p>
    <w:p w14:paraId="2735D34A" w14:textId="75B4421F" w:rsidR="00B50F1A" w:rsidRPr="00C910CD" w:rsidRDefault="00B50F1A" w:rsidP="00B50F1A">
      <w:pPr>
        <w:numPr>
          <w:ilvl w:val="0"/>
          <w:numId w:val="18"/>
        </w:numPr>
        <w:spacing w:after="0" w:line="240" w:lineRule="auto"/>
        <w:ind w:hanging="528"/>
        <w:jc w:val="both"/>
        <w:rPr>
          <w:rFonts w:ascii="Times New Roman" w:hAnsi="Times New Roman"/>
          <w:spacing w:val="-5"/>
          <w:sz w:val="24"/>
          <w:szCs w:val="24"/>
        </w:rPr>
      </w:pPr>
      <w:r w:rsidRPr="00C910CD">
        <w:rPr>
          <w:rFonts w:ascii="Times New Roman" w:hAnsi="Times New Roman"/>
          <w:sz w:val="24"/>
          <w:szCs w:val="24"/>
        </w:rPr>
        <w:t>pokud je doručováno osobně v okamžiku doručení, a to i když druhá strana odmítne s</w:t>
      </w:r>
      <w:r w:rsidR="009578AB">
        <w:rPr>
          <w:rFonts w:ascii="Times New Roman" w:hAnsi="Times New Roman"/>
          <w:sz w:val="24"/>
          <w:szCs w:val="24"/>
        </w:rPr>
        <w:t>dělení či jiný dokument převzít,</w:t>
      </w:r>
    </w:p>
    <w:p w14:paraId="2735D34B" w14:textId="77777777" w:rsidR="00B50F1A" w:rsidRPr="00593E80" w:rsidRDefault="00B50F1A" w:rsidP="00195343">
      <w:pPr>
        <w:numPr>
          <w:ilvl w:val="0"/>
          <w:numId w:val="18"/>
        </w:numPr>
        <w:tabs>
          <w:tab w:val="clear" w:pos="1095"/>
        </w:tabs>
        <w:spacing w:after="120" w:line="240" w:lineRule="auto"/>
        <w:ind w:left="1094" w:hanging="527"/>
        <w:jc w:val="both"/>
        <w:rPr>
          <w:rFonts w:ascii="Times New Roman" w:hAnsi="Times New Roman"/>
          <w:spacing w:val="-5"/>
          <w:sz w:val="24"/>
          <w:szCs w:val="24"/>
        </w:rPr>
      </w:pPr>
      <w:r w:rsidRPr="00593E80">
        <w:rPr>
          <w:rFonts w:ascii="Times New Roman" w:hAnsi="Times New Roman"/>
          <w:sz w:val="24"/>
          <w:szCs w:val="24"/>
        </w:rPr>
        <w:t xml:space="preserve">pokud je doručováno doporučenou poštou, </w:t>
      </w:r>
      <w:r w:rsidR="00CE3B3B" w:rsidRPr="00593E80">
        <w:rPr>
          <w:rFonts w:ascii="Times New Roman" w:hAnsi="Times New Roman"/>
          <w:sz w:val="24"/>
          <w:szCs w:val="24"/>
        </w:rPr>
        <w:t>tři</w:t>
      </w:r>
      <w:r w:rsidRPr="00593E80">
        <w:rPr>
          <w:rFonts w:ascii="Times New Roman" w:hAnsi="Times New Roman"/>
          <w:sz w:val="24"/>
          <w:szCs w:val="24"/>
        </w:rPr>
        <w:t xml:space="preserve"> pracovní dn</w:t>
      </w:r>
      <w:r w:rsidR="00CE3B3B" w:rsidRPr="00593E80">
        <w:rPr>
          <w:rFonts w:ascii="Times New Roman" w:hAnsi="Times New Roman"/>
          <w:sz w:val="24"/>
          <w:szCs w:val="24"/>
        </w:rPr>
        <w:t>y</w:t>
      </w:r>
      <w:r w:rsidRPr="00593E80">
        <w:rPr>
          <w:rFonts w:ascii="Times New Roman" w:hAnsi="Times New Roman"/>
          <w:sz w:val="24"/>
          <w:szCs w:val="24"/>
        </w:rPr>
        <w:t xml:space="preserve"> poté, co bylo poštovním úřadem vystaveno potvrzení o odeslání.</w:t>
      </w:r>
    </w:p>
    <w:p w14:paraId="2735D34C" w14:textId="77777777" w:rsidR="00105FD6" w:rsidRPr="00DD13B2" w:rsidRDefault="00105FD6" w:rsidP="00195343">
      <w:pPr>
        <w:pStyle w:val="Nadpis2"/>
        <w:keepNext w:val="0"/>
        <w:widowControl w:val="0"/>
        <w:numPr>
          <w:ilvl w:val="0"/>
          <w:numId w:val="23"/>
        </w:numPr>
        <w:spacing w:before="0" w:line="240" w:lineRule="auto"/>
        <w:ind w:left="426" w:hanging="426"/>
        <w:jc w:val="both"/>
        <w:rPr>
          <w:rFonts w:ascii="Times New Roman" w:hAnsi="Times New Roman"/>
          <w:b w:val="0"/>
          <w:i w:val="0"/>
          <w:sz w:val="24"/>
          <w:szCs w:val="24"/>
        </w:rPr>
      </w:pPr>
      <w:r w:rsidRPr="00DD13B2">
        <w:rPr>
          <w:rFonts w:ascii="Times New Roman" w:hAnsi="Times New Roman"/>
          <w:b w:val="0"/>
          <w:i w:val="0"/>
          <w:sz w:val="24"/>
          <w:szCs w:val="24"/>
        </w:rPr>
        <w:t>Strany určují následující kontaktní osoby pro účely běžné komunikace:</w:t>
      </w:r>
    </w:p>
    <w:p w14:paraId="2735D34D" w14:textId="4211D92B" w:rsidR="00105FD6" w:rsidRPr="00273591" w:rsidRDefault="00884D48" w:rsidP="00573EB4">
      <w:pPr>
        <w:pStyle w:val="Nadpis3"/>
        <w:keepNext w:val="0"/>
        <w:widowControl w:val="0"/>
        <w:numPr>
          <w:ilvl w:val="1"/>
          <w:numId w:val="25"/>
        </w:numPr>
        <w:spacing w:before="0" w:after="0" w:line="240" w:lineRule="auto"/>
        <w:ind w:left="1134" w:hanging="708"/>
        <w:jc w:val="both"/>
        <w:rPr>
          <w:rFonts w:ascii="Times New Roman" w:hAnsi="Times New Roman"/>
          <w:b w:val="0"/>
          <w:sz w:val="24"/>
          <w:szCs w:val="24"/>
        </w:rPr>
      </w:pPr>
      <w:r>
        <w:rPr>
          <w:rFonts w:ascii="Times New Roman" w:hAnsi="Times New Roman"/>
          <w:b w:val="0"/>
          <w:sz w:val="24"/>
          <w:szCs w:val="24"/>
        </w:rPr>
        <w:t>n</w:t>
      </w:r>
      <w:r w:rsidR="00105FD6" w:rsidRPr="00DD13B2">
        <w:rPr>
          <w:rFonts w:ascii="Times New Roman" w:hAnsi="Times New Roman"/>
          <w:b w:val="0"/>
          <w:sz w:val="24"/>
          <w:szCs w:val="24"/>
        </w:rPr>
        <w:t xml:space="preserve">a straně </w:t>
      </w:r>
      <w:r w:rsidR="00105FD6" w:rsidRPr="00195343">
        <w:rPr>
          <w:rFonts w:ascii="Times New Roman" w:hAnsi="Times New Roman"/>
          <w:b w:val="0"/>
          <w:sz w:val="24"/>
          <w:szCs w:val="24"/>
        </w:rPr>
        <w:t>Pronajímatele</w:t>
      </w:r>
      <w:r w:rsidR="00105FD6" w:rsidRPr="00DD13B2">
        <w:rPr>
          <w:rFonts w:ascii="Times New Roman" w:hAnsi="Times New Roman"/>
          <w:b w:val="0"/>
          <w:sz w:val="24"/>
          <w:szCs w:val="24"/>
        </w:rPr>
        <w:t>:</w:t>
      </w:r>
      <w:r w:rsidR="00195343">
        <w:rPr>
          <w:rFonts w:ascii="Times New Roman" w:hAnsi="Times New Roman"/>
          <w:b w:val="0"/>
          <w:sz w:val="24"/>
          <w:szCs w:val="24"/>
        </w:rPr>
        <w:t xml:space="preserve"> </w:t>
      </w:r>
      <w:proofErr w:type="spellStart"/>
      <w:r w:rsidR="00624033" w:rsidRPr="00624033">
        <w:rPr>
          <w:rFonts w:ascii="Times New Roman" w:hAnsi="Times New Roman"/>
          <w:b w:val="0"/>
          <w:sz w:val="24"/>
          <w:szCs w:val="24"/>
          <w:highlight w:val="black"/>
        </w:rPr>
        <w:t>xxxxxxxxxxxxx</w:t>
      </w:r>
      <w:proofErr w:type="spellEnd"/>
      <w:r w:rsidR="00871C6C" w:rsidRPr="00871C6C">
        <w:rPr>
          <w:rFonts w:ascii="Times New Roman" w:hAnsi="Times New Roman"/>
          <w:b w:val="0"/>
          <w:sz w:val="24"/>
          <w:szCs w:val="24"/>
        </w:rPr>
        <w:t>,</w:t>
      </w:r>
      <w:r w:rsidR="009578AB">
        <w:rPr>
          <w:rFonts w:ascii="Times New Roman" w:hAnsi="Times New Roman"/>
          <w:b w:val="0"/>
          <w:sz w:val="24"/>
          <w:szCs w:val="24"/>
        </w:rPr>
        <w:t xml:space="preserve"> </w:t>
      </w:r>
      <w:proofErr w:type="spellStart"/>
      <w:r w:rsidR="00624033" w:rsidRPr="00624033">
        <w:rPr>
          <w:rFonts w:ascii="Times New Roman" w:hAnsi="Times New Roman"/>
          <w:b w:val="0"/>
          <w:sz w:val="24"/>
          <w:szCs w:val="24"/>
          <w:highlight w:val="black"/>
        </w:rPr>
        <w:t>xxxxxxxxxxxxxxxx</w:t>
      </w:r>
      <w:proofErr w:type="spellEnd"/>
      <w:r w:rsidR="009578AB">
        <w:rPr>
          <w:rFonts w:ascii="Times New Roman" w:hAnsi="Times New Roman"/>
          <w:b w:val="0"/>
          <w:sz w:val="24"/>
          <w:szCs w:val="24"/>
        </w:rPr>
        <w:t>,</w:t>
      </w:r>
      <w:r w:rsidR="00573EB4">
        <w:rPr>
          <w:rFonts w:ascii="Times New Roman" w:hAnsi="Times New Roman"/>
          <w:b w:val="0"/>
          <w:sz w:val="24"/>
          <w:szCs w:val="24"/>
        </w:rPr>
        <w:t xml:space="preserve"> </w:t>
      </w:r>
      <w:r w:rsidR="00871C6C" w:rsidRPr="00871C6C">
        <w:rPr>
          <w:rFonts w:ascii="Times New Roman" w:hAnsi="Times New Roman"/>
          <w:b w:val="0"/>
          <w:sz w:val="24"/>
          <w:szCs w:val="24"/>
        </w:rPr>
        <w:t xml:space="preserve">tel. </w:t>
      </w:r>
      <w:r w:rsidR="00273591">
        <w:rPr>
          <w:rFonts w:ascii="Times New Roman" w:hAnsi="Times New Roman"/>
          <w:b w:val="0"/>
          <w:sz w:val="24"/>
          <w:szCs w:val="24"/>
        </w:rPr>
        <w:t xml:space="preserve">č. </w:t>
      </w:r>
      <w:proofErr w:type="spellStart"/>
      <w:r w:rsidR="00624033" w:rsidRPr="00624033">
        <w:rPr>
          <w:rFonts w:ascii="Times New Roman" w:hAnsi="Times New Roman"/>
          <w:b w:val="0"/>
          <w:sz w:val="24"/>
          <w:szCs w:val="24"/>
          <w:highlight w:val="black"/>
        </w:rPr>
        <w:t>xxxxxxxxxxx</w:t>
      </w:r>
      <w:proofErr w:type="spellEnd"/>
      <w:r w:rsidR="009578AB">
        <w:rPr>
          <w:rFonts w:ascii="Times New Roman" w:hAnsi="Times New Roman"/>
          <w:b w:val="0"/>
          <w:sz w:val="24"/>
          <w:szCs w:val="24"/>
        </w:rPr>
        <w:t>,</w:t>
      </w:r>
    </w:p>
    <w:p w14:paraId="79C00566" w14:textId="3459AA51" w:rsidR="00593E80" w:rsidRPr="00273591" w:rsidRDefault="00884D48" w:rsidP="00593E80">
      <w:pPr>
        <w:pStyle w:val="Nadpis3"/>
        <w:keepNext w:val="0"/>
        <w:widowControl w:val="0"/>
        <w:numPr>
          <w:ilvl w:val="1"/>
          <w:numId w:val="25"/>
        </w:numPr>
        <w:spacing w:before="0" w:after="0" w:line="240" w:lineRule="auto"/>
        <w:ind w:left="1134" w:hanging="708"/>
        <w:jc w:val="both"/>
        <w:rPr>
          <w:rFonts w:ascii="Times New Roman" w:hAnsi="Times New Roman"/>
          <w:b w:val="0"/>
          <w:sz w:val="24"/>
          <w:szCs w:val="24"/>
        </w:rPr>
      </w:pPr>
      <w:r>
        <w:rPr>
          <w:rFonts w:ascii="Times New Roman" w:hAnsi="Times New Roman"/>
          <w:b w:val="0"/>
          <w:sz w:val="24"/>
          <w:szCs w:val="24"/>
        </w:rPr>
        <w:t>n</w:t>
      </w:r>
      <w:r w:rsidR="00105FD6" w:rsidRPr="00DD13B2">
        <w:rPr>
          <w:rFonts w:ascii="Times New Roman" w:hAnsi="Times New Roman"/>
          <w:b w:val="0"/>
          <w:sz w:val="24"/>
          <w:szCs w:val="24"/>
        </w:rPr>
        <w:t xml:space="preserve">a straně </w:t>
      </w:r>
      <w:r w:rsidR="00105FD6" w:rsidRPr="00195343">
        <w:rPr>
          <w:rFonts w:ascii="Times New Roman" w:hAnsi="Times New Roman"/>
          <w:b w:val="0"/>
          <w:sz w:val="24"/>
          <w:szCs w:val="24"/>
        </w:rPr>
        <w:t>Nájemce:</w:t>
      </w:r>
      <w:r w:rsidR="00871C6C">
        <w:rPr>
          <w:rFonts w:ascii="Times New Roman" w:hAnsi="Times New Roman"/>
          <w:b w:val="0"/>
          <w:sz w:val="24"/>
          <w:szCs w:val="24"/>
        </w:rPr>
        <w:t xml:space="preserve"> </w:t>
      </w:r>
      <w:proofErr w:type="spellStart"/>
      <w:r w:rsidR="00624033" w:rsidRPr="00624033">
        <w:rPr>
          <w:rFonts w:ascii="Times New Roman" w:hAnsi="Times New Roman"/>
          <w:b w:val="0"/>
          <w:sz w:val="24"/>
          <w:szCs w:val="24"/>
          <w:highlight w:val="black"/>
        </w:rPr>
        <w:t>xxxxxxxxxxxxxxx</w:t>
      </w:r>
      <w:proofErr w:type="spellEnd"/>
      <w:r w:rsidR="00871C6C">
        <w:rPr>
          <w:rFonts w:ascii="Times New Roman" w:hAnsi="Times New Roman"/>
          <w:b w:val="0"/>
          <w:sz w:val="24"/>
          <w:szCs w:val="24"/>
        </w:rPr>
        <w:t>,</w:t>
      </w:r>
      <w:r w:rsidR="00105FD6" w:rsidRPr="00871C6C">
        <w:rPr>
          <w:rFonts w:ascii="Times New Roman" w:hAnsi="Times New Roman"/>
          <w:b w:val="0"/>
          <w:sz w:val="24"/>
          <w:szCs w:val="24"/>
        </w:rPr>
        <w:tab/>
      </w:r>
      <w:r w:rsidR="00624033">
        <w:rPr>
          <w:rFonts w:ascii="Times New Roman" w:hAnsi="Times New Roman"/>
          <w:b w:val="0"/>
          <w:sz w:val="24"/>
          <w:szCs w:val="24"/>
        </w:rPr>
        <w:t xml:space="preserve"> </w:t>
      </w:r>
      <w:proofErr w:type="spellStart"/>
      <w:r w:rsidR="00624033" w:rsidRPr="00624033">
        <w:rPr>
          <w:rFonts w:ascii="Times New Roman" w:hAnsi="Times New Roman"/>
          <w:b w:val="0"/>
          <w:sz w:val="24"/>
          <w:szCs w:val="24"/>
          <w:highlight w:val="black"/>
        </w:rPr>
        <w:t>xxxxxxxxxxxxxxxxx</w:t>
      </w:r>
      <w:proofErr w:type="spellEnd"/>
      <w:r w:rsidR="00273591">
        <w:rPr>
          <w:rStyle w:val="Hypertextovodkaz"/>
          <w:rFonts w:ascii="Times New Roman" w:hAnsi="Times New Roman"/>
          <w:b w:val="0"/>
          <w:sz w:val="24"/>
          <w:szCs w:val="24"/>
        </w:rPr>
        <w:t>,</w:t>
      </w:r>
      <w:r w:rsidR="00593E80">
        <w:t xml:space="preserve"> </w:t>
      </w:r>
      <w:r w:rsidR="00273591" w:rsidRPr="00273591">
        <w:rPr>
          <w:rFonts w:ascii="Times New Roman" w:hAnsi="Times New Roman"/>
          <w:b w:val="0"/>
          <w:sz w:val="24"/>
          <w:szCs w:val="24"/>
        </w:rPr>
        <w:t>t</w:t>
      </w:r>
      <w:r w:rsidR="00273591">
        <w:rPr>
          <w:rFonts w:ascii="Times New Roman" w:hAnsi="Times New Roman"/>
          <w:b w:val="0"/>
          <w:sz w:val="24"/>
          <w:szCs w:val="24"/>
        </w:rPr>
        <w:t>el. č.</w:t>
      </w:r>
      <w:r w:rsidR="00273591" w:rsidRPr="00273591">
        <w:rPr>
          <w:rFonts w:ascii="Times New Roman" w:hAnsi="Times New Roman"/>
          <w:b w:val="0"/>
          <w:sz w:val="24"/>
          <w:szCs w:val="24"/>
        </w:rPr>
        <w:t xml:space="preserve"> </w:t>
      </w:r>
      <w:proofErr w:type="spellStart"/>
      <w:r w:rsidR="00624033" w:rsidRPr="00624033">
        <w:rPr>
          <w:rFonts w:ascii="Times New Roman" w:hAnsi="Times New Roman"/>
          <w:b w:val="0"/>
          <w:sz w:val="24"/>
          <w:szCs w:val="24"/>
          <w:highlight w:val="black"/>
        </w:rPr>
        <w:t>xxxxxxxxxxx</w:t>
      </w:r>
      <w:proofErr w:type="spellEnd"/>
      <w:r w:rsidR="009578AB">
        <w:rPr>
          <w:rFonts w:ascii="Times New Roman" w:hAnsi="Times New Roman"/>
          <w:b w:val="0"/>
          <w:sz w:val="24"/>
          <w:szCs w:val="24"/>
        </w:rPr>
        <w:t>.</w:t>
      </w:r>
    </w:p>
    <w:p w14:paraId="2735D353" w14:textId="77777777" w:rsidR="00386F0B" w:rsidRDefault="00386F0B" w:rsidP="00386F0B">
      <w:pPr>
        <w:spacing w:after="0" w:line="240" w:lineRule="auto"/>
        <w:jc w:val="both"/>
        <w:rPr>
          <w:rFonts w:ascii="Times New Roman" w:hAnsi="Times New Roman"/>
          <w:sz w:val="24"/>
          <w:szCs w:val="24"/>
        </w:rPr>
      </w:pPr>
    </w:p>
    <w:p w14:paraId="42B71558" w14:textId="6EAD122A" w:rsidR="005E0B09" w:rsidRPr="0042175E" w:rsidRDefault="005E0B09" w:rsidP="005E0B09">
      <w:pPr>
        <w:pStyle w:val="Normlnweb"/>
        <w:spacing w:before="0" w:beforeAutospacing="0" w:after="0" w:afterAutospacing="0"/>
        <w:jc w:val="center"/>
        <w:rPr>
          <w:b/>
        </w:rPr>
      </w:pPr>
      <w:r w:rsidRPr="0042175E">
        <w:rPr>
          <w:b/>
        </w:rPr>
        <w:t xml:space="preserve">Článek </w:t>
      </w:r>
      <w:r w:rsidR="00573EB4">
        <w:rPr>
          <w:b/>
        </w:rPr>
        <w:t>IX</w:t>
      </w:r>
    </w:p>
    <w:p w14:paraId="04BAA172" w14:textId="77777777" w:rsidR="005E0B09" w:rsidRPr="00AD3BA6" w:rsidRDefault="005E0B09" w:rsidP="005E0B09">
      <w:pPr>
        <w:spacing w:after="120"/>
        <w:jc w:val="center"/>
        <w:rPr>
          <w:rFonts w:ascii="Times New Roman" w:hAnsi="Times New Roman"/>
          <w:b/>
          <w:color w:val="000000"/>
          <w:sz w:val="24"/>
          <w:szCs w:val="24"/>
        </w:rPr>
      </w:pPr>
      <w:r w:rsidRPr="00AD3BA6">
        <w:rPr>
          <w:rFonts w:ascii="Times New Roman" w:hAnsi="Times New Roman"/>
          <w:b/>
          <w:sz w:val="24"/>
          <w:szCs w:val="24"/>
        </w:rPr>
        <w:t>Uveřejnění Smlouvy</w:t>
      </w:r>
    </w:p>
    <w:p w14:paraId="06D0490A" w14:textId="77777777" w:rsidR="005E0B09" w:rsidRPr="0042175E" w:rsidRDefault="005E0B09" w:rsidP="005E0B09">
      <w:pPr>
        <w:pStyle w:val="Odstavecseseznamem"/>
        <w:numPr>
          <w:ilvl w:val="0"/>
          <w:numId w:val="35"/>
        </w:numPr>
        <w:spacing w:after="120"/>
        <w:ind w:left="426" w:hanging="426"/>
        <w:contextualSpacing w:val="0"/>
        <w:jc w:val="both"/>
        <w:rPr>
          <w:sz w:val="24"/>
        </w:rPr>
      </w:pPr>
      <w:r w:rsidRPr="0042175E">
        <w:rPr>
          <w:sz w:val="24"/>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w:t>
      </w:r>
      <w:r>
        <w:rPr>
          <w:sz w:val="24"/>
          <w:szCs w:val="24"/>
        </w:rPr>
        <w:t>S</w:t>
      </w:r>
      <w:r w:rsidRPr="0042175E">
        <w:rPr>
          <w:sz w:val="24"/>
        </w:rPr>
        <w:t xml:space="preserve">mlouvy dle tohoto odstavce se rozumí vložení elektronického obrazu textového obsahu </w:t>
      </w:r>
      <w:r>
        <w:rPr>
          <w:sz w:val="24"/>
          <w:szCs w:val="24"/>
        </w:rPr>
        <w:t>S</w:t>
      </w:r>
      <w:r w:rsidRPr="0042175E">
        <w:rPr>
          <w:sz w:val="24"/>
        </w:rPr>
        <w:t xml:space="preserve">mlouvy v otevřeném a strojově čitelném formátu a rovněž </w:t>
      </w:r>
      <w:proofErr w:type="spellStart"/>
      <w:r w:rsidRPr="0042175E">
        <w:rPr>
          <w:sz w:val="24"/>
        </w:rPr>
        <w:t>metadat</w:t>
      </w:r>
      <w:proofErr w:type="spellEnd"/>
      <w:r w:rsidRPr="0042175E">
        <w:rPr>
          <w:sz w:val="24"/>
        </w:rPr>
        <w:t xml:space="preserve"> podle § 5 odst. 5 zákona o registru smluv do registru smluv.</w:t>
      </w:r>
    </w:p>
    <w:p w14:paraId="7F8EC811" w14:textId="461F2E07" w:rsidR="005E0B09" w:rsidRDefault="005E0B09" w:rsidP="005E0B09">
      <w:pPr>
        <w:pStyle w:val="Odstavecseseznamem"/>
        <w:numPr>
          <w:ilvl w:val="0"/>
          <w:numId w:val="35"/>
        </w:numPr>
        <w:spacing w:after="120"/>
        <w:ind w:left="426" w:hanging="426"/>
        <w:contextualSpacing w:val="0"/>
        <w:jc w:val="both"/>
        <w:rPr>
          <w:sz w:val="24"/>
        </w:rPr>
      </w:pPr>
      <w:r w:rsidRPr="0042175E">
        <w:rPr>
          <w:sz w:val="24"/>
        </w:rPr>
        <w:t xml:space="preserve">Smluvní strany se dohodly, že tuto Smlouvu zašle správci registru smluv k uveřejnění prostřednictvím registru smluv </w:t>
      </w:r>
      <w:r w:rsidR="00957CE3">
        <w:rPr>
          <w:sz w:val="24"/>
        </w:rPr>
        <w:t>N</w:t>
      </w:r>
      <w:r w:rsidR="00593E80">
        <w:rPr>
          <w:sz w:val="24"/>
        </w:rPr>
        <w:t>ájemce</w:t>
      </w:r>
      <w:r w:rsidRPr="0042175E">
        <w:rPr>
          <w:sz w:val="24"/>
        </w:rPr>
        <w:t xml:space="preserve">. Notifikace správce registru smluv o uveřejnění smlouvy bude zaslána </w:t>
      </w:r>
      <w:r w:rsidR="009578AB">
        <w:rPr>
          <w:sz w:val="24"/>
        </w:rPr>
        <w:t>Pronajímateli</w:t>
      </w:r>
      <w:r w:rsidRPr="0042175E">
        <w:rPr>
          <w:sz w:val="24"/>
        </w:rPr>
        <w:t xml:space="preserve"> na email pověřené osoby uvedený v odst. </w:t>
      </w:r>
      <w:r w:rsidR="009578AB">
        <w:rPr>
          <w:sz w:val="24"/>
        </w:rPr>
        <w:t>6.1</w:t>
      </w:r>
      <w:r w:rsidRPr="0042175E">
        <w:rPr>
          <w:sz w:val="24"/>
        </w:rPr>
        <w:t xml:space="preserve"> čl. </w:t>
      </w:r>
      <w:r w:rsidR="009578AB">
        <w:rPr>
          <w:sz w:val="24"/>
        </w:rPr>
        <w:t>VIII</w:t>
      </w:r>
      <w:r w:rsidRPr="0042175E">
        <w:rPr>
          <w:sz w:val="24"/>
        </w:rPr>
        <w:t xml:space="preserve">. této Smlouvy. </w:t>
      </w:r>
      <w:r>
        <w:rPr>
          <w:sz w:val="24"/>
        </w:rPr>
        <w:t>Pronajímatel</w:t>
      </w:r>
      <w:r w:rsidRPr="0042175E">
        <w:rPr>
          <w:sz w:val="24"/>
        </w:rPr>
        <w:t xml:space="preserve"> je povinen zkontrolovat, že tato Smlouva včetně všech příloh a </w:t>
      </w:r>
      <w:proofErr w:type="spellStart"/>
      <w:r w:rsidRPr="0042175E">
        <w:rPr>
          <w:sz w:val="24"/>
        </w:rPr>
        <w:t>metadat</w:t>
      </w:r>
      <w:proofErr w:type="spellEnd"/>
      <w:r w:rsidRPr="0042175E">
        <w:rPr>
          <w:sz w:val="24"/>
        </w:rPr>
        <w:t xml:space="preserve"> byla řádně v registru smluv uveřejněna. V případě, že </w:t>
      </w:r>
      <w:r w:rsidR="00624A1C">
        <w:rPr>
          <w:sz w:val="24"/>
        </w:rPr>
        <w:t>Pronajímatel</w:t>
      </w:r>
      <w:r w:rsidRPr="0042175E">
        <w:rPr>
          <w:sz w:val="24"/>
        </w:rPr>
        <w:t xml:space="preserve"> zjistí jakékoli nepřesnosti či nedostatky, je povinen neprodleně o nich písemně informovat </w:t>
      </w:r>
      <w:r w:rsidR="00624A1C">
        <w:rPr>
          <w:sz w:val="24"/>
        </w:rPr>
        <w:t>Nájemce</w:t>
      </w:r>
      <w:r w:rsidRPr="0042175E">
        <w:rPr>
          <w:sz w:val="24"/>
        </w:rPr>
        <w:t>. Postup uvedený v tomto odstavci se smluvní strany zavazují dodržovat i v případě uzavření jakýchkoli dalších dohod, kterými se tato Smlouva bude případně doplňovat, měnit, nahrazovat.</w:t>
      </w:r>
    </w:p>
    <w:p w14:paraId="6EE7B67F" w14:textId="77777777" w:rsidR="00624033" w:rsidRPr="0042175E" w:rsidRDefault="00624033" w:rsidP="00624033">
      <w:pPr>
        <w:pStyle w:val="Odstavecseseznamem"/>
        <w:spacing w:after="120"/>
        <w:ind w:left="426"/>
        <w:contextualSpacing w:val="0"/>
        <w:jc w:val="both"/>
        <w:rPr>
          <w:sz w:val="24"/>
        </w:rPr>
      </w:pPr>
    </w:p>
    <w:p w14:paraId="2735D355" w14:textId="009ECE92" w:rsidR="00386F0B" w:rsidRDefault="00386F0B" w:rsidP="00386F0B">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Článek </w:t>
      </w:r>
      <w:r w:rsidR="00871C6C">
        <w:rPr>
          <w:rFonts w:ascii="Times New Roman" w:hAnsi="Times New Roman"/>
          <w:b/>
          <w:sz w:val="24"/>
          <w:szCs w:val="24"/>
        </w:rPr>
        <w:t>X</w:t>
      </w:r>
    </w:p>
    <w:p w14:paraId="2735D356" w14:textId="77777777" w:rsidR="00386F0B" w:rsidRDefault="00386F0B" w:rsidP="00B50F1A">
      <w:pPr>
        <w:spacing w:after="120" w:line="240" w:lineRule="auto"/>
        <w:jc w:val="center"/>
        <w:rPr>
          <w:rFonts w:ascii="Times New Roman" w:hAnsi="Times New Roman"/>
          <w:b/>
          <w:sz w:val="24"/>
          <w:szCs w:val="24"/>
        </w:rPr>
      </w:pPr>
      <w:r>
        <w:rPr>
          <w:rFonts w:ascii="Times New Roman" w:hAnsi="Times New Roman"/>
          <w:b/>
          <w:sz w:val="24"/>
          <w:szCs w:val="24"/>
        </w:rPr>
        <w:t>Závěrečná ujednání</w:t>
      </w:r>
    </w:p>
    <w:p w14:paraId="2735D357" w14:textId="11E1B837" w:rsidR="00B46EFB"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B46EFB">
        <w:rPr>
          <w:rFonts w:ascii="Times New Roman" w:hAnsi="Times New Roman"/>
          <w:color w:val="000000"/>
          <w:sz w:val="24"/>
          <w:szCs w:val="24"/>
        </w:rPr>
        <w:t xml:space="preserve">Pokud není v této </w:t>
      </w:r>
      <w:r w:rsidR="00A66217">
        <w:rPr>
          <w:rFonts w:ascii="Times New Roman" w:hAnsi="Times New Roman"/>
          <w:color w:val="000000"/>
          <w:sz w:val="24"/>
          <w:szCs w:val="24"/>
        </w:rPr>
        <w:t>s</w:t>
      </w:r>
      <w:r w:rsidRPr="00B46EFB">
        <w:rPr>
          <w:rFonts w:ascii="Times New Roman" w:hAnsi="Times New Roman"/>
          <w:color w:val="000000"/>
          <w:sz w:val="24"/>
          <w:szCs w:val="24"/>
        </w:rPr>
        <w:t xml:space="preserve">mlouvě stanoveno jinak, řídí se vztahy mezi stranami příslušnými obecně </w:t>
      </w:r>
      <w:r>
        <w:rPr>
          <w:rFonts w:ascii="Times New Roman" w:hAnsi="Times New Roman"/>
          <w:color w:val="000000"/>
          <w:sz w:val="24"/>
          <w:szCs w:val="24"/>
        </w:rPr>
        <w:t xml:space="preserve">závaznými </w:t>
      </w:r>
      <w:r w:rsidRPr="00B46EFB">
        <w:rPr>
          <w:rFonts w:ascii="Times New Roman" w:hAnsi="Times New Roman"/>
          <w:color w:val="000000"/>
          <w:sz w:val="24"/>
          <w:szCs w:val="24"/>
        </w:rPr>
        <w:t>právními předpisy</w:t>
      </w:r>
      <w:r>
        <w:rPr>
          <w:rFonts w:ascii="Times New Roman" w:hAnsi="Times New Roman"/>
          <w:color w:val="000000"/>
          <w:sz w:val="24"/>
          <w:szCs w:val="24"/>
        </w:rPr>
        <w:t>, zejména zákonem č. 89/2012 Sb., občanský zákoník</w:t>
      </w:r>
      <w:r w:rsidR="00B902CC">
        <w:rPr>
          <w:rFonts w:ascii="Times New Roman" w:hAnsi="Times New Roman"/>
          <w:color w:val="000000"/>
          <w:sz w:val="24"/>
          <w:szCs w:val="24"/>
        </w:rPr>
        <w:t>, v platném znění</w:t>
      </w:r>
      <w:r w:rsidRPr="00B46EFB">
        <w:rPr>
          <w:rFonts w:ascii="Times New Roman" w:hAnsi="Times New Roman"/>
          <w:color w:val="000000"/>
          <w:sz w:val="24"/>
          <w:szCs w:val="24"/>
        </w:rPr>
        <w:t xml:space="preserve">. </w:t>
      </w:r>
    </w:p>
    <w:p w14:paraId="2735D358" w14:textId="2C10BCD7" w:rsidR="00105FD6" w:rsidRPr="00871C6C" w:rsidRDefault="00105FD6" w:rsidP="00105FD6">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425CCA">
        <w:rPr>
          <w:rFonts w:ascii="Times New Roman" w:hAnsi="Times New Roman"/>
          <w:sz w:val="24"/>
          <w:szCs w:val="24"/>
        </w:rPr>
        <w:t xml:space="preserve">Tato </w:t>
      </w:r>
      <w:r w:rsidR="00271B32" w:rsidRPr="00425CCA">
        <w:rPr>
          <w:rFonts w:ascii="Times New Roman" w:hAnsi="Times New Roman"/>
          <w:sz w:val="24"/>
          <w:szCs w:val="24"/>
        </w:rPr>
        <w:t>s</w:t>
      </w:r>
      <w:r w:rsidRPr="00425CCA">
        <w:rPr>
          <w:rFonts w:ascii="Times New Roman" w:hAnsi="Times New Roman"/>
          <w:sz w:val="24"/>
          <w:szCs w:val="24"/>
        </w:rPr>
        <w:t xml:space="preserve">mlouva a dokumenty, na které odkazuje, obsahuje úplné ujednání mezi stranami, jež se vztahuje k předmětu </w:t>
      </w:r>
      <w:r w:rsidR="00271B32" w:rsidRPr="00425CCA">
        <w:rPr>
          <w:rFonts w:ascii="Times New Roman" w:hAnsi="Times New Roman"/>
          <w:sz w:val="24"/>
          <w:szCs w:val="24"/>
        </w:rPr>
        <w:t>s</w:t>
      </w:r>
      <w:r w:rsidRPr="00425CCA">
        <w:rPr>
          <w:rFonts w:ascii="Times New Roman" w:hAnsi="Times New Roman"/>
          <w:sz w:val="24"/>
          <w:szCs w:val="24"/>
        </w:rPr>
        <w:t xml:space="preserve">mlouvy, jakož i k transakcím předvídaným touto </w:t>
      </w:r>
      <w:r w:rsidR="00271B32" w:rsidRPr="00425CCA">
        <w:rPr>
          <w:rFonts w:ascii="Times New Roman" w:hAnsi="Times New Roman"/>
          <w:sz w:val="24"/>
          <w:szCs w:val="24"/>
        </w:rPr>
        <w:t>s</w:t>
      </w:r>
      <w:r w:rsidRPr="00425CCA">
        <w:rPr>
          <w:rFonts w:ascii="Times New Roman" w:hAnsi="Times New Roman"/>
          <w:sz w:val="24"/>
          <w:szCs w:val="24"/>
        </w:rPr>
        <w:t xml:space="preserve">mlouvou </w:t>
      </w:r>
      <w:r w:rsidR="00A66217" w:rsidRPr="00425CCA">
        <w:rPr>
          <w:rFonts w:ascii="Times New Roman" w:hAnsi="Times New Roman"/>
          <w:sz w:val="24"/>
          <w:szCs w:val="24"/>
        </w:rPr>
        <w:br/>
      </w:r>
      <w:r w:rsidRPr="00425CCA">
        <w:rPr>
          <w:rFonts w:ascii="Times New Roman" w:hAnsi="Times New Roman"/>
          <w:sz w:val="24"/>
          <w:szCs w:val="24"/>
        </w:rPr>
        <w:t xml:space="preserve">a </w:t>
      </w:r>
      <w:r w:rsidR="009B4B8F">
        <w:rPr>
          <w:rFonts w:ascii="Times New Roman" w:hAnsi="Times New Roman"/>
          <w:sz w:val="24"/>
          <w:szCs w:val="24"/>
        </w:rPr>
        <w:t xml:space="preserve">zcela </w:t>
      </w:r>
      <w:r w:rsidRPr="00425CCA">
        <w:rPr>
          <w:rFonts w:ascii="Times New Roman" w:hAnsi="Times New Roman"/>
          <w:sz w:val="24"/>
          <w:szCs w:val="24"/>
        </w:rPr>
        <w:t xml:space="preserve">nahrazuje </w:t>
      </w:r>
      <w:r w:rsidR="00B902CC">
        <w:rPr>
          <w:rFonts w:ascii="Times New Roman" w:hAnsi="Times New Roman"/>
          <w:sz w:val="24"/>
          <w:szCs w:val="24"/>
        </w:rPr>
        <w:t>smlouvu o nájmu n</w:t>
      </w:r>
      <w:r w:rsidR="00957CE3">
        <w:rPr>
          <w:rFonts w:ascii="Times New Roman" w:hAnsi="Times New Roman"/>
          <w:sz w:val="24"/>
          <w:szCs w:val="24"/>
        </w:rPr>
        <w:t>ebytových prostor uzavřenou</w:t>
      </w:r>
      <w:r w:rsidRPr="00425CCA">
        <w:rPr>
          <w:rFonts w:ascii="Times New Roman" w:hAnsi="Times New Roman"/>
          <w:sz w:val="24"/>
          <w:szCs w:val="24"/>
        </w:rPr>
        <w:t xml:space="preserve"> mezi stranami</w:t>
      </w:r>
      <w:r w:rsidR="00B902CC">
        <w:rPr>
          <w:rFonts w:ascii="Times New Roman" w:hAnsi="Times New Roman"/>
          <w:sz w:val="24"/>
          <w:szCs w:val="24"/>
        </w:rPr>
        <w:t xml:space="preserve"> dne 18.</w:t>
      </w:r>
      <w:r w:rsidR="00573EB4">
        <w:rPr>
          <w:rFonts w:ascii="Times New Roman" w:hAnsi="Times New Roman"/>
          <w:sz w:val="24"/>
          <w:szCs w:val="24"/>
        </w:rPr>
        <w:t xml:space="preserve"> </w:t>
      </w:r>
      <w:r w:rsidR="00B902CC">
        <w:rPr>
          <w:rFonts w:ascii="Times New Roman" w:hAnsi="Times New Roman"/>
          <w:sz w:val="24"/>
          <w:szCs w:val="24"/>
        </w:rPr>
        <w:t>3.</w:t>
      </w:r>
      <w:r w:rsidR="00573EB4">
        <w:rPr>
          <w:rFonts w:ascii="Times New Roman" w:hAnsi="Times New Roman"/>
          <w:sz w:val="24"/>
          <w:szCs w:val="24"/>
        </w:rPr>
        <w:t xml:space="preserve"> </w:t>
      </w:r>
      <w:r w:rsidR="00B902CC">
        <w:rPr>
          <w:rFonts w:ascii="Times New Roman" w:hAnsi="Times New Roman"/>
          <w:sz w:val="24"/>
          <w:szCs w:val="24"/>
        </w:rPr>
        <w:t xml:space="preserve">2013. </w:t>
      </w:r>
    </w:p>
    <w:p w14:paraId="6D28DC5D" w14:textId="2587855A" w:rsidR="002D14F3" w:rsidRPr="00481823" w:rsidRDefault="002D14F3" w:rsidP="00105FD6">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CE38C5">
        <w:rPr>
          <w:rFonts w:ascii="Times New Roman" w:hAnsi="Times New Roman"/>
          <w:sz w:val="24"/>
          <w:szCs w:val="24"/>
        </w:rPr>
        <w:t xml:space="preserve">Smluvní strany si ujednaly, že nájemné a paušál za služby stanovené touto smlouvou Nájemce </w:t>
      </w:r>
      <w:r w:rsidR="009B4B8F" w:rsidRPr="00CE38C5">
        <w:rPr>
          <w:rFonts w:ascii="Times New Roman" w:hAnsi="Times New Roman"/>
          <w:sz w:val="24"/>
          <w:szCs w:val="24"/>
        </w:rPr>
        <w:t>doplatí</w:t>
      </w:r>
      <w:r w:rsidRPr="00CE38C5">
        <w:rPr>
          <w:rFonts w:ascii="Times New Roman" w:hAnsi="Times New Roman"/>
          <w:sz w:val="24"/>
          <w:szCs w:val="24"/>
        </w:rPr>
        <w:t xml:space="preserve"> </w:t>
      </w:r>
      <w:r w:rsidR="00481823">
        <w:rPr>
          <w:rFonts w:ascii="Times New Roman" w:hAnsi="Times New Roman"/>
          <w:sz w:val="24"/>
          <w:szCs w:val="24"/>
        </w:rPr>
        <w:t>zpětně</w:t>
      </w:r>
      <w:r w:rsidRPr="00CE38C5">
        <w:rPr>
          <w:rFonts w:ascii="Times New Roman" w:hAnsi="Times New Roman"/>
          <w:sz w:val="24"/>
          <w:szCs w:val="24"/>
        </w:rPr>
        <w:t xml:space="preserve"> od kalendářního měsíce dubna 2018, respektive po účinnosti této smlouvy bude </w:t>
      </w:r>
      <w:r w:rsidR="009B4B8F" w:rsidRPr="00CE38C5">
        <w:rPr>
          <w:rFonts w:ascii="Times New Roman" w:hAnsi="Times New Roman"/>
          <w:sz w:val="24"/>
          <w:szCs w:val="24"/>
        </w:rPr>
        <w:t xml:space="preserve">s řádnou platbou nájemného a paušálu za služby </w:t>
      </w:r>
      <w:r w:rsidRPr="00CE38C5">
        <w:rPr>
          <w:rFonts w:ascii="Times New Roman" w:hAnsi="Times New Roman"/>
          <w:sz w:val="24"/>
          <w:szCs w:val="24"/>
        </w:rPr>
        <w:t xml:space="preserve">uhrazen rozdíl mezi původní </w:t>
      </w:r>
      <w:r w:rsidR="009B4B8F" w:rsidRPr="00CE38C5">
        <w:rPr>
          <w:rFonts w:ascii="Times New Roman" w:hAnsi="Times New Roman"/>
          <w:sz w:val="24"/>
          <w:szCs w:val="24"/>
        </w:rPr>
        <w:t xml:space="preserve">sjednanou a zaplacenou </w:t>
      </w:r>
      <w:r w:rsidRPr="00CE38C5">
        <w:rPr>
          <w:rFonts w:ascii="Times New Roman" w:hAnsi="Times New Roman"/>
          <w:sz w:val="24"/>
          <w:szCs w:val="24"/>
        </w:rPr>
        <w:t xml:space="preserve">výší nájemného a paušálu za služby </w:t>
      </w:r>
      <w:r w:rsidR="009B4B8F" w:rsidRPr="00CE38C5">
        <w:rPr>
          <w:rFonts w:ascii="Times New Roman" w:hAnsi="Times New Roman"/>
          <w:sz w:val="24"/>
          <w:szCs w:val="24"/>
        </w:rPr>
        <w:t xml:space="preserve">za </w:t>
      </w:r>
      <w:r w:rsidR="00FD13F1">
        <w:rPr>
          <w:rFonts w:ascii="Times New Roman" w:hAnsi="Times New Roman"/>
          <w:sz w:val="24"/>
          <w:szCs w:val="24"/>
        </w:rPr>
        <w:t xml:space="preserve">kalendářní měsíce 4/2018 - 8/2018 </w:t>
      </w:r>
      <w:r w:rsidRPr="00481823">
        <w:rPr>
          <w:rFonts w:ascii="Times New Roman" w:hAnsi="Times New Roman"/>
          <w:sz w:val="24"/>
          <w:szCs w:val="24"/>
        </w:rPr>
        <w:t xml:space="preserve">a </w:t>
      </w:r>
      <w:r w:rsidR="00212306" w:rsidRPr="00481823">
        <w:rPr>
          <w:rFonts w:ascii="Times New Roman" w:hAnsi="Times New Roman"/>
          <w:sz w:val="24"/>
          <w:szCs w:val="24"/>
        </w:rPr>
        <w:t>částkami nově sjednanými</w:t>
      </w:r>
      <w:r w:rsidR="001A510A">
        <w:rPr>
          <w:rFonts w:ascii="Times New Roman" w:hAnsi="Times New Roman"/>
          <w:sz w:val="24"/>
          <w:szCs w:val="24"/>
        </w:rPr>
        <w:t>.</w:t>
      </w:r>
    </w:p>
    <w:p w14:paraId="2735D359" w14:textId="77777777" w:rsidR="00B46EFB" w:rsidRPr="00B46EFB"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B46EFB">
        <w:rPr>
          <w:rFonts w:ascii="Times New Roman" w:hAnsi="Times New Roman"/>
          <w:color w:val="000000"/>
          <w:sz w:val="24"/>
          <w:szCs w:val="24"/>
        </w:rPr>
        <w:t xml:space="preserve">Tuto </w:t>
      </w:r>
      <w:r w:rsidR="00271B32">
        <w:rPr>
          <w:rFonts w:ascii="Times New Roman" w:hAnsi="Times New Roman"/>
          <w:color w:val="000000"/>
          <w:sz w:val="24"/>
          <w:szCs w:val="24"/>
        </w:rPr>
        <w:t>s</w:t>
      </w:r>
      <w:r w:rsidRPr="00B46EFB">
        <w:rPr>
          <w:rFonts w:ascii="Times New Roman" w:hAnsi="Times New Roman"/>
          <w:color w:val="000000"/>
          <w:sz w:val="24"/>
          <w:szCs w:val="24"/>
        </w:rPr>
        <w:t>mlouvu lze měnit a doplňovat pouze písemnými</w:t>
      </w:r>
      <w:r>
        <w:rPr>
          <w:rFonts w:ascii="Times New Roman" w:hAnsi="Times New Roman"/>
          <w:color w:val="000000"/>
          <w:sz w:val="24"/>
          <w:szCs w:val="24"/>
        </w:rPr>
        <w:t>, vzestupně číslovanými</w:t>
      </w:r>
      <w:r w:rsidR="00884D48">
        <w:rPr>
          <w:rFonts w:ascii="Times New Roman" w:hAnsi="Times New Roman"/>
          <w:color w:val="000000"/>
          <w:sz w:val="24"/>
          <w:szCs w:val="24"/>
        </w:rPr>
        <w:t>,</w:t>
      </w:r>
      <w:r w:rsidRPr="00B46EFB">
        <w:rPr>
          <w:rFonts w:ascii="Times New Roman" w:hAnsi="Times New Roman"/>
          <w:color w:val="000000"/>
          <w:sz w:val="24"/>
          <w:szCs w:val="24"/>
        </w:rPr>
        <w:t xml:space="preserve"> dodatky podepsanými oprávněnými zástupci </w:t>
      </w:r>
      <w:r>
        <w:rPr>
          <w:rFonts w:ascii="Times New Roman" w:hAnsi="Times New Roman"/>
          <w:color w:val="000000"/>
          <w:sz w:val="24"/>
          <w:szCs w:val="24"/>
        </w:rPr>
        <w:t xml:space="preserve">obou </w:t>
      </w:r>
      <w:r w:rsidRPr="00B46EFB">
        <w:rPr>
          <w:rFonts w:ascii="Times New Roman" w:hAnsi="Times New Roman"/>
          <w:color w:val="000000"/>
          <w:sz w:val="24"/>
          <w:szCs w:val="24"/>
        </w:rPr>
        <w:t>stran.</w:t>
      </w:r>
    </w:p>
    <w:p w14:paraId="2735D35A" w14:textId="77777777" w:rsidR="00B46EFB" w:rsidRPr="00C35EED"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C35EED">
        <w:rPr>
          <w:rFonts w:ascii="Times New Roman" w:hAnsi="Times New Roman"/>
          <w:color w:val="000000"/>
          <w:sz w:val="24"/>
          <w:szCs w:val="24"/>
        </w:rPr>
        <w:t xml:space="preserve">Práva a povinnosti vyplývající z této </w:t>
      </w:r>
      <w:r w:rsidR="00C35EED" w:rsidRPr="00C35EED">
        <w:rPr>
          <w:rFonts w:ascii="Times New Roman" w:hAnsi="Times New Roman"/>
          <w:color w:val="000000"/>
          <w:sz w:val="24"/>
          <w:szCs w:val="24"/>
        </w:rPr>
        <w:t>s</w:t>
      </w:r>
      <w:r w:rsidRPr="00C35EED">
        <w:rPr>
          <w:rFonts w:ascii="Times New Roman" w:hAnsi="Times New Roman"/>
          <w:color w:val="000000"/>
          <w:sz w:val="24"/>
          <w:szCs w:val="24"/>
        </w:rPr>
        <w:t>mlouvy přecházejí i na případné právní nástupce stran.</w:t>
      </w:r>
    </w:p>
    <w:p w14:paraId="2735D35B" w14:textId="577C27AF" w:rsidR="00B46EFB" w:rsidRDefault="00B46EFB" w:rsidP="00573EB4">
      <w:pPr>
        <w:widowControl w:val="0"/>
        <w:numPr>
          <w:ilvl w:val="0"/>
          <w:numId w:val="20"/>
        </w:numPr>
        <w:autoSpaceDE w:val="0"/>
        <w:autoSpaceDN w:val="0"/>
        <w:adjustRightInd w:val="0"/>
        <w:spacing w:after="120" w:line="240" w:lineRule="auto"/>
        <w:ind w:left="425" w:right="-141" w:hanging="425"/>
        <w:jc w:val="both"/>
        <w:rPr>
          <w:rFonts w:ascii="Times New Roman" w:hAnsi="Times New Roman"/>
          <w:color w:val="000000"/>
          <w:sz w:val="24"/>
          <w:szCs w:val="24"/>
        </w:rPr>
      </w:pPr>
      <w:r w:rsidRPr="00B46EFB">
        <w:rPr>
          <w:rFonts w:ascii="Times New Roman" w:hAnsi="Times New Roman"/>
          <w:color w:val="000000"/>
          <w:sz w:val="24"/>
          <w:szCs w:val="24"/>
        </w:rPr>
        <w:t xml:space="preserve">Tato </w:t>
      </w:r>
      <w:r w:rsidR="00271B32">
        <w:rPr>
          <w:rFonts w:ascii="Times New Roman" w:hAnsi="Times New Roman"/>
          <w:color w:val="000000"/>
          <w:sz w:val="24"/>
          <w:szCs w:val="24"/>
        </w:rPr>
        <w:t>s</w:t>
      </w:r>
      <w:r w:rsidRPr="00B46EFB">
        <w:rPr>
          <w:rFonts w:ascii="Times New Roman" w:hAnsi="Times New Roman"/>
          <w:color w:val="000000"/>
          <w:sz w:val="24"/>
          <w:szCs w:val="24"/>
        </w:rPr>
        <w:t>mlouva je vyhotovena v</w:t>
      </w:r>
      <w:r w:rsidR="00493E58">
        <w:rPr>
          <w:rFonts w:ascii="Times New Roman" w:hAnsi="Times New Roman"/>
          <w:color w:val="000000"/>
          <w:sz w:val="24"/>
          <w:szCs w:val="24"/>
        </w:rPr>
        <w:t>e</w:t>
      </w:r>
      <w:r w:rsidRPr="00B46EFB">
        <w:rPr>
          <w:rFonts w:ascii="Times New Roman" w:hAnsi="Times New Roman"/>
          <w:color w:val="000000"/>
          <w:sz w:val="24"/>
          <w:szCs w:val="24"/>
        </w:rPr>
        <w:t> </w:t>
      </w:r>
      <w:r w:rsidR="00493E58">
        <w:rPr>
          <w:rFonts w:ascii="Times New Roman" w:hAnsi="Times New Roman"/>
          <w:color w:val="000000"/>
          <w:sz w:val="24"/>
          <w:szCs w:val="24"/>
        </w:rPr>
        <w:t>3</w:t>
      </w:r>
      <w:r w:rsidRPr="00B46EFB">
        <w:rPr>
          <w:rFonts w:ascii="Times New Roman" w:hAnsi="Times New Roman"/>
          <w:color w:val="000000"/>
          <w:sz w:val="24"/>
          <w:szCs w:val="24"/>
        </w:rPr>
        <w:t xml:space="preserve"> stejnopisech, z nichž má každý po podpisu platnost originálu. Pronajímatel obdrží </w:t>
      </w:r>
      <w:r w:rsidR="00425CCA">
        <w:rPr>
          <w:rFonts w:ascii="Times New Roman" w:hAnsi="Times New Roman"/>
          <w:color w:val="000000"/>
          <w:sz w:val="24"/>
          <w:szCs w:val="24"/>
        </w:rPr>
        <w:t>1</w:t>
      </w:r>
      <w:r w:rsidRPr="00B46EFB">
        <w:rPr>
          <w:rFonts w:ascii="Times New Roman" w:hAnsi="Times New Roman"/>
          <w:color w:val="000000"/>
          <w:sz w:val="24"/>
          <w:szCs w:val="24"/>
        </w:rPr>
        <w:t xml:space="preserve"> stejnopis a </w:t>
      </w:r>
      <w:r>
        <w:rPr>
          <w:rFonts w:ascii="Times New Roman" w:hAnsi="Times New Roman"/>
          <w:color w:val="000000"/>
          <w:sz w:val="24"/>
          <w:szCs w:val="24"/>
        </w:rPr>
        <w:t>N</w:t>
      </w:r>
      <w:r w:rsidRPr="00B46EFB">
        <w:rPr>
          <w:rFonts w:ascii="Times New Roman" w:hAnsi="Times New Roman"/>
          <w:color w:val="000000"/>
          <w:sz w:val="24"/>
          <w:szCs w:val="24"/>
        </w:rPr>
        <w:t xml:space="preserve">ájemce obdrží </w:t>
      </w:r>
      <w:r w:rsidR="00493E58">
        <w:rPr>
          <w:rFonts w:ascii="Times New Roman" w:hAnsi="Times New Roman"/>
          <w:color w:val="000000"/>
          <w:sz w:val="24"/>
          <w:szCs w:val="24"/>
        </w:rPr>
        <w:t>2</w:t>
      </w:r>
      <w:r w:rsidR="00425CCA">
        <w:rPr>
          <w:rFonts w:ascii="Times New Roman" w:hAnsi="Times New Roman"/>
          <w:color w:val="000000"/>
          <w:sz w:val="24"/>
          <w:szCs w:val="24"/>
        </w:rPr>
        <w:t xml:space="preserve"> stejnopis</w:t>
      </w:r>
      <w:r w:rsidR="00493E58">
        <w:rPr>
          <w:rFonts w:ascii="Times New Roman" w:hAnsi="Times New Roman"/>
          <w:color w:val="000000"/>
          <w:sz w:val="24"/>
          <w:szCs w:val="24"/>
        </w:rPr>
        <w:t>y</w:t>
      </w:r>
      <w:r w:rsidRPr="00B46EFB">
        <w:rPr>
          <w:rFonts w:ascii="Times New Roman" w:hAnsi="Times New Roman"/>
          <w:color w:val="000000"/>
          <w:sz w:val="24"/>
          <w:szCs w:val="24"/>
        </w:rPr>
        <w:t>.</w:t>
      </w:r>
      <w:r w:rsidR="00884D48">
        <w:rPr>
          <w:rFonts w:ascii="Times New Roman" w:hAnsi="Times New Roman"/>
          <w:color w:val="000000"/>
          <w:sz w:val="24"/>
          <w:szCs w:val="24"/>
        </w:rPr>
        <w:t xml:space="preserve"> Její nedílnou součástí jsou následující přílohy: </w:t>
      </w:r>
      <w:r w:rsidR="00425CCA">
        <w:rPr>
          <w:rFonts w:ascii="Times New Roman" w:hAnsi="Times New Roman"/>
          <w:color w:val="000000"/>
          <w:sz w:val="24"/>
          <w:szCs w:val="24"/>
        </w:rPr>
        <w:t>Situační plánek</w:t>
      </w:r>
      <w:r w:rsidR="00B902CC">
        <w:rPr>
          <w:rFonts w:ascii="Times New Roman" w:hAnsi="Times New Roman"/>
          <w:color w:val="000000"/>
          <w:sz w:val="24"/>
          <w:szCs w:val="24"/>
        </w:rPr>
        <w:t xml:space="preserve"> – příloha č. 1</w:t>
      </w:r>
      <w:r w:rsidR="00425CCA">
        <w:rPr>
          <w:rFonts w:ascii="Times New Roman" w:hAnsi="Times New Roman"/>
          <w:color w:val="000000"/>
          <w:sz w:val="24"/>
          <w:szCs w:val="24"/>
        </w:rPr>
        <w:t>, kalkulační list</w:t>
      </w:r>
      <w:r w:rsidR="00B902CC">
        <w:rPr>
          <w:rFonts w:ascii="Times New Roman" w:hAnsi="Times New Roman"/>
          <w:color w:val="000000"/>
          <w:sz w:val="24"/>
          <w:szCs w:val="24"/>
        </w:rPr>
        <w:t xml:space="preserve"> – příl</w:t>
      </w:r>
      <w:r w:rsidR="00573EB4">
        <w:rPr>
          <w:rFonts w:ascii="Times New Roman" w:hAnsi="Times New Roman"/>
          <w:color w:val="000000"/>
          <w:sz w:val="24"/>
          <w:szCs w:val="24"/>
        </w:rPr>
        <w:t>oha</w:t>
      </w:r>
      <w:r w:rsidR="00B902CC">
        <w:rPr>
          <w:rFonts w:ascii="Times New Roman" w:hAnsi="Times New Roman"/>
          <w:color w:val="000000"/>
          <w:sz w:val="24"/>
          <w:szCs w:val="24"/>
        </w:rPr>
        <w:t xml:space="preserve"> č. 2.</w:t>
      </w:r>
    </w:p>
    <w:p w14:paraId="706A14D0" w14:textId="68925287" w:rsidR="00957CE3" w:rsidRDefault="00957CE3"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Smlouva je platná dnem podpisu zástupci obou smluvních stran a účinná dnem zveřejnění v registru smluv. </w:t>
      </w:r>
    </w:p>
    <w:p w14:paraId="19294752" w14:textId="0AA00B1C" w:rsidR="001A510A" w:rsidRPr="00415F23" w:rsidRDefault="001A510A"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u w:val="single"/>
        </w:rPr>
      </w:pPr>
      <w:r w:rsidRPr="00415F23">
        <w:rPr>
          <w:rFonts w:ascii="Times New Roman" w:hAnsi="Times New Roman"/>
          <w:color w:val="000000"/>
          <w:sz w:val="24"/>
          <w:szCs w:val="24"/>
          <w:u w:val="single"/>
        </w:rPr>
        <w:t>Podpisem této smlouvy je ukončena platnost smlouvy o nájmu nebytových prostor uzavřená mezi sm</w:t>
      </w:r>
      <w:r w:rsidR="00C64616" w:rsidRPr="00415F23">
        <w:rPr>
          <w:rFonts w:ascii="Times New Roman" w:hAnsi="Times New Roman"/>
          <w:color w:val="000000"/>
          <w:sz w:val="24"/>
          <w:szCs w:val="24"/>
          <w:u w:val="single"/>
        </w:rPr>
        <w:t>luvními stranami dne 18. 3. 2013</w:t>
      </w:r>
      <w:r w:rsidRPr="00415F23">
        <w:rPr>
          <w:rFonts w:ascii="Times New Roman" w:hAnsi="Times New Roman"/>
          <w:color w:val="000000"/>
          <w:sz w:val="24"/>
          <w:szCs w:val="24"/>
          <w:u w:val="single"/>
        </w:rPr>
        <w:t>.</w:t>
      </w:r>
    </w:p>
    <w:p w14:paraId="2735D35C" w14:textId="77777777" w:rsidR="00B46EFB" w:rsidRPr="00B46EFB" w:rsidRDefault="00271B32" w:rsidP="00B46EFB">
      <w:pPr>
        <w:widowControl w:val="0"/>
        <w:numPr>
          <w:ilvl w:val="0"/>
          <w:numId w:val="20"/>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S</w:t>
      </w:r>
      <w:r w:rsidR="00B46EFB" w:rsidRPr="00B46EFB">
        <w:rPr>
          <w:rFonts w:ascii="Times New Roman" w:hAnsi="Times New Roman"/>
          <w:color w:val="000000"/>
          <w:sz w:val="24"/>
          <w:szCs w:val="24"/>
        </w:rPr>
        <w:t xml:space="preserve">trany si </w:t>
      </w:r>
      <w:r>
        <w:rPr>
          <w:rFonts w:ascii="Times New Roman" w:hAnsi="Times New Roman"/>
          <w:color w:val="000000"/>
          <w:sz w:val="24"/>
          <w:szCs w:val="24"/>
        </w:rPr>
        <w:t>tuto s</w:t>
      </w:r>
      <w:r w:rsidR="00B46EFB" w:rsidRPr="00B46EFB">
        <w:rPr>
          <w:rFonts w:ascii="Times New Roman" w:hAnsi="Times New Roman"/>
          <w:color w:val="000000"/>
          <w:sz w:val="24"/>
          <w:szCs w:val="24"/>
        </w:rPr>
        <w:t>mlouvu přečetly a s jejím obsahem souhlasí, což stvrzují svými podpisy.</w:t>
      </w:r>
    </w:p>
    <w:p w14:paraId="2735D35D" w14:textId="77777777" w:rsidR="00386F0B" w:rsidRDefault="00386F0B" w:rsidP="00B46EFB">
      <w:pPr>
        <w:spacing w:after="0" w:line="240" w:lineRule="auto"/>
        <w:jc w:val="both"/>
        <w:rPr>
          <w:rFonts w:ascii="Times New Roman" w:hAnsi="Times New Roman"/>
          <w:sz w:val="24"/>
          <w:szCs w:val="24"/>
        </w:rPr>
      </w:pPr>
    </w:p>
    <w:p w14:paraId="2735D35E" w14:textId="77777777" w:rsidR="00B46EFB" w:rsidRDefault="00B46EFB" w:rsidP="00386F0B">
      <w:pPr>
        <w:spacing w:after="0" w:line="240" w:lineRule="auto"/>
        <w:jc w:val="both"/>
        <w:rPr>
          <w:rFonts w:ascii="Times New Roman" w:hAnsi="Times New Roman"/>
          <w:sz w:val="24"/>
          <w:szCs w:val="24"/>
        </w:rPr>
      </w:pPr>
    </w:p>
    <w:p w14:paraId="412282FD" w14:textId="77777777" w:rsidR="002C0E2B" w:rsidRDefault="002C0E2B" w:rsidP="00386F0B">
      <w:pPr>
        <w:spacing w:after="0" w:line="240" w:lineRule="auto"/>
        <w:jc w:val="both"/>
        <w:rPr>
          <w:rFonts w:ascii="Times New Roman" w:hAnsi="Times New Roman"/>
          <w:sz w:val="24"/>
          <w:szCs w:val="24"/>
        </w:rPr>
      </w:pPr>
    </w:p>
    <w:p w14:paraId="7CB5E964" w14:textId="1637C00C" w:rsidR="002C0E2B" w:rsidRDefault="002C0E2B" w:rsidP="00386F0B">
      <w:pPr>
        <w:spacing w:after="0" w:line="240" w:lineRule="auto"/>
        <w:jc w:val="both"/>
        <w:rPr>
          <w:rFonts w:ascii="Times New Roman" w:hAnsi="Times New Roman"/>
          <w:sz w:val="24"/>
          <w:szCs w:val="24"/>
        </w:rPr>
      </w:pPr>
      <w:r>
        <w:rPr>
          <w:rFonts w:ascii="Times New Roman" w:hAnsi="Times New Roman"/>
          <w:sz w:val="24"/>
          <w:szCs w:val="24"/>
        </w:rPr>
        <w:t>Příloha č. 1 – Plánek</w:t>
      </w:r>
    </w:p>
    <w:p w14:paraId="278A52D0" w14:textId="47980507" w:rsidR="002C0E2B" w:rsidRDefault="002C0E2B" w:rsidP="00386F0B">
      <w:pPr>
        <w:spacing w:after="0" w:line="240" w:lineRule="auto"/>
        <w:jc w:val="both"/>
        <w:rPr>
          <w:rFonts w:ascii="Times New Roman" w:hAnsi="Times New Roman"/>
          <w:sz w:val="24"/>
          <w:szCs w:val="24"/>
        </w:rPr>
      </w:pPr>
      <w:r>
        <w:rPr>
          <w:rFonts w:ascii="Times New Roman" w:hAnsi="Times New Roman"/>
          <w:sz w:val="24"/>
          <w:szCs w:val="24"/>
        </w:rPr>
        <w:t>Příloha č. 2 – Kalkulační list</w:t>
      </w:r>
    </w:p>
    <w:p w14:paraId="69C78D73" w14:textId="77777777" w:rsidR="002C0E2B" w:rsidRDefault="002C0E2B" w:rsidP="00386F0B">
      <w:pPr>
        <w:spacing w:after="0" w:line="240" w:lineRule="auto"/>
        <w:jc w:val="both"/>
        <w:rPr>
          <w:rFonts w:ascii="Times New Roman" w:hAnsi="Times New Roman"/>
          <w:sz w:val="24"/>
          <w:szCs w:val="24"/>
        </w:rPr>
      </w:pPr>
    </w:p>
    <w:p w14:paraId="64080B16" w14:textId="77777777" w:rsidR="002C0E2B" w:rsidRPr="002C0E2B" w:rsidRDefault="002C0E2B" w:rsidP="00386F0B">
      <w:pPr>
        <w:spacing w:after="0" w:line="240" w:lineRule="auto"/>
        <w:jc w:val="both"/>
        <w:rPr>
          <w:rFonts w:ascii="Times New Roman" w:hAnsi="Times New Roman"/>
          <w:sz w:val="16"/>
          <w:szCs w:val="16"/>
        </w:rPr>
      </w:pPr>
    </w:p>
    <w:p w14:paraId="2735D35F" w14:textId="73759EEA" w:rsidR="00B46EFB" w:rsidRDefault="00B46EFB" w:rsidP="00386F0B">
      <w:pPr>
        <w:spacing w:after="0" w:line="240" w:lineRule="auto"/>
        <w:jc w:val="both"/>
        <w:rPr>
          <w:rFonts w:ascii="Times New Roman" w:hAnsi="Times New Roman"/>
          <w:sz w:val="24"/>
          <w:szCs w:val="24"/>
        </w:rPr>
      </w:pPr>
      <w:r>
        <w:rPr>
          <w:rFonts w:ascii="Times New Roman" w:hAnsi="Times New Roman"/>
          <w:sz w:val="24"/>
          <w:szCs w:val="24"/>
        </w:rPr>
        <w:t>V </w:t>
      </w:r>
      <w:r w:rsidR="00573EB4">
        <w:rPr>
          <w:rFonts w:ascii="Times New Roman" w:hAnsi="Times New Roman"/>
          <w:sz w:val="24"/>
          <w:szCs w:val="24"/>
        </w:rPr>
        <w:t>Žamberku dne:</w:t>
      </w:r>
      <w:r w:rsidR="009578AB">
        <w:rPr>
          <w:rFonts w:ascii="Times New Roman" w:hAnsi="Times New Roman"/>
          <w:sz w:val="24"/>
          <w:szCs w:val="24"/>
        </w:rPr>
        <w:t xml:space="preserve">    </w:t>
      </w:r>
      <w:r w:rsidR="009578AB">
        <w:rPr>
          <w:rFonts w:ascii="Times New Roman" w:hAnsi="Times New Roman"/>
          <w:sz w:val="24"/>
          <w:szCs w:val="24"/>
        </w:rPr>
        <w:tab/>
      </w:r>
      <w:r w:rsidR="009578AB">
        <w:rPr>
          <w:rFonts w:ascii="Times New Roman" w:hAnsi="Times New Roman"/>
          <w:sz w:val="24"/>
          <w:szCs w:val="24"/>
        </w:rPr>
        <w:tab/>
      </w:r>
      <w:r w:rsidR="009578AB">
        <w:rPr>
          <w:rFonts w:ascii="Times New Roman" w:hAnsi="Times New Roman"/>
          <w:sz w:val="24"/>
          <w:szCs w:val="24"/>
        </w:rPr>
        <w:tab/>
      </w:r>
      <w:r w:rsidR="00573EB4">
        <w:rPr>
          <w:rFonts w:ascii="Times New Roman" w:hAnsi="Times New Roman"/>
          <w:sz w:val="24"/>
          <w:szCs w:val="24"/>
        </w:rPr>
        <w:tab/>
      </w:r>
      <w:r w:rsidR="00425CCA">
        <w:rPr>
          <w:rFonts w:ascii="Times New Roman" w:hAnsi="Times New Roman"/>
          <w:sz w:val="24"/>
          <w:szCs w:val="24"/>
        </w:rPr>
        <w:tab/>
      </w:r>
      <w:r>
        <w:rPr>
          <w:rFonts w:ascii="Times New Roman" w:hAnsi="Times New Roman"/>
          <w:sz w:val="24"/>
          <w:szCs w:val="24"/>
        </w:rPr>
        <w:t>V</w:t>
      </w:r>
      <w:r w:rsidR="009578AB">
        <w:rPr>
          <w:rFonts w:ascii="Times New Roman" w:hAnsi="Times New Roman"/>
          <w:sz w:val="24"/>
          <w:szCs w:val="24"/>
        </w:rPr>
        <w:t> Hradci Králové</w:t>
      </w:r>
      <w:r>
        <w:rPr>
          <w:rFonts w:ascii="Times New Roman" w:hAnsi="Times New Roman"/>
          <w:sz w:val="24"/>
          <w:szCs w:val="24"/>
        </w:rPr>
        <w:t xml:space="preserve"> dne: </w:t>
      </w:r>
    </w:p>
    <w:p w14:paraId="2735D360" w14:textId="77777777" w:rsidR="00B46EFB" w:rsidRDefault="00B46EFB" w:rsidP="00386F0B">
      <w:pPr>
        <w:spacing w:after="0" w:line="240" w:lineRule="auto"/>
        <w:jc w:val="both"/>
        <w:rPr>
          <w:rFonts w:ascii="Times New Roman" w:hAnsi="Times New Roman"/>
          <w:sz w:val="16"/>
          <w:szCs w:val="16"/>
        </w:rPr>
      </w:pPr>
    </w:p>
    <w:p w14:paraId="6A4A9764" w14:textId="77777777" w:rsidR="00573EB4" w:rsidRPr="00573EB4" w:rsidRDefault="00573EB4" w:rsidP="00386F0B">
      <w:pPr>
        <w:spacing w:after="0" w:line="240" w:lineRule="auto"/>
        <w:jc w:val="both"/>
        <w:rPr>
          <w:rFonts w:ascii="Times New Roman" w:hAnsi="Times New Roman"/>
          <w:sz w:val="16"/>
          <w:szCs w:val="16"/>
        </w:rPr>
      </w:pPr>
    </w:p>
    <w:p w14:paraId="4A9ED415" w14:textId="77777777" w:rsidR="00573EB4" w:rsidRDefault="00573EB4" w:rsidP="00386F0B">
      <w:pPr>
        <w:spacing w:after="0" w:line="240" w:lineRule="auto"/>
        <w:jc w:val="both"/>
        <w:rPr>
          <w:rFonts w:ascii="Times New Roman" w:hAnsi="Times New Roman"/>
          <w:sz w:val="24"/>
          <w:szCs w:val="24"/>
        </w:rPr>
      </w:pPr>
    </w:p>
    <w:p w14:paraId="2735D361" w14:textId="0BD59366" w:rsidR="00B46EFB" w:rsidRDefault="00B46EFB" w:rsidP="00386F0B">
      <w:pPr>
        <w:spacing w:after="0" w:line="240" w:lineRule="auto"/>
        <w:jc w:val="both"/>
        <w:rPr>
          <w:rFonts w:ascii="Times New Roman" w:hAnsi="Times New Roman"/>
          <w:sz w:val="24"/>
          <w:szCs w:val="24"/>
        </w:rPr>
      </w:pPr>
      <w:r>
        <w:rPr>
          <w:rFonts w:ascii="Times New Roman" w:hAnsi="Times New Roman"/>
          <w:sz w:val="24"/>
          <w:szCs w:val="24"/>
        </w:rPr>
        <w:t>Pronajímatel</w:t>
      </w:r>
      <w:r w:rsidR="00D81B9A">
        <w:rPr>
          <w:rFonts w:ascii="Times New Roman" w:hAnsi="Times New Roman"/>
          <w:sz w:val="24"/>
          <w:szCs w:val="24"/>
        </w:rPr>
        <w:t>:</w:t>
      </w:r>
      <w:r>
        <w:rPr>
          <w:rFonts w:ascii="Times New Roman" w:hAnsi="Times New Roman"/>
          <w:sz w:val="24"/>
          <w:szCs w:val="24"/>
        </w:rPr>
        <w:tab/>
      </w:r>
      <w:r w:rsidR="00573EB4">
        <w:rPr>
          <w:rFonts w:ascii="Times New Roman" w:hAnsi="Times New Roman"/>
          <w:sz w:val="24"/>
          <w:szCs w:val="24"/>
        </w:rPr>
        <w:tab/>
      </w:r>
      <w:r w:rsidR="00573EB4">
        <w:rPr>
          <w:rFonts w:ascii="Times New Roman" w:hAnsi="Times New Roman"/>
          <w:sz w:val="24"/>
          <w:szCs w:val="24"/>
        </w:rPr>
        <w:tab/>
      </w:r>
      <w:r w:rsidR="00573EB4">
        <w:rPr>
          <w:rFonts w:ascii="Times New Roman" w:hAnsi="Times New Roman"/>
          <w:sz w:val="24"/>
          <w:szCs w:val="24"/>
        </w:rPr>
        <w:tab/>
      </w:r>
      <w:r w:rsidR="00573EB4">
        <w:rPr>
          <w:rFonts w:ascii="Times New Roman" w:hAnsi="Times New Roman"/>
          <w:sz w:val="24"/>
          <w:szCs w:val="24"/>
        </w:rPr>
        <w:tab/>
      </w:r>
      <w:r w:rsidR="00573EB4">
        <w:rPr>
          <w:rFonts w:ascii="Times New Roman" w:hAnsi="Times New Roman"/>
          <w:sz w:val="24"/>
          <w:szCs w:val="24"/>
        </w:rPr>
        <w:tab/>
      </w:r>
      <w:r>
        <w:rPr>
          <w:rFonts w:ascii="Times New Roman" w:hAnsi="Times New Roman"/>
          <w:sz w:val="24"/>
          <w:szCs w:val="24"/>
        </w:rPr>
        <w:t>Nájemce:</w:t>
      </w:r>
    </w:p>
    <w:p w14:paraId="2735D362" w14:textId="77777777" w:rsidR="00B46EFB" w:rsidRPr="00573EB4" w:rsidRDefault="00B46EFB" w:rsidP="00386F0B">
      <w:pPr>
        <w:spacing w:after="0" w:line="240" w:lineRule="auto"/>
        <w:jc w:val="both"/>
        <w:rPr>
          <w:rFonts w:ascii="Times New Roman" w:hAnsi="Times New Roman"/>
          <w:sz w:val="12"/>
          <w:szCs w:val="12"/>
        </w:rPr>
      </w:pPr>
    </w:p>
    <w:p w14:paraId="7D302484" w14:textId="3B7B26D0" w:rsidR="00425CCA" w:rsidRPr="00B46EFB" w:rsidRDefault="00F314B0" w:rsidP="00481823">
      <w:pPr>
        <w:spacing w:after="0" w:line="240" w:lineRule="auto"/>
        <w:rPr>
          <w:rFonts w:ascii="Times New Roman" w:hAnsi="Times New Roman"/>
          <w:b/>
          <w:sz w:val="24"/>
          <w:szCs w:val="24"/>
        </w:rPr>
      </w:pPr>
      <w:r w:rsidRPr="005519D1">
        <w:rPr>
          <w:rFonts w:ascii="Times New Roman" w:hAnsi="Times New Roman"/>
          <w:b/>
          <w:sz w:val="24"/>
          <w:szCs w:val="24"/>
        </w:rPr>
        <w:t>Podorlická poliklinika s.r.o.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25CCA" w:rsidRPr="00B46EFB">
        <w:rPr>
          <w:rFonts w:ascii="Times New Roman" w:hAnsi="Times New Roman"/>
          <w:b/>
          <w:sz w:val="24"/>
          <w:szCs w:val="24"/>
        </w:rPr>
        <w:t>Všeobecná zdravotní pojišťovna</w:t>
      </w:r>
    </w:p>
    <w:p w14:paraId="3AF5D437" w14:textId="7D74129E" w:rsidR="00425CCA" w:rsidRDefault="00425CCA" w:rsidP="00425CCA">
      <w:pPr>
        <w:spacing w:after="0" w:line="240" w:lineRule="auto"/>
        <w:jc w:val="both"/>
        <w:rPr>
          <w:rFonts w:ascii="Times New Roman" w:hAnsi="Times New Roman"/>
          <w:b/>
          <w:sz w:val="24"/>
          <w:szCs w:val="24"/>
        </w:rPr>
      </w:pPr>
      <w:r w:rsidRPr="00B46EFB">
        <w:rPr>
          <w:rFonts w:ascii="Times New Roman" w:hAnsi="Times New Roman"/>
          <w:b/>
          <w:sz w:val="24"/>
          <w:szCs w:val="24"/>
        </w:rPr>
        <w:tab/>
      </w:r>
      <w:r w:rsidR="00F314B0">
        <w:rPr>
          <w:rFonts w:ascii="Times New Roman" w:hAnsi="Times New Roman"/>
          <w:b/>
          <w:sz w:val="24"/>
          <w:szCs w:val="24"/>
        </w:rPr>
        <w:tab/>
      </w:r>
      <w:r w:rsidR="00F314B0">
        <w:rPr>
          <w:rFonts w:ascii="Times New Roman" w:hAnsi="Times New Roman"/>
          <w:b/>
          <w:sz w:val="24"/>
          <w:szCs w:val="24"/>
        </w:rPr>
        <w:tab/>
      </w:r>
      <w:r w:rsidR="00F314B0">
        <w:rPr>
          <w:rFonts w:ascii="Times New Roman" w:hAnsi="Times New Roman"/>
          <w:b/>
          <w:sz w:val="24"/>
          <w:szCs w:val="24"/>
        </w:rPr>
        <w:tab/>
      </w:r>
      <w:r w:rsidR="00F314B0">
        <w:rPr>
          <w:rFonts w:ascii="Times New Roman" w:hAnsi="Times New Roman"/>
          <w:b/>
          <w:sz w:val="24"/>
          <w:szCs w:val="24"/>
        </w:rPr>
        <w:tab/>
      </w:r>
      <w:r w:rsidR="00F314B0">
        <w:rPr>
          <w:rFonts w:ascii="Times New Roman" w:hAnsi="Times New Roman"/>
          <w:b/>
          <w:sz w:val="24"/>
          <w:szCs w:val="24"/>
        </w:rPr>
        <w:tab/>
      </w:r>
      <w:r w:rsidR="00F314B0">
        <w:rPr>
          <w:rFonts w:ascii="Times New Roman" w:hAnsi="Times New Roman"/>
          <w:b/>
          <w:sz w:val="24"/>
          <w:szCs w:val="24"/>
        </w:rPr>
        <w:tab/>
      </w:r>
      <w:r w:rsidRPr="00B46EFB">
        <w:rPr>
          <w:rFonts w:ascii="Times New Roman" w:hAnsi="Times New Roman"/>
          <w:b/>
          <w:sz w:val="24"/>
          <w:szCs w:val="24"/>
        </w:rPr>
        <w:t>České republiky</w:t>
      </w:r>
    </w:p>
    <w:p w14:paraId="2735D365" w14:textId="59AA8153" w:rsidR="00B46EFB" w:rsidRDefault="00B46EFB" w:rsidP="00386F0B">
      <w:pPr>
        <w:spacing w:after="0" w:line="240" w:lineRule="auto"/>
        <w:jc w:val="both"/>
        <w:rPr>
          <w:rFonts w:ascii="Times New Roman" w:hAnsi="Times New Roman"/>
          <w:b/>
          <w:sz w:val="24"/>
          <w:szCs w:val="24"/>
        </w:rPr>
      </w:pPr>
    </w:p>
    <w:p w14:paraId="79CF7D27" w14:textId="77777777" w:rsidR="009578AB" w:rsidRDefault="009578AB" w:rsidP="00386F0B">
      <w:pPr>
        <w:spacing w:after="0" w:line="240" w:lineRule="auto"/>
        <w:jc w:val="both"/>
        <w:rPr>
          <w:rFonts w:ascii="Times New Roman" w:hAnsi="Times New Roman"/>
          <w:b/>
          <w:sz w:val="24"/>
          <w:szCs w:val="24"/>
        </w:rPr>
      </w:pPr>
    </w:p>
    <w:p w14:paraId="2735D367" w14:textId="389C2C34" w:rsidR="00B46EFB" w:rsidRDefault="00425CCA" w:rsidP="00386F0B">
      <w:pPr>
        <w:spacing w:after="0" w:line="240" w:lineRule="auto"/>
        <w:jc w:val="both"/>
        <w:rPr>
          <w:rFonts w:ascii="Times New Roman" w:hAnsi="Times New Roman"/>
          <w:b/>
          <w:sz w:val="24"/>
          <w:szCs w:val="24"/>
        </w:rPr>
      </w:pPr>
      <w:r>
        <w:rPr>
          <w:rFonts w:ascii="Times New Roman" w:hAnsi="Times New Roman"/>
          <w:b/>
          <w:sz w:val="24"/>
          <w:szCs w:val="24"/>
        </w:rPr>
        <w:t>______</w:t>
      </w:r>
      <w:r w:rsidR="00573EB4">
        <w:rPr>
          <w:rFonts w:ascii="Times New Roman" w:hAnsi="Times New Roman"/>
          <w:b/>
          <w:sz w:val="24"/>
          <w:szCs w:val="24"/>
        </w:rPr>
        <w:t>_____________________</w:t>
      </w:r>
      <w:r w:rsidR="00573EB4">
        <w:rPr>
          <w:rFonts w:ascii="Times New Roman" w:hAnsi="Times New Roman"/>
          <w:b/>
          <w:sz w:val="24"/>
          <w:szCs w:val="24"/>
        </w:rPr>
        <w:tab/>
      </w:r>
      <w:r w:rsidR="00573EB4">
        <w:rPr>
          <w:rFonts w:ascii="Times New Roman" w:hAnsi="Times New Roman"/>
          <w:b/>
          <w:sz w:val="24"/>
          <w:szCs w:val="24"/>
        </w:rPr>
        <w:tab/>
      </w:r>
      <w:r w:rsidR="00573EB4">
        <w:rPr>
          <w:rFonts w:ascii="Times New Roman" w:hAnsi="Times New Roman"/>
          <w:b/>
          <w:sz w:val="24"/>
          <w:szCs w:val="24"/>
        </w:rPr>
        <w:tab/>
        <w:t xml:space="preserve">  </w:t>
      </w:r>
      <w:r>
        <w:rPr>
          <w:rFonts w:ascii="Times New Roman" w:hAnsi="Times New Roman"/>
          <w:b/>
          <w:sz w:val="24"/>
          <w:szCs w:val="24"/>
        </w:rPr>
        <w:t xml:space="preserve">  </w:t>
      </w:r>
      <w:r w:rsidR="00B46EFB">
        <w:rPr>
          <w:rFonts w:ascii="Times New Roman" w:hAnsi="Times New Roman"/>
          <w:b/>
          <w:sz w:val="24"/>
          <w:szCs w:val="24"/>
        </w:rPr>
        <w:t>______________________</w:t>
      </w:r>
    </w:p>
    <w:p w14:paraId="1364836C" w14:textId="39C718B3" w:rsidR="00425CCA" w:rsidRDefault="00573EB4" w:rsidP="00425CCA">
      <w:pPr>
        <w:spacing w:after="0" w:line="240" w:lineRule="auto"/>
        <w:jc w:val="both"/>
        <w:rPr>
          <w:rFonts w:ascii="Times New Roman" w:hAnsi="Times New Roman"/>
          <w:i/>
          <w:sz w:val="24"/>
          <w:szCs w:val="24"/>
        </w:rPr>
      </w:pPr>
      <w:r>
        <w:rPr>
          <w:rFonts w:ascii="Times New Roman" w:hAnsi="Times New Roman"/>
          <w:i/>
          <w:sz w:val="24"/>
          <w:szCs w:val="24"/>
        </w:rPr>
        <w:tab/>
        <w:t>Ing. Karel Vojta</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425CCA">
        <w:rPr>
          <w:rFonts w:ascii="Times New Roman" w:hAnsi="Times New Roman"/>
          <w:i/>
          <w:sz w:val="24"/>
          <w:szCs w:val="24"/>
        </w:rPr>
        <w:t>Ing. Michal Provazník</w:t>
      </w:r>
    </w:p>
    <w:p w14:paraId="2735D36A" w14:textId="77B51ABB" w:rsidR="00BE2A54" w:rsidRDefault="00573EB4" w:rsidP="00573EB4">
      <w:pPr>
        <w:spacing w:after="0" w:line="240" w:lineRule="auto"/>
        <w:ind w:left="2832" w:right="-142" w:hanging="1692"/>
        <w:jc w:val="both"/>
        <w:rPr>
          <w:rFonts w:ascii="Times New Roman" w:hAnsi="Times New Roman"/>
          <w:i/>
          <w:sz w:val="24"/>
          <w:szCs w:val="24"/>
        </w:rPr>
      </w:pPr>
      <w:r>
        <w:rPr>
          <w:rFonts w:ascii="Times New Roman" w:hAnsi="Times New Roman"/>
          <w:i/>
          <w:sz w:val="24"/>
          <w:szCs w:val="24"/>
        </w:rPr>
        <w:t xml:space="preserve">jednatel  </w:t>
      </w:r>
      <w:r>
        <w:rPr>
          <w:rFonts w:ascii="Times New Roman" w:hAnsi="Times New Roman"/>
          <w:i/>
          <w:sz w:val="24"/>
          <w:szCs w:val="24"/>
        </w:rPr>
        <w:tab/>
        <w:t xml:space="preserve">           </w:t>
      </w:r>
      <w:r w:rsidR="009578AB">
        <w:rPr>
          <w:rFonts w:ascii="Times New Roman" w:hAnsi="Times New Roman"/>
          <w:i/>
          <w:sz w:val="24"/>
          <w:szCs w:val="24"/>
        </w:rPr>
        <w:t xml:space="preserve">                   </w:t>
      </w:r>
      <w:r>
        <w:rPr>
          <w:rFonts w:ascii="Times New Roman" w:hAnsi="Times New Roman"/>
          <w:i/>
          <w:sz w:val="24"/>
          <w:szCs w:val="24"/>
        </w:rPr>
        <w:t xml:space="preserve">  </w:t>
      </w:r>
      <w:r w:rsidR="00425CCA">
        <w:rPr>
          <w:rFonts w:ascii="Times New Roman" w:hAnsi="Times New Roman"/>
          <w:i/>
          <w:sz w:val="24"/>
          <w:szCs w:val="24"/>
        </w:rPr>
        <w:t xml:space="preserve">ředitel Regionální pobočky Hradec Králové </w:t>
      </w:r>
      <w:r>
        <w:rPr>
          <w:rFonts w:ascii="Times New Roman" w:hAnsi="Times New Roman"/>
          <w:i/>
          <w:sz w:val="24"/>
          <w:szCs w:val="24"/>
        </w:rPr>
        <w:t xml:space="preserve">                                                   </w:t>
      </w:r>
      <w:r w:rsidR="009578AB">
        <w:rPr>
          <w:rFonts w:ascii="Times New Roman" w:hAnsi="Times New Roman"/>
          <w:i/>
          <w:sz w:val="24"/>
          <w:szCs w:val="24"/>
        </w:rPr>
        <w:t xml:space="preserve">    </w:t>
      </w:r>
    </w:p>
    <w:p w14:paraId="126D4AEA" w14:textId="728697BF" w:rsidR="009578AB" w:rsidRPr="00A66217" w:rsidRDefault="009578AB" w:rsidP="00573EB4">
      <w:pPr>
        <w:spacing w:after="0" w:line="240" w:lineRule="auto"/>
        <w:ind w:left="2832" w:right="-142" w:hanging="1692"/>
        <w:jc w:val="both"/>
        <w:rPr>
          <w:rFonts w:ascii="Times New Roman" w:hAnsi="Times New Roman"/>
          <w:i/>
          <w:sz w:val="24"/>
          <w:szCs w:val="24"/>
        </w:rPr>
      </w:pPr>
      <w:r>
        <w:rPr>
          <w:rFonts w:ascii="Times New Roman" w:hAnsi="Times New Roman"/>
          <w:i/>
          <w:sz w:val="24"/>
          <w:szCs w:val="24"/>
        </w:rPr>
        <w:t xml:space="preserve">                                                      pobočky pro Královéhradecký a Pardubický kraj</w:t>
      </w:r>
    </w:p>
    <w:sectPr w:rsidR="009578AB" w:rsidRPr="00A66217" w:rsidSect="00573EB4">
      <w:footerReference w:type="default" r:id="rId12"/>
      <w:headerReference w:type="first" r:id="rId13"/>
      <w:footerReference w:type="first" r:id="rId14"/>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5121C" w14:textId="77777777" w:rsidR="006F68AD" w:rsidRDefault="006F68AD" w:rsidP="00951B04">
      <w:pPr>
        <w:spacing w:after="0" w:line="240" w:lineRule="auto"/>
      </w:pPr>
      <w:r>
        <w:separator/>
      </w:r>
    </w:p>
  </w:endnote>
  <w:endnote w:type="continuationSeparator" w:id="0">
    <w:p w14:paraId="3A11634C" w14:textId="77777777" w:rsidR="006F68AD" w:rsidRDefault="006F68AD" w:rsidP="0095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6F" w14:textId="77777777" w:rsidR="00840AE4" w:rsidRDefault="00840AE4">
    <w:pPr>
      <w:pStyle w:val="Zpat"/>
      <w:jc w:val="center"/>
    </w:pPr>
    <w:r>
      <w:fldChar w:fldCharType="begin"/>
    </w:r>
    <w:r>
      <w:instrText>PAGE   \* MERGEFORMAT</w:instrText>
    </w:r>
    <w:r>
      <w:fldChar w:fldCharType="separate"/>
    </w:r>
    <w:r w:rsidR="00A4061D">
      <w:rPr>
        <w:noProof/>
      </w:rPr>
      <w:t>6</w:t>
    </w:r>
    <w:r>
      <w:fldChar w:fldCharType="end"/>
    </w:r>
  </w:p>
  <w:p w14:paraId="2735D370" w14:textId="77777777" w:rsidR="00840AE4" w:rsidRDefault="00840A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72" w14:textId="77777777" w:rsidR="00840AE4" w:rsidRPr="0093732E" w:rsidRDefault="00840AE4" w:rsidP="0093732E">
    <w:pPr>
      <w:pStyle w:val="Zpat"/>
      <w:jc w:val="center"/>
      <w:rPr>
        <w:rFonts w:ascii="Times New Roman" w:hAnsi="Times New Roman"/>
        <w:sz w:val="24"/>
        <w:szCs w:val="24"/>
      </w:rPr>
    </w:pPr>
    <w:r w:rsidRPr="0093732E">
      <w:rPr>
        <w:rFonts w:ascii="Times New Roman" w:hAnsi="Times New Roman"/>
        <w:sz w:val="24"/>
        <w:szCs w:val="24"/>
      </w:rPr>
      <w:fldChar w:fldCharType="begin"/>
    </w:r>
    <w:r w:rsidRPr="0093732E">
      <w:rPr>
        <w:rFonts w:ascii="Times New Roman" w:hAnsi="Times New Roman"/>
        <w:sz w:val="24"/>
        <w:szCs w:val="24"/>
      </w:rPr>
      <w:instrText>PAGE   \* MERGEFORMAT</w:instrText>
    </w:r>
    <w:r w:rsidRPr="0093732E">
      <w:rPr>
        <w:rFonts w:ascii="Times New Roman" w:hAnsi="Times New Roman"/>
        <w:sz w:val="24"/>
        <w:szCs w:val="24"/>
      </w:rPr>
      <w:fldChar w:fldCharType="separate"/>
    </w:r>
    <w:r w:rsidR="00A4061D">
      <w:rPr>
        <w:rFonts w:ascii="Times New Roman" w:hAnsi="Times New Roman"/>
        <w:noProof/>
        <w:sz w:val="24"/>
        <w:szCs w:val="24"/>
      </w:rPr>
      <w:t>1</w:t>
    </w:r>
    <w:r w:rsidRPr="0093732E">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BA65E" w14:textId="77777777" w:rsidR="006F68AD" w:rsidRDefault="006F68AD" w:rsidP="00951B04">
      <w:pPr>
        <w:spacing w:after="0" w:line="240" w:lineRule="auto"/>
      </w:pPr>
      <w:r>
        <w:separator/>
      </w:r>
    </w:p>
  </w:footnote>
  <w:footnote w:type="continuationSeparator" w:id="0">
    <w:p w14:paraId="6B74327A" w14:textId="77777777" w:rsidR="006F68AD" w:rsidRDefault="006F68AD" w:rsidP="0095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71" w14:textId="7D31F7F1" w:rsidR="00840AE4" w:rsidRPr="005E07C1" w:rsidRDefault="00840AE4">
    <w:pPr>
      <w:pStyle w:val="Zhlav"/>
      <w:rPr>
        <w:rFonts w:ascii="Times New Roman" w:hAnsi="Times New Roman"/>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0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47C4F"/>
    <w:multiLevelType w:val="hybridMultilevel"/>
    <w:tmpl w:val="28DE3426"/>
    <w:lvl w:ilvl="0" w:tplc="F30EED8A">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8A5ADA"/>
    <w:multiLevelType w:val="singleLevel"/>
    <w:tmpl w:val="67267318"/>
    <w:lvl w:ilvl="0">
      <w:start w:val="1"/>
      <w:numFmt w:val="lowerLetter"/>
      <w:lvlText w:val="%1)"/>
      <w:lvlJc w:val="left"/>
      <w:pPr>
        <w:tabs>
          <w:tab w:val="num" w:pos="1095"/>
        </w:tabs>
        <w:ind w:left="1095" w:hanging="390"/>
      </w:pPr>
    </w:lvl>
  </w:abstractNum>
  <w:abstractNum w:abstractNumId="3">
    <w:nsid w:val="0BA02B82"/>
    <w:multiLevelType w:val="hybridMultilevel"/>
    <w:tmpl w:val="CF881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731E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FE0100"/>
    <w:multiLevelType w:val="multilevel"/>
    <w:tmpl w:val="C272214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48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
    <w:nsid w:val="13543A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2C6F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851C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2F47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C576C2"/>
    <w:multiLevelType w:val="multilevel"/>
    <w:tmpl w:val="9ECA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8958CE"/>
    <w:multiLevelType w:val="multilevel"/>
    <w:tmpl w:val="8548BEA6"/>
    <w:lvl w:ilvl="0">
      <w:start w:val="1"/>
      <w:numFmt w:val="decimal"/>
      <w:lvlText w:val="%1."/>
      <w:lvlJc w:val="left"/>
      <w:pPr>
        <w:ind w:left="720" w:hanging="360"/>
      </w:p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29887C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3545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012209"/>
    <w:multiLevelType w:val="hybridMultilevel"/>
    <w:tmpl w:val="CB749A92"/>
    <w:lvl w:ilvl="0" w:tplc="2F26540A">
      <w:start w:val="1"/>
      <w:numFmt w:val="decimal"/>
      <w:lvlText w:val="%1."/>
      <w:lvlJc w:val="left"/>
      <w:pPr>
        <w:ind w:left="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EA1181"/>
    <w:multiLevelType w:val="multilevel"/>
    <w:tmpl w:val="07720F8E"/>
    <w:lvl w:ilvl="0">
      <w:start w:val="6"/>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nsid w:val="473466C9"/>
    <w:multiLevelType w:val="multilevel"/>
    <w:tmpl w:val="B5A4DC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17">
    <w:nsid w:val="4A0D0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A5A18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94255B"/>
    <w:multiLevelType w:val="hybridMultilevel"/>
    <w:tmpl w:val="7174C9F8"/>
    <w:lvl w:ilvl="0" w:tplc="2F26540A">
      <w:start w:val="1"/>
      <w:numFmt w:val="decimal"/>
      <w:lvlText w:val="%1."/>
      <w:lvlJc w:val="left"/>
      <w:pPr>
        <w:ind w:left="0" w:hanging="360"/>
      </w:pPr>
      <w:rPr>
        <w:rFonts w:hint="default"/>
        <w:color w:val="00000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0">
    <w:nsid w:val="51416DB5"/>
    <w:multiLevelType w:val="multilevel"/>
    <w:tmpl w:val="19F890FC"/>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54626D42"/>
    <w:multiLevelType w:val="hybridMultilevel"/>
    <w:tmpl w:val="A3D6B5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nsid w:val="625175F9"/>
    <w:multiLevelType w:val="singleLevel"/>
    <w:tmpl w:val="519889C0"/>
    <w:lvl w:ilvl="0">
      <w:start w:val="1"/>
      <w:numFmt w:val="decimal"/>
      <w:lvlText w:val="%1."/>
      <w:lvlJc w:val="left"/>
      <w:pPr>
        <w:tabs>
          <w:tab w:val="num" w:pos="705"/>
        </w:tabs>
        <w:ind w:left="705" w:hanging="705"/>
      </w:pPr>
    </w:lvl>
  </w:abstractNum>
  <w:abstractNum w:abstractNumId="24">
    <w:nsid w:val="653C0500"/>
    <w:multiLevelType w:val="multilevel"/>
    <w:tmpl w:val="01B6E4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nsid w:val="676265C3"/>
    <w:multiLevelType w:val="hybridMultilevel"/>
    <w:tmpl w:val="4C1C352C"/>
    <w:lvl w:ilvl="0" w:tplc="FAB473C2">
      <w:start w:val="1"/>
      <w:numFmt w:val="bullet"/>
      <w:lvlText w:val=""/>
      <w:lvlJc w:val="left"/>
      <w:pPr>
        <w:tabs>
          <w:tab w:val="num" w:pos="3096"/>
        </w:tabs>
        <w:ind w:left="30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start w:val="1"/>
      <w:numFmt w:val="bullet"/>
      <w:lvlText w:val=""/>
      <w:lvlJc w:val="left"/>
      <w:pPr>
        <w:tabs>
          <w:tab w:val="num" w:pos="928"/>
        </w:tabs>
        <w:ind w:left="928"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26">
    <w:nsid w:val="686A044F"/>
    <w:multiLevelType w:val="hybridMultilevel"/>
    <w:tmpl w:val="0ED69442"/>
    <w:lvl w:ilvl="0" w:tplc="FAB473C2">
      <w:start w:val="1"/>
      <w:numFmt w:val="bullet"/>
      <w:lvlText w:val=""/>
      <w:lvlJc w:val="left"/>
      <w:pPr>
        <w:tabs>
          <w:tab w:val="num" w:pos="3096"/>
        </w:tabs>
        <w:ind w:left="30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start w:val="1"/>
      <w:numFmt w:val="bullet"/>
      <w:lvlText w:val=""/>
      <w:lvlJc w:val="left"/>
      <w:pPr>
        <w:tabs>
          <w:tab w:val="num" w:pos="928"/>
        </w:tabs>
        <w:ind w:left="928"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27">
    <w:nsid w:val="686F2FA6"/>
    <w:multiLevelType w:val="hybridMultilevel"/>
    <w:tmpl w:val="E4EA7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B14379C"/>
    <w:multiLevelType w:val="hybridMultilevel"/>
    <w:tmpl w:val="38884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6F4798"/>
    <w:multiLevelType w:val="hybridMultilevel"/>
    <w:tmpl w:val="6E60E552"/>
    <w:lvl w:ilvl="0" w:tplc="971EC71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455D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470F9B"/>
    <w:multiLevelType w:val="hybridMultilevel"/>
    <w:tmpl w:val="B4A6EAB8"/>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C257D3"/>
    <w:multiLevelType w:val="hybridMultilevel"/>
    <w:tmpl w:val="0BAC0968"/>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851C06"/>
    <w:multiLevelType w:val="hybridMultilevel"/>
    <w:tmpl w:val="2BB2B4E0"/>
    <w:lvl w:ilvl="0" w:tplc="3C04D670">
      <w:start w:val="2"/>
      <w:numFmt w:val="decimal"/>
      <w:lvlText w:val="%1."/>
      <w:lvlJc w:val="left"/>
      <w:pPr>
        <w:ind w:left="1080" w:hanging="360"/>
      </w:pPr>
      <w:rPr>
        <w:rFonts w:cs="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F5B1C03"/>
    <w:multiLevelType w:val="hybridMultilevel"/>
    <w:tmpl w:val="6A56C4C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FFC31E8"/>
    <w:multiLevelType w:val="hybridMultilevel"/>
    <w:tmpl w:val="0CE2BC9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4"/>
  </w:num>
  <w:num w:numId="4">
    <w:abstractNumId w:val="27"/>
  </w:num>
  <w:num w:numId="5">
    <w:abstractNumId w:val="6"/>
  </w:num>
  <w:num w:numId="6">
    <w:abstractNumId w:val="18"/>
  </w:num>
  <w:num w:numId="7">
    <w:abstractNumId w:val="29"/>
  </w:num>
  <w:num w:numId="8">
    <w:abstractNumId w:val="7"/>
  </w:num>
  <w:num w:numId="9">
    <w:abstractNumId w:val="9"/>
  </w:num>
  <w:num w:numId="10">
    <w:abstractNumId w:val="0"/>
  </w:num>
  <w:num w:numId="11">
    <w:abstractNumId w:val="13"/>
  </w:num>
  <w:num w:numId="12">
    <w:abstractNumId w:val="30"/>
  </w:num>
  <w:num w:numId="13">
    <w:abstractNumId w:val="12"/>
  </w:num>
  <w:num w:numId="14">
    <w:abstractNumId w:val="4"/>
  </w:num>
  <w:num w:numId="15">
    <w:abstractNumId w:val="3"/>
  </w:num>
  <w:num w:numId="16">
    <w:abstractNumId w:val="1"/>
  </w:num>
  <w:num w:numId="17">
    <w:abstractNumId w:val="23"/>
    <w:lvlOverride w:ilvl="0">
      <w:startOverride w:val="1"/>
    </w:lvlOverride>
  </w:num>
  <w:num w:numId="18">
    <w:abstractNumId w:val="2"/>
    <w:lvlOverride w:ilvl="0">
      <w:startOverride w:val="1"/>
    </w:lvlOverride>
  </w:num>
  <w:num w:numId="19">
    <w:abstractNumId w:val="5"/>
  </w:num>
  <w:num w:numId="20">
    <w:abstractNumId w:val="32"/>
  </w:num>
  <w:num w:numId="21">
    <w:abstractNumId w:val="25"/>
  </w:num>
  <w:num w:numId="22">
    <w:abstractNumId w:val="26"/>
  </w:num>
  <w:num w:numId="23">
    <w:abstractNumId w:val="16"/>
  </w:num>
  <w:num w:numId="24">
    <w:abstractNumId w:val="31"/>
  </w:num>
  <w:num w:numId="25">
    <w:abstractNumId w:val="15"/>
  </w:num>
  <w:num w:numId="26">
    <w:abstractNumId w:val="24"/>
  </w:num>
  <w:num w:numId="27">
    <w:abstractNumId w:val="21"/>
  </w:num>
  <w:num w:numId="28">
    <w:abstractNumId w:val="33"/>
  </w:num>
  <w:num w:numId="29">
    <w:abstractNumId w:val="28"/>
  </w:num>
  <w:num w:numId="30">
    <w:abstractNumId w:val="10"/>
  </w:num>
  <w:num w:numId="31">
    <w:abstractNumId w:val="8"/>
  </w:num>
  <w:num w:numId="32">
    <w:abstractNumId w:val="35"/>
  </w:num>
  <w:num w:numId="33">
    <w:abstractNumId w:val="34"/>
  </w:num>
  <w:num w:numId="34">
    <w:abstractNumId w:val="17"/>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CB"/>
    <w:rsid w:val="00025E10"/>
    <w:rsid w:val="00067011"/>
    <w:rsid w:val="000802A0"/>
    <w:rsid w:val="00091AC6"/>
    <w:rsid w:val="000927FB"/>
    <w:rsid w:val="000B2A84"/>
    <w:rsid w:val="000D0A6B"/>
    <w:rsid w:val="000D3CAD"/>
    <w:rsid w:val="000E4D60"/>
    <w:rsid w:val="000F61C8"/>
    <w:rsid w:val="00105FD6"/>
    <w:rsid w:val="0011281A"/>
    <w:rsid w:val="00113CA7"/>
    <w:rsid w:val="0011548E"/>
    <w:rsid w:val="00115C1D"/>
    <w:rsid w:val="00121D3C"/>
    <w:rsid w:val="0012336B"/>
    <w:rsid w:val="0013046A"/>
    <w:rsid w:val="00144873"/>
    <w:rsid w:val="00153798"/>
    <w:rsid w:val="00165A6A"/>
    <w:rsid w:val="00170D43"/>
    <w:rsid w:val="0018380C"/>
    <w:rsid w:val="00195343"/>
    <w:rsid w:val="001A510A"/>
    <w:rsid w:val="001F44A4"/>
    <w:rsid w:val="00200E80"/>
    <w:rsid w:val="00210142"/>
    <w:rsid w:val="00212306"/>
    <w:rsid w:val="002468EB"/>
    <w:rsid w:val="00271B32"/>
    <w:rsid w:val="00273591"/>
    <w:rsid w:val="002A238A"/>
    <w:rsid w:val="002C0E2B"/>
    <w:rsid w:val="002D14F3"/>
    <w:rsid w:val="002D3191"/>
    <w:rsid w:val="002F68A1"/>
    <w:rsid w:val="00307241"/>
    <w:rsid w:val="003155DB"/>
    <w:rsid w:val="00320D42"/>
    <w:rsid w:val="00353164"/>
    <w:rsid w:val="00362355"/>
    <w:rsid w:val="00365B65"/>
    <w:rsid w:val="00386F0B"/>
    <w:rsid w:val="00392C24"/>
    <w:rsid w:val="003A12DC"/>
    <w:rsid w:val="003B5687"/>
    <w:rsid w:val="003C5663"/>
    <w:rsid w:val="003D2452"/>
    <w:rsid w:val="00415F23"/>
    <w:rsid w:val="00417B45"/>
    <w:rsid w:val="00425CCA"/>
    <w:rsid w:val="004264B2"/>
    <w:rsid w:val="00435364"/>
    <w:rsid w:val="0044006D"/>
    <w:rsid w:val="00442F1E"/>
    <w:rsid w:val="00452B74"/>
    <w:rsid w:val="00462A5D"/>
    <w:rsid w:val="00481823"/>
    <w:rsid w:val="00491F17"/>
    <w:rsid w:val="00493E58"/>
    <w:rsid w:val="0049440D"/>
    <w:rsid w:val="004A6219"/>
    <w:rsid w:val="004A7FDA"/>
    <w:rsid w:val="004D2D8F"/>
    <w:rsid w:val="004D441C"/>
    <w:rsid w:val="004E07B2"/>
    <w:rsid w:val="00530CFB"/>
    <w:rsid w:val="00536B9D"/>
    <w:rsid w:val="005519D1"/>
    <w:rsid w:val="00551FD6"/>
    <w:rsid w:val="0055644F"/>
    <w:rsid w:val="005614BC"/>
    <w:rsid w:val="00561B2E"/>
    <w:rsid w:val="00573961"/>
    <w:rsid w:val="00573EB4"/>
    <w:rsid w:val="00576240"/>
    <w:rsid w:val="00593E80"/>
    <w:rsid w:val="00596BE0"/>
    <w:rsid w:val="005A5E84"/>
    <w:rsid w:val="005A6776"/>
    <w:rsid w:val="005B03A0"/>
    <w:rsid w:val="005C5DD4"/>
    <w:rsid w:val="005D6EC4"/>
    <w:rsid w:val="005E07C1"/>
    <w:rsid w:val="005E0B09"/>
    <w:rsid w:val="005F0ADC"/>
    <w:rsid w:val="005F5D02"/>
    <w:rsid w:val="005F6935"/>
    <w:rsid w:val="006067E0"/>
    <w:rsid w:val="00616BA1"/>
    <w:rsid w:val="00624033"/>
    <w:rsid w:val="00624A1C"/>
    <w:rsid w:val="0062770F"/>
    <w:rsid w:val="00631A1F"/>
    <w:rsid w:val="0064378A"/>
    <w:rsid w:val="0064477F"/>
    <w:rsid w:val="006474AB"/>
    <w:rsid w:val="00650CD6"/>
    <w:rsid w:val="00652390"/>
    <w:rsid w:val="00654E73"/>
    <w:rsid w:val="00656B25"/>
    <w:rsid w:val="00697A88"/>
    <w:rsid w:val="006A2263"/>
    <w:rsid w:val="006D17EF"/>
    <w:rsid w:val="006E0181"/>
    <w:rsid w:val="006E0D8F"/>
    <w:rsid w:val="006E6961"/>
    <w:rsid w:val="006F5744"/>
    <w:rsid w:val="006F68AD"/>
    <w:rsid w:val="00702307"/>
    <w:rsid w:val="00756083"/>
    <w:rsid w:val="007810D1"/>
    <w:rsid w:val="00783C8A"/>
    <w:rsid w:val="007859E8"/>
    <w:rsid w:val="007A0E20"/>
    <w:rsid w:val="007A744F"/>
    <w:rsid w:val="007A7A24"/>
    <w:rsid w:val="007B7C73"/>
    <w:rsid w:val="007C2FE4"/>
    <w:rsid w:val="007D606F"/>
    <w:rsid w:val="007D7780"/>
    <w:rsid w:val="007D7987"/>
    <w:rsid w:val="007D7CC6"/>
    <w:rsid w:val="007E1B8F"/>
    <w:rsid w:val="007E662E"/>
    <w:rsid w:val="007F7204"/>
    <w:rsid w:val="00804EDA"/>
    <w:rsid w:val="00840AE4"/>
    <w:rsid w:val="008511CA"/>
    <w:rsid w:val="00854AEC"/>
    <w:rsid w:val="00855C0A"/>
    <w:rsid w:val="008623CB"/>
    <w:rsid w:val="00871C44"/>
    <w:rsid w:val="00871C6C"/>
    <w:rsid w:val="00883302"/>
    <w:rsid w:val="00884D48"/>
    <w:rsid w:val="008A54F1"/>
    <w:rsid w:val="008D5511"/>
    <w:rsid w:val="008F12E9"/>
    <w:rsid w:val="008F4202"/>
    <w:rsid w:val="008F5288"/>
    <w:rsid w:val="008F52A0"/>
    <w:rsid w:val="00920F02"/>
    <w:rsid w:val="00921083"/>
    <w:rsid w:val="00921C4E"/>
    <w:rsid w:val="009227DB"/>
    <w:rsid w:val="0093732E"/>
    <w:rsid w:val="00937492"/>
    <w:rsid w:val="00951B04"/>
    <w:rsid w:val="009578AB"/>
    <w:rsid w:val="00957CE3"/>
    <w:rsid w:val="00983787"/>
    <w:rsid w:val="009A31AF"/>
    <w:rsid w:val="009A762B"/>
    <w:rsid w:val="009B0AA9"/>
    <w:rsid w:val="009B4B8F"/>
    <w:rsid w:val="009C3D2B"/>
    <w:rsid w:val="009C5714"/>
    <w:rsid w:val="009D0433"/>
    <w:rsid w:val="009E11B1"/>
    <w:rsid w:val="009E17F9"/>
    <w:rsid w:val="009E2412"/>
    <w:rsid w:val="009F171D"/>
    <w:rsid w:val="009F5B7C"/>
    <w:rsid w:val="009F7B55"/>
    <w:rsid w:val="00A073EC"/>
    <w:rsid w:val="00A37CED"/>
    <w:rsid w:val="00A4061D"/>
    <w:rsid w:val="00A50CED"/>
    <w:rsid w:val="00A66217"/>
    <w:rsid w:val="00A67202"/>
    <w:rsid w:val="00A93E67"/>
    <w:rsid w:val="00AA370F"/>
    <w:rsid w:val="00AA7C4D"/>
    <w:rsid w:val="00AC0DCC"/>
    <w:rsid w:val="00AD3BA6"/>
    <w:rsid w:val="00AD6B74"/>
    <w:rsid w:val="00AE70AD"/>
    <w:rsid w:val="00B237CD"/>
    <w:rsid w:val="00B359C4"/>
    <w:rsid w:val="00B419AD"/>
    <w:rsid w:val="00B46EFB"/>
    <w:rsid w:val="00B50F1A"/>
    <w:rsid w:val="00B57144"/>
    <w:rsid w:val="00B71DBD"/>
    <w:rsid w:val="00B850FC"/>
    <w:rsid w:val="00B902CC"/>
    <w:rsid w:val="00B96723"/>
    <w:rsid w:val="00BB5C5E"/>
    <w:rsid w:val="00BD0CF6"/>
    <w:rsid w:val="00BE2A54"/>
    <w:rsid w:val="00C01ACE"/>
    <w:rsid w:val="00C03BE7"/>
    <w:rsid w:val="00C12BCB"/>
    <w:rsid w:val="00C33F9E"/>
    <w:rsid w:val="00C35EED"/>
    <w:rsid w:val="00C436B5"/>
    <w:rsid w:val="00C450A1"/>
    <w:rsid w:val="00C5014F"/>
    <w:rsid w:val="00C52B03"/>
    <w:rsid w:val="00C56941"/>
    <w:rsid w:val="00C61B52"/>
    <w:rsid w:val="00C64616"/>
    <w:rsid w:val="00C651EB"/>
    <w:rsid w:val="00C80F4C"/>
    <w:rsid w:val="00CA51D6"/>
    <w:rsid w:val="00CC3BD0"/>
    <w:rsid w:val="00CE38C5"/>
    <w:rsid w:val="00CE3B3B"/>
    <w:rsid w:val="00D05A03"/>
    <w:rsid w:val="00D16EB3"/>
    <w:rsid w:val="00D333A2"/>
    <w:rsid w:val="00D37C26"/>
    <w:rsid w:val="00D4048A"/>
    <w:rsid w:val="00D64B1C"/>
    <w:rsid w:val="00D730C9"/>
    <w:rsid w:val="00D818D1"/>
    <w:rsid w:val="00D81B9A"/>
    <w:rsid w:val="00D865DE"/>
    <w:rsid w:val="00DA1779"/>
    <w:rsid w:val="00DA2105"/>
    <w:rsid w:val="00DA51EE"/>
    <w:rsid w:val="00DB30E0"/>
    <w:rsid w:val="00DD4ABE"/>
    <w:rsid w:val="00DF19A3"/>
    <w:rsid w:val="00DF610D"/>
    <w:rsid w:val="00E166C5"/>
    <w:rsid w:val="00E21065"/>
    <w:rsid w:val="00E22F92"/>
    <w:rsid w:val="00E23EEA"/>
    <w:rsid w:val="00E35270"/>
    <w:rsid w:val="00E819E8"/>
    <w:rsid w:val="00E825F9"/>
    <w:rsid w:val="00E94DAA"/>
    <w:rsid w:val="00E96FDE"/>
    <w:rsid w:val="00EB0EF3"/>
    <w:rsid w:val="00EB1BD6"/>
    <w:rsid w:val="00EB43AD"/>
    <w:rsid w:val="00EC5C47"/>
    <w:rsid w:val="00EC5E2B"/>
    <w:rsid w:val="00EC6DC0"/>
    <w:rsid w:val="00F00474"/>
    <w:rsid w:val="00F0233F"/>
    <w:rsid w:val="00F25E82"/>
    <w:rsid w:val="00F314B0"/>
    <w:rsid w:val="00F56EFF"/>
    <w:rsid w:val="00F57A4C"/>
    <w:rsid w:val="00F84EFF"/>
    <w:rsid w:val="00F91CCB"/>
    <w:rsid w:val="00FA619F"/>
    <w:rsid w:val="00FA6ACD"/>
    <w:rsid w:val="00FA7CE3"/>
    <w:rsid w:val="00FB028F"/>
    <w:rsid w:val="00FB4036"/>
    <w:rsid w:val="00FD13F1"/>
    <w:rsid w:val="00FF5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5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105FD6"/>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105FD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105FD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semiHidden/>
    <w:unhideWhenUsed/>
    <w:rsid w:val="00951B04"/>
    <w:rPr>
      <w:sz w:val="20"/>
      <w:szCs w:val="20"/>
    </w:rPr>
  </w:style>
  <w:style w:type="character" w:customStyle="1" w:styleId="TextvysvtlivekChar">
    <w:name w:val="Text vysvětlivek Char"/>
    <w:link w:val="Textvysvtlivek"/>
    <w:uiPriority w:val="99"/>
    <w:semiHidden/>
    <w:rsid w:val="00951B04"/>
    <w:rPr>
      <w:lang w:eastAsia="en-US"/>
    </w:rPr>
  </w:style>
  <w:style w:type="character" w:styleId="Odkaznavysvtlivky">
    <w:name w:val="endnote reference"/>
    <w:uiPriority w:val="99"/>
    <w:semiHidden/>
    <w:unhideWhenUsed/>
    <w:rsid w:val="00951B04"/>
    <w:rPr>
      <w:vertAlign w:val="superscript"/>
    </w:rPr>
  </w:style>
  <w:style w:type="paragraph" w:styleId="Textpoznpodarou">
    <w:name w:val="footnote text"/>
    <w:basedOn w:val="Normln"/>
    <w:link w:val="TextpoznpodarouChar"/>
    <w:uiPriority w:val="99"/>
    <w:semiHidden/>
    <w:unhideWhenUsed/>
    <w:rsid w:val="00951B04"/>
    <w:rPr>
      <w:sz w:val="20"/>
      <w:szCs w:val="20"/>
    </w:rPr>
  </w:style>
  <w:style w:type="character" w:customStyle="1" w:styleId="TextpoznpodarouChar">
    <w:name w:val="Text pozn. pod čarou Char"/>
    <w:link w:val="Textpoznpodarou"/>
    <w:uiPriority w:val="99"/>
    <w:semiHidden/>
    <w:rsid w:val="00951B04"/>
    <w:rPr>
      <w:lang w:eastAsia="en-US"/>
    </w:rPr>
  </w:style>
  <w:style w:type="character" w:styleId="Znakapoznpodarou">
    <w:name w:val="footnote reference"/>
    <w:uiPriority w:val="99"/>
    <w:semiHidden/>
    <w:unhideWhenUsed/>
    <w:rsid w:val="00951B04"/>
    <w:rPr>
      <w:vertAlign w:val="superscript"/>
    </w:rPr>
  </w:style>
  <w:style w:type="paragraph" w:styleId="Zhlav">
    <w:name w:val="header"/>
    <w:basedOn w:val="Normln"/>
    <w:link w:val="ZhlavChar"/>
    <w:uiPriority w:val="99"/>
    <w:unhideWhenUsed/>
    <w:rsid w:val="009227DB"/>
    <w:pPr>
      <w:tabs>
        <w:tab w:val="center" w:pos="4536"/>
        <w:tab w:val="right" w:pos="9072"/>
      </w:tabs>
    </w:pPr>
  </w:style>
  <w:style w:type="character" w:customStyle="1" w:styleId="ZhlavChar">
    <w:name w:val="Záhlaví Char"/>
    <w:link w:val="Zhlav"/>
    <w:uiPriority w:val="99"/>
    <w:rsid w:val="009227DB"/>
    <w:rPr>
      <w:sz w:val="22"/>
      <w:szCs w:val="22"/>
      <w:lang w:eastAsia="en-US"/>
    </w:rPr>
  </w:style>
  <w:style w:type="paragraph" w:styleId="Zpat">
    <w:name w:val="footer"/>
    <w:basedOn w:val="Normln"/>
    <w:link w:val="ZpatChar"/>
    <w:uiPriority w:val="99"/>
    <w:unhideWhenUsed/>
    <w:rsid w:val="009227DB"/>
    <w:pPr>
      <w:tabs>
        <w:tab w:val="center" w:pos="4536"/>
        <w:tab w:val="right" w:pos="9072"/>
      </w:tabs>
    </w:pPr>
  </w:style>
  <w:style w:type="character" w:customStyle="1" w:styleId="ZpatChar">
    <w:name w:val="Zápatí Char"/>
    <w:link w:val="Zpat"/>
    <w:uiPriority w:val="99"/>
    <w:rsid w:val="009227DB"/>
    <w:rPr>
      <w:sz w:val="22"/>
      <w:szCs w:val="22"/>
      <w:lang w:eastAsia="en-US"/>
    </w:rPr>
  </w:style>
  <w:style w:type="character" w:styleId="Odkaznakoment">
    <w:name w:val="annotation reference"/>
    <w:uiPriority w:val="99"/>
    <w:semiHidden/>
    <w:unhideWhenUsed/>
    <w:rsid w:val="006E0181"/>
    <w:rPr>
      <w:sz w:val="16"/>
      <w:szCs w:val="16"/>
    </w:rPr>
  </w:style>
  <w:style w:type="paragraph" w:styleId="Textkomente">
    <w:name w:val="annotation text"/>
    <w:basedOn w:val="Normln"/>
    <w:link w:val="TextkomenteChar"/>
    <w:semiHidden/>
    <w:unhideWhenUsed/>
    <w:rsid w:val="006E0181"/>
    <w:rPr>
      <w:sz w:val="20"/>
      <w:szCs w:val="20"/>
    </w:rPr>
  </w:style>
  <w:style w:type="character" w:customStyle="1" w:styleId="TextkomenteChar">
    <w:name w:val="Text komentáře Char"/>
    <w:link w:val="Textkomente"/>
    <w:semiHidden/>
    <w:rsid w:val="006E0181"/>
    <w:rPr>
      <w:lang w:eastAsia="en-US"/>
    </w:rPr>
  </w:style>
  <w:style w:type="paragraph" w:styleId="Pedmtkomente">
    <w:name w:val="annotation subject"/>
    <w:basedOn w:val="Textkomente"/>
    <w:next w:val="Textkomente"/>
    <w:link w:val="PedmtkomenteChar"/>
    <w:uiPriority w:val="99"/>
    <w:semiHidden/>
    <w:unhideWhenUsed/>
    <w:rsid w:val="006E0181"/>
    <w:rPr>
      <w:b/>
      <w:bCs/>
    </w:rPr>
  </w:style>
  <w:style w:type="character" w:customStyle="1" w:styleId="PedmtkomenteChar">
    <w:name w:val="Předmět komentáře Char"/>
    <w:link w:val="Pedmtkomente"/>
    <w:uiPriority w:val="99"/>
    <w:semiHidden/>
    <w:rsid w:val="006E0181"/>
    <w:rPr>
      <w:b/>
      <w:bCs/>
      <w:lang w:eastAsia="en-US"/>
    </w:rPr>
  </w:style>
  <w:style w:type="paragraph" w:styleId="Textbubliny">
    <w:name w:val="Balloon Text"/>
    <w:basedOn w:val="Normln"/>
    <w:link w:val="TextbublinyChar"/>
    <w:uiPriority w:val="99"/>
    <w:semiHidden/>
    <w:unhideWhenUsed/>
    <w:rsid w:val="006E01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E0181"/>
    <w:rPr>
      <w:rFonts w:ascii="Tahoma" w:hAnsi="Tahoma" w:cs="Tahoma"/>
      <w:sz w:val="16"/>
      <w:szCs w:val="16"/>
      <w:lang w:eastAsia="en-US"/>
    </w:rPr>
  </w:style>
  <w:style w:type="paragraph" w:styleId="Zkladntext2">
    <w:name w:val="Body Text 2"/>
    <w:basedOn w:val="Normln"/>
    <w:link w:val="Zkladntext2Char"/>
    <w:rsid w:val="00FB4036"/>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FB4036"/>
    <w:rPr>
      <w:rFonts w:ascii="Times New Roman" w:eastAsia="Times New Roman" w:hAnsi="Times New Roman"/>
      <w:sz w:val="24"/>
    </w:rPr>
  </w:style>
  <w:style w:type="character" w:customStyle="1" w:styleId="Nadpis1Char">
    <w:name w:val="Nadpis 1 Char"/>
    <w:link w:val="Nadpis1"/>
    <w:uiPriority w:val="9"/>
    <w:rsid w:val="00105FD6"/>
    <w:rPr>
      <w:rFonts w:ascii="Cambria" w:eastAsia="Times New Roman" w:hAnsi="Cambria"/>
      <w:b/>
      <w:bCs/>
      <w:kern w:val="32"/>
      <w:sz w:val="32"/>
      <w:szCs w:val="32"/>
      <w:lang w:eastAsia="en-US"/>
    </w:rPr>
  </w:style>
  <w:style w:type="character" w:customStyle="1" w:styleId="Nadpis2Char">
    <w:name w:val="Nadpis 2 Char"/>
    <w:link w:val="Nadpis2"/>
    <w:uiPriority w:val="9"/>
    <w:rsid w:val="00105FD6"/>
    <w:rPr>
      <w:rFonts w:ascii="Cambria" w:eastAsia="Times New Roman" w:hAnsi="Cambria"/>
      <w:b/>
      <w:bCs/>
      <w:i/>
      <w:iCs/>
      <w:sz w:val="28"/>
      <w:szCs w:val="28"/>
      <w:lang w:eastAsia="en-US"/>
    </w:rPr>
  </w:style>
  <w:style w:type="character" w:customStyle="1" w:styleId="Nadpis3Char">
    <w:name w:val="Nadpis 3 Char"/>
    <w:link w:val="Nadpis3"/>
    <w:uiPriority w:val="9"/>
    <w:rsid w:val="00105FD6"/>
    <w:rPr>
      <w:rFonts w:ascii="Cambria" w:eastAsia="Times New Roman" w:hAnsi="Cambria"/>
      <w:b/>
      <w:bCs/>
      <w:sz w:val="26"/>
      <w:szCs w:val="26"/>
      <w:lang w:eastAsia="en-US"/>
    </w:rPr>
  </w:style>
  <w:style w:type="paragraph" w:customStyle="1" w:styleId="Textodst1sl">
    <w:name w:val="Text odst.1čísl"/>
    <w:basedOn w:val="Normln"/>
    <w:uiPriority w:val="99"/>
    <w:rsid w:val="00E35270"/>
    <w:pPr>
      <w:widowControl w:val="0"/>
      <w:tabs>
        <w:tab w:val="left" w:pos="0"/>
        <w:tab w:val="left" w:pos="284"/>
        <w:tab w:val="left" w:pos="720"/>
        <w:tab w:val="left" w:pos="1701"/>
      </w:tabs>
      <w:spacing w:before="80" w:after="0" w:line="240" w:lineRule="auto"/>
      <w:ind w:left="720" w:hanging="720"/>
      <w:jc w:val="both"/>
    </w:pPr>
    <w:rPr>
      <w:rFonts w:ascii="Times New Roman" w:eastAsia="Times New Roman" w:hAnsi="Times New Roman"/>
      <w:sz w:val="24"/>
      <w:szCs w:val="20"/>
      <w:lang w:eastAsia="cs-CZ"/>
    </w:rPr>
  </w:style>
  <w:style w:type="paragraph" w:styleId="Zkladntext3">
    <w:name w:val="Body Text 3"/>
    <w:basedOn w:val="Normln"/>
    <w:link w:val="Zkladntext3Char"/>
    <w:uiPriority w:val="99"/>
    <w:semiHidden/>
    <w:unhideWhenUsed/>
    <w:rsid w:val="00E35270"/>
    <w:pPr>
      <w:spacing w:after="120"/>
    </w:pPr>
    <w:rPr>
      <w:sz w:val="16"/>
      <w:szCs w:val="16"/>
    </w:rPr>
  </w:style>
  <w:style w:type="character" w:customStyle="1" w:styleId="Zkladntext3Char">
    <w:name w:val="Základní text 3 Char"/>
    <w:link w:val="Zkladntext3"/>
    <w:uiPriority w:val="99"/>
    <w:semiHidden/>
    <w:rsid w:val="00E35270"/>
    <w:rPr>
      <w:sz w:val="16"/>
      <w:szCs w:val="16"/>
      <w:lang w:eastAsia="en-US"/>
    </w:rPr>
  </w:style>
  <w:style w:type="paragraph" w:styleId="Odstavecseseznamem">
    <w:name w:val="List Paragraph"/>
    <w:basedOn w:val="Normln"/>
    <w:link w:val="OdstavecseseznamemChar"/>
    <w:uiPriority w:val="34"/>
    <w:qFormat/>
    <w:rsid w:val="005E0B09"/>
    <w:pPr>
      <w:spacing w:after="0" w:line="240" w:lineRule="auto"/>
      <w:ind w:left="720"/>
      <w:contextualSpacing/>
    </w:pPr>
    <w:rPr>
      <w:rFonts w:ascii="Times New Roman" w:eastAsia="Times New Roman" w:hAnsi="Times New Roman"/>
      <w:sz w:val="20"/>
      <w:szCs w:val="20"/>
      <w:lang w:eastAsia="cs-CZ"/>
    </w:rPr>
  </w:style>
  <w:style w:type="paragraph" w:styleId="Normlnweb">
    <w:name w:val="Normal (Web)"/>
    <w:basedOn w:val="Normln"/>
    <w:uiPriority w:val="99"/>
    <w:unhideWhenUsed/>
    <w:rsid w:val="005E0B0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basedOn w:val="Standardnpsmoodstavce"/>
    <w:link w:val="Odstavecseseznamem"/>
    <w:uiPriority w:val="34"/>
    <w:locked/>
    <w:rsid w:val="005E0B09"/>
    <w:rPr>
      <w:rFonts w:ascii="Times New Roman" w:eastAsia="Times New Roman" w:hAnsi="Times New Roman"/>
    </w:rPr>
  </w:style>
  <w:style w:type="character" w:styleId="Hypertextovodkaz">
    <w:name w:val="Hyperlink"/>
    <w:basedOn w:val="Standardnpsmoodstavce"/>
    <w:uiPriority w:val="99"/>
    <w:unhideWhenUsed/>
    <w:rsid w:val="00593E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105FD6"/>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105FD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105FD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semiHidden/>
    <w:unhideWhenUsed/>
    <w:rsid w:val="00951B04"/>
    <w:rPr>
      <w:sz w:val="20"/>
      <w:szCs w:val="20"/>
    </w:rPr>
  </w:style>
  <w:style w:type="character" w:customStyle="1" w:styleId="TextvysvtlivekChar">
    <w:name w:val="Text vysvětlivek Char"/>
    <w:link w:val="Textvysvtlivek"/>
    <w:uiPriority w:val="99"/>
    <w:semiHidden/>
    <w:rsid w:val="00951B04"/>
    <w:rPr>
      <w:lang w:eastAsia="en-US"/>
    </w:rPr>
  </w:style>
  <w:style w:type="character" w:styleId="Odkaznavysvtlivky">
    <w:name w:val="endnote reference"/>
    <w:uiPriority w:val="99"/>
    <w:semiHidden/>
    <w:unhideWhenUsed/>
    <w:rsid w:val="00951B04"/>
    <w:rPr>
      <w:vertAlign w:val="superscript"/>
    </w:rPr>
  </w:style>
  <w:style w:type="paragraph" w:styleId="Textpoznpodarou">
    <w:name w:val="footnote text"/>
    <w:basedOn w:val="Normln"/>
    <w:link w:val="TextpoznpodarouChar"/>
    <w:uiPriority w:val="99"/>
    <w:semiHidden/>
    <w:unhideWhenUsed/>
    <w:rsid w:val="00951B04"/>
    <w:rPr>
      <w:sz w:val="20"/>
      <w:szCs w:val="20"/>
    </w:rPr>
  </w:style>
  <w:style w:type="character" w:customStyle="1" w:styleId="TextpoznpodarouChar">
    <w:name w:val="Text pozn. pod čarou Char"/>
    <w:link w:val="Textpoznpodarou"/>
    <w:uiPriority w:val="99"/>
    <w:semiHidden/>
    <w:rsid w:val="00951B04"/>
    <w:rPr>
      <w:lang w:eastAsia="en-US"/>
    </w:rPr>
  </w:style>
  <w:style w:type="character" w:styleId="Znakapoznpodarou">
    <w:name w:val="footnote reference"/>
    <w:uiPriority w:val="99"/>
    <w:semiHidden/>
    <w:unhideWhenUsed/>
    <w:rsid w:val="00951B04"/>
    <w:rPr>
      <w:vertAlign w:val="superscript"/>
    </w:rPr>
  </w:style>
  <w:style w:type="paragraph" w:styleId="Zhlav">
    <w:name w:val="header"/>
    <w:basedOn w:val="Normln"/>
    <w:link w:val="ZhlavChar"/>
    <w:uiPriority w:val="99"/>
    <w:unhideWhenUsed/>
    <w:rsid w:val="009227DB"/>
    <w:pPr>
      <w:tabs>
        <w:tab w:val="center" w:pos="4536"/>
        <w:tab w:val="right" w:pos="9072"/>
      </w:tabs>
    </w:pPr>
  </w:style>
  <w:style w:type="character" w:customStyle="1" w:styleId="ZhlavChar">
    <w:name w:val="Záhlaví Char"/>
    <w:link w:val="Zhlav"/>
    <w:uiPriority w:val="99"/>
    <w:rsid w:val="009227DB"/>
    <w:rPr>
      <w:sz w:val="22"/>
      <w:szCs w:val="22"/>
      <w:lang w:eastAsia="en-US"/>
    </w:rPr>
  </w:style>
  <w:style w:type="paragraph" w:styleId="Zpat">
    <w:name w:val="footer"/>
    <w:basedOn w:val="Normln"/>
    <w:link w:val="ZpatChar"/>
    <w:uiPriority w:val="99"/>
    <w:unhideWhenUsed/>
    <w:rsid w:val="009227DB"/>
    <w:pPr>
      <w:tabs>
        <w:tab w:val="center" w:pos="4536"/>
        <w:tab w:val="right" w:pos="9072"/>
      </w:tabs>
    </w:pPr>
  </w:style>
  <w:style w:type="character" w:customStyle="1" w:styleId="ZpatChar">
    <w:name w:val="Zápatí Char"/>
    <w:link w:val="Zpat"/>
    <w:uiPriority w:val="99"/>
    <w:rsid w:val="009227DB"/>
    <w:rPr>
      <w:sz w:val="22"/>
      <w:szCs w:val="22"/>
      <w:lang w:eastAsia="en-US"/>
    </w:rPr>
  </w:style>
  <w:style w:type="character" w:styleId="Odkaznakoment">
    <w:name w:val="annotation reference"/>
    <w:uiPriority w:val="99"/>
    <w:semiHidden/>
    <w:unhideWhenUsed/>
    <w:rsid w:val="006E0181"/>
    <w:rPr>
      <w:sz w:val="16"/>
      <w:szCs w:val="16"/>
    </w:rPr>
  </w:style>
  <w:style w:type="paragraph" w:styleId="Textkomente">
    <w:name w:val="annotation text"/>
    <w:basedOn w:val="Normln"/>
    <w:link w:val="TextkomenteChar"/>
    <w:semiHidden/>
    <w:unhideWhenUsed/>
    <w:rsid w:val="006E0181"/>
    <w:rPr>
      <w:sz w:val="20"/>
      <w:szCs w:val="20"/>
    </w:rPr>
  </w:style>
  <w:style w:type="character" w:customStyle="1" w:styleId="TextkomenteChar">
    <w:name w:val="Text komentáře Char"/>
    <w:link w:val="Textkomente"/>
    <w:semiHidden/>
    <w:rsid w:val="006E0181"/>
    <w:rPr>
      <w:lang w:eastAsia="en-US"/>
    </w:rPr>
  </w:style>
  <w:style w:type="paragraph" w:styleId="Pedmtkomente">
    <w:name w:val="annotation subject"/>
    <w:basedOn w:val="Textkomente"/>
    <w:next w:val="Textkomente"/>
    <w:link w:val="PedmtkomenteChar"/>
    <w:uiPriority w:val="99"/>
    <w:semiHidden/>
    <w:unhideWhenUsed/>
    <w:rsid w:val="006E0181"/>
    <w:rPr>
      <w:b/>
      <w:bCs/>
    </w:rPr>
  </w:style>
  <w:style w:type="character" w:customStyle="1" w:styleId="PedmtkomenteChar">
    <w:name w:val="Předmět komentáře Char"/>
    <w:link w:val="Pedmtkomente"/>
    <w:uiPriority w:val="99"/>
    <w:semiHidden/>
    <w:rsid w:val="006E0181"/>
    <w:rPr>
      <w:b/>
      <w:bCs/>
      <w:lang w:eastAsia="en-US"/>
    </w:rPr>
  </w:style>
  <w:style w:type="paragraph" w:styleId="Textbubliny">
    <w:name w:val="Balloon Text"/>
    <w:basedOn w:val="Normln"/>
    <w:link w:val="TextbublinyChar"/>
    <w:uiPriority w:val="99"/>
    <w:semiHidden/>
    <w:unhideWhenUsed/>
    <w:rsid w:val="006E01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E0181"/>
    <w:rPr>
      <w:rFonts w:ascii="Tahoma" w:hAnsi="Tahoma" w:cs="Tahoma"/>
      <w:sz w:val="16"/>
      <w:szCs w:val="16"/>
      <w:lang w:eastAsia="en-US"/>
    </w:rPr>
  </w:style>
  <w:style w:type="paragraph" w:styleId="Zkladntext2">
    <w:name w:val="Body Text 2"/>
    <w:basedOn w:val="Normln"/>
    <w:link w:val="Zkladntext2Char"/>
    <w:rsid w:val="00FB4036"/>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FB4036"/>
    <w:rPr>
      <w:rFonts w:ascii="Times New Roman" w:eastAsia="Times New Roman" w:hAnsi="Times New Roman"/>
      <w:sz w:val="24"/>
    </w:rPr>
  </w:style>
  <w:style w:type="character" w:customStyle="1" w:styleId="Nadpis1Char">
    <w:name w:val="Nadpis 1 Char"/>
    <w:link w:val="Nadpis1"/>
    <w:uiPriority w:val="9"/>
    <w:rsid w:val="00105FD6"/>
    <w:rPr>
      <w:rFonts w:ascii="Cambria" w:eastAsia="Times New Roman" w:hAnsi="Cambria"/>
      <w:b/>
      <w:bCs/>
      <w:kern w:val="32"/>
      <w:sz w:val="32"/>
      <w:szCs w:val="32"/>
      <w:lang w:eastAsia="en-US"/>
    </w:rPr>
  </w:style>
  <w:style w:type="character" w:customStyle="1" w:styleId="Nadpis2Char">
    <w:name w:val="Nadpis 2 Char"/>
    <w:link w:val="Nadpis2"/>
    <w:uiPriority w:val="9"/>
    <w:rsid w:val="00105FD6"/>
    <w:rPr>
      <w:rFonts w:ascii="Cambria" w:eastAsia="Times New Roman" w:hAnsi="Cambria"/>
      <w:b/>
      <w:bCs/>
      <w:i/>
      <w:iCs/>
      <w:sz w:val="28"/>
      <w:szCs w:val="28"/>
      <w:lang w:eastAsia="en-US"/>
    </w:rPr>
  </w:style>
  <w:style w:type="character" w:customStyle="1" w:styleId="Nadpis3Char">
    <w:name w:val="Nadpis 3 Char"/>
    <w:link w:val="Nadpis3"/>
    <w:uiPriority w:val="9"/>
    <w:rsid w:val="00105FD6"/>
    <w:rPr>
      <w:rFonts w:ascii="Cambria" w:eastAsia="Times New Roman" w:hAnsi="Cambria"/>
      <w:b/>
      <w:bCs/>
      <w:sz w:val="26"/>
      <w:szCs w:val="26"/>
      <w:lang w:eastAsia="en-US"/>
    </w:rPr>
  </w:style>
  <w:style w:type="paragraph" w:customStyle="1" w:styleId="Textodst1sl">
    <w:name w:val="Text odst.1čísl"/>
    <w:basedOn w:val="Normln"/>
    <w:uiPriority w:val="99"/>
    <w:rsid w:val="00E35270"/>
    <w:pPr>
      <w:widowControl w:val="0"/>
      <w:tabs>
        <w:tab w:val="left" w:pos="0"/>
        <w:tab w:val="left" w:pos="284"/>
        <w:tab w:val="left" w:pos="720"/>
        <w:tab w:val="left" w:pos="1701"/>
      </w:tabs>
      <w:spacing w:before="80" w:after="0" w:line="240" w:lineRule="auto"/>
      <w:ind w:left="720" w:hanging="720"/>
      <w:jc w:val="both"/>
    </w:pPr>
    <w:rPr>
      <w:rFonts w:ascii="Times New Roman" w:eastAsia="Times New Roman" w:hAnsi="Times New Roman"/>
      <w:sz w:val="24"/>
      <w:szCs w:val="20"/>
      <w:lang w:eastAsia="cs-CZ"/>
    </w:rPr>
  </w:style>
  <w:style w:type="paragraph" w:styleId="Zkladntext3">
    <w:name w:val="Body Text 3"/>
    <w:basedOn w:val="Normln"/>
    <w:link w:val="Zkladntext3Char"/>
    <w:uiPriority w:val="99"/>
    <w:semiHidden/>
    <w:unhideWhenUsed/>
    <w:rsid w:val="00E35270"/>
    <w:pPr>
      <w:spacing w:after="120"/>
    </w:pPr>
    <w:rPr>
      <w:sz w:val="16"/>
      <w:szCs w:val="16"/>
    </w:rPr>
  </w:style>
  <w:style w:type="character" w:customStyle="1" w:styleId="Zkladntext3Char">
    <w:name w:val="Základní text 3 Char"/>
    <w:link w:val="Zkladntext3"/>
    <w:uiPriority w:val="99"/>
    <w:semiHidden/>
    <w:rsid w:val="00E35270"/>
    <w:rPr>
      <w:sz w:val="16"/>
      <w:szCs w:val="16"/>
      <w:lang w:eastAsia="en-US"/>
    </w:rPr>
  </w:style>
  <w:style w:type="paragraph" w:styleId="Odstavecseseznamem">
    <w:name w:val="List Paragraph"/>
    <w:basedOn w:val="Normln"/>
    <w:link w:val="OdstavecseseznamemChar"/>
    <w:uiPriority w:val="34"/>
    <w:qFormat/>
    <w:rsid w:val="005E0B09"/>
    <w:pPr>
      <w:spacing w:after="0" w:line="240" w:lineRule="auto"/>
      <w:ind w:left="720"/>
      <w:contextualSpacing/>
    </w:pPr>
    <w:rPr>
      <w:rFonts w:ascii="Times New Roman" w:eastAsia="Times New Roman" w:hAnsi="Times New Roman"/>
      <w:sz w:val="20"/>
      <w:szCs w:val="20"/>
      <w:lang w:eastAsia="cs-CZ"/>
    </w:rPr>
  </w:style>
  <w:style w:type="paragraph" w:styleId="Normlnweb">
    <w:name w:val="Normal (Web)"/>
    <w:basedOn w:val="Normln"/>
    <w:uiPriority w:val="99"/>
    <w:unhideWhenUsed/>
    <w:rsid w:val="005E0B0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basedOn w:val="Standardnpsmoodstavce"/>
    <w:link w:val="Odstavecseseznamem"/>
    <w:uiPriority w:val="34"/>
    <w:locked/>
    <w:rsid w:val="005E0B09"/>
    <w:rPr>
      <w:rFonts w:ascii="Times New Roman" w:eastAsia="Times New Roman" w:hAnsi="Times New Roman"/>
    </w:rPr>
  </w:style>
  <w:style w:type="character" w:styleId="Hypertextovodkaz">
    <w:name w:val="Hyperlink"/>
    <w:basedOn w:val="Standardnpsmoodstavce"/>
    <w:uiPriority w:val="99"/>
    <w:unhideWhenUsed/>
    <w:rsid w:val="00593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da__x010d_innost_x0020_od xmlns="eff59a86-d98f-4710-adce-05cbb50103d0">2017-04-04T22:00:00+00:00</_x00da__x010d_innost_x0020_od>
    <Oblast_x0020__x00fa_pravy xmlns="eff59a86-d98f-4710-adce-05cbb50103d0">Provoz</Oblast_x0020__x00fa_pravy>
    <_x010c__x00ed_slo_x0020_P_x0158_ xmlns="eff59a86-d98f-4710-adce-05cbb50103d0">6</_x010c__x00ed_slo_x0020_P_x0158_>
    <Zaji_x0161__x0165_uje_x0020__x00fa_tvar xmlns="eff59a86-d98f-4710-adce-05cbb50103d0" xsi:nil="true"/>
    <N_x00e1_zev_x0020_P_x0158_ xmlns="eff59a86-d98f-4710-adce-05cbb50103d0">Postup při uzavírání nájemních smluv k nemovitým věcem či k jejich částem</N_x00e1_zev_x0020_P_x0158_>
    <Stav_x0020_p_x0159_edpis_x016f_ xmlns="eff59a86-d98f-4710-adce-05cbb50103d0">Platné</Stav_x0020_p_x0159_edpis_x016f_>
    <Platnost_x0020_do xmlns="eff59a86-d98f-4710-adce-05cbb50103d0" xsi:nil="true"/>
    <Druh_x0020_dokumentu xmlns="eff59a86-d98f-4710-adce-05cbb50103d0">Příloha 01</Druh_x0020_dokumentu>
    <P_x0159_edkl_x00e1_d_x00e1_ xmlns="eff59a86-d98f-4710-adce-05cbb50103d0">Ing. Marek Cvrček, ekonomický náměstek ředitele VZP ČR</P_x0159_edkl_x00e1_d_x00e1_>
    <Rok xmlns="eff59a86-d98f-4710-adce-05cbb50103d0">2017</Rok>
    <V_x011b_c xmlns="eff59a86-d98f-4710-adce-05cbb50103d0">Vzor - Smlouva o nájmu prostoru sloužícího podnikání</V_x011b_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E802B33C7BBA40B03C6ECA39AD018D" ma:contentTypeVersion="17" ma:contentTypeDescription="Vytvořit nový dokument" ma:contentTypeScope="" ma:versionID="88d08d0ea6474d9aa83e575881b697ef">
  <xsd:schema xmlns:xsd="http://www.w3.org/2001/XMLSchema" xmlns:xs="http://www.w3.org/2001/XMLSchema" xmlns:p="http://schemas.microsoft.com/office/2006/metadata/properties" xmlns:ns2="eff59a86-d98f-4710-adce-05cbb50103d0" xmlns:ns3="189c7478-f36e-4d06-b026-5479ab3e2b44" targetNamespace="http://schemas.microsoft.com/office/2006/metadata/properties" ma:root="true" ma:fieldsID="3ece1244ce96d72f01fc4b45fbf0492b" ns2:_="" ns3:_="">
    <xsd:import namespace="eff59a86-d98f-4710-adce-05cbb50103d0"/>
    <xsd:import namespace="189c7478-f36e-4d06-b026-5479ab3e2b44"/>
    <xsd:element name="properties">
      <xsd:complexType>
        <xsd:sequence>
          <xsd:element name="documentManagement">
            <xsd:complexType>
              <xsd:all>
                <xsd:element ref="ns2:_x010c__x00ed_slo_x0020_P_x0158_"/>
                <xsd:element ref="ns2:Rok"/>
                <xsd:element ref="ns2:Druh_x0020_dokumentu" minOccurs="0"/>
                <xsd:element ref="ns2:N_x00e1_zev_x0020_P_x0158_"/>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Stav_x0020_p_x0159_edpis_x016f_"/>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9a86-d98f-4710-adce-05cbb50103d0" elementFormDefault="qualified">
    <xsd:import namespace="http://schemas.microsoft.com/office/2006/documentManagement/types"/>
    <xsd:import namespace="http://schemas.microsoft.com/office/infopath/2007/PartnerControls"/>
    <xsd:element name="_x010c__x00ed_slo_x0020_P_x0158_" ma:index="8" ma:displayName="Číslo PŘ" ma:decimals="0" ma:description="Číslo PŘ (bez roku)" ma:internalName="_x010c__x00ed_slo_x0020_P_x0158_">
      <xsd:simpleType>
        <xsd:restriction base="dms:Number">
          <xsd:maxInclusive value="999"/>
          <xsd:minInclusive value="1"/>
        </xsd:restriction>
      </xsd:simpleType>
    </xsd:element>
    <xsd:element name="Rok" ma:index="9" ma:displayName="Rok" ma:default="2008" ma:description="Rok PŘ" ma:internalName="Rok">
      <xsd:simpleType>
        <xsd:restriction base="dms:Text">
          <xsd:maxLength value="4"/>
        </xsd:restriction>
      </xsd:simpleType>
    </xsd:element>
    <xsd:element name="Druh_x0020_dokumentu" ma:index="10" nillable="true" ma:displayName="Druh dokumentu" ma:description="Pro hlavní dokument se napíše &quot;PŘ - Úplné znění&quot;, u příloh se vyplní označení např. &quot;Příloha 01&quot;..., Změnový list 01, ..." ma:internalName="Druh_x0020_dokumentu">
      <xsd:simpleType>
        <xsd:restriction base="dms:Text">
          <xsd:maxLength value="255"/>
        </xsd:restriction>
      </xsd:simpleType>
    </xsd:element>
    <xsd:element name="N_x00e1_zev_x0020_P_x0158_" ma:index="11" ma:displayName="Název PŘ" ma:description="Název nadřazeného PŘ - pro všechny části PŘ je třeba vyplnit shodně" ma:internalName="N_x00e1_zev_x0020_P_x0158_">
      <xsd:simpleType>
        <xsd:restriction base="dms:Text">
          <xsd:maxLength value="255"/>
        </xsd:restriction>
      </xsd:simpleType>
    </xsd:element>
    <xsd:element name="V_x011b_c" ma:index="12" nillable="true" ma:displayName="Věc" ma:description="Název dokumentu, přílohy - slouží k odlišení dokumentů v rámci jednoho PŘ,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Ř)" ma:internalName="P_x0159_edkl_x00e1_d_x00e1_">
      <xsd:simpleType>
        <xsd:restriction base="dms:Text">
          <xsd:maxLength value="255"/>
        </xsd:restriction>
      </xsd:simpleType>
    </xsd:element>
    <xsd:element name="_x00da__x010d_innost_x0020_od" ma:index="14" ma:displayName="Účinnost od" ma:default="[today]" ma:description="Účinnost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Stav_x0020_p_x0159_edpis_x016f_" ma:index="20"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1DF8-9DFB-4D8F-82D5-E4FC00FE501F}">
  <ds:schemaRefs>
    <ds:schemaRef ds:uri="http://purl.org/dc/terms/"/>
    <ds:schemaRef ds:uri="http://www.w3.org/XML/1998/namespace"/>
    <ds:schemaRef ds:uri="http://schemas.microsoft.com/office/infopath/2007/PartnerControls"/>
    <ds:schemaRef ds:uri="http://purl.org/dc/dcmitype/"/>
    <ds:schemaRef ds:uri="189c7478-f36e-4d06-b026-5479ab3e2b4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ff59a86-d98f-4710-adce-05cbb50103d0"/>
  </ds:schemaRefs>
</ds:datastoreItem>
</file>

<file path=customXml/itemProps2.xml><?xml version="1.0" encoding="utf-8"?>
<ds:datastoreItem xmlns:ds="http://schemas.openxmlformats.org/officeDocument/2006/customXml" ds:itemID="{DE9647CC-D14F-4B2F-8FC5-01AE52F7D0FF}">
  <ds:schemaRefs>
    <ds:schemaRef ds:uri="http://schemas.microsoft.com/sharepoint/v3/contenttype/forms"/>
  </ds:schemaRefs>
</ds:datastoreItem>
</file>

<file path=customXml/itemProps3.xml><?xml version="1.0" encoding="utf-8"?>
<ds:datastoreItem xmlns:ds="http://schemas.openxmlformats.org/officeDocument/2006/customXml" ds:itemID="{1C81D50A-1358-424F-84B7-E204B71B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9a86-d98f-4710-adce-05cbb50103d0"/>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09BBF-15E7-49BF-9FA2-DD5C3FB4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2180</Words>
  <Characters>12868</Characters>
  <Application>Microsoft Office Word</Application>
  <DocSecurity>4</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Jitka Vonášková</dc:creator>
  <cp:lastModifiedBy>Pavla Pamánková</cp:lastModifiedBy>
  <cp:revision>2</cp:revision>
  <cp:lastPrinted>2018-08-15T06:10:00Z</cp:lastPrinted>
  <dcterms:created xsi:type="dcterms:W3CDTF">2018-09-10T11:53:00Z</dcterms:created>
  <dcterms:modified xsi:type="dcterms:W3CDTF">2018-09-10T11:53:00Z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0x010100E9E802B33C7BBA40B03C6ECA39AD018D</vt:lpwstr>
  </property>
  <property fmtid="{D5CDD505-2E9C-101B-9397-08002B2CF9AE}" pid="3" name="Order">
    <vt:r8>373300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display_urn">
    <vt:lpwstr>Štrympl Jaroslav Mgr. (VZP ČR Ústředí)</vt:lpwstr>
  </property>
  <property fmtid="{D5CDD505-2E9C-101B-9397-08002B2CF9AE}" pid="8" name="VZP_Counter">
    <vt:lpwstr>388</vt:lpwstr>
  </property>
</Properties>
</file>