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327" w:rsidRPr="00772FDE" w:rsidRDefault="00AC5327" w:rsidP="00BA37C5">
      <w:pPr>
        <w:jc w:val="center"/>
        <w:rPr>
          <w:rFonts w:ascii="Book Antiqua" w:hAnsi="Book Antiqua" w:cs="Tahoma"/>
          <w:b/>
          <w:sz w:val="22"/>
        </w:rPr>
      </w:pPr>
      <w:bookmarkStart w:id="0" w:name="_GoBack"/>
      <w:bookmarkEnd w:id="0"/>
      <w:r w:rsidRPr="00772FDE">
        <w:rPr>
          <w:rFonts w:ascii="Book Antiqua" w:hAnsi="Book Antiqua" w:cs="Tahoma"/>
          <w:b/>
          <w:sz w:val="22"/>
        </w:rPr>
        <w:t>Smluvní strany:</w:t>
      </w:r>
    </w:p>
    <w:p w:rsidR="00AC5327" w:rsidRPr="00772FDE" w:rsidRDefault="00AC5327" w:rsidP="00D61499">
      <w:pPr>
        <w:pStyle w:val="Nadpis2"/>
        <w:keepNext w:val="0"/>
        <w:numPr>
          <w:ilvl w:val="0"/>
          <w:numId w:val="0"/>
        </w:numPr>
        <w:tabs>
          <w:tab w:val="num" w:pos="567"/>
        </w:tabs>
        <w:rPr>
          <w:rFonts w:ascii="Palatino Linotype" w:hAnsi="Palatino Linotype"/>
          <w:b/>
          <w:sz w:val="22"/>
          <w:szCs w:val="22"/>
        </w:rPr>
      </w:pPr>
    </w:p>
    <w:p w:rsidR="00FF48E6" w:rsidRPr="009C645A" w:rsidRDefault="00FF48E6" w:rsidP="00BA37C5">
      <w:pPr>
        <w:numPr>
          <w:ilvl w:val="12"/>
          <w:numId w:val="0"/>
        </w:numPr>
        <w:jc w:val="both"/>
        <w:rPr>
          <w:rFonts w:ascii="Palatino Linotype" w:hAnsi="Palatino Linotype" w:cs="Tahoma"/>
          <w:bCs/>
          <w:sz w:val="22"/>
          <w:szCs w:val="22"/>
        </w:rPr>
      </w:pPr>
      <w:r w:rsidRPr="009C645A">
        <w:rPr>
          <w:rFonts w:ascii="Palatino Linotype" w:hAnsi="Palatino Linotype" w:cs="Tahoma"/>
          <w:bCs/>
          <w:sz w:val="22"/>
          <w:szCs w:val="22"/>
        </w:rPr>
        <w:t>Obchodní firma:</w:t>
      </w:r>
      <w:r w:rsidRPr="009C645A">
        <w:rPr>
          <w:rFonts w:ascii="Palatino Linotype" w:hAnsi="Palatino Linotype" w:cs="Tahoma"/>
          <w:bCs/>
          <w:sz w:val="22"/>
          <w:szCs w:val="22"/>
        </w:rPr>
        <w:tab/>
      </w:r>
      <w:r w:rsidRPr="009C645A">
        <w:rPr>
          <w:rFonts w:ascii="Palatino Linotype" w:hAnsi="Palatino Linotype" w:cs="Tahoma"/>
          <w:bCs/>
          <w:sz w:val="22"/>
          <w:szCs w:val="22"/>
        </w:rPr>
        <w:tab/>
      </w:r>
      <w:r w:rsidR="009C645A">
        <w:rPr>
          <w:rFonts w:ascii="Palatino Linotype" w:hAnsi="Palatino Linotype" w:cs="Tahoma"/>
          <w:bCs/>
          <w:sz w:val="22"/>
          <w:szCs w:val="22"/>
        </w:rPr>
        <w:t>WEBCOM a.s.</w:t>
      </w:r>
    </w:p>
    <w:p w:rsidR="00FF48E6" w:rsidRPr="009C645A" w:rsidRDefault="00FF48E6" w:rsidP="00653FD3">
      <w:pPr>
        <w:numPr>
          <w:ilvl w:val="12"/>
          <w:numId w:val="0"/>
        </w:numPr>
        <w:jc w:val="both"/>
        <w:rPr>
          <w:rFonts w:ascii="Palatino Linotype" w:hAnsi="Palatino Linotype" w:cs="Tahoma"/>
          <w:bCs/>
          <w:sz w:val="22"/>
          <w:szCs w:val="22"/>
        </w:rPr>
      </w:pPr>
      <w:r w:rsidRPr="009C645A">
        <w:rPr>
          <w:rFonts w:ascii="Palatino Linotype" w:hAnsi="Palatino Linotype" w:cs="Tahoma"/>
          <w:bCs/>
          <w:sz w:val="22"/>
          <w:szCs w:val="22"/>
        </w:rPr>
        <w:t>IČO:</w:t>
      </w:r>
      <w:r w:rsidRPr="009C645A">
        <w:rPr>
          <w:rFonts w:ascii="Palatino Linotype" w:hAnsi="Palatino Linotype" w:cs="Tahoma"/>
          <w:bCs/>
          <w:sz w:val="22"/>
          <w:szCs w:val="22"/>
        </w:rPr>
        <w:tab/>
      </w:r>
      <w:r w:rsidRPr="009C645A">
        <w:rPr>
          <w:rFonts w:ascii="Palatino Linotype" w:hAnsi="Palatino Linotype" w:cs="Tahoma"/>
          <w:bCs/>
          <w:sz w:val="22"/>
          <w:szCs w:val="22"/>
        </w:rPr>
        <w:tab/>
      </w:r>
      <w:r w:rsidRPr="009C645A">
        <w:rPr>
          <w:rFonts w:ascii="Palatino Linotype" w:hAnsi="Palatino Linotype" w:cs="Tahoma"/>
          <w:bCs/>
          <w:sz w:val="22"/>
          <w:szCs w:val="22"/>
        </w:rPr>
        <w:tab/>
      </w:r>
      <w:r w:rsidRPr="009C645A">
        <w:rPr>
          <w:rFonts w:ascii="Palatino Linotype" w:hAnsi="Palatino Linotype" w:cs="Tahoma"/>
          <w:bCs/>
          <w:sz w:val="22"/>
          <w:szCs w:val="22"/>
        </w:rPr>
        <w:tab/>
      </w:r>
      <w:r w:rsidR="00CB2728">
        <w:rPr>
          <w:rFonts w:ascii="Palatino Linotype" w:hAnsi="Palatino Linotype" w:cs="Tahoma"/>
          <w:bCs/>
          <w:sz w:val="22"/>
          <w:szCs w:val="22"/>
        </w:rPr>
        <w:t>258 20 826</w:t>
      </w:r>
    </w:p>
    <w:p w:rsidR="00FF48E6" w:rsidRPr="009C645A" w:rsidRDefault="00FF48E6" w:rsidP="009B2B5C">
      <w:pPr>
        <w:numPr>
          <w:ilvl w:val="12"/>
          <w:numId w:val="0"/>
        </w:numPr>
        <w:jc w:val="both"/>
        <w:rPr>
          <w:rFonts w:ascii="Palatino Linotype" w:hAnsi="Palatino Linotype" w:cs="Tahoma"/>
          <w:bCs/>
          <w:sz w:val="22"/>
          <w:szCs w:val="22"/>
        </w:rPr>
      </w:pPr>
      <w:r w:rsidRPr="009C645A">
        <w:rPr>
          <w:rFonts w:ascii="Palatino Linotype" w:hAnsi="Palatino Linotype" w:cs="Tahoma"/>
          <w:bCs/>
          <w:sz w:val="22"/>
          <w:szCs w:val="22"/>
        </w:rPr>
        <w:t>DIČ</w:t>
      </w:r>
      <w:r w:rsidRPr="009C645A">
        <w:rPr>
          <w:rFonts w:ascii="Palatino Linotype" w:hAnsi="Palatino Linotype" w:cs="Tahoma"/>
          <w:bCs/>
          <w:sz w:val="22"/>
          <w:szCs w:val="22"/>
        </w:rPr>
        <w:tab/>
      </w:r>
      <w:r w:rsidRPr="009C645A">
        <w:rPr>
          <w:rFonts w:ascii="Palatino Linotype" w:hAnsi="Palatino Linotype" w:cs="Tahoma"/>
          <w:bCs/>
          <w:sz w:val="22"/>
          <w:szCs w:val="22"/>
        </w:rPr>
        <w:tab/>
      </w:r>
      <w:r w:rsidRPr="009C645A">
        <w:rPr>
          <w:rFonts w:ascii="Palatino Linotype" w:hAnsi="Palatino Linotype" w:cs="Tahoma"/>
          <w:bCs/>
          <w:sz w:val="22"/>
          <w:szCs w:val="22"/>
        </w:rPr>
        <w:tab/>
      </w:r>
      <w:r w:rsidRPr="009C645A">
        <w:rPr>
          <w:rFonts w:ascii="Palatino Linotype" w:hAnsi="Palatino Linotype" w:cs="Tahoma"/>
          <w:bCs/>
          <w:sz w:val="22"/>
          <w:szCs w:val="22"/>
        </w:rPr>
        <w:tab/>
      </w:r>
      <w:r w:rsidR="00CB2728">
        <w:rPr>
          <w:rFonts w:ascii="Palatino Linotype" w:hAnsi="Palatino Linotype" w:cs="Tahoma"/>
          <w:bCs/>
          <w:sz w:val="22"/>
          <w:szCs w:val="22"/>
        </w:rPr>
        <w:t>CZ25820826</w:t>
      </w:r>
    </w:p>
    <w:p w:rsidR="00FF48E6" w:rsidRPr="009C645A" w:rsidRDefault="00FF48E6" w:rsidP="00EB53A4">
      <w:pPr>
        <w:numPr>
          <w:ilvl w:val="12"/>
          <w:numId w:val="0"/>
        </w:numPr>
        <w:jc w:val="both"/>
        <w:rPr>
          <w:rFonts w:ascii="Palatino Linotype" w:hAnsi="Palatino Linotype" w:cs="Tahoma"/>
          <w:bCs/>
          <w:sz w:val="22"/>
          <w:szCs w:val="22"/>
        </w:rPr>
      </w:pPr>
      <w:r w:rsidRPr="009C645A">
        <w:rPr>
          <w:rFonts w:ascii="Palatino Linotype" w:hAnsi="Palatino Linotype" w:cs="Tahoma"/>
          <w:bCs/>
          <w:sz w:val="22"/>
          <w:szCs w:val="22"/>
        </w:rPr>
        <w:t>Se sídlem:</w:t>
      </w:r>
      <w:r w:rsidRPr="009C645A">
        <w:rPr>
          <w:rFonts w:ascii="Palatino Linotype" w:hAnsi="Palatino Linotype" w:cs="Tahoma"/>
          <w:bCs/>
          <w:sz w:val="22"/>
          <w:szCs w:val="22"/>
        </w:rPr>
        <w:tab/>
      </w:r>
      <w:r w:rsidRPr="009C645A">
        <w:rPr>
          <w:rFonts w:ascii="Palatino Linotype" w:hAnsi="Palatino Linotype" w:cs="Tahoma"/>
          <w:bCs/>
          <w:sz w:val="22"/>
          <w:szCs w:val="22"/>
        </w:rPr>
        <w:tab/>
      </w:r>
      <w:r w:rsidRPr="009C645A">
        <w:rPr>
          <w:rFonts w:ascii="Palatino Linotype" w:hAnsi="Palatino Linotype" w:cs="Tahoma"/>
          <w:bCs/>
          <w:sz w:val="22"/>
          <w:szCs w:val="22"/>
        </w:rPr>
        <w:tab/>
      </w:r>
      <w:r w:rsidR="00CB2728">
        <w:rPr>
          <w:rFonts w:ascii="Palatino Linotype" w:hAnsi="Palatino Linotype" w:cs="Tahoma"/>
          <w:bCs/>
          <w:sz w:val="22"/>
          <w:szCs w:val="22"/>
        </w:rPr>
        <w:t>U Plynárny 1002/ 101 00 Praha 10</w:t>
      </w:r>
    </w:p>
    <w:p w:rsidR="00FF48E6" w:rsidRPr="009C645A" w:rsidRDefault="00FF48E6" w:rsidP="00872821">
      <w:pPr>
        <w:numPr>
          <w:ilvl w:val="12"/>
          <w:numId w:val="0"/>
        </w:numPr>
        <w:rPr>
          <w:rFonts w:ascii="Palatino Linotype" w:hAnsi="Palatino Linotype" w:cs="Tahoma"/>
          <w:bCs/>
          <w:sz w:val="22"/>
          <w:szCs w:val="22"/>
        </w:rPr>
      </w:pPr>
      <w:r w:rsidRPr="009C645A">
        <w:rPr>
          <w:rFonts w:ascii="Palatino Linotype" w:hAnsi="Palatino Linotype" w:cs="Tahoma"/>
          <w:bCs/>
          <w:sz w:val="22"/>
          <w:szCs w:val="22"/>
        </w:rPr>
        <w:t>Zastoupena:</w:t>
      </w:r>
      <w:r w:rsidRPr="009C645A">
        <w:rPr>
          <w:rFonts w:ascii="Palatino Linotype" w:hAnsi="Palatino Linotype" w:cs="Tahoma"/>
          <w:bCs/>
          <w:sz w:val="22"/>
          <w:szCs w:val="22"/>
        </w:rPr>
        <w:tab/>
      </w:r>
      <w:r w:rsidRPr="009C645A">
        <w:rPr>
          <w:rFonts w:ascii="Palatino Linotype" w:hAnsi="Palatino Linotype" w:cs="Tahoma"/>
          <w:bCs/>
          <w:sz w:val="22"/>
          <w:szCs w:val="22"/>
        </w:rPr>
        <w:tab/>
      </w:r>
      <w:r w:rsidRPr="009C645A">
        <w:rPr>
          <w:rFonts w:ascii="Palatino Linotype" w:hAnsi="Palatino Linotype" w:cs="Tahoma"/>
          <w:bCs/>
          <w:sz w:val="22"/>
          <w:szCs w:val="22"/>
        </w:rPr>
        <w:tab/>
      </w:r>
      <w:r w:rsidR="00CB2728">
        <w:rPr>
          <w:rFonts w:ascii="Palatino Linotype" w:hAnsi="Palatino Linotype" w:cs="Tahoma"/>
          <w:bCs/>
          <w:sz w:val="22"/>
          <w:szCs w:val="22"/>
        </w:rPr>
        <w:t xml:space="preserve">Bc. Stanislavem </w:t>
      </w:r>
      <w:proofErr w:type="spellStart"/>
      <w:r w:rsidR="00CB2728">
        <w:rPr>
          <w:rFonts w:ascii="Palatino Linotype" w:hAnsi="Palatino Linotype" w:cs="Tahoma"/>
          <w:bCs/>
          <w:sz w:val="22"/>
          <w:szCs w:val="22"/>
        </w:rPr>
        <w:t>Hlobilkem</w:t>
      </w:r>
      <w:proofErr w:type="spellEnd"/>
      <w:r w:rsidR="00CB2728">
        <w:rPr>
          <w:rFonts w:ascii="Palatino Linotype" w:hAnsi="Palatino Linotype" w:cs="Tahoma"/>
          <w:bCs/>
          <w:sz w:val="22"/>
          <w:szCs w:val="22"/>
        </w:rPr>
        <w:t>, MBA, předsedou představenstva</w:t>
      </w:r>
    </w:p>
    <w:p w:rsidR="00FF48E6" w:rsidRPr="009C645A" w:rsidRDefault="00FF48E6" w:rsidP="0040200B">
      <w:pPr>
        <w:numPr>
          <w:ilvl w:val="12"/>
          <w:numId w:val="0"/>
        </w:numPr>
        <w:jc w:val="both"/>
        <w:rPr>
          <w:rFonts w:ascii="Palatino Linotype" w:hAnsi="Palatino Linotype" w:cs="Tahoma"/>
          <w:bCs/>
          <w:sz w:val="22"/>
          <w:szCs w:val="22"/>
        </w:rPr>
      </w:pPr>
      <w:r w:rsidRPr="009C645A">
        <w:rPr>
          <w:rFonts w:ascii="Palatino Linotype" w:hAnsi="Palatino Linotype" w:cs="Tahoma"/>
          <w:bCs/>
          <w:sz w:val="22"/>
          <w:szCs w:val="22"/>
        </w:rPr>
        <w:t>Bankovní spojení:</w:t>
      </w:r>
      <w:r w:rsidR="00CB2728">
        <w:rPr>
          <w:rFonts w:ascii="Palatino Linotype" w:hAnsi="Palatino Linotype" w:cs="Tahoma"/>
          <w:bCs/>
          <w:sz w:val="22"/>
          <w:szCs w:val="22"/>
        </w:rPr>
        <w:tab/>
      </w:r>
      <w:r w:rsidR="00CB2728">
        <w:rPr>
          <w:rFonts w:ascii="Palatino Linotype" w:hAnsi="Palatino Linotype" w:cs="Tahoma"/>
          <w:bCs/>
          <w:sz w:val="22"/>
          <w:szCs w:val="22"/>
        </w:rPr>
        <w:tab/>
      </w:r>
      <w:proofErr w:type="spellStart"/>
      <w:r w:rsidR="00CB2728" w:rsidRPr="00CB2728">
        <w:rPr>
          <w:rFonts w:ascii="Palatino Linotype" w:hAnsi="Palatino Linotype" w:cs="Tahoma"/>
          <w:bCs/>
          <w:sz w:val="22"/>
          <w:szCs w:val="22"/>
          <w:highlight w:val="black"/>
        </w:rPr>
        <w:t>xxxxxx</w:t>
      </w:r>
      <w:proofErr w:type="spellEnd"/>
    </w:p>
    <w:p w:rsidR="00FF48E6" w:rsidRPr="009C645A" w:rsidRDefault="00CB2728" w:rsidP="00682302">
      <w:pPr>
        <w:numPr>
          <w:ilvl w:val="12"/>
          <w:numId w:val="0"/>
        </w:numPr>
        <w:jc w:val="both"/>
        <w:rPr>
          <w:rFonts w:ascii="Palatino Linotype" w:hAnsi="Palatino Linotype" w:cs="Tahoma"/>
          <w:bCs/>
          <w:sz w:val="22"/>
          <w:szCs w:val="22"/>
        </w:rPr>
      </w:pPr>
      <w:r>
        <w:rPr>
          <w:rFonts w:ascii="Palatino Linotype" w:hAnsi="Palatino Linotype" w:cs="Tahoma"/>
          <w:bCs/>
          <w:sz w:val="22"/>
          <w:szCs w:val="22"/>
        </w:rPr>
        <w:t>Číslo účtu:</w:t>
      </w:r>
      <w:r>
        <w:rPr>
          <w:rFonts w:ascii="Palatino Linotype" w:hAnsi="Palatino Linotype" w:cs="Tahoma"/>
          <w:bCs/>
          <w:sz w:val="22"/>
          <w:szCs w:val="22"/>
        </w:rPr>
        <w:tab/>
      </w:r>
      <w:r>
        <w:rPr>
          <w:rFonts w:ascii="Palatino Linotype" w:hAnsi="Palatino Linotype" w:cs="Tahoma"/>
          <w:bCs/>
          <w:sz w:val="22"/>
          <w:szCs w:val="22"/>
        </w:rPr>
        <w:tab/>
      </w:r>
      <w:r>
        <w:rPr>
          <w:rFonts w:ascii="Palatino Linotype" w:hAnsi="Palatino Linotype" w:cs="Tahoma"/>
          <w:bCs/>
          <w:sz w:val="22"/>
          <w:szCs w:val="22"/>
        </w:rPr>
        <w:tab/>
      </w:r>
      <w:proofErr w:type="spellStart"/>
      <w:r w:rsidRPr="00CB2728">
        <w:rPr>
          <w:rFonts w:ascii="Palatino Linotype" w:hAnsi="Palatino Linotype" w:cs="Tahoma"/>
          <w:bCs/>
          <w:sz w:val="22"/>
          <w:szCs w:val="22"/>
          <w:highlight w:val="black"/>
        </w:rPr>
        <w:t>xxxxxx</w:t>
      </w:r>
      <w:proofErr w:type="spellEnd"/>
    </w:p>
    <w:p w:rsidR="00FF48E6" w:rsidRPr="009C645A" w:rsidRDefault="00CB2728" w:rsidP="003B79EF">
      <w:pPr>
        <w:numPr>
          <w:ilvl w:val="12"/>
          <w:numId w:val="0"/>
        </w:numPr>
        <w:jc w:val="both"/>
        <w:rPr>
          <w:rFonts w:ascii="Palatino Linotype" w:hAnsi="Palatino Linotype" w:cs="Tahoma"/>
          <w:bCs/>
          <w:sz w:val="22"/>
          <w:szCs w:val="22"/>
        </w:rPr>
      </w:pPr>
      <w:proofErr w:type="spellStart"/>
      <w:r>
        <w:rPr>
          <w:rFonts w:ascii="Palatino Linotype" w:hAnsi="Palatino Linotype" w:cs="Tahoma"/>
          <w:bCs/>
          <w:sz w:val="22"/>
          <w:szCs w:val="22"/>
        </w:rPr>
        <w:t>Sp</w:t>
      </w:r>
      <w:proofErr w:type="spellEnd"/>
      <w:r>
        <w:rPr>
          <w:rFonts w:ascii="Palatino Linotype" w:hAnsi="Palatino Linotype" w:cs="Tahoma"/>
          <w:bCs/>
          <w:sz w:val="22"/>
          <w:szCs w:val="22"/>
        </w:rPr>
        <w:t>. zn.:</w:t>
      </w:r>
      <w:r>
        <w:rPr>
          <w:rFonts w:ascii="Palatino Linotype" w:hAnsi="Palatino Linotype" w:cs="Tahoma"/>
          <w:bCs/>
          <w:sz w:val="22"/>
          <w:szCs w:val="22"/>
        </w:rPr>
        <w:tab/>
      </w:r>
      <w:r>
        <w:rPr>
          <w:rFonts w:ascii="Palatino Linotype" w:hAnsi="Palatino Linotype" w:cs="Tahoma"/>
          <w:bCs/>
          <w:sz w:val="22"/>
          <w:szCs w:val="22"/>
        </w:rPr>
        <w:tab/>
      </w:r>
      <w:r>
        <w:rPr>
          <w:rFonts w:ascii="Palatino Linotype" w:hAnsi="Palatino Linotype" w:cs="Tahoma"/>
          <w:bCs/>
          <w:sz w:val="22"/>
          <w:szCs w:val="22"/>
        </w:rPr>
        <w:tab/>
      </w:r>
      <w:r>
        <w:rPr>
          <w:rFonts w:ascii="Palatino Linotype" w:hAnsi="Palatino Linotype" w:cs="Tahoma"/>
          <w:bCs/>
          <w:sz w:val="22"/>
          <w:szCs w:val="22"/>
        </w:rPr>
        <w:tab/>
        <w:t>B 16870</w:t>
      </w:r>
    </w:p>
    <w:p w:rsidR="00FF48E6" w:rsidRPr="009C645A" w:rsidRDefault="00CB2728" w:rsidP="00BC1273">
      <w:pPr>
        <w:numPr>
          <w:ilvl w:val="12"/>
          <w:numId w:val="0"/>
        </w:numPr>
        <w:jc w:val="both"/>
        <w:rPr>
          <w:rFonts w:ascii="Palatino Linotype" w:hAnsi="Palatino Linotype" w:cs="Tahoma"/>
          <w:bCs/>
          <w:sz w:val="22"/>
          <w:szCs w:val="22"/>
        </w:rPr>
      </w:pPr>
      <w:r>
        <w:rPr>
          <w:rFonts w:ascii="Palatino Linotype" w:hAnsi="Palatino Linotype" w:cs="Tahoma"/>
          <w:bCs/>
          <w:sz w:val="22"/>
          <w:szCs w:val="22"/>
        </w:rPr>
        <w:t>Datová schránka:</w:t>
      </w:r>
      <w:r>
        <w:rPr>
          <w:rFonts w:ascii="Palatino Linotype" w:hAnsi="Palatino Linotype" w:cs="Tahoma"/>
          <w:bCs/>
          <w:sz w:val="22"/>
          <w:szCs w:val="22"/>
        </w:rPr>
        <w:tab/>
      </w:r>
      <w:r>
        <w:rPr>
          <w:rFonts w:ascii="Palatino Linotype" w:hAnsi="Palatino Linotype" w:cs="Tahoma"/>
          <w:bCs/>
          <w:sz w:val="22"/>
          <w:szCs w:val="22"/>
        </w:rPr>
        <w:tab/>
        <w:t>hfggz4t</w:t>
      </w:r>
    </w:p>
    <w:p w:rsidR="00FF48E6" w:rsidRPr="009C645A" w:rsidRDefault="00FF48E6" w:rsidP="00D61499">
      <w:pPr>
        <w:numPr>
          <w:ilvl w:val="12"/>
          <w:numId w:val="0"/>
        </w:numPr>
        <w:spacing w:before="120"/>
        <w:jc w:val="both"/>
        <w:rPr>
          <w:rFonts w:ascii="Palatino Linotype" w:hAnsi="Palatino Linotype" w:cs="Tahoma"/>
          <w:bCs/>
          <w:sz w:val="22"/>
          <w:szCs w:val="22"/>
        </w:rPr>
      </w:pPr>
      <w:r w:rsidRPr="009C645A">
        <w:rPr>
          <w:rFonts w:ascii="Palatino Linotype" w:hAnsi="Palatino Linotype" w:cs="Tahoma"/>
          <w:bCs/>
          <w:sz w:val="22"/>
          <w:szCs w:val="22"/>
        </w:rPr>
        <w:t xml:space="preserve">Kontaktní osoba: </w:t>
      </w:r>
      <w:proofErr w:type="spellStart"/>
      <w:r w:rsidR="00333353" w:rsidRPr="00333353">
        <w:rPr>
          <w:rFonts w:ascii="Palatino Linotype" w:hAnsi="Palatino Linotype" w:cs="Tahoma"/>
          <w:bCs/>
          <w:sz w:val="22"/>
          <w:szCs w:val="22"/>
          <w:highlight w:val="black"/>
        </w:rPr>
        <w:t>xxxxxx</w:t>
      </w:r>
      <w:proofErr w:type="spellEnd"/>
      <w:r w:rsidR="00333353">
        <w:rPr>
          <w:rFonts w:ascii="Palatino Linotype" w:hAnsi="Palatino Linotype" w:cs="Tahoma"/>
          <w:bCs/>
          <w:sz w:val="22"/>
          <w:szCs w:val="22"/>
        </w:rPr>
        <w:t xml:space="preserve">, tel.: </w:t>
      </w:r>
      <w:proofErr w:type="spellStart"/>
      <w:r w:rsidR="00333353" w:rsidRPr="00333353">
        <w:rPr>
          <w:rFonts w:ascii="Palatino Linotype" w:hAnsi="Palatino Linotype" w:cs="Tahoma"/>
          <w:bCs/>
          <w:sz w:val="22"/>
          <w:szCs w:val="22"/>
          <w:highlight w:val="black"/>
        </w:rPr>
        <w:t>xxxxxx</w:t>
      </w:r>
      <w:proofErr w:type="spellEnd"/>
      <w:r w:rsidR="00333353">
        <w:rPr>
          <w:rFonts w:ascii="Palatino Linotype" w:hAnsi="Palatino Linotype" w:cs="Tahoma"/>
          <w:bCs/>
          <w:sz w:val="22"/>
          <w:szCs w:val="22"/>
        </w:rPr>
        <w:t xml:space="preserve">, e-mail: </w:t>
      </w:r>
      <w:proofErr w:type="spellStart"/>
      <w:r w:rsidR="00333353" w:rsidRPr="00333353">
        <w:rPr>
          <w:rFonts w:ascii="Palatino Linotype" w:hAnsi="Palatino Linotype" w:cs="Tahoma"/>
          <w:bCs/>
          <w:sz w:val="22"/>
          <w:szCs w:val="22"/>
          <w:highlight w:val="black"/>
        </w:rPr>
        <w:t>xxxxxx</w:t>
      </w:r>
      <w:proofErr w:type="spellEnd"/>
    </w:p>
    <w:p w:rsidR="00FF48E6" w:rsidRPr="009C645A" w:rsidRDefault="00FF48E6" w:rsidP="00DC6AE7">
      <w:pPr>
        <w:numPr>
          <w:ilvl w:val="12"/>
          <w:numId w:val="0"/>
        </w:numPr>
        <w:ind w:firstLine="357"/>
        <w:jc w:val="both"/>
        <w:rPr>
          <w:rFonts w:ascii="Palatino Linotype" w:hAnsi="Palatino Linotype" w:cs="Tahoma"/>
          <w:bCs/>
          <w:sz w:val="22"/>
          <w:szCs w:val="22"/>
        </w:rPr>
      </w:pPr>
    </w:p>
    <w:p w:rsidR="00FF48E6" w:rsidRPr="00772FDE" w:rsidRDefault="00FF48E6" w:rsidP="00DC6AE7">
      <w:pPr>
        <w:numPr>
          <w:ilvl w:val="12"/>
          <w:numId w:val="0"/>
        </w:numPr>
        <w:jc w:val="both"/>
        <w:rPr>
          <w:rFonts w:ascii="Palatino Linotype" w:hAnsi="Palatino Linotype" w:cs="Tahoma"/>
          <w:bCs/>
          <w:sz w:val="22"/>
          <w:szCs w:val="22"/>
        </w:rPr>
      </w:pPr>
      <w:r w:rsidRPr="008630BA">
        <w:rPr>
          <w:rFonts w:ascii="Palatino Linotype" w:hAnsi="Palatino Linotype" w:cs="Tahoma"/>
          <w:bCs/>
          <w:sz w:val="22"/>
          <w:szCs w:val="22"/>
        </w:rPr>
        <w:t>dále jen jako „</w:t>
      </w:r>
      <w:r w:rsidRPr="008630BA">
        <w:rPr>
          <w:rFonts w:ascii="Palatino Linotype" w:hAnsi="Palatino Linotype" w:cs="Tahoma"/>
          <w:b/>
          <w:bCs/>
          <w:sz w:val="22"/>
          <w:szCs w:val="22"/>
        </w:rPr>
        <w:t>poskytovatel</w:t>
      </w:r>
      <w:r w:rsidRPr="008630BA">
        <w:rPr>
          <w:rFonts w:ascii="Palatino Linotype" w:hAnsi="Palatino Linotype" w:cs="Tahoma"/>
          <w:bCs/>
          <w:sz w:val="22"/>
          <w:szCs w:val="22"/>
        </w:rPr>
        <w:t>“ na straně jedné</w:t>
      </w:r>
    </w:p>
    <w:p w:rsidR="00FF48E6" w:rsidRPr="00772FDE" w:rsidRDefault="00FF48E6" w:rsidP="00DC6AE7">
      <w:pPr>
        <w:numPr>
          <w:ilvl w:val="12"/>
          <w:numId w:val="0"/>
        </w:numPr>
        <w:ind w:firstLine="357"/>
        <w:jc w:val="both"/>
        <w:rPr>
          <w:rFonts w:ascii="Palatino Linotype" w:hAnsi="Palatino Linotype" w:cs="Tahoma"/>
          <w:bCs/>
          <w:sz w:val="22"/>
          <w:szCs w:val="22"/>
        </w:rPr>
      </w:pPr>
    </w:p>
    <w:p w:rsidR="00FF48E6" w:rsidRPr="00772FDE" w:rsidRDefault="00FF48E6" w:rsidP="00DC6AE7">
      <w:pPr>
        <w:numPr>
          <w:ilvl w:val="12"/>
          <w:numId w:val="0"/>
        </w:numPr>
        <w:jc w:val="both"/>
        <w:rPr>
          <w:rFonts w:ascii="Palatino Linotype" w:hAnsi="Palatino Linotype" w:cs="Tahoma"/>
          <w:bCs/>
          <w:sz w:val="22"/>
          <w:szCs w:val="22"/>
        </w:rPr>
      </w:pPr>
      <w:r w:rsidRPr="00772FDE">
        <w:rPr>
          <w:rFonts w:ascii="Palatino Linotype" w:hAnsi="Palatino Linotype" w:cs="Tahoma"/>
          <w:bCs/>
          <w:sz w:val="22"/>
          <w:szCs w:val="22"/>
        </w:rPr>
        <w:t>a</w:t>
      </w:r>
    </w:p>
    <w:p w:rsidR="00FF48E6" w:rsidRPr="00772FDE" w:rsidRDefault="00FF48E6" w:rsidP="00A43F23">
      <w:pPr>
        <w:numPr>
          <w:ilvl w:val="12"/>
          <w:numId w:val="0"/>
        </w:numPr>
        <w:ind w:firstLine="357"/>
        <w:jc w:val="both"/>
        <w:rPr>
          <w:rFonts w:ascii="Palatino Linotype" w:hAnsi="Palatino Linotype" w:cs="Tahoma"/>
          <w:bCs/>
          <w:sz w:val="22"/>
          <w:szCs w:val="22"/>
        </w:rPr>
      </w:pPr>
      <w:r w:rsidRPr="00772FDE">
        <w:rPr>
          <w:rFonts w:ascii="Palatino Linotype" w:hAnsi="Palatino Linotype" w:cs="Tahoma"/>
          <w:bCs/>
          <w:sz w:val="22"/>
          <w:szCs w:val="22"/>
        </w:rPr>
        <w:tab/>
      </w:r>
    </w:p>
    <w:p w:rsidR="00FF48E6" w:rsidRPr="00772FDE" w:rsidRDefault="00FF48E6" w:rsidP="00A43F23">
      <w:pPr>
        <w:numPr>
          <w:ilvl w:val="12"/>
          <w:numId w:val="0"/>
        </w:numPr>
        <w:jc w:val="both"/>
        <w:rPr>
          <w:rFonts w:ascii="Palatino Linotype" w:hAnsi="Palatino Linotype" w:cs="Tahoma"/>
          <w:bCs/>
          <w:sz w:val="22"/>
          <w:szCs w:val="22"/>
        </w:rPr>
      </w:pPr>
      <w:r w:rsidRPr="00772FDE">
        <w:rPr>
          <w:rFonts w:ascii="Palatino Linotype" w:hAnsi="Palatino Linotype" w:cs="Tahoma"/>
          <w:bCs/>
          <w:sz w:val="22"/>
          <w:szCs w:val="22"/>
        </w:rPr>
        <w:t>Název:</w:t>
      </w:r>
      <w:r w:rsidRPr="00772FDE">
        <w:rPr>
          <w:rFonts w:ascii="Palatino Linotype" w:hAnsi="Palatino Linotype" w:cs="Tahoma"/>
          <w:bCs/>
          <w:sz w:val="22"/>
          <w:szCs w:val="22"/>
        </w:rPr>
        <w:tab/>
      </w:r>
      <w:r w:rsidRPr="00772FDE">
        <w:rPr>
          <w:rFonts w:ascii="Palatino Linotype" w:hAnsi="Palatino Linotype" w:cs="Tahoma"/>
          <w:bCs/>
          <w:sz w:val="22"/>
          <w:szCs w:val="22"/>
        </w:rPr>
        <w:tab/>
      </w:r>
      <w:r w:rsidRPr="00772FDE">
        <w:rPr>
          <w:rFonts w:ascii="Palatino Linotype" w:hAnsi="Palatino Linotype" w:cs="Tahoma"/>
          <w:bCs/>
          <w:sz w:val="22"/>
          <w:szCs w:val="22"/>
        </w:rPr>
        <w:tab/>
      </w:r>
      <w:r w:rsidRPr="00772FDE">
        <w:rPr>
          <w:rFonts w:ascii="Palatino Linotype" w:hAnsi="Palatino Linotype" w:cs="Tahoma"/>
          <w:bCs/>
          <w:sz w:val="22"/>
          <w:szCs w:val="22"/>
        </w:rPr>
        <w:tab/>
        <w:t>Nemocnice Na Homolce</w:t>
      </w:r>
    </w:p>
    <w:p w:rsidR="00FF48E6" w:rsidRPr="00772FDE" w:rsidRDefault="00FF48E6" w:rsidP="009E2186">
      <w:pPr>
        <w:numPr>
          <w:ilvl w:val="12"/>
          <w:numId w:val="0"/>
        </w:numPr>
        <w:jc w:val="both"/>
        <w:rPr>
          <w:rFonts w:ascii="Palatino Linotype" w:hAnsi="Palatino Linotype" w:cs="Tahoma"/>
          <w:bCs/>
          <w:sz w:val="22"/>
          <w:szCs w:val="22"/>
        </w:rPr>
      </w:pPr>
      <w:r w:rsidRPr="00772FDE">
        <w:rPr>
          <w:rFonts w:ascii="Palatino Linotype" w:hAnsi="Palatino Linotype" w:cs="Tahoma"/>
          <w:bCs/>
          <w:sz w:val="22"/>
          <w:szCs w:val="22"/>
        </w:rPr>
        <w:t>IČO:</w:t>
      </w:r>
      <w:r w:rsidRPr="00772FDE">
        <w:rPr>
          <w:rFonts w:ascii="Palatino Linotype" w:hAnsi="Palatino Linotype" w:cs="Tahoma"/>
          <w:bCs/>
          <w:sz w:val="22"/>
          <w:szCs w:val="22"/>
        </w:rPr>
        <w:tab/>
      </w:r>
      <w:r w:rsidRPr="00772FDE">
        <w:rPr>
          <w:rFonts w:ascii="Palatino Linotype" w:hAnsi="Palatino Linotype" w:cs="Tahoma"/>
          <w:bCs/>
          <w:sz w:val="22"/>
          <w:szCs w:val="22"/>
        </w:rPr>
        <w:tab/>
      </w:r>
      <w:r w:rsidRPr="00772FDE">
        <w:rPr>
          <w:rFonts w:ascii="Palatino Linotype" w:hAnsi="Palatino Linotype" w:cs="Tahoma"/>
          <w:bCs/>
          <w:sz w:val="22"/>
          <w:szCs w:val="22"/>
        </w:rPr>
        <w:tab/>
      </w:r>
      <w:r w:rsidRPr="00772FDE">
        <w:rPr>
          <w:rFonts w:ascii="Palatino Linotype" w:hAnsi="Palatino Linotype" w:cs="Tahoma"/>
          <w:bCs/>
          <w:sz w:val="22"/>
          <w:szCs w:val="22"/>
        </w:rPr>
        <w:tab/>
        <w:t>00023884</w:t>
      </w:r>
    </w:p>
    <w:p w:rsidR="00FF48E6" w:rsidRPr="00772FDE" w:rsidRDefault="00FF48E6" w:rsidP="00D95A14">
      <w:pPr>
        <w:numPr>
          <w:ilvl w:val="12"/>
          <w:numId w:val="0"/>
        </w:numPr>
        <w:jc w:val="both"/>
        <w:rPr>
          <w:rFonts w:ascii="Palatino Linotype" w:hAnsi="Palatino Linotype" w:cs="Tahoma"/>
          <w:bCs/>
          <w:sz w:val="22"/>
          <w:szCs w:val="22"/>
        </w:rPr>
      </w:pPr>
      <w:r w:rsidRPr="00772FDE">
        <w:rPr>
          <w:rFonts w:ascii="Palatino Linotype" w:hAnsi="Palatino Linotype" w:cs="Tahoma"/>
          <w:bCs/>
          <w:sz w:val="22"/>
          <w:szCs w:val="22"/>
        </w:rPr>
        <w:t>DIČ:</w:t>
      </w:r>
      <w:r w:rsidRPr="00772FDE">
        <w:rPr>
          <w:rFonts w:ascii="Palatino Linotype" w:hAnsi="Palatino Linotype" w:cs="Tahoma"/>
          <w:bCs/>
          <w:sz w:val="22"/>
          <w:szCs w:val="22"/>
        </w:rPr>
        <w:tab/>
      </w:r>
      <w:r w:rsidRPr="00772FDE">
        <w:rPr>
          <w:rFonts w:ascii="Palatino Linotype" w:hAnsi="Palatino Linotype" w:cs="Tahoma"/>
          <w:bCs/>
          <w:sz w:val="22"/>
          <w:szCs w:val="22"/>
        </w:rPr>
        <w:tab/>
      </w:r>
      <w:r w:rsidRPr="00772FDE">
        <w:rPr>
          <w:rFonts w:ascii="Palatino Linotype" w:hAnsi="Palatino Linotype" w:cs="Tahoma"/>
          <w:bCs/>
          <w:sz w:val="22"/>
          <w:szCs w:val="22"/>
        </w:rPr>
        <w:tab/>
      </w:r>
      <w:r w:rsidRPr="00772FDE">
        <w:rPr>
          <w:rFonts w:ascii="Palatino Linotype" w:hAnsi="Palatino Linotype" w:cs="Tahoma"/>
          <w:bCs/>
          <w:sz w:val="22"/>
          <w:szCs w:val="22"/>
        </w:rPr>
        <w:tab/>
        <w:t>CZ00023884</w:t>
      </w:r>
    </w:p>
    <w:p w:rsidR="00FF48E6" w:rsidRPr="00772FDE" w:rsidRDefault="00FF48E6" w:rsidP="00223A51">
      <w:pPr>
        <w:numPr>
          <w:ilvl w:val="12"/>
          <w:numId w:val="0"/>
        </w:numPr>
        <w:jc w:val="both"/>
        <w:rPr>
          <w:rFonts w:ascii="Palatino Linotype" w:hAnsi="Palatino Linotype" w:cs="Tahoma"/>
          <w:bCs/>
          <w:sz w:val="22"/>
          <w:szCs w:val="22"/>
        </w:rPr>
      </w:pPr>
      <w:r w:rsidRPr="00772FDE">
        <w:rPr>
          <w:rFonts w:ascii="Palatino Linotype" w:hAnsi="Palatino Linotype" w:cs="Tahoma"/>
          <w:bCs/>
          <w:sz w:val="22"/>
          <w:szCs w:val="22"/>
        </w:rPr>
        <w:t>Se sídlem:</w:t>
      </w:r>
      <w:r w:rsidRPr="00772FDE">
        <w:rPr>
          <w:rFonts w:ascii="Palatino Linotype" w:hAnsi="Palatino Linotype" w:cs="Tahoma"/>
          <w:bCs/>
          <w:sz w:val="22"/>
          <w:szCs w:val="22"/>
        </w:rPr>
        <w:tab/>
      </w:r>
      <w:r w:rsidRPr="00772FDE">
        <w:rPr>
          <w:rFonts w:ascii="Palatino Linotype" w:hAnsi="Palatino Linotype" w:cs="Tahoma"/>
          <w:bCs/>
          <w:sz w:val="22"/>
          <w:szCs w:val="22"/>
        </w:rPr>
        <w:tab/>
      </w:r>
      <w:r w:rsidRPr="00772FDE">
        <w:rPr>
          <w:rFonts w:ascii="Palatino Linotype" w:hAnsi="Palatino Linotype" w:cs="Tahoma"/>
          <w:bCs/>
          <w:sz w:val="22"/>
          <w:szCs w:val="22"/>
        </w:rPr>
        <w:tab/>
        <w:t xml:space="preserve">Roentgenova 37/2, 150 30 Praha 5 </w:t>
      </w:r>
    </w:p>
    <w:p w:rsidR="00FF48E6" w:rsidRPr="00772FDE" w:rsidRDefault="00FF48E6" w:rsidP="00F075D5">
      <w:pPr>
        <w:numPr>
          <w:ilvl w:val="12"/>
          <w:numId w:val="0"/>
        </w:numPr>
        <w:jc w:val="both"/>
        <w:rPr>
          <w:rFonts w:ascii="Palatino Linotype" w:hAnsi="Palatino Linotype" w:cs="Tahoma"/>
          <w:bCs/>
          <w:sz w:val="22"/>
          <w:szCs w:val="22"/>
        </w:rPr>
      </w:pPr>
      <w:r w:rsidRPr="00772FDE">
        <w:rPr>
          <w:rFonts w:ascii="Palatino Linotype" w:hAnsi="Palatino Linotype" w:cs="Tahoma"/>
          <w:bCs/>
          <w:sz w:val="22"/>
          <w:szCs w:val="22"/>
        </w:rPr>
        <w:t>Zastoupena:</w:t>
      </w:r>
      <w:r w:rsidRPr="00772FDE">
        <w:rPr>
          <w:rFonts w:ascii="Palatino Linotype" w:hAnsi="Palatino Linotype" w:cs="Tahoma"/>
          <w:bCs/>
          <w:sz w:val="22"/>
          <w:szCs w:val="22"/>
        </w:rPr>
        <w:tab/>
      </w:r>
      <w:r w:rsidRPr="00772FDE">
        <w:rPr>
          <w:rFonts w:ascii="Palatino Linotype" w:hAnsi="Palatino Linotype" w:cs="Tahoma"/>
          <w:bCs/>
          <w:sz w:val="22"/>
          <w:szCs w:val="22"/>
        </w:rPr>
        <w:tab/>
      </w:r>
      <w:r w:rsidRPr="00772FDE">
        <w:rPr>
          <w:rFonts w:ascii="Palatino Linotype" w:hAnsi="Palatino Linotype" w:cs="Tahoma"/>
          <w:bCs/>
          <w:sz w:val="22"/>
          <w:szCs w:val="22"/>
        </w:rPr>
        <w:tab/>
      </w:r>
      <w:r w:rsidR="007F6150">
        <w:rPr>
          <w:rFonts w:ascii="Palatino Linotype" w:hAnsi="Palatino Linotype" w:cs="Tahoma"/>
          <w:bCs/>
          <w:sz w:val="22"/>
          <w:szCs w:val="22"/>
        </w:rPr>
        <w:t>prof. MU</w:t>
      </w:r>
      <w:r w:rsidRPr="00772FDE">
        <w:rPr>
          <w:rFonts w:ascii="Palatino Linotype" w:hAnsi="Palatino Linotype" w:cs="Tahoma"/>
          <w:bCs/>
          <w:sz w:val="22"/>
          <w:szCs w:val="22"/>
        </w:rPr>
        <w:t xml:space="preserve">Dr. </w:t>
      </w:r>
      <w:r w:rsidR="007F6150">
        <w:rPr>
          <w:rFonts w:ascii="Palatino Linotype" w:hAnsi="Palatino Linotype" w:cs="Tahoma"/>
          <w:bCs/>
          <w:sz w:val="22"/>
          <w:szCs w:val="22"/>
        </w:rPr>
        <w:t xml:space="preserve">Josefem Vymazalem, </w:t>
      </w:r>
      <w:proofErr w:type="spellStart"/>
      <w:r w:rsidR="007F6150">
        <w:rPr>
          <w:rFonts w:ascii="Palatino Linotype" w:hAnsi="Palatino Linotype" w:cs="Tahoma"/>
          <w:bCs/>
          <w:sz w:val="22"/>
          <w:szCs w:val="22"/>
        </w:rPr>
        <w:t>DSc</w:t>
      </w:r>
      <w:proofErr w:type="spellEnd"/>
      <w:r w:rsidR="007F6150">
        <w:rPr>
          <w:rFonts w:ascii="Palatino Linotype" w:hAnsi="Palatino Linotype" w:cs="Tahoma"/>
          <w:bCs/>
          <w:sz w:val="22"/>
          <w:szCs w:val="22"/>
        </w:rPr>
        <w:t>.</w:t>
      </w:r>
      <w:r w:rsidRPr="00772FDE">
        <w:rPr>
          <w:rFonts w:ascii="Palatino Linotype" w:hAnsi="Palatino Linotype" w:cs="Tahoma"/>
          <w:bCs/>
          <w:sz w:val="22"/>
          <w:szCs w:val="22"/>
        </w:rPr>
        <w:t>, ředitelem nemocnice</w:t>
      </w:r>
    </w:p>
    <w:p w:rsidR="00FF48E6" w:rsidRPr="00772FDE" w:rsidRDefault="00FF48E6" w:rsidP="00F075D5">
      <w:pPr>
        <w:numPr>
          <w:ilvl w:val="12"/>
          <w:numId w:val="0"/>
        </w:numPr>
        <w:jc w:val="both"/>
        <w:rPr>
          <w:rFonts w:ascii="Palatino Linotype" w:hAnsi="Palatino Linotype" w:cs="Tahoma"/>
          <w:bCs/>
          <w:sz w:val="22"/>
          <w:szCs w:val="22"/>
        </w:rPr>
      </w:pPr>
      <w:r w:rsidRPr="00772FDE">
        <w:rPr>
          <w:rFonts w:ascii="Palatino Linotype" w:hAnsi="Palatino Linotype" w:cs="Tahoma"/>
          <w:bCs/>
          <w:sz w:val="22"/>
          <w:szCs w:val="22"/>
        </w:rPr>
        <w:t>Bankov</w:t>
      </w:r>
      <w:r w:rsidR="007F6150">
        <w:rPr>
          <w:rFonts w:ascii="Palatino Linotype" w:hAnsi="Palatino Linotype" w:cs="Tahoma"/>
          <w:bCs/>
          <w:sz w:val="22"/>
          <w:szCs w:val="22"/>
        </w:rPr>
        <w:t>ní spojení:</w:t>
      </w:r>
      <w:r w:rsidR="007F6150">
        <w:rPr>
          <w:rFonts w:ascii="Palatino Linotype" w:hAnsi="Palatino Linotype" w:cs="Tahoma"/>
          <w:bCs/>
          <w:sz w:val="22"/>
          <w:szCs w:val="22"/>
        </w:rPr>
        <w:tab/>
      </w:r>
      <w:r w:rsidR="007F6150">
        <w:rPr>
          <w:rFonts w:ascii="Palatino Linotype" w:hAnsi="Palatino Linotype" w:cs="Tahoma"/>
          <w:bCs/>
          <w:sz w:val="22"/>
          <w:szCs w:val="22"/>
        </w:rPr>
        <w:tab/>
      </w:r>
      <w:proofErr w:type="spellStart"/>
      <w:r w:rsidR="007F6150" w:rsidRPr="007F6150">
        <w:rPr>
          <w:rFonts w:ascii="Palatino Linotype" w:hAnsi="Palatino Linotype" w:cs="Tahoma"/>
          <w:bCs/>
          <w:sz w:val="22"/>
          <w:szCs w:val="22"/>
          <w:highlight w:val="black"/>
        </w:rPr>
        <w:t>xxxxxx</w:t>
      </w:r>
      <w:proofErr w:type="spellEnd"/>
    </w:p>
    <w:p w:rsidR="00FF48E6" w:rsidRPr="00772FDE" w:rsidRDefault="007F6150" w:rsidP="00E4148B">
      <w:pPr>
        <w:numPr>
          <w:ilvl w:val="12"/>
          <w:numId w:val="0"/>
        </w:numPr>
        <w:jc w:val="both"/>
        <w:rPr>
          <w:rFonts w:ascii="Palatino Linotype" w:hAnsi="Palatino Linotype" w:cs="Tahoma"/>
          <w:bCs/>
          <w:sz w:val="22"/>
          <w:szCs w:val="22"/>
        </w:rPr>
      </w:pPr>
      <w:r>
        <w:rPr>
          <w:rFonts w:ascii="Palatino Linotype" w:hAnsi="Palatino Linotype" w:cs="Tahoma"/>
          <w:bCs/>
          <w:sz w:val="22"/>
          <w:szCs w:val="22"/>
        </w:rPr>
        <w:t>Číslo účtu:</w:t>
      </w:r>
      <w:r>
        <w:rPr>
          <w:rFonts w:ascii="Palatino Linotype" w:hAnsi="Palatino Linotype" w:cs="Tahoma"/>
          <w:bCs/>
          <w:sz w:val="22"/>
          <w:szCs w:val="22"/>
        </w:rPr>
        <w:tab/>
      </w:r>
      <w:r>
        <w:rPr>
          <w:rFonts w:ascii="Palatino Linotype" w:hAnsi="Palatino Linotype" w:cs="Tahoma"/>
          <w:bCs/>
          <w:sz w:val="22"/>
          <w:szCs w:val="22"/>
        </w:rPr>
        <w:tab/>
      </w:r>
      <w:r>
        <w:rPr>
          <w:rFonts w:ascii="Palatino Linotype" w:hAnsi="Palatino Linotype" w:cs="Tahoma"/>
          <w:bCs/>
          <w:sz w:val="22"/>
          <w:szCs w:val="22"/>
        </w:rPr>
        <w:tab/>
      </w:r>
      <w:proofErr w:type="spellStart"/>
      <w:r w:rsidRPr="007F6150">
        <w:rPr>
          <w:rFonts w:ascii="Palatino Linotype" w:hAnsi="Palatino Linotype" w:cs="Tahoma"/>
          <w:bCs/>
          <w:sz w:val="22"/>
          <w:szCs w:val="22"/>
          <w:highlight w:val="black"/>
        </w:rPr>
        <w:t>xxxxxx</w:t>
      </w:r>
      <w:proofErr w:type="spellEnd"/>
    </w:p>
    <w:p w:rsidR="00FF48E6" w:rsidRPr="00772FDE" w:rsidRDefault="00772FDE" w:rsidP="00E4148B">
      <w:pPr>
        <w:numPr>
          <w:ilvl w:val="12"/>
          <w:numId w:val="0"/>
        </w:numPr>
        <w:jc w:val="both"/>
        <w:rPr>
          <w:rFonts w:ascii="Palatino Linotype" w:hAnsi="Palatino Linotype" w:cs="Tahoma"/>
          <w:bCs/>
          <w:sz w:val="22"/>
          <w:szCs w:val="22"/>
        </w:rPr>
      </w:pPr>
      <w:r w:rsidRPr="00772FDE">
        <w:rPr>
          <w:rFonts w:ascii="Palatino Linotype" w:hAnsi="Palatino Linotype" w:cs="Tahoma"/>
          <w:bCs/>
          <w:sz w:val="22"/>
          <w:szCs w:val="22"/>
        </w:rPr>
        <w:t>Datová schránka:</w:t>
      </w:r>
      <w:r w:rsidRPr="00772FDE">
        <w:rPr>
          <w:rFonts w:ascii="Palatino Linotype" w:hAnsi="Palatino Linotype" w:cs="Tahoma"/>
          <w:bCs/>
          <w:sz w:val="22"/>
          <w:szCs w:val="22"/>
        </w:rPr>
        <w:tab/>
      </w:r>
      <w:r w:rsidRPr="00772FDE">
        <w:rPr>
          <w:rFonts w:ascii="Palatino Linotype" w:hAnsi="Palatino Linotype" w:cs="Tahoma"/>
          <w:bCs/>
          <w:sz w:val="22"/>
          <w:szCs w:val="22"/>
        </w:rPr>
        <w:tab/>
        <w:t>jb4gp8F</w:t>
      </w:r>
    </w:p>
    <w:p w:rsidR="00FF48E6" w:rsidRPr="00772FDE" w:rsidRDefault="00FF48E6" w:rsidP="008B5B75">
      <w:pPr>
        <w:numPr>
          <w:ilvl w:val="12"/>
          <w:numId w:val="0"/>
        </w:numPr>
        <w:spacing w:before="120"/>
        <w:jc w:val="both"/>
        <w:rPr>
          <w:rFonts w:ascii="Palatino Linotype" w:hAnsi="Palatino Linotype" w:cs="Tahoma"/>
          <w:bCs/>
          <w:sz w:val="22"/>
          <w:szCs w:val="22"/>
        </w:rPr>
      </w:pPr>
      <w:r w:rsidRPr="00772FDE">
        <w:rPr>
          <w:rFonts w:ascii="Palatino Linotype" w:hAnsi="Palatino Linotype" w:cs="Tahoma"/>
          <w:bCs/>
          <w:sz w:val="22"/>
          <w:szCs w:val="22"/>
        </w:rPr>
        <w:t xml:space="preserve">Kontaktní osoba: </w:t>
      </w:r>
      <w:proofErr w:type="spellStart"/>
      <w:r w:rsidR="00DC0A90" w:rsidRPr="00DC0A90">
        <w:rPr>
          <w:rFonts w:ascii="Palatino Linotype" w:hAnsi="Palatino Linotype" w:cs="Tahoma"/>
          <w:bCs/>
          <w:sz w:val="22"/>
          <w:szCs w:val="22"/>
          <w:highlight w:val="black"/>
        </w:rPr>
        <w:t>xxxxxx</w:t>
      </w:r>
      <w:proofErr w:type="spellEnd"/>
      <w:r w:rsidRPr="00772FDE">
        <w:rPr>
          <w:rFonts w:ascii="Palatino Linotype" w:hAnsi="Palatino Linotype" w:cs="Tahoma"/>
          <w:bCs/>
          <w:sz w:val="22"/>
          <w:szCs w:val="22"/>
        </w:rPr>
        <w:t xml:space="preserve">, tel.: </w:t>
      </w:r>
      <w:proofErr w:type="spellStart"/>
      <w:r w:rsidR="00DC0A90" w:rsidRPr="00DC0A90">
        <w:rPr>
          <w:rFonts w:ascii="Palatino Linotype" w:hAnsi="Palatino Linotype" w:cs="Tahoma"/>
          <w:bCs/>
          <w:sz w:val="22"/>
          <w:szCs w:val="22"/>
          <w:highlight w:val="black"/>
        </w:rPr>
        <w:t>xxxxxx</w:t>
      </w:r>
      <w:proofErr w:type="spellEnd"/>
      <w:r w:rsidRPr="00772FDE">
        <w:rPr>
          <w:rFonts w:ascii="Palatino Linotype" w:hAnsi="Palatino Linotype" w:cs="Tahoma"/>
          <w:bCs/>
          <w:sz w:val="22"/>
          <w:szCs w:val="22"/>
        </w:rPr>
        <w:t xml:space="preserve">, e-mail: </w:t>
      </w:r>
      <w:proofErr w:type="spellStart"/>
      <w:r w:rsidR="00DC0A90" w:rsidRPr="00DC0A90">
        <w:rPr>
          <w:rFonts w:ascii="Palatino Linotype" w:hAnsi="Palatino Linotype" w:cs="Tahoma"/>
          <w:bCs/>
          <w:sz w:val="22"/>
          <w:szCs w:val="22"/>
          <w:highlight w:val="black"/>
        </w:rPr>
        <w:t>xxxxxx</w:t>
      </w:r>
      <w:proofErr w:type="spellEnd"/>
    </w:p>
    <w:p w:rsidR="00FF48E6" w:rsidRPr="00772FDE" w:rsidRDefault="00FF48E6" w:rsidP="008C2F74">
      <w:pPr>
        <w:numPr>
          <w:ilvl w:val="12"/>
          <w:numId w:val="0"/>
        </w:numPr>
        <w:jc w:val="both"/>
        <w:rPr>
          <w:rFonts w:ascii="Palatino Linotype" w:hAnsi="Palatino Linotype" w:cs="Tahoma"/>
          <w:b/>
          <w:bCs/>
          <w:sz w:val="22"/>
          <w:szCs w:val="22"/>
        </w:rPr>
      </w:pPr>
    </w:p>
    <w:p w:rsidR="00AC5327" w:rsidRPr="00772FDE" w:rsidRDefault="00FF48E6" w:rsidP="00D61499">
      <w:pPr>
        <w:numPr>
          <w:ilvl w:val="12"/>
          <w:numId w:val="0"/>
        </w:numPr>
        <w:spacing w:after="120"/>
        <w:jc w:val="both"/>
        <w:rPr>
          <w:rFonts w:ascii="Palatino Linotype" w:hAnsi="Palatino Linotype" w:cs="Tahoma"/>
          <w:sz w:val="22"/>
          <w:szCs w:val="22"/>
        </w:rPr>
      </w:pPr>
      <w:r w:rsidRPr="00772FDE">
        <w:rPr>
          <w:rFonts w:ascii="Palatino Linotype" w:hAnsi="Palatino Linotype" w:cs="Tahoma"/>
          <w:b/>
          <w:bCs/>
          <w:sz w:val="22"/>
          <w:szCs w:val="22"/>
        </w:rPr>
        <w:t>dále jen jako „objednatel“ či „NNH“ na straně druhé</w:t>
      </w:r>
    </w:p>
    <w:p w:rsidR="00AC5327" w:rsidRPr="00772FDE" w:rsidRDefault="00AC5327" w:rsidP="00BA37C5">
      <w:pPr>
        <w:numPr>
          <w:ilvl w:val="12"/>
          <w:numId w:val="0"/>
        </w:numPr>
        <w:jc w:val="both"/>
        <w:rPr>
          <w:rFonts w:ascii="Palatino Linotype" w:hAnsi="Palatino Linotype" w:cs="Tahoma"/>
          <w:sz w:val="22"/>
          <w:szCs w:val="22"/>
        </w:rPr>
      </w:pPr>
      <w:r w:rsidRPr="00772FDE">
        <w:rPr>
          <w:rFonts w:ascii="Palatino Linotype" w:hAnsi="Palatino Linotype" w:cs="Tahoma"/>
          <w:sz w:val="22"/>
          <w:szCs w:val="22"/>
        </w:rPr>
        <w:t xml:space="preserve">(Objednatel a </w:t>
      </w:r>
      <w:r w:rsidR="00E37DB7" w:rsidRPr="00772FDE">
        <w:rPr>
          <w:rFonts w:ascii="Palatino Linotype" w:hAnsi="Palatino Linotype" w:cs="Tahoma"/>
          <w:sz w:val="22"/>
          <w:szCs w:val="22"/>
        </w:rPr>
        <w:t>Poskytovatel</w:t>
      </w:r>
      <w:r w:rsidRPr="00772FDE">
        <w:rPr>
          <w:rFonts w:ascii="Palatino Linotype" w:hAnsi="Palatino Linotype" w:cs="Tahoma"/>
          <w:sz w:val="22"/>
          <w:szCs w:val="22"/>
        </w:rPr>
        <w:t xml:space="preserve"> dále jednotlivě též jen „</w:t>
      </w:r>
      <w:r w:rsidRPr="00772FDE">
        <w:rPr>
          <w:rFonts w:ascii="Palatino Linotype" w:hAnsi="Palatino Linotype" w:cs="Tahoma"/>
          <w:b/>
          <w:sz w:val="22"/>
          <w:szCs w:val="22"/>
        </w:rPr>
        <w:t>Smluvní strana</w:t>
      </w:r>
      <w:r w:rsidRPr="00772FDE">
        <w:rPr>
          <w:rFonts w:ascii="Palatino Linotype" w:hAnsi="Palatino Linotype" w:cs="Tahoma"/>
          <w:sz w:val="22"/>
          <w:szCs w:val="22"/>
        </w:rPr>
        <w:t>“ nebo společně „</w:t>
      </w:r>
      <w:r w:rsidRPr="00772FDE">
        <w:rPr>
          <w:rFonts w:ascii="Palatino Linotype" w:hAnsi="Palatino Linotype" w:cs="Tahoma"/>
          <w:b/>
          <w:sz w:val="22"/>
          <w:szCs w:val="22"/>
        </w:rPr>
        <w:t>Smluvní strany</w:t>
      </w:r>
      <w:r w:rsidRPr="00772FDE">
        <w:rPr>
          <w:rFonts w:ascii="Palatino Linotype" w:hAnsi="Palatino Linotype" w:cs="Tahoma"/>
          <w:sz w:val="22"/>
          <w:szCs w:val="22"/>
        </w:rPr>
        <w:t>“)</w:t>
      </w:r>
    </w:p>
    <w:p w:rsidR="00AD67B1" w:rsidRPr="00772FDE" w:rsidRDefault="00AD67B1" w:rsidP="00653FD3">
      <w:pPr>
        <w:pStyle w:val="RLdajeosmluvnstran"/>
        <w:spacing w:after="0" w:line="240" w:lineRule="auto"/>
      </w:pPr>
    </w:p>
    <w:p w:rsidR="00AC5327" w:rsidRPr="00772FDE" w:rsidRDefault="00AC5327" w:rsidP="009B2B5C">
      <w:pPr>
        <w:pStyle w:val="RLdajeosmluvnstran"/>
        <w:spacing w:after="0" w:line="240" w:lineRule="auto"/>
        <w:rPr>
          <w:rFonts w:ascii="Palatino Linotype" w:hAnsi="Palatino Linotype"/>
          <w:bCs/>
          <w:szCs w:val="22"/>
        </w:rPr>
      </w:pPr>
      <w:r w:rsidRPr="00772FDE">
        <w:tab/>
      </w:r>
      <w:r w:rsidR="00850A89" w:rsidRPr="00772FDE">
        <w:rPr>
          <w:rFonts w:ascii="Palatino Linotype" w:hAnsi="Palatino Linotype" w:cs="Tahoma"/>
          <w:szCs w:val="22"/>
        </w:rPr>
        <w:t xml:space="preserve">uzavírají v souladu s § </w:t>
      </w:r>
      <w:r w:rsidR="00FA00AA" w:rsidRPr="00772FDE">
        <w:rPr>
          <w:rFonts w:ascii="Palatino Linotype" w:hAnsi="Palatino Linotype" w:cs="Tahoma"/>
          <w:szCs w:val="22"/>
        </w:rPr>
        <w:t>1746 odst. 2</w:t>
      </w:r>
      <w:r w:rsidR="00850A89" w:rsidRPr="00772FDE">
        <w:rPr>
          <w:rFonts w:ascii="Palatino Linotype" w:hAnsi="Palatino Linotype" w:cs="Tahoma"/>
          <w:szCs w:val="22"/>
        </w:rPr>
        <w:t xml:space="preserve"> zák. č. </w:t>
      </w:r>
      <w:r w:rsidR="00D72FCE" w:rsidRPr="00772FDE">
        <w:rPr>
          <w:rFonts w:ascii="Palatino Linotype" w:hAnsi="Palatino Linotype" w:cs="Tahoma"/>
          <w:szCs w:val="22"/>
        </w:rPr>
        <w:t>89/2012</w:t>
      </w:r>
      <w:r w:rsidR="00850A89" w:rsidRPr="00772FDE">
        <w:rPr>
          <w:rFonts w:ascii="Palatino Linotype" w:hAnsi="Palatino Linotype" w:cs="Tahoma"/>
          <w:szCs w:val="22"/>
        </w:rPr>
        <w:t xml:space="preserve"> Sb., </w:t>
      </w:r>
      <w:r w:rsidR="00D72FCE" w:rsidRPr="00772FDE">
        <w:rPr>
          <w:rFonts w:ascii="Palatino Linotype" w:hAnsi="Palatino Linotype" w:cs="Tahoma"/>
          <w:szCs w:val="22"/>
        </w:rPr>
        <w:t>občanský zákoník</w:t>
      </w:r>
      <w:r w:rsidR="00850A89" w:rsidRPr="00772FDE">
        <w:rPr>
          <w:rFonts w:ascii="Palatino Linotype" w:hAnsi="Palatino Linotype" w:cs="Tahoma"/>
          <w:szCs w:val="22"/>
        </w:rPr>
        <w:t>, ve znění pozdějších předpisů (dále jen „</w:t>
      </w:r>
      <w:r w:rsidR="00850A89" w:rsidRPr="00772FDE">
        <w:rPr>
          <w:rFonts w:ascii="Palatino Linotype" w:hAnsi="Palatino Linotype" w:cs="Tahoma"/>
          <w:b/>
          <w:szCs w:val="22"/>
        </w:rPr>
        <w:t>O</w:t>
      </w:r>
      <w:r w:rsidR="00D72FCE" w:rsidRPr="00772FDE">
        <w:rPr>
          <w:rFonts w:ascii="Palatino Linotype" w:hAnsi="Palatino Linotype" w:cs="Tahoma"/>
          <w:b/>
          <w:szCs w:val="22"/>
        </w:rPr>
        <w:t>bčanský</w:t>
      </w:r>
      <w:r w:rsidR="00850A89" w:rsidRPr="00772FDE">
        <w:rPr>
          <w:rFonts w:ascii="Palatino Linotype" w:hAnsi="Palatino Linotype" w:cs="Tahoma"/>
          <w:b/>
          <w:szCs w:val="22"/>
        </w:rPr>
        <w:t xml:space="preserve"> zákoník</w:t>
      </w:r>
      <w:r w:rsidR="00850A89" w:rsidRPr="00772FDE">
        <w:rPr>
          <w:rFonts w:ascii="Palatino Linotype" w:hAnsi="Palatino Linotype" w:cs="Tahoma"/>
          <w:szCs w:val="22"/>
        </w:rPr>
        <w:t xml:space="preserve">“) s přihlédnutím k </w:t>
      </w:r>
      <w:r w:rsidR="00FA00AA" w:rsidRPr="00772FDE">
        <w:rPr>
          <w:rFonts w:ascii="Palatino Linotype" w:hAnsi="Palatino Linotype" w:cs="Tahoma"/>
          <w:szCs w:val="22"/>
        </w:rPr>
        <w:t xml:space="preserve">§ </w:t>
      </w:r>
      <w:r w:rsidR="00FA00AA" w:rsidRPr="00CB003C">
        <w:rPr>
          <w:rFonts w:ascii="Palatino Linotype" w:hAnsi="Palatino Linotype" w:cs="Tahoma"/>
          <w:szCs w:val="22"/>
        </w:rPr>
        <w:t>2358</w:t>
      </w:r>
      <w:r w:rsidR="00FA00AA" w:rsidRPr="00772FDE">
        <w:rPr>
          <w:rFonts w:ascii="Palatino Linotype" w:hAnsi="Palatino Linotype" w:cs="Tahoma"/>
          <w:szCs w:val="22"/>
        </w:rPr>
        <w:t xml:space="preserve"> a násl. </w:t>
      </w:r>
      <w:r w:rsidR="00850A89" w:rsidRPr="00772FDE">
        <w:rPr>
          <w:rFonts w:ascii="Palatino Linotype" w:hAnsi="Palatino Linotype" w:cs="Tahoma"/>
          <w:szCs w:val="22"/>
        </w:rPr>
        <w:t>Ob</w:t>
      </w:r>
      <w:r w:rsidR="00D72FCE" w:rsidRPr="00772FDE">
        <w:rPr>
          <w:rFonts w:ascii="Palatino Linotype" w:hAnsi="Palatino Linotype" w:cs="Tahoma"/>
          <w:szCs w:val="22"/>
        </w:rPr>
        <w:t>čanského</w:t>
      </w:r>
      <w:r w:rsidR="00850A89" w:rsidRPr="00772FDE">
        <w:rPr>
          <w:rFonts w:ascii="Palatino Linotype" w:hAnsi="Palatino Linotype" w:cs="Tahoma"/>
          <w:szCs w:val="22"/>
        </w:rPr>
        <w:t xml:space="preserve"> zákoníku a </w:t>
      </w:r>
      <w:r w:rsidR="00D72FCE" w:rsidRPr="00772FDE">
        <w:rPr>
          <w:rFonts w:ascii="Palatino Linotype" w:hAnsi="Palatino Linotype" w:cs="Tahoma"/>
          <w:szCs w:val="22"/>
        </w:rPr>
        <w:t xml:space="preserve">k § </w:t>
      </w:r>
      <w:r w:rsidR="00FA00AA" w:rsidRPr="00CB003C">
        <w:rPr>
          <w:rFonts w:ascii="Palatino Linotype" w:hAnsi="Palatino Linotype" w:cs="Tahoma"/>
          <w:szCs w:val="22"/>
        </w:rPr>
        <w:t>2586</w:t>
      </w:r>
      <w:r w:rsidR="00FA00AA" w:rsidRPr="00772FDE">
        <w:rPr>
          <w:rFonts w:ascii="Palatino Linotype" w:hAnsi="Palatino Linotype" w:cs="Tahoma"/>
          <w:szCs w:val="22"/>
        </w:rPr>
        <w:t xml:space="preserve"> a násl. </w:t>
      </w:r>
      <w:r w:rsidR="00D72FCE" w:rsidRPr="00772FDE">
        <w:rPr>
          <w:rFonts w:ascii="Palatino Linotype" w:hAnsi="Palatino Linotype" w:cs="Tahoma"/>
          <w:szCs w:val="22"/>
        </w:rPr>
        <w:t xml:space="preserve">Občanského zákoníku </w:t>
      </w:r>
      <w:r w:rsidR="00772FDE" w:rsidRPr="00772FDE">
        <w:rPr>
          <w:rFonts w:ascii="Palatino Linotype" w:hAnsi="Palatino Linotype" w:cs="Tahoma"/>
          <w:szCs w:val="22"/>
        </w:rPr>
        <w:t xml:space="preserve">níže uvedeného dne, měsíce a roku </w:t>
      </w:r>
      <w:r w:rsidR="00453B68" w:rsidRPr="00772FDE">
        <w:rPr>
          <w:rFonts w:ascii="Palatino Linotype" w:hAnsi="Palatino Linotype" w:cs="Tahoma"/>
          <w:szCs w:val="22"/>
        </w:rPr>
        <w:t>tuto</w:t>
      </w:r>
    </w:p>
    <w:p w:rsidR="00850A89" w:rsidRPr="00772FDE" w:rsidRDefault="00850A89" w:rsidP="00EB53A4">
      <w:pPr>
        <w:pStyle w:val="RLdajeosmluvnstran"/>
        <w:spacing w:after="0" w:line="240" w:lineRule="auto"/>
        <w:rPr>
          <w:rFonts w:ascii="Palatino Linotype" w:hAnsi="Palatino Linotype"/>
          <w:bCs/>
          <w:sz w:val="16"/>
          <w:szCs w:val="22"/>
        </w:rPr>
      </w:pPr>
    </w:p>
    <w:p w:rsidR="00453B68" w:rsidRPr="00772FDE" w:rsidRDefault="00850A89" w:rsidP="00872821">
      <w:pPr>
        <w:pStyle w:val="RLdajeosmluvnstran"/>
        <w:spacing w:after="0" w:line="240" w:lineRule="auto"/>
        <w:rPr>
          <w:rFonts w:ascii="Palatino Linotype" w:hAnsi="Palatino Linotype" w:cs="Calibri"/>
          <w:b/>
          <w:sz w:val="36"/>
        </w:rPr>
      </w:pPr>
      <w:r w:rsidRPr="00772FDE">
        <w:rPr>
          <w:rFonts w:ascii="Palatino Linotype" w:hAnsi="Palatino Linotype" w:cs="Calibri"/>
          <w:b/>
          <w:sz w:val="36"/>
        </w:rPr>
        <w:t xml:space="preserve">Smlouvu o </w:t>
      </w:r>
      <w:r w:rsidR="00CD12B1" w:rsidRPr="00772FDE">
        <w:rPr>
          <w:rFonts w:ascii="Palatino Linotype" w:hAnsi="Palatino Linotype" w:cs="Calibri"/>
          <w:b/>
          <w:sz w:val="36"/>
        </w:rPr>
        <w:t>poskytování služeb</w:t>
      </w:r>
      <w:r w:rsidR="002D3733" w:rsidRPr="00772FDE">
        <w:rPr>
          <w:rFonts w:ascii="Palatino Linotype" w:hAnsi="Palatino Linotype" w:cs="Calibri"/>
          <w:b/>
          <w:sz w:val="36"/>
        </w:rPr>
        <w:t xml:space="preserve"> </w:t>
      </w:r>
    </w:p>
    <w:p w:rsidR="0013223F" w:rsidRPr="00772FDE" w:rsidRDefault="002D3733" w:rsidP="0040200B">
      <w:pPr>
        <w:pStyle w:val="RLdajeosmluvnstran"/>
        <w:spacing w:after="0" w:line="240" w:lineRule="auto"/>
        <w:rPr>
          <w:rFonts w:ascii="Palatino Linotype" w:hAnsi="Palatino Linotype" w:cs="Calibri"/>
          <w:szCs w:val="22"/>
        </w:rPr>
      </w:pPr>
      <w:r w:rsidRPr="00772FDE">
        <w:rPr>
          <w:rFonts w:ascii="Palatino Linotype" w:hAnsi="Palatino Linotype" w:cs="Calibri"/>
          <w:szCs w:val="22"/>
        </w:rPr>
        <w:t>(dále jen „</w:t>
      </w:r>
      <w:r w:rsidRPr="00772FDE">
        <w:rPr>
          <w:rFonts w:ascii="Palatino Linotype" w:hAnsi="Palatino Linotype" w:cs="Calibri"/>
          <w:b/>
          <w:szCs w:val="22"/>
        </w:rPr>
        <w:t>Smlouva</w:t>
      </w:r>
      <w:r w:rsidR="00453B68" w:rsidRPr="00772FDE">
        <w:rPr>
          <w:rFonts w:ascii="Palatino Linotype" w:hAnsi="Palatino Linotype" w:cs="Calibri"/>
          <w:szCs w:val="22"/>
        </w:rPr>
        <w:t>“)</w:t>
      </w:r>
      <w:bookmarkStart w:id="1" w:name="_Ref305657724"/>
    </w:p>
    <w:p w:rsidR="008A4284" w:rsidRPr="00772FDE" w:rsidRDefault="008A4284" w:rsidP="00D61499">
      <w:pPr>
        <w:pStyle w:val="Tabulkasmkou31"/>
        <w:keepNext w:val="0"/>
        <w:keepLines w:val="0"/>
        <w:widowControl w:val="0"/>
        <w:spacing w:line="240" w:lineRule="auto"/>
        <w:rPr>
          <w:color w:val="auto"/>
        </w:rPr>
      </w:pPr>
      <w:r w:rsidRPr="00772FDE">
        <w:rPr>
          <w:color w:val="auto"/>
        </w:rPr>
        <w:t>OBSAH</w:t>
      </w:r>
    </w:p>
    <w:p w:rsidR="008A4284" w:rsidRPr="00772FDE" w:rsidRDefault="008A4284" w:rsidP="00BA37C5">
      <w:pPr>
        <w:pStyle w:val="Obsah1"/>
      </w:pPr>
    </w:p>
    <w:p w:rsidR="000C2FDD" w:rsidRDefault="008A4284" w:rsidP="000C2FDD">
      <w:pPr>
        <w:pStyle w:val="Obsah1"/>
        <w:rPr>
          <w:rFonts w:asciiTheme="minorHAnsi" w:eastAsiaTheme="minorEastAsia" w:hAnsiTheme="minorHAnsi" w:cstheme="minorBidi"/>
          <w:noProof/>
          <w:lang w:eastAsia="cs-CZ"/>
        </w:rPr>
      </w:pPr>
      <w:r w:rsidRPr="00772FDE">
        <w:fldChar w:fldCharType="begin"/>
      </w:r>
      <w:r w:rsidRPr="00772FDE">
        <w:instrText xml:space="preserve"> TOC \o "1-3" \h \z \u </w:instrText>
      </w:r>
      <w:r w:rsidRPr="00772FDE">
        <w:fldChar w:fldCharType="separate"/>
      </w:r>
      <w:hyperlink w:anchor="_Toc515778113" w:history="1">
        <w:r w:rsidR="000C2FDD" w:rsidRPr="00B64694">
          <w:rPr>
            <w:rStyle w:val="Hypertextovodkaz"/>
            <w:rFonts w:ascii="Palatino Linotype" w:hAnsi="Palatino Linotype"/>
            <w:b/>
            <w:noProof/>
          </w:rPr>
          <w:t>1.</w:t>
        </w:r>
        <w:r w:rsidR="000C2FDD">
          <w:rPr>
            <w:rFonts w:asciiTheme="minorHAnsi" w:eastAsiaTheme="minorEastAsia" w:hAnsiTheme="minorHAnsi" w:cstheme="minorBidi"/>
            <w:noProof/>
            <w:lang w:eastAsia="cs-CZ"/>
          </w:rPr>
          <w:tab/>
        </w:r>
        <w:r w:rsidR="000C2FDD" w:rsidRPr="00B64694">
          <w:rPr>
            <w:rStyle w:val="Hypertextovodkaz"/>
            <w:rFonts w:ascii="Palatino Linotype" w:hAnsi="Palatino Linotype"/>
            <w:b/>
            <w:noProof/>
          </w:rPr>
          <w:t>ÚVODNÍ USTANOVNÍ</w:t>
        </w:r>
        <w:r w:rsidR="000C2FDD">
          <w:rPr>
            <w:noProof/>
            <w:webHidden/>
          </w:rPr>
          <w:tab/>
        </w:r>
        <w:r w:rsidR="000C2FDD">
          <w:rPr>
            <w:noProof/>
            <w:webHidden/>
          </w:rPr>
          <w:fldChar w:fldCharType="begin"/>
        </w:r>
        <w:r w:rsidR="000C2FDD">
          <w:rPr>
            <w:noProof/>
            <w:webHidden/>
          </w:rPr>
          <w:instrText xml:space="preserve"> PAGEREF _Toc515778113 \h </w:instrText>
        </w:r>
        <w:r w:rsidR="000C2FDD">
          <w:rPr>
            <w:noProof/>
            <w:webHidden/>
          </w:rPr>
        </w:r>
        <w:r w:rsidR="000C2FDD">
          <w:rPr>
            <w:noProof/>
            <w:webHidden/>
          </w:rPr>
          <w:fldChar w:fldCharType="separate"/>
        </w:r>
        <w:r w:rsidR="000C2FDD">
          <w:rPr>
            <w:noProof/>
            <w:webHidden/>
          </w:rPr>
          <w:t>3</w:t>
        </w:r>
        <w:r w:rsidR="000C2FDD">
          <w:rPr>
            <w:noProof/>
            <w:webHidden/>
          </w:rPr>
          <w:fldChar w:fldCharType="end"/>
        </w:r>
      </w:hyperlink>
    </w:p>
    <w:p w:rsidR="000C2FDD" w:rsidRDefault="00EF391B">
      <w:pPr>
        <w:pStyle w:val="Obsah1"/>
        <w:rPr>
          <w:rFonts w:asciiTheme="minorHAnsi" w:eastAsiaTheme="minorEastAsia" w:hAnsiTheme="minorHAnsi" w:cstheme="minorBidi"/>
          <w:noProof/>
          <w:lang w:eastAsia="cs-CZ"/>
        </w:rPr>
      </w:pPr>
      <w:hyperlink w:anchor="_Toc515778116" w:history="1">
        <w:r w:rsidR="000C2FDD" w:rsidRPr="00B64694">
          <w:rPr>
            <w:rStyle w:val="Hypertextovodkaz"/>
            <w:rFonts w:ascii="Palatino Linotype" w:hAnsi="Palatino Linotype"/>
            <w:b/>
            <w:noProof/>
          </w:rPr>
          <w:t>2.</w:t>
        </w:r>
        <w:r w:rsidR="000C2FDD">
          <w:rPr>
            <w:rFonts w:asciiTheme="minorHAnsi" w:eastAsiaTheme="minorEastAsia" w:hAnsiTheme="minorHAnsi" w:cstheme="minorBidi"/>
            <w:noProof/>
            <w:lang w:eastAsia="cs-CZ"/>
          </w:rPr>
          <w:tab/>
        </w:r>
        <w:r w:rsidR="000C2FDD" w:rsidRPr="00B64694">
          <w:rPr>
            <w:rStyle w:val="Hypertextovodkaz"/>
            <w:rFonts w:ascii="Palatino Linotype" w:hAnsi="Palatino Linotype"/>
            <w:b/>
            <w:noProof/>
          </w:rPr>
          <w:t>ÚČEL SMLOUVY</w:t>
        </w:r>
        <w:r w:rsidR="000C2FDD">
          <w:rPr>
            <w:noProof/>
            <w:webHidden/>
          </w:rPr>
          <w:tab/>
        </w:r>
        <w:r w:rsidR="000C2FDD">
          <w:rPr>
            <w:noProof/>
            <w:webHidden/>
          </w:rPr>
          <w:fldChar w:fldCharType="begin"/>
        </w:r>
        <w:r w:rsidR="000C2FDD">
          <w:rPr>
            <w:noProof/>
            <w:webHidden/>
          </w:rPr>
          <w:instrText xml:space="preserve"> PAGEREF _Toc515778116 \h </w:instrText>
        </w:r>
        <w:r w:rsidR="000C2FDD">
          <w:rPr>
            <w:noProof/>
            <w:webHidden/>
          </w:rPr>
        </w:r>
        <w:r w:rsidR="000C2FDD">
          <w:rPr>
            <w:noProof/>
            <w:webHidden/>
          </w:rPr>
          <w:fldChar w:fldCharType="separate"/>
        </w:r>
        <w:r w:rsidR="000C2FDD">
          <w:rPr>
            <w:noProof/>
            <w:webHidden/>
          </w:rPr>
          <w:t>4</w:t>
        </w:r>
        <w:r w:rsidR="000C2FDD">
          <w:rPr>
            <w:noProof/>
            <w:webHidden/>
          </w:rPr>
          <w:fldChar w:fldCharType="end"/>
        </w:r>
      </w:hyperlink>
    </w:p>
    <w:p w:rsidR="000C2FDD" w:rsidRDefault="00EF391B">
      <w:pPr>
        <w:pStyle w:val="Obsah1"/>
        <w:rPr>
          <w:rFonts w:asciiTheme="minorHAnsi" w:eastAsiaTheme="minorEastAsia" w:hAnsiTheme="minorHAnsi" w:cstheme="minorBidi"/>
          <w:noProof/>
          <w:lang w:eastAsia="cs-CZ"/>
        </w:rPr>
      </w:pPr>
      <w:hyperlink w:anchor="_Toc515778117" w:history="1">
        <w:r w:rsidR="000C2FDD" w:rsidRPr="00B64694">
          <w:rPr>
            <w:rStyle w:val="Hypertextovodkaz"/>
            <w:rFonts w:ascii="Palatino Linotype" w:hAnsi="Palatino Linotype"/>
            <w:b/>
            <w:noProof/>
          </w:rPr>
          <w:t>3.</w:t>
        </w:r>
        <w:r w:rsidR="000C2FDD">
          <w:rPr>
            <w:rFonts w:asciiTheme="minorHAnsi" w:eastAsiaTheme="minorEastAsia" w:hAnsiTheme="minorHAnsi" w:cstheme="minorBidi"/>
            <w:noProof/>
            <w:lang w:eastAsia="cs-CZ"/>
          </w:rPr>
          <w:tab/>
        </w:r>
        <w:r w:rsidR="000C2FDD" w:rsidRPr="00B64694">
          <w:rPr>
            <w:rStyle w:val="Hypertextovodkaz"/>
            <w:rFonts w:ascii="Palatino Linotype" w:hAnsi="Palatino Linotype"/>
            <w:b/>
            <w:noProof/>
          </w:rPr>
          <w:t>PŘEDMĚT SMLOUVY</w:t>
        </w:r>
        <w:r w:rsidR="000C2FDD">
          <w:rPr>
            <w:noProof/>
            <w:webHidden/>
          </w:rPr>
          <w:tab/>
        </w:r>
        <w:r w:rsidR="000C2FDD">
          <w:rPr>
            <w:noProof/>
            <w:webHidden/>
          </w:rPr>
          <w:fldChar w:fldCharType="begin"/>
        </w:r>
        <w:r w:rsidR="000C2FDD">
          <w:rPr>
            <w:noProof/>
            <w:webHidden/>
          </w:rPr>
          <w:instrText xml:space="preserve"> PAGEREF _Toc515778117 \h </w:instrText>
        </w:r>
        <w:r w:rsidR="000C2FDD">
          <w:rPr>
            <w:noProof/>
            <w:webHidden/>
          </w:rPr>
        </w:r>
        <w:r w:rsidR="000C2FDD">
          <w:rPr>
            <w:noProof/>
            <w:webHidden/>
          </w:rPr>
          <w:fldChar w:fldCharType="separate"/>
        </w:r>
        <w:r w:rsidR="000C2FDD">
          <w:rPr>
            <w:noProof/>
            <w:webHidden/>
          </w:rPr>
          <w:t>4</w:t>
        </w:r>
        <w:r w:rsidR="000C2FDD">
          <w:rPr>
            <w:noProof/>
            <w:webHidden/>
          </w:rPr>
          <w:fldChar w:fldCharType="end"/>
        </w:r>
      </w:hyperlink>
    </w:p>
    <w:p w:rsidR="000C2FDD" w:rsidRDefault="00EF391B">
      <w:pPr>
        <w:pStyle w:val="Obsah1"/>
        <w:rPr>
          <w:rFonts w:asciiTheme="minorHAnsi" w:eastAsiaTheme="minorEastAsia" w:hAnsiTheme="minorHAnsi" w:cstheme="minorBidi"/>
          <w:noProof/>
          <w:lang w:eastAsia="cs-CZ"/>
        </w:rPr>
      </w:pPr>
      <w:hyperlink w:anchor="_Toc515778118" w:history="1">
        <w:r w:rsidR="000C2FDD" w:rsidRPr="00B64694">
          <w:rPr>
            <w:rStyle w:val="Hypertextovodkaz"/>
            <w:rFonts w:ascii="Palatino Linotype" w:hAnsi="Palatino Linotype"/>
            <w:b/>
            <w:noProof/>
          </w:rPr>
          <w:t>4.</w:t>
        </w:r>
        <w:r w:rsidR="000C2FDD">
          <w:rPr>
            <w:rFonts w:asciiTheme="minorHAnsi" w:eastAsiaTheme="minorEastAsia" w:hAnsiTheme="minorHAnsi" w:cstheme="minorBidi"/>
            <w:noProof/>
            <w:lang w:eastAsia="cs-CZ"/>
          </w:rPr>
          <w:tab/>
        </w:r>
        <w:r w:rsidR="000C2FDD" w:rsidRPr="00B64694">
          <w:rPr>
            <w:rStyle w:val="Hypertextovodkaz"/>
            <w:rFonts w:ascii="Palatino Linotype" w:hAnsi="Palatino Linotype"/>
            <w:b/>
            <w:noProof/>
          </w:rPr>
          <w:t>DOBA A MÍSTO PLNĚNÍ</w:t>
        </w:r>
        <w:r w:rsidR="000C2FDD">
          <w:rPr>
            <w:noProof/>
            <w:webHidden/>
          </w:rPr>
          <w:tab/>
        </w:r>
        <w:r w:rsidR="000C2FDD">
          <w:rPr>
            <w:noProof/>
            <w:webHidden/>
          </w:rPr>
          <w:fldChar w:fldCharType="begin"/>
        </w:r>
        <w:r w:rsidR="000C2FDD">
          <w:rPr>
            <w:noProof/>
            <w:webHidden/>
          </w:rPr>
          <w:instrText xml:space="preserve"> PAGEREF _Toc515778118 \h </w:instrText>
        </w:r>
        <w:r w:rsidR="000C2FDD">
          <w:rPr>
            <w:noProof/>
            <w:webHidden/>
          </w:rPr>
        </w:r>
        <w:r w:rsidR="000C2FDD">
          <w:rPr>
            <w:noProof/>
            <w:webHidden/>
          </w:rPr>
          <w:fldChar w:fldCharType="separate"/>
        </w:r>
        <w:r w:rsidR="000C2FDD">
          <w:rPr>
            <w:noProof/>
            <w:webHidden/>
          </w:rPr>
          <w:t>5</w:t>
        </w:r>
        <w:r w:rsidR="000C2FDD">
          <w:rPr>
            <w:noProof/>
            <w:webHidden/>
          </w:rPr>
          <w:fldChar w:fldCharType="end"/>
        </w:r>
      </w:hyperlink>
    </w:p>
    <w:p w:rsidR="000C2FDD" w:rsidRDefault="00EF391B">
      <w:pPr>
        <w:pStyle w:val="Obsah1"/>
        <w:rPr>
          <w:rFonts w:asciiTheme="minorHAnsi" w:eastAsiaTheme="minorEastAsia" w:hAnsiTheme="minorHAnsi" w:cstheme="minorBidi"/>
          <w:noProof/>
          <w:lang w:eastAsia="cs-CZ"/>
        </w:rPr>
      </w:pPr>
      <w:hyperlink w:anchor="_Toc515778119" w:history="1">
        <w:r w:rsidR="000C2FDD" w:rsidRPr="00B64694">
          <w:rPr>
            <w:rStyle w:val="Hypertextovodkaz"/>
            <w:rFonts w:ascii="Palatino Linotype" w:hAnsi="Palatino Linotype" w:cs="Arial"/>
            <w:b/>
            <w:noProof/>
          </w:rPr>
          <w:t>5.</w:t>
        </w:r>
        <w:r w:rsidR="000C2FDD">
          <w:rPr>
            <w:rFonts w:asciiTheme="minorHAnsi" w:eastAsiaTheme="minorEastAsia" w:hAnsiTheme="minorHAnsi" w:cstheme="minorBidi"/>
            <w:noProof/>
            <w:lang w:eastAsia="cs-CZ"/>
          </w:rPr>
          <w:tab/>
        </w:r>
        <w:r w:rsidR="000C2FDD" w:rsidRPr="00B64694">
          <w:rPr>
            <w:rStyle w:val="Hypertextovodkaz"/>
            <w:rFonts w:ascii="Palatino Linotype" w:hAnsi="Palatino Linotype" w:cs="Arial"/>
            <w:b/>
            <w:noProof/>
          </w:rPr>
          <w:t>CENA</w:t>
        </w:r>
        <w:r w:rsidR="000C2FDD">
          <w:rPr>
            <w:noProof/>
            <w:webHidden/>
          </w:rPr>
          <w:tab/>
        </w:r>
        <w:r w:rsidR="000C2FDD">
          <w:rPr>
            <w:noProof/>
            <w:webHidden/>
          </w:rPr>
          <w:fldChar w:fldCharType="begin"/>
        </w:r>
        <w:r w:rsidR="000C2FDD">
          <w:rPr>
            <w:noProof/>
            <w:webHidden/>
          </w:rPr>
          <w:instrText xml:space="preserve"> PAGEREF _Toc515778119 \h </w:instrText>
        </w:r>
        <w:r w:rsidR="000C2FDD">
          <w:rPr>
            <w:noProof/>
            <w:webHidden/>
          </w:rPr>
        </w:r>
        <w:r w:rsidR="000C2FDD">
          <w:rPr>
            <w:noProof/>
            <w:webHidden/>
          </w:rPr>
          <w:fldChar w:fldCharType="separate"/>
        </w:r>
        <w:r w:rsidR="000C2FDD">
          <w:rPr>
            <w:noProof/>
            <w:webHidden/>
          </w:rPr>
          <w:t>5</w:t>
        </w:r>
        <w:r w:rsidR="000C2FDD">
          <w:rPr>
            <w:noProof/>
            <w:webHidden/>
          </w:rPr>
          <w:fldChar w:fldCharType="end"/>
        </w:r>
      </w:hyperlink>
    </w:p>
    <w:p w:rsidR="000C2FDD" w:rsidRDefault="00EF391B">
      <w:pPr>
        <w:pStyle w:val="Obsah1"/>
        <w:rPr>
          <w:rFonts w:asciiTheme="minorHAnsi" w:eastAsiaTheme="minorEastAsia" w:hAnsiTheme="minorHAnsi" w:cstheme="minorBidi"/>
          <w:noProof/>
          <w:lang w:eastAsia="cs-CZ"/>
        </w:rPr>
      </w:pPr>
      <w:hyperlink w:anchor="_Toc515778120" w:history="1">
        <w:r w:rsidR="000C2FDD" w:rsidRPr="00B64694">
          <w:rPr>
            <w:rStyle w:val="Hypertextovodkaz"/>
            <w:rFonts w:ascii="Palatino Linotype" w:hAnsi="Palatino Linotype" w:cs="Arial"/>
            <w:b/>
            <w:noProof/>
          </w:rPr>
          <w:t>6.</w:t>
        </w:r>
        <w:r w:rsidR="000C2FDD">
          <w:rPr>
            <w:rFonts w:asciiTheme="minorHAnsi" w:eastAsiaTheme="minorEastAsia" w:hAnsiTheme="minorHAnsi" w:cstheme="minorBidi"/>
            <w:noProof/>
            <w:lang w:eastAsia="cs-CZ"/>
          </w:rPr>
          <w:tab/>
        </w:r>
        <w:r w:rsidR="000C2FDD" w:rsidRPr="00B64694">
          <w:rPr>
            <w:rStyle w:val="Hypertextovodkaz"/>
            <w:rFonts w:ascii="Palatino Linotype" w:hAnsi="Palatino Linotype" w:cs="Arial"/>
            <w:b/>
            <w:noProof/>
          </w:rPr>
          <w:t>PLATEBNÍ PODMÍNKY</w:t>
        </w:r>
        <w:r w:rsidR="000C2FDD">
          <w:rPr>
            <w:noProof/>
            <w:webHidden/>
          </w:rPr>
          <w:tab/>
        </w:r>
        <w:r w:rsidR="000C2FDD">
          <w:rPr>
            <w:noProof/>
            <w:webHidden/>
          </w:rPr>
          <w:fldChar w:fldCharType="begin"/>
        </w:r>
        <w:r w:rsidR="000C2FDD">
          <w:rPr>
            <w:noProof/>
            <w:webHidden/>
          </w:rPr>
          <w:instrText xml:space="preserve"> PAGEREF _Toc515778120 \h </w:instrText>
        </w:r>
        <w:r w:rsidR="000C2FDD">
          <w:rPr>
            <w:noProof/>
            <w:webHidden/>
          </w:rPr>
        </w:r>
        <w:r w:rsidR="000C2FDD">
          <w:rPr>
            <w:noProof/>
            <w:webHidden/>
          </w:rPr>
          <w:fldChar w:fldCharType="separate"/>
        </w:r>
        <w:r w:rsidR="000C2FDD">
          <w:rPr>
            <w:noProof/>
            <w:webHidden/>
          </w:rPr>
          <w:t>6</w:t>
        </w:r>
        <w:r w:rsidR="000C2FDD">
          <w:rPr>
            <w:noProof/>
            <w:webHidden/>
          </w:rPr>
          <w:fldChar w:fldCharType="end"/>
        </w:r>
      </w:hyperlink>
    </w:p>
    <w:p w:rsidR="000C2FDD" w:rsidRDefault="00EF391B">
      <w:pPr>
        <w:pStyle w:val="Obsah1"/>
        <w:rPr>
          <w:rFonts w:asciiTheme="minorHAnsi" w:eastAsiaTheme="minorEastAsia" w:hAnsiTheme="minorHAnsi" w:cstheme="minorBidi"/>
          <w:noProof/>
          <w:lang w:eastAsia="cs-CZ"/>
        </w:rPr>
      </w:pPr>
      <w:hyperlink w:anchor="_Toc515778121" w:history="1">
        <w:r w:rsidR="000C2FDD" w:rsidRPr="00B64694">
          <w:rPr>
            <w:rStyle w:val="Hypertextovodkaz"/>
            <w:rFonts w:ascii="Palatino Linotype" w:hAnsi="Palatino Linotype"/>
            <w:b/>
            <w:noProof/>
          </w:rPr>
          <w:t>7.</w:t>
        </w:r>
        <w:r w:rsidR="000C2FDD">
          <w:rPr>
            <w:rFonts w:asciiTheme="minorHAnsi" w:eastAsiaTheme="minorEastAsia" w:hAnsiTheme="minorHAnsi" w:cstheme="minorBidi"/>
            <w:noProof/>
            <w:lang w:eastAsia="cs-CZ"/>
          </w:rPr>
          <w:tab/>
        </w:r>
        <w:r w:rsidR="000C2FDD" w:rsidRPr="00B64694">
          <w:rPr>
            <w:rStyle w:val="Hypertextovodkaz"/>
            <w:rFonts w:ascii="Palatino Linotype" w:hAnsi="Palatino Linotype"/>
            <w:b/>
            <w:noProof/>
          </w:rPr>
          <w:t>PŘEDÁNÍ A PŘEVZETÍ PLNĚNÍ</w:t>
        </w:r>
        <w:r w:rsidR="000C2FDD">
          <w:rPr>
            <w:noProof/>
            <w:webHidden/>
          </w:rPr>
          <w:tab/>
        </w:r>
        <w:r w:rsidR="000C2FDD">
          <w:rPr>
            <w:noProof/>
            <w:webHidden/>
          </w:rPr>
          <w:fldChar w:fldCharType="begin"/>
        </w:r>
        <w:r w:rsidR="000C2FDD">
          <w:rPr>
            <w:noProof/>
            <w:webHidden/>
          </w:rPr>
          <w:instrText xml:space="preserve"> PAGEREF _Toc515778121 \h </w:instrText>
        </w:r>
        <w:r w:rsidR="000C2FDD">
          <w:rPr>
            <w:noProof/>
            <w:webHidden/>
          </w:rPr>
        </w:r>
        <w:r w:rsidR="000C2FDD">
          <w:rPr>
            <w:noProof/>
            <w:webHidden/>
          </w:rPr>
          <w:fldChar w:fldCharType="separate"/>
        </w:r>
        <w:r w:rsidR="000C2FDD">
          <w:rPr>
            <w:noProof/>
            <w:webHidden/>
          </w:rPr>
          <w:t>8</w:t>
        </w:r>
        <w:r w:rsidR="000C2FDD">
          <w:rPr>
            <w:noProof/>
            <w:webHidden/>
          </w:rPr>
          <w:fldChar w:fldCharType="end"/>
        </w:r>
      </w:hyperlink>
    </w:p>
    <w:p w:rsidR="000C2FDD" w:rsidRDefault="00EF391B">
      <w:pPr>
        <w:pStyle w:val="Obsah1"/>
        <w:rPr>
          <w:rFonts w:asciiTheme="minorHAnsi" w:eastAsiaTheme="minorEastAsia" w:hAnsiTheme="minorHAnsi" w:cstheme="minorBidi"/>
          <w:noProof/>
          <w:lang w:eastAsia="cs-CZ"/>
        </w:rPr>
      </w:pPr>
      <w:hyperlink w:anchor="_Toc515778122" w:history="1">
        <w:r w:rsidR="000C2FDD" w:rsidRPr="00B64694">
          <w:rPr>
            <w:rStyle w:val="Hypertextovodkaz"/>
            <w:rFonts w:ascii="Palatino Linotype" w:hAnsi="Palatino Linotype"/>
            <w:b/>
            <w:noProof/>
          </w:rPr>
          <w:t>8.</w:t>
        </w:r>
        <w:r w:rsidR="000C2FDD">
          <w:rPr>
            <w:rFonts w:asciiTheme="minorHAnsi" w:eastAsiaTheme="minorEastAsia" w:hAnsiTheme="minorHAnsi" w:cstheme="minorBidi"/>
            <w:noProof/>
            <w:lang w:eastAsia="cs-CZ"/>
          </w:rPr>
          <w:tab/>
        </w:r>
        <w:r w:rsidR="000C2FDD" w:rsidRPr="00B64694">
          <w:rPr>
            <w:rStyle w:val="Hypertextovodkaz"/>
            <w:rFonts w:ascii="Palatino Linotype" w:hAnsi="Palatino Linotype"/>
            <w:b/>
            <w:noProof/>
          </w:rPr>
          <w:t>DALŠÍ PRÁVA A POVINNOSTI SMLUVNÍCH STRAN</w:t>
        </w:r>
        <w:r w:rsidR="000C2FDD">
          <w:rPr>
            <w:noProof/>
            <w:webHidden/>
          </w:rPr>
          <w:tab/>
        </w:r>
        <w:r w:rsidR="000C2FDD">
          <w:rPr>
            <w:noProof/>
            <w:webHidden/>
          </w:rPr>
          <w:fldChar w:fldCharType="begin"/>
        </w:r>
        <w:r w:rsidR="000C2FDD">
          <w:rPr>
            <w:noProof/>
            <w:webHidden/>
          </w:rPr>
          <w:instrText xml:space="preserve"> PAGEREF _Toc515778122 \h </w:instrText>
        </w:r>
        <w:r w:rsidR="000C2FDD">
          <w:rPr>
            <w:noProof/>
            <w:webHidden/>
          </w:rPr>
        </w:r>
        <w:r w:rsidR="000C2FDD">
          <w:rPr>
            <w:noProof/>
            <w:webHidden/>
          </w:rPr>
          <w:fldChar w:fldCharType="separate"/>
        </w:r>
        <w:r w:rsidR="000C2FDD">
          <w:rPr>
            <w:noProof/>
            <w:webHidden/>
          </w:rPr>
          <w:t>12</w:t>
        </w:r>
        <w:r w:rsidR="000C2FDD">
          <w:rPr>
            <w:noProof/>
            <w:webHidden/>
          </w:rPr>
          <w:fldChar w:fldCharType="end"/>
        </w:r>
      </w:hyperlink>
    </w:p>
    <w:p w:rsidR="000C2FDD" w:rsidRDefault="00EF391B">
      <w:pPr>
        <w:pStyle w:val="Obsah1"/>
        <w:rPr>
          <w:rFonts w:asciiTheme="minorHAnsi" w:eastAsiaTheme="minorEastAsia" w:hAnsiTheme="minorHAnsi" w:cstheme="minorBidi"/>
          <w:noProof/>
          <w:lang w:eastAsia="cs-CZ"/>
        </w:rPr>
      </w:pPr>
      <w:hyperlink w:anchor="_Toc515778123" w:history="1">
        <w:r w:rsidR="000C2FDD" w:rsidRPr="00B64694">
          <w:rPr>
            <w:rStyle w:val="Hypertextovodkaz"/>
            <w:rFonts w:ascii="Palatino Linotype" w:hAnsi="Palatino Linotype"/>
            <w:b/>
            <w:noProof/>
          </w:rPr>
          <w:t>9.</w:t>
        </w:r>
        <w:r w:rsidR="000C2FDD">
          <w:rPr>
            <w:rFonts w:asciiTheme="minorHAnsi" w:eastAsiaTheme="minorEastAsia" w:hAnsiTheme="minorHAnsi" w:cstheme="minorBidi"/>
            <w:noProof/>
            <w:lang w:eastAsia="cs-CZ"/>
          </w:rPr>
          <w:tab/>
        </w:r>
        <w:r w:rsidR="000C2FDD" w:rsidRPr="00B64694">
          <w:rPr>
            <w:rStyle w:val="Hypertextovodkaz"/>
            <w:rFonts w:ascii="Palatino Linotype" w:hAnsi="Palatino Linotype"/>
            <w:b/>
            <w:noProof/>
          </w:rPr>
          <w:t>REALIZAČNÍ TÝM A ODPOVĚDNÉ OSOBY</w:t>
        </w:r>
        <w:r w:rsidR="000C2FDD">
          <w:rPr>
            <w:noProof/>
            <w:webHidden/>
          </w:rPr>
          <w:tab/>
        </w:r>
        <w:r w:rsidR="000C2FDD">
          <w:rPr>
            <w:noProof/>
            <w:webHidden/>
          </w:rPr>
          <w:fldChar w:fldCharType="begin"/>
        </w:r>
        <w:r w:rsidR="000C2FDD">
          <w:rPr>
            <w:noProof/>
            <w:webHidden/>
          </w:rPr>
          <w:instrText xml:space="preserve"> PAGEREF _Toc515778123 \h </w:instrText>
        </w:r>
        <w:r w:rsidR="000C2FDD">
          <w:rPr>
            <w:noProof/>
            <w:webHidden/>
          </w:rPr>
        </w:r>
        <w:r w:rsidR="000C2FDD">
          <w:rPr>
            <w:noProof/>
            <w:webHidden/>
          </w:rPr>
          <w:fldChar w:fldCharType="separate"/>
        </w:r>
        <w:r w:rsidR="000C2FDD">
          <w:rPr>
            <w:noProof/>
            <w:webHidden/>
          </w:rPr>
          <w:t>14</w:t>
        </w:r>
        <w:r w:rsidR="000C2FDD">
          <w:rPr>
            <w:noProof/>
            <w:webHidden/>
          </w:rPr>
          <w:fldChar w:fldCharType="end"/>
        </w:r>
      </w:hyperlink>
    </w:p>
    <w:p w:rsidR="000C2FDD" w:rsidRDefault="00EF391B">
      <w:pPr>
        <w:pStyle w:val="Obsah1"/>
        <w:rPr>
          <w:rFonts w:asciiTheme="minorHAnsi" w:eastAsiaTheme="minorEastAsia" w:hAnsiTheme="minorHAnsi" w:cstheme="minorBidi"/>
          <w:noProof/>
          <w:lang w:eastAsia="cs-CZ"/>
        </w:rPr>
      </w:pPr>
      <w:hyperlink w:anchor="_Toc515778125" w:history="1">
        <w:r w:rsidR="000C2FDD" w:rsidRPr="00B64694">
          <w:rPr>
            <w:rStyle w:val="Hypertextovodkaz"/>
            <w:rFonts w:ascii="Palatino Linotype" w:hAnsi="Palatino Linotype"/>
            <w:b/>
            <w:noProof/>
          </w:rPr>
          <w:t>10.</w:t>
        </w:r>
        <w:r w:rsidR="000C2FDD">
          <w:rPr>
            <w:rFonts w:asciiTheme="minorHAnsi" w:eastAsiaTheme="minorEastAsia" w:hAnsiTheme="minorHAnsi" w:cstheme="minorBidi"/>
            <w:noProof/>
            <w:lang w:eastAsia="cs-CZ"/>
          </w:rPr>
          <w:tab/>
        </w:r>
        <w:r w:rsidR="000C2FDD" w:rsidRPr="00B64694">
          <w:rPr>
            <w:rStyle w:val="Hypertextovodkaz"/>
            <w:rFonts w:ascii="Palatino Linotype" w:hAnsi="Palatino Linotype"/>
            <w:b/>
            <w:noProof/>
          </w:rPr>
          <w:t>VLASTNICKÉ PRÁVO A PRÁVO UŽITÍ</w:t>
        </w:r>
        <w:r w:rsidR="000C2FDD">
          <w:rPr>
            <w:noProof/>
            <w:webHidden/>
          </w:rPr>
          <w:tab/>
        </w:r>
        <w:r w:rsidR="000C2FDD">
          <w:rPr>
            <w:noProof/>
            <w:webHidden/>
          </w:rPr>
          <w:fldChar w:fldCharType="begin"/>
        </w:r>
        <w:r w:rsidR="000C2FDD">
          <w:rPr>
            <w:noProof/>
            <w:webHidden/>
          </w:rPr>
          <w:instrText xml:space="preserve"> PAGEREF _Toc515778125 \h </w:instrText>
        </w:r>
        <w:r w:rsidR="000C2FDD">
          <w:rPr>
            <w:noProof/>
            <w:webHidden/>
          </w:rPr>
        </w:r>
        <w:r w:rsidR="000C2FDD">
          <w:rPr>
            <w:noProof/>
            <w:webHidden/>
          </w:rPr>
          <w:fldChar w:fldCharType="separate"/>
        </w:r>
        <w:r w:rsidR="000C2FDD">
          <w:rPr>
            <w:noProof/>
            <w:webHidden/>
          </w:rPr>
          <w:t>15</w:t>
        </w:r>
        <w:r w:rsidR="000C2FDD">
          <w:rPr>
            <w:noProof/>
            <w:webHidden/>
          </w:rPr>
          <w:fldChar w:fldCharType="end"/>
        </w:r>
      </w:hyperlink>
    </w:p>
    <w:p w:rsidR="000C2FDD" w:rsidRDefault="00EF391B">
      <w:pPr>
        <w:pStyle w:val="Obsah1"/>
        <w:rPr>
          <w:rFonts w:asciiTheme="minorHAnsi" w:eastAsiaTheme="minorEastAsia" w:hAnsiTheme="minorHAnsi" w:cstheme="minorBidi"/>
          <w:noProof/>
          <w:lang w:eastAsia="cs-CZ"/>
        </w:rPr>
      </w:pPr>
      <w:hyperlink w:anchor="_Toc515778126" w:history="1">
        <w:r w:rsidR="000C2FDD" w:rsidRPr="00B64694">
          <w:rPr>
            <w:rStyle w:val="Hypertextovodkaz"/>
            <w:rFonts w:ascii="Palatino Linotype" w:hAnsi="Palatino Linotype"/>
            <w:b/>
            <w:caps/>
            <w:noProof/>
          </w:rPr>
          <w:t>11.</w:t>
        </w:r>
        <w:r w:rsidR="000C2FDD">
          <w:rPr>
            <w:rFonts w:asciiTheme="minorHAnsi" w:eastAsiaTheme="minorEastAsia" w:hAnsiTheme="minorHAnsi" w:cstheme="minorBidi"/>
            <w:noProof/>
            <w:lang w:eastAsia="cs-CZ"/>
          </w:rPr>
          <w:tab/>
        </w:r>
        <w:r w:rsidR="000C2FDD" w:rsidRPr="00B64694">
          <w:rPr>
            <w:rStyle w:val="Hypertextovodkaz"/>
            <w:rFonts w:ascii="Palatino Linotype" w:hAnsi="Palatino Linotype"/>
            <w:b/>
            <w:caps/>
            <w:noProof/>
          </w:rPr>
          <w:t>Odpovědnost za ŠKODU, odpovědnost za vady, záruka</w:t>
        </w:r>
        <w:r w:rsidR="000C2FDD">
          <w:rPr>
            <w:noProof/>
            <w:webHidden/>
          </w:rPr>
          <w:tab/>
        </w:r>
        <w:r w:rsidR="000C2FDD">
          <w:rPr>
            <w:noProof/>
            <w:webHidden/>
          </w:rPr>
          <w:fldChar w:fldCharType="begin"/>
        </w:r>
        <w:r w:rsidR="000C2FDD">
          <w:rPr>
            <w:noProof/>
            <w:webHidden/>
          </w:rPr>
          <w:instrText xml:space="preserve"> PAGEREF _Toc515778126 \h </w:instrText>
        </w:r>
        <w:r w:rsidR="000C2FDD">
          <w:rPr>
            <w:noProof/>
            <w:webHidden/>
          </w:rPr>
        </w:r>
        <w:r w:rsidR="000C2FDD">
          <w:rPr>
            <w:noProof/>
            <w:webHidden/>
          </w:rPr>
          <w:fldChar w:fldCharType="separate"/>
        </w:r>
        <w:r w:rsidR="000C2FDD">
          <w:rPr>
            <w:noProof/>
            <w:webHidden/>
          </w:rPr>
          <w:t>15</w:t>
        </w:r>
        <w:r w:rsidR="000C2FDD">
          <w:rPr>
            <w:noProof/>
            <w:webHidden/>
          </w:rPr>
          <w:fldChar w:fldCharType="end"/>
        </w:r>
      </w:hyperlink>
    </w:p>
    <w:p w:rsidR="000C2FDD" w:rsidRDefault="00EF391B">
      <w:pPr>
        <w:pStyle w:val="Obsah1"/>
        <w:rPr>
          <w:rFonts w:asciiTheme="minorHAnsi" w:eastAsiaTheme="minorEastAsia" w:hAnsiTheme="minorHAnsi" w:cstheme="minorBidi"/>
          <w:noProof/>
          <w:lang w:eastAsia="cs-CZ"/>
        </w:rPr>
      </w:pPr>
      <w:hyperlink w:anchor="_Toc515778127" w:history="1">
        <w:r w:rsidR="000C2FDD" w:rsidRPr="00B64694">
          <w:rPr>
            <w:rStyle w:val="Hypertextovodkaz"/>
            <w:rFonts w:ascii="Palatino Linotype" w:hAnsi="Palatino Linotype"/>
            <w:b/>
            <w:caps/>
            <w:noProof/>
          </w:rPr>
          <w:t>12.</w:t>
        </w:r>
        <w:r w:rsidR="000C2FDD">
          <w:rPr>
            <w:rFonts w:asciiTheme="minorHAnsi" w:eastAsiaTheme="minorEastAsia" w:hAnsiTheme="minorHAnsi" w:cstheme="minorBidi"/>
            <w:noProof/>
            <w:lang w:eastAsia="cs-CZ"/>
          </w:rPr>
          <w:tab/>
        </w:r>
        <w:r w:rsidR="000C2FDD" w:rsidRPr="00B64694">
          <w:rPr>
            <w:rStyle w:val="Hypertextovodkaz"/>
            <w:rFonts w:ascii="Palatino Linotype" w:hAnsi="Palatino Linotype"/>
            <w:b/>
            <w:caps/>
            <w:noProof/>
          </w:rPr>
          <w:t>SANKČNÍ UJEDNÁNÍ</w:t>
        </w:r>
        <w:r w:rsidR="000C2FDD">
          <w:rPr>
            <w:noProof/>
            <w:webHidden/>
          </w:rPr>
          <w:tab/>
        </w:r>
        <w:r w:rsidR="000C2FDD">
          <w:rPr>
            <w:noProof/>
            <w:webHidden/>
          </w:rPr>
          <w:fldChar w:fldCharType="begin"/>
        </w:r>
        <w:r w:rsidR="000C2FDD">
          <w:rPr>
            <w:noProof/>
            <w:webHidden/>
          </w:rPr>
          <w:instrText xml:space="preserve"> PAGEREF _Toc515778127 \h </w:instrText>
        </w:r>
        <w:r w:rsidR="000C2FDD">
          <w:rPr>
            <w:noProof/>
            <w:webHidden/>
          </w:rPr>
        </w:r>
        <w:r w:rsidR="000C2FDD">
          <w:rPr>
            <w:noProof/>
            <w:webHidden/>
          </w:rPr>
          <w:fldChar w:fldCharType="separate"/>
        </w:r>
        <w:r w:rsidR="000C2FDD">
          <w:rPr>
            <w:noProof/>
            <w:webHidden/>
          </w:rPr>
          <w:t>17</w:t>
        </w:r>
        <w:r w:rsidR="000C2FDD">
          <w:rPr>
            <w:noProof/>
            <w:webHidden/>
          </w:rPr>
          <w:fldChar w:fldCharType="end"/>
        </w:r>
      </w:hyperlink>
    </w:p>
    <w:p w:rsidR="000C2FDD" w:rsidRDefault="00EF391B">
      <w:pPr>
        <w:pStyle w:val="Obsah1"/>
        <w:rPr>
          <w:rFonts w:asciiTheme="minorHAnsi" w:eastAsiaTheme="minorEastAsia" w:hAnsiTheme="minorHAnsi" w:cstheme="minorBidi"/>
          <w:noProof/>
          <w:lang w:eastAsia="cs-CZ"/>
        </w:rPr>
      </w:pPr>
      <w:hyperlink w:anchor="_Toc515778128" w:history="1">
        <w:r w:rsidR="000C2FDD" w:rsidRPr="00B64694">
          <w:rPr>
            <w:rStyle w:val="Hypertextovodkaz"/>
            <w:rFonts w:ascii="Palatino Linotype" w:hAnsi="Palatino Linotype"/>
            <w:b/>
            <w:caps/>
            <w:noProof/>
          </w:rPr>
          <w:t>13.</w:t>
        </w:r>
        <w:r w:rsidR="000C2FDD">
          <w:rPr>
            <w:rFonts w:asciiTheme="minorHAnsi" w:eastAsiaTheme="minorEastAsia" w:hAnsiTheme="minorHAnsi" w:cstheme="minorBidi"/>
            <w:noProof/>
            <w:lang w:eastAsia="cs-CZ"/>
          </w:rPr>
          <w:tab/>
        </w:r>
        <w:r w:rsidR="000C2FDD" w:rsidRPr="00B64694">
          <w:rPr>
            <w:rStyle w:val="Hypertextovodkaz"/>
            <w:rFonts w:ascii="Palatino Linotype" w:hAnsi="Palatino Linotype"/>
            <w:b/>
            <w:caps/>
            <w:noProof/>
          </w:rPr>
          <w:t>OCHRANA OSOBNÍCH ÚDAJŮ A DŮVĚRNÝCH INFORMACÍ</w:t>
        </w:r>
        <w:r w:rsidR="000C2FDD">
          <w:rPr>
            <w:noProof/>
            <w:webHidden/>
          </w:rPr>
          <w:tab/>
        </w:r>
        <w:r w:rsidR="000C2FDD">
          <w:rPr>
            <w:noProof/>
            <w:webHidden/>
          </w:rPr>
          <w:fldChar w:fldCharType="begin"/>
        </w:r>
        <w:r w:rsidR="000C2FDD">
          <w:rPr>
            <w:noProof/>
            <w:webHidden/>
          </w:rPr>
          <w:instrText xml:space="preserve"> PAGEREF _Toc515778128 \h </w:instrText>
        </w:r>
        <w:r w:rsidR="000C2FDD">
          <w:rPr>
            <w:noProof/>
            <w:webHidden/>
          </w:rPr>
        </w:r>
        <w:r w:rsidR="000C2FDD">
          <w:rPr>
            <w:noProof/>
            <w:webHidden/>
          </w:rPr>
          <w:fldChar w:fldCharType="separate"/>
        </w:r>
        <w:r w:rsidR="000C2FDD">
          <w:rPr>
            <w:noProof/>
            <w:webHidden/>
          </w:rPr>
          <w:t>18</w:t>
        </w:r>
        <w:r w:rsidR="000C2FDD">
          <w:rPr>
            <w:noProof/>
            <w:webHidden/>
          </w:rPr>
          <w:fldChar w:fldCharType="end"/>
        </w:r>
      </w:hyperlink>
    </w:p>
    <w:p w:rsidR="000C2FDD" w:rsidRDefault="00EF391B">
      <w:pPr>
        <w:pStyle w:val="Obsah1"/>
        <w:rPr>
          <w:rFonts w:asciiTheme="minorHAnsi" w:eastAsiaTheme="minorEastAsia" w:hAnsiTheme="minorHAnsi" w:cstheme="minorBidi"/>
          <w:noProof/>
          <w:lang w:eastAsia="cs-CZ"/>
        </w:rPr>
      </w:pPr>
      <w:hyperlink w:anchor="_Toc515778129" w:history="1">
        <w:r w:rsidR="000C2FDD" w:rsidRPr="00B64694">
          <w:rPr>
            <w:rStyle w:val="Hypertextovodkaz"/>
            <w:rFonts w:ascii="Palatino Linotype" w:hAnsi="Palatino Linotype"/>
            <w:b/>
            <w:caps/>
            <w:noProof/>
          </w:rPr>
          <w:t>14.</w:t>
        </w:r>
        <w:r w:rsidR="000C2FDD">
          <w:rPr>
            <w:rFonts w:asciiTheme="minorHAnsi" w:eastAsiaTheme="minorEastAsia" w:hAnsiTheme="minorHAnsi" w:cstheme="minorBidi"/>
            <w:noProof/>
            <w:lang w:eastAsia="cs-CZ"/>
          </w:rPr>
          <w:tab/>
        </w:r>
        <w:r w:rsidR="000C2FDD" w:rsidRPr="00B64694">
          <w:rPr>
            <w:rStyle w:val="Hypertextovodkaz"/>
            <w:rFonts w:ascii="Palatino Linotype" w:hAnsi="Palatino Linotype"/>
            <w:b/>
            <w:caps/>
            <w:noProof/>
          </w:rPr>
          <w:t>DOBA TRVÁNÍ SMLOUVY A MOŽNOSTI UKONČENÍ SMLOUVY</w:t>
        </w:r>
        <w:r w:rsidR="000C2FDD">
          <w:rPr>
            <w:noProof/>
            <w:webHidden/>
          </w:rPr>
          <w:tab/>
        </w:r>
        <w:r w:rsidR="000C2FDD">
          <w:rPr>
            <w:noProof/>
            <w:webHidden/>
          </w:rPr>
          <w:fldChar w:fldCharType="begin"/>
        </w:r>
        <w:r w:rsidR="000C2FDD">
          <w:rPr>
            <w:noProof/>
            <w:webHidden/>
          </w:rPr>
          <w:instrText xml:space="preserve"> PAGEREF _Toc515778129 \h </w:instrText>
        </w:r>
        <w:r w:rsidR="000C2FDD">
          <w:rPr>
            <w:noProof/>
            <w:webHidden/>
          </w:rPr>
        </w:r>
        <w:r w:rsidR="000C2FDD">
          <w:rPr>
            <w:noProof/>
            <w:webHidden/>
          </w:rPr>
          <w:fldChar w:fldCharType="separate"/>
        </w:r>
        <w:r w:rsidR="000C2FDD">
          <w:rPr>
            <w:noProof/>
            <w:webHidden/>
          </w:rPr>
          <w:t>20</w:t>
        </w:r>
        <w:r w:rsidR="000C2FDD">
          <w:rPr>
            <w:noProof/>
            <w:webHidden/>
          </w:rPr>
          <w:fldChar w:fldCharType="end"/>
        </w:r>
      </w:hyperlink>
    </w:p>
    <w:p w:rsidR="000C2FDD" w:rsidRDefault="00EF391B">
      <w:pPr>
        <w:pStyle w:val="Obsah1"/>
        <w:rPr>
          <w:rFonts w:asciiTheme="minorHAnsi" w:eastAsiaTheme="minorEastAsia" w:hAnsiTheme="minorHAnsi" w:cstheme="minorBidi"/>
          <w:noProof/>
          <w:lang w:eastAsia="cs-CZ"/>
        </w:rPr>
      </w:pPr>
      <w:hyperlink w:anchor="_Toc515778130" w:history="1">
        <w:r w:rsidR="000C2FDD" w:rsidRPr="00B64694">
          <w:rPr>
            <w:rStyle w:val="Hypertextovodkaz"/>
            <w:rFonts w:ascii="Palatino Linotype" w:hAnsi="Palatino Linotype"/>
            <w:b/>
            <w:caps/>
            <w:noProof/>
          </w:rPr>
          <w:t>15.</w:t>
        </w:r>
        <w:r w:rsidR="000C2FDD">
          <w:rPr>
            <w:rFonts w:asciiTheme="minorHAnsi" w:eastAsiaTheme="minorEastAsia" w:hAnsiTheme="minorHAnsi" w:cstheme="minorBidi"/>
            <w:noProof/>
            <w:lang w:eastAsia="cs-CZ"/>
          </w:rPr>
          <w:tab/>
        </w:r>
        <w:r w:rsidR="000C2FDD" w:rsidRPr="00B64694">
          <w:rPr>
            <w:rStyle w:val="Hypertextovodkaz"/>
            <w:rFonts w:ascii="Palatino Linotype" w:hAnsi="Palatino Linotype"/>
            <w:b/>
            <w:caps/>
            <w:noProof/>
          </w:rPr>
          <w:t>SOUČINNOST A VZÁJEMNÁ KOMUNIKACE</w:t>
        </w:r>
        <w:r w:rsidR="000C2FDD">
          <w:rPr>
            <w:noProof/>
            <w:webHidden/>
          </w:rPr>
          <w:tab/>
        </w:r>
        <w:r w:rsidR="000C2FDD">
          <w:rPr>
            <w:noProof/>
            <w:webHidden/>
          </w:rPr>
          <w:fldChar w:fldCharType="begin"/>
        </w:r>
        <w:r w:rsidR="000C2FDD">
          <w:rPr>
            <w:noProof/>
            <w:webHidden/>
          </w:rPr>
          <w:instrText xml:space="preserve"> PAGEREF _Toc515778130 \h </w:instrText>
        </w:r>
        <w:r w:rsidR="000C2FDD">
          <w:rPr>
            <w:noProof/>
            <w:webHidden/>
          </w:rPr>
        </w:r>
        <w:r w:rsidR="000C2FDD">
          <w:rPr>
            <w:noProof/>
            <w:webHidden/>
          </w:rPr>
          <w:fldChar w:fldCharType="separate"/>
        </w:r>
        <w:r w:rsidR="000C2FDD">
          <w:rPr>
            <w:noProof/>
            <w:webHidden/>
          </w:rPr>
          <w:t>21</w:t>
        </w:r>
        <w:r w:rsidR="000C2FDD">
          <w:rPr>
            <w:noProof/>
            <w:webHidden/>
          </w:rPr>
          <w:fldChar w:fldCharType="end"/>
        </w:r>
      </w:hyperlink>
    </w:p>
    <w:p w:rsidR="000C2FDD" w:rsidRDefault="00EF391B">
      <w:pPr>
        <w:pStyle w:val="Obsah1"/>
        <w:rPr>
          <w:rStyle w:val="Hypertextovodkaz"/>
          <w:noProof/>
        </w:rPr>
      </w:pPr>
      <w:hyperlink w:anchor="_Toc515778133" w:history="1">
        <w:r w:rsidR="000C2FDD" w:rsidRPr="00B64694">
          <w:rPr>
            <w:rStyle w:val="Hypertextovodkaz"/>
            <w:rFonts w:ascii="Palatino Linotype" w:hAnsi="Palatino Linotype"/>
            <w:b/>
            <w:caps/>
            <w:noProof/>
          </w:rPr>
          <w:t>16.</w:t>
        </w:r>
        <w:r w:rsidR="000C2FDD">
          <w:rPr>
            <w:rFonts w:asciiTheme="minorHAnsi" w:eastAsiaTheme="minorEastAsia" w:hAnsiTheme="minorHAnsi" w:cstheme="minorBidi"/>
            <w:noProof/>
            <w:lang w:eastAsia="cs-CZ"/>
          </w:rPr>
          <w:tab/>
        </w:r>
        <w:r w:rsidR="000C2FDD" w:rsidRPr="00B64694">
          <w:rPr>
            <w:rStyle w:val="Hypertextovodkaz"/>
            <w:rFonts w:ascii="Palatino Linotype" w:hAnsi="Palatino Linotype"/>
            <w:b/>
            <w:caps/>
            <w:noProof/>
          </w:rPr>
          <w:t>ZÁVĚREČNÁ USTANOVENÍ</w:t>
        </w:r>
        <w:r w:rsidR="000C2FDD">
          <w:rPr>
            <w:noProof/>
            <w:webHidden/>
          </w:rPr>
          <w:tab/>
        </w:r>
        <w:r w:rsidR="000C2FDD">
          <w:rPr>
            <w:noProof/>
            <w:webHidden/>
          </w:rPr>
          <w:fldChar w:fldCharType="begin"/>
        </w:r>
        <w:r w:rsidR="000C2FDD">
          <w:rPr>
            <w:noProof/>
            <w:webHidden/>
          </w:rPr>
          <w:instrText xml:space="preserve"> PAGEREF _Toc515778133 \h </w:instrText>
        </w:r>
        <w:r w:rsidR="000C2FDD">
          <w:rPr>
            <w:noProof/>
            <w:webHidden/>
          </w:rPr>
        </w:r>
        <w:r w:rsidR="000C2FDD">
          <w:rPr>
            <w:noProof/>
            <w:webHidden/>
          </w:rPr>
          <w:fldChar w:fldCharType="separate"/>
        </w:r>
        <w:r w:rsidR="000C2FDD">
          <w:rPr>
            <w:noProof/>
            <w:webHidden/>
          </w:rPr>
          <w:t>22</w:t>
        </w:r>
        <w:r w:rsidR="000C2FDD">
          <w:rPr>
            <w:noProof/>
            <w:webHidden/>
          </w:rPr>
          <w:fldChar w:fldCharType="end"/>
        </w:r>
      </w:hyperlink>
    </w:p>
    <w:p w:rsidR="000C2FDD" w:rsidRDefault="000C2FDD">
      <w:pPr>
        <w:rPr>
          <w:rStyle w:val="Hypertextovodkaz"/>
          <w:rFonts w:ascii="Calibri" w:hAnsi="Calibri"/>
          <w:noProof/>
          <w:sz w:val="22"/>
          <w:szCs w:val="22"/>
          <w:lang w:eastAsia="en-US"/>
        </w:rPr>
      </w:pPr>
      <w:r>
        <w:rPr>
          <w:rStyle w:val="Hypertextovodkaz"/>
          <w:noProof/>
        </w:rPr>
        <w:br w:type="page"/>
      </w:r>
    </w:p>
    <w:p w:rsidR="000C2FDD" w:rsidRDefault="000C2FDD">
      <w:pPr>
        <w:pStyle w:val="Obsah1"/>
        <w:rPr>
          <w:rFonts w:asciiTheme="minorHAnsi" w:eastAsiaTheme="minorEastAsia" w:hAnsiTheme="minorHAnsi" w:cstheme="minorBidi"/>
          <w:noProof/>
          <w:lang w:eastAsia="cs-CZ"/>
        </w:rPr>
      </w:pPr>
    </w:p>
    <w:p w:rsidR="00AD3B5E" w:rsidRPr="00AD3B5E" w:rsidRDefault="008A4284" w:rsidP="00D61499">
      <w:pPr>
        <w:pStyle w:val="Nadpis1"/>
        <w:numPr>
          <w:ilvl w:val="0"/>
          <w:numId w:val="2"/>
        </w:numPr>
        <w:spacing w:after="120"/>
        <w:ind w:left="567" w:hanging="482"/>
        <w:rPr>
          <w:rFonts w:ascii="Palatino Linotype" w:hAnsi="Palatino Linotype"/>
          <w:b/>
          <w:sz w:val="22"/>
          <w:szCs w:val="22"/>
        </w:rPr>
      </w:pPr>
      <w:r w:rsidRPr="00772FDE">
        <w:rPr>
          <w:rFonts w:ascii="Calibri" w:hAnsi="Calibri"/>
          <w:sz w:val="22"/>
          <w:szCs w:val="22"/>
          <w:lang w:eastAsia="en-US"/>
        </w:rPr>
        <w:fldChar w:fldCharType="end"/>
      </w:r>
      <w:bookmarkStart w:id="2" w:name="_Toc515778113"/>
      <w:r w:rsidR="00AC5327" w:rsidRPr="00772FDE">
        <w:rPr>
          <w:rFonts w:ascii="Palatino Linotype" w:hAnsi="Palatino Linotype"/>
          <w:b/>
          <w:sz w:val="22"/>
          <w:szCs w:val="22"/>
        </w:rPr>
        <w:t>ÚVODNÍ USTANOVNÍ</w:t>
      </w:r>
      <w:bookmarkEnd w:id="1"/>
      <w:bookmarkEnd w:id="2"/>
    </w:p>
    <w:p w:rsidR="00AD3B5E" w:rsidRPr="00AD3B5E" w:rsidRDefault="00AD3B5E" w:rsidP="00BA37C5">
      <w:pPr>
        <w:pStyle w:val="Nadpis2"/>
        <w:keepNext w:val="0"/>
        <w:numPr>
          <w:ilvl w:val="1"/>
          <w:numId w:val="2"/>
        </w:numPr>
        <w:spacing w:before="120"/>
        <w:ind w:left="567" w:hanging="567"/>
        <w:jc w:val="both"/>
        <w:rPr>
          <w:rFonts w:ascii="Palatino Linotype" w:hAnsi="Palatino Linotype"/>
          <w:b/>
          <w:i/>
          <w:snapToGrid w:val="0"/>
          <w:sz w:val="22"/>
          <w:szCs w:val="22"/>
        </w:rPr>
      </w:pPr>
      <w:bookmarkStart w:id="3" w:name="_Toc515778114"/>
      <w:bookmarkStart w:id="4" w:name="_Ref317258143"/>
      <w:r w:rsidRPr="00AD3B5E">
        <w:rPr>
          <w:rFonts w:ascii="Palatino Linotype" w:hAnsi="Palatino Linotype"/>
          <w:snapToGrid w:val="0"/>
          <w:sz w:val="22"/>
          <w:szCs w:val="22"/>
        </w:rPr>
        <w:t xml:space="preserve">Poskytovatel je fyzickou osobou podnikající na základě živnostenského oprávnění nebo právnickou osobou - obchodní společností zapsanou v obchodním rejstříku. Aktuální výpis poskytovatele z obchodního či živnostenského rejstříku tvoří </w:t>
      </w:r>
      <w:r w:rsidRPr="00AD3B5E">
        <w:rPr>
          <w:rFonts w:ascii="Palatino Linotype" w:hAnsi="Palatino Linotype"/>
          <w:snapToGrid w:val="0"/>
          <w:sz w:val="22"/>
          <w:szCs w:val="22"/>
          <w:u w:val="single"/>
        </w:rPr>
        <w:t>Přílohu č. 1</w:t>
      </w:r>
      <w:r w:rsidRPr="00AD3B5E">
        <w:rPr>
          <w:rFonts w:ascii="Palatino Linotype" w:hAnsi="Palatino Linotype"/>
          <w:snapToGrid w:val="0"/>
          <w:sz w:val="22"/>
          <w:szCs w:val="22"/>
        </w:rPr>
        <w:t xml:space="preserve"> této smlouvy. Poskytovatel prohlašuje, že výpis je aktuální a veškeré údaje v něm obsažené odpovídají skutečnému stavu. Poskytovatel prohlašuje, že je oprávněn k plnění předmětu této smlouvy.</w:t>
      </w:r>
      <w:bookmarkEnd w:id="3"/>
    </w:p>
    <w:p w:rsidR="00AD3B5E" w:rsidRPr="00AD3B5E" w:rsidRDefault="00AD3B5E" w:rsidP="00653FD3">
      <w:pPr>
        <w:pStyle w:val="Nadpis2"/>
        <w:keepNext w:val="0"/>
        <w:widowControl w:val="0"/>
        <w:numPr>
          <w:ilvl w:val="1"/>
          <w:numId w:val="2"/>
        </w:numPr>
        <w:spacing w:before="120"/>
        <w:ind w:left="567" w:hanging="567"/>
        <w:jc w:val="both"/>
        <w:rPr>
          <w:rFonts w:ascii="Palatino Linotype" w:hAnsi="Palatino Linotype"/>
          <w:b/>
          <w:i/>
          <w:sz w:val="22"/>
          <w:szCs w:val="22"/>
        </w:rPr>
      </w:pPr>
      <w:bookmarkStart w:id="5" w:name="_Toc515778115"/>
      <w:r w:rsidRPr="00AD3B5E">
        <w:rPr>
          <w:rFonts w:ascii="Palatino Linotype" w:hAnsi="Palatino Linotype"/>
          <w:snapToGrid w:val="0"/>
          <w:sz w:val="22"/>
          <w:szCs w:val="22"/>
        </w:rPr>
        <w:t xml:space="preserve">Objednatel, </w:t>
      </w:r>
      <w:r w:rsidRPr="00AD3B5E">
        <w:rPr>
          <w:rFonts w:ascii="Palatino Linotype" w:hAnsi="Palatino Linotype"/>
          <w:bCs/>
          <w:iCs/>
          <w:snapToGrid w:val="0"/>
          <w:sz w:val="22"/>
          <w:szCs w:val="22"/>
        </w:rPr>
        <w:t xml:space="preserve">Nemocnice Na Homolce, je státní příspěvková organizace, jejímž zřizovatelem je Ministerstvo zdravotnictví České republiky, jež vydalo zřizovací listinu podle </w:t>
      </w:r>
      <w:proofErr w:type="spellStart"/>
      <w:r w:rsidRPr="00AD3B5E">
        <w:rPr>
          <w:rFonts w:ascii="Palatino Linotype" w:hAnsi="Palatino Linotype"/>
          <w:bCs/>
          <w:iCs/>
          <w:snapToGrid w:val="0"/>
          <w:sz w:val="22"/>
          <w:szCs w:val="22"/>
        </w:rPr>
        <w:t>ust</w:t>
      </w:r>
      <w:proofErr w:type="spellEnd"/>
      <w:r w:rsidRPr="00AD3B5E">
        <w:rPr>
          <w:rFonts w:ascii="Palatino Linotype" w:hAnsi="Palatino Linotype"/>
          <w:bCs/>
          <w:iCs/>
          <w:snapToGrid w:val="0"/>
          <w:sz w:val="22"/>
          <w:szCs w:val="22"/>
        </w:rPr>
        <w:t xml:space="preserve">. § 39 odst. 1 zákona č. 20/1966 Sb., o péči o zdraví lidu, ve znění pozdějších předpisů, následně změněnou a doplněnou v souladu s </w:t>
      </w:r>
      <w:proofErr w:type="spellStart"/>
      <w:r w:rsidRPr="00AD3B5E">
        <w:rPr>
          <w:rFonts w:ascii="Palatino Linotype" w:hAnsi="Palatino Linotype"/>
          <w:bCs/>
          <w:iCs/>
          <w:snapToGrid w:val="0"/>
          <w:sz w:val="22"/>
          <w:szCs w:val="22"/>
        </w:rPr>
        <w:t>ust</w:t>
      </w:r>
      <w:proofErr w:type="spellEnd"/>
      <w:r w:rsidRPr="00AD3B5E">
        <w:rPr>
          <w:rFonts w:ascii="Palatino Linotype" w:hAnsi="Palatino Linotype"/>
          <w:bCs/>
          <w:iCs/>
          <w:snapToGrid w:val="0"/>
          <w:sz w:val="22"/>
          <w:szCs w:val="22"/>
        </w:rPr>
        <w:t xml:space="preserve">. § 2 odst. 1 a </w:t>
      </w:r>
      <w:proofErr w:type="spellStart"/>
      <w:r w:rsidRPr="00AD3B5E">
        <w:rPr>
          <w:rFonts w:ascii="Palatino Linotype" w:hAnsi="Palatino Linotype"/>
          <w:bCs/>
          <w:iCs/>
          <w:snapToGrid w:val="0"/>
          <w:sz w:val="22"/>
          <w:szCs w:val="22"/>
        </w:rPr>
        <w:t>ust</w:t>
      </w:r>
      <w:proofErr w:type="spellEnd"/>
      <w:r w:rsidRPr="00AD3B5E">
        <w:rPr>
          <w:rFonts w:ascii="Palatino Linotype" w:hAnsi="Palatino Linotype"/>
          <w:bCs/>
          <w:iCs/>
          <w:snapToGrid w:val="0"/>
          <w:sz w:val="22"/>
          <w:szCs w:val="22"/>
        </w:rPr>
        <w:t xml:space="preserve">. § 4 odst. 1 zákona č. 372/2011 Sb., o zdravotních službách a podmínkách jejich poskytování, ve znění pozdějších předpisů, dále pak podle </w:t>
      </w:r>
      <w:proofErr w:type="spellStart"/>
      <w:r w:rsidRPr="00AD3B5E">
        <w:rPr>
          <w:rFonts w:ascii="Palatino Linotype" w:hAnsi="Palatino Linotype"/>
          <w:bCs/>
          <w:iCs/>
          <w:snapToGrid w:val="0"/>
          <w:sz w:val="22"/>
          <w:szCs w:val="22"/>
        </w:rPr>
        <w:t>ust</w:t>
      </w:r>
      <w:proofErr w:type="spellEnd"/>
      <w:r w:rsidRPr="00AD3B5E">
        <w:rPr>
          <w:rFonts w:ascii="Palatino Linotype" w:hAnsi="Palatino Linotype"/>
          <w:bCs/>
          <w:iCs/>
          <w:snapToGrid w:val="0"/>
          <w:sz w:val="22"/>
          <w:szCs w:val="22"/>
        </w:rPr>
        <w:t>. § 54 odst. 2 zákona č. 219/2000 Sb., o majetku České republiky a jejím vystupování v právních vztazích, ve znění pozdějších předpisů. Úplné znění zřizovací listiny bylo vydáno dne 29. 5. 2012 pod č. j. MZDR 17268-XVII/2012. Objednatel je subjekt oprávněný k poskytování zdravotní péče.</w:t>
      </w:r>
      <w:bookmarkEnd w:id="5"/>
    </w:p>
    <w:p w:rsidR="00AD3B5E" w:rsidRPr="00AD3B5E" w:rsidRDefault="00AD3B5E" w:rsidP="00BA37C5">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sz w:val="22"/>
          <w:szCs w:val="22"/>
        </w:rPr>
        <w:t>Poskytovatel prohlašuje, že se náležitě seznámil se všemi podklady, které byly součástí zadávací dokumentace Veřejné zakázky včetně všech jejích příloh (dále jen „</w:t>
      </w:r>
      <w:r w:rsidRPr="00772FDE">
        <w:rPr>
          <w:rFonts w:ascii="Palatino Linotype" w:hAnsi="Palatino Linotype"/>
          <w:b/>
          <w:sz w:val="22"/>
          <w:szCs w:val="22"/>
        </w:rPr>
        <w:t>Zadávací dokumentace</w:t>
      </w:r>
      <w:r w:rsidRPr="00772FDE">
        <w:rPr>
          <w:rFonts w:ascii="Palatino Linotype" w:hAnsi="Palatino Linotype"/>
          <w:sz w:val="22"/>
          <w:szCs w:val="22"/>
        </w:rPr>
        <w:t>“), a které stanovují požadavky na předmět plnění Smlouvy</w:t>
      </w:r>
      <w:r>
        <w:rPr>
          <w:rFonts w:ascii="Palatino Linotype" w:hAnsi="Palatino Linotype"/>
          <w:sz w:val="22"/>
          <w:szCs w:val="22"/>
        </w:rPr>
        <w:t xml:space="preserve">. </w:t>
      </w:r>
      <w:r w:rsidRPr="00AD3B5E">
        <w:rPr>
          <w:rFonts w:ascii="Palatino Linotype" w:hAnsi="Palatino Linotype"/>
          <w:sz w:val="22"/>
          <w:szCs w:val="22"/>
        </w:rPr>
        <w:t>Poskytovatel prohlašuje, že je oprávněn poskytnout plnění dle této smlouvy, a že má odpovídající znalosti a potřebné zkušenosti s prováděním prací obdobného rozsahu, a že je tedy plně schopen zajistit realizaci díla dle této smlouvy v nejvyšší kvalitě. Poskytovatel prohlašuje, že disponuje adekvátními zkušenostmi, kapacitními možnostmi a odbornými předpoklady pro řádné poskytování služeb dle této smlouvy.</w:t>
      </w:r>
    </w:p>
    <w:p w:rsidR="00AC5327" w:rsidRPr="00772FDE" w:rsidRDefault="007A7E71" w:rsidP="00763E58">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sz w:val="22"/>
          <w:szCs w:val="22"/>
        </w:rPr>
        <w:t xml:space="preserve">Smluvní strany prohlašují, že identifikační údaje specifikující Smluvní strany jsou v souladu s právní skutečností v době uzavření Smlouvy. Smluvní strany se zavazují, že změny dotčených údajů písemně oznámí bez prodlení druhé Smluvní straně. V případě změny účtu </w:t>
      </w:r>
      <w:r w:rsidR="00E37DB7" w:rsidRPr="00772FDE">
        <w:rPr>
          <w:rFonts w:ascii="Palatino Linotype" w:hAnsi="Palatino Linotype"/>
          <w:sz w:val="22"/>
          <w:szCs w:val="22"/>
        </w:rPr>
        <w:t>Poskytovatele</w:t>
      </w:r>
      <w:r w:rsidRPr="00772FDE">
        <w:rPr>
          <w:rFonts w:ascii="Palatino Linotype" w:hAnsi="Palatino Linotype"/>
          <w:sz w:val="22"/>
          <w:szCs w:val="22"/>
        </w:rPr>
        <w:t xml:space="preserve"> je </w:t>
      </w:r>
      <w:r w:rsidR="00E37DB7" w:rsidRPr="00772FDE">
        <w:rPr>
          <w:rFonts w:ascii="Palatino Linotype" w:hAnsi="Palatino Linotype"/>
          <w:sz w:val="22"/>
          <w:szCs w:val="22"/>
        </w:rPr>
        <w:t xml:space="preserve">Poskytovatel </w:t>
      </w:r>
      <w:r w:rsidRPr="00772FDE">
        <w:rPr>
          <w:rFonts w:ascii="Palatino Linotype" w:hAnsi="Palatino Linotype"/>
          <w:sz w:val="22"/>
          <w:szCs w:val="22"/>
        </w:rPr>
        <w:t>povinen rovněž doložit vlastnictví k novému účtu, a to kopií příslušné smlouvy nebo potvrzením peněžního ústavu. Při změně identifikačních údajů Smluvních stran včetně změny účtu není nutné uzavírat ke Smlouvě dodatek</w:t>
      </w:r>
      <w:r w:rsidR="00AC5327" w:rsidRPr="00772FDE">
        <w:rPr>
          <w:rFonts w:ascii="Palatino Linotype" w:hAnsi="Palatino Linotype"/>
          <w:sz w:val="22"/>
          <w:szCs w:val="22"/>
        </w:rPr>
        <w:t>.</w:t>
      </w:r>
      <w:bookmarkEnd w:id="4"/>
    </w:p>
    <w:p w:rsidR="00AC5327" w:rsidRPr="00772FDE" w:rsidRDefault="00AC5327" w:rsidP="00763E58">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sz w:val="22"/>
          <w:szCs w:val="22"/>
        </w:rPr>
        <w:t>Pro vyloučení jakýchkoliv pochybností o vztahu Smlouvy a Zadávací dokumentace jsou stanovena tato výkladová pravidla:</w:t>
      </w:r>
    </w:p>
    <w:p w:rsidR="00AC5327" w:rsidRPr="00772FDE" w:rsidRDefault="00AC5327" w:rsidP="00BA37C5">
      <w:pPr>
        <w:numPr>
          <w:ilvl w:val="2"/>
          <w:numId w:val="2"/>
        </w:numPr>
        <w:ind w:left="1276" w:hanging="709"/>
        <w:jc w:val="both"/>
        <w:rPr>
          <w:rFonts w:ascii="Palatino Linotype" w:hAnsi="Palatino Linotype"/>
          <w:sz w:val="22"/>
          <w:szCs w:val="22"/>
        </w:rPr>
      </w:pPr>
      <w:r w:rsidRPr="00772FDE">
        <w:rPr>
          <w:rFonts w:ascii="Palatino Linotype" w:hAnsi="Palatino Linotype"/>
          <w:sz w:val="22"/>
          <w:szCs w:val="22"/>
        </w:rPr>
        <w:t>v případě jakékoliv nejistoty ohledně výkladu ustanovení Smlouvy budou tato ustanovení vykládána tak, aby v co nejširší míře zohledňovala účel Veřejné zakázky vyjádřený Zadávací dokumentací;</w:t>
      </w:r>
    </w:p>
    <w:p w:rsidR="00AC5327" w:rsidRPr="00772FDE" w:rsidRDefault="00AC5327" w:rsidP="00BA37C5">
      <w:pPr>
        <w:numPr>
          <w:ilvl w:val="2"/>
          <w:numId w:val="2"/>
        </w:numPr>
        <w:ind w:left="1276" w:hanging="709"/>
        <w:jc w:val="both"/>
        <w:rPr>
          <w:rFonts w:ascii="Palatino Linotype" w:hAnsi="Palatino Linotype"/>
          <w:sz w:val="22"/>
          <w:szCs w:val="22"/>
        </w:rPr>
      </w:pPr>
      <w:r w:rsidRPr="00772FDE">
        <w:rPr>
          <w:rFonts w:ascii="Palatino Linotype" w:hAnsi="Palatino Linotype"/>
          <w:sz w:val="22"/>
          <w:szCs w:val="22"/>
        </w:rPr>
        <w:t>v případě chybějících ustanovení Smlouvy budou použita dostatečně konkrétní ustanovení Zadávací dokumentace;</w:t>
      </w:r>
    </w:p>
    <w:p w:rsidR="00AC5327" w:rsidRPr="00772FDE" w:rsidRDefault="00AC5327" w:rsidP="00BA37C5">
      <w:pPr>
        <w:numPr>
          <w:ilvl w:val="2"/>
          <w:numId w:val="2"/>
        </w:numPr>
        <w:ind w:left="1276" w:hanging="709"/>
        <w:jc w:val="both"/>
        <w:rPr>
          <w:rFonts w:ascii="Palatino Linotype" w:hAnsi="Palatino Linotype" w:cs="Tahoma"/>
          <w:sz w:val="22"/>
          <w:szCs w:val="22"/>
        </w:rPr>
      </w:pPr>
      <w:r w:rsidRPr="00772FDE">
        <w:rPr>
          <w:rFonts w:ascii="Palatino Linotype" w:hAnsi="Palatino Linotype"/>
          <w:sz w:val="22"/>
          <w:szCs w:val="22"/>
        </w:rPr>
        <w:t>v případě rozporu mezi ustanoveními Smlouvy a Zadávací dokumentace budou mít přednost ustanovení Smlouvy.</w:t>
      </w:r>
    </w:p>
    <w:p w:rsidR="00AC5327" w:rsidRPr="00772FDE" w:rsidRDefault="000828BC" w:rsidP="00BA37C5">
      <w:pPr>
        <w:numPr>
          <w:ilvl w:val="1"/>
          <w:numId w:val="2"/>
        </w:numPr>
        <w:spacing w:before="120"/>
        <w:ind w:left="567" w:hanging="567"/>
        <w:jc w:val="both"/>
        <w:rPr>
          <w:rFonts w:ascii="Palatino Linotype" w:hAnsi="Palatino Linotype" w:cs="Tahoma"/>
          <w:sz w:val="22"/>
          <w:szCs w:val="22"/>
        </w:rPr>
      </w:pPr>
      <w:r w:rsidRPr="00772FDE">
        <w:rPr>
          <w:rFonts w:ascii="Palatino Linotype" w:hAnsi="Palatino Linotype" w:cs="Tahoma"/>
          <w:sz w:val="22"/>
          <w:szCs w:val="22"/>
        </w:rPr>
        <w:t>Poskytovatel</w:t>
      </w:r>
      <w:r w:rsidR="00AC5327" w:rsidRPr="00772FDE">
        <w:rPr>
          <w:rFonts w:ascii="Palatino Linotype" w:hAnsi="Palatino Linotype" w:cs="Tahoma"/>
          <w:sz w:val="22"/>
          <w:szCs w:val="22"/>
        </w:rPr>
        <w:t xml:space="preserve"> prohlašuje, že jím poskytované plnění odpovídá všem požadavkům vyplývajícím z platných právních předpisů, které se na plnění vztahují.</w:t>
      </w:r>
    </w:p>
    <w:p w:rsidR="00AC5327" w:rsidRDefault="00AC5327" w:rsidP="00BA37C5">
      <w:pPr>
        <w:ind w:left="66"/>
        <w:jc w:val="both"/>
        <w:rPr>
          <w:rFonts w:ascii="Palatino Linotype" w:hAnsi="Palatino Linotype"/>
          <w:sz w:val="22"/>
          <w:szCs w:val="22"/>
        </w:rPr>
      </w:pPr>
    </w:p>
    <w:p w:rsidR="008630BA" w:rsidRPr="00772FDE" w:rsidRDefault="008630BA" w:rsidP="00BA37C5">
      <w:pPr>
        <w:ind w:left="66"/>
        <w:jc w:val="both"/>
        <w:rPr>
          <w:rFonts w:ascii="Palatino Linotype" w:hAnsi="Palatino Linotype"/>
          <w:sz w:val="22"/>
          <w:szCs w:val="22"/>
        </w:rPr>
      </w:pPr>
    </w:p>
    <w:p w:rsidR="00AC5327" w:rsidRPr="00772FDE" w:rsidRDefault="00AC5327" w:rsidP="00BA37C5">
      <w:pPr>
        <w:pStyle w:val="Nadpis1"/>
        <w:numPr>
          <w:ilvl w:val="0"/>
          <w:numId w:val="2"/>
        </w:numPr>
        <w:spacing w:after="120"/>
        <w:ind w:left="567" w:hanging="482"/>
        <w:rPr>
          <w:rFonts w:ascii="Palatino Linotype" w:hAnsi="Palatino Linotype"/>
          <w:b/>
          <w:sz w:val="22"/>
          <w:szCs w:val="22"/>
        </w:rPr>
      </w:pPr>
      <w:r w:rsidRPr="00772FDE">
        <w:rPr>
          <w:rFonts w:ascii="Palatino Linotype" w:hAnsi="Palatino Linotype"/>
          <w:b/>
          <w:sz w:val="22"/>
          <w:szCs w:val="22"/>
        </w:rPr>
        <w:t xml:space="preserve"> </w:t>
      </w:r>
      <w:bookmarkStart w:id="6" w:name="_Toc515778116"/>
      <w:r w:rsidRPr="00772FDE">
        <w:rPr>
          <w:rFonts w:ascii="Palatino Linotype" w:hAnsi="Palatino Linotype"/>
          <w:b/>
          <w:sz w:val="22"/>
          <w:szCs w:val="22"/>
        </w:rPr>
        <w:t>ÚČEL SMLOUVY</w:t>
      </w:r>
      <w:bookmarkEnd w:id="6"/>
    </w:p>
    <w:p w:rsidR="00AC5327" w:rsidRPr="00772FDE" w:rsidRDefault="00AC5327" w:rsidP="00BA37C5">
      <w:pPr>
        <w:numPr>
          <w:ilvl w:val="1"/>
          <w:numId w:val="2"/>
        </w:numPr>
        <w:ind w:left="567" w:hanging="567"/>
        <w:jc w:val="both"/>
        <w:rPr>
          <w:rFonts w:ascii="Palatino Linotype" w:hAnsi="Palatino Linotype" w:cs="Arial"/>
          <w:sz w:val="22"/>
          <w:szCs w:val="22"/>
        </w:rPr>
      </w:pPr>
      <w:r w:rsidRPr="00772FDE">
        <w:rPr>
          <w:rFonts w:ascii="Palatino Linotype" w:hAnsi="Palatino Linotype" w:cs="Tahoma"/>
          <w:sz w:val="22"/>
          <w:szCs w:val="22"/>
        </w:rPr>
        <w:t>Základním účelem, pro který se Smlouva uzavírá, je</w:t>
      </w:r>
      <w:r w:rsidR="00CD12B1" w:rsidRPr="00772FDE">
        <w:rPr>
          <w:rFonts w:ascii="Palatino Linotype" w:hAnsi="Palatino Linotype" w:cs="Tahoma"/>
          <w:sz w:val="22"/>
          <w:szCs w:val="22"/>
        </w:rPr>
        <w:t xml:space="preserve"> </w:t>
      </w:r>
      <w:r w:rsidR="00AA19DF" w:rsidRPr="00772FDE">
        <w:rPr>
          <w:rFonts w:ascii="Palatino Linotype" w:hAnsi="Palatino Linotype" w:cs="Tahoma"/>
          <w:sz w:val="22"/>
          <w:szCs w:val="22"/>
        </w:rPr>
        <w:t>zaj</w:t>
      </w:r>
      <w:r w:rsidR="0058061A" w:rsidRPr="00772FDE">
        <w:rPr>
          <w:rFonts w:ascii="Palatino Linotype" w:hAnsi="Palatino Linotype" w:cs="Tahoma"/>
          <w:sz w:val="22"/>
          <w:szCs w:val="22"/>
        </w:rPr>
        <w:t>iš</w:t>
      </w:r>
      <w:r w:rsidR="00AA19DF" w:rsidRPr="00772FDE">
        <w:rPr>
          <w:rFonts w:ascii="Palatino Linotype" w:hAnsi="Palatino Linotype" w:cs="Tahoma"/>
          <w:sz w:val="22"/>
          <w:szCs w:val="22"/>
        </w:rPr>
        <w:t xml:space="preserve">tění podpory a rozvoje </w:t>
      </w:r>
      <w:r w:rsidR="00EB48B0" w:rsidRPr="00EB48B0">
        <w:rPr>
          <w:rFonts w:ascii="Palatino Linotype" w:hAnsi="Palatino Linotype" w:cs="Tahoma"/>
          <w:bCs/>
          <w:sz w:val="22"/>
          <w:szCs w:val="22"/>
        </w:rPr>
        <w:t>ekonomicko-provozního i</w:t>
      </w:r>
      <w:r w:rsidR="00EB48B0">
        <w:rPr>
          <w:rFonts w:ascii="Palatino Linotype" w:hAnsi="Palatino Linotype" w:cs="Tahoma"/>
          <w:bCs/>
          <w:sz w:val="22"/>
          <w:szCs w:val="22"/>
        </w:rPr>
        <w:t>nformačního systému zadavatele</w:t>
      </w:r>
      <w:r w:rsidR="00AA19DF" w:rsidRPr="00772FDE">
        <w:rPr>
          <w:rFonts w:ascii="Palatino Linotype" w:hAnsi="Palatino Linotype" w:cs="Tahoma"/>
          <w:sz w:val="22"/>
          <w:szCs w:val="22"/>
        </w:rPr>
        <w:t xml:space="preserve">, který je specifikován v příloze č. </w:t>
      </w:r>
      <w:r w:rsidR="00653FD3">
        <w:rPr>
          <w:rFonts w:ascii="Palatino Linotype" w:hAnsi="Palatino Linotype" w:cs="Tahoma"/>
          <w:sz w:val="22"/>
          <w:szCs w:val="22"/>
        </w:rPr>
        <w:t>2a</w:t>
      </w:r>
      <w:r w:rsidR="00AA19DF" w:rsidRPr="00772FDE">
        <w:rPr>
          <w:rFonts w:ascii="Palatino Linotype" w:hAnsi="Palatino Linotype" w:cs="Tahoma"/>
          <w:sz w:val="22"/>
          <w:szCs w:val="22"/>
        </w:rPr>
        <w:t xml:space="preserve"> Smlouvy</w:t>
      </w:r>
      <w:r w:rsidR="000828BC" w:rsidRPr="00772FDE">
        <w:rPr>
          <w:rFonts w:ascii="Palatino Linotype" w:hAnsi="Palatino Linotype" w:cs="Tahoma"/>
          <w:sz w:val="22"/>
          <w:szCs w:val="22"/>
        </w:rPr>
        <w:t xml:space="preserve"> (dále jen „</w:t>
      </w:r>
      <w:r w:rsidR="00F368CD" w:rsidRPr="00772FDE">
        <w:rPr>
          <w:rFonts w:ascii="Palatino Linotype" w:hAnsi="Palatino Linotype" w:cs="Tahoma"/>
          <w:b/>
          <w:sz w:val="22"/>
          <w:szCs w:val="22"/>
        </w:rPr>
        <w:t>EPIS</w:t>
      </w:r>
      <w:r w:rsidR="000828BC" w:rsidRPr="00772FDE">
        <w:rPr>
          <w:rFonts w:ascii="Palatino Linotype" w:hAnsi="Palatino Linotype" w:cs="Tahoma"/>
          <w:sz w:val="22"/>
          <w:szCs w:val="22"/>
        </w:rPr>
        <w:t>“)</w:t>
      </w:r>
      <w:r w:rsidR="00AA19DF" w:rsidRPr="00772FDE">
        <w:rPr>
          <w:rFonts w:ascii="Palatino Linotype" w:hAnsi="Palatino Linotype" w:cs="Tahoma"/>
          <w:sz w:val="22"/>
          <w:szCs w:val="22"/>
        </w:rPr>
        <w:t xml:space="preserve">, přičemž </w:t>
      </w:r>
      <w:r w:rsidR="00CD12B1" w:rsidRPr="00772FDE">
        <w:rPr>
          <w:rFonts w:ascii="Palatino Linotype" w:hAnsi="Palatino Linotype" w:cs="Arial"/>
          <w:sz w:val="22"/>
          <w:szCs w:val="22"/>
        </w:rPr>
        <w:t>p</w:t>
      </w:r>
      <w:r w:rsidR="00CD12B1" w:rsidRPr="00772FDE">
        <w:rPr>
          <w:rFonts w:ascii="Palatino Linotype" w:hAnsi="Palatino Linotype"/>
          <w:sz w:val="22"/>
          <w:szCs w:val="22"/>
        </w:rPr>
        <w:t xml:space="preserve">rimárním cílem Objednatele je </w:t>
      </w:r>
      <w:r w:rsidR="005D1926" w:rsidRPr="00772FDE">
        <w:rPr>
          <w:rFonts w:ascii="Palatino Linotype" w:hAnsi="Palatino Linotype"/>
          <w:sz w:val="22"/>
          <w:szCs w:val="22"/>
        </w:rPr>
        <w:t xml:space="preserve">zajištění řádného provozu </w:t>
      </w:r>
      <w:r w:rsidR="00F368CD" w:rsidRPr="00772FDE">
        <w:rPr>
          <w:rFonts w:ascii="Palatino Linotype" w:hAnsi="Palatino Linotype"/>
          <w:sz w:val="22"/>
          <w:szCs w:val="22"/>
        </w:rPr>
        <w:t>EPIS</w:t>
      </w:r>
      <w:r w:rsidR="002A6CD3" w:rsidRPr="00772FDE">
        <w:rPr>
          <w:rFonts w:ascii="Palatino Linotype" w:hAnsi="Palatino Linotype"/>
          <w:sz w:val="22"/>
          <w:szCs w:val="22"/>
        </w:rPr>
        <w:t xml:space="preserve"> </w:t>
      </w:r>
      <w:r w:rsidR="00E60A3C" w:rsidRPr="00772FDE">
        <w:rPr>
          <w:rFonts w:ascii="Palatino Linotype" w:hAnsi="Palatino Linotype"/>
          <w:sz w:val="22"/>
          <w:szCs w:val="22"/>
        </w:rPr>
        <w:t>pro potřeby Objednatele, včetně zajištění př</w:t>
      </w:r>
      <w:r w:rsidR="005D1926" w:rsidRPr="00772FDE">
        <w:rPr>
          <w:rFonts w:ascii="Palatino Linotype" w:hAnsi="Palatino Linotype"/>
          <w:sz w:val="22"/>
          <w:szCs w:val="22"/>
        </w:rPr>
        <w:t xml:space="preserve">ípadných požadavků Objednatele na rozvoj </w:t>
      </w:r>
      <w:r w:rsidR="00F368CD" w:rsidRPr="00772FDE">
        <w:rPr>
          <w:rFonts w:ascii="Palatino Linotype" w:hAnsi="Palatino Linotype"/>
          <w:sz w:val="22"/>
          <w:szCs w:val="22"/>
        </w:rPr>
        <w:t>EPIS</w:t>
      </w:r>
      <w:r w:rsidR="00CD12B1" w:rsidRPr="00772FDE">
        <w:rPr>
          <w:rFonts w:ascii="Palatino Linotype" w:hAnsi="Palatino Linotype"/>
          <w:sz w:val="22"/>
          <w:szCs w:val="22"/>
        </w:rPr>
        <w:t xml:space="preserve">. Tohoto cíle chce Objednatel dosáhnout </w:t>
      </w:r>
      <w:r w:rsidR="005D1926" w:rsidRPr="00772FDE">
        <w:rPr>
          <w:rFonts w:ascii="Palatino Linotype" w:hAnsi="Palatino Linotype"/>
          <w:sz w:val="22"/>
          <w:szCs w:val="22"/>
        </w:rPr>
        <w:t xml:space="preserve">prostřednictvím </w:t>
      </w:r>
      <w:r w:rsidR="00696151" w:rsidRPr="00772FDE">
        <w:rPr>
          <w:rFonts w:ascii="Palatino Linotype" w:hAnsi="Palatino Linotype"/>
          <w:sz w:val="22"/>
          <w:szCs w:val="22"/>
        </w:rPr>
        <w:t>Poskytovatelem</w:t>
      </w:r>
      <w:r w:rsidR="005D1926" w:rsidRPr="00772FDE">
        <w:rPr>
          <w:rFonts w:ascii="Palatino Linotype" w:hAnsi="Palatino Linotype"/>
          <w:sz w:val="22"/>
          <w:szCs w:val="22"/>
        </w:rPr>
        <w:t xml:space="preserve"> poskytovaného plnění dle Smlouvy. </w:t>
      </w:r>
      <w:r w:rsidR="00CD12B1" w:rsidRPr="00772FDE">
        <w:rPr>
          <w:rFonts w:ascii="Palatino Linotype" w:hAnsi="Palatino Linotype" w:cs="Tahoma"/>
          <w:sz w:val="22"/>
          <w:szCs w:val="22"/>
        </w:rPr>
        <w:t xml:space="preserve">Veškeré ve Smlouvě a jejích přílohách uvedené požadavky na </w:t>
      </w:r>
      <w:r w:rsidR="005D1926" w:rsidRPr="00772FDE">
        <w:rPr>
          <w:rFonts w:ascii="Palatino Linotype" w:hAnsi="Palatino Linotype" w:cs="Tahoma"/>
          <w:sz w:val="22"/>
          <w:szCs w:val="22"/>
        </w:rPr>
        <w:t>plnění</w:t>
      </w:r>
      <w:r w:rsidR="00CD12B1" w:rsidRPr="00772FDE">
        <w:rPr>
          <w:rFonts w:ascii="Palatino Linotype" w:hAnsi="Palatino Linotype" w:cs="Tahoma"/>
          <w:sz w:val="22"/>
          <w:szCs w:val="22"/>
        </w:rPr>
        <w:t xml:space="preserve"> </w:t>
      </w:r>
      <w:r w:rsidR="00DF4825" w:rsidRPr="00772FDE">
        <w:rPr>
          <w:rFonts w:ascii="Palatino Linotype" w:hAnsi="Palatino Linotype" w:cs="Tahoma"/>
          <w:sz w:val="22"/>
          <w:szCs w:val="22"/>
        </w:rPr>
        <w:t>m</w:t>
      </w:r>
      <w:r w:rsidR="009C5861" w:rsidRPr="00772FDE">
        <w:rPr>
          <w:rFonts w:ascii="Palatino Linotype" w:hAnsi="Palatino Linotype" w:cs="Tahoma"/>
          <w:sz w:val="22"/>
          <w:szCs w:val="22"/>
        </w:rPr>
        <w:t>usí</w:t>
      </w:r>
      <w:r w:rsidR="00DF4825" w:rsidRPr="00772FDE">
        <w:rPr>
          <w:rFonts w:ascii="Palatino Linotype" w:hAnsi="Palatino Linotype" w:cs="Tahoma"/>
          <w:sz w:val="22"/>
          <w:szCs w:val="22"/>
        </w:rPr>
        <w:t xml:space="preserve"> </w:t>
      </w:r>
      <w:r w:rsidR="00CD12B1" w:rsidRPr="00772FDE">
        <w:rPr>
          <w:rFonts w:ascii="Palatino Linotype" w:hAnsi="Palatino Linotype" w:cs="Tahoma"/>
          <w:sz w:val="22"/>
          <w:szCs w:val="22"/>
        </w:rPr>
        <w:t xml:space="preserve">být primárně vykládány tak, aby Objednatel realizací předmětu Smlouvy </w:t>
      </w:r>
      <w:r w:rsidR="003C47A0" w:rsidRPr="00772FDE">
        <w:rPr>
          <w:rFonts w:ascii="Palatino Linotype" w:hAnsi="Palatino Linotype" w:cs="Tahoma"/>
          <w:sz w:val="22"/>
          <w:szCs w:val="22"/>
        </w:rPr>
        <w:t xml:space="preserve">Poskytovatelem </w:t>
      </w:r>
      <w:r w:rsidR="00CD12B1" w:rsidRPr="00772FDE">
        <w:rPr>
          <w:rFonts w:ascii="Palatino Linotype" w:hAnsi="Palatino Linotype" w:cs="Tahoma"/>
          <w:sz w:val="22"/>
          <w:szCs w:val="22"/>
        </w:rPr>
        <w:t>dosáhl zde uvedeného cíle.</w:t>
      </w:r>
      <w:r w:rsidRPr="00772FDE">
        <w:rPr>
          <w:rFonts w:ascii="Palatino Linotype" w:hAnsi="Palatino Linotype"/>
          <w:sz w:val="22"/>
          <w:szCs w:val="22"/>
        </w:rPr>
        <w:t xml:space="preserve"> </w:t>
      </w:r>
    </w:p>
    <w:p w:rsidR="00AC5327" w:rsidRDefault="00AC5327" w:rsidP="00BA37C5">
      <w:pPr>
        <w:ind w:left="426"/>
        <w:jc w:val="both"/>
        <w:rPr>
          <w:rFonts w:ascii="Palatino Linotype" w:hAnsi="Palatino Linotype"/>
          <w:sz w:val="22"/>
          <w:szCs w:val="22"/>
        </w:rPr>
      </w:pPr>
    </w:p>
    <w:p w:rsidR="008630BA" w:rsidRPr="00772FDE" w:rsidRDefault="008630BA" w:rsidP="00BA37C5">
      <w:pPr>
        <w:ind w:left="426"/>
        <w:jc w:val="both"/>
        <w:rPr>
          <w:rFonts w:ascii="Palatino Linotype" w:hAnsi="Palatino Linotype"/>
          <w:sz w:val="22"/>
          <w:szCs w:val="22"/>
        </w:rPr>
      </w:pPr>
    </w:p>
    <w:p w:rsidR="00AC5327" w:rsidRPr="00772FDE" w:rsidRDefault="00AC5327" w:rsidP="00BA37C5">
      <w:pPr>
        <w:pStyle w:val="Nadpis1"/>
        <w:numPr>
          <w:ilvl w:val="0"/>
          <w:numId w:val="2"/>
        </w:numPr>
        <w:spacing w:after="120"/>
        <w:ind w:left="567" w:hanging="482"/>
        <w:rPr>
          <w:rFonts w:ascii="Palatino Linotype" w:hAnsi="Palatino Linotype"/>
          <w:b/>
          <w:sz w:val="22"/>
          <w:szCs w:val="22"/>
        </w:rPr>
      </w:pPr>
      <w:bookmarkStart w:id="7" w:name="_Toc515778117"/>
      <w:r w:rsidRPr="00772FDE">
        <w:rPr>
          <w:rFonts w:ascii="Palatino Linotype" w:hAnsi="Palatino Linotype"/>
          <w:b/>
          <w:sz w:val="22"/>
          <w:szCs w:val="22"/>
        </w:rPr>
        <w:t>PŘEDMĚT SMLOUVY</w:t>
      </w:r>
      <w:bookmarkEnd w:id="7"/>
    </w:p>
    <w:p w:rsidR="00AC5327" w:rsidRPr="00772FDE" w:rsidRDefault="00AA19DF" w:rsidP="00BA37C5">
      <w:pPr>
        <w:numPr>
          <w:ilvl w:val="1"/>
          <w:numId w:val="2"/>
        </w:numPr>
        <w:ind w:left="567" w:hanging="567"/>
        <w:jc w:val="both"/>
        <w:rPr>
          <w:rFonts w:ascii="Palatino Linotype" w:hAnsi="Palatino Linotype" w:cs="Arial"/>
          <w:sz w:val="22"/>
          <w:szCs w:val="22"/>
        </w:rPr>
      </w:pPr>
      <w:r w:rsidRPr="00772FDE">
        <w:rPr>
          <w:rFonts w:ascii="Palatino Linotype" w:hAnsi="Palatino Linotype" w:cs="Arial"/>
          <w:sz w:val="22"/>
          <w:szCs w:val="22"/>
        </w:rPr>
        <w:t>Poskytovatel se</w:t>
      </w:r>
      <w:r w:rsidR="00D72FCE" w:rsidRPr="00772FDE">
        <w:rPr>
          <w:rFonts w:ascii="Palatino Linotype" w:hAnsi="Palatino Linotype" w:cs="Arial"/>
          <w:sz w:val="22"/>
          <w:szCs w:val="22"/>
        </w:rPr>
        <w:t xml:space="preserve"> Smlouvou zavazuje na vlastní náklady a nebezpečí Objednateli </w:t>
      </w:r>
      <w:r w:rsidR="00D72FCE" w:rsidRPr="00772FDE">
        <w:rPr>
          <w:rFonts w:ascii="Palatino Linotype" w:hAnsi="Palatino Linotype"/>
          <w:sz w:val="22"/>
          <w:szCs w:val="22"/>
        </w:rPr>
        <w:t xml:space="preserve">poskytovat komplexní služby </w:t>
      </w:r>
      <w:r w:rsidR="004E61DE" w:rsidRPr="00772FDE">
        <w:rPr>
          <w:rFonts w:ascii="Palatino Linotype" w:hAnsi="Palatino Linotype"/>
          <w:sz w:val="22"/>
          <w:szCs w:val="22"/>
        </w:rPr>
        <w:t xml:space="preserve">k zajištění </w:t>
      </w:r>
      <w:r w:rsidR="0058061A" w:rsidRPr="00772FDE">
        <w:rPr>
          <w:rFonts w:ascii="Palatino Linotype" w:hAnsi="Palatino Linotype"/>
          <w:sz w:val="22"/>
          <w:szCs w:val="22"/>
        </w:rPr>
        <w:t xml:space="preserve">podpory a rozvoje </w:t>
      </w:r>
      <w:r w:rsidR="00F368CD" w:rsidRPr="00772FDE">
        <w:rPr>
          <w:rFonts w:ascii="Palatino Linotype" w:hAnsi="Palatino Linotype"/>
          <w:sz w:val="22"/>
          <w:szCs w:val="22"/>
        </w:rPr>
        <w:t>EPIS</w:t>
      </w:r>
      <w:r w:rsidR="0058061A" w:rsidRPr="00772FDE">
        <w:rPr>
          <w:rFonts w:ascii="Palatino Linotype" w:hAnsi="Palatino Linotype"/>
          <w:sz w:val="22"/>
          <w:szCs w:val="22"/>
        </w:rPr>
        <w:t>, a to vše v rozsahu, kvalitě a s obsahem definovaným Smlouvou</w:t>
      </w:r>
      <w:r w:rsidR="00896B6D" w:rsidRPr="00772FDE">
        <w:rPr>
          <w:rFonts w:ascii="Palatino Linotype" w:hAnsi="Palatino Linotype"/>
          <w:sz w:val="22"/>
          <w:szCs w:val="22"/>
        </w:rPr>
        <w:t xml:space="preserve"> </w:t>
      </w:r>
      <w:r w:rsidR="00D72FCE" w:rsidRPr="00772FDE">
        <w:rPr>
          <w:rFonts w:ascii="Palatino Linotype" w:hAnsi="Palatino Linotype"/>
          <w:sz w:val="22"/>
          <w:szCs w:val="22"/>
        </w:rPr>
        <w:t>(dále jen „</w:t>
      </w:r>
      <w:r w:rsidR="00585913" w:rsidRPr="00772FDE">
        <w:rPr>
          <w:rFonts w:ascii="Palatino Linotype" w:hAnsi="Palatino Linotype"/>
          <w:b/>
          <w:sz w:val="22"/>
          <w:szCs w:val="22"/>
        </w:rPr>
        <w:t>Plnění</w:t>
      </w:r>
      <w:r w:rsidR="00D72FCE" w:rsidRPr="00772FDE">
        <w:rPr>
          <w:rFonts w:ascii="Palatino Linotype" w:hAnsi="Palatino Linotype"/>
          <w:sz w:val="22"/>
          <w:szCs w:val="22"/>
        </w:rPr>
        <w:t>“)</w:t>
      </w:r>
      <w:r w:rsidR="00CD12B1" w:rsidRPr="00772FDE">
        <w:rPr>
          <w:rFonts w:ascii="Palatino Linotype" w:hAnsi="Palatino Linotype"/>
          <w:sz w:val="22"/>
          <w:szCs w:val="22"/>
        </w:rPr>
        <w:t>.</w:t>
      </w:r>
    </w:p>
    <w:p w:rsidR="00CD12B1" w:rsidRPr="00EB48B0" w:rsidRDefault="00585913" w:rsidP="00EB48B0">
      <w:pPr>
        <w:numPr>
          <w:ilvl w:val="1"/>
          <w:numId w:val="2"/>
        </w:numPr>
        <w:spacing w:before="120"/>
        <w:ind w:left="567" w:hanging="567"/>
        <w:jc w:val="both"/>
        <w:rPr>
          <w:rFonts w:ascii="Palatino Linotype" w:hAnsi="Palatino Linotype" w:cs="Arial"/>
          <w:b/>
          <w:sz w:val="22"/>
          <w:szCs w:val="22"/>
        </w:rPr>
      </w:pPr>
      <w:r w:rsidRPr="00EB48B0">
        <w:rPr>
          <w:rFonts w:ascii="Palatino Linotype" w:hAnsi="Palatino Linotype" w:cs="Arial"/>
          <w:b/>
          <w:sz w:val="22"/>
          <w:szCs w:val="22"/>
        </w:rPr>
        <w:t>Plnění je rozděleno do jednotlivých služeb</w:t>
      </w:r>
      <w:r w:rsidR="000676C3" w:rsidRPr="00EB48B0">
        <w:rPr>
          <w:rFonts w:ascii="Palatino Linotype" w:hAnsi="Palatino Linotype" w:cs="Arial"/>
          <w:b/>
          <w:sz w:val="22"/>
          <w:szCs w:val="22"/>
        </w:rPr>
        <w:t>, a to</w:t>
      </w:r>
      <w:r w:rsidRPr="00EB48B0">
        <w:rPr>
          <w:rFonts w:ascii="Palatino Linotype" w:hAnsi="Palatino Linotype" w:cs="Arial"/>
          <w:b/>
          <w:sz w:val="22"/>
          <w:szCs w:val="22"/>
        </w:rPr>
        <w:t xml:space="preserve"> následovně</w:t>
      </w:r>
      <w:r w:rsidR="00CD12B1" w:rsidRPr="00EB48B0">
        <w:rPr>
          <w:rFonts w:ascii="Palatino Linotype" w:hAnsi="Palatino Linotype" w:cs="Arial"/>
          <w:b/>
          <w:sz w:val="22"/>
          <w:szCs w:val="22"/>
        </w:rPr>
        <w:t>:</w:t>
      </w:r>
    </w:p>
    <w:p w:rsidR="00585913" w:rsidRPr="00EB48B0" w:rsidRDefault="0058061A" w:rsidP="00EB48B0">
      <w:pPr>
        <w:numPr>
          <w:ilvl w:val="2"/>
          <w:numId w:val="2"/>
        </w:numPr>
        <w:spacing w:before="120"/>
        <w:ind w:left="1134" w:hanging="567"/>
        <w:jc w:val="both"/>
        <w:rPr>
          <w:rFonts w:ascii="Palatino Linotype" w:hAnsi="Palatino Linotype" w:cs="Arial"/>
          <w:sz w:val="22"/>
          <w:szCs w:val="22"/>
        </w:rPr>
      </w:pPr>
      <w:r w:rsidRPr="00772FDE">
        <w:rPr>
          <w:rFonts w:ascii="Palatino Linotype" w:hAnsi="Palatino Linotype" w:cs="Arial"/>
          <w:sz w:val="22"/>
          <w:szCs w:val="22"/>
        </w:rPr>
        <w:t xml:space="preserve">zajištění služeb systémové podpory </w:t>
      </w:r>
      <w:r w:rsidR="00F368CD" w:rsidRPr="00772FDE">
        <w:rPr>
          <w:rFonts w:ascii="Palatino Linotype" w:hAnsi="Palatino Linotype" w:cs="Arial"/>
          <w:sz w:val="22"/>
          <w:szCs w:val="22"/>
        </w:rPr>
        <w:t>EPIS</w:t>
      </w:r>
      <w:r w:rsidR="00EB48B0">
        <w:rPr>
          <w:rFonts w:ascii="Palatino Linotype" w:hAnsi="Palatino Linotype" w:cs="Arial"/>
          <w:sz w:val="22"/>
          <w:szCs w:val="22"/>
        </w:rPr>
        <w:t xml:space="preserve"> </w:t>
      </w:r>
      <w:r w:rsidR="00585913" w:rsidRPr="00EB48B0">
        <w:rPr>
          <w:rFonts w:ascii="Palatino Linotype" w:hAnsi="Palatino Linotype" w:cs="Arial"/>
          <w:sz w:val="22"/>
          <w:szCs w:val="22"/>
        </w:rPr>
        <w:t>(dále jen „</w:t>
      </w:r>
      <w:r w:rsidR="00585913" w:rsidRPr="00EB48B0">
        <w:rPr>
          <w:rFonts w:ascii="Palatino Linotype" w:hAnsi="Palatino Linotype" w:cs="Arial"/>
          <w:b/>
          <w:sz w:val="22"/>
          <w:szCs w:val="22"/>
        </w:rPr>
        <w:t xml:space="preserve">Služba č. </w:t>
      </w:r>
      <w:r w:rsidR="000C5235" w:rsidRPr="00EB48B0">
        <w:rPr>
          <w:rFonts w:ascii="Palatino Linotype" w:hAnsi="Palatino Linotype" w:cs="Arial"/>
          <w:b/>
          <w:sz w:val="22"/>
          <w:szCs w:val="22"/>
        </w:rPr>
        <w:t>1</w:t>
      </w:r>
      <w:r w:rsidR="00585913" w:rsidRPr="00EB48B0">
        <w:rPr>
          <w:rFonts w:ascii="Palatino Linotype" w:hAnsi="Palatino Linotype" w:cs="Arial"/>
          <w:sz w:val="22"/>
          <w:szCs w:val="22"/>
        </w:rPr>
        <w:t>“ nebo „</w:t>
      </w:r>
      <w:r w:rsidR="00585913" w:rsidRPr="00EB48B0">
        <w:rPr>
          <w:rFonts w:ascii="Palatino Linotype" w:hAnsi="Palatino Linotype" w:cs="Arial"/>
          <w:b/>
          <w:sz w:val="22"/>
          <w:szCs w:val="22"/>
        </w:rPr>
        <w:t>S</w:t>
      </w:r>
      <w:r w:rsidR="000C5235" w:rsidRPr="00EB48B0">
        <w:rPr>
          <w:rFonts w:ascii="Palatino Linotype" w:hAnsi="Palatino Linotype" w:cs="Arial"/>
          <w:b/>
          <w:sz w:val="22"/>
          <w:szCs w:val="22"/>
        </w:rPr>
        <w:t>1</w:t>
      </w:r>
      <w:r w:rsidR="00585913" w:rsidRPr="00EB48B0">
        <w:rPr>
          <w:rFonts w:ascii="Palatino Linotype" w:hAnsi="Palatino Linotype" w:cs="Arial"/>
          <w:sz w:val="22"/>
          <w:szCs w:val="22"/>
        </w:rPr>
        <w:t>“)</w:t>
      </w:r>
      <w:r w:rsidR="00EB48B0">
        <w:rPr>
          <w:rFonts w:ascii="Palatino Linotype" w:hAnsi="Palatino Linotype" w:cs="Arial"/>
          <w:sz w:val="22"/>
          <w:szCs w:val="22"/>
        </w:rPr>
        <w:t>,</w:t>
      </w:r>
    </w:p>
    <w:p w:rsidR="00142D6E" w:rsidRPr="00EB48B0" w:rsidRDefault="00142D6E" w:rsidP="00EB48B0">
      <w:pPr>
        <w:numPr>
          <w:ilvl w:val="2"/>
          <w:numId w:val="2"/>
        </w:numPr>
        <w:spacing w:before="120"/>
        <w:ind w:left="1134" w:hanging="567"/>
        <w:jc w:val="both"/>
        <w:rPr>
          <w:rFonts w:ascii="Palatino Linotype" w:hAnsi="Palatino Linotype" w:cs="Arial"/>
          <w:sz w:val="22"/>
          <w:szCs w:val="22"/>
        </w:rPr>
      </w:pPr>
      <w:r w:rsidRPr="00772FDE">
        <w:rPr>
          <w:rFonts w:ascii="Palatino Linotype" w:hAnsi="Palatino Linotype" w:cs="Arial"/>
          <w:sz w:val="22"/>
          <w:szCs w:val="22"/>
        </w:rPr>
        <w:t xml:space="preserve">zajištění služeb </w:t>
      </w:r>
      <w:proofErr w:type="spellStart"/>
      <w:r w:rsidR="00D3056C" w:rsidRPr="00772FDE">
        <w:rPr>
          <w:rFonts w:ascii="Palatino Linotype" w:hAnsi="Palatino Linotype" w:cs="Arial"/>
          <w:sz w:val="22"/>
          <w:szCs w:val="22"/>
        </w:rPr>
        <w:t>maintenance</w:t>
      </w:r>
      <w:proofErr w:type="spellEnd"/>
      <w:r w:rsidR="00D3056C" w:rsidRPr="00772FDE">
        <w:rPr>
          <w:rFonts w:ascii="Palatino Linotype" w:hAnsi="Palatino Linotype" w:cs="Arial"/>
          <w:sz w:val="22"/>
          <w:szCs w:val="22"/>
        </w:rPr>
        <w:t xml:space="preserve"> - aktualizace verze MD NAV a rozšiřujících modulů MD NAV</w:t>
      </w:r>
      <w:r w:rsidR="00EB48B0">
        <w:rPr>
          <w:rFonts w:ascii="Palatino Linotype" w:hAnsi="Palatino Linotype" w:cs="Arial"/>
          <w:sz w:val="22"/>
          <w:szCs w:val="22"/>
        </w:rPr>
        <w:t xml:space="preserve"> </w:t>
      </w:r>
      <w:r w:rsidRPr="00EB48B0">
        <w:rPr>
          <w:rFonts w:ascii="Palatino Linotype" w:hAnsi="Palatino Linotype" w:cs="Arial"/>
          <w:sz w:val="22"/>
          <w:szCs w:val="22"/>
        </w:rPr>
        <w:t>(dále jen „</w:t>
      </w:r>
      <w:r w:rsidRPr="00EB48B0">
        <w:rPr>
          <w:rFonts w:ascii="Palatino Linotype" w:hAnsi="Palatino Linotype" w:cs="Arial"/>
          <w:b/>
          <w:sz w:val="22"/>
          <w:szCs w:val="22"/>
        </w:rPr>
        <w:t>Služba č. 2</w:t>
      </w:r>
      <w:r w:rsidRPr="00EB48B0">
        <w:rPr>
          <w:rFonts w:ascii="Palatino Linotype" w:hAnsi="Palatino Linotype" w:cs="Arial"/>
          <w:sz w:val="22"/>
          <w:szCs w:val="22"/>
        </w:rPr>
        <w:t>“ nebo „</w:t>
      </w:r>
      <w:r w:rsidRPr="00EB48B0">
        <w:rPr>
          <w:rFonts w:ascii="Palatino Linotype" w:hAnsi="Palatino Linotype" w:cs="Arial"/>
          <w:b/>
          <w:sz w:val="22"/>
          <w:szCs w:val="22"/>
        </w:rPr>
        <w:t>S2</w:t>
      </w:r>
      <w:r w:rsidRPr="00EB48B0">
        <w:rPr>
          <w:rFonts w:ascii="Palatino Linotype" w:hAnsi="Palatino Linotype" w:cs="Arial"/>
          <w:sz w:val="22"/>
          <w:szCs w:val="22"/>
        </w:rPr>
        <w:t>“)</w:t>
      </w:r>
      <w:r w:rsidR="00EB48B0">
        <w:rPr>
          <w:rFonts w:ascii="Palatino Linotype" w:hAnsi="Palatino Linotype" w:cs="Arial"/>
          <w:sz w:val="22"/>
          <w:szCs w:val="22"/>
        </w:rPr>
        <w:t>,</w:t>
      </w:r>
    </w:p>
    <w:p w:rsidR="00884BB4" w:rsidRPr="00EB48B0" w:rsidRDefault="00884BB4" w:rsidP="00EB48B0">
      <w:pPr>
        <w:numPr>
          <w:ilvl w:val="2"/>
          <w:numId w:val="2"/>
        </w:numPr>
        <w:spacing w:before="120"/>
        <w:ind w:left="1134" w:hanging="567"/>
        <w:jc w:val="both"/>
        <w:rPr>
          <w:rFonts w:ascii="Palatino Linotype" w:hAnsi="Palatino Linotype" w:cs="Arial"/>
          <w:sz w:val="22"/>
          <w:szCs w:val="22"/>
        </w:rPr>
      </w:pPr>
      <w:r w:rsidRPr="00772FDE">
        <w:rPr>
          <w:rFonts w:ascii="Palatino Linotype" w:hAnsi="Palatino Linotype" w:cs="Arial"/>
          <w:sz w:val="22"/>
          <w:szCs w:val="22"/>
        </w:rPr>
        <w:t xml:space="preserve">provádění analytických činností dalšího rozšíření a rozvoje </w:t>
      </w:r>
      <w:r w:rsidR="00F368CD" w:rsidRPr="00772FDE">
        <w:rPr>
          <w:rFonts w:ascii="Palatino Linotype" w:hAnsi="Palatino Linotype" w:cs="Arial"/>
          <w:sz w:val="22"/>
          <w:szCs w:val="22"/>
        </w:rPr>
        <w:t>EPIS</w:t>
      </w:r>
      <w:r w:rsidR="00EB48B0">
        <w:rPr>
          <w:rFonts w:ascii="Palatino Linotype" w:hAnsi="Palatino Linotype" w:cs="Arial"/>
          <w:sz w:val="22"/>
          <w:szCs w:val="22"/>
        </w:rPr>
        <w:t xml:space="preserve"> </w:t>
      </w:r>
      <w:r w:rsidR="00142D6E" w:rsidRPr="00EB48B0">
        <w:rPr>
          <w:rFonts w:ascii="Palatino Linotype" w:hAnsi="Palatino Linotype" w:cs="Arial"/>
          <w:sz w:val="22"/>
          <w:szCs w:val="22"/>
        </w:rPr>
        <w:t>(</w:t>
      </w:r>
      <w:r w:rsidRPr="00EB48B0">
        <w:rPr>
          <w:rFonts w:ascii="Palatino Linotype" w:hAnsi="Palatino Linotype" w:cs="Arial"/>
          <w:sz w:val="22"/>
          <w:szCs w:val="22"/>
        </w:rPr>
        <w:t>dále jen „</w:t>
      </w:r>
      <w:r w:rsidRPr="00EB48B0">
        <w:rPr>
          <w:rFonts w:ascii="Palatino Linotype" w:hAnsi="Palatino Linotype" w:cs="Arial"/>
          <w:b/>
          <w:sz w:val="22"/>
          <w:szCs w:val="22"/>
        </w:rPr>
        <w:t xml:space="preserve">Služba č. </w:t>
      </w:r>
      <w:r w:rsidR="00142D6E" w:rsidRPr="00EB48B0">
        <w:rPr>
          <w:rFonts w:ascii="Palatino Linotype" w:hAnsi="Palatino Linotype" w:cs="Arial"/>
          <w:b/>
          <w:sz w:val="22"/>
          <w:szCs w:val="22"/>
        </w:rPr>
        <w:t>3</w:t>
      </w:r>
      <w:r w:rsidRPr="00EB48B0">
        <w:rPr>
          <w:rFonts w:ascii="Palatino Linotype" w:hAnsi="Palatino Linotype" w:cs="Arial"/>
          <w:sz w:val="22"/>
          <w:szCs w:val="22"/>
        </w:rPr>
        <w:t>“ nebo „</w:t>
      </w:r>
      <w:r w:rsidRPr="00EB48B0">
        <w:rPr>
          <w:rFonts w:ascii="Palatino Linotype" w:hAnsi="Palatino Linotype" w:cs="Arial"/>
          <w:b/>
          <w:sz w:val="22"/>
          <w:szCs w:val="22"/>
        </w:rPr>
        <w:t>S</w:t>
      </w:r>
      <w:r w:rsidR="00142D6E" w:rsidRPr="00EB48B0">
        <w:rPr>
          <w:rFonts w:ascii="Palatino Linotype" w:hAnsi="Palatino Linotype" w:cs="Arial"/>
          <w:b/>
          <w:sz w:val="22"/>
          <w:szCs w:val="22"/>
        </w:rPr>
        <w:t>3</w:t>
      </w:r>
      <w:r w:rsidRPr="00EB48B0">
        <w:rPr>
          <w:rFonts w:ascii="Palatino Linotype" w:hAnsi="Palatino Linotype" w:cs="Arial"/>
          <w:sz w:val="22"/>
          <w:szCs w:val="22"/>
        </w:rPr>
        <w:t>“)</w:t>
      </w:r>
      <w:r w:rsidR="00EB48B0">
        <w:rPr>
          <w:rFonts w:ascii="Palatino Linotype" w:hAnsi="Palatino Linotype" w:cs="Arial"/>
          <w:sz w:val="22"/>
          <w:szCs w:val="22"/>
        </w:rPr>
        <w:t>,</w:t>
      </w:r>
    </w:p>
    <w:p w:rsidR="00884BB4" w:rsidRPr="00EB48B0" w:rsidRDefault="00EE372B" w:rsidP="00EB48B0">
      <w:pPr>
        <w:numPr>
          <w:ilvl w:val="2"/>
          <w:numId w:val="2"/>
        </w:numPr>
        <w:spacing w:before="120"/>
        <w:ind w:left="1134" w:hanging="567"/>
        <w:jc w:val="both"/>
        <w:rPr>
          <w:rFonts w:ascii="Palatino Linotype" w:hAnsi="Palatino Linotype" w:cs="Arial"/>
          <w:sz w:val="22"/>
          <w:szCs w:val="22"/>
        </w:rPr>
      </w:pPr>
      <w:r w:rsidRPr="00772FDE">
        <w:rPr>
          <w:rFonts w:ascii="Palatino Linotype" w:hAnsi="Palatino Linotype" w:cs="Arial"/>
          <w:sz w:val="22"/>
          <w:szCs w:val="22"/>
        </w:rPr>
        <w:t xml:space="preserve">vývoj </w:t>
      </w:r>
      <w:r w:rsidR="001A0DDD" w:rsidRPr="00772FDE">
        <w:rPr>
          <w:rFonts w:ascii="Palatino Linotype" w:hAnsi="Palatino Linotype" w:cs="Arial"/>
          <w:sz w:val="22"/>
          <w:szCs w:val="22"/>
        </w:rPr>
        <w:t xml:space="preserve">zákaznických rozšíření </w:t>
      </w:r>
      <w:r w:rsidR="00F368CD" w:rsidRPr="00772FDE">
        <w:rPr>
          <w:rFonts w:ascii="Palatino Linotype" w:hAnsi="Palatino Linotype" w:cs="Arial"/>
          <w:sz w:val="22"/>
          <w:szCs w:val="22"/>
        </w:rPr>
        <w:t>EPIS</w:t>
      </w:r>
      <w:r w:rsidR="00EB48B0">
        <w:rPr>
          <w:rFonts w:ascii="Palatino Linotype" w:hAnsi="Palatino Linotype" w:cs="Arial"/>
          <w:sz w:val="22"/>
          <w:szCs w:val="22"/>
        </w:rPr>
        <w:t xml:space="preserve"> </w:t>
      </w:r>
      <w:r w:rsidR="00142D6E" w:rsidRPr="00EB48B0">
        <w:rPr>
          <w:rFonts w:ascii="Palatino Linotype" w:hAnsi="Palatino Linotype" w:cs="Arial"/>
          <w:sz w:val="22"/>
          <w:szCs w:val="22"/>
        </w:rPr>
        <w:t>(</w:t>
      </w:r>
      <w:r w:rsidR="00884BB4" w:rsidRPr="00EB48B0">
        <w:rPr>
          <w:rFonts w:ascii="Palatino Linotype" w:hAnsi="Palatino Linotype" w:cs="Arial"/>
          <w:sz w:val="22"/>
          <w:szCs w:val="22"/>
        </w:rPr>
        <w:t>dále jen „</w:t>
      </w:r>
      <w:r w:rsidR="00884BB4" w:rsidRPr="00EB48B0">
        <w:rPr>
          <w:rFonts w:ascii="Palatino Linotype" w:hAnsi="Palatino Linotype" w:cs="Arial"/>
          <w:b/>
          <w:sz w:val="22"/>
          <w:szCs w:val="22"/>
        </w:rPr>
        <w:t xml:space="preserve">Služba č. </w:t>
      </w:r>
      <w:r w:rsidR="00142D6E" w:rsidRPr="00EB48B0">
        <w:rPr>
          <w:rFonts w:ascii="Palatino Linotype" w:hAnsi="Palatino Linotype" w:cs="Arial"/>
          <w:b/>
          <w:sz w:val="22"/>
          <w:szCs w:val="22"/>
        </w:rPr>
        <w:t>4</w:t>
      </w:r>
      <w:r w:rsidR="00884BB4" w:rsidRPr="00EB48B0">
        <w:rPr>
          <w:rFonts w:ascii="Palatino Linotype" w:hAnsi="Palatino Linotype" w:cs="Arial"/>
          <w:sz w:val="22"/>
          <w:szCs w:val="22"/>
        </w:rPr>
        <w:t>“ nebo „</w:t>
      </w:r>
      <w:r w:rsidR="00884BB4" w:rsidRPr="00EB48B0">
        <w:rPr>
          <w:rFonts w:ascii="Palatino Linotype" w:hAnsi="Palatino Linotype" w:cs="Arial"/>
          <w:b/>
          <w:sz w:val="22"/>
          <w:szCs w:val="22"/>
        </w:rPr>
        <w:t>S</w:t>
      </w:r>
      <w:r w:rsidR="00142D6E" w:rsidRPr="00EB48B0">
        <w:rPr>
          <w:rFonts w:ascii="Palatino Linotype" w:hAnsi="Palatino Linotype" w:cs="Arial"/>
          <w:b/>
          <w:sz w:val="22"/>
          <w:szCs w:val="22"/>
        </w:rPr>
        <w:t>4</w:t>
      </w:r>
      <w:r w:rsidR="00884BB4" w:rsidRPr="00EB48B0">
        <w:rPr>
          <w:rFonts w:ascii="Palatino Linotype" w:hAnsi="Palatino Linotype" w:cs="Arial"/>
          <w:sz w:val="22"/>
          <w:szCs w:val="22"/>
        </w:rPr>
        <w:t>“)</w:t>
      </w:r>
      <w:r w:rsidR="00EB48B0">
        <w:rPr>
          <w:rFonts w:ascii="Palatino Linotype" w:hAnsi="Palatino Linotype" w:cs="Arial"/>
          <w:sz w:val="22"/>
          <w:szCs w:val="22"/>
        </w:rPr>
        <w:t>.</w:t>
      </w:r>
    </w:p>
    <w:p w:rsidR="00CD12B1" w:rsidRPr="00772FDE" w:rsidRDefault="00884BB4" w:rsidP="00EB48B0">
      <w:pPr>
        <w:spacing w:before="120"/>
        <w:ind w:left="567"/>
        <w:jc w:val="both"/>
        <w:rPr>
          <w:rFonts w:ascii="Palatino Linotype" w:hAnsi="Palatino Linotype" w:cs="Arial"/>
          <w:sz w:val="22"/>
          <w:szCs w:val="22"/>
        </w:rPr>
      </w:pPr>
      <w:r w:rsidRPr="00772FDE">
        <w:rPr>
          <w:rFonts w:ascii="Palatino Linotype" w:hAnsi="Palatino Linotype" w:cs="Arial"/>
          <w:sz w:val="22"/>
          <w:szCs w:val="22"/>
        </w:rPr>
        <w:t xml:space="preserve">Detailní </w:t>
      </w:r>
      <w:r w:rsidR="00552551" w:rsidRPr="00772FDE">
        <w:rPr>
          <w:rFonts w:ascii="Palatino Linotype" w:hAnsi="Palatino Linotype" w:cs="Arial"/>
          <w:sz w:val="22"/>
          <w:szCs w:val="22"/>
        </w:rPr>
        <w:t xml:space="preserve">specifikace Plnění </w:t>
      </w:r>
      <w:r w:rsidR="00971089" w:rsidRPr="00772FDE">
        <w:rPr>
          <w:rFonts w:ascii="Palatino Linotype" w:hAnsi="Palatino Linotype" w:cs="Arial"/>
          <w:sz w:val="22"/>
          <w:szCs w:val="22"/>
        </w:rPr>
        <w:t xml:space="preserve">a </w:t>
      </w:r>
      <w:r w:rsidR="00552551" w:rsidRPr="00772FDE">
        <w:rPr>
          <w:rFonts w:ascii="Palatino Linotype" w:hAnsi="Palatino Linotype" w:cs="Arial"/>
          <w:sz w:val="22"/>
          <w:szCs w:val="22"/>
        </w:rPr>
        <w:t>další parametry jeho posky</w:t>
      </w:r>
      <w:r w:rsidR="00C60DC9" w:rsidRPr="00772FDE">
        <w:rPr>
          <w:rFonts w:ascii="Palatino Linotype" w:hAnsi="Palatino Linotype" w:cs="Arial"/>
          <w:sz w:val="22"/>
          <w:szCs w:val="22"/>
        </w:rPr>
        <w:t>tování j</w:t>
      </w:r>
      <w:r w:rsidR="00EB48B0">
        <w:rPr>
          <w:rFonts w:ascii="Palatino Linotype" w:hAnsi="Palatino Linotype" w:cs="Arial"/>
          <w:sz w:val="22"/>
          <w:szCs w:val="22"/>
        </w:rPr>
        <w:t>sou</w:t>
      </w:r>
      <w:r w:rsidR="00C60DC9" w:rsidRPr="00772FDE">
        <w:rPr>
          <w:rFonts w:ascii="Palatino Linotype" w:hAnsi="Palatino Linotype" w:cs="Arial"/>
          <w:sz w:val="22"/>
          <w:szCs w:val="22"/>
        </w:rPr>
        <w:t xml:space="preserve"> obsažen</w:t>
      </w:r>
      <w:r w:rsidR="00EB48B0">
        <w:rPr>
          <w:rFonts w:ascii="Palatino Linotype" w:hAnsi="Palatino Linotype" w:cs="Arial"/>
          <w:sz w:val="22"/>
          <w:szCs w:val="22"/>
        </w:rPr>
        <w:t>y</w:t>
      </w:r>
      <w:r w:rsidR="00C60DC9" w:rsidRPr="00772FDE">
        <w:rPr>
          <w:rFonts w:ascii="Palatino Linotype" w:hAnsi="Palatino Linotype" w:cs="Arial"/>
          <w:sz w:val="22"/>
          <w:szCs w:val="22"/>
        </w:rPr>
        <w:t xml:space="preserve"> v přílo</w:t>
      </w:r>
      <w:r w:rsidR="00EB48B0">
        <w:rPr>
          <w:rFonts w:ascii="Palatino Linotype" w:hAnsi="Palatino Linotype" w:cs="Arial"/>
          <w:sz w:val="22"/>
          <w:szCs w:val="22"/>
        </w:rPr>
        <w:t>hách</w:t>
      </w:r>
      <w:r w:rsidR="00C60DC9" w:rsidRPr="00772FDE">
        <w:rPr>
          <w:rFonts w:ascii="Palatino Linotype" w:hAnsi="Palatino Linotype" w:cs="Arial"/>
          <w:sz w:val="22"/>
          <w:szCs w:val="22"/>
        </w:rPr>
        <w:t xml:space="preserve"> č. </w:t>
      </w:r>
      <w:r w:rsidR="00552551" w:rsidRPr="00772FDE">
        <w:rPr>
          <w:rFonts w:ascii="Palatino Linotype" w:hAnsi="Palatino Linotype" w:cs="Arial"/>
          <w:sz w:val="22"/>
          <w:szCs w:val="22"/>
        </w:rPr>
        <w:t>2</w:t>
      </w:r>
      <w:r w:rsidR="00EB48B0">
        <w:rPr>
          <w:rFonts w:ascii="Palatino Linotype" w:hAnsi="Palatino Linotype" w:cs="Arial"/>
          <w:sz w:val="22"/>
          <w:szCs w:val="22"/>
        </w:rPr>
        <w:t>b – 2e</w:t>
      </w:r>
      <w:r w:rsidR="00552551" w:rsidRPr="00772FDE">
        <w:rPr>
          <w:rFonts w:ascii="Palatino Linotype" w:hAnsi="Palatino Linotype" w:cs="Arial"/>
          <w:sz w:val="22"/>
          <w:szCs w:val="22"/>
        </w:rPr>
        <w:t xml:space="preserve"> Smlouvy formou katalogových listů jednotlivých služeb (S</w:t>
      </w:r>
      <w:r w:rsidR="00830E61" w:rsidRPr="00772FDE">
        <w:rPr>
          <w:rFonts w:ascii="Palatino Linotype" w:hAnsi="Palatino Linotype" w:cs="Arial"/>
          <w:sz w:val="22"/>
          <w:szCs w:val="22"/>
        </w:rPr>
        <w:t>1 až S</w:t>
      </w:r>
      <w:r w:rsidR="00142D6E" w:rsidRPr="00772FDE">
        <w:rPr>
          <w:rFonts w:ascii="Palatino Linotype" w:hAnsi="Palatino Linotype" w:cs="Arial"/>
          <w:sz w:val="22"/>
          <w:szCs w:val="22"/>
        </w:rPr>
        <w:t>4</w:t>
      </w:r>
      <w:r w:rsidR="00552551" w:rsidRPr="00772FDE">
        <w:rPr>
          <w:rFonts w:ascii="Palatino Linotype" w:hAnsi="Palatino Linotype" w:cs="Arial"/>
          <w:sz w:val="22"/>
          <w:szCs w:val="22"/>
        </w:rPr>
        <w:t>)</w:t>
      </w:r>
      <w:r w:rsidR="00CD12B1" w:rsidRPr="00772FDE">
        <w:rPr>
          <w:rFonts w:ascii="Palatino Linotype" w:hAnsi="Palatino Linotype" w:cs="Arial"/>
          <w:sz w:val="22"/>
          <w:szCs w:val="22"/>
        </w:rPr>
        <w:t xml:space="preserve">. </w:t>
      </w:r>
    </w:p>
    <w:p w:rsidR="00AA1742" w:rsidRPr="00772FDE" w:rsidRDefault="00AA1742" w:rsidP="00EB48B0">
      <w:pPr>
        <w:numPr>
          <w:ilvl w:val="1"/>
          <w:numId w:val="2"/>
        </w:numPr>
        <w:spacing w:before="120"/>
        <w:ind w:left="567" w:hanging="567"/>
        <w:jc w:val="both"/>
        <w:rPr>
          <w:rFonts w:ascii="Palatino Linotype" w:hAnsi="Palatino Linotype" w:cs="Arial"/>
          <w:sz w:val="22"/>
          <w:szCs w:val="22"/>
        </w:rPr>
      </w:pPr>
      <w:r w:rsidRPr="00772FDE">
        <w:rPr>
          <w:rFonts w:ascii="Palatino Linotype" w:hAnsi="Palatino Linotype" w:cs="Arial"/>
          <w:sz w:val="22"/>
          <w:szCs w:val="22"/>
        </w:rPr>
        <w:t>Součástí plnění</w:t>
      </w:r>
      <w:r w:rsidR="000A546B" w:rsidRPr="00772FDE">
        <w:rPr>
          <w:rFonts w:ascii="Palatino Linotype" w:hAnsi="Palatino Linotype" w:cs="Arial"/>
          <w:sz w:val="22"/>
          <w:szCs w:val="22"/>
        </w:rPr>
        <w:t xml:space="preserve"> dle Smlouvy</w:t>
      </w:r>
      <w:r w:rsidRPr="00772FDE">
        <w:rPr>
          <w:rFonts w:ascii="Palatino Linotype" w:hAnsi="Palatino Linotype" w:cs="Arial"/>
          <w:sz w:val="22"/>
          <w:szCs w:val="22"/>
        </w:rPr>
        <w:t xml:space="preserve"> je rovněž poskytnutí</w:t>
      </w:r>
      <w:r w:rsidR="00EE372B" w:rsidRPr="00772FDE">
        <w:rPr>
          <w:rFonts w:ascii="Palatino Linotype" w:hAnsi="Palatino Linotype" w:cs="Arial"/>
          <w:sz w:val="22"/>
          <w:szCs w:val="22"/>
        </w:rPr>
        <w:t xml:space="preserve"> </w:t>
      </w:r>
      <w:r w:rsidRPr="00772FDE">
        <w:rPr>
          <w:rFonts w:ascii="Palatino Linotype" w:hAnsi="Palatino Linotype" w:cs="Arial"/>
          <w:sz w:val="22"/>
          <w:szCs w:val="22"/>
        </w:rPr>
        <w:t>veškerých nezbytných užívacích práv (licencí)</w:t>
      </w:r>
      <w:r w:rsidR="00EE372B" w:rsidRPr="00772FDE">
        <w:rPr>
          <w:rFonts w:ascii="Palatino Linotype" w:hAnsi="Palatino Linotype" w:cs="Arial"/>
          <w:sz w:val="22"/>
          <w:szCs w:val="22"/>
        </w:rPr>
        <w:t xml:space="preserve"> dle podmínek ve Smlouvě obsažených.</w:t>
      </w:r>
    </w:p>
    <w:p w:rsidR="0012391F" w:rsidRPr="00772FDE" w:rsidRDefault="009C5861" w:rsidP="00EB48B0">
      <w:pPr>
        <w:numPr>
          <w:ilvl w:val="1"/>
          <w:numId w:val="2"/>
        </w:numPr>
        <w:spacing w:before="120"/>
        <w:ind w:left="567" w:hanging="567"/>
        <w:jc w:val="both"/>
        <w:rPr>
          <w:rFonts w:ascii="Palatino Linotype" w:hAnsi="Palatino Linotype" w:cs="Arial"/>
          <w:sz w:val="22"/>
          <w:szCs w:val="22"/>
        </w:rPr>
      </w:pPr>
      <w:r w:rsidRPr="00772FDE">
        <w:rPr>
          <w:rFonts w:ascii="Palatino Linotype" w:hAnsi="Palatino Linotype"/>
          <w:sz w:val="22"/>
          <w:szCs w:val="22"/>
        </w:rPr>
        <w:t xml:space="preserve">Vzhledem k tomu, že výstupy ze Služby č. </w:t>
      </w:r>
      <w:r w:rsidR="00142D6E" w:rsidRPr="00772FDE">
        <w:rPr>
          <w:rFonts w:ascii="Palatino Linotype" w:hAnsi="Palatino Linotype"/>
          <w:sz w:val="22"/>
          <w:szCs w:val="22"/>
        </w:rPr>
        <w:t xml:space="preserve">4 </w:t>
      </w:r>
      <w:r w:rsidR="0006477F" w:rsidRPr="00772FDE">
        <w:rPr>
          <w:rFonts w:ascii="Palatino Linotype" w:hAnsi="Palatino Linotype"/>
          <w:sz w:val="22"/>
          <w:szCs w:val="22"/>
        </w:rPr>
        <w:t>budou</w:t>
      </w:r>
      <w:r w:rsidRPr="00772FDE">
        <w:rPr>
          <w:rFonts w:ascii="Palatino Linotype" w:hAnsi="Palatino Linotype"/>
          <w:sz w:val="22"/>
          <w:szCs w:val="22"/>
        </w:rPr>
        <w:t xml:space="preserve"> součástí </w:t>
      </w:r>
      <w:r w:rsidR="00F368CD" w:rsidRPr="00772FDE">
        <w:rPr>
          <w:rFonts w:ascii="Palatino Linotype" w:hAnsi="Palatino Linotype"/>
          <w:sz w:val="22"/>
          <w:szCs w:val="22"/>
        </w:rPr>
        <w:t>EPIS</w:t>
      </w:r>
      <w:r w:rsidRPr="00772FDE">
        <w:rPr>
          <w:rFonts w:ascii="Palatino Linotype" w:hAnsi="Palatino Linotype"/>
          <w:sz w:val="22"/>
          <w:szCs w:val="22"/>
        </w:rPr>
        <w:t>, S</w:t>
      </w:r>
      <w:r w:rsidR="0012391F" w:rsidRPr="00772FDE">
        <w:rPr>
          <w:rFonts w:ascii="Palatino Linotype" w:hAnsi="Palatino Linotype"/>
          <w:sz w:val="22"/>
          <w:szCs w:val="22"/>
        </w:rPr>
        <w:t xml:space="preserve">mluvní strany </w:t>
      </w:r>
      <w:r w:rsidR="00F9411E" w:rsidRPr="00772FDE">
        <w:rPr>
          <w:rFonts w:ascii="Palatino Linotype" w:hAnsi="Palatino Linotype"/>
          <w:sz w:val="22"/>
          <w:szCs w:val="22"/>
        </w:rPr>
        <w:t xml:space="preserve">se </w:t>
      </w:r>
      <w:r w:rsidR="0012391F" w:rsidRPr="00772FDE">
        <w:rPr>
          <w:rFonts w:ascii="Palatino Linotype" w:hAnsi="Palatino Linotype"/>
          <w:sz w:val="22"/>
          <w:szCs w:val="22"/>
        </w:rPr>
        <w:t xml:space="preserve">výslovně dohodly, že Službu č. 1 je Poskytovatel povinen rovněž poskytovat v rámci plnění Smlouvy i pro výstupy ze Služby č. </w:t>
      </w:r>
      <w:r w:rsidR="00142D6E" w:rsidRPr="00772FDE">
        <w:rPr>
          <w:rFonts w:ascii="Palatino Linotype" w:hAnsi="Palatino Linotype"/>
          <w:sz w:val="22"/>
          <w:szCs w:val="22"/>
        </w:rPr>
        <w:t>4</w:t>
      </w:r>
      <w:r w:rsidR="000676C3" w:rsidRPr="00772FDE">
        <w:rPr>
          <w:rFonts w:ascii="Palatino Linotype" w:hAnsi="Palatino Linotype"/>
          <w:sz w:val="22"/>
          <w:szCs w:val="22"/>
        </w:rPr>
        <w:t>, a to</w:t>
      </w:r>
      <w:r w:rsidR="0012391F" w:rsidRPr="00772FDE">
        <w:rPr>
          <w:rFonts w:ascii="Palatino Linotype" w:hAnsi="Palatino Linotype"/>
          <w:sz w:val="22"/>
          <w:szCs w:val="22"/>
        </w:rPr>
        <w:t xml:space="preserve"> bez nároku na jakoukoliv další odměnu dle Smlouvy</w:t>
      </w:r>
      <w:r w:rsidR="00CB25E6" w:rsidRPr="00772FDE">
        <w:rPr>
          <w:rFonts w:ascii="Palatino Linotype" w:hAnsi="Palatino Linotype"/>
          <w:sz w:val="22"/>
          <w:szCs w:val="22"/>
        </w:rPr>
        <w:t>.</w:t>
      </w:r>
    </w:p>
    <w:p w:rsidR="00AC5327" w:rsidRPr="00772FDE" w:rsidRDefault="00EE372B" w:rsidP="00EB48B0">
      <w:pPr>
        <w:numPr>
          <w:ilvl w:val="1"/>
          <w:numId w:val="2"/>
        </w:numPr>
        <w:spacing w:before="120"/>
        <w:ind w:left="567" w:hanging="567"/>
        <w:jc w:val="both"/>
        <w:rPr>
          <w:rFonts w:ascii="Palatino Linotype" w:hAnsi="Palatino Linotype" w:cs="Arial"/>
          <w:sz w:val="22"/>
          <w:szCs w:val="22"/>
        </w:rPr>
      </w:pPr>
      <w:r w:rsidRPr="00772FDE">
        <w:rPr>
          <w:rFonts w:ascii="Palatino Linotype" w:hAnsi="Palatino Linotype" w:cs="Arial"/>
          <w:sz w:val="22"/>
          <w:szCs w:val="22"/>
        </w:rPr>
        <w:t xml:space="preserve">Poskytovatel </w:t>
      </w:r>
      <w:r w:rsidR="00AC5327" w:rsidRPr="00772FDE">
        <w:rPr>
          <w:rFonts w:ascii="Palatino Linotype" w:hAnsi="Palatino Linotype" w:cs="Arial"/>
          <w:sz w:val="22"/>
          <w:szCs w:val="22"/>
        </w:rPr>
        <w:t xml:space="preserve">se zavazuje </w:t>
      </w:r>
      <w:r w:rsidR="00787F0A" w:rsidRPr="00772FDE">
        <w:rPr>
          <w:rFonts w:ascii="Palatino Linotype" w:hAnsi="Palatino Linotype" w:cs="Arial"/>
          <w:sz w:val="22"/>
          <w:szCs w:val="22"/>
        </w:rPr>
        <w:t xml:space="preserve">poskytovat </w:t>
      </w:r>
      <w:r w:rsidR="000A546B" w:rsidRPr="00772FDE">
        <w:rPr>
          <w:rFonts w:ascii="Palatino Linotype" w:hAnsi="Palatino Linotype" w:cs="Arial"/>
          <w:sz w:val="22"/>
          <w:szCs w:val="22"/>
        </w:rPr>
        <w:t>Plnění</w:t>
      </w:r>
      <w:r w:rsidR="00787F0A" w:rsidRPr="00772FDE">
        <w:rPr>
          <w:rFonts w:ascii="Palatino Linotype" w:hAnsi="Palatino Linotype" w:cs="Arial"/>
          <w:sz w:val="22"/>
          <w:szCs w:val="22"/>
        </w:rPr>
        <w:t xml:space="preserve"> </w:t>
      </w:r>
      <w:r w:rsidR="00AC5327" w:rsidRPr="00772FDE">
        <w:rPr>
          <w:rFonts w:ascii="Palatino Linotype" w:hAnsi="Palatino Linotype" w:cs="Arial"/>
          <w:sz w:val="22"/>
          <w:szCs w:val="22"/>
        </w:rPr>
        <w:t xml:space="preserve">v souladu s platnými právními předpisy, jakož i v souladu se všemi </w:t>
      </w:r>
      <w:r w:rsidR="00787F0A" w:rsidRPr="00772FDE">
        <w:rPr>
          <w:rFonts w:ascii="Palatino Linotype" w:hAnsi="Palatino Linotype" w:cs="Arial"/>
          <w:sz w:val="22"/>
          <w:szCs w:val="22"/>
        </w:rPr>
        <w:t xml:space="preserve">relevantními </w:t>
      </w:r>
      <w:r w:rsidR="00AC5327" w:rsidRPr="00772FDE">
        <w:rPr>
          <w:rFonts w:ascii="Palatino Linotype" w:hAnsi="Palatino Linotype" w:cs="Arial"/>
          <w:sz w:val="22"/>
          <w:szCs w:val="22"/>
        </w:rPr>
        <w:t>normami obsah</w:t>
      </w:r>
      <w:r w:rsidR="00C60DC9" w:rsidRPr="00772FDE">
        <w:rPr>
          <w:rFonts w:ascii="Palatino Linotype" w:hAnsi="Palatino Linotype" w:cs="Arial"/>
          <w:sz w:val="22"/>
          <w:szCs w:val="22"/>
        </w:rPr>
        <w:t>ujícími technické specifikace a </w:t>
      </w:r>
      <w:r w:rsidR="00AC5327" w:rsidRPr="00772FDE">
        <w:rPr>
          <w:rFonts w:ascii="Palatino Linotype" w:hAnsi="Palatino Linotype" w:cs="Arial"/>
          <w:sz w:val="22"/>
          <w:szCs w:val="22"/>
        </w:rPr>
        <w:t>technická řešení, technické a technologické postup</w:t>
      </w:r>
      <w:r w:rsidR="00C60DC9" w:rsidRPr="00772FDE">
        <w:rPr>
          <w:rFonts w:ascii="Palatino Linotype" w:hAnsi="Palatino Linotype" w:cs="Arial"/>
          <w:sz w:val="22"/>
          <w:szCs w:val="22"/>
        </w:rPr>
        <w:t xml:space="preserve">y nebo jiná určující </w:t>
      </w:r>
      <w:proofErr w:type="spellStart"/>
      <w:r w:rsidR="00C60DC9" w:rsidRPr="00772FDE">
        <w:rPr>
          <w:rFonts w:ascii="Palatino Linotype" w:hAnsi="Palatino Linotype" w:cs="Arial"/>
          <w:sz w:val="22"/>
          <w:szCs w:val="22"/>
        </w:rPr>
        <w:t>kriteria</w:t>
      </w:r>
      <w:proofErr w:type="spellEnd"/>
      <w:r w:rsidR="00C60DC9" w:rsidRPr="00772FDE">
        <w:rPr>
          <w:rFonts w:ascii="Palatino Linotype" w:hAnsi="Palatino Linotype" w:cs="Arial"/>
          <w:sz w:val="22"/>
          <w:szCs w:val="22"/>
        </w:rPr>
        <w:t xml:space="preserve"> k </w:t>
      </w:r>
      <w:r w:rsidR="00AC5327" w:rsidRPr="00772FDE">
        <w:rPr>
          <w:rFonts w:ascii="Palatino Linotype" w:hAnsi="Palatino Linotype" w:cs="Arial"/>
          <w:sz w:val="22"/>
          <w:szCs w:val="22"/>
        </w:rPr>
        <w:t>zajištění, že materiály, výrobky, postupy a služby vyhovují předmětu Smlouvy a veškerým podmínkám uvedeným v Zadávací dokumentaci</w:t>
      </w:r>
      <w:r w:rsidR="007619D7" w:rsidRPr="00772FDE">
        <w:rPr>
          <w:rFonts w:ascii="Palatino Linotype" w:hAnsi="Palatino Linotype" w:cs="Arial"/>
          <w:sz w:val="22"/>
          <w:szCs w:val="22"/>
        </w:rPr>
        <w:t xml:space="preserve"> a dále se Poskytovatel zavazuje poskytovat Plnění v souladu se svou nabídkou</w:t>
      </w:r>
      <w:r w:rsidR="00AC5327" w:rsidRPr="00772FDE">
        <w:rPr>
          <w:rFonts w:ascii="Palatino Linotype" w:hAnsi="Palatino Linotype" w:cs="Arial"/>
          <w:sz w:val="22"/>
          <w:szCs w:val="22"/>
        </w:rPr>
        <w:t>.</w:t>
      </w:r>
    </w:p>
    <w:p w:rsidR="00AC5327" w:rsidRPr="00772FDE" w:rsidRDefault="0006601C" w:rsidP="00EB48B0">
      <w:pPr>
        <w:numPr>
          <w:ilvl w:val="1"/>
          <w:numId w:val="2"/>
        </w:numPr>
        <w:spacing w:before="120"/>
        <w:ind w:left="567" w:hanging="567"/>
        <w:jc w:val="both"/>
        <w:rPr>
          <w:rFonts w:ascii="Palatino Linotype" w:hAnsi="Palatino Linotype" w:cs="Arial"/>
          <w:sz w:val="22"/>
          <w:szCs w:val="22"/>
        </w:rPr>
      </w:pPr>
      <w:r w:rsidRPr="00772FDE">
        <w:rPr>
          <w:rFonts w:ascii="Palatino Linotype" w:hAnsi="Palatino Linotype" w:cs="Arial"/>
          <w:sz w:val="22"/>
          <w:szCs w:val="22"/>
        </w:rPr>
        <w:t xml:space="preserve">Poskytovatel </w:t>
      </w:r>
      <w:r w:rsidR="00787F0A" w:rsidRPr="00772FDE">
        <w:rPr>
          <w:rFonts w:ascii="Palatino Linotype" w:hAnsi="Palatino Linotype" w:cs="Arial"/>
          <w:sz w:val="22"/>
          <w:szCs w:val="22"/>
        </w:rPr>
        <w:t xml:space="preserve">prohlašuje, že předmět plnění podle Smlouvy není plněním nemožným, a že Smlouvu uzavírá po pečlivém zvážení všech možných důsledků. </w:t>
      </w:r>
      <w:r w:rsidRPr="00772FDE">
        <w:rPr>
          <w:rFonts w:ascii="Palatino Linotype" w:hAnsi="Palatino Linotype" w:cs="Arial"/>
          <w:sz w:val="22"/>
          <w:szCs w:val="22"/>
        </w:rPr>
        <w:t>Poskytovatel</w:t>
      </w:r>
      <w:r w:rsidR="00787F0A" w:rsidRPr="00772FDE">
        <w:rPr>
          <w:rFonts w:ascii="Palatino Linotype" w:hAnsi="Palatino Linotype" w:cs="Arial"/>
          <w:sz w:val="22"/>
          <w:szCs w:val="22"/>
        </w:rPr>
        <w:t xml:space="preserve"> dále prohlašuje, že se seznámil s předmětem Smlouvy, a že </w:t>
      </w:r>
      <w:r w:rsidR="000A546B" w:rsidRPr="00772FDE">
        <w:rPr>
          <w:rFonts w:ascii="Palatino Linotype" w:hAnsi="Palatino Linotype" w:cs="Arial"/>
          <w:sz w:val="22"/>
          <w:szCs w:val="22"/>
        </w:rPr>
        <w:t xml:space="preserve">Plnění může být </w:t>
      </w:r>
      <w:r w:rsidR="00787F0A" w:rsidRPr="00772FDE">
        <w:rPr>
          <w:rFonts w:ascii="Palatino Linotype" w:hAnsi="Palatino Linotype" w:cs="Arial"/>
          <w:sz w:val="22"/>
          <w:szCs w:val="22"/>
        </w:rPr>
        <w:t>poskytován</w:t>
      </w:r>
      <w:r w:rsidR="000A546B" w:rsidRPr="00772FDE">
        <w:rPr>
          <w:rFonts w:ascii="Palatino Linotype" w:hAnsi="Palatino Linotype" w:cs="Arial"/>
          <w:sz w:val="22"/>
          <w:szCs w:val="22"/>
        </w:rPr>
        <w:t>o</w:t>
      </w:r>
      <w:r w:rsidR="00787F0A" w:rsidRPr="00772FDE">
        <w:rPr>
          <w:rFonts w:ascii="Palatino Linotype" w:hAnsi="Palatino Linotype" w:cs="Arial"/>
          <w:sz w:val="22"/>
          <w:szCs w:val="22"/>
        </w:rPr>
        <w:t xml:space="preserve"> způsobem a v termínech stanovených ve Smlouvě</w:t>
      </w:r>
      <w:r w:rsidR="00AC5327" w:rsidRPr="00772FDE">
        <w:rPr>
          <w:rFonts w:ascii="Palatino Linotype" w:hAnsi="Palatino Linotype" w:cs="Arial"/>
          <w:sz w:val="22"/>
          <w:szCs w:val="22"/>
        </w:rPr>
        <w:t>.</w:t>
      </w:r>
    </w:p>
    <w:p w:rsidR="00AC5327" w:rsidRPr="00772FDE" w:rsidRDefault="00787F0A" w:rsidP="00EB48B0">
      <w:pPr>
        <w:numPr>
          <w:ilvl w:val="1"/>
          <w:numId w:val="2"/>
        </w:numPr>
        <w:spacing w:before="120"/>
        <w:ind w:left="567" w:hanging="567"/>
        <w:jc w:val="both"/>
        <w:rPr>
          <w:rFonts w:ascii="Palatino Linotype" w:hAnsi="Palatino Linotype" w:cs="Arial"/>
          <w:sz w:val="22"/>
          <w:szCs w:val="22"/>
        </w:rPr>
      </w:pPr>
      <w:r w:rsidRPr="00772FDE">
        <w:rPr>
          <w:rFonts w:ascii="Palatino Linotype" w:hAnsi="Palatino Linotype"/>
          <w:sz w:val="22"/>
          <w:szCs w:val="22"/>
        </w:rPr>
        <w:lastRenderedPageBreak/>
        <w:t xml:space="preserve">Objednatel se zavazuje zaplatit </w:t>
      </w:r>
      <w:r w:rsidR="00884BB4" w:rsidRPr="00772FDE">
        <w:rPr>
          <w:rFonts w:ascii="Palatino Linotype" w:hAnsi="Palatino Linotype"/>
          <w:sz w:val="22"/>
          <w:szCs w:val="22"/>
        </w:rPr>
        <w:t>Poskytovateli</w:t>
      </w:r>
      <w:r w:rsidRPr="00772FDE">
        <w:rPr>
          <w:rFonts w:ascii="Palatino Linotype" w:hAnsi="Palatino Linotype"/>
          <w:sz w:val="22"/>
          <w:szCs w:val="22"/>
        </w:rPr>
        <w:t xml:space="preserve"> za řádně poskyt</w:t>
      </w:r>
      <w:r w:rsidR="0006601C" w:rsidRPr="00772FDE">
        <w:rPr>
          <w:rFonts w:ascii="Palatino Linotype" w:hAnsi="Palatino Linotype"/>
          <w:sz w:val="22"/>
          <w:szCs w:val="22"/>
        </w:rPr>
        <w:t>ované</w:t>
      </w:r>
      <w:r w:rsidRPr="00772FDE">
        <w:rPr>
          <w:rFonts w:ascii="Palatino Linotype" w:hAnsi="Palatino Linotype"/>
          <w:sz w:val="22"/>
          <w:szCs w:val="22"/>
        </w:rPr>
        <w:t xml:space="preserve"> </w:t>
      </w:r>
      <w:r w:rsidR="000A546B" w:rsidRPr="00772FDE">
        <w:rPr>
          <w:rFonts w:ascii="Palatino Linotype" w:hAnsi="Palatino Linotype"/>
          <w:sz w:val="22"/>
          <w:szCs w:val="22"/>
        </w:rPr>
        <w:t>Plnění</w:t>
      </w:r>
      <w:r w:rsidRPr="00772FDE">
        <w:rPr>
          <w:rFonts w:ascii="Palatino Linotype" w:hAnsi="Palatino Linotype"/>
          <w:sz w:val="22"/>
          <w:szCs w:val="22"/>
        </w:rPr>
        <w:t xml:space="preserve"> v souladu se všemi podmínkami Smlouvy sjednanou cenu dle Smlouvy</w:t>
      </w:r>
      <w:r w:rsidR="00AC5327" w:rsidRPr="00772FDE">
        <w:rPr>
          <w:rFonts w:ascii="Palatino Linotype" w:hAnsi="Palatino Linotype"/>
          <w:sz w:val="22"/>
          <w:szCs w:val="22"/>
        </w:rPr>
        <w:t>.</w:t>
      </w:r>
    </w:p>
    <w:p w:rsidR="00C4177C" w:rsidRDefault="00C4177C" w:rsidP="00084C8A">
      <w:pPr>
        <w:jc w:val="both"/>
        <w:rPr>
          <w:rFonts w:ascii="Palatino Linotype" w:hAnsi="Palatino Linotype" w:cs="Arial"/>
          <w:sz w:val="22"/>
          <w:szCs w:val="22"/>
        </w:rPr>
      </w:pPr>
    </w:p>
    <w:p w:rsidR="008630BA" w:rsidRPr="00772FDE" w:rsidRDefault="008630BA" w:rsidP="00084C8A">
      <w:pPr>
        <w:jc w:val="both"/>
        <w:rPr>
          <w:rFonts w:ascii="Palatino Linotype" w:hAnsi="Palatino Linotype" w:cs="Arial"/>
          <w:sz w:val="22"/>
          <w:szCs w:val="22"/>
        </w:rPr>
      </w:pPr>
    </w:p>
    <w:p w:rsidR="00AC5327" w:rsidRPr="00772FDE" w:rsidRDefault="00AC5327" w:rsidP="00BA37C5">
      <w:pPr>
        <w:pStyle w:val="Nadpis1"/>
        <w:numPr>
          <w:ilvl w:val="0"/>
          <w:numId w:val="2"/>
        </w:numPr>
        <w:spacing w:after="120"/>
        <w:ind w:left="567" w:hanging="482"/>
        <w:rPr>
          <w:rFonts w:ascii="Palatino Linotype" w:hAnsi="Palatino Linotype"/>
          <w:b/>
          <w:sz w:val="22"/>
          <w:szCs w:val="22"/>
        </w:rPr>
      </w:pPr>
      <w:bookmarkStart w:id="8" w:name="_Ref384627339"/>
      <w:bookmarkStart w:id="9" w:name="_Toc515778118"/>
      <w:r w:rsidRPr="00772FDE">
        <w:rPr>
          <w:rFonts w:ascii="Palatino Linotype" w:hAnsi="Palatino Linotype"/>
          <w:b/>
          <w:sz w:val="22"/>
          <w:szCs w:val="22"/>
        </w:rPr>
        <w:t>DOBA A MÍSTO PLNĚNÍ</w:t>
      </w:r>
      <w:bookmarkEnd w:id="8"/>
      <w:bookmarkEnd w:id="9"/>
    </w:p>
    <w:p w:rsidR="00653FD3" w:rsidRDefault="00653FD3" w:rsidP="00653FD3">
      <w:pPr>
        <w:numPr>
          <w:ilvl w:val="1"/>
          <w:numId w:val="2"/>
        </w:numPr>
        <w:spacing w:before="120"/>
        <w:ind w:left="567" w:hanging="567"/>
        <w:jc w:val="both"/>
        <w:rPr>
          <w:rFonts w:ascii="Palatino Linotype" w:hAnsi="Palatino Linotype" w:cs="Arial"/>
          <w:sz w:val="22"/>
          <w:szCs w:val="22"/>
        </w:rPr>
      </w:pPr>
      <w:bookmarkStart w:id="10" w:name="_Ref384627695"/>
      <w:bookmarkStart w:id="11" w:name="_Ref390688855"/>
      <w:r>
        <w:rPr>
          <w:rFonts w:ascii="Palatino Linotype" w:hAnsi="Palatino Linotype" w:cs="Arial"/>
          <w:sz w:val="22"/>
          <w:szCs w:val="22"/>
        </w:rPr>
        <w:t xml:space="preserve">Smlouva se uzavírá na dobu určitou, a to na dobu 48 měsíců od účinnosti Smlouvy, po kterou se </w:t>
      </w:r>
      <w:r w:rsidR="0006601C" w:rsidRPr="00772FDE">
        <w:rPr>
          <w:rFonts w:ascii="Palatino Linotype" w:hAnsi="Palatino Linotype" w:cs="Arial"/>
          <w:sz w:val="22"/>
          <w:szCs w:val="22"/>
        </w:rPr>
        <w:t xml:space="preserve">Poskytovatel zavazuje poskytovat Objednateli </w:t>
      </w:r>
      <w:r w:rsidR="00884BB4" w:rsidRPr="00772FDE">
        <w:rPr>
          <w:rFonts w:ascii="Palatino Linotype" w:hAnsi="Palatino Linotype" w:cs="Arial"/>
          <w:sz w:val="22"/>
          <w:szCs w:val="22"/>
        </w:rPr>
        <w:t>Služb</w:t>
      </w:r>
      <w:r>
        <w:rPr>
          <w:rFonts w:ascii="Palatino Linotype" w:hAnsi="Palatino Linotype" w:cs="Arial"/>
          <w:sz w:val="22"/>
          <w:szCs w:val="22"/>
        </w:rPr>
        <w:t>y</w:t>
      </w:r>
      <w:r w:rsidR="00884BB4" w:rsidRPr="00772FDE">
        <w:rPr>
          <w:rFonts w:ascii="Palatino Linotype" w:hAnsi="Palatino Linotype" w:cs="Arial"/>
          <w:sz w:val="22"/>
          <w:szCs w:val="22"/>
        </w:rPr>
        <w:t xml:space="preserve"> č. 1</w:t>
      </w:r>
      <w:r>
        <w:rPr>
          <w:rFonts w:ascii="Palatino Linotype" w:hAnsi="Palatino Linotype" w:cs="Arial"/>
          <w:sz w:val="22"/>
          <w:szCs w:val="22"/>
        </w:rPr>
        <w:t xml:space="preserve"> – č. 4.</w:t>
      </w:r>
      <w:r w:rsidR="00884BB4" w:rsidRPr="00772FDE">
        <w:rPr>
          <w:rFonts w:ascii="Palatino Linotype" w:hAnsi="Palatino Linotype" w:cs="Arial"/>
          <w:sz w:val="22"/>
          <w:szCs w:val="22"/>
        </w:rPr>
        <w:t xml:space="preserve"> </w:t>
      </w:r>
    </w:p>
    <w:bookmarkEnd w:id="10"/>
    <w:bookmarkEnd w:id="11"/>
    <w:p w:rsidR="0006601C" w:rsidRPr="00772FDE" w:rsidRDefault="0006601C" w:rsidP="00653FD3">
      <w:pPr>
        <w:numPr>
          <w:ilvl w:val="1"/>
          <w:numId w:val="2"/>
        </w:numPr>
        <w:spacing w:before="120"/>
        <w:ind w:left="567" w:hanging="567"/>
        <w:jc w:val="both"/>
        <w:rPr>
          <w:rFonts w:ascii="Palatino Linotype" w:hAnsi="Palatino Linotype" w:cs="Arial"/>
          <w:sz w:val="22"/>
          <w:szCs w:val="22"/>
        </w:rPr>
      </w:pPr>
      <w:r w:rsidRPr="00772FDE">
        <w:rPr>
          <w:rFonts w:ascii="Palatino Linotype" w:hAnsi="Palatino Linotype"/>
          <w:sz w:val="22"/>
          <w:szCs w:val="22"/>
        </w:rPr>
        <w:t xml:space="preserve">Z důvodu toho, že </w:t>
      </w:r>
      <w:r w:rsidR="00884BB4" w:rsidRPr="00772FDE">
        <w:rPr>
          <w:rFonts w:ascii="Palatino Linotype" w:hAnsi="Palatino Linotype"/>
          <w:sz w:val="22"/>
          <w:szCs w:val="22"/>
        </w:rPr>
        <w:t xml:space="preserve">Služba č. </w:t>
      </w:r>
      <w:r w:rsidR="00142D6E" w:rsidRPr="00772FDE">
        <w:rPr>
          <w:rFonts w:ascii="Palatino Linotype" w:hAnsi="Palatino Linotype"/>
          <w:sz w:val="22"/>
          <w:szCs w:val="22"/>
        </w:rPr>
        <w:t xml:space="preserve">3 </w:t>
      </w:r>
      <w:r w:rsidRPr="00772FDE">
        <w:rPr>
          <w:rFonts w:ascii="Palatino Linotype" w:hAnsi="Palatino Linotype"/>
          <w:sz w:val="22"/>
          <w:szCs w:val="22"/>
        </w:rPr>
        <w:t>bud</w:t>
      </w:r>
      <w:r w:rsidR="00884BB4" w:rsidRPr="00772FDE">
        <w:rPr>
          <w:rFonts w:ascii="Palatino Linotype" w:hAnsi="Palatino Linotype"/>
          <w:sz w:val="22"/>
          <w:szCs w:val="22"/>
        </w:rPr>
        <w:t>e</w:t>
      </w:r>
      <w:r w:rsidRPr="00772FDE">
        <w:rPr>
          <w:rFonts w:ascii="Palatino Linotype" w:hAnsi="Palatino Linotype"/>
          <w:sz w:val="22"/>
          <w:szCs w:val="22"/>
        </w:rPr>
        <w:t xml:space="preserve"> Poskytovatelem poskytován</w:t>
      </w:r>
      <w:r w:rsidR="00884BB4" w:rsidRPr="00772FDE">
        <w:rPr>
          <w:rFonts w:ascii="Palatino Linotype" w:hAnsi="Palatino Linotype"/>
          <w:sz w:val="22"/>
          <w:szCs w:val="22"/>
        </w:rPr>
        <w:t>a</w:t>
      </w:r>
      <w:r w:rsidRPr="00772FDE">
        <w:rPr>
          <w:rFonts w:ascii="Palatino Linotype" w:hAnsi="Palatino Linotype"/>
          <w:sz w:val="22"/>
          <w:szCs w:val="22"/>
        </w:rPr>
        <w:t xml:space="preserve"> výlučně dle aktuálních potřeb Objednatele, je Poskytovatel povinen zahájit jej</w:t>
      </w:r>
      <w:r w:rsidR="00884BB4" w:rsidRPr="00772FDE">
        <w:rPr>
          <w:rFonts w:ascii="Palatino Linotype" w:hAnsi="Palatino Linotype"/>
          <w:sz w:val="22"/>
          <w:szCs w:val="22"/>
        </w:rPr>
        <w:t>í</w:t>
      </w:r>
      <w:r w:rsidRPr="00772FDE">
        <w:rPr>
          <w:rFonts w:ascii="Palatino Linotype" w:hAnsi="Palatino Linotype"/>
          <w:sz w:val="22"/>
          <w:szCs w:val="22"/>
        </w:rPr>
        <w:t xml:space="preserve"> poskytování vždy pouze na základě objednávek Objednatele</w:t>
      </w:r>
      <w:r w:rsidR="000A546B" w:rsidRPr="00772FDE">
        <w:rPr>
          <w:rFonts w:ascii="Palatino Linotype" w:hAnsi="Palatino Linotype"/>
          <w:sz w:val="22"/>
          <w:szCs w:val="22"/>
        </w:rPr>
        <w:t xml:space="preserve"> uskutečněných postupem dle katalogového listu Služby č. </w:t>
      </w:r>
      <w:r w:rsidR="00142D6E" w:rsidRPr="00772FDE">
        <w:rPr>
          <w:rFonts w:ascii="Palatino Linotype" w:hAnsi="Palatino Linotype"/>
          <w:sz w:val="22"/>
          <w:szCs w:val="22"/>
        </w:rPr>
        <w:t>3</w:t>
      </w:r>
      <w:r w:rsidR="000A546B" w:rsidRPr="00772FDE">
        <w:rPr>
          <w:rFonts w:ascii="Palatino Linotype" w:hAnsi="Palatino Linotype"/>
          <w:sz w:val="22"/>
          <w:szCs w:val="22"/>
        </w:rPr>
        <w:t>, který je součástí přílohy č. 2</w:t>
      </w:r>
      <w:r w:rsidR="00653FD3">
        <w:rPr>
          <w:rFonts w:ascii="Palatino Linotype" w:hAnsi="Palatino Linotype"/>
          <w:sz w:val="22"/>
          <w:szCs w:val="22"/>
        </w:rPr>
        <w:t>d</w:t>
      </w:r>
      <w:r w:rsidR="000A546B" w:rsidRPr="00772FDE">
        <w:rPr>
          <w:rFonts w:ascii="Palatino Linotype" w:hAnsi="Palatino Linotype"/>
          <w:sz w:val="22"/>
          <w:szCs w:val="22"/>
        </w:rPr>
        <w:t xml:space="preserve"> Smlouvy.</w:t>
      </w:r>
      <w:r w:rsidR="00F362E4" w:rsidRPr="00772FDE">
        <w:rPr>
          <w:rFonts w:ascii="Palatino Linotype" w:hAnsi="Palatino Linotype"/>
          <w:sz w:val="22"/>
          <w:szCs w:val="22"/>
        </w:rPr>
        <w:t xml:space="preserve"> </w:t>
      </w:r>
      <w:r w:rsidRPr="00772FDE">
        <w:rPr>
          <w:rFonts w:ascii="Palatino Linotype" w:hAnsi="Palatino Linotype" w:cs="Tahoma"/>
          <w:sz w:val="22"/>
          <w:szCs w:val="22"/>
        </w:rPr>
        <w:t xml:space="preserve">Smlouva nezakládá povinnost Objednatele odebrat jakékoliv závazné množství </w:t>
      </w:r>
      <w:r w:rsidR="00F362E4" w:rsidRPr="00772FDE">
        <w:rPr>
          <w:rFonts w:ascii="Palatino Linotype" w:hAnsi="Palatino Linotype" w:cs="Tahoma"/>
          <w:sz w:val="22"/>
          <w:szCs w:val="22"/>
        </w:rPr>
        <w:t xml:space="preserve">Služby č. </w:t>
      </w:r>
      <w:r w:rsidR="00142D6E" w:rsidRPr="00772FDE">
        <w:rPr>
          <w:rFonts w:ascii="Palatino Linotype" w:hAnsi="Palatino Linotype" w:cs="Tahoma"/>
          <w:sz w:val="22"/>
          <w:szCs w:val="22"/>
        </w:rPr>
        <w:t xml:space="preserve">3 </w:t>
      </w:r>
      <w:r w:rsidRPr="00772FDE">
        <w:rPr>
          <w:rFonts w:ascii="Palatino Linotype" w:hAnsi="Palatino Linotype" w:cs="Tahoma"/>
          <w:sz w:val="22"/>
          <w:szCs w:val="22"/>
        </w:rPr>
        <w:t>nebo činit objednávky k jejich poskytování.</w:t>
      </w:r>
    </w:p>
    <w:p w:rsidR="00F362E4" w:rsidRPr="00772FDE" w:rsidRDefault="00F362E4" w:rsidP="00653FD3">
      <w:pPr>
        <w:numPr>
          <w:ilvl w:val="1"/>
          <w:numId w:val="2"/>
        </w:numPr>
        <w:spacing w:before="120"/>
        <w:ind w:left="567" w:hanging="567"/>
        <w:jc w:val="both"/>
        <w:rPr>
          <w:rFonts w:ascii="Palatino Linotype" w:hAnsi="Palatino Linotype" w:cs="Arial"/>
          <w:sz w:val="22"/>
          <w:szCs w:val="22"/>
        </w:rPr>
      </w:pPr>
      <w:r w:rsidRPr="00772FDE">
        <w:rPr>
          <w:rFonts w:ascii="Palatino Linotype" w:hAnsi="Palatino Linotype"/>
          <w:sz w:val="22"/>
          <w:szCs w:val="22"/>
        </w:rPr>
        <w:t xml:space="preserve">Z důvodu toho, že Služba č. </w:t>
      </w:r>
      <w:r w:rsidR="00142D6E" w:rsidRPr="00772FDE">
        <w:rPr>
          <w:rFonts w:ascii="Palatino Linotype" w:hAnsi="Palatino Linotype"/>
          <w:sz w:val="22"/>
          <w:szCs w:val="22"/>
        </w:rPr>
        <w:t xml:space="preserve">4 </w:t>
      </w:r>
      <w:r w:rsidRPr="00772FDE">
        <w:rPr>
          <w:rFonts w:ascii="Palatino Linotype" w:hAnsi="Palatino Linotype"/>
          <w:sz w:val="22"/>
          <w:szCs w:val="22"/>
        </w:rPr>
        <w:t>bude Poskytovatelem poskytována výlučně dle aktuálních potřeb Objednatele, je Poskytovatel povinen zahájit její poskytování vždy pouze na základě objednávek Objednatele</w:t>
      </w:r>
      <w:r w:rsidR="000A546B" w:rsidRPr="00772FDE">
        <w:rPr>
          <w:rFonts w:ascii="Palatino Linotype" w:hAnsi="Palatino Linotype"/>
          <w:sz w:val="22"/>
          <w:szCs w:val="22"/>
        </w:rPr>
        <w:t xml:space="preserve"> uskutečněných postupem dle katalogového listu Služby č. </w:t>
      </w:r>
      <w:r w:rsidR="00142D6E" w:rsidRPr="00772FDE">
        <w:rPr>
          <w:rFonts w:ascii="Palatino Linotype" w:hAnsi="Palatino Linotype"/>
          <w:sz w:val="22"/>
          <w:szCs w:val="22"/>
        </w:rPr>
        <w:t>4</w:t>
      </w:r>
      <w:r w:rsidR="000A546B" w:rsidRPr="00772FDE">
        <w:rPr>
          <w:rFonts w:ascii="Palatino Linotype" w:hAnsi="Palatino Linotype"/>
          <w:sz w:val="22"/>
          <w:szCs w:val="22"/>
        </w:rPr>
        <w:t>, který je součástí přílohy č. 2</w:t>
      </w:r>
      <w:r w:rsidR="00653FD3">
        <w:rPr>
          <w:rFonts w:ascii="Palatino Linotype" w:hAnsi="Palatino Linotype"/>
          <w:sz w:val="22"/>
          <w:szCs w:val="22"/>
        </w:rPr>
        <w:t>e</w:t>
      </w:r>
      <w:r w:rsidR="000A546B" w:rsidRPr="00772FDE">
        <w:rPr>
          <w:rFonts w:ascii="Palatino Linotype" w:hAnsi="Palatino Linotype"/>
          <w:sz w:val="22"/>
          <w:szCs w:val="22"/>
        </w:rPr>
        <w:t xml:space="preserve"> Smlouvy</w:t>
      </w:r>
      <w:r w:rsidRPr="00772FDE">
        <w:rPr>
          <w:rFonts w:ascii="Palatino Linotype" w:hAnsi="Palatino Linotype"/>
          <w:sz w:val="22"/>
          <w:szCs w:val="22"/>
        </w:rPr>
        <w:t xml:space="preserve">. </w:t>
      </w:r>
      <w:r w:rsidRPr="00772FDE">
        <w:rPr>
          <w:rFonts w:ascii="Palatino Linotype" w:hAnsi="Palatino Linotype" w:cs="Tahoma"/>
          <w:sz w:val="22"/>
          <w:szCs w:val="22"/>
        </w:rPr>
        <w:t xml:space="preserve">Smlouva nezakládá povinnost Objednatele odebrat jakékoliv závazné množství Služby č. </w:t>
      </w:r>
      <w:r w:rsidR="00142D6E" w:rsidRPr="00772FDE">
        <w:rPr>
          <w:rFonts w:ascii="Palatino Linotype" w:hAnsi="Palatino Linotype" w:cs="Tahoma"/>
          <w:sz w:val="22"/>
          <w:szCs w:val="22"/>
        </w:rPr>
        <w:t xml:space="preserve">4 </w:t>
      </w:r>
      <w:r w:rsidRPr="00772FDE">
        <w:rPr>
          <w:rFonts w:ascii="Palatino Linotype" w:hAnsi="Palatino Linotype" w:cs="Tahoma"/>
          <w:sz w:val="22"/>
          <w:szCs w:val="22"/>
        </w:rPr>
        <w:t>nebo činit objednávky k jejich poskytování</w:t>
      </w:r>
      <w:r w:rsidR="000A546B" w:rsidRPr="00772FDE">
        <w:rPr>
          <w:rFonts w:ascii="Palatino Linotype" w:hAnsi="Palatino Linotype" w:cs="Tahoma"/>
          <w:sz w:val="22"/>
          <w:szCs w:val="22"/>
        </w:rPr>
        <w:t>.</w:t>
      </w:r>
    </w:p>
    <w:p w:rsidR="00AC5327" w:rsidRPr="00772FDE" w:rsidRDefault="00AC5327" w:rsidP="00653FD3">
      <w:pPr>
        <w:numPr>
          <w:ilvl w:val="1"/>
          <w:numId w:val="2"/>
        </w:numPr>
        <w:spacing w:before="120"/>
        <w:ind w:left="567" w:hanging="567"/>
        <w:jc w:val="both"/>
        <w:rPr>
          <w:rFonts w:ascii="Palatino Linotype" w:hAnsi="Palatino Linotype" w:cs="Arial"/>
          <w:sz w:val="22"/>
          <w:szCs w:val="22"/>
        </w:rPr>
      </w:pPr>
      <w:r w:rsidRPr="00772FDE">
        <w:rPr>
          <w:rFonts w:ascii="Palatino Linotype" w:hAnsi="Palatino Linotype"/>
          <w:sz w:val="22"/>
          <w:szCs w:val="22"/>
        </w:rPr>
        <w:t xml:space="preserve">Místem plnění je sídlo </w:t>
      </w:r>
      <w:r w:rsidR="00D27ADF" w:rsidRPr="00772FDE">
        <w:rPr>
          <w:rFonts w:ascii="Palatino Linotype" w:hAnsi="Palatino Linotype"/>
          <w:sz w:val="22"/>
          <w:szCs w:val="22"/>
        </w:rPr>
        <w:t xml:space="preserve">Objednatele </w:t>
      </w:r>
      <w:r w:rsidRPr="00772FDE">
        <w:rPr>
          <w:rFonts w:ascii="Palatino Linotype" w:hAnsi="Palatino Linotype"/>
          <w:sz w:val="22"/>
          <w:szCs w:val="22"/>
        </w:rPr>
        <w:t>na adrese:</w:t>
      </w:r>
      <w:r w:rsidR="00D27ADF" w:rsidRPr="00772FDE">
        <w:rPr>
          <w:rFonts w:ascii="Palatino Linotype" w:hAnsi="Palatino Linotype"/>
          <w:sz w:val="22"/>
          <w:szCs w:val="22"/>
        </w:rPr>
        <w:t xml:space="preserve"> </w:t>
      </w:r>
      <w:r w:rsidR="0030363D" w:rsidRPr="00772FDE">
        <w:rPr>
          <w:rFonts w:ascii="Palatino Linotype" w:hAnsi="Palatino Linotype" w:cs="Tahoma"/>
          <w:sz w:val="22"/>
          <w:szCs w:val="22"/>
        </w:rPr>
        <w:t>Roentgenova 37/2, 150 30 Praha 5</w:t>
      </w:r>
      <w:r w:rsidR="00D27ADF" w:rsidRPr="00772FDE">
        <w:rPr>
          <w:rFonts w:ascii="Palatino Linotype" w:hAnsi="Palatino Linotype"/>
          <w:sz w:val="22"/>
          <w:szCs w:val="22"/>
        </w:rPr>
        <w:t>.</w:t>
      </w:r>
      <w:r w:rsidR="00FA0ECF" w:rsidRPr="00772FDE">
        <w:rPr>
          <w:rFonts w:ascii="Palatino Linotype" w:hAnsi="Palatino Linotype"/>
          <w:sz w:val="22"/>
          <w:szCs w:val="22"/>
        </w:rPr>
        <w:t xml:space="preserve"> </w:t>
      </w:r>
    </w:p>
    <w:p w:rsidR="00AC5327" w:rsidRPr="00772FDE" w:rsidRDefault="00FA0ECF" w:rsidP="00653FD3">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sz w:val="22"/>
          <w:szCs w:val="22"/>
        </w:rPr>
        <w:t xml:space="preserve">Pokud to povaha plnění Smlouvy umožňuje, je </w:t>
      </w:r>
      <w:r w:rsidR="0006601C" w:rsidRPr="00772FDE">
        <w:rPr>
          <w:rFonts w:ascii="Palatino Linotype" w:hAnsi="Palatino Linotype"/>
          <w:sz w:val="22"/>
          <w:szCs w:val="22"/>
        </w:rPr>
        <w:t xml:space="preserve">Poskytovatel </w:t>
      </w:r>
      <w:r w:rsidRPr="00772FDE">
        <w:rPr>
          <w:rFonts w:ascii="Palatino Linotype" w:hAnsi="Palatino Linotype"/>
          <w:sz w:val="22"/>
          <w:szCs w:val="22"/>
        </w:rPr>
        <w:t>oprávněn poskytovat plnění dle Smlouvy také vzdáleným přístupem</w:t>
      </w:r>
      <w:r w:rsidR="00AC5327" w:rsidRPr="00772FDE">
        <w:rPr>
          <w:rFonts w:ascii="Palatino Linotype" w:hAnsi="Palatino Linotype"/>
          <w:sz w:val="22"/>
          <w:szCs w:val="22"/>
        </w:rPr>
        <w:t>.</w:t>
      </w:r>
    </w:p>
    <w:p w:rsidR="00AC5327" w:rsidRDefault="00AC5327" w:rsidP="00084C8A">
      <w:pPr>
        <w:ind w:left="567"/>
        <w:jc w:val="both"/>
        <w:rPr>
          <w:rFonts w:ascii="Palatino Linotype" w:hAnsi="Palatino Linotype" w:cs="Arial"/>
          <w:sz w:val="22"/>
          <w:szCs w:val="22"/>
        </w:rPr>
      </w:pPr>
    </w:p>
    <w:p w:rsidR="008630BA" w:rsidRPr="00772FDE" w:rsidRDefault="008630BA" w:rsidP="00084C8A">
      <w:pPr>
        <w:ind w:left="567"/>
        <w:jc w:val="both"/>
        <w:rPr>
          <w:rFonts w:ascii="Palatino Linotype" w:hAnsi="Palatino Linotype" w:cs="Arial"/>
          <w:sz w:val="22"/>
          <w:szCs w:val="22"/>
        </w:rPr>
      </w:pPr>
    </w:p>
    <w:p w:rsidR="00AC5327" w:rsidRPr="00772FDE" w:rsidRDefault="00AC5327" w:rsidP="00BA37C5">
      <w:pPr>
        <w:pStyle w:val="Nadpis1"/>
        <w:numPr>
          <w:ilvl w:val="0"/>
          <w:numId w:val="2"/>
        </w:numPr>
        <w:spacing w:after="120"/>
        <w:ind w:left="567" w:hanging="480"/>
        <w:rPr>
          <w:rFonts w:ascii="Palatino Linotype" w:hAnsi="Palatino Linotype" w:cs="Arial"/>
          <w:b/>
          <w:sz w:val="22"/>
          <w:szCs w:val="22"/>
        </w:rPr>
      </w:pPr>
      <w:bookmarkStart w:id="12" w:name="_Ref397439259"/>
      <w:bookmarkStart w:id="13" w:name="_Toc515778119"/>
      <w:r w:rsidRPr="00772FDE">
        <w:rPr>
          <w:rFonts w:ascii="Palatino Linotype" w:hAnsi="Palatino Linotype" w:cs="Arial"/>
          <w:b/>
          <w:sz w:val="22"/>
          <w:szCs w:val="22"/>
        </w:rPr>
        <w:t>CENA</w:t>
      </w:r>
      <w:bookmarkEnd w:id="12"/>
      <w:bookmarkEnd w:id="13"/>
    </w:p>
    <w:p w:rsidR="00FA0ECF" w:rsidRPr="00772FDE" w:rsidRDefault="00FA0ECF" w:rsidP="00BA37C5">
      <w:pPr>
        <w:numPr>
          <w:ilvl w:val="1"/>
          <w:numId w:val="2"/>
        </w:numPr>
        <w:ind w:left="567" w:hanging="567"/>
        <w:jc w:val="both"/>
        <w:rPr>
          <w:rFonts w:ascii="Palatino Linotype" w:hAnsi="Palatino Linotype" w:cs="Arial"/>
          <w:sz w:val="22"/>
          <w:szCs w:val="22"/>
        </w:rPr>
      </w:pPr>
      <w:bookmarkStart w:id="14" w:name="_Ref317258282"/>
      <w:r w:rsidRPr="00772FDE">
        <w:rPr>
          <w:rFonts w:ascii="Palatino Linotype" w:hAnsi="Palatino Linotype" w:cs="Tahoma"/>
          <w:sz w:val="22"/>
          <w:szCs w:val="22"/>
        </w:rPr>
        <w:t>Specifikace ceny Plnění je stanovena dohodou Smluvních stran následovně:</w:t>
      </w:r>
    </w:p>
    <w:p w:rsidR="00470569" w:rsidRPr="00772FDE" w:rsidRDefault="00470569" w:rsidP="001F6FCF">
      <w:pPr>
        <w:numPr>
          <w:ilvl w:val="2"/>
          <w:numId w:val="2"/>
        </w:numPr>
        <w:spacing w:before="120"/>
        <w:ind w:hanging="658"/>
        <w:jc w:val="both"/>
        <w:rPr>
          <w:rFonts w:ascii="Palatino Linotype" w:hAnsi="Palatino Linotype" w:cs="Arial"/>
          <w:sz w:val="22"/>
          <w:szCs w:val="22"/>
        </w:rPr>
      </w:pPr>
      <w:bookmarkStart w:id="15" w:name="_Ref384627408"/>
      <w:bookmarkEnd w:id="14"/>
      <w:r w:rsidRPr="00772FDE">
        <w:rPr>
          <w:rFonts w:ascii="Palatino Linotype" w:hAnsi="Palatino Linotype" w:cs="Tahoma"/>
          <w:sz w:val="22"/>
          <w:szCs w:val="22"/>
        </w:rPr>
        <w:t>cena</w:t>
      </w:r>
      <w:r w:rsidRPr="00772FDE">
        <w:rPr>
          <w:rFonts w:ascii="Palatino Linotype" w:hAnsi="Palatino Linotype"/>
          <w:sz w:val="22"/>
          <w:szCs w:val="22"/>
        </w:rPr>
        <w:t xml:space="preserve"> za poskytování </w:t>
      </w:r>
      <w:r w:rsidR="00F362E4" w:rsidRPr="00EB53A4">
        <w:rPr>
          <w:rFonts w:ascii="Palatino Linotype" w:hAnsi="Palatino Linotype"/>
          <w:b/>
          <w:sz w:val="22"/>
          <w:szCs w:val="22"/>
        </w:rPr>
        <w:t xml:space="preserve">Služby č. </w:t>
      </w:r>
      <w:r w:rsidR="008D2F8A" w:rsidRPr="00EB53A4">
        <w:rPr>
          <w:rFonts w:ascii="Palatino Linotype" w:hAnsi="Palatino Linotype"/>
          <w:b/>
          <w:sz w:val="22"/>
          <w:szCs w:val="22"/>
        </w:rPr>
        <w:t>1</w:t>
      </w:r>
      <w:r w:rsidR="00F362E4" w:rsidRPr="00772FDE">
        <w:rPr>
          <w:rFonts w:ascii="Palatino Linotype" w:hAnsi="Palatino Linotype"/>
          <w:sz w:val="22"/>
          <w:szCs w:val="22"/>
        </w:rPr>
        <w:t xml:space="preserve"> </w:t>
      </w:r>
      <w:r w:rsidRPr="00772FDE">
        <w:rPr>
          <w:rFonts w:ascii="Palatino Linotype" w:hAnsi="Palatino Linotype" w:cs="Tahoma"/>
          <w:sz w:val="22"/>
          <w:szCs w:val="22"/>
        </w:rPr>
        <w:t xml:space="preserve">činí </w:t>
      </w:r>
      <w:r w:rsidR="00F71C36">
        <w:rPr>
          <w:rFonts w:ascii="Palatino Linotype" w:hAnsi="Palatino Linotype"/>
          <w:sz w:val="22"/>
          <w:szCs w:val="22"/>
        </w:rPr>
        <w:t>65 000,-</w:t>
      </w:r>
      <w:r w:rsidRPr="00772FDE">
        <w:rPr>
          <w:rFonts w:ascii="Palatino Linotype" w:hAnsi="Palatino Linotype" w:cs="Tahoma"/>
          <w:sz w:val="22"/>
          <w:szCs w:val="22"/>
        </w:rPr>
        <w:t xml:space="preserve"> Kč </w:t>
      </w:r>
      <w:r w:rsidR="003D2B2F" w:rsidRPr="00772FDE">
        <w:rPr>
          <w:rFonts w:ascii="Palatino Linotype" w:hAnsi="Palatino Linotype" w:cs="Tahoma"/>
          <w:sz w:val="22"/>
          <w:szCs w:val="22"/>
        </w:rPr>
        <w:br/>
      </w:r>
      <w:r w:rsidRPr="00772FDE">
        <w:rPr>
          <w:rFonts w:ascii="Palatino Linotype" w:hAnsi="Palatino Linotype" w:cs="Tahoma"/>
          <w:sz w:val="22"/>
          <w:szCs w:val="22"/>
        </w:rPr>
        <w:t xml:space="preserve">(slovy: </w:t>
      </w:r>
      <w:proofErr w:type="spellStart"/>
      <w:r w:rsidR="00F71C36">
        <w:rPr>
          <w:rFonts w:ascii="Palatino Linotype" w:hAnsi="Palatino Linotype" w:cs="Tahoma"/>
          <w:sz w:val="22"/>
          <w:szCs w:val="22"/>
        </w:rPr>
        <w:t>šedesátpěttisíc</w:t>
      </w:r>
      <w:proofErr w:type="spellEnd"/>
      <w:r w:rsidRPr="00772FDE">
        <w:rPr>
          <w:rFonts w:ascii="Palatino Linotype" w:hAnsi="Palatino Linotype" w:cs="Tahoma"/>
          <w:sz w:val="22"/>
          <w:szCs w:val="22"/>
        </w:rPr>
        <w:t xml:space="preserve"> korun českých) bez DPH, tj. </w:t>
      </w:r>
      <w:r w:rsidR="00F71C36">
        <w:rPr>
          <w:rFonts w:ascii="Palatino Linotype" w:hAnsi="Palatino Linotype" w:cs="Tahoma"/>
          <w:sz w:val="22"/>
          <w:szCs w:val="22"/>
        </w:rPr>
        <w:t>78 650,-</w:t>
      </w:r>
      <w:r w:rsidR="007652A7" w:rsidRPr="00772FDE">
        <w:rPr>
          <w:rFonts w:ascii="Palatino Linotype" w:hAnsi="Palatino Linotype"/>
          <w:sz w:val="22"/>
          <w:szCs w:val="22"/>
        </w:rPr>
        <w:t xml:space="preserve"> </w:t>
      </w:r>
      <w:r w:rsidRPr="00772FDE">
        <w:rPr>
          <w:rFonts w:ascii="Palatino Linotype" w:hAnsi="Palatino Linotype" w:cs="Tahoma"/>
          <w:sz w:val="22"/>
          <w:szCs w:val="22"/>
        </w:rPr>
        <w:t xml:space="preserve">Kč (slovy: </w:t>
      </w:r>
      <w:proofErr w:type="spellStart"/>
      <w:r w:rsidR="00F71C36">
        <w:rPr>
          <w:rFonts w:ascii="Palatino Linotype" w:hAnsi="Palatino Linotype" w:cs="Tahoma"/>
          <w:sz w:val="22"/>
          <w:szCs w:val="22"/>
        </w:rPr>
        <w:t>sedmdesátosmtisícšestsetpadesát</w:t>
      </w:r>
      <w:proofErr w:type="spellEnd"/>
      <w:r w:rsidRPr="00772FDE">
        <w:rPr>
          <w:rFonts w:ascii="Palatino Linotype" w:hAnsi="Palatino Linotype" w:cs="Tahoma"/>
          <w:sz w:val="22"/>
          <w:szCs w:val="22"/>
        </w:rPr>
        <w:t xml:space="preserve"> korun českých) včetně DPH ve výši </w:t>
      </w:r>
      <w:r w:rsidR="007652A7" w:rsidRPr="00772FDE">
        <w:rPr>
          <w:rFonts w:ascii="Palatino Linotype" w:hAnsi="Palatino Linotype"/>
          <w:sz w:val="22"/>
          <w:szCs w:val="22"/>
        </w:rPr>
        <w:t>21</w:t>
      </w:r>
      <w:r w:rsidRPr="00772FDE">
        <w:rPr>
          <w:rFonts w:ascii="Palatino Linotype" w:hAnsi="Palatino Linotype" w:cs="Tahoma"/>
          <w:sz w:val="22"/>
          <w:szCs w:val="22"/>
        </w:rPr>
        <w:t xml:space="preserve"> % za kalendářní měsíc poskytovaného plnění dle Smlouvy</w:t>
      </w:r>
      <w:r w:rsidRPr="00772FDE">
        <w:rPr>
          <w:rFonts w:ascii="Palatino Linotype" w:hAnsi="Palatino Linotype" w:cs="Arial"/>
          <w:sz w:val="22"/>
          <w:szCs w:val="22"/>
        </w:rPr>
        <w:t>;</w:t>
      </w:r>
    </w:p>
    <w:p w:rsidR="009A11FD" w:rsidRPr="00772FDE" w:rsidRDefault="009A11FD" w:rsidP="001F6FCF">
      <w:pPr>
        <w:numPr>
          <w:ilvl w:val="2"/>
          <w:numId w:val="2"/>
        </w:numPr>
        <w:spacing w:before="120"/>
        <w:ind w:left="1276" w:hanging="658"/>
        <w:jc w:val="both"/>
        <w:rPr>
          <w:rFonts w:ascii="Palatino Linotype" w:hAnsi="Palatino Linotype" w:cs="Arial"/>
          <w:sz w:val="22"/>
          <w:szCs w:val="22"/>
        </w:rPr>
      </w:pPr>
      <w:bookmarkStart w:id="16" w:name="_Ref396986378"/>
      <w:bookmarkEnd w:id="15"/>
      <w:r w:rsidRPr="00772FDE">
        <w:rPr>
          <w:rFonts w:ascii="Palatino Linotype" w:hAnsi="Palatino Linotype"/>
          <w:sz w:val="22"/>
          <w:szCs w:val="22"/>
        </w:rPr>
        <w:t xml:space="preserve">cena za poskytování </w:t>
      </w:r>
      <w:r w:rsidRPr="00EB53A4">
        <w:rPr>
          <w:rFonts w:ascii="Palatino Linotype" w:hAnsi="Palatino Linotype"/>
          <w:b/>
          <w:sz w:val="22"/>
          <w:szCs w:val="22"/>
        </w:rPr>
        <w:t>Služby č. 2</w:t>
      </w:r>
      <w:r w:rsidRPr="00772FDE">
        <w:rPr>
          <w:rFonts w:ascii="Palatino Linotype" w:hAnsi="Palatino Linotype"/>
          <w:sz w:val="22"/>
          <w:szCs w:val="22"/>
        </w:rPr>
        <w:t xml:space="preserve"> je stanovena jako </w:t>
      </w:r>
      <w:r w:rsidR="00EB1E95" w:rsidRPr="00772FDE">
        <w:rPr>
          <w:rFonts w:ascii="Palatino Linotype" w:hAnsi="Palatino Linotype"/>
          <w:sz w:val="22"/>
          <w:szCs w:val="22"/>
        </w:rPr>
        <w:t>roční</w:t>
      </w:r>
      <w:r w:rsidR="008059AC" w:rsidRPr="00772FDE">
        <w:rPr>
          <w:rFonts w:ascii="Palatino Linotype" w:hAnsi="Palatino Linotype"/>
          <w:sz w:val="22"/>
          <w:szCs w:val="22"/>
        </w:rPr>
        <w:t xml:space="preserve"> poplatek</w:t>
      </w:r>
      <w:r w:rsidR="00EB1E95" w:rsidRPr="00772FDE">
        <w:rPr>
          <w:rFonts w:ascii="Palatino Linotype" w:hAnsi="Palatino Linotype"/>
          <w:sz w:val="22"/>
          <w:szCs w:val="22"/>
        </w:rPr>
        <w:t xml:space="preserve"> služeb </w:t>
      </w:r>
      <w:proofErr w:type="spellStart"/>
      <w:r w:rsidR="00EB1E95" w:rsidRPr="00772FDE">
        <w:rPr>
          <w:rFonts w:ascii="Palatino Linotype" w:hAnsi="Palatino Linotype"/>
          <w:sz w:val="22"/>
          <w:szCs w:val="22"/>
        </w:rPr>
        <w:t>maintenance</w:t>
      </w:r>
      <w:proofErr w:type="spellEnd"/>
      <w:r w:rsidR="008059AC" w:rsidRPr="00772FDE">
        <w:rPr>
          <w:rFonts w:ascii="Palatino Linotype" w:hAnsi="Palatino Linotype"/>
          <w:sz w:val="22"/>
          <w:szCs w:val="22"/>
        </w:rPr>
        <w:t xml:space="preserve"> </w:t>
      </w:r>
      <w:r w:rsidRPr="00772FDE">
        <w:rPr>
          <w:rFonts w:ascii="Palatino Linotype" w:hAnsi="Palatino Linotype"/>
          <w:sz w:val="22"/>
          <w:szCs w:val="22"/>
        </w:rPr>
        <w:t xml:space="preserve">a činí </w:t>
      </w:r>
      <w:r w:rsidR="00B744F8">
        <w:rPr>
          <w:rFonts w:ascii="Palatino Linotype" w:hAnsi="Palatino Linotype"/>
          <w:sz w:val="22"/>
          <w:szCs w:val="22"/>
        </w:rPr>
        <w:t>760 000,-</w:t>
      </w:r>
      <w:r w:rsidRPr="00772FDE">
        <w:rPr>
          <w:rFonts w:ascii="Palatino Linotype" w:hAnsi="Palatino Linotype" w:cs="Tahoma"/>
          <w:sz w:val="22"/>
          <w:szCs w:val="22"/>
        </w:rPr>
        <w:t xml:space="preserve"> Kč (slovy: </w:t>
      </w:r>
      <w:proofErr w:type="spellStart"/>
      <w:r w:rsidR="00B744F8">
        <w:rPr>
          <w:rFonts w:ascii="Palatino Linotype" w:hAnsi="Palatino Linotype" w:cs="Tahoma"/>
          <w:sz w:val="22"/>
          <w:szCs w:val="22"/>
        </w:rPr>
        <w:t>sedmsetšedesáttisíc</w:t>
      </w:r>
      <w:proofErr w:type="spellEnd"/>
      <w:r w:rsidRPr="00772FDE">
        <w:rPr>
          <w:rFonts w:ascii="Palatino Linotype" w:hAnsi="Palatino Linotype" w:cs="Tahoma"/>
          <w:sz w:val="22"/>
          <w:szCs w:val="22"/>
        </w:rPr>
        <w:t xml:space="preserve"> korun českých) bez DPH, tj. </w:t>
      </w:r>
      <w:r w:rsidR="00B744F8">
        <w:rPr>
          <w:rFonts w:ascii="Palatino Linotype" w:hAnsi="Palatino Linotype" w:cs="Tahoma"/>
          <w:sz w:val="22"/>
          <w:szCs w:val="22"/>
        </w:rPr>
        <w:t xml:space="preserve">919 600,- </w:t>
      </w:r>
      <w:r w:rsidRPr="00772FDE">
        <w:rPr>
          <w:rFonts w:ascii="Palatino Linotype" w:hAnsi="Palatino Linotype" w:cs="Tahoma"/>
          <w:sz w:val="22"/>
          <w:szCs w:val="22"/>
        </w:rPr>
        <w:t xml:space="preserve">Kč (slovy: </w:t>
      </w:r>
      <w:proofErr w:type="spellStart"/>
      <w:r w:rsidR="00B744F8">
        <w:rPr>
          <w:rFonts w:ascii="Palatino Linotype" w:hAnsi="Palatino Linotype" w:cs="Tahoma"/>
          <w:sz w:val="22"/>
          <w:szCs w:val="22"/>
        </w:rPr>
        <w:t>devětsetdevatenácttisícšestset</w:t>
      </w:r>
      <w:proofErr w:type="spellEnd"/>
      <w:r w:rsidRPr="00772FDE">
        <w:rPr>
          <w:rFonts w:ascii="Palatino Linotype" w:hAnsi="Palatino Linotype" w:cs="Tahoma"/>
          <w:sz w:val="22"/>
          <w:szCs w:val="22"/>
        </w:rPr>
        <w:t xml:space="preserve"> korun českých) včetně DPH ve výši </w:t>
      </w:r>
      <w:r w:rsidR="007652A7" w:rsidRPr="00772FDE">
        <w:rPr>
          <w:rFonts w:ascii="Palatino Linotype" w:hAnsi="Palatino Linotype"/>
          <w:sz w:val="22"/>
          <w:szCs w:val="22"/>
        </w:rPr>
        <w:t>21</w:t>
      </w:r>
      <w:r w:rsidRPr="00772FDE">
        <w:rPr>
          <w:rFonts w:ascii="Palatino Linotype" w:hAnsi="Palatino Linotype" w:cs="Tahoma"/>
          <w:sz w:val="22"/>
          <w:szCs w:val="22"/>
        </w:rPr>
        <w:t xml:space="preserve">% za </w:t>
      </w:r>
      <w:r w:rsidR="008059AC" w:rsidRPr="00772FDE">
        <w:rPr>
          <w:rFonts w:ascii="Palatino Linotype" w:hAnsi="Palatino Linotype" w:cs="Tahoma"/>
          <w:sz w:val="22"/>
          <w:szCs w:val="22"/>
        </w:rPr>
        <w:t>jeden rok</w:t>
      </w:r>
      <w:r w:rsidRPr="00772FDE">
        <w:rPr>
          <w:rFonts w:ascii="Palatino Linotype" w:hAnsi="Palatino Linotype" w:cs="Tahoma"/>
          <w:sz w:val="22"/>
          <w:szCs w:val="22"/>
        </w:rPr>
        <w:t xml:space="preserve"> poskytovaného plnění dle Smlouvy.</w:t>
      </w:r>
    </w:p>
    <w:p w:rsidR="00271C4A" w:rsidRPr="00772FDE" w:rsidRDefault="00271C4A" w:rsidP="001F6FCF">
      <w:pPr>
        <w:numPr>
          <w:ilvl w:val="2"/>
          <w:numId w:val="2"/>
        </w:numPr>
        <w:spacing w:before="120"/>
        <w:ind w:left="1276" w:hanging="658"/>
        <w:jc w:val="both"/>
        <w:rPr>
          <w:rFonts w:ascii="Palatino Linotype" w:hAnsi="Palatino Linotype" w:cs="Arial"/>
          <w:sz w:val="22"/>
          <w:szCs w:val="22"/>
        </w:rPr>
      </w:pPr>
      <w:r w:rsidRPr="00772FDE">
        <w:rPr>
          <w:rFonts w:ascii="Palatino Linotype" w:hAnsi="Palatino Linotype"/>
          <w:sz w:val="22"/>
          <w:szCs w:val="22"/>
        </w:rPr>
        <w:t xml:space="preserve">cena za poskytování </w:t>
      </w:r>
      <w:r w:rsidR="00F362E4" w:rsidRPr="00EB53A4">
        <w:rPr>
          <w:rFonts w:ascii="Palatino Linotype" w:hAnsi="Palatino Linotype"/>
          <w:b/>
          <w:sz w:val="22"/>
          <w:szCs w:val="22"/>
        </w:rPr>
        <w:t xml:space="preserve">Služby </w:t>
      </w:r>
      <w:r w:rsidR="00BB2BC4" w:rsidRPr="00EB53A4">
        <w:rPr>
          <w:rFonts w:ascii="Palatino Linotype" w:hAnsi="Palatino Linotype"/>
          <w:b/>
          <w:sz w:val="22"/>
          <w:szCs w:val="22"/>
        </w:rPr>
        <w:t>č. 3</w:t>
      </w:r>
      <w:r w:rsidR="00470569" w:rsidRPr="00772FDE">
        <w:rPr>
          <w:rFonts w:ascii="Palatino Linotype" w:hAnsi="Palatino Linotype"/>
          <w:sz w:val="22"/>
          <w:szCs w:val="22"/>
        </w:rPr>
        <w:t xml:space="preserve"> </w:t>
      </w:r>
      <w:r w:rsidRPr="00772FDE">
        <w:rPr>
          <w:rFonts w:ascii="Palatino Linotype" w:hAnsi="Palatino Linotype"/>
          <w:sz w:val="22"/>
          <w:szCs w:val="22"/>
        </w:rPr>
        <w:t>je stanovena jako jednotková cena, kdy jednotkou je jedn</w:t>
      </w:r>
      <w:r w:rsidR="00A100B9" w:rsidRPr="00772FDE">
        <w:rPr>
          <w:rFonts w:ascii="Palatino Linotype" w:hAnsi="Palatino Linotype"/>
          <w:sz w:val="22"/>
          <w:szCs w:val="22"/>
        </w:rPr>
        <w:t>a</w:t>
      </w:r>
      <w:r w:rsidRPr="00772FDE">
        <w:rPr>
          <w:rFonts w:ascii="Palatino Linotype" w:hAnsi="Palatino Linotype"/>
          <w:sz w:val="22"/>
          <w:szCs w:val="22"/>
        </w:rPr>
        <w:t xml:space="preserve"> (1) člověko</w:t>
      </w:r>
      <w:r w:rsidR="00A100B9" w:rsidRPr="00772FDE">
        <w:rPr>
          <w:rFonts w:ascii="Palatino Linotype" w:hAnsi="Palatino Linotype"/>
          <w:sz w:val="22"/>
          <w:szCs w:val="22"/>
        </w:rPr>
        <w:t>hodina</w:t>
      </w:r>
      <w:r w:rsidRPr="00772FDE">
        <w:rPr>
          <w:rFonts w:ascii="Palatino Linotype" w:hAnsi="Palatino Linotype"/>
          <w:sz w:val="22"/>
          <w:szCs w:val="22"/>
        </w:rPr>
        <w:t xml:space="preserve"> a činí </w:t>
      </w:r>
      <w:r w:rsidR="00AF097C">
        <w:rPr>
          <w:rFonts w:ascii="Palatino Linotype" w:hAnsi="Palatino Linotype"/>
          <w:sz w:val="22"/>
          <w:szCs w:val="22"/>
        </w:rPr>
        <w:t xml:space="preserve">1 820,- </w:t>
      </w:r>
      <w:r w:rsidRPr="00772FDE">
        <w:rPr>
          <w:rFonts w:ascii="Palatino Linotype" w:hAnsi="Palatino Linotype" w:cs="Tahoma"/>
          <w:sz w:val="22"/>
          <w:szCs w:val="22"/>
        </w:rPr>
        <w:t xml:space="preserve">Kč (slovy: </w:t>
      </w:r>
      <w:proofErr w:type="spellStart"/>
      <w:r w:rsidR="00AF097C">
        <w:rPr>
          <w:rFonts w:ascii="Palatino Linotype" w:hAnsi="Palatino Linotype" w:cs="Tahoma"/>
          <w:sz w:val="22"/>
          <w:szCs w:val="22"/>
        </w:rPr>
        <w:t>jedentisícosmsetdvacet</w:t>
      </w:r>
      <w:proofErr w:type="spellEnd"/>
      <w:r w:rsidRPr="00772FDE">
        <w:rPr>
          <w:rFonts w:ascii="Palatino Linotype" w:hAnsi="Palatino Linotype" w:cs="Tahoma"/>
          <w:sz w:val="22"/>
          <w:szCs w:val="22"/>
        </w:rPr>
        <w:t xml:space="preserve"> korun českých) bez DPH, tj. </w:t>
      </w:r>
      <w:r w:rsidR="00AF097C">
        <w:rPr>
          <w:rFonts w:ascii="Palatino Linotype" w:hAnsi="Palatino Linotype" w:cs="Tahoma"/>
          <w:sz w:val="22"/>
          <w:szCs w:val="22"/>
        </w:rPr>
        <w:t>2 202,20</w:t>
      </w:r>
      <w:r w:rsidRPr="00772FDE">
        <w:rPr>
          <w:rFonts w:ascii="Palatino Linotype" w:hAnsi="Palatino Linotype" w:cs="Tahoma"/>
          <w:sz w:val="22"/>
          <w:szCs w:val="22"/>
        </w:rPr>
        <w:t xml:space="preserve"> Kč (slovy: </w:t>
      </w:r>
      <w:proofErr w:type="spellStart"/>
      <w:r w:rsidR="00AF097C">
        <w:rPr>
          <w:rFonts w:ascii="Palatino Linotype" w:hAnsi="Palatino Linotype" w:cs="Tahoma"/>
          <w:sz w:val="22"/>
          <w:szCs w:val="22"/>
        </w:rPr>
        <w:t>dvatisícedvěstědva</w:t>
      </w:r>
      <w:proofErr w:type="spellEnd"/>
      <w:r w:rsidR="00AF097C">
        <w:rPr>
          <w:rFonts w:ascii="Palatino Linotype" w:hAnsi="Palatino Linotype" w:cs="Tahoma"/>
          <w:sz w:val="22"/>
          <w:szCs w:val="22"/>
        </w:rPr>
        <w:t xml:space="preserve"> </w:t>
      </w:r>
      <w:r w:rsidRPr="00772FDE">
        <w:rPr>
          <w:rFonts w:ascii="Palatino Linotype" w:hAnsi="Palatino Linotype" w:cs="Tahoma"/>
          <w:sz w:val="22"/>
          <w:szCs w:val="22"/>
        </w:rPr>
        <w:t>korun</w:t>
      </w:r>
      <w:r w:rsidR="003D2B2F" w:rsidRPr="00772FDE">
        <w:rPr>
          <w:rFonts w:ascii="Palatino Linotype" w:hAnsi="Palatino Linotype" w:cs="Tahoma"/>
          <w:sz w:val="22"/>
          <w:szCs w:val="22"/>
        </w:rPr>
        <w:t xml:space="preserve"> </w:t>
      </w:r>
      <w:r w:rsidRPr="00772FDE">
        <w:rPr>
          <w:rFonts w:ascii="Palatino Linotype" w:hAnsi="Palatino Linotype" w:cs="Tahoma"/>
          <w:sz w:val="22"/>
          <w:szCs w:val="22"/>
        </w:rPr>
        <w:t>českých</w:t>
      </w:r>
      <w:r w:rsidR="00AF097C">
        <w:rPr>
          <w:rFonts w:ascii="Palatino Linotype" w:hAnsi="Palatino Linotype" w:cs="Tahoma"/>
          <w:sz w:val="22"/>
          <w:szCs w:val="22"/>
        </w:rPr>
        <w:t xml:space="preserve"> a dvacet haléřů</w:t>
      </w:r>
      <w:r w:rsidRPr="00772FDE">
        <w:rPr>
          <w:rFonts w:ascii="Palatino Linotype" w:hAnsi="Palatino Linotype" w:cs="Tahoma"/>
          <w:sz w:val="22"/>
          <w:szCs w:val="22"/>
        </w:rPr>
        <w:t xml:space="preserve">) včetně DPH ve výši </w:t>
      </w:r>
      <w:r w:rsidR="007652A7" w:rsidRPr="00772FDE">
        <w:rPr>
          <w:rFonts w:ascii="Palatino Linotype" w:hAnsi="Palatino Linotype"/>
          <w:sz w:val="22"/>
          <w:szCs w:val="22"/>
        </w:rPr>
        <w:t>21</w:t>
      </w:r>
      <w:r w:rsidRPr="00772FDE">
        <w:rPr>
          <w:rFonts w:ascii="Palatino Linotype" w:hAnsi="Palatino Linotype" w:cs="Tahoma"/>
          <w:sz w:val="22"/>
          <w:szCs w:val="22"/>
        </w:rPr>
        <w:t xml:space="preserve"> % za jedn</w:t>
      </w:r>
      <w:r w:rsidR="00A100B9" w:rsidRPr="00772FDE">
        <w:rPr>
          <w:rFonts w:ascii="Palatino Linotype" w:hAnsi="Palatino Linotype" w:cs="Tahoma"/>
          <w:sz w:val="22"/>
          <w:szCs w:val="22"/>
        </w:rPr>
        <w:t>u</w:t>
      </w:r>
      <w:r w:rsidRPr="00772FDE">
        <w:rPr>
          <w:rFonts w:ascii="Palatino Linotype" w:hAnsi="Palatino Linotype" w:cs="Tahoma"/>
          <w:sz w:val="22"/>
          <w:szCs w:val="22"/>
        </w:rPr>
        <w:t xml:space="preserve"> člověko</w:t>
      </w:r>
      <w:r w:rsidR="00A100B9" w:rsidRPr="00772FDE">
        <w:rPr>
          <w:rFonts w:ascii="Palatino Linotype" w:hAnsi="Palatino Linotype" w:cs="Tahoma"/>
          <w:sz w:val="22"/>
          <w:szCs w:val="22"/>
        </w:rPr>
        <w:t>ho</w:t>
      </w:r>
      <w:r w:rsidRPr="00772FDE">
        <w:rPr>
          <w:rFonts w:ascii="Palatino Linotype" w:hAnsi="Palatino Linotype" w:cs="Tahoma"/>
          <w:sz w:val="22"/>
          <w:szCs w:val="22"/>
        </w:rPr>
        <w:t>d</w:t>
      </w:r>
      <w:r w:rsidR="00A100B9" w:rsidRPr="00772FDE">
        <w:rPr>
          <w:rFonts w:ascii="Palatino Linotype" w:hAnsi="Palatino Linotype" w:cs="Tahoma"/>
          <w:sz w:val="22"/>
          <w:szCs w:val="22"/>
        </w:rPr>
        <w:t>i</w:t>
      </w:r>
      <w:r w:rsidRPr="00772FDE">
        <w:rPr>
          <w:rFonts w:ascii="Palatino Linotype" w:hAnsi="Palatino Linotype" w:cs="Tahoma"/>
          <w:sz w:val="22"/>
          <w:szCs w:val="22"/>
        </w:rPr>
        <w:t>n</w:t>
      </w:r>
      <w:r w:rsidR="00A100B9" w:rsidRPr="00772FDE">
        <w:rPr>
          <w:rFonts w:ascii="Palatino Linotype" w:hAnsi="Palatino Linotype" w:cs="Tahoma"/>
          <w:sz w:val="22"/>
          <w:szCs w:val="22"/>
        </w:rPr>
        <w:t>u</w:t>
      </w:r>
      <w:r w:rsidRPr="00772FDE">
        <w:rPr>
          <w:rFonts w:ascii="Palatino Linotype" w:hAnsi="Palatino Linotype" w:cs="Tahoma"/>
          <w:sz w:val="22"/>
          <w:szCs w:val="22"/>
        </w:rPr>
        <w:t xml:space="preserve"> poskytovaného plnění dle Smlouvy.</w:t>
      </w:r>
      <w:bookmarkEnd w:id="16"/>
    </w:p>
    <w:p w:rsidR="00271C4A" w:rsidRPr="00772FDE" w:rsidRDefault="00470569" w:rsidP="001F6FCF">
      <w:pPr>
        <w:numPr>
          <w:ilvl w:val="2"/>
          <w:numId w:val="2"/>
        </w:numPr>
        <w:spacing w:before="120"/>
        <w:ind w:left="1276" w:hanging="658"/>
        <w:jc w:val="both"/>
        <w:rPr>
          <w:rFonts w:ascii="Palatino Linotype" w:hAnsi="Palatino Linotype" w:cs="Arial"/>
          <w:sz w:val="22"/>
          <w:szCs w:val="22"/>
        </w:rPr>
      </w:pPr>
      <w:bookmarkStart w:id="17" w:name="_Ref396986400"/>
      <w:r w:rsidRPr="00772FDE">
        <w:rPr>
          <w:rFonts w:ascii="Palatino Linotype" w:hAnsi="Palatino Linotype"/>
          <w:sz w:val="22"/>
          <w:szCs w:val="22"/>
        </w:rPr>
        <w:t xml:space="preserve">cena za poskytování </w:t>
      </w:r>
      <w:r w:rsidR="00F362E4" w:rsidRPr="00EB53A4">
        <w:rPr>
          <w:rFonts w:ascii="Palatino Linotype" w:hAnsi="Palatino Linotype"/>
          <w:b/>
          <w:sz w:val="22"/>
          <w:szCs w:val="22"/>
        </w:rPr>
        <w:t xml:space="preserve">Služby </w:t>
      </w:r>
      <w:r w:rsidR="00BB2BC4" w:rsidRPr="00EB53A4">
        <w:rPr>
          <w:rFonts w:ascii="Palatino Linotype" w:hAnsi="Palatino Linotype"/>
          <w:b/>
          <w:sz w:val="22"/>
          <w:szCs w:val="22"/>
        </w:rPr>
        <w:t>č. 4</w:t>
      </w:r>
      <w:r w:rsidRPr="00772FDE">
        <w:rPr>
          <w:rFonts w:ascii="Palatino Linotype" w:hAnsi="Palatino Linotype"/>
          <w:sz w:val="22"/>
          <w:szCs w:val="22"/>
        </w:rPr>
        <w:t xml:space="preserve"> je stanovena jako jednotková cena, kdy jednotkou je jedn</w:t>
      </w:r>
      <w:r w:rsidR="00A100B9" w:rsidRPr="00772FDE">
        <w:rPr>
          <w:rFonts w:ascii="Palatino Linotype" w:hAnsi="Palatino Linotype"/>
          <w:sz w:val="22"/>
          <w:szCs w:val="22"/>
        </w:rPr>
        <w:t>a</w:t>
      </w:r>
      <w:r w:rsidRPr="00772FDE">
        <w:rPr>
          <w:rFonts w:ascii="Palatino Linotype" w:hAnsi="Palatino Linotype"/>
          <w:sz w:val="22"/>
          <w:szCs w:val="22"/>
        </w:rPr>
        <w:t xml:space="preserve"> (1) člověko</w:t>
      </w:r>
      <w:r w:rsidR="00A100B9" w:rsidRPr="00772FDE">
        <w:rPr>
          <w:rFonts w:ascii="Palatino Linotype" w:hAnsi="Palatino Linotype"/>
          <w:sz w:val="22"/>
          <w:szCs w:val="22"/>
        </w:rPr>
        <w:t>ho</w:t>
      </w:r>
      <w:r w:rsidRPr="00772FDE">
        <w:rPr>
          <w:rFonts w:ascii="Palatino Linotype" w:hAnsi="Palatino Linotype"/>
          <w:sz w:val="22"/>
          <w:szCs w:val="22"/>
        </w:rPr>
        <w:t>d</w:t>
      </w:r>
      <w:r w:rsidR="00A100B9" w:rsidRPr="00772FDE">
        <w:rPr>
          <w:rFonts w:ascii="Palatino Linotype" w:hAnsi="Palatino Linotype"/>
          <w:sz w:val="22"/>
          <w:szCs w:val="22"/>
        </w:rPr>
        <w:t>i</w:t>
      </w:r>
      <w:r w:rsidRPr="00772FDE">
        <w:rPr>
          <w:rFonts w:ascii="Palatino Linotype" w:hAnsi="Palatino Linotype"/>
          <w:sz w:val="22"/>
          <w:szCs w:val="22"/>
        </w:rPr>
        <w:t>n</w:t>
      </w:r>
      <w:r w:rsidR="00A100B9" w:rsidRPr="00772FDE">
        <w:rPr>
          <w:rFonts w:ascii="Palatino Linotype" w:hAnsi="Palatino Linotype"/>
          <w:sz w:val="22"/>
          <w:szCs w:val="22"/>
        </w:rPr>
        <w:t>a</w:t>
      </w:r>
      <w:r w:rsidRPr="00772FDE">
        <w:rPr>
          <w:rFonts w:ascii="Palatino Linotype" w:hAnsi="Palatino Linotype"/>
          <w:sz w:val="22"/>
          <w:szCs w:val="22"/>
        </w:rPr>
        <w:t xml:space="preserve"> a činí </w:t>
      </w:r>
      <w:r w:rsidR="00903C9E">
        <w:rPr>
          <w:rFonts w:ascii="Palatino Linotype" w:hAnsi="Palatino Linotype"/>
          <w:sz w:val="22"/>
          <w:szCs w:val="22"/>
        </w:rPr>
        <w:t>1 820,-</w:t>
      </w:r>
      <w:r w:rsidRPr="00772FDE">
        <w:rPr>
          <w:rFonts w:ascii="Palatino Linotype" w:hAnsi="Palatino Linotype" w:cs="Tahoma"/>
          <w:sz w:val="22"/>
          <w:szCs w:val="22"/>
        </w:rPr>
        <w:t xml:space="preserve"> Kč (slovy: </w:t>
      </w:r>
      <w:proofErr w:type="spellStart"/>
      <w:r w:rsidR="00903C9E">
        <w:rPr>
          <w:rFonts w:ascii="Palatino Linotype" w:hAnsi="Palatino Linotype" w:cs="Tahoma"/>
          <w:sz w:val="22"/>
          <w:szCs w:val="22"/>
        </w:rPr>
        <w:t>jedentisícosmsetdvacet</w:t>
      </w:r>
      <w:proofErr w:type="spellEnd"/>
      <w:r w:rsidR="007A05EB" w:rsidRPr="00772FDE">
        <w:rPr>
          <w:rFonts w:ascii="Palatino Linotype" w:hAnsi="Palatino Linotype"/>
          <w:sz w:val="22"/>
          <w:szCs w:val="22"/>
        </w:rPr>
        <w:t xml:space="preserve"> </w:t>
      </w:r>
      <w:r w:rsidRPr="00772FDE">
        <w:rPr>
          <w:rFonts w:ascii="Palatino Linotype" w:hAnsi="Palatino Linotype" w:cs="Tahoma"/>
          <w:sz w:val="22"/>
          <w:szCs w:val="22"/>
        </w:rPr>
        <w:t xml:space="preserve">korun českých) bez DPH, tj. </w:t>
      </w:r>
      <w:r w:rsidR="00903C9E">
        <w:rPr>
          <w:rFonts w:ascii="Palatino Linotype" w:hAnsi="Palatino Linotype" w:cs="Tahoma"/>
          <w:sz w:val="22"/>
          <w:szCs w:val="22"/>
        </w:rPr>
        <w:t>2 202,20</w:t>
      </w:r>
      <w:r w:rsidRPr="00772FDE">
        <w:rPr>
          <w:rFonts w:ascii="Palatino Linotype" w:hAnsi="Palatino Linotype" w:cs="Tahoma"/>
          <w:sz w:val="22"/>
          <w:szCs w:val="22"/>
        </w:rPr>
        <w:t xml:space="preserve"> Kč (slovy: </w:t>
      </w:r>
      <w:proofErr w:type="spellStart"/>
      <w:r w:rsidR="00903C9E">
        <w:rPr>
          <w:rFonts w:ascii="Palatino Linotype" w:hAnsi="Palatino Linotype" w:cs="Tahoma"/>
          <w:sz w:val="22"/>
          <w:szCs w:val="22"/>
        </w:rPr>
        <w:lastRenderedPageBreak/>
        <w:t>dvatisícedvěstědva</w:t>
      </w:r>
      <w:proofErr w:type="spellEnd"/>
      <w:r w:rsidRPr="00772FDE">
        <w:rPr>
          <w:rFonts w:ascii="Palatino Linotype" w:hAnsi="Palatino Linotype" w:cs="Tahoma"/>
          <w:sz w:val="22"/>
          <w:szCs w:val="22"/>
        </w:rPr>
        <w:t xml:space="preserve"> korun</w:t>
      </w:r>
      <w:r w:rsidR="003D2B2F" w:rsidRPr="00772FDE">
        <w:rPr>
          <w:rFonts w:ascii="Palatino Linotype" w:hAnsi="Palatino Linotype" w:cs="Tahoma"/>
          <w:sz w:val="22"/>
          <w:szCs w:val="22"/>
        </w:rPr>
        <w:t xml:space="preserve"> </w:t>
      </w:r>
      <w:r w:rsidRPr="00772FDE">
        <w:rPr>
          <w:rFonts w:ascii="Palatino Linotype" w:hAnsi="Palatino Linotype" w:cs="Tahoma"/>
          <w:sz w:val="22"/>
          <w:szCs w:val="22"/>
        </w:rPr>
        <w:t>českých</w:t>
      </w:r>
      <w:r w:rsidR="00903C9E">
        <w:rPr>
          <w:rFonts w:ascii="Palatino Linotype" w:hAnsi="Palatino Linotype" w:cs="Tahoma"/>
          <w:sz w:val="22"/>
          <w:szCs w:val="22"/>
        </w:rPr>
        <w:t xml:space="preserve"> a dvacet haléřů</w:t>
      </w:r>
      <w:r w:rsidRPr="00772FDE">
        <w:rPr>
          <w:rFonts w:ascii="Palatino Linotype" w:hAnsi="Palatino Linotype" w:cs="Tahoma"/>
          <w:sz w:val="22"/>
          <w:szCs w:val="22"/>
        </w:rPr>
        <w:t xml:space="preserve">) včetně DPH ve výši </w:t>
      </w:r>
      <w:r w:rsidR="007652A7" w:rsidRPr="00772FDE">
        <w:rPr>
          <w:rFonts w:ascii="Palatino Linotype" w:hAnsi="Palatino Linotype"/>
          <w:sz w:val="22"/>
          <w:szCs w:val="22"/>
        </w:rPr>
        <w:t>21</w:t>
      </w:r>
      <w:r w:rsidRPr="00772FDE">
        <w:rPr>
          <w:rFonts w:ascii="Palatino Linotype" w:hAnsi="Palatino Linotype" w:cs="Tahoma"/>
          <w:sz w:val="22"/>
          <w:szCs w:val="22"/>
        </w:rPr>
        <w:t xml:space="preserve"> % za jedn</w:t>
      </w:r>
      <w:r w:rsidR="00A100B9" w:rsidRPr="00772FDE">
        <w:rPr>
          <w:rFonts w:ascii="Palatino Linotype" w:hAnsi="Palatino Linotype" w:cs="Tahoma"/>
          <w:sz w:val="22"/>
          <w:szCs w:val="22"/>
        </w:rPr>
        <w:t>u</w:t>
      </w:r>
      <w:r w:rsidRPr="00772FDE">
        <w:rPr>
          <w:rFonts w:ascii="Palatino Linotype" w:hAnsi="Palatino Linotype" w:cs="Tahoma"/>
          <w:sz w:val="22"/>
          <w:szCs w:val="22"/>
        </w:rPr>
        <w:t xml:space="preserve"> člověko</w:t>
      </w:r>
      <w:r w:rsidR="00A100B9" w:rsidRPr="00772FDE">
        <w:rPr>
          <w:rFonts w:ascii="Palatino Linotype" w:hAnsi="Palatino Linotype" w:cs="Tahoma"/>
          <w:sz w:val="22"/>
          <w:szCs w:val="22"/>
        </w:rPr>
        <w:t>ho</w:t>
      </w:r>
      <w:r w:rsidRPr="00772FDE">
        <w:rPr>
          <w:rFonts w:ascii="Palatino Linotype" w:hAnsi="Palatino Linotype" w:cs="Tahoma"/>
          <w:sz w:val="22"/>
          <w:szCs w:val="22"/>
        </w:rPr>
        <w:t>d</w:t>
      </w:r>
      <w:r w:rsidR="00A100B9" w:rsidRPr="00772FDE">
        <w:rPr>
          <w:rFonts w:ascii="Palatino Linotype" w:hAnsi="Palatino Linotype" w:cs="Tahoma"/>
          <w:sz w:val="22"/>
          <w:szCs w:val="22"/>
        </w:rPr>
        <w:t>i</w:t>
      </w:r>
      <w:r w:rsidRPr="00772FDE">
        <w:rPr>
          <w:rFonts w:ascii="Palatino Linotype" w:hAnsi="Palatino Linotype" w:cs="Tahoma"/>
          <w:sz w:val="22"/>
          <w:szCs w:val="22"/>
        </w:rPr>
        <w:t>n</w:t>
      </w:r>
      <w:r w:rsidR="00A100B9" w:rsidRPr="00772FDE">
        <w:rPr>
          <w:rFonts w:ascii="Palatino Linotype" w:hAnsi="Palatino Linotype" w:cs="Tahoma"/>
          <w:sz w:val="22"/>
          <w:szCs w:val="22"/>
        </w:rPr>
        <w:t>u</w:t>
      </w:r>
      <w:r w:rsidRPr="00772FDE">
        <w:rPr>
          <w:rFonts w:ascii="Palatino Linotype" w:hAnsi="Palatino Linotype" w:cs="Tahoma"/>
          <w:sz w:val="22"/>
          <w:szCs w:val="22"/>
        </w:rPr>
        <w:t xml:space="preserve"> poskytovaného plnění dle Smlouvy</w:t>
      </w:r>
      <w:bookmarkEnd w:id="17"/>
      <w:r w:rsidRPr="00772FDE">
        <w:rPr>
          <w:rFonts w:ascii="Palatino Linotype" w:hAnsi="Palatino Linotype" w:cs="Tahoma"/>
          <w:sz w:val="22"/>
          <w:szCs w:val="22"/>
        </w:rPr>
        <w:t>.</w:t>
      </w:r>
    </w:p>
    <w:p w:rsidR="001F6FCF" w:rsidRPr="001F6FCF" w:rsidRDefault="001F6FCF" w:rsidP="001F6FCF">
      <w:pPr>
        <w:numPr>
          <w:ilvl w:val="1"/>
          <w:numId w:val="2"/>
        </w:numPr>
        <w:spacing w:before="120"/>
        <w:ind w:left="567" w:hanging="567"/>
        <w:jc w:val="both"/>
        <w:rPr>
          <w:rFonts w:ascii="Palatino Linotype" w:hAnsi="Palatino Linotype" w:cs="Arial"/>
          <w:sz w:val="22"/>
          <w:szCs w:val="22"/>
        </w:rPr>
      </w:pPr>
      <w:r>
        <w:rPr>
          <w:rFonts w:ascii="Palatino Linotype" w:hAnsi="Palatino Linotype" w:cs="Arial"/>
          <w:sz w:val="22"/>
          <w:szCs w:val="22"/>
        </w:rPr>
        <w:t xml:space="preserve">Poskytovatel je povinen respektovat Objednatelem stanovenou maximální nepřekročitelnou cenu za jednotku </w:t>
      </w:r>
      <w:r w:rsidR="00911257">
        <w:rPr>
          <w:rFonts w:ascii="Palatino Linotype" w:hAnsi="Palatino Linotype" w:cs="Arial"/>
          <w:sz w:val="22"/>
          <w:szCs w:val="22"/>
        </w:rPr>
        <w:t xml:space="preserve">poskytovaných služeb </w:t>
      </w:r>
      <w:r>
        <w:rPr>
          <w:rFonts w:ascii="Palatino Linotype" w:hAnsi="Palatino Linotype" w:cs="Arial"/>
          <w:sz w:val="22"/>
          <w:szCs w:val="22"/>
        </w:rPr>
        <w:t xml:space="preserve">v Kč </w:t>
      </w:r>
      <w:r w:rsidR="00911257">
        <w:rPr>
          <w:rFonts w:ascii="Palatino Linotype" w:hAnsi="Palatino Linotype" w:cs="Arial"/>
          <w:sz w:val="22"/>
          <w:szCs w:val="22"/>
        </w:rPr>
        <w:t xml:space="preserve">bez DPH. Tyto jsou uvedeny v příloze č. </w:t>
      </w:r>
      <w:r w:rsidR="0016135B">
        <w:rPr>
          <w:rFonts w:ascii="Palatino Linotype" w:hAnsi="Palatino Linotype" w:cs="Arial"/>
          <w:sz w:val="22"/>
          <w:szCs w:val="22"/>
        </w:rPr>
        <w:t>3</w:t>
      </w:r>
      <w:r w:rsidR="00911257">
        <w:rPr>
          <w:rFonts w:ascii="Palatino Linotype" w:hAnsi="Palatino Linotype" w:cs="Arial"/>
          <w:sz w:val="22"/>
          <w:szCs w:val="22"/>
        </w:rPr>
        <w:t xml:space="preserve"> Smlouvy – cenová tabulka.</w:t>
      </w:r>
    </w:p>
    <w:p w:rsidR="00AC5327" w:rsidRPr="00772FDE" w:rsidRDefault="00FA0ECF" w:rsidP="001F6FCF">
      <w:pPr>
        <w:numPr>
          <w:ilvl w:val="1"/>
          <w:numId w:val="2"/>
        </w:numPr>
        <w:spacing w:before="120"/>
        <w:ind w:left="567" w:hanging="567"/>
        <w:jc w:val="both"/>
        <w:rPr>
          <w:rFonts w:ascii="Palatino Linotype" w:hAnsi="Palatino Linotype" w:cs="Arial"/>
          <w:sz w:val="22"/>
          <w:szCs w:val="22"/>
        </w:rPr>
      </w:pPr>
      <w:r w:rsidRPr="00772FDE">
        <w:rPr>
          <w:rFonts w:ascii="Palatino Linotype" w:hAnsi="Palatino Linotype" w:cs="Tahoma"/>
          <w:sz w:val="22"/>
          <w:szCs w:val="22"/>
        </w:rPr>
        <w:t xml:space="preserve">Ceny uvedené v tomto článku Smlouvy jsou uvedeny jako maximální, nejvýše přípustné, nepřekročitelné a zahrnující veškeré náklady </w:t>
      </w:r>
      <w:r w:rsidR="00470569" w:rsidRPr="00772FDE">
        <w:rPr>
          <w:rFonts w:ascii="Palatino Linotype" w:hAnsi="Palatino Linotype" w:cs="Tahoma"/>
          <w:sz w:val="22"/>
          <w:szCs w:val="22"/>
        </w:rPr>
        <w:t xml:space="preserve">Poskytovatele </w:t>
      </w:r>
      <w:r w:rsidRPr="00772FDE">
        <w:rPr>
          <w:rFonts w:ascii="Palatino Linotype" w:hAnsi="Palatino Linotype" w:cs="Tahoma"/>
          <w:sz w:val="22"/>
          <w:szCs w:val="22"/>
        </w:rPr>
        <w:t>nutné k řádnému splnění předmětu Smlouvy (např. správní a místní poplatky, vedlejší náklady, náklady spojené s dopravou do místa plnění, včetně nákladů souvisejících apod.).</w:t>
      </w:r>
      <w:r w:rsidR="00470569" w:rsidRPr="00772FDE">
        <w:rPr>
          <w:rFonts w:ascii="Palatino Linotype" w:hAnsi="Palatino Linotype" w:cs="Tahoma"/>
          <w:sz w:val="22"/>
          <w:szCs w:val="22"/>
        </w:rPr>
        <w:t xml:space="preserve"> Poskytovatel </w:t>
      </w:r>
      <w:r w:rsidRPr="00772FDE">
        <w:rPr>
          <w:rFonts w:ascii="Palatino Linotype" w:hAnsi="Palatino Linotype" w:cs="Tahoma"/>
          <w:sz w:val="22"/>
          <w:szCs w:val="22"/>
        </w:rPr>
        <w:t xml:space="preserve">nese veškeré náklady nutně nebo účelně vynaložené při plnění závazku ze Smlouvy včetně správních poplatků. Cenu </w:t>
      </w:r>
      <w:r w:rsidR="00971089" w:rsidRPr="00772FDE">
        <w:rPr>
          <w:rFonts w:ascii="Palatino Linotype" w:hAnsi="Palatino Linotype" w:cs="Tahoma"/>
          <w:sz w:val="22"/>
          <w:szCs w:val="22"/>
        </w:rPr>
        <w:t>Plnění</w:t>
      </w:r>
      <w:r w:rsidRPr="00772FDE">
        <w:rPr>
          <w:rFonts w:ascii="Palatino Linotype" w:hAnsi="Palatino Linotype" w:cs="Tahoma"/>
          <w:sz w:val="22"/>
          <w:szCs w:val="22"/>
        </w:rPr>
        <w:t xml:space="preserve"> je možné upravit pouze za níže specifikovaných podmínek</w:t>
      </w:r>
      <w:r w:rsidR="00AC5327" w:rsidRPr="00772FDE">
        <w:rPr>
          <w:rFonts w:ascii="Palatino Linotype" w:hAnsi="Palatino Linotype" w:cs="Tahoma"/>
          <w:sz w:val="22"/>
          <w:szCs w:val="22"/>
        </w:rPr>
        <w:t>.</w:t>
      </w:r>
    </w:p>
    <w:p w:rsidR="00AC5327" w:rsidRPr="00772FDE" w:rsidRDefault="00AC5327" w:rsidP="001F6FCF">
      <w:pPr>
        <w:numPr>
          <w:ilvl w:val="1"/>
          <w:numId w:val="2"/>
        </w:numPr>
        <w:spacing w:before="120"/>
        <w:ind w:left="567" w:hanging="567"/>
        <w:jc w:val="both"/>
        <w:rPr>
          <w:rFonts w:ascii="Palatino Linotype" w:hAnsi="Palatino Linotype" w:cs="Arial"/>
          <w:sz w:val="22"/>
          <w:szCs w:val="22"/>
        </w:rPr>
      </w:pPr>
      <w:r w:rsidRPr="00772FDE">
        <w:rPr>
          <w:rFonts w:ascii="Palatino Linotype" w:hAnsi="Palatino Linotype" w:cs="Tahoma"/>
          <w:sz w:val="22"/>
          <w:szCs w:val="22"/>
        </w:rPr>
        <w:t>Smluvní strany se dohodly, že pokud dojde v průběhu plnění Smlouvy ke změně zákonné sazby DPH stanovené pro plnění předmětu Smlouvy, bude tato sazba promítnuta do všech cen uvedených v</w:t>
      </w:r>
      <w:r w:rsidR="00470569" w:rsidRPr="00772FDE">
        <w:rPr>
          <w:rFonts w:ascii="Palatino Linotype" w:hAnsi="Palatino Linotype" w:cs="Tahoma"/>
          <w:sz w:val="22"/>
          <w:szCs w:val="22"/>
        </w:rPr>
        <w:t>e</w:t>
      </w:r>
      <w:r w:rsidRPr="00772FDE">
        <w:rPr>
          <w:rFonts w:ascii="Palatino Linotype" w:hAnsi="Palatino Linotype" w:cs="Tahoma"/>
          <w:sz w:val="22"/>
          <w:szCs w:val="22"/>
        </w:rPr>
        <w:t xml:space="preserve"> Smlouvě s DPH a </w:t>
      </w:r>
      <w:r w:rsidR="00470569" w:rsidRPr="00772FDE">
        <w:rPr>
          <w:rFonts w:ascii="Palatino Linotype" w:hAnsi="Palatino Linotype" w:cs="Tahoma"/>
          <w:sz w:val="22"/>
          <w:szCs w:val="22"/>
        </w:rPr>
        <w:t>Poskytovatel</w:t>
      </w:r>
      <w:r w:rsidRPr="00772FDE">
        <w:rPr>
          <w:rFonts w:ascii="Palatino Linotype" w:hAnsi="Palatino Linotype" w:cs="Tahoma"/>
          <w:sz w:val="22"/>
          <w:szCs w:val="22"/>
        </w:rPr>
        <w:t xml:space="preserve"> je od okamžiku nabytí účinnosti změny zákonné sazby DPH povinen účtovat platnou sazbu DPH. O této skutečnosti není nutné uzavírat dodatek k</w:t>
      </w:r>
      <w:r w:rsidR="00470569" w:rsidRPr="00772FDE">
        <w:rPr>
          <w:rFonts w:ascii="Palatino Linotype" w:hAnsi="Palatino Linotype" w:cs="Tahoma"/>
          <w:sz w:val="22"/>
          <w:szCs w:val="22"/>
        </w:rPr>
        <w:t>e</w:t>
      </w:r>
      <w:r w:rsidRPr="00772FDE">
        <w:rPr>
          <w:rFonts w:ascii="Palatino Linotype" w:hAnsi="Palatino Linotype" w:cs="Tahoma"/>
          <w:sz w:val="22"/>
          <w:szCs w:val="22"/>
        </w:rPr>
        <w:t xml:space="preserve"> Smlouvě.</w:t>
      </w:r>
    </w:p>
    <w:p w:rsidR="00AC5327" w:rsidRPr="00772FDE" w:rsidRDefault="00470569" w:rsidP="001F6FCF">
      <w:pPr>
        <w:numPr>
          <w:ilvl w:val="1"/>
          <w:numId w:val="2"/>
        </w:numPr>
        <w:spacing w:before="120"/>
        <w:ind w:left="567" w:hanging="567"/>
        <w:jc w:val="both"/>
        <w:rPr>
          <w:rFonts w:ascii="Palatino Linotype" w:hAnsi="Palatino Linotype" w:cs="Arial"/>
          <w:sz w:val="22"/>
          <w:szCs w:val="22"/>
        </w:rPr>
      </w:pPr>
      <w:r w:rsidRPr="00772FDE">
        <w:rPr>
          <w:rFonts w:ascii="Palatino Linotype" w:hAnsi="Palatino Linotype" w:cs="Tahoma"/>
          <w:sz w:val="22"/>
          <w:szCs w:val="22"/>
        </w:rPr>
        <w:t>Poskytovatel</w:t>
      </w:r>
      <w:r w:rsidR="00AC5327" w:rsidRPr="00772FDE">
        <w:rPr>
          <w:rFonts w:ascii="Palatino Linotype" w:hAnsi="Palatino Linotype" w:cs="Tahoma"/>
          <w:sz w:val="22"/>
          <w:szCs w:val="22"/>
        </w:rPr>
        <w:t xml:space="preserve"> odpovídá za to, že sazba daně z přidané hodnoty je stanovena v souladu s platnými právními předpisy.</w:t>
      </w:r>
    </w:p>
    <w:p w:rsidR="00AC5327" w:rsidRDefault="00AC5327" w:rsidP="00084C8A">
      <w:pPr>
        <w:jc w:val="both"/>
        <w:rPr>
          <w:rFonts w:ascii="Palatino Linotype" w:hAnsi="Palatino Linotype" w:cs="Arial"/>
          <w:sz w:val="22"/>
          <w:szCs w:val="22"/>
        </w:rPr>
      </w:pPr>
    </w:p>
    <w:p w:rsidR="008630BA" w:rsidRPr="00772FDE" w:rsidRDefault="008630BA" w:rsidP="00084C8A">
      <w:pPr>
        <w:jc w:val="both"/>
        <w:rPr>
          <w:rFonts w:ascii="Palatino Linotype" w:hAnsi="Palatino Linotype" w:cs="Arial"/>
          <w:sz w:val="22"/>
          <w:szCs w:val="22"/>
        </w:rPr>
      </w:pPr>
    </w:p>
    <w:p w:rsidR="00AC5327" w:rsidRPr="00772FDE" w:rsidRDefault="00AC5327" w:rsidP="00BA37C5">
      <w:pPr>
        <w:pStyle w:val="Nadpis1"/>
        <w:numPr>
          <w:ilvl w:val="0"/>
          <w:numId w:val="2"/>
        </w:numPr>
        <w:spacing w:after="120"/>
        <w:ind w:left="567" w:hanging="480"/>
        <w:rPr>
          <w:rFonts w:ascii="Palatino Linotype" w:hAnsi="Palatino Linotype" w:cs="Arial"/>
          <w:b/>
          <w:sz w:val="22"/>
          <w:szCs w:val="22"/>
        </w:rPr>
      </w:pPr>
      <w:bookmarkStart w:id="18" w:name="_Toc515778120"/>
      <w:r w:rsidRPr="00772FDE">
        <w:rPr>
          <w:rFonts w:ascii="Palatino Linotype" w:hAnsi="Palatino Linotype" w:cs="Arial"/>
          <w:b/>
          <w:sz w:val="22"/>
          <w:szCs w:val="22"/>
        </w:rPr>
        <w:t>PLATEBNÍ PODMÍNKY</w:t>
      </w:r>
      <w:bookmarkEnd w:id="18"/>
    </w:p>
    <w:p w:rsidR="00911257" w:rsidRDefault="00911257" w:rsidP="00BA37C5">
      <w:pPr>
        <w:numPr>
          <w:ilvl w:val="1"/>
          <w:numId w:val="2"/>
        </w:numPr>
        <w:ind w:left="567" w:hanging="567"/>
        <w:jc w:val="both"/>
        <w:rPr>
          <w:rFonts w:ascii="Palatino Linotype" w:hAnsi="Palatino Linotype" w:cs="Tahoma"/>
          <w:sz w:val="22"/>
          <w:szCs w:val="22"/>
        </w:rPr>
      </w:pPr>
      <w:r w:rsidRPr="00772FDE">
        <w:rPr>
          <w:rFonts w:ascii="Palatino Linotype" w:hAnsi="Palatino Linotype" w:cs="Tahoma"/>
          <w:sz w:val="22"/>
          <w:szCs w:val="22"/>
        </w:rPr>
        <w:t>Vyúčtování ceny za poskytování Plnění provede Poskytovatel na základě d</w:t>
      </w:r>
      <w:r w:rsidRPr="00772FDE">
        <w:rPr>
          <w:rFonts w:ascii="Palatino Linotype" w:hAnsi="Palatino Linotype"/>
          <w:sz w:val="22"/>
          <w:szCs w:val="22"/>
        </w:rPr>
        <w:t>aňových dokladů vystavených Poskytovatelem (dále jen „</w:t>
      </w:r>
      <w:r w:rsidRPr="00772FDE">
        <w:rPr>
          <w:rFonts w:ascii="Palatino Linotype" w:hAnsi="Palatino Linotype"/>
          <w:b/>
          <w:sz w:val="22"/>
          <w:szCs w:val="22"/>
        </w:rPr>
        <w:t>Faktura</w:t>
      </w:r>
      <w:r w:rsidRPr="00772FDE">
        <w:rPr>
          <w:rFonts w:ascii="Palatino Linotype" w:hAnsi="Palatino Linotype"/>
          <w:sz w:val="22"/>
          <w:szCs w:val="22"/>
        </w:rPr>
        <w:t>“)</w:t>
      </w:r>
      <w:r w:rsidRPr="00772FDE">
        <w:rPr>
          <w:rFonts w:ascii="Palatino Linotype" w:hAnsi="Palatino Linotype" w:cs="Tahoma"/>
          <w:sz w:val="22"/>
          <w:szCs w:val="22"/>
        </w:rPr>
        <w:t>.</w:t>
      </w:r>
    </w:p>
    <w:p w:rsidR="009675FD" w:rsidRPr="00EB53A4" w:rsidRDefault="009675FD" w:rsidP="009B2B5C">
      <w:pPr>
        <w:numPr>
          <w:ilvl w:val="1"/>
          <w:numId w:val="2"/>
        </w:numPr>
        <w:spacing w:before="120"/>
        <w:ind w:left="567" w:hanging="567"/>
        <w:jc w:val="both"/>
        <w:rPr>
          <w:rFonts w:ascii="Palatino Linotype" w:hAnsi="Palatino Linotype" w:cs="Tahoma"/>
          <w:b/>
          <w:sz w:val="22"/>
          <w:szCs w:val="22"/>
          <w:u w:val="single"/>
        </w:rPr>
      </w:pPr>
      <w:r w:rsidRPr="00EB53A4">
        <w:rPr>
          <w:rFonts w:ascii="Palatino Linotype" w:hAnsi="Palatino Linotype" w:cs="Tahoma"/>
          <w:b/>
          <w:sz w:val="22"/>
          <w:szCs w:val="22"/>
          <w:u w:val="single"/>
        </w:rPr>
        <w:t>Cena plnění dle Smlouvy bude hrazena následovně:</w:t>
      </w:r>
    </w:p>
    <w:p w:rsidR="00470569" w:rsidRPr="00772FDE" w:rsidRDefault="00470569" w:rsidP="00911257">
      <w:pPr>
        <w:numPr>
          <w:ilvl w:val="2"/>
          <w:numId w:val="2"/>
        </w:numPr>
        <w:ind w:left="1276" w:hanging="709"/>
        <w:jc w:val="both"/>
        <w:rPr>
          <w:rFonts w:ascii="Palatino Linotype" w:hAnsi="Palatino Linotype" w:cs="Tahoma"/>
          <w:sz w:val="22"/>
          <w:szCs w:val="22"/>
        </w:rPr>
      </w:pPr>
      <w:r w:rsidRPr="00772FDE">
        <w:rPr>
          <w:rFonts w:ascii="Palatino Linotype" w:hAnsi="Palatino Linotype" w:cs="Tahoma"/>
          <w:sz w:val="22"/>
          <w:szCs w:val="22"/>
        </w:rPr>
        <w:t xml:space="preserve">cenu za poskytování </w:t>
      </w:r>
      <w:r w:rsidR="00F362E4" w:rsidRPr="00EB53A4">
        <w:rPr>
          <w:rFonts w:ascii="Palatino Linotype" w:hAnsi="Palatino Linotype" w:cs="Tahoma"/>
          <w:b/>
          <w:sz w:val="22"/>
          <w:szCs w:val="22"/>
        </w:rPr>
        <w:t>Služby č. 1</w:t>
      </w:r>
      <w:r w:rsidR="00F362E4" w:rsidRPr="00772FDE">
        <w:rPr>
          <w:rFonts w:ascii="Palatino Linotype" w:hAnsi="Palatino Linotype" w:cs="Tahoma"/>
          <w:sz w:val="22"/>
          <w:szCs w:val="22"/>
        </w:rPr>
        <w:t xml:space="preserve"> </w:t>
      </w:r>
      <w:r w:rsidRPr="00772FDE">
        <w:rPr>
          <w:rFonts w:ascii="Palatino Linotype" w:hAnsi="Palatino Linotype" w:cs="Tahoma"/>
          <w:sz w:val="22"/>
          <w:szCs w:val="22"/>
        </w:rPr>
        <w:t xml:space="preserve">na základě Faktur, které je </w:t>
      </w:r>
      <w:r w:rsidR="00F362E4" w:rsidRPr="00772FDE">
        <w:rPr>
          <w:rFonts w:ascii="Palatino Linotype" w:hAnsi="Palatino Linotype" w:cs="Tahoma"/>
          <w:sz w:val="22"/>
          <w:szCs w:val="22"/>
        </w:rPr>
        <w:t>Poskytovatel</w:t>
      </w:r>
      <w:r w:rsidRPr="00772FDE">
        <w:rPr>
          <w:rFonts w:ascii="Palatino Linotype" w:hAnsi="Palatino Linotype" w:cs="Tahoma"/>
          <w:sz w:val="22"/>
          <w:szCs w:val="22"/>
        </w:rPr>
        <w:t xml:space="preserve"> oprávněn vystavit vždy </w:t>
      </w:r>
      <w:r w:rsidR="008D2F8A" w:rsidRPr="00772FDE">
        <w:rPr>
          <w:rFonts w:ascii="Palatino Linotype" w:hAnsi="Palatino Linotype" w:cs="Tahoma"/>
          <w:sz w:val="22"/>
          <w:szCs w:val="22"/>
        </w:rPr>
        <w:t>k</w:t>
      </w:r>
      <w:r w:rsidR="00F66507" w:rsidRPr="00772FDE">
        <w:rPr>
          <w:rFonts w:ascii="Palatino Linotype" w:hAnsi="Palatino Linotype" w:cs="Tahoma"/>
          <w:sz w:val="22"/>
          <w:szCs w:val="22"/>
        </w:rPr>
        <w:t>e</w:t>
      </w:r>
      <w:r w:rsidR="008D2F8A" w:rsidRPr="00772FDE">
        <w:rPr>
          <w:rFonts w:ascii="Palatino Linotype" w:hAnsi="Palatino Linotype" w:cs="Tahoma"/>
          <w:sz w:val="22"/>
          <w:szCs w:val="22"/>
        </w:rPr>
        <w:t xml:space="preserve"> </w:t>
      </w:r>
      <w:r w:rsidR="00F66507" w:rsidRPr="00772FDE">
        <w:rPr>
          <w:rFonts w:ascii="Palatino Linotype" w:hAnsi="Palatino Linotype" w:cs="Tahoma"/>
          <w:sz w:val="22"/>
          <w:szCs w:val="22"/>
        </w:rPr>
        <w:t>konci</w:t>
      </w:r>
      <w:r w:rsidR="008D2F8A" w:rsidRPr="00772FDE">
        <w:rPr>
          <w:rFonts w:ascii="Palatino Linotype" w:hAnsi="Palatino Linotype" w:cs="Tahoma"/>
          <w:sz w:val="22"/>
          <w:szCs w:val="22"/>
        </w:rPr>
        <w:t xml:space="preserve"> </w:t>
      </w:r>
      <w:r w:rsidRPr="00772FDE">
        <w:rPr>
          <w:rFonts w:ascii="Palatino Linotype" w:hAnsi="Palatino Linotype" w:cs="Tahoma"/>
          <w:sz w:val="22"/>
          <w:szCs w:val="22"/>
        </w:rPr>
        <w:t>každ</w:t>
      </w:r>
      <w:r w:rsidR="00D9029E" w:rsidRPr="00772FDE">
        <w:rPr>
          <w:rFonts w:ascii="Palatino Linotype" w:hAnsi="Palatino Linotype" w:cs="Tahoma"/>
          <w:sz w:val="22"/>
          <w:szCs w:val="22"/>
        </w:rPr>
        <w:t>ého</w:t>
      </w:r>
      <w:r w:rsidRPr="00772FDE">
        <w:rPr>
          <w:rFonts w:ascii="Palatino Linotype" w:hAnsi="Palatino Linotype" w:cs="Tahoma"/>
          <w:sz w:val="22"/>
          <w:szCs w:val="22"/>
        </w:rPr>
        <w:t xml:space="preserve"> kalendářní</w:t>
      </w:r>
      <w:r w:rsidR="00D9029E" w:rsidRPr="00772FDE">
        <w:rPr>
          <w:rFonts w:ascii="Palatino Linotype" w:hAnsi="Palatino Linotype" w:cs="Tahoma"/>
          <w:sz w:val="22"/>
          <w:szCs w:val="22"/>
        </w:rPr>
        <w:t>ho</w:t>
      </w:r>
      <w:r w:rsidRPr="00772FDE">
        <w:rPr>
          <w:rFonts w:ascii="Palatino Linotype" w:hAnsi="Palatino Linotype" w:cs="Tahoma"/>
          <w:sz w:val="22"/>
          <w:szCs w:val="22"/>
        </w:rPr>
        <w:t xml:space="preserve"> měsíc</w:t>
      </w:r>
      <w:r w:rsidR="00D9029E" w:rsidRPr="00772FDE">
        <w:rPr>
          <w:rFonts w:ascii="Palatino Linotype" w:hAnsi="Palatino Linotype" w:cs="Tahoma"/>
          <w:sz w:val="22"/>
          <w:szCs w:val="22"/>
        </w:rPr>
        <w:t>e</w:t>
      </w:r>
      <w:r w:rsidRPr="00772FDE">
        <w:rPr>
          <w:rFonts w:ascii="Palatino Linotype" w:hAnsi="Palatino Linotype" w:cs="Tahoma"/>
          <w:sz w:val="22"/>
          <w:szCs w:val="22"/>
        </w:rPr>
        <w:t xml:space="preserve"> poskytovaného plnění</w:t>
      </w:r>
      <w:r w:rsidR="00D9029E" w:rsidRPr="00772FDE">
        <w:rPr>
          <w:rFonts w:ascii="Palatino Linotype" w:hAnsi="Palatino Linotype" w:cs="Tahoma"/>
          <w:sz w:val="22"/>
          <w:szCs w:val="22"/>
        </w:rPr>
        <w:t>.</w:t>
      </w:r>
    </w:p>
    <w:p w:rsidR="002B5A1E" w:rsidRPr="00CF3BBD" w:rsidRDefault="002B5A1E" w:rsidP="00911257">
      <w:pPr>
        <w:numPr>
          <w:ilvl w:val="2"/>
          <w:numId w:val="2"/>
        </w:numPr>
        <w:ind w:left="1276" w:hanging="709"/>
        <w:jc w:val="both"/>
        <w:rPr>
          <w:rFonts w:ascii="Palatino Linotype" w:hAnsi="Palatino Linotype" w:cs="Tahoma"/>
          <w:sz w:val="22"/>
          <w:szCs w:val="22"/>
        </w:rPr>
      </w:pPr>
      <w:r w:rsidRPr="00CF3BBD">
        <w:rPr>
          <w:rFonts w:ascii="Palatino Linotype" w:hAnsi="Palatino Linotype" w:cs="Tahoma"/>
          <w:sz w:val="22"/>
          <w:szCs w:val="22"/>
        </w:rPr>
        <w:t xml:space="preserve">cenu za </w:t>
      </w:r>
      <w:r w:rsidR="00F66507" w:rsidRPr="00CF3BBD">
        <w:rPr>
          <w:rFonts w:ascii="Palatino Linotype" w:hAnsi="Palatino Linotype" w:cs="Tahoma"/>
          <w:sz w:val="22"/>
          <w:szCs w:val="22"/>
        </w:rPr>
        <w:t xml:space="preserve">1 rok </w:t>
      </w:r>
      <w:r w:rsidRPr="00CF3BBD">
        <w:rPr>
          <w:rFonts w:ascii="Palatino Linotype" w:hAnsi="Palatino Linotype" w:cs="Tahoma"/>
          <w:sz w:val="22"/>
          <w:szCs w:val="22"/>
        </w:rPr>
        <w:t xml:space="preserve">poskytování </w:t>
      </w:r>
      <w:r w:rsidRPr="00CF3BBD">
        <w:rPr>
          <w:rFonts w:ascii="Palatino Linotype" w:hAnsi="Palatino Linotype" w:cs="Tahoma"/>
          <w:b/>
          <w:sz w:val="22"/>
          <w:szCs w:val="22"/>
        </w:rPr>
        <w:t>Služby č. 2</w:t>
      </w:r>
      <w:r w:rsidRPr="00CF3BBD">
        <w:rPr>
          <w:rFonts w:ascii="Palatino Linotype" w:hAnsi="Palatino Linotype" w:cs="Tahoma"/>
          <w:sz w:val="22"/>
          <w:szCs w:val="22"/>
        </w:rPr>
        <w:t xml:space="preserve"> na základě Faktur</w:t>
      </w:r>
      <w:r w:rsidR="00F66507" w:rsidRPr="00CF3BBD">
        <w:rPr>
          <w:rFonts w:ascii="Palatino Linotype" w:hAnsi="Palatino Linotype" w:cs="Tahoma"/>
          <w:sz w:val="22"/>
          <w:szCs w:val="22"/>
        </w:rPr>
        <w:t>y</w:t>
      </w:r>
      <w:r w:rsidRPr="00CF3BBD">
        <w:rPr>
          <w:rFonts w:ascii="Palatino Linotype" w:hAnsi="Palatino Linotype" w:cs="Tahoma"/>
          <w:sz w:val="22"/>
          <w:szCs w:val="22"/>
        </w:rPr>
        <w:t>, kter</w:t>
      </w:r>
      <w:r w:rsidR="00F66507" w:rsidRPr="00CF3BBD">
        <w:rPr>
          <w:rFonts w:ascii="Palatino Linotype" w:hAnsi="Palatino Linotype" w:cs="Tahoma"/>
          <w:sz w:val="22"/>
          <w:szCs w:val="22"/>
        </w:rPr>
        <w:t>ou</w:t>
      </w:r>
      <w:r w:rsidRPr="00CF3BBD">
        <w:rPr>
          <w:rFonts w:ascii="Palatino Linotype" w:hAnsi="Palatino Linotype" w:cs="Tahoma"/>
          <w:sz w:val="22"/>
          <w:szCs w:val="22"/>
        </w:rPr>
        <w:t xml:space="preserve"> je Poskytovatel oprávněn vystavit vždy </w:t>
      </w:r>
      <w:r w:rsidR="00F66507" w:rsidRPr="00CF3BBD">
        <w:rPr>
          <w:rFonts w:ascii="Palatino Linotype" w:hAnsi="Palatino Linotype" w:cs="Tahoma"/>
          <w:sz w:val="22"/>
          <w:szCs w:val="22"/>
        </w:rPr>
        <w:t xml:space="preserve">na začátku ročního cyklu služeb </w:t>
      </w:r>
      <w:proofErr w:type="spellStart"/>
      <w:r w:rsidR="00F66507" w:rsidRPr="00CF3BBD">
        <w:rPr>
          <w:rFonts w:ascii="Palatino Linotype" w:hAnsi="Palatino Linotype" w:cs="Tahoma"/>
          <w:sz w:val="22"/>
          <w:szCs w:val="22"/>
        </w:rPr>
        <w:t>maintenance</w:t>
      </w:r>
      <w:proofErr w:type="spellEnd"/>
      <w:r w:rsidR="00F66507" w:rsidRPr="00CF3BBD">
        <w:rPr>
          <w:rFonts w:ascii="Palatino Linotype" w:hAnsi="Palatino Linotype" w:cs="Tahoma"/>
          <w:sz w:val="22"/>
          <w:szCs w:val="22"/>
        </w:rPr>
        <w:t xml:space="preserve">, tedy od </w:t>
      </w:r>
      <w:r w:rsidR="002922BE" w:rsidRPr="00CF3BBD">
        <w:rPr>
          <w:rFonts w:ascii="Palatino Linotype" w:hAnsi="Palatino Linotype" w:cs="Tahoma"/>
          <w:sz w:val="22"/>
          <w:szCs w:val="22"/>
        </w:rPr>
        <w:t>24</w:t>
      </w:r>
      <w:r w:rsidR="00F66507" w:rsidRPr="00CF3BBD">
        <w:rPr>
          <w:rFonts w:ascii="Palatino Linotype" w:hAnsi="Palatino Linotype" w:cs="Tahoma"/>
          <w:sz w:val="22"/>
          <w:szCs w:val="22"/>
        </w:rPr>
        <w:t xml:space="preserve">. </w:t>
      </w:r>
      <w:r w:rsidR="008D36E4" w:rsidRPr="00CF3BBD">
        <w:rPr>
          <w:rFonts w:ascii="Palatino Linotype" w:hAnsi="Palatino Linotype" w:cs="Tahoma"/>
          <w:sz w:val="22"/>
          <w:szCs w:val="22"/>
        </w:rPr>
        <w:t>4</w:t>
      </w:r>
      <w:r w:rsidR="00F66507" w:rsidRPr="00CF3BBD">
        <w:rPr>
          <w:rFonts w:ascii="Palatino Linotype" w:hAnsi="Palatino Linotype" w:cs="Tahoma"/>
          <w:sz w:val="22"/>
          <w:szCs w:val="22"/>
        </w:rPr>
        <w:t>.</w:t>
      </w:r>
      <w:r w:rsidR="008D36E4" w:rsidRPr="00CF3BBD">
        <w:rPr>
          <w:rFonts w:ascii="Palatino Linotype" w:hAnsi="Palatino Linotype" w:cs="Tahoma"/>
          <w:sz w:val="22"/>
          <w:szCs w:val="22"/>
        </w:rPr>
        <w:t xml:space="preserve"> </w:t>
      </w:r>
      <w:r w:rsidR="00CF21AC" w:rsidRPr="00CF3BBD">
        <w:rPr>
          <w:rFonts w:ascii="Palatino Linotype" w:hAnsi="Palatino Linotype" w:cs="Tahoma"/>
          <w:sz w:val="22"/>
          <w:szCs w:val="22"/>
        </w:rPr>
        <w:t>2019</w:t>
      </w:r>
      <w:r w:rsidRPr="00CF3BBD">
        <w:rPr>
          <w:rFonts w:ascii="Palatino Linotype" w:hAnsi="Palatino Linotype" w:cs="Tahoma"/>
          <w:sz w:val="22"/>
          <w:szCs w:val="22"/>
        </w:rPr>
        <w:t>.</w:t>
      </w:r>
    </w:p>
    <w:p w:rsidR="00470569" w:rsidRPr="00772FDE" w:rsidRDefault="00470569" w:rsidP="00911257">
      <w:pPr>
        <w:numPr>
          <w:ilvl w:val="2"/>
          <w:numId w:val="2"/>
        </w:numPr>
        <w:ind w:left="1276" w:hanging="709"/>
        <w:jc w:val="both"/>
        <w:rPr>
          <w:rFonts w:ascii="Palatino Linotype" w:hAnsi="Palatino Linotype" w:cs="Tahoma"/>
          <w:sz w:val="22"/>
          <w:szCs w:val="22"/>
        </w:rPr>
      </w:pPr>
      <w:r w:rsidRPr="00772FDE">
        <w:rPr>
          <w:rFonts w:ascii="Palatino Linotype" w:hAnsi="Palatino Linotype" w:cs="Tahoma"/>
          <w:sz w:val="22"/>
          <w:szCs w:val="22"/>
        </w:rPr>
        <w:t xml:space="preserve">cenu za poskytování </w:t>
      </w:r>
      <w:r w:rsidRPr="00EB53A4">
        <w:rPr>
          <w:rFonts w:ascii="Palatino Linotype" w:hAnsi="Palatino Linotype" w:cs="Tahoma"/>
          <w:b/>
          <w:sz w:val="22"/>
          <w:szCs w:val="22"/>
        </w:rPr>
        <w:t>Služb</w:t>
      </w:r>
      <w:r w:rsidR="00F362E4" w:rsidRPr="00EB53A4">
        <w:rPr>
          <w:rFonts w:ascii="Palatino Linotype" w:hAnsi="Palatino Linotype" w:cs="Tahoma"/>
          <w:b/>
          <w:sz w:val="22"/>
          <w:szCs w:val="22"/>
        </w:rPr>
        <w:t xml:space="preserve">y č. </w:t>
      </w:r>
      <w:r w:rsidR="00547A2F" w:rsidRPr="00EB53A4">
        <w:rPr>
          <w:rFonts w:ascii="Palatino Linotype" w:hAnsi="Palatino Linotype" w:cs="Tahoma"/>
          <w:b/>
          <w:sz w:val="22"/>
          <w:szCs w:val="22"/>
        </w:rPr>
        <w:t>3</w:t>
      </w:r>
      <w:r w:rsidR="00547A2F" w:rsidRPr="00772FDE">
        <w:rPr>
          <w:rFonts w:ascii="Palatino Linotype" w:hAnsi="Palatino Linotype" w:cs="Tahoma"/>
          <w:sz w:val="22"/>
          <w:szCs w:val="22"/>
        </w:rPr>
        <w:t xml:space="preserve"> </w:t>
      </w:r>
      <w:r w:rsidRPr="00772FDE">
        <w:rPr>
          <w:rFonts w:ascii="Palatino Linotype" w:hAnsi="Palatino Linotype" w:cs="Tahoma"/>
          <w:sz w:val="22"/>
          <w:szCs w:val="22"/>
        </w:rPr>
        <w:t xml:space="preserve">bude Objednatel hradit </w:t>
      </w:r>
      <w:r w:rsidR="0037578F" w:rsidRPr="00772FDE">
        <w:rPr>
          <w:rFonts w:ascii="Palatino Linotype" w:hAnsi="Palatino Linotype" w:cs="Tahoma"/>
          <w:sz w:val="22"/>
          <w:szCs w:val="22"/>
        </w:rPr>
        <w:t>Poskytovateli</w:t>
      </w:r>
      <w:r w:rsidRPr="00772FDE">
        <w:rPr>
          <w:rFonts w:ascii="Palatino Linotype" w:hAnsi="Palatino Linotype" w:cs="Tahoma"/>
          <w:sz w:val="22"/>
          <w:szCs w:val="22"/>
        </w:rPr>
        <w:t xml:space="preserve"> vždy po akceptaci odpovídajícího plnění, a to jako součin objemu </w:t>
      </w:r>
      <w:r w:rsidR="0037578F" w:rsidRPr="00772FDE">
        <w:rPr>
          <w:rFonts w:ascii="Palatino Linotype" w:hAnsi="Palatino Linotype" w:cs="Tahoma"/>
          <w:sz w:val="22"/>
          <w:szCs w:val="22"/>
        </w:rPr>
        <w:t>Poskytovatelem</w:t>
      </w:r>
      <w:r w:rsidRPr="00772FDE">
        <w:rPr>
          <w:rFonts w:ascii="Palatino Linotype" w:hAnsi="Palatino Linotype" w:cs="Tahoma"/>
          <w:sz w:val="22"/>
          <w:szCs w:val="22"/>
        </w:rPr>
        <w:t xml:space="preserve"> skutečně provedených </w:t>
      </w:r>
      <w:r w:rsidR="0037578F" w:rsidRPr="00772FDE">
        <w:rPr>
          <w:rFonts w:ascii="Palatino Linotype" w:hAnsi="Palatino Linotype" w:cs="Tahoma"/>
          <w:sz w:val="22"/>
          <w:szCs w:val="22"/>
        </w:rPr>
        <w:t xml:space="preserve">prací v rámci Služby č. </w:t>
      </w:r>
      <w:r w:rsidR="00547A2F" w:rsidRPr="00772FDE">
        <w:rPr>
          <w:rFonts w:ascii="Palatino Linotype" w:hAnsi="Palatino Linotype" w:cs="Tahoma"/>
          <w:sz w:val="22"/>
          <w:szCs w:val="22"/>
        </w:rPr>
        <w:t xml:space="preserve">3 </w:t>
      </w:r>
      <w:r w:rsidRPr="00772FDE">
        <w:rPr>
          <w:rFonts w:ascii="Palatino Linotype" w:hAnsi="Palatino Linotype" w:cs="Tahoma"/>
          <w:sz w:val="22"/>
          <w:szCs w:val="22"/>
        </w:rPr>
        <w:t>vyjádřených v člověko</w:t>
      </w:r>
      <w:r w:rsidR="003D7DF6" w:rsidRPr="00772FDE">
        <w:rPr>
          <w:rFonts w:ascii="Palatino Linotype" w:hAnsi="Palatino Linotype" w:cs="Tahoma"/>
          <w:sz w:val="22"/>
          <w:szCs w:val="22"/>
        </w:rPr>
        <w:t>ho</w:t>
      </w:r>
      <w:r w:rsidRPr="00772FDE">
        <w:rPr>
          <w:rFonts w:ascii="Palatino Linotype" w:hAnsi="Palatino Linotype" w:cs="Tahoma"/>
          <w:sz w:val="22"/>
          <w:szCs w:val="22"/>
        </w:rPr>
        <w:t>d</w:t>
      </w:r>
      <w:r w:rsidR="003D7DF6" w:rsidRPr="00772FDE">
        <w:rPr>
          <w:rFonts w:ascii="Palatino Linotype" w:hAnsi="Palatino Linotype" w:cs="Tahoma"/>
          <w:sz w:val="22"/>
          <w:szCs w:val="22"/>
        </w:rPr>
        <w:t>i</w:t>
      </w:r>
      <w:r w:rsidRPr="00772FDE">
        <w:rPr>
          <w:rFonts w:ascii="Palatino Linotype" w:hAnsi="Palatino Linotype" w:cs="Tahoma"/>
          <w:sz w:val="22"/>
          <w:szCs w:val="22"/>
        </w:rPr>
        <w:t>n</w:t>
      </w:r>
      <w:r w:rsidR="003D7DF6" w:rsidRPr="00772FDE">
        <w:rPr>
          <w:rFonts w:ascii="Palatino Linotype" w:hAnsi="Palatino Linotype" w:cs="Tahoma"/>
          <w:sz w:val="22"/>
          <w:szCs w:val="22"/>
        </w:rPr>
        <w:t>á</w:t>
      </w:r>
      <w:r w:rsidRPr="00772FDE">
        <w:rPr>
          <w:rFonts w:ascii="Palatino Linotype" w:hAnsi="Palatino Linotype" w:cs="Tahoma"/>
          <w:sz w:val="22"/>
          <w:szCs w:val="22"/>
        </w:rPr>
        <w:t>ch a ceny za jedn</w:t>
      </w:r>
      <w:r w:rsidR="003D7DF6" w:rsidRPr="00772FDE">
        <w:rPr>
          <w:rFonts w:ascii="Palatino Linotype" w:hAnsi="Palatino Linotype" w:cs="Tahoma"/>
          <w:sz w:val="22"/>
          <w:szCs w:val="22"/>
        </w:rPr>
        <w:t>u</w:t>
      </w:r>
      <w:r w:rsidRPr="00772FDE">
        <w:rPr>
          <w:rFonts w:ascii="Palatino Linotype" w:hAnsi="Palatino Linotype" w:cs="Tahoma"/>
          <w:sz w:val="22"/>
          <w:szCs w:val="22"/>
        </w:rPr>
        <w:t xml:space="preserve"> člověko</w:t>
      </w:r>
      <w:r w:rsidR="003D7DF6" w:rsidRPr="00772FDE">
        <w:rPr>
          <w:rFonts w:ascii="Palatino Linotype" w:hAnsi="Palatino Linotype" w:cs="Tahoma"/>
          <w:sz w:val="22"/>
          <w:szCs w:val="22"/>
        </w:rPr>
        <w:t>ho</w:t>
      </w:r>
      <w:r w:rsidRPr="00772FDE">
        <w:rPr>
          <w:rFonts w:ascii="Palatino Linotype" w:hAnsi="Palatino Linotype" w:cs="Tahoma"/>
          <w:sz w:val="22"/>
          <w:szCs w:val="22"/>
        </w:rPr>
        <w:t>d</w:t>
      </w:r>
      <w:r w:rsidR="003D7DF6" w:rsidRPr="00772FDE">
        <w:rPr>
          <w:rFonts w:ascii="Palatino Linotype" w:hAnsi="Palatino Linotype" w:cs="Tahoma"/>
          <w:sz w:val="22"/>
          <w:szCs w:val="22"/>
        </w:rPr>
        <w:t>i</w:t>
      </w:r>
      <w:r w:rsidRPr="00772FDE">
        <w:rPr>
          <w:rFonts w:ascii="Palatino Linotype" w:hAnsi="Palatino Linotype" w:cs="Tahoma"/>
          <w:sz w:val="22"/>
          <w:szCs w:val="22"/>
        </w:rPr>
        <w:t>n</w:t>
      </w:r>
      <w:r w:rsidR="003D7DF6" w:rsidRPr="00772FDE">
        <w:rPr>
          <w:rFonts w:ascii="Palatino Linotype" w:hAnsi="Palatino Linotype" w:cs="Tahoma"/>
          <w:sz w:val="22"/>
          <w:szCs w:val="22"/>
        </w:rPr>
        <w:t>u</w:t>
      </w:r>
      <w:r w:rsidRPr="00772FDE">
        <w:rPr>
          <w:rFonts w:ascii="Palatino Linotype" w:hAnsi="Palatino Linotype" w:cs="Tahoma"/>
          <w:sz w:val="22"/>
          <w:szCs w:val="22"/>
        </w:rPr>
        <w:t xml:space="preserve"> dle </w:t>
      </w:r>
      <w:r w:rsidR="0037578F" w:rsidRPr="00772FDE">
        <w:rPr>
          <w:rFonts w:ascii="Palatino Linotype" w:hAnsi="Palatino Linotype" w:cs="Tahoma"/>
          <w:sz w:val="22"/>
          <w:szCs w:val="22"/>
        </w:rPr>
        <w:t xml:space="preserve">čl. </w:t>
      </w:r>
      <w:r w:rsidR="001E0B78" w:rsidRPr="00772FDE">
        <w:rPr>
          <w:rFonts w:ascii="Palatino Linotype" w:hAnsi="Palatino Linotype" w:cs="Tahoma"/>
          <w:sz w:val="22"/>
          <w:szCs w:val="22"/>
        </w:rPr>
        <w:t>5</w:t>
      </w:r>
      <w:r w:rsidR="000676C3" w:rsidRPr="00772FDE">
        <w:rPr>
          <w:rFonts w:ascii="Palatino Linotype" w:hAnsi="Palatino Linotype" w:cs="Tahoma"/>
          <w:sz w:val="22"/>
          <w:szCs w:val="22"/>
        </w:rPr>
        <w:t xml:space="preserve"> </w:t>
      </w:r>
      <w:r w:rsidRPr="00772FDE">
        <w:rPr>
          <w:rFonts w:ascii="Palatino Linotype" w:hAnsi="Palatino Linotype" w:cs="Tahoma"/>
          <w:sz w:val="22"/>
          <w:szCs w:val="22"/>
        </w:rPr>
        <w:t>Smlouvy, nejdříve však po odsouhlasení akceptačního protokolu o poskytnut</w:t>
      </w:r>
      <w:r w:rsidR="0037578F" w:rsidRPr="00772FDE">
        <w:rPr>
          <w:rFonts w:ascii="Palatino Linotype" w:hAnsi="Palatino Linotype" w:cs="Tahoma"/>
          <w:sz w:val="22"/>
          <w:szCs w:val="22"/>
        </w:rPr>
        <w:t xml:space="preserve">ém plnění </w:t>
      </w:r>
      <w:r w:rsidRPr="00772FDE">
        <w:rPr>
          <w:rFonts w:ascii="Palatino Linotype" w:hAnsi="Palatino Linotype" w:cs="Tahoma"/>
          <w:sz w:val="22"/>
          <w:szCs w:val="22"/>
        </w:rPr>
        <w:t>ze strany Objednatele</w:t>
      </w:r>
      <w:r w:rsidR="000676C3" w:rsidRPr="00772FDE">
        <w:rPr>
          <w:rFonts w:ascii="Palatino Linotype" w:hAnsi="Palatino Linotype" w:cs="Tahoma"/>
          <w:sz w:val="22"/>
          <w:szCs w:val="22"/>
        </w:rPr>
        <w:t>, a to</w:t>
      </w:r>
      <w:r w:rsidR="0037578F" w:rsidRPr="00772FDE">
        <w:rPr>
          <w:rFonts w:ascii="Palatino Linotype" w:hAnsi="Palatino Linotype" w:cs="Tahoma"/>
          <w:sz w:val="22"/>
          <w:szCs w:val="22"/>
        </w:rPr>
        <w:t xml:space="preserve"> za podmínek uvedených v čl. </w:t>
      </w:r>
      <w:r w:rsidR="001E0B78" w:rsidRPr="00772FDE">
        <w:rPr>
          <w:rFonts w:ascii="Palatino Linotype" w:hAnsi="Palatino Linotype" w:cs="Tahoma"/>
          <w:sz w:val="22"/>
          <w:szCs w:val="22"/>
        </w:rPr>
        <w:t>7</w:t>
      </w:r>
      <w:r w:rsidR="00911257">
        <w:rPr>
          <w:rFonts w:ascii="Palatino Linotype" w:hAnsi="Palatino Linotype" w:cs="Tahoma"/>
          <w:sz w:val="22"/>
          <w:szCs w:val="22"/>
        </w:rPr>
        <w:t xml:space="preserve"> </w:t>
      </w:r>
      <w:r w:rsidR="0037578F" w:rsidRPr="00772FDE">
        <w:rPr>
          <w:rFonts w:ascii="Palatino Linotype" w:hAnsi="Palatino Linotype" w:cs="Tahoma"/>
          <w:sz w:val="22"/>
          <w:szCs w:val="22"/>
        </w:rPr>
        <w:t>Smlouvy.</w:t>
      </w:r>
    </w:p>
    <w:p w:rsidR="00AC5327" w:rsidRPr="009B2B5C" w:rsidRDefault="0037578F" w:rsidP="00EB53A4">
      <w:pPr>
        <w:numPr>
          <w:ilvl w:val="2"/>
          <w:numId w:val="2"/>
        </w:numPr>
        <w:ind w:left="1276" w:hanging="709"/>
        <w:jc w:val="both"/>
        <w:rPr>
          <w:rFonts w:ascii="Palatino Linotype" w:hAnsi="Palatino Linotype" w:cs="Tahoma"/>
          <w:sz w:val="22"/>
          <w:szCs w:val="22"/>
        </w:rPr>
      </w:pPr>
      <w:r w:rsidRPr="00772FDE">
        <w:rPr>
          <w:rFonts w:ascii="Palatino Linotype" w:hAnsi="Palatino Linotype" w:cs="Tahoma"/>
          <w:sz w:val="22"/>
          <w:szCs w:val="22"/>
        </w:rPr>
        <w:t xml:space="preserve">cenu za poskytování </w:t>
      </w:r>
      <w:r w:rsidRPr="00EB53A4">
        <w:rPr>
          <w:rFonts w:ascii="Palatino Linotype" w:hAnsi="Palatino Linotype" w:cs="Tahoma"/>
          <w:b/>
          <w:sz w:val="22"/>
          <w:szCs w:val="22"/>
        </w:rPr>
        <w:t xml:space="preserve">Služby č. </w:t>
      </w:r>
      <w:r w:rsidR="00547A2F" w:rsidRPr="00EB53A4">
        <w:rPr>
          <w:rFonts w:ascii="Palatino Linotype" w:hAnsi="Palatino Linotype" w:cs="Tahoma"/>
          <w:b/>
          <w:sz w:val="22"/>
          <w:szCs w:val="22"/>
        </w:rPr>
        <w:t>4</w:t>
      </w:r>
      <w:r w:rsidR="00547A2F" w:rsidRPr="00772FDE">
        <w:rPr>
          <w:rFonts w:ascii="Palatino Linotype" w:hAnsi="Palatino Linotype" w:cs="Tahoma"/>
          <w:sz w:val="22"/>
          <w:szCs w:val="22"/>
        </w:rPr>
        <w:t xml:space="preserve"> </w:t>
      </w:r>
      <w:r w:rsidRPr="00772FDE">
        <w:rPr>
          <w:rFonts w:ascii="Palatino Linotype" w:hAnsi="Palatino Linotype" w:cs="Tahoma"/>
          <w:sz w:val="22"/>
          <w:szCs w:val="22"/>
        </w:rPr>
        <w:t xml:space="preserve">bude Objednatel hradit Poskytovateli vždy po akceptaci odpovídajícího plnění, a to jako součin objemu Poskytovatelem skutečně provedených prací v rámci Služby č. </w:t>
      </w:r>
      <w:r w:rsidR="00547A2F" w:rsidRPr="00772FDE">
        <w:rPr>
          <w:rFonts w:ascii="Palatino Linotype" w:hAnsi="Palatino Linotype" w:cs="Tahoma"/>
          <w:sz w:val="22"/>
          <w:szCs w:val="22"/>
        </w:rPr>
        <w:t xml:space="preserve">4 </w:t>
      </w:r>
      <w:r w:rsidRPr="00772FDE">
        <w:rPr>
          <w:rFonts w:ascii="Palatino Linotype" w:hAnsi="Palatino Linotype" w:cs="Tahoma"/>
          <w:sz w:val="22"/>
          <w:szCs w:val="22"/>
        </w:rPr>
        <w:t>vyjádřených v člověko</w:t>
      </w:r>
      <w:r w:rsidR="003D7DF6" w:rsidRPr="00772FDE">
        <w:rPr>
          <w:rFonts w:ascii="Palatino Linotype" w:hAnsi="Palatino Linotype" w:cs="Tahoma"/>
          <w:sz w:val="22"/>
          <w:szCs w:val="22"/>
        </w:rPr>
        <w:t>ho</w:t>
      </w:r>
      <w:r w:rsidRPr="00772FDE">
        <w:rPr>
          <w:rFonts w:ascii="Palatino Linotype" w:hAnsi="Palatino Linotype" w:cs="Tahoma"/>
          <w:sz w:val="22"/>
          <w:szCs w:val="22"/>
        </w:rPr>
        <w:t>d</w:t>
      </w:r>
      <w:r w:rsidR="003D7DF6" w:rsidRPr="00772FDE">
        <w:rPr>
          <w:rFonts w:ascii="Palatino Linotype" w:hAnsi="Palatino Linotype" w:cs="Tahoma"/>
          <w:sz w:val="22"/>
          <w:szCs w:val="22"/>
        </w:rPr>
        <w:t>i</w:t>
      </w:r>
      <w:r w:rsidRPr="00772FDE">
        <w:rPr>
          <w:rFonts w:ascii="Palatino Linotype" w:hAnsi="Palatino Linotype" w:cs="Tahoma"/>
          <w:sz w:val="22"/>
          <w:szCs w:val="22"/>
        </w:rPr>
        <w:t>n</w:t>
      </w:r>
      <w:r w:rsidR="003D7DF6" w:rsidRPr="00772FDE">
        <w:rPr>
          <w:rFonts w:ascii="Palatino Linotype" w:hAnsi="Palatino Linotype" w:cs="Tahoma"/>
          <w:sz w:val="22"/>
          <w:szCs w:val="22"/>
        </w:rPr>
        <w:t>á</w:t>
      </w:r>
      <w:r w:rsidRPr="00772FDE">
        <w:rPr>
          <w:rFonts w:ascii="Palatino Linotype" w:hAnsi="Palatino Linotype" w:cs="Tahoma"/>
          <w:sz w:val="22"/>
          <w:szCs w:val="22"/>
        </w:rPr>
        <w:t>ch a ceny za jedn</w:t>
      </w:r>
      <w:r w:rsidR="003D7DF6" w:rsidRPr="00772FDE">
        <w:rPr>
          <w:rFonts w:ascii="Palatino Linotype" w:hAnsi="Palatino Linotype" w:cs="Tahoma"/>
          <w:sz w:val="22"/>
          <w:szCs w:val="22"/>
        </w:rPr>
        <w:t>u</w:t>
      </w:r>
      <w:r w:rsidRPr="00772FDE">
        <w:rPr>
          <w:rFonts w:ascii="Palatino Linotype" w:hAnsi="Palatino Linotype" w:cs="Tahoma"/>
          <w:sz w:val="22"/>
          <w:szCs w:val="22"/>
        </w:rPr>
        <w:t xml:space="preserve"> člověko</w:t>
      </w:r>
      <w:r w:rsidR="003D7DF6" w:rsidRPr="00772FDE">
        <w:rPr>
          <w:rFonts w:ascii="Palatino Linotype" w:hAnsi="Palatino Linotype" w:cs="Tahoma"/>
          <w:sz w:val="22"/>
          <w:szCs w:val="22"/>
        </w:rPr>
        <w:t>ho</w:t>
      </w:r>
      <w:r w:rsidRPr="00772FDE">
        <w:rPr>
          <w:rFonts w:ascii="Palatino Linotype" w:hAnsi="Palatino Linotype" w:cs="Tahoma"/>
          <w:sz w:val="22"/>
          <w:szCs w:val="22"/>
        </w:rPr>
        <w:t>d</w:t>
      </w:r>
      <w:r w:rsidR="003D7DF6" w:rsidRPr="00772FDE">
        <w:rPr>
          <w:rFonts w:ascii="Palatino Linotype" w:hAnsi="Palatino Linotype" w:cs="Tahoma"/>
          <w:sz w:val="22"/>
          <w:szCs w:val="22"/>
        </w:rPr>
        <w:t>i</w:t>
      </w:r>
      <w:r w:rsidRPr="00772FDE">
        <w:rPr>
          <w:rFonts w:ascii="Palatino Linotype" w:hAnsi="Palatino Linotype" w:cs="Tahoma"/>
          <w:sz w:val="22"/>
          <w:szCs w:val="22"/>
        </w:rPr>
        <w:t>n</w:t>
      </w:r>
      <w:r w:rsidR="003D7DF6" w:rsidRPr="00772FDE">
        <w:rPr>
          <w:rFonts w:ascii="Palatino Linotype" w:hAnsi="Palatino Linotype" w:cs="Tahoma"/>
          <w:sz w:val="22"/>
          <w:szCs w:val="22"/>
        </w:rPr>
        <w:t>u</w:t>
      </w:r>
      <w:r w:rsidRPr="00772FDE">
        <w:rPr>
          <w:rFonts w:ascii="Palatino Linotype" w:hAnsi="Palatino Linotype" w:cs="Tahoma"/>
          <w:sz w:val="22"/>
          <w:szCs w:val="22"/>
        </w:rPr>
        <w:t xml:space="preserve"> dle čl. </w:t>
      </w:r>
      <w:r w:rsidR="001E0B78" w:rsidRPr="00772FDE">
        <w:rPr>
          <w:rFonts w:ascii="Palatino Linotype" w:hAnsi="Palatino Linotype" w:cs="Tahoma"/>
          <w:sz w:val="22"/>
          <w:szCs w:val="22"/>
        </w:rPr>
        <w:t>5</w:t>
      </w:r>
      <w:r w:rsidR="000676C3" w:rsidRPr="00772FDE">
        <w:rPr>
          <w:rFonts w:ascii="Palatino Linotype" w:hAnsi="Palatino Linotype" w:cs="Tahoma"/>
          <w:sz w:val="22"/>
          <w:szCs w:val="22"/>
        </w:rPr>
        <w:t xml:space="preserve"> </w:t>
      </w:r>
      <w:r w:rsidRPr="00772FDE">
        <w:rPr>
          <w:rFonts w:ascii="Palatino Linotype" w:hAnsi="Palatino Linotype" w:cs="Tahoma"/>
          <w:sz w:val="22"/>
          <w:szCs w:val="22"/>
        </w:rPr>
        <w:t>Smlouvy, nejdříve však po odsouhlasení akceptačního protokolu o poskytnutém plnění ze strany Objednatele</w:t>
      </w:r>
      <w:r w:rsidR="000676C3" w:rsidRPr="00772FDE">
        <w:rPr>
          <w:rFonts w:ascii="Palatino Linotype" w:hAnsi="Palatino Linotype" w:cs="Tahoma"/>
          <w:sz w:val="22"/>
          <w:szCs w:val="22"/>
        </w:rPr>
        <w:t>, a to</w:t>
      </w:r>
      <w:r w:rsidRPr="00772FDE">
        <w:rPr>
          <w:rFonts w:ascii="Palatino Linotype" w:hAnsi="Palatino Linotype" w:cs="Tahoma"/>
          <w:sz w:val="22"/>
          <w:szCs w:val="22"/>
        </w:rPr>
        <w:t xml:space="preserve"> za podmínek uvedených v čl. </w:t>
      </w:r>
      <w:r w:rsidR="001E0B78" w:rsidRPr="00772FDE">
        <w:rPr>
          <w:rFonts w:ascii="Palatino Linotype" w:hAnsi="Palatino Linotype" w:cs="Tahoma"/>
          <w:sz w:val="22"/>
          <w:szCs w:val="22"/>
        </w:rPr>
        <w:t>7</w:t>
      </w:r>
      <w:r w:rsidR="000676C3" w:rsidRPr="00772FDE">
        <w:rPr>
          <w:rFonts w:ascii="Palatino Linotype" w:hAnsi="Palatino Linotype" w:cs="Tahoma"/>
          <w:sz w:val="22"/>
          <w:szCs w:val="22"/>
        </w:rPr>
        <w:t xml:space="preserve"> </w:t>
      </w:r>
      <w:r w:rsidRPr="00772FDE">
        <w:rPr>
          <w:rFonts w:ascii="Palatino Linotype" w:hAnsi="Palatino Linotype" w:cs="Tahoma"/>
          <w:sz w:val="22"/>
          <w:szCs w:val="22"/>
        </w:rPr>
        <w:t>Smlouvy</w:t>
      </w:r>
      <w:r w:rsidR="00470569" w:rsidRPr="00772FDE">
        <w:rPr>
          <w:rFonts w:ascii="Palatino Linotype" w:hAnsi="Palatino Linotype" w:cs="Tahoma"/>
          <w:sz w:val="22"/>
          <w:szCs w:val="22"/>
        </w:rPr>
        <w:t xml:space="preserve">. </w:t>
      </w:r>
      <w:r w:rsidR="00C60DC9" w:rsidRPr="00772FDE">
        <w:rPr>
          <w:rFonts w:ascii="Palatino Linotype" w:hAnsi="Palatino Linotype" w:cs="Tahoma"/>
          <w:sz w:val="22"/>
          <w:szCs w:val="22"/>
        </w:rPr>
        <w:t>Poskytovatel a </w:t>
      </w:r>
      <w:r w:rsidR="00B9310F" w:rsidRPr="00772FDE">
        <w:rPr>
          <w:rFonts w:ascii="Palatino Linotype" w:hAnsi="Palatino Linotype" w:cs="Tahoma"/>
          <w:sz w:val="22"/>
          <w:szCs w:val="22"/>
        </w:rPr>
        <w:t xml:space="preserve">Objednatel se výslovně dohodli, že v rámci </w:t>
      </w:r>
      <w:r w:rsidR="00B9310F" w:rsidRPr="00772FDE">
        <w:rPr>
          <w:rFonts w:ascii="Palatino Linotype" w:hAnsi="Palatino Linotype"/>
          <w:sz w:val="22"/>
          <w:szCs w:val="22"/>
        </w:rPr>
        <w:t>p</w:t>
      </w:r>
      <w:r w:rsidR="00C60DC9" w:rsidRPr="00772FDE">
        <w:rPr>
          <w:rFonts w:ascii="Palatino Linotype" w:hAnsi="Palatino Linotype"/>
          <w:sz w:val="22"/>
          <w:szCs w:val="22"/>
        </w:rPr>
        <w:t>říslušného výstupu ze Služby č. </w:t>
      </w:r>
      <w:r w:rsidR="00547A2F" w:rsidRPr="00772FDE">
        <w:rPr>
          <w:rFonts w:ascii="Palatino Linotype" w:hAnsi="Palatino Linotype"/>
          <w:sz w:val="22"/>
          <w:szCs w:val="22"/>
        </w:rPr>
        <w:t xml:space="preserve">3 </w:t>
      </w:r>
      <w:r w:rsidR="00B9310F" w:rsidRPr="00772FDE">
        <w:rPr>
          <w:rFonts w:ascii="Palatino Linotype" w:hAnsi="Palatino Linotype"/>
          <w:sz w:val="22"/>
          <w:szCs w:val="22"/>
        </w:rPr>
        <w:t xml:space="preserve">(Zadání pro úpravu </w:t>
      </w:r>
      <w:r w:rsidR="00F368CD" w:rsidRPr="00772FDE">
        <w:rPr>
          <w:rFonts w:ascii="Palatino Linotype" w:hAnsi="Palatino Linotype"/>
          <w:sz w:val="22"/>
          <w:szCs w:val="22"/>
        </w:rPr>
        <w:t>EPIS</w:t>
      </w:r>
      <w:r w:rsidR="00B9310F" w:rsidRPr="00772FDE">
        <w:rPr>
          <w:rFonts w:ascii="Palatino Linotype" w:hAnsi="Palatino Linotype"/>
          <w:sz w:val="22"/>
          <w:szCs w:val="22"/>
        </w:rPr>
        <w:t xml:space="preserve">), </w:t>
      </w:r>
      <w:r w:rsidR="00B9310F" w:rsidRPr="00772FDE">
        <w:rPr>
          <w:rFonts w:ascii="Palatino Linotype" w:hAnsi="Palatino Linotype"/>
          <w:sz w:val="22"/>
          <w:szCs w:val="22"/>
        </w:rPr>
        <w:lastRenderedPageBreak/>
        <w:t>podle něhož je r</w:t>
      </w:r>
      <w:r w:rsidR="00C60DC9" w:rsidRPr="00772FDE">
        <w:rPr>
          <w:rFonts w:ascii="Palatino Linotype" w:hAnsi="Palatino Linotype"/>
          <w:sz w:val="22"/>
          <w:szCs w:val="22"/>
        </w:rPr>
        <w:t>ealizována navazující Služba č. </w:t>
      </w:r>
      <w:r w:rsidR="00547A2F" w:rsidRPr="00772FDE">
        <w:rPr>
          <w:rFonts w:ascii="Palatino Linotype" w:hAnsi="Palatino Linotype"/>
          <w:sz w:val="22"/>
          <w:szCs w:val="22"/>
        </w:rPr>
        <w:t>4</w:t>
      </w:r>
      <w:r w:rsidR="00B9310F" w:rsidRPr="00772FDE">
        <w:rPr>
          <w:rFonts w:ascii="Palatino Linotype" w:hAnsi="Palatino Linotype"/>
          <w:sz w:val="22"/>
          <w:szCs w:val="22"/>
        </w:rPr>
        <w:t>, je Poskytovatel rovněž povinen zpracovat podrobný cenový rozpočet</w:t>
      </w:r>
      <w:r w:rsidR="0006477F" w:rsidRPr="00772FDE">
        <w:rPr>
          <w:rFonts w:ascii="Palatino Linotype" w:hAnsi="Palatino Linotype"/>
          <w:sz w:val="22"/>
          <w:szCs w:val="22"/>
        </w:rPr>
        <w:t>,</w:t>
      </w:r>
      <w:r w:rsidR="00BF4779" w:rsidRPr="00772FDE">
        <w:rPr>
          <w:rFonts w:ascii="Palatino Linotype" w:hAnsi="Palatino Linotype"/>
          <w:sz w:val="22"/>
          <w:szCs w:val="22"/>
        </w:rPr>
        <w:t xml:space="preserve"> včetně uvedení celkové ceny za realizaci Služby č. </w:t>
      </w:r>
      <w:r w:rsidR="00547A2F" w:rsidRPr="00772FDE">
        <w:rPr>
          <w:rFonts w:ascii="Palatino Linotype" w:hAnsi="Palatino Linotype"/>
          <w:sz w:val="22"/>
          <w:szCs w:val="22"/>
        </w:rPr>
        <w:t xml:space="preserve">4 </w:t>
      </w:r>
      <w:r w:rsidR="00BF4779" w:rsidRPr="00772FDE">
        <w:rPr>
          <w:rFonts w:ascii="Palatino Linotype" w:hAnsi="Palatino Linotype"/>
          <w:sz w:val="22"/>
          <w:szCs w:val="22"/>
        </w:rPr>
        <w:t xml:space="preserve">na základě výstupu ze Služby č. </w:t>
      </w:r>
      <w:r w:rsidR="00547A2F" w:rsidRPr="00772FDE">
        <w:rPr>
          <w:rFonts w:ascii="Palatino Linotype" w:hAnsi="Palatino Linotype"/>
          <w:sz w:val="22"/>
          <w:szCs w:val="22"/>
        </w:rPr>
        <w:t xml:space="preserve">3 </w:t>
      </w:r>
      <w:r w:rsidR="0006477F" w:rsidRPr="00772FDE">
        <w:rPr>
          <w:rFonts w:ascii="Palatino Linotype" w:hAnsi="Palatino Linotype"/>
          <w:sz w:val="22"/>
          <w:szCs w:val="22"/>
        </w:rPr>
        <w:t>(tato celková cena bude</w:t>
      </w:r>
      <w:r w:rsidR="00B9310F" w:rsidRPr="00772FDE">
        <w:rPr>
          <w:rFonts w:ascii="Palatino Linotype" w:hAnsi="Palatino Linotype"/>
          <w:sz w:val="22"/>
          <w:szCs w:val="22"/>
        </w:rPr>
        <w:t xml:space="preserve"> vycháze</w:t>
      </w:r>
      <w:r w:rsidR="0006477F" w:rsidRPr="00772FDE">
        <w:rPr>
          <w:rFonts w:ascii="Palatino Linotype" w:hAnsi="Palatino Linotype"/>
          <w:sz w:val="22"/>
          <w:szCs w:val="22"/>
        </w:rPr>
        <w:t>t</w:t>
      </w:r>
      <w:r w:rsidR="00B9310F" w:rsidRPr="00772FDE">
        <w:rPr>
          <w:rFonts w:ascii="Palatino Linotype" w:hAnsi="Palatino Linotype"/>
          <w:sz w:val="22"/>
          <w:szCs w:val="22"/>
        </w:rPr>
        <w:t xml:space="preserve"> z ceny za jedn</w:t>
      </w:r>
      <w:r w:rsidR="003D7DF6" w:rsidRPr="00772FDE">
        <w:rPr>
          <w:rFonts w:ascii="Palatino Linotype" w:hAnsi="Palatino Linotype"/>
          <w:sz w:val="22"/>
          <w:szCs w:val="22"/>
        </w:rPr>
        <w:t>u</w:t>
      </w:r>
      <w:r w:rsidR="00B9310F" w:rsidRPr="00772FDE">
        <w:rPr>
          <w:rFonts w:ascii="Palatino Linotype" w:hAnsi="Palatino Linotype"/>
          <w:sz w:val="22"/>
          <w:szCs w:val="22"/>
        </w:rPr>
        <w:t xml:space="preserve"> člověko</w:t>
      </w:r>
      <w:r w:rsidR="003D7DF6" w:rsidRPr="00772FDE">
        <w:rPr>
          <w:rFonts w:ascii="Palatino Linotype" w:hAnsi="Palatino Linotype"/>
          <w:sz w:val="22"/>
          <w:szCs w:val="22"/>
        </w:rPr>
        <w:t>ho</w:t>
      </w:r>
      <w:r w:rsidR="00B9310F" w:rsidRPr="00772FDE">
        <w:rPr>
          <w:rFonts w:ascii="Palatino Linotype" w:hAnsi="Palatino Linotype"/>
          <w:sz w:val="22"/>
          <w:szCs w:val="22"/>
        </w:rPr>
        <w:t>d</w:t>
      </w:r>
      <w:r w:rsidR="003D7DF6" w:rsidRPr="00772FDE">
        <w:rPr>
          <w:rFonts w:ascii="Palatino Linotype" w:hAnsi="Palatino Linotype"/>
          <w:sz w:val="22"/>
          <w:szCs w:val="22"/>
        </w:rPr>
        <w:t>i</w:t>
      </w:r>
      <w:r w:rsidR="00B9310F" w:rsidRPr="00772FDE">
        <w:rPr>
          <w:rFonts w:ascii="Palatino Linotype" w:hAnsi="Palatino Linotype"/>
          <w:sz w:val="22"/>
          <w:szCs w:val="22"/>
        </w:rPr>
        <w:t>n</w:t>
      </w:r>
      <w:r w:rsidR="003D7DF6" w:rsidRPr="00772FDE">
        <w:rPr>
          <w:rFonts w:ascii="Palatino Linotype" w:hAnsi="Palatino Linotype"/>
          <w:sz w:val="22"/>
          <w:szCs w:val="22"/>
        </w:rPr>
        <w:t>u</w:t>
      </w:r>
      <w:r w:rsidR="00B9310F" w:rsidRPr="00772FDE">
        <w:rPr>
          <w:rFonts w:ascii="Palatino Linotype" w:hAnsi="Palatino Linotype"/>
          <w:sz w:val="22"/>
          <w:szCs w:val="22"/>
        </w:rPr>
        <w:t xml:space="preserve"> dle čl.</w:t>
      </w:r>
      <w:r w:rsidR="000676C3" w:rsidRPr="00772FDE">
        <w:rPr>
          <w:rFonts w:ascii="Palatino Linotype" w:hAnsi="Palatino Linotype"/>
          <w:sz w:val="22"/>
          <w:szCs w:val="22"/>
        </w:rPr>
        <w:t xml:space="preserve"> </w:t>
      </w:r>
      <w:r w:rsidR="001E0B78" w:rsidRPr="00772FDE">
        <w:rPr>
          <w:rFonts w:ascii="Palatino Linotype" w:hAnsi="Palatino Linotype"/>
          <w:sz w:val="22"/>
          <w:szCs w:val="22"/>
        </w:rPr>
        <w:t>5</w:t>
      </w:r>
      <w:r w:rsidR="0045578F" w:rsidRPr="00772FDE">
        <w:rPr>
          <w:rFonts w:ascii="Palatino Linotype" w:hAnsi="Palatino Linotype"/>
          <w:sz w:val="22"/>
          <w:szCs w:val="22"/>
        </w:rPr>
        <w:t> </w:t>
      </w:r>
      <w:r w:rsidR="00B9310F" w:rsidRPr="00772FDE">
        <w:rPr>
          <w:rFonts w:ascii="Palatino Linotype" w:hAnsi="Palatino Linotype"/>
          <w:sz w:val="22"/>
          <w:szCs w:val="22"/>
        </w:rPr>
        <w:t>Smlouv</w:t>
      </w:r>
      <w:r w:rsidR="00BF4779" w:rsidRPr="00772FDE">
        <w:rPr>
          <w:rFonts w:ascii="Palatino Linotype" w:hAnsi="Palatino Linotype"/>
          <w:sz w:val="22"/>
          <w:szCs w:val="22"/>
        </w:rPr>
        <w:t>y</w:t>
      </w:r>
      <w:r w:rsidR="0045578F" w:rsidRPr="00772FDE">
        <w:rPr>
          <w:rFonts w:ascii="Palatino Linotype" w:hAnsi="Palatino Linotype"/>
          <w:sz w:val="22"/>
          <w:szCs w:val="22"/>
        </w:rPr>
        <w:t>)</w:t>
      </w:r>
      <w:r w:rsidR="00BF4779" w:rsidRPr="00772FDE">
        <w:rPr>
          <w:rFonts w:ascii="Palatino Linotype" w:hAnsi="Palatino Linotype"/>
          <w:sz w:val="22"/>
          <w:szCs w:val="22"/>
        </w:rPr>
        <w:t xml:space="preserve">. </w:t>
      </w:r>
      <w:r w:rsidR="00B9310F" w:rsidRPr="00772FDE">
        <w:rPr>
          <w:rFonts w:ascii="Palatino Linotype" w:hAnsi="Palatino Linotype"/>
          <w:sz w:val="22"/>
          <w:szCs w:val="22"/>
        </w:rPr>
        <w:t>Tento podrobný cenový rozpočet je pro Poskytovatele</w:t>
      </w:r>
      <w:r w:rsidR="00B9310F" w:rsidRPr="00772FDE">
        <w:rPr>
          <w:rFonts w:ascii="Palatino Linotype" w:hAnsi="Palatino Linotype" w:cs="Tahoma"/>
          <w:sz w:val="22"/>
          <w:szCs w:val="22"/>
        </w:rPr>
        <w:t xml:space="preserve"> závazný</w:t>
      </w:r>
      <w:r w:rsidR="00BF4779" w:rsidRPr="00772FDE">
        <w:rPr>
          <w:rFonts w:ascii="Palatino Linotype" w:hAnsi="Palatino Linotype" w:cs="Tahoma"/>
          <w:sz w:val="22"/>
          <w:szCs w:val="22"/>
        </w:rPr>
        <w:t xml:space="preserve">, přičemž pokud součin objemu Poskytovatelem skutečně provedených prací v rámci Služby č. </w:t>
      </w:r>
      <w:r w:rsidR="00547A2F" w:rsidRPr="00772FDE">
        <w:rPr>
          <w:rFonts w:ascii="Palatino Linotype" w:hAnsi="Palatino Linotype" w:cs="Tahoma"/>
          <w:sz w:val="22"/>
          <w:szCs w:val="22"/>
        </w:rPr>
        <w:t xml:space="preserve">4 </w:t>
      </w:r>
      <w:r w:rsidR="00BF4779" w:rsidRPr="00772FDE">
        <w:rPr>
          <w:rFonts w:ascii="Palatino Linotype" w:hAnsi="Palatino Linotype" w:cs="Tahoma"/>
          <w:sz w:val="22"/>
          <w:szCs w:val="22"/>
        </w:rPr>
        <w:t>vyjádřených v člověko</w:t>
      </w:r>
      <w:r w:rsidR="003D7DF6" w:rsidRPr="00772FDE">
        <w:rPr>
          <w:rFonts w:ascii="Palatino Linotype" w:hAnsi="Palatino Linotype" w:cs="Tahoma"/>
          <w:sz w:val="22"/>
          <w:szCs w:val="22"/>
        </w:rPr>
        <w:t>ho</w:t>
      </w:r>
      <w:r w:rsidR="00BF4779" w:rsidRPr="00772FDE">
        <w:rPr>
          <w:rFonts w:ascii="Palatino Linotype" w:hAnsi="Palatino Linotype" w:cs="Tahoma"/>
          <w:sz w:val="22"/>
          <w:szCs w:val="22"/>
        </w:rPr>
        <w:t>d</w:t>
      </w:r>
      <w:r w:rsidR="003D7DF6" w:rsidRPr="00772FDE">
        <w:rPr>
          <w:rFonts w:ascii="Palatino Linotype" w:hAnsi="Palatino Linotype" w:cs="Tahoma"/>
          <w:sz w:val="22"/>
          <w:szCs w:val="22"/>
        </w:rPr>
        <w:t>i</w:t>
      </w:r>
      <w:r w:rsidR="00BF4779" w:rsidRPr="00772FDE">
        <w:rPr>
          <w:rFonts w:ascii="Palatino Linotype" w:hAnsi="Palatino Linotype" w:cs="Tahoma"/>
          <w:sz w:val="22"/>
          <w:szCs w:val="22"/>
        </w:rPr>
        <w:t>n</w:t>
      </w:r>
      <w:r w:rsidR="003D7DF6" w:rsidRPr="00772FDE">
        <w:rPr>
          <w:rFonts w:ascii="Palatino Linotype" w:hAnsi="Palatino Linotype" w:cs="Tahoma"/>
          <w:sz w:val="22"/>
          <w:szCs w:val="22"/>
        </w:rPr>
        <w:t>á</w:t>
      </w:r>
      <w:r w:rsidR="00BF4779" w:rsidRPr="00772FDE">
        <w:rPr>
          <w:rFonts w:ascii="Palatino Linotype" w:hAnsi="Palatino Linotype" w:cs="Tahoma"/>
          <w:sz w:val="22"/>
          <w:szCs w:val="22"/>
        </w:rPr>
        <w:t>ch a ceny za jedn</w:t>
      </w:r>
      <w:r w:rsidR="003D7DF6" w:rsidRPr="00772FDE">
        <w:rPr>
          <w:rFonts w:ascii="Palatino Linotype" w:hAnsi="Palatino Linotype" w:cs="Tahoma"/>
          <w:sz w:val="22"/>
          <w:szCs w:val="22"/>
        </w:rPr>
        <w:t>u</w:t>
      </w:r>
      <w:r w:rsidR="00BF4779" w:rsidRPr="00772FDE">
        <w:rPr>
          <w:rFonts w:ascii="Palatino Linotype" w:hAnsi="Palatino Linotype" w:cs="Tahoma"/>
          <w:sz w:val="22"/>
          <w:szCs w:val="22"/>
        </w:rPr>
        <w:t xml:space="preserve"> člověko</w:t>
      </w:r>
      <w:r w:rsidR="003D7DF6" w:rsidRPr="00772FDE">
        <w:rPr>
          <w:rFonts w:ascii="Palatino Linotype" w:hAnsi="Palatino Linotype" w:cs="Tahoma"/>
          <w:sz w:val="22"/>
          <w:szCs w:val="22"/>
        </w:rPr>
        <w:t>ho</w:t>
      </w:r>
      <w:r w:rsidR="00BF4779" w:rsidRPr="00772FDE">
        <w:rPr>
          <w:rFonts w:ascii="Palatino Linotype" w:hAnsi="Palatino Linotype" w:cs="Tahoma"/>
          <w:sz w:val="22"/>
          <w:szCs w:val="22"/>
        </w:rPr>
        <w:t>d</w:t>
      </w:r>
      <w:r w:rsidR="003D7DF6" w:rsidRPr="00772FDE">
        <w:rPr>
          <w:rFonts w:ascii="Palatino Linotype" w:hAnsi="Palatino Linotype" w:cs="Tahoma"/>
          <w:sz w:val="22"/>
          <w:szCs w:val="22"/>
        </w:rPr>
        <w:t>i</w:t>
      </w:r>
      <w:r w:rsidR="00BF4779" w:rsidRPr="00772FDE">
        <w:rPr>
          <w:rFonts w:ascii="Palatino Linotype" w:hAnsi="Palatino Linotype" w:cs="Tahoma"/>
          <w:sz w:val="22"/>
          <w:szCs w:val="22"/>
        </w:rPr>
        <w:t>n</w:t>
      </w:r>
      <w:r w:rsidR="003D7DF6" w:rsidRPr="00772FDE">
        <w:rPr>
          <w:rFonts w:ascii="Palatino Linotype" w:hAnsi="Palatino Linotype" w:cs="Tahoma"/>
          <w:sz w:val="22"/>
          <w:szCs w:val="22"/>
        </w:rPr>
        <w:t>u</w:t>
      </w:r>
      <w:r w:rsidR="00BF4779" w:rsidRPr="00772FDE">
        <w:rPr>
          <w:rFonts w:ascii="Palatino Linotype" w:hAnsi="Palatino Linotype" w:cs="Tahoma"/>
          <w:sz w:val="22"/>
          <w:szCs w:val="22"/>
        </w:rPr>
        <w:t xml:space="preserve"> dle čl.</w:t>
      </w:r>
      <w:r w:rsidR="001E0B78" w:rsidRPr="00772FDE">
        <w:rPr>
          <w:rFonts w:ascii="Palatino Linotype" w:hAnsi="Palatino Linotype" w:cs="Tahoma"/>
          <w:sz w:val="22"/>
          <w:szCs w:val="22"/>
        </w:rPr>
        <w:t xml:space="preserve"> 5</w:t>
      </w:r>
      <w:r w:rsidR="00BF4779" w:rsidRPr="00772FDE">
        <w:rPr>
          <w:rFonts w:ascii="Palatino Linotype" w:hAnsi="Palatino Linotype" w:cs="Tahoma"/>
          <w:sz w:val="22"/>
          <w:szCs w:val="22"/>
        </w:rPr>
        <w:t xml:space="preserve"> Smlouvy bude vyšší než celková cena </w:t>
      </w:r>
      <w:r w:rsidR="00BF4779" w:rsidRPr="00772FDE">
        <w:rPr>
          <w:rFonts w:ascii="Palatino Linotype" w:hAnsi="Palatino Linotype"/>
          <w:sz w:val="22"/>
          <w:szCs w:val="22"/>
        </w:rPr>
        <w:t xml:space="preserve">za realizaci </w:t>
      </w:r>
      <w:r w:rsidR="00536D60" w:rsidRPr="00772FDE">
        <w:rPr>
          <w:rFonts w:ascii="Palatino Linotype" w:hAnsi="Palatino Linotype"/>
          <w:sz w:val="22"/>
          <w:szCs w:val="22"/>
        </w:rPr>
        <w:t xml:space="preserve">příslušné </w:t>
      </w:r>
      <w:r w:rsidR="00BF4779" w:rsidRPr="00772FDE">
        <w:rPr>
          <w:rFonts w:ascii="Palatino Linotype" w:hAnsi="Palatino Linotype"/>
          <w:sz w:val="22"/>
          <w:szCs w:val="22"/>
        </w:rPr>
        <w:t xml:space="preserve">Služby č. </w:t>
      </w:r>
      <w:r w:rsidR="00547A2F" w:rsidRPr="00772FDE">
        <w:rPr>
          <w:rFonts w:ascii="Palatino Linotype" w:hAnsi="Palatino Linotype"/>
          <w:sz w:val="22"/>
          <w:szCs w:val="22"/>
        </w:rPr>
        <w:t xml:space="preserve">4 </w:t>
      </w:r>
      <w:r w:rsidR="00BF4779" w:rsidRPr="00772FDE">
        <w:rPr>
          <w:rFonts w:ascii="Palatino Linotype" w:hAnsi="Palatino Linotype" w:cs="Tahoma"/>
          <w:sz w:val="22"/>
          <w:szCs w:val="22"/>
        </w:rPr>
        <w:t>uvedená v podrobném cenovém rozpočtu</w:t>
      </w:r>
      <w:r w:rsidR="0006477F" w:rsidRPr="00772FDE">
        <w:rPr>
          <w:rFonts w:ascii="Palatino Linotype" w:hAnsi="Palatino Linotype" w:cs="Tahoma"/>
          <w:sz w:val="22"/>
          <w:szCs w:val="22"/>
        </w:rPr>
        <w:t xml:space="preserve"> v rámci výstupu ze Služby č. </w:t>
      </w:r>
      <w:r w:rsidR="00547A2F" w:rsidRPr="00772FDE">
        <w:rPr>
          <w:rFonts w:ascii="Palatino Linotype" w:hAnsi="Palatino Linotype" w:cs="Tahoma"/>
          <w:sz w:val="22"/>
          <w:szCs w:val="22"/>
        </w:rPr>
        <w:t>3</w:t>
      </w:r>
      <w:r w:rsidR="00BF4779" w:rsidRPr="00772FDE">
        <w:rPr>
          <w:rFonts w:ascii="Palatino Linotype" w:hAnsi="Palatino Linotype" w:cs="Tahoma"/>
          <w:sz w:val="22"/>
          <w:szCs w:val="22"/>
        </w:rPr>
        <w:t xml:space="preserve">, je Poskytovatel oprávněn fakturovat </w:t>
      </w:r>
      <w:r w:rsidR="00F31DBB" w:rsidRPr="00772FDE">
        <w:rPr>
          <w:rFonts w:ascii="Palatino Linotype" w:hAnsi="Palatino Linotype" w:cs="Tahoma"/>
          <w:sz w:val="22"/>
          <w:szCs w:val="22"/>
        </w:rPr>
        <w:t>právě</w:t>
      </w:r>
      <w:r w:rsidR="00093877" w:rsidRPr="00772FDE">
        <w:rPr>
          <w:rFonts w:ascii="Palatino Linotype" w:hAnsi="Palatino Linotype" w:cs="Tahoma"/>
          <w:sz w:val="22"/>
          <w:szCs w:val="22"/>
        </w:rPr>
        <w:t xml:space="preserve"> celkovou cen</w:t>
      </w:r>
      <w:r w:rsidR="0006477F" w:rsidRPr="00772FDE">
        <w:rPr>
          <w:rFonts w:ascii="Palatino Linotype" w:hAnsi="Palatino Linotype" w:cs="Tahoma"/>
          <w:sz w:val="22"/>
          <w:szCs w:val="22"/>
        </w:rPr>
        <w:t>u</w:t>
      </w:r>
      <w:r w:rsidR="00093877" w:rsidRPr="00772FDE">
        <w:rPr>
          <w:rFonts w:ascii="Palatino Linotype" w:hAnsi="Palatino Linotype" w:cs="Tahoma"/>
          <w:sz w:val="22"/>
          <w:szCs w:val="22"/>
        </w:rPr>
        <w:t xml:space="preserve"> </w:t>
      </w:r>
      <w:r w:rsidR="00093877" w:rsidRPr="00772FDE">
        <w:rPr>
          <w:rFonts w:ascii="Palatino Linotype" w:hAnsi="Palatino Linotype"/>
          <w:sz w:val="22"/>
          <w:szCs w:val="22"/>
        </w:rPr>
        <w:t xml:space="preserve">za realizaci Služby č. </w:t>
      </w:r>
      <w:r w:rsidR="00547A2F" w:rsidRPr="00772FDE">
        <w:rPr>
          <w:rFonts w:ascii="Palatino Linotype" w:hAnsi="Palatino Linotype"/>
          <w:sz w:val="22"/>
          <w:szCs w:val="22"/>
        </w:rPr>
        <w:t xml:space="preserve">4 </w:t>
      </w:r>
      <w:r w:rsidR="00093877" w:rsidRPr="00772FDE">
        <w:rPr>
          <w:rFonts w:ascii="Palatino Linotype" w:hAnsi="Palatino Linotype"/>
          <w:sz w:val="22"/>
          <w:szCs w:val="22"/>
        </w:rPr>
        <w:t xml:space="preserve">na základě výstupu ze Služby č. </w:t>
      </w:r>
      <w:r w:rsidR="00547A2F" w:rsidRPr="00772FDE">
        <w:rPr>
          <w:rFonts w:ascii="Palatino Linotype" w:hAnsi="Palatino Linotype"/>
          <w:sz w:val="22"/>
          <w:szCs w:val="22"/>
        </w:rPr>
        <w:t xml:space="preserve">3 </w:t>
      </w:r>
      <w:r w:rsidR="00093877" w:rsidRPr="00772FDE">
        <w:rPr>
          <w:rFonts w:ascii="Palatino Linotype" w:hAnsi="Palatino Linotype" w:cs="Tahoma"/>
          <w:sz w:val="22"/>
          <w:szCs w:val="22"/>
        </w:rPr>
        <w:t>uveden</w:t>
      </w:r>
      <w:r w:rsidR="0045578F" w:rsidRPr="00772FDE">
        <w:rPr>
          <w:rFonts w:ascii="Palatino Linotype" w:hAnsi="Palatino Linotype" w:cs="Tahoma"/>
          <w:sz w:val="22"/>
          <w:szCs w:val="22"/>
        </w:rPr>
        <w:t>ou</w:t>
      </w:r>
      <w:r w:rsidR="00093877" w:rsidRPr="00772FDE">
        <w:rPr>
          <w:rFonts w:ascii="Palatino Linotype" w:hAnsi="Palatino Linotype" w:cs="Tahoma"/>
          <w:sz w:val="22"/>
          <w:szCs w:val="22"/>
        </w:rPr>
        <w:t xml:space="preserve"> v podrobném cenovém rozpočtu</w:t>
      </w:r>
      <w:r w:rsidR="000676C3" w:rsidRPr="00772FDE">
        <w:rPr>
          <w:rFonts w:ascii="Palatino Linotype" w:hAnsi="Palatino Linotype" w:cs="Tahoma"/>
          <w:sz w:val="22"/>
          <w:szCs w:val="22"/>
        </w:rPr>
        <w:t>, a to</w:t>
      </w:r>
      <w:r w:rsidR="0045578F" w:rsidRPr="00772FDE">
        <w:rPr>
          <w:rFonts w:ascii="Palatino Linotype" w:hAnsi="Palatino Linotype" w:cs="Tahoma"/>
          <w:sz w:val="22"/>
          <w:szCs w:val="22"/>
        </w:rPr>
        <w:t xml:space="preserve"> </w:t>
      </w:r>
      <w:r w:rsidR="00093877" w:rsidRPr="00772FDE">
        <w:rPr>
          <w:rFonts w:ascii="Palatino Linotype" w:hAnsi="Palatino Linotype" w:cs="Tahoma"/>
          <w:sz w:val="22"/>
          <w:szCs w:val="22"/>
        </w:rPr>
        <w:t xml:space="preserve">bez nároku na jakoukoliv další odměnu za realizaci takové Služby č. </w:t>
      </w:r>
      <w:r w:rsidR="00547A2F" w:rsidRPr="00772FDE">
        <w:rPr>
          <w:rFonts w:ascii="Palatino Linotype" w:hAnsi="Palatino Linotype" w:cs="Tahoma"/>
          <w:sz w:val="22"/>
          <w:szCs w:val="22"/>
        </w:rPr>
        <w:t>4</w:t>
      </w:r>
      <w:r w:rsidR="00093877" w:rsidRPr="00772FDE">
        <w:rPr>
          <w:rFonts w:ascii="Palatino Linotype" w:hAnsi="Palatino Linotype" w:cs="Tahoma"/>
          <w:sz w:val="22"/>
          <w:szCs w:val="22"/>
        </w:rPr>
        <w:t xml:space="preserve">. </w:t>
      </w:r>
    </w:p>
    <w:p w:rsidR="009B2B5C" w:rsidRPr="009B2B5C" w:rsidRDefault="009B2B5C" w:rsidP="009B2B5C">
      <w:pPr>
        <w:numPr>
          <w:ilvl w:val="1"/>
          <w:numId w:val="2"/>
        </w:numPr>
        <w:spacing w:before="120"/>
        <w:ind w:left="567" w:hanging="567"/>
        <w:jc w:val="both"/>
        <w:rPr>
          <w:rFonts w:ascii="Palatino Linotype" w:hAnsi="Palatino Linotype" w:cs="Tahoma"/>
          <w:sz w:val="22"/>
          <w:szCs w:val="22"/>
        </w:rPr>
      </w:pPr>
      <w:r w:rsidRPr="009B2B5C">
        <w:rPr>
          <w:rFonts w:ascii="Palatino Linotype" w:hAnsi="Palatino Linotype" w:cs="Tahoma"/>
          <w:sz w:val="22"/>
          <w:szCs w:val="22"/>
        </w:rPr>
        <w:t>Objednatel nebude poskytovat zálohy.</w:t>
      </w:r>
    </w:p>
    <w:p w:rsidR="009B2B5C" w:rsidRPr="009B2B5C" w:rsidRDefault="009B2B5C" w:rsidP="009B2B5C">
      <w:pPr>
        <w:numPr>
          <w:ilvl w:val="1"/>
          <w:numId w:val="2"/>
        </w:numPr>
        <w:spacing w:before="120"/>
        <w:ind w:left="567" w:hanging="567"/>
        <w:jc w:val="both"/>
        <w:rPr>
          <w:rFonts w:ascii="Palatino Linotype" w:hAnsi="Palatino Linotype" w:cs="Tahoma"/>
          <w:sz w:val="22"/>
          <w:szCs w:val="22"/>
        </w:rPr>
      </w:pPr>
      <w:r w:rsidRPr="009B2B5C">
        <w:rPr>
          <w:rFonts w:ascii="Palatino Linotype" w:hAnsi="Palatino Linotype" w:cs="Tahoma"/>
          <w:sz w:val="22"/>
          <w:szCs w:val="22"/>
        </w:rPr>
        <w:t xml:space="preserve">Faktury jsou splatné ve lhůtě 60 (šedesát) dní ode dne doručení daňového dokladu (faktury) objednateli. Doba splatnosti je sjednána v souladu s </w:t>
      </w:r>
      <w:proofErr w:type="spellStart"/>
      <w:r w:rsidRPr="009B2B5C">
        <w:rPr>
          <w:rFonts w:ascii="Palatino Linotype" w:hAnsi="Palatino Linotype" w:cs="Tahoma"/>
          <w:sz w:val="22"/>
          <w:szCs w:val="22"/>
        </w:rPr>
        <w:t>ust</w:t>
      </w:r>
      <w:proofErr w:type="spellEnd"/>
      <w:r w:rsidRPr="009B2B5C">
        <w:rPr>
          <w:rFonts w:ascii="Palatino Linotype" w:hAnsi="Palatino Linotype" w:cs="Tahoma"/>
          <w:sz w:val="22"/>
          <w:szCs w:val="22"/>
        </w:rPr>
        <w:t>. § 1963 odst. 2 občanského zákoníku s ohledem na povahu plnění předmětu této smlouvy, s čímž smluvní strany podpisem této smlouvy výslovně souhlasí.</w:t>
      </w:r>
    </w:p>
    <w:p w:rsidR="009B2B5C" w:rsidRPr="009B2B5C" w:rsidRDefault="009B2B5C" w:rsidP="009B2B5C">
      <w:pPr>
        <w:numPr>
          <w:ilvl w:val="1"/>
          <w:numId w:val="2"/>
        </w:numPr>
        <w:spacing w:before="120"/>
        <w:ind w:left="567" w:hanging="567"/>
        <w:jc w:val="both"/>
        <w:rPr>
          <w:rFonts w:ascii="Palatino Linotype" w:hAnsi="Palatino Linotype" w:cs="Tahoma"/>
          <w:sz w:val="22"/>
          <w:szCs w:val="22"/>
        </w:rPr>
      </w:pPr>
      <w:r w:rsidRPr="009B2B5C">
        <w:rPr>
          <w:rFonts w:ascii="Palatino Linotype" w:hAnsi="Palatino Linotype" w:cs="Tahoma"/>
          <w:sz w:val="22"/>
          <w:szCs w:val="22"/>
        </w:rPr>
        <w:t xml:space="preserve">Faktury budou objednatelem hrazeny bezhotovostním převodem na účet poskytovatele uvedený v hlavičce této smlouvy. </w:t>
      </w:r>
      <w:r w:rsidRPr="00772FDE">
        <w:rPr>
          <w:rFonts w:ascii="Palatino Linotype" w:hAnsi="Palatino Linotype"/>
          <w:sz w:val="22"/>
          <w:szCs w:val="22"/>
        </w:rPr>
        <w:t>Povinnost zaplatit cenu plnění je splněna dnem odepsání příslušné částky z účtu Objednatele. Všechny částky poukazované v Kč vzájemně Smluvními stranami na základě Smlouvy musí být prosté jakýchkoliv bankovních poplatků nebo jiných nákladů spojených s převodem na jejich účty.</w:t>
      </w:r>
    </w:p>
    <w:p w:rsidR="009B2B5C" w:rsidRPr="009B2B5C" w:rsidRDefault="009B2B5C" w:rsidP="009B2B5C">
      <w:pPr>
        <w:numPr>
          <w:ilvl w:val="1"/>
          <w:numId w:val="2"/>
        </w:numPr>
        <w:spacing w:before="120"/>
        <w:ind w:left="567" w:hanging="567"/>
        <w:jc w:val="both"/>
        <w:rPr>
          <w:rFonts w:ascii="Palatino Linotype" w:hAnsi="Palatino Linotype" w:cs="Tahoma"/>
          <w:sz w:val="22"/>
          <w:szCs w:val="22"/>
        </w:rPr>
      </w:pPr>
      <w:r w:rsidRPr="009B2B5C">
        <w:rPr>
          <w:rFonts w:ascii="Palatino Linotype" w:hAnsi="Palatino Linotype" w:cs="Tahoma"/>
          <w:sz w:val="22"/>
          <w:szCs w:val="22"/>
        </w:rPr>
        <w:t>Kupující požaduje daňový doklad (fakturu) v elektronické podobě do datové schránky kupujícího nebo na e-mailovou adresu faktury@homolka.cz.</w:t>
      </w:r>
    </w:p>
    <w:p w:rsidR="009B2B5C" w:rsidRPr="009B2B5C" w:rsidRDefault="009B2B5C" w:rsidP="009B2B5C">
      <w:pPr>
        <w:numPr>
          <w:ilvl w:val="1"/>
          <w:numId w:val="2"/>
        </w:numPr>
        <w:spacing w:before="120"/>
        <w:ind w:left="567" w:hanging="567"/>
        <w:jc w:val="both"/>
        <w:rPr>
          <w:rFonts w:ascii="Palatino Linotype" w:hAnsi="Palatino Linotype" w:cs="Tahoma"/>
          <w:sz w:val="22"/>
          <w:szCs w:val="22"/>
        </w:rPr>
      </w:pPr>
      <w:r w:rsidRPr="009B2B5C">
        <w:rPr>
          <w:rFonts w:ascii="Palatino Linotype" w:hAnsi="Palatino Linotype" w:cs="Tahoma"/>
          <w:sz w:val="22"/>
          <w:szCs w:val="22"/>
        </w:rPr>
        <w:t>Poskytovatel je povinen vždy vystavit daňový doklad (fakturu) do 15 dnů po uskutečnění zdanitelného plnění a nejpozději do 2 pracovních dnů po jeho vystavení jej doručit na adresu sídla objednatele. V případě opožděného vystavení či doručení daňového dokladu (faktury) je poskytovatel povinen objednateli uhradit vzniklou škodu v plné výši. To se vztahuje zejména na případy přenesené daňové povinnosti, kdy by kupující byl v důsledku nevystavení faktury řádně a včas v prodlení s odvedením daně.</w:t>
      </w:r>
    </w:p>
    <w:p w:rsidR="009B2B5C" w:rsidRPr="009B2B5C" w:rsidRDefault="009B2B5C" w:rsidP="009B2B5C">
      <w:pPr>
        <w:numPr>
          <w:ilvl w:val="1"/>
          <w:numId w:val="2"/>
        </w:numPr>
        <w:spacing w:before="120"/>
        <w:ind w:left="567" w:hanging="567"/>
        <w:jc w:val="both"/>
        <w:rPr>
          <w:rFonts w:ascii="Palatino Linotype" w:hAnsi="Palatino Linotype" w:cs="Tahoma"/>
          <w:sz w:val="22"/>
          <w:szCs w:val="22"/>
        </w:rPr>
      </w:pPr>
      <w:r w:rsidRPr="009B2B5C">
        <w:rPr>
          <w:rFonts w:ascii="Palatino Linotype" w:hAnsi="Palatino Linotype" w:cs="Tahoma"/>
          <w:sz w:val="22"/>
          <w:szCs w:val="22"/>
        </w:rPr>
        <w:t>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w:t>
      </w:r>
      <w:r w:rsidR="00AF4BCA" w:rsidRPr="00AF4BCA">
        <w:rPr>
          <w:rFonts w:ascii="Palatino Linotype" w:hAnsi="Palatino Linotype"/>
          <w:sz w:val="22"/>
          <w:szCs w:val="22"/>
        </w:rPr>
        <w:t xml:space="preserve"> a dle § 435 Občanského zákoníku</w:t>
      </w:r>
      <w:r w:rsidRPr="009B2B5C">
        <w:rPr>
          <w:rFonts w:ascii="Palatino Linotype" w:hAnsi="Palatino Linotype" w:cs="Tahoma"/>
          <w:sz w:val="22"/>
          <w:szCs w:val="22"/>
        </w:rPr>
        <w:t xml:space="preserve">. Na faktuře budou minimálně identifikovány smluvní strany, podpis osoby oprávněné k vystavení faktury poskytovatele, je-li to technicky možné. </w:t>
      </w:r>
    </w:p>
    <w:p w:rsidR="009B2B5C" w:rsidRPr="009B2B5C" w:rsidRDefault="009B2B5C" w:rsidP="009B2B5C">
      <w:pPr>
        <w:numPr>
          <w:ilvl w:val="1"/>
          <w:numId w:val="2"/>
        </w:numPr>
        <w:spacing w:before="120"/>
        <w:ind w:left="567" w:hanging="567"/>
        <w:jc w:val="both"/>
        <w:rPr>
          <w:rFonts w:ascii="Palatino Linotype" w:hAnsi="Palatino Linotype" w:cs="Tahoma"/>
          <w:sz w:val="22"/>
          <w:szCs w:val="22"/>
        </w:rPr>
      </w:pPr>
      <w:r w:rsidRPr="009B2B5C">
        <w:rPr>
          <w:rFonts w:ascii="Palatino Linotype" w:hAnsi="Palatino Linotype" w:cs="Tahoma"/>
          <w:sz w:val="22"/>
          <w:szCs w:val="22"/>
        </w:rPr>
        <w:t>V případě, že zaslaná faktura nebude mít náležitosti daňového dokladu nebo na ní nebudou uvedeny údaje specifikované v této smlouvě, nebo bude neúplná a nesprávná, je jí (nebo její kopii) objednatel oprávněn vrátit poskytovateli k opravě či doplnění a nedostává se do prodlení s úhradou faktury. Od doručení opravené faktury začíná běžet nová lhůta splatnosti.</w:t>
      </w:r>
    </w:p>
    <w:p w:rsidR="00AC5327" w:rsidRPr="00772FDE" w:rsidRDefault="00AC5327" w:rsidP="009B2B5C">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sz w:val="22"/>
          <w:szCs w:val="22"/>
        </w:rPr>
        <w:lastRenderedPageBreak/>
        <w:t xml:space="preserve">Součástí každé Faktury bude specifikace dodaného plnění tak, aby byla v souladu s platnými účetními a daňovými předpisy, a to za účelem řádného </w:t>
      </w:r>
      <w:r w:rsidR="000676C3" w:rsidRPr="00772FDE">
        <w:rPr>
          <w:rFonts w:ascii="Palatino Linotype" w:hAnsi="Palatino Linotype"/>
          <w:sz w:val="22"/>
          <w:szCs w:val="22"/>
        </w:rPr>
        <w:t xml:space="preserve">označení pro správu a </w:t>
      </w:r>
      <w:r w:rsidRPr="00772FDE">
        <w:rPr>
          <w:rFonts w:ascii="Palatino Linotype" w:hAnsi="Palatino Linotype"/>
          <w:sz w:val="22"/>
          <w:szCs w:val="22"/>
        </w:rPr>
        <w:t>evidenc</w:t>
      </w:r>
      <w:r w:rsidR="000676C3" w:rsidRPr="00772FDE">
        <w:rPr>
          <w:rFonts w:ascii="Palatino Linotype" w:hAnsi="Palatino Linotype"/>
          <w:sz w:val="22"/>
          <w:szCs w:val="22"/>
        </w:rPr>
        <w:t>i</w:t>
      </w:r>
      <w:r w:rsidRPr="00772FDE">
        <w:rPr>
          <w:rFonts w:ascii="Palatino Linotype" w:hAnsi="Palatino Linotype"/>
          <w:sz w:val="22"/>
          <w:szCs w:val="22"/>
        </w:rPr>
        <w:t xml:space="preserve"> majetku Objednatele v souladu s těmito právními předpisy.</w:t>
      </w:r>
    </w:p>
    <w:p w:rsidR="00B6085A" w:rsidRDefault="00B6085A" w:rsidP="00763E58">
      <w:pPr>
        <w:pStyle w:val="Nadpis1"/>
        <w:widowControl w:val="0"/>
        <w:numPr>
          <w:ilvl w:val="0"/>
          <w:numId w:val="0"/>
        </w:numPr>
        <w:ind w:left="567"/>
        <w:jc w:val="left"/>
        <w:rPr>
          <w:rFonts w:ascii="Palatino Linotype" w:hAnsi="Palatino Linotype"/>
          <w:b/>
          <w:sz w:val="22"/>
          <w:szCs w:val="22"/>
        </w:rPr>
      </w:pPr>
      <w:bookmarkStart w:id="19" w:name="_Ref384627353"/>
    </w:p>
    <w:p w:rsidR="008630BA" w:rsidRPr="008630BA" w:rsidRDefault="008630BA" w:rsidP="008630BA">
      <w:pPr>
        <w:rPr>
          <w:lang w:val="x-none" w:eastAsia="x-none"/>
        </w:rPr>
      </w:pPr>
    </w:p>
    <w:p w:rsidR="00AC5327" w:rsidRPr="00772FDE" w:rsidRDefault="00AC5327" w:rsidP="00BA37C5">
      <w:pPr>
        <w:pStyle w:val="Nadpis1"/>
        <w:widowControl w:val="0"/>
        <w:numPr>
          <w:ilvl w:val="0"/>
          <w:numId w:val="2"/>
        </w:numPr>
        <w:spacing w:after="120"/>
        <w:ind w:left="567" w:hanging="482"/>
        <w:rPr>
          <w:rFonts w:ascii="Palatino Linotype" w:hAnsi="Palatino Linotype"/>
          <w:b/>
          <w:sz w:val="22"/>
          <w:szCs w:val="22"/>
        </w:rPr>
      </w:pPr>
      <w:bookmarkStart w:id="20" w:name="_Ref397439010"/>
      <w:bookmarkStart w:id="21" w:name="_Toc515778121"/>
      <w:r w:rsidRPr="00772FDE">
        <w:rPr>
          <w:rFonts w:ascii="Palatino Linotype" w:hAnsi="Palatino Linotype"/>
          <w:b/>
          <w:sz w:val="22"/>
          <w:szCs w:val="22"/>
        </w:rPr>
        <w:t xml:space="preserve">PŘEDÁNÍ A PŘEVZETÍ </w:t>
      </w:r>
      <w:r w:rsidR="00E773ED" w:rsidRPr="00772FDE">
        <w:rPr>
          <w:rFonts w:ascii="Palatino Linotype" w:hAnsi="Palatino Linotype"/>
          <w:b/>
          <w:sz w:val="22"/>
          <w:szCs w:val="22"/>
          <w:lang w:val="cs-CZ"/>
        </w:rPr>
        <w:t>PLNĚNÍ</w:t>
      </w:r>
      <w:bookmarkEnd w:id="19"/>
      <w:bookmarkEnd w:id="20"/>
      <w:bookmarkEnd w:id="21"/>
    </w:p>
    <w:p w:rsidR="007902F5" w:rsidRPr="005912A1" w:rsidRDefault="0037578F" w:rsidP="00BA37C5">
      <w:pPr>
        <w:numPr>
          <w:ilvl w:val="1"/>
          <w:numId w:val="2"/>
        </w:numPr>
        <w:ind w:left="567" w:hanging="567"/>
        <w:jc w:val="both"/>
        <w:rPr>
          <w:rFonts w:ascii="Palatino Linotype" w:hAnsi="Palatino Linotype"/>
          <w:b/>
          <w:sz w:val="22"/>
          <w:szCs w:val="22"/>
          <w:u w:val="single"/>
        </w:rPr>
      </w:pPr>
      <w:r w:rsidRPr="005912A1">
        <w:rPr>
          <w:rFonts w:ascii="Palatino Linotype" w:hAnsi="Palatino Linotype"/>
          <w:b/>
          <w:sz w:val="22"/>
          <w:szCs w:val="22"/>
          <w:u w:val="single"/>
        </w:rPr>
        <w:t xml:space="preserve">Plnění odpovídající </w:t>
      </w:r>
      <w:r w:rsidR="007902F5" w:rsidRPr="005912A1">
        <w:rPr>
          <w:rFonts w:ascii="Palatino Linotype" w:hAnsi="Palatino Linotype"/>
          <w:b/>
          <w:sz w:val="22"/>
          <w:szCs w:val="22"/>
          <w:u w:val="single"/>
        </w:rPr>
        <w:t>Služ</w:t>
      </w:r>
      <w:r w:rsidRPr="005912A1">
        <w:rPr>
          <w:rFonts w:ascii="Palatino Linotype" w:hAnsi="Palatino Linotype"/>
          <w:b/>
          <w:sz w:val="22"/>
          <w:szCs w:val="22"/>
          <w:u w:val="single"/>
        </w:rPr>
        <w:t>b</w:t>
      </w:r>
      <w:r w:rsidR="0084164B" w:rsidRPr="005912A1">
        <w:rPr>
          <w:rFonts w:ascii="Palatino Linotype" w:hAnsi="Palatino Linotype"/>
          <w:b/>
          <w:sz w:val="22"/>
          <w:szCs w:val="22"/>
          <w:u w:val="single"/>
        </w:rPr>
        <w:t>ám</w:t>
      </w:r>
      <w:r w:rsidRPr="005912A1">
        <w:rPr>
          <w:rFonts w:ascii="Palatino Linotype" w:hAnsi="Palatino Linotype"/>
          <w:b/>
          <w:sz w:val="22"/>
          <w:szCs w:val="22"/>
          <w:u w:val="single"/>
        </w:rPr>
        <w:t xml:space="preserve"> č. 1</w:t>
      </w:r>
      <w:r w:rsidR="0084164B" w:rsidRPr="005912A1">
        <w:rPr>
          <w:rFonts w:ascii="Palatino Linotype" w:hAnsi="Palatino Linotype"/>
          <w:b/>
          <w:sz w:val="22"/>
          <w:szCs w:val="22"/>
          <w:u w:val="single"/>
        </w:rPr>
        <w:t xml:space="preserve"> a 2</w:t>
      </w:r>
      <w:r w:rsidRPr="005912A1">
        <w:rPr>
          <w:rFonts w:ascii="Palatino Linotype" w:hAnsi="Palatino Linotype"/>
          <w:b/>
          <w:sz w:val="22"/>
          <w:szCs w:val="22"/>
          <w:u w:val="single"/>
        </w:rPr>
        <w:t xml:space="preserve"> </w:t>
      </w:r>
      <w:r w:rsidR="007902F5" w:rsidRPr="005912A1">
        <w:rPr>
          <w:rFonts w:ascii="Palatino Linotype" w:hAnsi="Palatino Linotype"/>
          <w:b/>
          <w:sz w:val="22"/>
          <w:szCs w:val="22"/>
          <w:u w:val="single"/>
        </w:rPr>
        <w:t>bude předáváno a přebíráno následovně:</w:t>
      </w:r>
    </w:p>
    <w:p w:rsidR="0084164B" w:rsidRPr="005912A1" w:rsidRDefault="00682302" w:rsidP="0040200B">
      <w:pPr>
        <w:numPr>
          <w:ilvl w:val="2"/>
          <w:numId w:val="2"/>
        </w:numPr>
        <w:spacing w:before="120"/>
        <w:ind w:left="1276" w:hanging="709"/>
        <w:jc w:val="both"/>
        <w:rPr>
          <w:rFonts w:ascii="Palatino Linotype" w:hAnsi="Palatino Linotype"/>
          <w:sz w:val="22"/>
          <w:szCs w:val="22"/>
        </w:rPr>
      </w:pPr>
      <w:r w:rsidRPr="005912A1">
        <w:rPr>
          <w:rFonts w:ascii="Palatino Linotype" w:hAnsi="Palatino Linotype"/>
          <w:sz w:val="22"/>
          <w:szCs w:val="22"/>
        </w:rPr>
        <w:t>N</w:t>
      </w:r>
      <w:r w:rsidR="0084164B" w:rsidRPr="005912A1">
        <w:rPr>
          <w:rFonts w:ascii="Palatino Linotype" w:hAnsi="Palatino Linotype"/>
          <w:sz w:val="22"/>
          <w:szCs w:val="22"/>
        </w:rPr>
        <w:t xml:space="preserve">a základě akceptace jednotlivých dokončených požadavků prostřednictvím portálu </w:t>
      </w:r>
      <w:proofErr w:type="spellStart"/>
      <w:r w:rsidR="0084164B" w:rsidRPr="005912A1">
        <w:rPr>
          <w:rFonts w:ascii="Palatino Linotype" w:hAnsi="Palatino Linotype"/>
          <w:sz w:val="22"/>
          <w:szCs w:val="22"/>
        </w:rPr>
        <w:t>Help-Desk</w:t>
      </w:r>
      <w:proofErr w:type="spellEnd"/>
      <w:r w:rsidR="0084164B" w:rsidRPr="005912A1">
        <w:rPr>
          <w:rFonts w:ascii="Palatino Linotype" w:hAnsi="Palatino Linotype"/>
          <w:sz w:val="22"/>
          <w:szCs w:val="22"/>
        </w:rPr>
        <w:t xml:space="preserve">. Objednatel předává veškeré požadavky Poskytovateli prostřednictvím portálu </w:t>
      </w:r>
      <w:proofErr w:type="spellStart"/>
      <w:r w:rsidR="0084164B" w:rsidRPr="005912A1">
        <w:rPr>
          <w:rFonts w:ascii="Palatino Linotype" w:hAnsi="Palatino Linotype"/>
          <w:sz w:val="22"/>
          <w:szCs w:val="22"/>
        </w:rPr>
        <w:t>Help-Desk</w:t>
      </w:r>
      <w:proofErr w:type="spellEnd"/>
      <w:r w:rsidR="0084164B" w:rsidRPr="005912A1">
        <w:rPr>
          <w:rFonts w:ascii="Palatino Linotype" w:hAnsi="Palatino Linotype"/>
          <w:sz w:val="22"/>
          <w:szCs w:val="22"/>
        </w:rPr>
        <w:t>. Poskytovatel upozorní zástupce Objednatele ve věcech technických na dokončení požadavku prostřednictvím zprávy elektronické pošty.</w:t>
      </w:r>
    </w:p>
    <w:p w:rsidR="00453242" w:rsidRPr="00D2014C" w:rsidRDefault="0019373D" w:rsidP="0040200B">
      <w:pPr>
        <w:numPr>
          <w:ilvl w:val="2"/>
          <w:numId w:val="2"/>
        </w:numPr>
        <w:spacing w:before="120"/>
        <w:ind w:left="1276" w:hanging="709"/>
        <w:jc w:val="both"/>
        <w:rPr>
          <w:rFonts w:ascii="Palatino Linotype" w:hAnsi="Palatino Linotype"/>
          <w:sz w:val="22"/>
          <w:szCs w:val="22"/>
        </w:rPr>
      </w:pPr>
      <w:bookmarkStart w:id="22" w:name="_Ref449440754"/>
      <w:r w:rsidRPr="00D2014C">
        <w:rPr>
          <w:rFonts w:ascii="Palatino Linotype" w:hAnsi="Palatino Linotype"/>
          <w:sz w:val="22"/>
          <w:szCs w:val="22"/>
        </w:rPr>
        <w:t xml:space="preserve">Objednatel před akceptací ověří, zda plnění S1 a S2 bylo dodáno řádně dle příslušných ustanovení smlouvy. Pokud ano, je Objednatel povinen akceptovat požadavek prostřednictvím portálu </w:t>
      </w:r>
      <w:proofErr w:type="spellStart"/>
      <w:r w:rsidRPr="00D2014C">
        <w:rPr>
          <w:rFonts w:ascii="Palatino Linotype" w:hAnsi="Palatino Linotype"/>
          <w:sz w:val="22"/>
          <w:szCs w:val="22"/>
        </w:rPr>
        <w:t>Help-Desk</w:t>
      </w:r>
      <w:proofErr w:type="spellEnd"/>
      <w:r w:rsidRPr="00D2014C">
        <w:rPr>
          <w:rFonts w:ascii="Palatino Linotype" w:hAnsi="Palatino Linotype"/>
          <w:sz w:val="22"/>
          <w:szCs w:val="22"/>
        </w:rPr>
        <w:t xml:space="preserve"> nejpozději 5 pracovních dní po doručení zprávy o dokončení požadavku. Po akceptaci požadavku je Poskytovatel </w:t>
      </w:r>
      <w:r w:rsidR="008877DA" w:rsidRPr="00D2014C">
        <w:rPr>
          <w:rFonts w:ascii="Palatino Linotype" w:hAnsi="Palatino Linotype"/>
          <w:sz w:val="22"/>
          <w:szCs w:val="22"/>
        </w:rPr>
        <w:t xml:space="preserve">oprávněn </w:t>
      </w:r>
      <w:r w:rsidRPr="00D2014C">
        <w:rPr>
          <w:rFonts w:ascii="Palatino Linotype" w:hAnsi="Palatino Linotype"/>
          <w:sz w:val="22"/>
          <w:szCs w:val="22"/>
        </w:rPr>
        <w:t>požadavek uzavřít.</w:t>
      </w:r>
      <w:bookmarkEnd w:id="22"/>
    </w:p>
    <w:p w:rsidR="00682302" w:rsidRPr="00D2014C" w:rsidRDefault="00682302" w:rsidP="0040200B">
      <w:pPr>
        <w:numPr>
          <w:ilvl w:val="2"/>
          <w:numId w:val="2"/>
        </w:numPr>
        <w:spacing w:before="120"/>
        <w:ind w:left="1276" w:hanging="709"/>
        <w:jc w:val="both"/>
        <w:rPr>
          <w:rFonts w:ascii="Palatino Linotype" w:hAnsi="Palatino Linotype"/>
          <w:sz w:val="22"/>
          <w:szCs w:val="22"/>
        </w:rPr>
      </w:pPr>
      <w:r w:rsidRPr="00D2014C">
        <w:rPr>
          <w:rFonts w:ascii="Palatino Linotype" w:hAnsi="Palatino Linotype"/>
          <w:sz w:val="22"/>
          <w:szCs w:val="22"/>
        </w:rPr>
        <w:t xml:space="preserve">Pokud se Objednatel ve lhůtě 5 pracovních dnů od doručení emailu Objednateli k předmětnému požadavku nevyjádří, nebo pokud v této lhůtě nevyjádří e-mailem nesouhlas s vyřešením požadavku, má se za to, že </w:t>
      </w:r>
      <w:r w:rsidR="003B79EF" w:rsidRPr="00D2014C">
        <w:rPr>
          <w:rFonts w:ascii="Palatino Linotype" w:hAnsi="Palatino Linotype"/>
          <w:sz w:val="22"/>
          <w:szCs w:val="22"/>
        </w:rPr>
        <w:t xml:space="preserve">s </w:t>
      </w:r>
      <w:r w:rsidRPr="00D2014C">
        <w:rPr>
          <w:rFonts w:ascii="Palatino Linotype" w:hAnsi="Palatino Linotype"/>
          <w:sz w:val="22"/>
          <w:szCs w:val="22"/>
        </w:rPr>
        <w:t>vyřešení</w:t>
      </w:r>
      <w:r w:rsidR="003B79EF" w:rsidRPr="00D2014C">
        <w:rPr>
          <w:rFonts w:ascii="Palatino Linotype" w:hAnsi="Palatino Linotype"/>
          <w:sz w:val="22"/>
          <w:szCs w:val="22"/>
        </w:rPr>
        <w:t>m</w:t>
      </w:r>
      <w:r w:rsidRPr="00D2014C">
        <w:rPr>
          <w:rFonts w:ascii="Palatino Linotype" w:hAnsi="Palatino Linotype"/>
          <w:sz w:val="22"/>
          <w:szCs w:val="22"/>
        </w:rPr>
        <w:t xml:space="preserve"> nebo realizací požadavku souhlasil a Poskytovateli vzniká nárok na uzavření požadavku. V případě, že Objednatel informuje e-mailem Poskytovatele ve výše uvedené lhůtě, že s vyřešením </w:t>
      </w:r>
      <w:r w:rsidR="003B79EF" w:rsidRPr="00D2014C">
        <w:rPr>
          <w:rFonts w:ascii="Palatino Linotype" w:hAnsi="Palatino Linotype"/>
          <w:sz w:val="22"/>
          <w:szCs w:val="22"/>
        </w:rPr>
        <w:t xml:space="preserve">nebo realizací </w:t>
      </w:r>
      <w:r w:rsidRPr="00D2014C">
        <w:rPr>
          <w:rFonts w:ascii="Palatino Linotype" w:hAnsi="Palatino Linotype"/>
          <w:sz w:val="22"/>
          <w:szCs w:val="22"/>
        </w:rPr>
        <w:t xml:space="preserve">požadavku nesouhlasí, je Poskytovatel povinen pokračovat v řešení požadavku. Do Doby </w:t>
      </w:r>
      <w:r w:rsidR="003B79EF" w:rsidRPr="00D2014C">
        <w:rPr>
          <w:rFonts w:ascii="Palatino Linotype" w:hAnsi="Palatino Linotype"/>
          <w:sz w:val="22"/>
          <w:szCs w:val="22"/>
        </w:rPr>
        <w:t xml:space="preserve">pro </w:t>
      </w:r>
      <w:r w:rsidRPr="00D2014C">
        <w:rPr>
          <w:rFonts w:ascii="Palatino Linotype" w:hAnsi="Palatino Linotype"/>
          <w:sz w:val="22"/>
          <w:szCs w:val="22"/>
        </w:rPr>
        <w:t xml:space="preserve">vyřešení </w:t>
      </w:r>
      <w:r w:rsidR="003B79EF" w:rsidRPr="00D2014C">
        <w:rPr>
          <w:rFonts w:ascii="Palatino Linotype" w:hAnsi="Palatino Linotype"/>
          <w:sz w:val="22"/>
          <w:szCs w:val="22"/>
        </w:rPr>
        <w:t xml:space="preserve">Incidentu </w:t>
      </w:r>
      <w:r w:rsidRPr="00D2014C">
        <w:rPr>
          <w:rFonts w:ascii="Palatino Linotype" w:hAnsi="Palatino Linotype"/>
          <w:sz w:val="22"/>
          <w:szCs w:val="22"/>
        </w:rPr>
        <w:t xml:space="preserve">dle Přílohy č. </w:t>
      </w:r>
      <w:r w:rsidR="003B79EF" w:rsidRPr="00D2014C">
        <w:rPr>
          <w:rFonts w:ascii="Palatino Linotype" w:hAnsi="Palatino Linotype"/>
          <w:sz w:val="22"/>
          <w:szCs w:val="22"/>
        </w:rPr>
        <w:t>2</w:t>
      </w:r>
      <w:r w:rsidR="00BC1273" w:rsidRPr="00D2014C">
        <w:rPr>
          <w:rFonts w:ascii="Palatino Linotype" w:hAnsi="Palatino Linotype"/>
          <w:sz w:val="22"/>
          <w:szCs w:val="22"/>
        </w:rPr>
        <w:t>b</w:t>
      </w:r>
      <w:r w:rsidRPr="00D2014C">
        <w:rPr>
          <w:rFonts w:ascii="Palatino Linotype" w:hAnsi="Palatino Linotype"/>
          <w:sz w:val="22"/>
          <w:szCs w:val="22"/>
        </w:rPr>
        <w:t xml:space="preserve"> Smlouvy není počítána doba od okamžiku doručení e-mailu Objednateli o vyřešení Incidentu do okamžiku doručení e-mailu obsahujícího informaci o souhlasu či nesouhlasu Objednatele s vyřešením Incidentu Poskytovateli nebo do okamžiku marného uplynutí výše uvedené lhůty.</w:t>
      </w:r>
    </w:p>
    <w:p w:rsidR="0084164B" w:rsidRPr="00772FDE" w:rsidRDefault="00453242" w:rsidP="0040200B">
      <w:pPr>
        <w:numPr>
          <w:ilvl w:val="2"/>
          <w:numId w:val="2"/>
        </w:numPr>
        <w:spacing w:before="120"/>
        <w:ind w:left="1276" w:hanging="709"/>
        <w:jc w:val="both"/>
        <w:rPr>
          <w:rFonts w:ascii="Palatino Linotype" w:hAnsi="Palatino Linotype"/>
          <w:sz w:val="22"/>
          <w:szCs w:val="22"/>
        </w:rPr>
      </w:pPr>
      <w:r w:rsidRPr="00772FDE">
        <w:rPr>
          <w:rFonts w:ascii="Palatino Linotype" w:hAnsi="Palatino Linotype"/>
          <w:sz w:val="22"/>
          <w:szCs w:val="22"/>
        </w:rPr>
        <w:t xml:space="preserve">Akceptace plnění </w:t>
      </w:r>
      <w:r w:rsidR="00792722" w:rsidRPr="00772FDE">
        <w:rPr>
          <w:rFonts w:ascii="Palatino Linotype" w:hAnsi="Palatino Linotype"/>
          <w:sz w:val="22"/>
          <w:szCs w:val="22"/>
        </w:rPr>
        <w:t xml:space="preserve">S1 a </w:t>
      </w:r>
      <w:r w:rsidRPr="00772FDE">
        <w:rPr>
          <w:rFonts w:ascii="Palatino Linotype" w:hAnsi="Palatino Linotype"/>
          <w:sz w:val="22"/>
          <w:szCs w:val="22"/>
        </w:rPr>
        <w:t>S2 Objednatelem je podmínkou pro vznik oprávnění Poskytovatele vystavit Fakturu za poskytnutí příslušného plnění podle smlouvy.</w:t>
      </w:r>
    </w:p>
    <w:p w:rsidR="0019373D" w:rsidRPr="00772FDE" w:rsidRDefault="0019373D" w:rsidP="0040200B">
      <w:pPr>
        <w:numPr>
          <w:ilvl w:val="2"/>
          <w:numId w:val="2"/>
        </w:numPr>
        <w:spacing w:before="120"/>
        <w:ind w:left="1276" w:hanging="709"/>
        <w:jc w:val="both"/>
        <w:rPr>
          <w:rFonts w:ascii="Palatino Linotype" w:hAnsi="Palatino Linotype"/>
          <w:sz w:val="22"/>
          <w:szCs w:val="22"/>
        </w:rPr>
      </w:pPr>
      <w:r w:rsidRPr="00772FDE">
        <w:rPr>
          <w:rFonts w:ascii="Palatino Linotype" w:hAnsi="Palatino Linotype"/>
          <w:sz w:val="22"/>
          <w:szCs w:val="22"/>
        </w:rPr>
        <w:t xml:space="preserve">Poskytovatel je povinen předat </w:t>
      </w:r>
      <w:r w:rsidR="00456A79" w:rsidRPr="00772FDE">
        <w:rPr>
          <w:rFonts w:ascii="Palatino Linotype" w:hAnsi="Palatino Linotype"/>
          <w:sz w:val="22"/>
          <w:szCs w:val="22"/>
        </w:rPr>
        <w:t xml:space="preserve">do </w:t>
      </w:r>
      <w:r w:rsidR="0040200B">
        <w:rPr>
          <w:rFonts w:ascii="Palatino Linotype" w:hAnsi="Palatino Linotype"/>
          <w:sz w:val="22"/>
          <w:szCs w:val="22"/>
        </w:rPr>
        <w:t>5</w:t>
      </w:r>
      <w:r w:rsidR="0040200B" w:rsidRPr="00772FDE">
        <w:rPr>
          <w:rFonts w:ascii="Palatino Linotype" w:hAnsi="Palatino Linotype"/>
          <w:sz w:val="22"/>
          <w:szCs w:val="22"/>
        </w:rPr>
        <w:t xml:space="preserve"> </w:t>
      </w:r>
      <w:r w:rsidR="00456A79" w:rsidRPr="00772FDE">
        <w:rPr>
          <w:rFonts w:ascii="Palatino Linotype" w:hAnsi="Palatino Linotype"/>
          <w:sz w:val="22"/>
          <w:szCs w:val="22"/>
        </w:rPr>
        <w:t xml:space="preserve">pracovních dnů písemný </w:t>
      </w:r>
      <w:r w:rsidR="00792722" w:rsidRPr="00772FDE">
        <w:rPr>
          <w:rFonts w:ascii="Palatino Linotype" w:hAnsi="Palatino Linotype"/>
          <w:sz w:val="22"/>
          <w:szCs w:val="22"/>
        </w:rPr>
        <w:t xml:space="preserve">souhrnný výkaz </w:t>
      </w:r>
      <w:r w:rsidR="006D7A0A" w:rsidRPr="00772FDE">
        <w:rPr>
          <w:rFonts w:ascii="Palatino Linotype" w:hAnsi="Palatino Linotype"/>
          <w:sz w:val="22"/>
          <w:szCs w:val="22"/>
        </w:rPr>
        <w:t xml:space="preserve">o uzavřených požadavcích odděleně za S1 a S2 jako doklad o poskytnutém plnění </w:t>
      </w:r>
      <w:r w:rsidR="00792722" w:rsidRPr="00772FDE">
        <w:rPr>
          <w:rFonts w:ascii="Palatino Linotype" w:hAnsi="Palatino Linotype"/>
          <w:sz w:val="22"/>
          <w:szCs w:val="22"/>
        </w:rPr>
        <w:t>za uplynulý kalendářní měsíc (</w:t>
      </w:r>
      <w:r w:rsidR="006D7A0A" w:rsidRPr="00772FDE">
        <w:rPr>
          <w:rFonts w:ascii="Palatino Linotype" w:hAnsi="Palatino Linotype"/>
          <w:sz w:val="22"/>
          <w:szCs w:val="22"/>
        </w:rPr>
        <w:t xml:space="preserve">dále také jako </w:t>
      </w:r>
      <w:r w:rsidR="00682302">
        <w:rPr>
          <w:rFonts w:ascii="Palatino Linotype" w:hAnsi="Palatino Linotype"/>
          <w:sz w:val="22"/>
          <w:szCs w:val="22"/>
        </w:rPr>
        <w:t>„</w:t>
      </w:r>
      <w:r w:rsidR="006D7A0A" w:rsidRPr="00682302">
        <w:rPr>
          <w:rFonts w:ascii="Palatino Linotype" w:hAnsi="Palatino Linotype"/>
          <w:b/>
          <w:sz w:val="22"/>
          <w:szCs w:val="22"/>
        </w:rPr>
        <w:t>r</w:t>
      </w:r>
      <w:r w:rsidRPr="00682302">
        <w:rPr>
          <w:rFonts w:ascii="Palatino Linotype" w:hAnsi="Palatino Linotype"/>
          <w:b/>
          <w:sz w:val="22"/>
          <w:szCs w:val="22"/>
        </w:rPr>
        <w:t>eport</w:t>
      </w:r>
      <w:r w:rsidR="00682302">
        <w:rPr>
          <w:rFonts w:ascii="Palatino Linotype" w:hAnsi="Palatino Linotype"/>
          <w:sz w:val="22"/>
          <w:szCs w:val="22"/>
        </w:rPr>
        <w:t>“</w:t>
      </w:r>
      <w:r w:rsidR="00792722" w:rsidRPr="00772FDE">
        <w:rPr>
          <w:rFonts w:ascii="Palatino Linotype" w:hAnsi="Palatino Linotype"/>
          <w:sz w:val="22"/>
          <w:szCs w:val="22"/>
        </w:rPr>
        <w:t>)</w:t>
      </w:r>
      <w:r w:rsidR="006D7A0A" w:rsidRPr="00772FDE">
        <w:rPr>
          <w:rFonts w:ascii="Palatino Linotype" w:hAnsi="Palatino Linotype"/>
          <w:sz w:val="22"/>
          <w:szCs w:val="22"/>
        </w:rPr>
        <w:t>. Report</w:t>
      </w:r>
      <w:r w:rsidRPr="00772FDE">
        <w:rPr>
          <w:rFonts w:ascii="Palatino Linotype" w:hAnsi="Palatino Linotype"/>
          <w:sz w:val="22"/>
          <w:szCs w:val="22"/>
        </w:rPr>
        <w:t xml:space="preserve"> bude obsahovat zejména:</w:t>
      </w:r>
    </w:p>
    <w:p w:rsidR="00607FC1" w:rsidRPr="00772FDE" w:rsidRDefault="00607FC1" w:rsidP="0040200B">
      <w:pPr>
        <w:numPr>
          <w:ilvl w:val="0"/>
          <w:numId w:val="25"/>
        </w:numPr>
        <w:spacing w:before="120"/>
        <w:ind w:hanging="357"/>
        <w:jc w:val="both"/>
        <w:rPr>
          <w:rFonts w:ascii="Palatino Linotype" w:hAnsi="Palatino Linotype"/>
          <w:sz w:val="22"/>
          <w:szCs w:val="22"/>
        </w:rPr>
      </w:pPr>
      <w:r w:rsidRPr="00772FDE">
        <w:rPr>
          <w:rFonts w:ascii="Palatino Linotype" w:hAnsi="Palatino Linotype"/>
          <w:sz w:val="22"/>
          <w:szCs w:val="22"/>
        </w:rPr>
        <w:t xml:space="preserve">období, za </w:t>
      </w:r>
      <w:r w:rsidR="008877DA" w:rsidRPr="00772FDE">
        <w:rPr>
          <w:rFonts w:ascii="Palatino Linotype" w:hAnsi="Palatino Linotype"/>
          <w:sz w:val="22"/>
          <w:szCs w:val="22"/>
        </w:rPr>
        <w:t xml:space="preserve">které </w:t>
      </w:r>
      <w:r w:rsidRPr="00772FDE">
        <w:rPr>
          <w:rFonts w:ascii="Palatino Linotype" w:hAnsi="Palatino Linotype"/>
          <w:sz w:val="22"/>
          <w:szCs w:val="22"/>
        </w:rPr>
        <w:t>je report vystaven,</w:t>
      </w:r>
    </w:p>
    <w:p w:rsidR="0019373D" w:rsidRPr="00772FDE" w:rsidRDefault="0019373D" w:rsidP="00BA37C5">
      <w:pPr>
        <w:numPr>
          <w:ilvl w:val="0"/>
          <w:numId w:val="25"/>
        </w:numPr>
        <w:jc w:val="both"/>
        <w:rPr>
          <w:rFonts w:ascii="Palatino Linotype" w:hAnsi="Palatino Linotype"/>
          <w:sz w:val="22"/>
          <w:szCs w:val="22"/>
        </w:rPr>
      </w:pPr>
      <w:r w:rsidRPr="00772FDE">
        <w:rPr>
          <w:rFonts w:ascii="Palatino Linotype" w:hAnsi="Palatino Linotype"/>
          <w:sz w:val="22"/>
          <w:szCs w:val="22"/>
        </w:rPr>
        <w:t>datum zahájení a ukončení řešení požadavku,</w:t>
      </w:r>
    </w:p>
    <w:p w:rsidR="0019373D" w:rsidRPr="00772FDE" w:rsidRDefault="00607FC1" w:rsidP="00BA37C5">
      <w:pPr>
        <w:numPr>
          <w:ilvl w:val="0"/>
          <w:numId w:val="25"/>
        </w:numPr>
        <w:jc w:val="both"/>
        <w:rPr>
          <w:rFonts w:ascii="Palatino Linotype" w:hAnsi="Palatino Linotype"/>
          <w:sz w:val="22"/>
          <w:szCs w:val="22"/>
        </w:rPr>
      </w:pPr>
      <w:r w:rsidRPr="00772FDE">
        <w:rPr>
          <w:rFonts w:ascii="Palatino Linotype" w:hAnsi="Palatino Linotype"/>
          <w:sz w:val="22"/>
          <w:szCs w:val="22"/>
        </w:rPr>
        <w:t>jméno zadavatele Objednatele,</w:t>
      </w:r>
    </w:p>
    <w:p w:rsidR="0019373D" w:rsidRPr="00772FDE" w:rsidRDefault="00607FC1" w:rsidP="00BA37C5">
      <w:pPr>
        <w:numPr>
          <w:ilvl w:val="0"/>
          <w:numId w:val="25"/>
        </w:numPr>
        <w:jc w:val="both"/>
        <w:rPr>
          <w:rFonts w:ascii="Palatino Linotype" w:hAnsi="Palatino Linotype"/>
          <w:sz w:val="22"/>
          <w:szCs w:val="22"/>
        </w:rPr>
      </w:pPr>
      <w:r w:rsidRPr="00772FDE">
        <w:rPr>
          <w:rFonts w:ascii="Palatino Linotype" w:hAnsi="Palatino Linotype"/>
          <w:sz w:val="22"/>
          <w:szCs w:val="22"/>
        </w:rPr>
        <w:t>jméno řešitele Poskytovatele,</w:t>
      </w:r>
    </w:p>
    <w:p w:rsidR="0019373D" w:rsidRPr="00772FDE" w:rsidRDefault="0019373D" w:rsidP="00BA37C5">
      <w:pPr>
        <w:numPr>
          <w:ilvl w:val="0"/>
          <w:numId w:val="25"/>
        </w:numPr>
        <w:jc w:val="both"/>
        <w:rPr>
          <w:rFonts w:ascii="Palatino Linotype" w:hAnsi="Palatino Linotype"/>
          <w:sz w:val="22"/>
          <w:szCs w:val="22"/>
        </w:rPr>
      </w:pPr>
      <w:r w:rsidRPr="00772FDE">
        <w:rPr>
          <w:rFonts w:ascii="Palatino Linotype" w:hAnsi="Palatino Linotype"/>
          <w:sz w:val="22"/>
          <w:szCs w:val="22"/>
        </w:rPr>
        <w:t>identifikaci požadavků,</w:t>
      </w:r>
    </w:p>
    <w:p w:rsidR="0019373D" w:rsidRPr="00772FDE" w:rsidRDefault="0019373D" w:rsidP="00BA37C5">
      <w:pPr>
        <w:numPr>
          <w:ilvl w:val="0"/>
          <w:numId w:val="25"/>
        </w:numPr>
        <w:jc w:val="both"/>
        <w:rPr>
          <w:rFonts w:ascii="Palatino Linotype" w:hAnsi="Palatino Linotype"/>
          <w:sz w:val="22"/>
          <w:szCs w:val="22"/>
        </w:rPr>
      </w:pPr>
      <w:r w:rsidRPr="00772FDE">
        <w:rPr>
          <w:rFonts w:ascii="Palatino Linotype" w:hAnsi="Palatino Linotype"/>
          <w:sz w:val="22"/>
          <w:szCs w:val="22"/>
        </w:rPr>
        <w:t>popis</w:t>
      </w:r>
      <w:r w:rsidR="00607FC1" w:rsidRPr="00772FDE">
        <w:rPr>
          <w:rFonts w:ascii="Palatino Linotype" w:hAnsi="Palatino Linotype"/>
          <w:sz w:val="22"/>
          <w:szCs w:val="22"/>
        </w:rPr>
        <w:t xml:space="preserve"> požadavku</w:t>
      </w:r>
      <w:r w:rsidRPr="00772FDE">
        <w:rPr>
          <w:rFonts w:ascii="Palatino Linotype" w:hAnsi="Palatino Linotype"/>
          <w:sz w:val="22"/>
          <w:szCs w:val="22"/>
        </w:rPr>
        <w:t>,</w:t>
      </w:r>
    </w:p>
    <w:p w:rsidR="0019373D" w:rsidRPr="00772FDE" w:rsidRDefault="0019373D" w:rsidP="00BA37C5">
      <w:pPr>
        <w:numPr>
          <w:ilvl w:val="0"/>
          <w:numId w:val="25"/>
        </w:numPr>
        <w:jc w:val="both"/>
        <w:rPr>
          <w:rFonts w:ascii="Palatino Linotype" w:hAnsi="Palatino Linotype"/>
          <w:sz w:val="22"/>
          <w:szCs w:val="22"/>
        </w:rPr>
      </w:pPr>
      <w:r w:rsidRPr="00772FDE">
        <w:rPr>
          <w:rFonts w:ascii="Palatino Linotype" w:hAnsi="Palatino Linotype"/>
          <w:sz w:val="22"/>
          <w:szCs w:val="22"/>
        </w:rPr>
        <w:t>počet hodin řešení požadavku</w:t>
      </w:r>
      <w:r w:rsidR="00792722" w:rsidRPr="00772FDE">
        <w:rPr>
          <w:rFonts w:ascii="Palatino Linotype" w:hAnsi="Palatino Linotype"/>
          <w:sz w:val="22"/>
          <w:szCs w:val="22"/>
        </w:rPr>
        <w:t>,</w:t>
      </w:r>
    </w:p>
    <w:p w:rsidR="00D61DAB" w:rsidRPr="00772FDE" w:rsidRDefault="00792722" w:rsidP="00BA37C5">
      <w:pPr>
        <w:numPr>
          <w:ilvl w:val="0"/>
          <w:numId w:val="25"/>
        </w:numPr>
        <w:jc w:val="both"/>
        <w:rPr>
          <w:rFonts w:ascii="Palatino Linotype" w:hAnsi="Palatino Linotype"/>
          <w:sz w:val="22"/>
          <w:szCs w:val="22"/>
        </w:rPr>
      </w:pPr>
      <w:r w:rsidRPr="00772FDE">
        <w:rPr>
          <w:rFonts w:ascii="Palatino Linotype" w:hAnsi="Palatino Linotype"/>
          <w:sz w:val="22"/>
          <w:szCs w:val="22"/>
        </w:rPr>
        <w:t>přehled plnění SLA parametrů v průběhu příslušného kalendářního měsíce</w:t>
      </w:r>
      <w:r w:rsidR="00D61DAB" w:rsidRPr="00772FDE">
        <w:rPr>
          <w:rFonts w:ascii="Palatino Linotype" w:hAnsi="Palatino Linotype"/>
          <w:sz w:val="22"/>
          <w:szCs w:val="22"/>
        </w:rPr>
        <w:t>,</w:t>
      </w:r>
    </w:p>
    <w:p w:rsidR="00792722" w:rsidRPr="00772FDE" w:rsidRDefault="00D61DAB" w:rsidP="00BA37C5">
      <w:pPr>
        <w:numPr>
          <w:ilvl w:val="0"/>
          <w:numId w:val="25"/>
        </w:numPr>
        <w:jc w:val="both"/>
        <w:rPr>
          <w:rFonts w:ascii="Palatino Linotype" w:hAnsi="Palatino Linotype"/>
          <w:sz w:val="22"/>
          <w:szCs w:val="22"/>
        </w:rPr>
      </w:pPr>
      <w:r w:rsidRPr="00772FDE">
        <w:rPr>
          <w:rFonts w:ascii="Palatino Linotype" w:hAnsi="Palatino Linotype"/>
          <w:sz w:val="22"/>
          <w:szCs w:val="22"/>
        </w:rPr>
        <w:lastRenderedPageBreak/>
        <w:t>podpis oprávněné osoby Poskytovatele</w:t>
      </w:r>
      <w:r w:rsidR="00792722" w:rsidRPr="00772FDE">
        <w:rPr>
          <w:rFonts w:ascii="Palatino Linotype" w:hAnsi="Palatino Linotype"/>
          <w:sz w:val="22"/>
          <w:szCs w:val="22"/>
        </w:rPr>
        <w:t>.</w:t>
      </w:r>
    </w:p>
    <w:p w:rsidR="00792722" w:rsidRPr="00772FDE" w:rsidRDefault="00792722" w:rsidP="00682302">
      <w:pPr>
        <w:numPr>
          <w:ilvl w:val="2"/>
          <w:numId w:val="2"/>
        </w:numPr>
        <w:spacing w:before="120"/>
        <w:ind w:left="1276" w:hanging="709"/>
        <w:jc w:val="both"/>
        <w:rPr>
          <w:rFonts w:ascii="Palatino Linotype" w:hAnsi="Palatino Linotype"/>
          <w:sz w:val="22"/>
          <w:szCs w:val="22"/>
        </w:rPr>
      </w:pPr>
      <w:r w:rsidRPr="00772FDE">
        <w:rPr>
          <w:rFonts w:ascii="Palatino Linotype" w:hAnsi="Palatino Linotype"/>
          <w:sz w:val="22"/>
          <w:szCs w:val="22"/>
        </w:rPr>
        <w:t xml:space="preserve">Před podpisem reportu Objednatel ověří, zda požadavky uvedené v reportu souhlasí s uzavřenými požadavky </w:t>
      </w:r>
      <w:r w:rsidR="006D7A0A" w:rsidRPr="00772FDE">
        <w:rPr>
          <w:rFonts w:ascii="Palatino Linotype" w:hAnsi="Palatino Linotype"/>
          <w:sz w:val="22"/>
          <w:szCs w:val="22"/>
        </w:rPr>
        <w:t xml:space="preserve">akceptovanými </w:t>
      </w:r>
      <w:r w:rsidRPr="00772FDE">
        <w:rPr>
          <w:rFonts w:ascii="Palatino Linotype" w:hAnsi="Palatino Linotype"/>
          <w:sz w:val="22"/>
          <w:szCs w:val="22"/>
        </w:rPr>
        <w:t xml:space="preserve">dle odstavce </w:t>
      </w:r>
      <w:r w:rsidRPr="00763E58">
        <w:rPr>
          <w:rFonts w:ascii="Palatino Linotype" w:hAnsi="Palatino Linotype"/>
          <w:sz w:val="22"/>
          <w:szCs w:val="22"/>
        </w:rPr>
        <w:fldChar w:fldCharType="begin"/>
      </w:r>
      <w:r w:rsidRPr="00763E58">
        <w:rPr>
          <w:rFonts w:ascii="Palatino Linotype" w:hAnsi="Palatino Linotype"/>
          <w:sz w:val="22"/>
          <w:szCs w:val="22"/>
        </w:rPr>
        <w:instrText xml:space="preserve"> REF _Ref449440754 \r \h </w:instrText>
      </w:r>
      <w:r w:rsidR="006D7A0A" w:rsidRPr="00763E58">
        <w:rPr>
          <w:rFonts w:ascii="Palatino Linotype" w:hAnsi="Palatino Linotype"/>
          <w:sz w:val="22"/>
          <w:szCs w:val="22"/>
        </w:rPr>
        <w:instrText xml:space="preserve"> \* MERGEFORMAT </w:instrText>
      </w:r>
      <w:r w:rsidRPr="00763E58">
        <w:rPr>
          <w:rFonts w:ascii="Palatino Linotype" w:hAnsi="Palatino Linotype"/>
          <w:sz w:val="22"/>
          <w:szCs w:val="22"/>
        </w:rPr>
      </w:r>
      <w:r w:rsidRPr="00763E58">
        <w:rPr>
          <w:rFonts w:ascii="Palatino Linotype" w:hAnsi="Palatino Linotype"/>
          <w:sz w:val="22"/>
          <w:szCs w:val="22"/>
        </w:rPr>
        <w:fldChar w:fldCharType="separate"/>
      </w:r>
      <w:r w:rsidR="000535C7" w:rsidRPr="00763E58">
        <w:rPr>
          <w:rFonts w:ascii="Palatino Linotype" w:hAnsi="Palatino Linotype"/>
          <w:sz w:val="22"/>
          <w:szCs w:val="22"/>
        </w:rPr>
        <w:t>7.1.2</w:t>
      </w:r>
      <w:r w:rsidRPr="00763E58">
        <w:rPr>
          <w:rFonts w:ascii="Palatino Linotype" w:hAnsi="Palatino Linotype"/>
          <w:sz w:val="22"/>
          <w:szCs w:val="22"/>
        </w:rPr>
        <w:fldChar w:fldCharType="end"/>
      </w:r>
      <w:r w:rsidR="00D61499">
        <w:rPr>
          <w:rFonts w:ascii="Palatino Linotype" w:hAnsi="Palatino Linotype"/>
          <w:sz w:val="22"/>
          <w:szCs w:val="22"/>
        </w:rPr>
        <w:t>,</w:t>
      </w:r>
      <w:r w:rsidR="00456A79" w:rsidRPr="00772FDE">
        <w:rPr>
          <w:rFonts w:ascii="Palatino Linotype" w:hAnsi="Palatino Linotype"/>
          <w:sz w:val="22"/>
          <w:szCs w:val="22"/>
        </w:rPr>
        <w:t xml:space="preserve"> a pokud ano, je Objednatel povinen </w:t>
      </w:r>
      <w:r w:rsidR="006D7A0A" w:rsidRPr="00772FDE">
        <w:rPr>
          <w:rFonts w:ascii="Palatino Linotype" w:hAnsi="Palatino Linotype"/>
          <w:sz w:val="22"/>
          <w:szCs w:val="22"/>
        </w:rPr>
        <w:t>příslušný doklad o poskytnutém plnění podepsat</w:t>
      </w:r>
      <w:r w:rsidR="00456A79" w:rsidRPr="00772FDE">
        <w:rPr>
          <w:rFonts w:ascii="Palatino Linotype" w:hAnsi="Palatino Linotype"/>
          <w:sz w:val="22"/>
          <w:szCs w:val="22"/>
        </w:rPr>
        <w:t>.</w:t>
      </w:r>
    </w:p>
    <w:p w:rsidR="007902F5" w:rsidRPr="00682302" w:rsidRDefault="000B73A7" w:rsidP="0040200B">
      <w:pPr>
        <w:numPr>
          <w:ilvl w:val="1"/>
          <w:numId w:val="2"/>
        </w:numPr>
        <w:spacing w:before="120"/>
        <w:ind w:left="567" w:hanging="567"/>
        <w:jc w:val="both"/>
        <w:rPr>
          <w:rFonts w:ascii="Palatino Linotype" w:hAnsi="Palatino Linotype" w:cs="Tahoma"/>
          <w:b/>
          <w:sz w:val="22"/>
          <w:szCs w:val="22"/>
          <w:u w:val="single"/>
        </w:rPr>
      </w:pPr>
      <w:bookmarkStart w:id="23" w:name="_Ref397440773"/>
      <w:r w:rsidRPr="00682302">
        <w:rPr>
          <w:rFonts w:ascii="Palatino Linotype" w:hAnsi="Palatino Linotype" w:cs="Tahoma"/>
          <w:b/>
          <w:sz w:val="22"/>
          <w:szCs w:val="22"/>
          <w:u w:val="single"/>
        </w:rPr>
        <w:t xml:space="preserve">Plnění odpovídající Službě č. </w:t>
      </w:r>
      <w:r w:rsidR="00850FF9" w:rsidRPr="00682302">
        <w:rPr>
          <w:rFonts w:ascii="Palatino Linotype" w:hAnsi="Palatino Linotype" w:cs="Tahoma"/>
          <w:b/>
          <w:sz w:val="22"/>
          <w:szCs w:val="22"/>
          <w:u w:val="single"/>
        </w:rPr>
        <w:t xml:space="preserve">3 </w:t>
      </w:r>
      <w:r w:rsidR="007902F5" w:rsidRPr="00682302">
        <w:rPr>
          <w:rFonts w:ascii="Palatino Linotype" w:hAnsi="Palatino Linotype"/>
          <w:b/>
          <w:sz w:val="22"/>
          <w:szCs w:val="22"/>
          <w:u w:val="single"/>
        </w:rPr>
        <w:t>bude předáváno a přebíráno vždy následovně:</w:t>
      </w:r>
      <w:bookmarkEnd w:id="23"/>
    </w:p>
    <w:p w:rsidR="007902F5" w:rsidRPr="00772FDE" w:rsidRDefault="007902F5" w:rsidP="00D61499">
      <w:pPr>
        <w:numPr>
          <w:ilvl w:val="2"/>
          <w:numId w:val="2"/>
        </w:numPr>
        <w:spacing w:before="120"/>
        <w:ind w:left="1417" w:hanging="646"/>
        <w:jc w:val="both"/>
        <w:rPr>
          <w:rFonts w:ascii="Palatino Linotype" w:hAnsi="Palatino Linotype"/>
          <w:sz w:val="22"/>
          <w:szCs w:val="22"/>
        </w:rPr>
      </w:pPr>
      <w:r w:rsidRPr="00772FDE">
        <w:rPr>
          <w:rFonts w:ascii="Palatino Linotype" w:hAnsi="Palatino Linotype"/>
          <w:sz w:val="22"/>
          <w:szCs w:val="22"/>
        </w:rPr>
        <w:t>na základě akceptace v rámci akceptační schůzky, která se bude konat na základě výzvy Poskytovatele</w:t>
      </w:r>
      <w:r w:rsidR="000676C3" w:rsidRPr="00772FDE">
        <w:rPr>
          <w:rFonts w:ascii="Palatino Linotype" w:hAnsi="Palatino Linotype"/>
          <w:sz w:val="22"/>
          <w:szCs w:val="22"/>
        </w:rPr>
        <w:t>, a to</w:t>
      </w:r>
      <w:r w:rsidRPr="00772FDE">
        <w:rPr>
          <w:rFonts w:ascii="Palatino Linotype" w:hAnsi="Palatino Linotype"/>
          <w:sz w:val="22"/>
          <w:szCs w:val="22"/>
        </w:rPr>
        <w:t xml:space="preserve"> následovně:</w:t>
      </w:r>
    </w:p>
    <w:p w:rsidR="008E1F83" w:rsidRPr="00772FDE" w:rsidRDefault="008E1F83" w:rsidP="00BA37C5">
      <w:pPr>
        <w:numPr>
          <w:ilvl w:val="0"/>
          <w:numId w:val="21"/>
        </w:numPr>
        <w:ind w:left="1985" w:hanging="567"/>
        <w:jc w:val="both"/>
        <w:rPr>
          <w:rFonts w:ascii="Palatino Linotype" w:hAnsi="Palatino Linotype"/>
          <w:sz w:val="22"/>
          <w:szCs w:val="22"/>
        </w:rPr>
      </w:pPr>
      <w:r w:rsidRPr="00772FDE">
        <w:rPr>
          <w:rFonts w:ascii="Palatino Linotype" w:hAnsi="Palatino Linotype"/>
          <w:sz w:val="22"/>
          <w:szCs w:val="22"/>
        </w:rPr>
        <w:t xml:space="preserve">pro případ, že výstupem ze Služby č. </w:t>
      </w:r>
      <w:r w:rsidR="00850FF9" w:rsidRPr="00772FDE">
        <w:rPr>
          <w:rFonts w:ascii="Palatino Linotype" w:hAnsi="Palatino Linotype"/>
          <w:sz w:val="22"/>
          <w:szCs w:val="22"/>
        </w:rPr>
        <w:t xml:space="preserve">3 </w:t>
      </w:r>
      <w:r w:rsidRPr="00772FDE">
        <w:rPr>
          <w:rFonts w:ascii="Palatino Linotype" w:hAnsi="Palatino Linotype"/>
          <w:sz w:val="22"/>
          <w:szCs w:val="22"/>
        </w:rPr>
        <w:t>není dokumentace</w:t>
      </w:r>
      <w:r w:rsidR="0008734A" w:rsidRPr="00772FDE">
        <w:rPr>
          <w:rFonts w:ascii="Palatino Linotype" w:hAnsi="Palatino Linotype"/>
          <w:sz w:val="22"/>
          <w:szCs w:val="22"/>
        </w:rPr>
        <w:t xml:space="preserve"> (tzv. Zadání pro úpravu </w:t>
      </w:r>
      <w:r w:rsidR="00F368CD" w:rsidRPr="00772FDE">
        <w:rPr>
          <w:rFonts w:ascii="Palatino Linotype" w:hAnsi="Palatino Linotype"/>
          <w:sz w:val="22"/>
          <w:szCs w:val="22"/>
        </w:rPr>
        <w:t>EPIS</w:t>
      </w:r>
      <w:r w:rsidR="0008734A" w:rsidRPr="00772FDE">
        <w:rPr>
          <w:rFonts w:ascii="Palatino Linotype" w:hAnsi="Palatino Linotype"/>
          <w:sz w:val="22"/>
          <w:szCs w:val="22"/>
        </w:rPr>
        <w:t>)</w:t>
      </w:r>
      <w:r w:rsidRPr="00772FDE">
        <w:rPr>
          <w:rFonts w:ascii="Palatino Linotype" w:hAnsi="Palatino Linotype"/>
          <w:sz w:val="22"/>
          <w:szCs w:val="22"/>
        </w:rPr>
        <w:t>:</w:t>
      </w:r>
    </w:p>
    <w:p w:rsidR="00875F8B" w:rsidRPr="00772FDE" w:rsidRDefault="00875F8B" w:rsidP="00BA37C5">
      <w:pPr>
        <w:numPr>
          <w:ilvl w:val="0"/>
          <w:numId w:val="18"/>
        </w:numPr>
        <w:ind w:left="2410"/>
        <w:jc w:val="both"/>
        <w:rPr>
          <w:rFonts w:ascii="Palatino Linotype" w:hAnsi="Palatino Linotype"/>
          <w:sz w:val="22"/>
          <w:szCs w:val="22"/>
        </w:rPr>
      </w:pPr>
      <w:r w:rsidRPr="00772FDE">
        <w:rPr>
          <w:rFonts w:ascii="Palatino Linotype" w:hAnsi="Palatino Linotype"/>
          <w:sz w:val="22"/>
          <w:szCs w:val="22"/>
        </w:rPr>
        <w:t xml:space="preserve">Akceptační schůzka se bude konat po poskytnutí příslušné Služby č. </w:t>
      </w:r>
      <w:r w:rsidR="00850FF9" w:rsidRPr="00772FDE">
        <w:rPr>
          <w:rFonts w:ascii="Palatino Linotype" w:hAnsi="Palatino Linotype"/>
          <w:sz w:val="22"/>
          <w:szCs w:val="22"/>
        </w:rPr>
        <w:t>3</w:t>
      </w:r>
      <w:r w:rsidRPr="00772FDE">
        <w:rPr>
          <w:rFonts w:ascii="Palatino Linotype" w:hAnsi="Palatino Linotype"/>
          <w:sz w:val="22"/>
          <w:szCs w:val="22"/>
        </w:rPr>
        <w:t>;</w:t>
      </w:r>
    </w:p>
    <w:p w:rsidR="008E1F83" w:rsidRPr="00772FDE" w:rsidRDefault="0008734A" w:rsidP="00BA37C5">
      <w:pPr>
        <w:numPr>
          <w:ilvl w:val="0"/>
          <w:numId w:val="18"/>
        </w:numPr>
        <w:ind w:left="2410"/>
        <w:jc w:val="both"/>
        <w:rPr>
          <w:rFonts w:ascii="Palatino Linotype" w:hAnsi="Palatino Linotype"/>
          <w:sz w:val="22"/>
          <w:szCs w:val="22"/>
        </w:rPr>
      </w:pPr>
      <w:r w:rsidRPr="00772FDE">
        <w:rPr>
          <w:rFonts w:ascii="Palatino Linotype" w:hAnsi="Palatino Linotype"/>
          <w:sz w:val="22"/>
          <w:szCs w:val="22"/>
        </w:rPr>
        <w:t xml:space="preserve">Objednatel musí být Poskytovatelem ke schůzce písemně pozván nejpozději </w:t>
      </w:r>
      <w:r w:rsidR="00875F8B" w:rsidRPr="00772FDE">
        <w:rPr>
          <w:rFonts w:ascii="Palatino Linotype" w:hAnsi="Palatino Linotype"/>
          <w:sz w:val="22"/>
          <w:szCs w:val="22"/>
        </w:rPr>
        <w:t>5</w:t>
      </w:r>
      <w:r w:rsidRPr="00772FDE">
        <w:rPr>
          <w:rFonts w:ascii="Palatino Linotype" w:hAnsi="Palatino Linotype"/>
          <w:sz w:val="22"/>
          <w:szCs w:val="22"/>
        </w:rPr>
        <w:t xml:space="preserve"> pracovních dnů před termínem akceptační schůzky s tím, že nejpozději v této lhůtě je Poskytovatel rovněž povinen předat Objednateli dokla</w:t>
      </w:r>
      <w:r w:rsidR="00C60DC9" w:rsidRPr="00772FDE">
        <w:rPr>
          <w:rFonts w:ascii="Palatino Linotype" w:hAnsi="Palatino Linotype"/>
          <w:sz w:val="22"/>
          <w:szCs w:val="22"/>
        </w:rPr>
        <w:t>d prokazující skutečný rozsah a </w:t>
      </w:r>
      <w:r w:rsidRPr="00772FDE">
        <w:rPr>
          <w:rFonts w:ascii="Palatino Linotype" w:hAnsi="Palatino Linotype"/>
          <w:sz w:val="22"/>
          <w:szCs w:val="22"/>
        </w:rPr>
        <w:t xml:space="preserve">kvalitu poskytnuté </w:t>
      </w:r>
      <w:r w:rsidR="00850FF9" w:rsidRPr="00772FDE">
        <w:rPr>
          <w:rFonts w:ascii="Palatino Linotype" w:hAnsi="Palatino Linotype"/>
          <w:sz w:val="22"/>
          <w:szCs w:val="22"/>
        </w:rPr>
        <w:t>S3</w:t>
      </w:r>
      <w:r w:rsidRPr="00772FDE">
        <w:rPr>
          <w:rFonts w:ascii="Palatino Linotype" w:hAnsi="Palatino Linotype"/>
          <w:sz w:val="22"/>
          <w:szCs w:val="22"/>
        </w:rPr>
        <w:t>, zejména pak výkaz všech činností, včetně počtu odpracovaných člověkodnů;</w:t>
      </w:r>
    </w:p>
    <w:p w:rsidR="0008734A" w:rsidRPr="00772FDE" w:rsidRDefault="0008734A" w:rsidP="00BA37C5">
      <w:pPr>
        <w:numPr>
          <w:ilvl w:val="0"/>
          <w:numId w:val="18"/>
        </w:numPr>
        <w:ind w:left="2410"/>
        <w:jc w:val="both"/>
        <w:rPr>
          <w:rFonts w:ascii="Palatino Linotype" w:hAnsi="Palatino Linotype"/>
          <w:sz w:val="22"/>
          <w:szCs w:val="22"/>
        </w:rPr>
      </w:pPr>
      <w:r w:rsidRPr="00772FDE">
        <w:rPr>
          <w:rFonts w:ascii="Palatino Linotype" w:hAnsi="Palatino Linotype"/>
          <w:sz w:val="22"/>
          <w:szCs w:val="22"/>
        </w:rPr>
        <w:t xml:space="preserve">v rámci akceptační schůzky bude Objednatelem ověřeno, zda plnění odpovídající Službě č. </w:t>
      </w:r>
      <w:r w:rsidR="00850FF9" w:rsidRPr="00772FDE">
        <w:rPr>
          <w:rFonts w:ascii="Palatino Linotype" w:hAnsi="Palatino Linotype"/>
          <w:sz w:val="22"/>
          <w:szCs w:val="22"/>
        </w:rPr>
        <w:t xml:space="preserve">3 </w:t>
      </w:r>
      <w:r w:rsidRPr="00772FDE">
        <w:rPr>
          <w:rFonts w:ascii="Palatino Linotype" w:hAnsi="Palatino Linotype"/>
          <w:sz w:val="22"/>
          <w:szCs w:val="22"/>
        </w:rPr>
        <w:t>bylo dodáno řádně dle příslušných ustanovení Smlouvy a pokud ano, je Objednatel povinen podepsat příslušný akceptační protokol s výsledkem „</w:t>
      </w:r>
      <w:r w:rsidRPr="00772FDE">
        <w:rPr>
          <w:rFonts w:ascii="Palatino Linotype" w:hAnsi="Palatino Linotype"/>
          <w:b/>
          <w:sz w:val="22"/>
          <w:szCs w:val="22"/>
        </w:rPr>
        <w:t>Akceptováno</w:t>
      </w:r>
      <w:r w:rsidRPr="00772FDE">
        <w:rPr>
          <w:rFonts w:ascii="Palatino Linotype" w:hAnsi="Palatino Linotype"/>
          <w:sz w:val="22"/>
          <w:szCs w:val="22"/>
        </w:rPr>
        <w:t>“. Podpis příslušného Akceptačního protokolu Objednatelem s výsledkem „</w:t>
      </w:r>
      <w:r w:rsidRPr="00772FDE">
        <w:rPr>
          <w:rFonts w:ascii="Palatino Linotype" w:hAnsi="Palatino Linotype"/>
          <w:b/>
          <w:sz w:val="22"/>
          <w:szCs w:val="22"/>
        </w:rPr>
        <w:t>Akceptováno</w:t>
      </w:r>
      <w:r w:rsidRPr="00772FDE">
        <w:rPr>
          <w:rFonts w:ascii="Palatino Linotype" w:hAnsi="Palatino Linotype"/>
          <w:sz w:val="22"/>
          <w:szCs w:val="22"/>
        </w:rPr>
        <w:t>“ je podmínkou pro vznik oprávnění Poskytovatele vystavit Fakturu za poskytnutí příslušného plnění podle Smlouvy</w:t>
      </w:r>
      <w:r w:rsidR="00AA0B60" w:rsidRPr="00772FDE">
        <w:rPr>
          <w:rFonts w:ascii="Palatino Linotype" w:hAnsi="Palatino Linotype"/>
          <w:sz w:val="22"/>
          <w:szCs w:val="22"/>
        </w:rPr>
        <w:t>.</w:t>
      </w:r>
    </w:p>
    <w:p w:rsidR="008E1F83" w:rsidRPr="00772FDE" w:rsidRDefault="0008734A" w:rsidP="00BA37C5">
      <w:pPr>
        <w:numPr>
          <w:ilvl w:val="0"/>
          <w:numId w:val="21"/>
        </w:numPr>
        <w:ind w:left="1985" w:hanging="567"/>
        <w:jc w:val="both"/>
        <w:rPr>
          <w:rFonts w:ascii="Palatino Linotype" w:hAnsi="Palatino Linotype"/>
          <w:sz w:val="22"/>
          <w:szCs w:val="22"/>
        </w:rPr>
      </w:pPr>
      <w:r w:rsidRPr="00772FDE">
        <w:rPr>
          <w:rFonts w:ascii="Palatino Linotype" w:hAnsi="Palatino Linotype"/>
          <w:sz w:val="22"/>
          <w:szCs w:val="22"/>
        </w:rPr>
        <w:t xml:space="preserve">pro případ, že výstupem ze Služby č. </w:t>
      </w:r>
      <w:r w:rsidR="00850FF9" w:rsidRPr="00772FDE">
        <w:rPr>
          <w:rFonts w:ascii="Palatino Linotype" w:hAnsi="Palatino Linotype"/>
          <w:sz w:val="22"/>
          <w:szCs w:val="22"/>
        </w:rPr>
        <w:t xml:space="preserve">3 </w:t>
      </w:r>
      <w:r w:rsidRPr="00772FDE">
        <w:rPr>
          <w:rFonts w:ascii="Palatino Linotype" w:hAnsi="Palatino Linotype"/>
          <w:sz w:val="22"/>
          <w:szCs w:val="22"/>
        </w:rPr>
        <w:t xml:space="preserve">je dokumentace (tzv. Zadání pro úpravu </w:t>
      </w:r>
      <w:r w:rsidR="00F368CD" w:rsidRPr="00772FDE">
        <w:rPr>
          <w:rFonts w:ascii="Palatino Linotype" w:hAnsi="Palatino Linotype"/>
          <w:sz w:val="22"/>
          <w:szCs w:val="22"/>
        </w:rPr>
        <w:t>EPIS</w:t>
      </w:r>
      <w:r w:rsidRPr="00772FDE">
        <w:rPr>
          <w:rFonts w:ascii="Palatino Linotype" w:hAnsi="Palatino Linotype"/>
          <w:sz w:val="22"/>
          <w:szCs w:val="22"/>
        </w:rPr>
        <w:t>)</w:t>
      </w:r>
      <w:r w:rsidR="00875F8B" w:rsidRPr="00772FDE">
        <w:rPr>
          <w:rFonts w:ascii="Palatino Linotype" w:hAnsi="Palatino Linotype"/>
          <w:sz w:val="22"/>
          <w:szCs w:val="22"/>
        </w:rPr>
        <w:t>:</w:t>
      </w:r>
    </w:p>
    <w:p w:rsidR="007902F5" w:rsidRPr="00772FDE" w:rsidRDefault="007902F5" w:rsidP="00AE7600">
      <w:pPr>
        <w:numPr>
          <w:ilvl w:val="0"/>
          <w:numId w:val="18"/>
        </w:numPr>
        <w:spacing w:before="120"/>
        <w:ind w:left="2410" w:hanging="357"/>
        <w:jc w:val="both"/>
        <w:rPr>
          <w:rFonts w:ascii="Palatino Linotype" w:hAnsi="Palatino Linotype"/>
          <w:sz w:val="22"/>
          <w:szCs w:val="22"/>
        </w:rPr>
      </w:pPr>
      <w:r w:rsidRPr="00772FDE">
        <w:rPr>
          <w:rFonts w:ascii="Palatino Linotype" w:hAnsi="Palatino Linotype"/>
          <w:sz w:val="22"/>
          <w:szCs w:val="22"/>
        </w:rPr>
        <w:t>Poskyto</w:t>
      </w:r>
      <w:r w:rsidR="000B73A7" w:rsidRPr="00772FDE">
        <w:rPr>
          <w:rFonts w:ascii="Palatino Linotype" w:hAnsi="Palatino Linotype"/>
          <w:sz w:val="22"/>
          <w:szCs w:val="22"/>
        </w:rPr>
        <w:t>v</w:t>
      </w:r>
      <w:r w:rsidRPr="00772FDE">
        <w:rPr>
          <w:rFonts w:ascii="Palatino Linotype" w:hAnsi="Palatino Linotype"/>
          <w:sz w:val="22"/>
          <w:szCs w:val="22"/>
        </w:rPr>
        <w:t xml:space="preserve">atel </w:t>
      </w:r>
      <w:r w:rsidR="00875F8B" w:rsidRPr="00772FDE">
        <w:rPr>
          <w:rFonts w:ascii="Palatino Linotype" w:hAnsi="Palatino Linotype"/>
          <w:sz w:val="22"/>
          <w:szCs w:val="22"/>
        </w:rPr>
        <w:t xml:space="preserve">je </w:t>
      </w:r>
      <w:r w:rsidRPr="00772FDE">
        <w:rPr>
          <w:rFonts w:ascii="Palatino Linotype" w:hAnsi="Palatino Linotype"/>
          <w:sz w:val="22"/>
          <w:szCs w:val="22"/>
        </w:rPr>
        <w:t xml:space="preserve">povinen předat Objednateli </w:t>
      </w:r>
      <w:r w:rsidR="00875F8B" w:rsidRPr="00772FDE">
        <w:rPr>
          <w:rFonts w:ascii="Palatino Linotype" w:hAnsi="Palatino Linotype"/>
          <w:sz w:val="22"/>
          <w:szCs w:val="22"/>
        </w:rPr>
        <w:t xml:space="preserve">nejpozději </w:t>
      </w:r>
      <w:r w:rsidR="00ED3F38" w:rsidRPr="00772FDE">
        <w:rPr>
          <w:rFonts w:ascii="Palatino Linotype" w:hAnsi="Palatino Linotype"/>
          <w:sz w:val="22"/>
          <w:szCs w:val="22"/>
        </w:rPr>
        <w:t xml:space="preserve">15 </w:t>
      </w:r>
      <w:r w:rsidR="00875F8B" w:rsidRPr="00772FDE">
        <w:rPr>
          <w:rFonts w:ascii="Palatino Linotype" w:hAnsi="Palatino Linotype"/>
          <w:sz w:val="22"/>
          <w:szCs w:val="22"/>
        </w:rPr>
        <w:t xml:space="preserve">pracovních dnů před </w:t>
      </w:r>
      <w:r w:rsidR="0045578F" w:rsidRPr="00772FDE">
        <w:rPr>
          <w:rFonts w:ascii="Palatino Linotype" w:hAnsi="Palatino Linotype"/>
          <w:sz w:val="22"/>
          <w:szCs w:val="22"/>
        </w:rPr>
        <w:t>dohodnutým</w:t>
      </w:r>
      <w:r w:rsidR="00875F8B" w:rsidRPr="00772FDE">
        <w:rPr>
          <w:rFonts w:ascii="Palatino Linotype" w:hAnsi="Palatino Linotype"/>
          <w:sz w:val="22"/>
          <w:szCs w:val="22"/>
        </w:rPr>
        <w:t xml:space="preserve"> termínem poskytnutí Služby č. </w:t>
      </w:r>
      <w:r w:rsidR="00850FF9" w:rsidRPr="00772FDE">
        <w:rPr>
          <w:rFonts w:ascii="Palatino Linotype" w:hAnsi="Palatino Linotype"/>
          <w:sz w:val="22"/>
          <w:szCs w:val="22"/>
        </w:rPr>
        <w:t xml:space="preserve">3 </w:t>
      </w:r>
      <w:r w:rsidRPr="00772FDE">
        <w:rPr>
          <w:rFonts w:ascii="Palatino Linotype" w:hAnsi="Palatino Linotype"/>
          <w:sz w:val="22"/>
          <w:szCs w:val="22"/>
        </w:rPr>
        <w:t>příslušný výstup ve formě návrhu k</w:t>
      </w:r>
      <w:r w:rsidR="00AA0B60" w:rsidRPr="00772FDE">
        <w:rPr>
          <w:rFonts w:ascii="Palatino Linotype" w:hAnsi="Palatino Linotype"/>
          <w:sz w:val="22"/>
          <w:szCs w:val="22"/>
        </w:rPr>
        <w:t> </w:t>
      </w:r>
      <w:r w:rsidRPr="00772FDE">
        <w:rPr>
          <w:rFonts w:ascii="Palatino Linotype" w:hAnsi="Palatino Linotype"/>
          <w:sz w:val="22"/>
          <w:szCs w:val="22"/>
        </w:rPr>
        <w:t>posouzení</w:t>
      </w:r>
      <w:r w:rsidR="00AA0B60" w:rsidRPr="00772FDE">
        <w:rPr>
          <w:rFonts w:ascii="Palatino Linotype" w:hAnsi="Palatino Linotype"/>
          <w:sz w:val="22"/>
          <w:szCs w:val="22"/>
        </w:rPr>
        <w:t xml:space="preserve">, včetně dokladu prokazujícího skutečný rozsah a kvalitu poskytnuté </w:t>
      </w:r>
      <w:r w:rsidR="00850FF9" w:rsidRPr="00772FDE">
        <w:rPr>
          <w:rFonts w:ascii="Palatino Linotype" w:hAnsi="Palatino Linotype"/>
          <w:sz w:val="22"/>
          <w:szCs w:val="22"/>
        </w:rPr>
        <w:t>S3</w:t>
      </w:r>
      <w:r w:rsidR="00AA0B60" w:rsidRPr="00772FDE">
        <w:rPr>
          <w:rFonts w:ascii="Palatino Linotype" w:hAnsi="Palatino Linotype"/>
          <w:sz w:val="22"/>
          <w:szCs w:val="22"/>
        </w:rPr>
        <w:t>, zejména pak výkaz všech činností, včetně počtu odpracovaných člověko</w:t>
      </w:r>
      <w:r w:rsidR="00847112" w:rsidRPr="00772FDE">
        <w:rPr>
          <w:rFonts w:ascii="Palatino Linotype" w:hAnsi="Palatino Linotype"/>
          <w:sz w:val="22"/>
          <w:szCs w:val="22"/>
        </w:rPr>
        <w:t>ho</w:t>
      </w:r>
      <w:r w:rsidR="00AA0B60" w:rsidRPr="00772FDE">
        <w:rPr>
          <w:rFonts w:ascii="Palatino Linotype" w:hAnsi="Palatino Linotype"/>
          <w:sz w:val="22"/>
          <w:szCs w:val="22"/>
        </w:rPr>
        <w:t>d</w:t>
      </w:r>
      <w:r w:rsidR="00847112" w:rsidRPr="00772FDE">
        <w:rPr>
          <w:rFonts w:ascii="Palatino Linotype" w:hAnsi="Palatino Linotype"/>
          <w:sz w:val="22"/>
          <w:szCs w:val="22"/>
        </w:rPr>
        <w:t>i</w:t>
      </w:r>
      <w:r w:rsidR="00AA0B60" w:rsidRPr="00772FDE">
        <w:rPr>
          <w:rFonts w:ascii="Palatino Linotype" w:hAnsi="Palatino Linotype"/>
          <w:sz w:val="22"/>
          <w:szCs w:val="22"/>
        </w:rPr>
        <w:t>n</w:t>
      </w:r>
      <w:r w:rsidRPr="00772FDE">
        <w:rPr>
          <w:rFonts w:ascii="Palatino Linotype" w:hAnsi="Palatino Linotype"/>
          <w:sz w:val="22"/>
          <w:szCs w:val="22"/>
        </w:rPr>
        <w:t>;</w:t>
      </w:r>
    </w:p>
    <w:p w:rsidR="00466F3C" w:rsidRPr="00772FDE" w:rsidRDefault="007902F5" w:rsidP="00AE7600">
      <w:pPr>
        <w:numPr>
          <w:ilvl w:val="0"/>
          <w:numId w:val="18"/>
        </w:numPr>
        <w:spacing w:before="120"/>
        <w:ind w:left="2410" w:hanging="357"/>
        <w:jc w:val="both"/>
        <w:rPr>
          <w:rFonts w:ascii="Palatino Linotype" w:hAnsi="Palatino Linotype"/>
          <w:sz w:val="22"/>
          <w:szCs w:val="22"/>
        </w:rPr>
      </w:pPr>
      <w:r w:rsidRPr="00772FDE">
        <w:rPr>
          <w:rFonts w:ascii="Palatino Linotype" w:hAnsi="Palatino Linotype"/>
          <w:sz w:val="22"/>
          <w:szCs w:val="22"/>
        </w:rPr>
        <w:t>Objednatel je oprávněn</w:t>
      </w:r>
      <w:r w:rsidR="00875F8B" w:rsidRPr="00772FDE">
        <w:rPr>
          <w:rFonts w:ascii="Palatino Linotype" w:hAnsi="Palatino Linotype"/>
          <w:sz w:val="22"/>
          <w:szCs w:val="22"/>
        </w:rPr>
        <w:t xml:space="preserve"> prostřednictvím odpovědných pracovníků odboru ICT</w:t>
      </w:r>
      <w:r w:rsidRPr="00772FDE">
        <w:rPr>
          <w:rFonts w:ascii="Palatino Linotype" w:hAnsi="Palatino Linotype"/>
          <w:sz w:val="22"/>
          <w:szCs w:val="22"/>
        </w:rPr>
        <w:t xml:space="preserve"> ve lhůtě </w:t>
      </w:r>
      <w:r w:rsidR="00ED3F38" w:rsidRPr="00772FDE">
        <w:rPr>
          <w:rFonts w:ascii="Palatino Linotype" w:hAnsi="Palatino Linotype"/>
          <w:sz w:val="22"/>
          <w:szCs w:val="22"/>
        </w:rPr>
        <w:t xml:space="preserve">10 </w:t>
      </w:r>
      <w:r w:rsidRPr="00772FDE">
        <w:rPr>
          <w:rFonts w:ascii="Palatino Linotype" w:hAnsi="Palatino Linotype"/>
          <w:sz w:val="22"/>
          <w:szCs w:val="22"/>
        </w:rPr>
        <w:t xml:space="preserve">pracovních dnů od doručení příslušného návrhu výstupu písemně předložit Poskytovateli své </w:t>
      </w:r>
      <w:r w:rsidR="00597D79" w:rsidRPr="00772FDE">
        <w:rPr>
          <w:rFonts w:ascii="Palatino Linotype" w:hAnsi="Palatino Linotype"/>
          <w:sz w:val="22"/>
          <w:szCs w:val="22"/>
        </w:rPr>
        <w:t xml:space="preserve">zásadní </w:t>
      </w:r>
      <w:r w:rsidRPr="00772FDE">
        <w:rPr>
          <w:rFonts w:ascii="Palatino Linotype" w:hAnsi="Palatino Linotype"/>
          <w:sz w:val="22"/>
          <w:szCs w:val="22"/>
        </w:rPr>
        <w:t xml:space="preserve">připomínky k návrhu. V takovém případě je Poskytovatel povinen </w:t>
      </w:r>
      <w:r w:rsidR="00597D79" w:rsidRPr="00772FDE">
        <w:rPr>
          <w:rFonts w:ascii="Palatino Linotype" w:hAnsi="Palatino Linotype"/>
          <w:sz w:val="22"/>
          <w:szCs w:val="22"/>
        </w:rPr>
        <w:t xml:space="preserve">bez nároku na další odměnu </w:t>
      </w:r>
      <w:r w:rsidRPr="00772FDE">
        <w:rPr>
          <w:rFonts w:ascii="Palatino Linotype" w:hAnsi="Palatino Linotype"/>
          <w:sz w:val="22"/>
          <w:szCs w:val="22"/>
        </w:rPr>
        <w:t>upravit příslušný návrh v souladu s připomínkami Objednatele (</w:t>
      </w:r>
      <w:r w:rsidR="00181F6D" w:rsidRPr="00772FDE">
        <w:rPr>
          <w:rFonts w:ascii="Palatino Linotype" w:hAnsi="Palatino Linotype"/>
          <w:sz w:val="22"/>
          <w:szCs w:val="22"/>
        </w:rPr>
        <w:t xml:space="preserve">výlučně </w:t>
      </w:r>
      <w:r w:rsidRPr="00772FDE">
        <w:rPr>
          <w:rFonts w:ascii="Palatino Linotype" w:hAnsi="Palatino Linotype"/>
          <w:sz w:val="22"/>
          <w:szCs w:val="22"/>
        </w:rPr>
        <w:t>pokud nesplňuje požadavky na něj stanovené Objednatelem ve Smlouvě) a předá Objednateli konečnou verzi návrhu výstupu nejpozději  </w:t>
      </w:r>
      <w:r w:rsidR="00466F3C" w:rsidRPr="00772FDE">
        <w:rPr>
          <w:rFonts w:ascii="Palatino Linotype" w:hAnsi="Palatino Linotype"/>
          <w:sz w:val="22"/>
          <w:szCs w:val="22"/>
        </w:rPr>
        <w:t>1</w:t>
      </w:r>
      <w:r w:rsidRPr="00772FDE">
        <w:rPr>
          <w:rFonts w:ascii="Palatino Linotype" w:hAnsi="Palatino Linotype"/>
          <w:sz w:val="22"/>
          <w:szCs w:val="22"/>
        </w:rPr>
        <w:t xml:space="preserve"> pracovní d</w:t>
      </w:r>
      <w:r w:rsidR="00466F3C" w:rsidRPr="00772FDE">
        <w:rPr>
          <w:rFonts w:ascii="Palatino Linotype" w:hAnsi="Palatino Linotype"/>
          <w:sz w:val="22"/>
          <w:szCs w:val="22"/>
        </w:rPr>
        <w:t>en</w:t>
      </w:r>
      <w:r w:rsidRPr="00772FDE">
        <w:rPr>
          <w:rFonts w:ascii="Palatino Linotype" w:hAnsi="Palatino Linotype"/>
          <w:sz w:val="22"/>
          <w:szCs w:val="22"/>
        </w:rPr>
        <w:t xml:space="preserve"> před </w:t>
      </w:r>
      <w:r w:rsidR="00466F3C" w:rsidRPr="00772FDE">
        <w:rPr>
          <w:rFonts w:ascii="Palatino Linotype" w:hAnsi="Palatino Linotype"/>
          <w:sz w:val="22"/>
          <w:szCs w:val="22"/>
        </w:rPr>
        <w:t xml:space="preserve">stanoveným </w:t>
      </w:r>
      <w:r w:rsidRPr="00772FDE">
        <w:rPr>
          <w:rFonts w:ascii="Palatino Linotype" w:hAnsi="Palatino Linotype"/>
          <w:sz w:val="22"/>
          <w:szCs w:val="22"/>
        </w:rPr>
        <w:t xml:space="preserve">termínem </w:t>
      </w:r>
      <w:r w:rsidR="00466F3C" w:rsidRPr="00772FDE">
        <w:rPr>
          <w:rFonts w:ascii="Palatino Linotype" w:hAnsi="Palatino Linotype"/>
          <w:sz w:val="22"/>
          <w:szCs w:val="22"/>
        </w:rPr>
        <w:t xml:space="preserve">poskytnutí Služby č. </w:t>
      </w:r>
      <w:r w:rsidR="00850FF9" w:rsidRPr="00772FDE">
        <w:rPr>
          <w:rFonts w:ascii="Palatino Linotype" w:hAnsi="Palatino Linotype"/>
          <w:sz w:val="22"/>
          <w:szCs w:val="22"/>
        </w:rPr>
        <w:t>3</w:t>
      </w:r>
      <w:r w:rsidR="000676C3" w:rsidRPr="00772FDE">
        <w:rPr>
          <w:rFonts w:ascii="Palatino Linotype" w:hAnsi="Palatino Linotype"/>
          <w:sz w:val="22"/>
          <w:szCs w:val="22"/>
        </w:rPr>
        <w:t>, a to</w:t>
      </w:r>
      <w:r w:rsidRPr="00772FDE">
        <w:rPr>
          <w:rFonts w:ascii="Palatino Linotype" w:hAnsi="Palatino Linotype"/>
          <w:sz w:val="22"/>
          <w:szCs w:val="22"/>
        </w:rPr>
        <w:t xml:space="preserve"> společně s protokolem o zapracování připomínek Objednatele</w:t>
      </w:r>
      <w:r w:rsidR="00466F3C" w:rsidRPr="00772FDE">
        <w:rPr>
          <w:rFonts w:ascii="Palatino Linotype" w:hAnsi="Palatino Linotype"/>
          <w:sz w:val="22"/>
          <w:szCs w:val="22"/>
        </w:rPr>
        <w:t>;</w:t>
      </w:r>
    </w:p>
    <w:p w:rsidR="00466F3C" w:rsidRPr="00772FDE" w:rsidRDefault="00466F3C" w:rsidP="00AE7600">
      <w:pPr>
        <w:numPr>
          <w:ilvl w:val="0"/>
          <w:numId w:val="18"/>
        </w:numPr>
        <w:spacing w:before="120"/>
        <w:ind w:left="2410" w:hanging="357"/>
        <w:jc w:val="both"/>
        <w:rPr>
          <w:rFonts w:ascii="Palatino Linotype" w:hAnsi="Palatino Linotype"/>
          <w:sz w:val="22"/>
          <w:szCs w:val="22"/>
        </w:rPr>
      </w:pPr>
      <w:r w:rsidRPr="00772FDE">
        <w:rPr>
          <w:rFonts w:ascii="Palatino Linotype" w:hAnsi="Palatino Linotype"/>
          <w:sz w:val="22"/>
          <w:szCs w:val="22"/>
        </w:rPr>
        <w:t xml:space="preserve">Následně Objednatel postoupí konečnou verzi návrhu výstupu ze Služby č. </w:t>
      </w:r>
      <w:r w:rsidR="00850FF9" w:rsidRPr="00772FDE">
        <w:rPr>
          <w:rFonts w:ascii="Palatino Linotype" w:hAnsi="Palatino Linotype"/>
          <w:sz w:val="22"/>
          <w:szCs w:val="22"/>
        </w:rPr>
        <w:t xml:space="preserve">3 </w:t>
      </w:r>
      <w:r w:rsidRPr="00772FDE">
        <w:rPr>
          <w:rFonts w:ascii="Palatino Linotype" w:hAnsi="Palatino Linotype"/>
          <w:sz w:val="22"/>
          <w:szCs w:val="22"/>
        </w:rPr>
        <w:t xml:space="preserve">do interní schvalovací procedury u Objednatele, která </w:t>
      </w:r>
      <w:r w:rsidR="00597D79" w:rsidRPr="00772FDE">
        <w:rPr>
          <w:rFonts w:ascii="Palatino Linotype" w:hAnsi="Palatino Linotype"/>
          <w:sz w:val="22"/>
          <w:szCs w:val="22"/>
        </w:rPr>
        <w:t xml:space="preserve">bude </w:t>
      </w:r>
      <w:r w:rsidRPr="00772FDE">
        <w:rPr>
          <w:rFonts w:ascii="Palatino Linotype" w:hAnsi="Palatino Linotype"/>
          <w:sz w:val="22"/>
          <w:szCs w:val="22"/>
        </w:rPr>
        <w:t>trv</w:t>
      </w:r>
      <w:r w:rsidR="00597D79" w:rsidRPr="00772FDE">
        <w:rPr>
          <w:rFonts w:ascii="Palatino Linotype" w:hAnsi="Palatino Linotype"/>
          <w:sz w:val="22"/>
          <w:szCs w:val="22"/>
        </w:rPr>
        <w:t>at</w:t>
      </w:r>
      <w:r w:rsidRPr="00772FDE">
        <w:rPr>
          <w:rFonts w:ascii="Palatino Linotype" w:hAnsi="Palatino Linotype"/>
          <w:sz w:val="22"/>
          <w:szCs w:val="22"/>
        </w:rPr>
        <w:t xml:space="preserve"> nejdéle </w:t>
      </w:r>
      <w:r w:rsidR="00ED3F38" w:rsidRPr="00772FDE">
        <w:rPr>
          <w:rFonts w:ascii="Palatino Linotype" w:hAnsi="Palatino Linotype"/>
          <w:sz w:val="22"/>
          <w:szCs w:val="22"/>
        </w:rPr>
        <w:t>15</w:t>
      </w:r>
      <w:r w:rsidRPr="00772FDE">
        <w:rPr>
          <w:rFonts w:ascii="Palatino Linotype" w:hAnsi="Palatino Linotype"/>
          <w:sz w:val="22"/>
          <w:szCs w:val="22"/>
        </w:rPr>
        <w:t xml:space="preserve"> </w:t>
      </w:r>
      <w:r w:rsidR="00ED3F38" w:rsidRPr="00772FDE">
        <w:rPr>
          <w:rFonts w:ascii="Palatino Linotype" w:hAnsi="Palatino Linotype"/>
          <w:sz w:val="22"/>
          <w:szCs w:val="22"/>
        </w:rPr>
        <w:t xml:space="preserve">pracovních </w:t>
      </w:r>
      <w:r w:rsidRPr="00772FDE">
        <w:rPr>
          <w:rFonts w:ascii="Palatino Linotype" w:hAnsi="Palatino Linotype"/>
          <w:sz w:val="22"/>
          <w:szCs w:val="22"/>
        </w:rPr>
        <w:t>dní.</w:t>
      </w:r>
    </w:p>
    <w:p w:rsidR="007902F5" w:rsidRPr="00772FDE" w:rsidRDefault="00466F3C" w:rsidP="00AE7600">
      <w:pPr>
        <w:numPr>
          <w:ilvl w:val="0"/>
          <w:numId w:val="18"/>
        </w:numPr>
        <w:spacing w:before="120"/>
        <w:ind w:left="2410" w:hanging="357"/>
        <w:jc w:val="both"/>
        <w:rPr>
          <w:rFonts w:ascii="Palatino Linotype" w:hAnsi="Palatino Linotype"/>
          <w:sz w:val="22"/>
          <w:szCs w:val="22"/>
        </w:rPr>
      </w:pPr>
      <w:r w:rsidRPr="00772FDE">
        <w:rPr>
          <w:rFonts w:ascii="Palatino Linotype" w:hAnsi="Palatino Linotype"/>
          <w:sz w:val="22"/>
          <w:szCs w:val="22"/>
        </w:rPr>
        <w:lastRenderedPageBreak/>
        <w:t xml:space="preserve">Po ukončení interní schvalovací procedury u Objednatele </w:t>
      </w:r>
      <w:r w:rsidR="00597D79" w:rsidRPr="00772FDE">
        <w:rPr>
          <w:rFonts w:ascii="Palatino Linotype" w:hAnsi="Palatino Linotype"/>
          <w:sz w:val="22"/>
          <w:szCs w:val="22"/>
        </w:rPr>
        <w:t xml:space="preserve">oznámí Objednatel </w:t>
      </w:r>
      <w:r w:rsidR="004C55AF" w:rsidRPr="00772FDE">
        <w:rPr>
          <w:rFonts w:ascii="Palatino Linotype" w:hAnsi="Palatino Linotype"/>
          <w:sz w:val="22"/>
          <w:szCs w:val="22"/>
        </w:rPr>
        <w:t>Poskytov</w:t>
      </w:r>
      <w:r w:rsidR="00597D79" w:rsidRPr="00772FDE">
        <w:rPr>
          <w:rFonts w:ascii="Palatino Linotype" w:hAnsi="Palatino Linotype"/>
          <w:sz w:val="22"/>
          <w:szCs w:val="22"/>
        </w:rPr>
        <w:t xml:space="preserve">ateli termín konání akceptační </w:t>
      </w:r>
      <w:r w:rsidR="00ED3F38" w:rsidRPr="00772FDE">
        <w:rPr>
          <w:rFonts w:ascii="Palatino Linotype" w:hAnsi="Palatino Linotype"/>
          <w:sz w:val="22"/>
          <w:szCs w:val="22"/>
        </w:rPr>
        <w:t>schůzky a v rámci</w:t>
      </w:r>
      <w:r w:rsidR="007902F5" w:rsidRPr="00772FDE">
        <w:rPr>
          <w:rFonts w:ascii="Palatino Linotype" w:hAnsi="Palatino Linotype"/>
          <w:sz w:val="22"/>
          <w:szCs w:val="22"/>
        </w:rPr>
        <w:t xml:space="preserve"> </w:t>
      </w:r>
      <w:r w:rsidR="00597D79" w:rsidRPr="00772FDE">
        <w:rPr>
          <w:rFonts w:ascii="Palatino Linotype" w:hAnsi="Palatino Linotype"/>
          <w:sz w:val="22"/>
          <w:szCs w:val="22"/>
        </w:rPr>
        <w:t xml:space="preserve">této </w:t>
      </w:r>
      <w:r w:rsidR="007902F5" w:rsidRPr="00772FDE">
        <w:rPr>
          <w:rFonts w:ascii="Palatino Linotype" w:hAnsi="Palatino Linotype"/>
          <w:sz w:val="22"/>
          <w:szCs w:val="22"/>
        </w:rPr>
        <w:t xml:space="preserve">akceptační schůzky bude Objednatelem ověřeno, zda </w:t>
      </w:r>
      <w:r w:rsidR="000B73A7" w:rsidRPr="00772FDE">
        <w:rPr>
          <w:rFonts w:ascii="Palatino Linotype" w:hAnsi="Palatino Linotype"/>
          <w:sz w:val="22"/>
          <w:szCs w:val="22"/>
        </w:rPr>
        <w:t xml:space="preserve">plnění odpovídající Službě č. </w:t>
      </w:r>
      <w:r w:rsidR="00ED3F38" w:rsidRPr="00772FDE">
        <w:rPr>
          <w:rFonts w:ascii="Palatino Linotype" w:hAnsi="Palatino Linotype"/>
          <w:sz w:val="22"/>
          <w:szCs w:val="22"/>
        </w:rPr>
        <w:t xml:space="preserve">3 </w:t>
      </w:r>
      <w:r w:rsidR="007902F5" w:rsidRPr="00772FDE">
        <w:rPr>
          <w:rFonts w:ascii="Palatino Linotype" w:hAnsi="Palatino Linotype"/>
          <w:sz w:val="22"/>
          <w:szCs w:val="22"/>
        </w:rPr>
        <w:t>byl</w:t>
      </w:r>
      <w:r w:rsidR="000B73A7" w:rsidRPr="00772FDE">
        <w:rPr>
          <w:rFonts w:ascii="Palatino Linotype" w:hAnsi="Palatino Linotype"/>
          <w:sz w:val="22"/>
          <w:szCs w:val="22"/>
        </w:rPr>
        <w:t>o</w:t>
      </w:r>
      <w:r w:rsidR="007902F5" w:rsidRPr="00772FDE">
        <w:rPr>
          <w:rFonts w:ascii="Palatino Linotype" w:hAnsi="Palatino Linotype"/>
          <w:sz w:val="22"/>
          <w:szCs w:val="22"/>
        </w:rPr>
        <w:t xml:space="preserve"> dodán</w:t>
      </w:r>
      <w:r w:rsidR="000B73A7" w:rsidRPr="00772FDE">
        <w:rPr>
          <w:rFonts w:ascii="Palatino Linotype" w:hAnsi="Palatino Linotype"/>
          <w:sz w:val="22"/>
          <w:szCs w:val="22"/>
        </w:rPr>
        <w:t>o</w:t>
      </w:r>
      <w:r w:rsidR="007902F5" w:rsidRPr="00772FDE">
        <w:rPr>
          <w:rFonts w:ascii="Palatino Linotype" w:hAnsi="Palatino Linotype"/>
          <w:sz w:val="22"/>
          <w:szCs w:val="22"/>
        </w:rPr>
        <w:t xml:space="preserve"> řádně dle příslušných ustanovení Smlouvy a pokud ano, je Objednatel povinen podepsat příslušný akceptační protokol s výsledkem „Akceptováno“. Podpis příslušného Akceptačního protokolu Objednatelem s výsledkem „Akceptováno“ je podmínkou pro vznik oprávnění </w:t>
      </w:r>
      <w:r w:rsidR="000A3A3B" w:rsidRPr="00772FDE">
        <w:rPr>
          <w:rFonts w:ascii="Palatino Linotype" w:hAnsi="Palatino Linotype"/>
          <w:sz w:val="22"/>
          <w:szCs w:val="22"/>
        </w:rPr>
        <w:t xml:space="preserve">Poskytovatele </w:t>
      </w:r>
      <w:r w:rsidR="007902F5" w:rsidRPr="00772FDE">
        <w:rPr>
          <w:rFonts w:ascii="Palatino Linotype" w:hAnsi="Palatino Linotype"/>
          <w:sz w:val="22"/>
          <w:szCs w:val="22"/>
        </w:rPr>
        <w:t xml:space="preserve">vystavit Fakturu za poskytnutí příslušného plnění podle </w:t>
      </w:r>
      <w:r w:rsidR="007902F5" w:rsidRPr="009E0B50">
        <w:rPr>
          <w:rFonts w:ascii="Palatino Linotype" w:hAnsi="Palatino Linotype"/>
          <w:sz w:val="22"/>
          <w:szCs w:val="22"/>
        </w:rPr>
        <w:t>Smlouvy</w:t>
      </w:r>
      <w:r w:rsidR="002B2D1B" w:rsidRPr="009E0B50">
        <w:rPr>
          <w:rFonts w:ascii="Palatino Linotype" w:hAnsi="Palatino Linotype"/>
          <w:sz w:val="22"/>
          <w:szCs w:val="22"/>
        </w:rPr>
        <w:t>.</w:t>
      </w:r>
      <w:r w:rsidR="00AA0B60" w:rsidRPr="00772FDE">
        <w:rPr>
          <w:rFonts w:ascii="Palatino Linotype" w:hAnsi="Palatino Linotype"/>
          <w:sz w:val="22"/>
          <w:szCs w:val="22"/>
        </w:rPr>
        <w:t xml:space="preserve">  </w:t>
      </w:r>
    </w:p>
    <w:p w:rsidR="007902F5" w:rsidRPr="00772FDE" w:rsidRDefault="000B73A7" w:rsidP="0068637E">
      <w:pPr>
        <w:numPr>
          <w:ilvl w:val="1"/>
          <w:numId w:val="2"/>
        </w:numPr>
        <w:spacing w:before="120"/>
        <w:ind w:left="567" w:hanging="567"/>
        <w:jc w:val="both"/>
        <w:rPr>
          <w:rFonts w:ascii="Palatino Linotype" w:hAnsi="Palatino Linotype" w:cs="Tahoma"/>
          <w:sz w:val="22"/>
          <w:szCs w:val="22"/>
        </w:rPr>
      </w:pPr>
      <w:bookmarkStart w:id="24" w:name="_Ref397502255"/>
      <w:r w:rsidRPr="00772FDE">
        <w:rPr>
          <w:rFonts w:ascii="Palatino Linotype" w:hAnsi="Palatino Linotype" w:cs="Tahoma"/>
          <w:sz w:val="22"/>
          <w:szCs w:val="22"/>
        </w:rPr>
        <w:t xml:space="preserve">Plnění odpovídající Službě č. </w:t>
      </w:r>
      <w:r w:rsidR="0051478B" w:rsidRPr="00772FDE">
        <w:rPr>
          <w:rFonts w:ascii="Palatino Linotype" w:hAnsi="Palatino Linotype" w:cs="Tahoma"/>
          <w:sz w:val="22"/>
          <w:szCs w:val="22"/>
        </w:rPr>
        <w:t xml:space="preserve">4 </w:t>
      </w:r>
      <w:r w:rsidRPr="00772FDE">
        <w:rPr>
          <w:rFonts w:ascii="Palatino Linotype" w:hAnsi="Palatino Linotype"/>
          <w:sz w:val="22"/>
          <w:szCs w:val="22"/>
        </w:rPr>
        <w:t>bude předáváno a přebíráno vždy následovně</w:t>
      </w:r>
      <w:r w:rsidR="000A3A3B" w:rsidRPr="00772FDE">
        <w:rPr>
          <w:rFonts w:ascii="Palatino Linotype" w:hAnsi="Palatino Linotype"/>
          <w:sz w:val="22"/>
          <w:szCs w:val="22"/>
        </w:rPr>
        <w:t>:</w:t>
      </w:r>
      <w:bookmarkEnd w:id="24"/>
    </w:p>
    <w:p w:rsidR="00AC5327" w:rsidRPr="00772FDE" w:rsidRDefault="000A3A3B" w:rsidP="00AE7600">
      <w:pPr>
        <w:numPr>
          <w:ilvl w:val="2"/>
          <w:numId w:val="2"/>
        </w:numPr>
        <w:spacing w:before="120"/>
        <w:ind w:left="1417" w:hanging="646"/>
        <w:jc w:val="both"/>
        <w:rPr>
          <w:rFonts w:ascii="Palatino Linotype" w:hAnsi="Palatino Linotype" w:cs="Tahoma"/>
          <w:sz w:val="22"/>
          <w:szCs w:val="22"/>
        </w:rPr>
      </w:pPr>
      <w:r w:rsidRPr="00772FDE">
        <w:rPr>
          <w:rFonts w:ascii="Palatino Linotype" w:hAnsi="Palatino Linotype"/>
          <w:sz w:val="22"/>
          <w:szCs w:val="22"/>
        </w:rPr>
        <w:t xml:space="preserve">Podmínkou řádného předání </w:t>
      </w:r>
      <w:r w:rsidR="00830E61" w:rsidRPr="00772FDE">
        <w:rPr>
          <w:rFonts w:ascii="Palatino Linotype" w:hAnsi="Palatino Linotype"/>
          <w:sz w:val="22"/>
          <w:szCs w:val="22"/>
        </w:rPr>
        <w:t>výstupů</w:t>
      </w:r>
      <w:r w:rsidR="000B73A7" w:rsidRPr="00772FDE">
        <w:rPr>
          <w:rFonts w:ascii="Palatino Linotype" w:hAnsi="Palatino Linotype"/>
          <w:sz w:val="22"/>
          <w:szCs w:val="22"/>
        </w:rPr>
        <w:t xml:space="preserve"> v rámci Služby č. </w:t>
      </w:r>
      <w:r w:rsidR="0051478B" w:rsidRPr="00772FDE">
        <w:rPr>
          <w:rFonts w:ascii="Palatino Linotype" w:hAnsi="Palatino Linotype"/>
          <w:sz w:val="22"/>
          <w:szCs w:val="22"/>
        </w:rPr>
        <w:t xml:space="preserve">4 </w:t>
      </w:r>
      <w:r w:rsidRPr="00772FDE">
        <w:rPr>
          <w:rFonts w:ascii="Palatino Linotype" w:hAnsi="Palatino Linotype"/>
          <w:sz w:val="22"/>
          <w:szCs w:val="22"/>
        </w:rPr>
        <w:t xml:space="preserve">je úspěšné splnění požadavků akceptačního řízení, jehož účelem je ověřit, zda </w:t>
      </w:r>
      <w:r w:rsidR="00830E61" w:rsidRPr="00772FDE">
        <w:rPr>
          <w:rFonts w:ascii="Palatino Linotype" w:hAnsi="Palatino Linotype"/>
          <w:sz w:val="22"/>
          <w:szCs w:val="22"/>
        </w:rPr>
        <w:t xml:space="preserve">tyto výstupy v rámci </w:t>
      </w:r>
      <w:r w:rsidR="000B73A7" w:rsidRPr="00772FDE">
        <w:rPr>
          <w:rFonts w:ascii="Palatino Linotype" w:hAnsi="Palatino Linotype"/>
          <w:sz w:val="22"/>
          <w:szCs w:val="22"/>
        </w:rPr>
        <w:t xml:space="preserve">Služby č. </w:t>
      </w:r>
      <w:r w:rsidR="0051478B" w:rsidRPr="00772FDE">
        <w:rPr>
          <w:rFonts w:ascii="Palatino Linotype" w:hAnsi="Palatino Linotype"/>
          <w:sz w:val="22"/>
          <w:szCs w:val="22"/>
        </w:rPr>
        <w:t xml:space="preserve">4 </w:t>
      </w:r>
      <w:r w:rsidR="000B73A7" w:rsidRPr="00772FDE">
        <w:rPr>
          <w:rFonts w:ascii="Palatino Linotype" w:hAnsi="Palatino Linotype"/>
          <w:sz w:val="22"/>
          <w:szCs w:val="22"/>
        </w:rPr>
        <w:t>o</w:t>
      </w:r>
      <w:r w:rsidRPr="00772FDE">
        <w:rPr>
          <w:rFonts w:ascii="Palatino Linotype" w:hAnsi="Palatino Linotype"/>
          <w:sz w:val="22"/>
          <w:szCs w:val="22"/>
        </w:rPr>
        <w:t>dpovíd</w:t>
      </w:r>
      <w:r w:rsidR="000B73A7" w:rsidRPr="00772FDE">
        <w:rPr>
          <w:rFonts w:ascii="Palatino Linotype" w:hAnsi="Palatino Linotype"/>
          <w:sz w:val="22"/>
          <w:szCs w:val="22"/>
        </w:rPr>
        <w:t xml:space="preserve">ají </w:t>
      </w:r>
      <w:r w:rsidRPr="00772FDE">
        <w:rPr>
          <w:rFonts w:ascii="Palatino Linotype" w:hAnsi="Palatino Linotype"/>
          <w:sz w:val="22"/>
          <w:szCs w:val="22"/>
        </w:rPr>
        <w:t>schváleným funkčním a technickým specifikacím a všem Objednatelem požadovaným parametrům, zejména specifikac</w:t>
      </w:r>
      <w:r w:rsidR="002B2D1B" w:rsidRPr="00772FDE">
        <w:rPr>
          <w:rFonts w:ascii="Palatino Linotype" w:hAnsi="Palatino Linotype"/>
          <w:sz w:val="22"/>
          <w:szCs w:val="22"/>
        </w:rPr>
        <w:t>ím</w:t>
      </w:r>
      <w:r w:rsidRPr="00772FDE">
        <w:rPr>
          <w:rFonts w:ascii="Palatino Linotype" w:hAnsi="Palatino Linotype"/>
          <w:sz w:val="22"/>
          <w:szCs w:val="22"/>
        </w:rPr>
        <w:t xml:space="preserve"> </w:t>
      </w:r>
      <w:r w:rsidR="002B2D1B" w:rsidRPr="00772FDE">
        <w:rPr>
          <w:rFonts w:ascii="Palatino Linotype" w:hAnsi="Palatino Linotype"/>
          <w:sz w:val="22"/>
          <w:szCs w:val="22"/>
        </w:rPr>
        <w:t xml:space="preserve">a parametrům </w:t>
      </w:r>
      <w:r w:rsidRPr="00772FDE">
        <w:rPr>
          <w:rFonts w:ascii="Palatino Linotype" w:hAnsi="Palatino Linotype"/>
          <w:sz w:val="22"/>
          <w:szCs w:val="22"/>
        </w:rPr>
        <w:t>uveden</w:t>
      </w:r>
      <w:r w:rsidR="002B2D1B" w:rsidRPr="00772FDE">
        <w:rPr>
          <w:rFonts w:ascii="Palatino Linotype" w:hAnsi="Palatino Linotype"/>
          <w:sz w:val="22"/>
          <w:szCs w:val="22"/>
        </w:rPr>
        <w:t>ým</w:t>
      </w:r>
      <w:r w:rsidRPr="00772FDE">
        <w:rPr>
          <w:rFonts w:ascii="Palatino Linotype" w:hAnsi="Palatino Linotype"/>
          <w:sz w:val="22"/>
          <w:szCs w:val="22"/>
        </w:rPr>
        <w:t xml:space="preserve"> v</w:t>
      </w:r>
      <w:r w:rsidR="00B63294" w:rsidRPr="00772FDE">
        <w:rPr>
          <w:rFonts w:ascii="Palatino Linotype" w:hAnsi="Palatino Linotype"/>
          <w:sz w:val="22"/>
          <w:szCs w:val="22"/>
        </w:rPr>
        <w:t xml:space="preserve"> příslušném výstupu ze Služby č. </w:t>
      </w:r>
      <w:r w:rsidR="0051478B" w:rsidRPr="00772FDE">
        <w:rPr>
          <w:rFonts w:ascii="Palatino Linotype" w:hAnsi="Palatino Linotype"/>
          <w:sz w:val="22"/>
          <w:szCs w:val="22"/>
        </w:rPr>
        <w:t xml:space="preserve">3 </w:t>
      </w:r>
      <w:r w:rsidR="00B63294" w:rsidRPr="00772FDE">
        <w:rPr>
          <w:rFonts w:ascii="Palatino Linotype" w:hAnsi="Palatino Linotype"/>
          <w:sz w:val="22"/>
          <w:szCs w:val="22"/>
        </w:rPr>
        <w:t xml:space="preserve">(Zadání pro úpravu </w:t>
      </w:r>
      <w:r w:rsidR="00F368CD" w:rsidRPr="00772FDE">
        <w:rPr>
          <w:rFonts w:ascii="Palatino Linotype" w:hAnsi="Palatino Linotype"/>
          <w:sz w:val="22"/>
          <w:szCs w:val="22"/>
        </w:rPr>
        <w:t>EPIS</w:t>
      </w:r>
      <w:r w:rsidR="00B63294" w:rsidRPr="00772FDE">
        <w:rPr>
          <w:rFonts w:ascii="Palatino Linotype" w:hAnsi="Palatino Linotype"/>
          <w:sz w:val="22"/>
          <w:szCs w:val="22"/>
        </w:rPr>
        <w:t xml:space="preserve">), podle něhož je realizována navazující Služba č. </w:t>
      </w:r>
      <w:r w:rsidR="0051478B" w:rsidRPr="00772FDE">
        <w:rPr>
          <w:rFonts w:ascii="Palatino Linotype" w:hAnsi="Palatino Linotype"/>
          <w:sz w:val="22"/>
          <w:szCs w:val="22"/>
        </w:rPr>
        <w:t>4</w:t>
      </w:r>
      <w:r w:rsidRPr="00772FDE">
        <w:rPr>
          <w:rFonts w:ascii="Palatino Linotype" w:hAnsi="Palatino Linotype"/>
          <w:sz w:val="22"/>
          <w:szCs w:val="22"/>
        </w:rPr>
        <w:t>.</w:t>
      </w:r>
    </w:p>
    <w:p w:rsidR="000A3A3B" w:rsidRPr="00772FDE" w:rsidRDefault="000A3A3B" w:rsidP="00AE7600">
      <w:pPr>
        <w:numPr>
          <w:ilvl w:val="2"/>
          <w:numId w:val="2"/>
        </w:numPr>
        <w:spacing w:before="120"/>
        <w:ind w:left="1417" w:hanging="646"/>
        <w:jc w:val="both"/>
        <w:rPr>
          <w:rFonts w:ascii="Palatino Linotype" w:hAnsi="Palatino Linotype" w:cs="Tahoma"/>
          <w:sz w:val="22"/>
          <w:szCs w:val="22"/>
        </w:rPr>
      </w:pPr>
      <w:r w:rsidRPr="00772FDE">
        <w:rPr>
          <w:rFonts w:ascii="Palatino Linotype" w:hAnsi="Palatino Linotype" w:cs="Tahoma"/>
          <w:sz w:val="22"/>
          <w:szCs w:val="22"/>
        </w:rPr>
        <w:t>Poskytovatel vyzve Objednatele k zahájení akceptačního řízení pro příslušné plnění dle Smlouvy a předá takové plnění Objednateli k tomuto účelu na základě předávacího protokol</w:t>
      </w:r>
      <w:r w:rsidR="002B2D1B" w:rsidRPr="00772FDE">
        <w:rPr>
          <w:rFonts w:ascii="Palatino Linotype" w:hAnsi="Palatino Linotype" w:cs="Tahoma"/>
          <w:sz w:val="22"/>
          <w:szCs w:val="22"/>
        </w:rPr>
        <w:t>u</w:t>
      </w:r>
      <w:r w:rsidRPr="00772FDE">
        <w:rPr>
          <w:rFonts w:ascii="Palatino Linotype" w:hAnsi="Palatino Linotype" w:cs="Tahoma"/>
          <w:sz w:val="22"/>
          <w:szCs w:val="22"/>
        </w:rPr>
        <w:t xml:space="preserve"> nejpozději 5 pracovních dní před termínem </w:t>
      </w:r>
      <w:r w:rsidR="002B2D1B" w:rsidRPr="00772FDE">
        <w:rPr>
          <w:rFonts w:ascii="Palatino Linotype" w:hAnsi="Palatino Linotype" w:cs="Tahoma"/>
          <w:sz w:val="22"/>
          <w:szCs w:val="22"/>
        </w:rPr>
        <w:t xml:space="preserve">plnění </w:t>
      </w:r>
      <w:r w:rsidR="00B63294" w:rsidRPr="00772FDE">
        <w:rPr>
          <w:rFonts w:ascii="Palatino Linotype" w:hAnsi="Palatino Linotype" w:cs="Tahoma"/>
          <w:sz w:val="22"/>
          <w:szCs w:val="22"/>
        </w:rPr>
        <w:t>obsaženého</w:t>
      </w:r>
      <w:r w:rsidR="002B2D1B" w:rsidRPr="00772FDE">
        <w:rPr>
          <w:rFonts w:ascii="Palatino Linotype" w:hAnsi="Palatino Linotype" w:cs="Tahoma"/>
          <w:sz w:val="22"/>
          <w:szCs w:val="22"/>
        </w:rPr>
        <w:t xml:space="preserve"> </w:t>
      </w:r>
      <w:r w:rsidR="00B63294" w:rsidRPr="00772FDE">
        <w:rPr>
          <w:rFonts w:ascii="Palatino Linotype" w:hAnsi="Palatino Linotype" w:cs="Tahoma"/>
          <w:sz w:val="22"/>
          <w:szCs w:val="22"/>
        </w:rPr>
        <w:t xml:space="preserve">v </w:t>
      </w:r>
      <w:r w:rsidR="00B63294" w:rsidRPr="00772FDE">
        <w:rPr>
          <w:rFonts w:ascii="Palatino Linotype" w:hAnsi="Palatino Linotype"/>
          <w:sz w:val="22"/>
          <w:szCs w:val="22"/>
        </w:rPr>
        <w:t>příslušné</w:t>
      </w:r>
      <w:r w:rsidR="0045578F" w:rsidRPr="00772FDE">
        <w:rPr>
          <w:rFonts w:ascii="Palatino Linotype" w:hAnsi="Palatino Linotype"/>
          <w:sz w:val="22"/>
          <w:szCs w:val="22"/>
        </w:rPr>
        <w:t>m</w:t>
      </w:r>
      <w:r w:rsidR="00B63294" w:rsidRPr="00772FDE">
        <w:rPr>
          <w:rFonts w:ascii="Palatino Linotype" w:hAnsi="Palatino Linotype"/>
          <w:sz w:val="22"/>
          <w:szCs w:val="22"/>
        </w:rPr>
        <w:t xml:space="preserve"> výstupu ze Služby </w:t>
      </w:r>
      <w:r w:rsidR="00BB2BC4" w:rsidRPr="00772FDE">
        <w:rPr>
          <w:rFonts w:ascii="Palatino Linotype" w:hAnsi="Palatino Linotype"/>
          <w:sz w:val="22"/>
          <w:szCs w:val="22"/>
        </w:rPr>
        <w:t>č. 3</w:t>
      </w:r>
      <w:r w:rsidR="00B63294" w:rsidRPr="00772FDE">
        <w:rPr>
          <w:rFonts w:ascii="Palatino Linotype" w:hAnsi="Palatino Linotype"/>
          <w:sz w:val="22"/>
          <w:szCs w:val="22"/>
        </w:rPr>
        <w:t xml:space="preserve"> (Zadání pro úpravu </w:t>
      </w:r>
      <w:r w:rsidR="00F368CD" w:rsidRPr="00772FDE">
        <w:rPr>
          <w:rFonts w:ascii="Palatino Linotype" w:hAnsi="Palatino Linotype"/>
          <w:sz w:val="22"/>
          <w:szCs w:val="22"/>
        </w:rPr>
        <w:t>EPIS</w:t>
      </w:r>
      <w:r w:rsidR="00B63294" w:rsidRPr="00772FDE">
        <w:rPr>
          <w:rFonts w:ascii="Palatino Linotype" w:hAnsi="Palatino Linotype"/>
          <w:sz w:val="22"/>
          <w:szCs w:val="22"/>
        </w:rPr>
        <w:t xml:space="preserve">), podle něhož je realizována navazující Služba č. </w:t>
      </w:r>
      <w:r w:rsidR="0051478B" w:rsidRPr="00772FDE">
        <w:rPr>
          <w:rFonts w:ascii="Palatino Linotype" w:hAnsi="Palatino Linotype"/>
          <w:sz w:val="22"/>
          <w:szCs w:val="22"/>
        </w:rPr>
        <w:t>4</w:t>
      </w:r>
      <w:r w:rsidRPr="00772FDE">
        <w:rPr>
          <w:rFonts w:ascii="Palatino Linotype" w:hAnsi="Palatino Linotype" w:cs="Tahoma"/>
          <w:sz w:val="22"/>
          <w:szCs w:val="22"/>
        </w:rPr>
        <w:t>;</w:t>
      </w:r>
    </w:p>
    <w:p w:rsidR="00AC5327" w:rsidRPr="00772FDE" w:rsidRDefault="00AC5327" w:rsidP="00AE7600">
      <w:pPr>
        <w:numPr>
          <w:ilvl w:val="2"/>
          <w:numId w:val="2"/>
        </w:numPr>
        <w:spacing w:before="120"/>
        <w:ind w:left="1417" w:hanging="646"/>
        <w:jc w:val="both"/>
        <w:rPr>
          <w:rFonts w:ascii="Palatino Linotype" w:hAnsi="Palatino Linotype"/>
          <w:sz w:val="22"/>
          <w:szCs w:val="22"/>
        </w:rPr>
      </w:pPr>
      <w:r w:rsidRPr="00772FDE">
        <w:rPr>
          <w:rFonts w:ascii="Palatino Linotype" w:hAnsi="Palatino Linotype" w:cs="Tahoma"/>
          <w:sz w:val="22"/>
          <w:szCs w:val="22"/>
        </w:rPr>
        <w:t xml:space="preserve">Řízení o akceptaci příslušného plnění je zahájeno dnem skutečného předání takového plnění a je ukončeno podpisem příslušného akceptačního protokolu Objednatelem a </w:t>
      </w:r>
      <w:r w:rsidR="002B2D1B" w:rsidRPr="00772FDE">
        <w:rPr>
          <w:rFonts w:ascii="Palatino Linotype" w:hAnsi="Palatino Linotype" w:cs="Tahoma"/>
          <w:sz w:val="22"/>
          <w:szCs w:val="22"/>
        </w:rPr>
        <w:t>Poskytovatelem</w:t>
      </w:r>
      <w:r w:rsidRPr="00772FDE">
        <w:rPr>
          <w:rFonts w:ascii="Palatino Linotype" w:hAnsi="Palatino Linotype" w:cs="Tahoma"/>
          <w:sz w:val="22"/>
          <w:szCs w:val="22"/>
        </w:rPr>
        <w:t xml:space="preserve"> (dále jen „</w:t>
      </w:r>
      <w:r w:rsidRPr="00772FDE">
        <w:rPr>
          <w:rFonts w:ascii="Palatino Linotype" w:hAnsi="Palatino Linotype" w:cs="Tahoma"/>
          <w:b/>
          <w:sz w:val="22"/>
          <w:szCs w:val="22"/>
        </w:rPr>
        <w:t>Akceptační protokol</w:t>
      </w:r>
      <w:r w:rsidRPr="00772FDE">
        <w:rPr>
          <w:rFonts w:ascii="Palatino Linotype" w:hAnsi="Palatino Linotype" w:cs="Tahoma"/>
          <w:sz w:val="22"/>
          <w:szCs w:val="22"/>
        </w:rPr>
        <w:t>“), který bude obsahovat minimálně:</w:t>
      </w:r>
    </w:p>
    <w:p w:rsidR="00AC5327" w:rsidRPr="00772FDE" w:rsidRDefault="00AC5327" w:rsidP="00BA37C5">
      <w:pPr>
        <w:numPr>
          <w:ilvl w:val="0"/>
          <w:numId w:val="5"/>
        </w:numPr>
        <w:spacing w:after="120"/>
        <w:ind w:left="1843" w:hanging="425"/>
        <w:jc w:val="both"/>
        <w:rPr>
          <w:rFonts w:ascii="Palatino Linotype" w:hAnsi="Palatino Linotype"/>
          <w:sz w:val="22"/>
          <w:szCs w:val="22"/>
        </w:rPr>
      </w:pPr>
      <w:r w:rsidRPr="00772FDE">
        <w:rPr>
          <w:rFonts w:ascii="Palatino Linotype" w:hAnsi="Palatino Linotype"/>
          <w:sz w:val="22"/>
          <w:szCs w:val="22"/>
        </w:rPr>
        <w:t xml:space="preserve">popis </w:t>
      </w:r>
      <w:r w:rsidR="000A3A3B" w:rsidRPr="00772FDE">
        <w:rPr>
          <w:rFonts w:ascii="Palatino Linotype" w:hAnsi="Palatino Linotype"/>
          <w:sz w:val="22"/>
          <w:szCs w:val="22"/>
        </w:rPr>
        <w:t>plnění</w:t>
      </w:r>
      <w:r w:rsidRPr="00772FDE">
        <w:rPr>
          <w:rFonts w:ascii="Palatino Linotype" w:hAnsi="Palatino Linotype"/>
          <w:sz w:val="22"/>
          <w:szCs w:val="22"/>
        </w:rPr>
        <w:t>, které byl</w:t>
      </w:r>
      <w:r w:rsidR="000A3A3B" w:rsidRPr="00772FDE">
        <w:rPr>
          <w:rFonts w:ascii="Palatino Linotype" w:hAnsi="Palatino Linotype"/>
          <w:sz w:val="22"/>
          <w:szCs w:val="22"/>
        </w:rPr>
        <w:t>o</w:t>
      </w:r>
      <w:r w:rsidRPr="00772FDE">
        <w:rPr>
          <w:rFonts w:ascii="Palatino Linotype" w:hAnsi="Palatino Linotype"/>
          <w:sz w:val="22"/>
          <w:szCs w:val="22"/>
        </w:rPr>
        <w:t xml:space="preserve"> předmětem akceptace;</w:t>
      </w:r>
    </w:p>
    <w:p w:rsidR="00AC5327" w:rsidRPr="00772FDE" w:rsidRDefault="00AC5327" w:rsidP="00BA37C5">
      <w:pPr>
        <w:numPr>
          <w:ilvl w:val="0"/>
          <w:numId w:val="5"/>
        </w:numPr>
        <w:spacing w:after="120"/>
        <w:ind w:left="1843" w:hanging="425"/>
        <w:jc w:val="both"/>
        <w:rPr>
          <w:rFonts w:ascii="Palatino Linotype" w:hAnsi="Palatino Linotype"/>
          <w:sz w:val="22"/>
          <w:szCs w:val="22"/>
        </w:rPr>
      </w:pPr>
      <w:r w:rsidRPr="00772FDE">
        <w:rPr>
          <w:rFonts w:ascii="Palatino Linotype" w:hAnsi="Palatino Linotype"/>
          <w:sz w:val="22"/>
          <w:szCs w:val="22"/>
        </w:rPr>
        <w:t>záznam průběhu akceptačního řízení;</w:t>
      </w:r>
    </w:p>
    <w:p w:rsidR="00AC5327" w:rsidRPr="00772FDE" w:rsidRDefault="00AC5327" w:rsidP="00BA37C5">
      <w:pPr>
        <w:numPr>
          <w:ilvl w:val="0"/>
          <w:numId w:val="5"/>
        </w:numPr>
        <w:spacing w:after="120"/>
        <w:ind w:left="1843" w:hanging="425"/>
        <w:jc w:val="both"/>
        <w:rPr>
          <w:rFonts w:ascii="Palatino Linotype" w:hAnsi="Palatino Linotype"/>
          <w:sz w:val="22"/>
          <w:szCs w:val="22"/>
        </w:rPr>
      </w:pPr>
      <w:r w:rsidRPr="00772FDE">
        <w:rPr>
          <w:rFonts w:ascii="Palatino Linotype" w:hAnsi="Palatino Linotype"/>
          <w:sz w:val="22"/>
          <w:szCs w:val="22"/>
        </w:rPr>
        <w:t>seznam akceptačních testů se záznamem jejich výsledků;</w:t>
      </w:r>
    </w:p>
    <w:p w:rsidR="00AC5327" w:rsidRPr="00772FDE" w:rsidRDefault="00AC5327" w:rsidP="00BA37C5">
      <w:pPr>
        <w:numPr>
          <w:ilvl w:val="0"/>
          <w:numId w:val="5"/>
        </w:numPr>
        <w:spacing w:after="120"/>
        <w:ind w:left="1843" w:hanging="425"/>
        <w:jc w:val="both"/>
        <w:rPr>
          <w:rFonts w:ascii="Palatino Linotype" w:hAnsi="Palatino Linotype"/>
          <w:sz w:val="22"/>
          <w:szCs w:val="22"/>
        </w:rPr>
      </w:pPr>
      <w:r w:rsidRPr="00772FDE">
        <w:rPr>
          <w:rFonts w:ascii="Palatino Linotype" w:hAnsi="Palatino Linotype"/>
          <w:sz w:val="22"/>
          <w:szCs w:val="22"/>
        </w:rPr>
        <w:t>seznam zjištěných vad s jejich klasifikací dle kategorií;</w:t>
      </w:r>
    </w:p>
    <w:p w:rsidR="00AC5327" w:rsidRPr="00772FDE" w:rsidRDefault="00AC5327" w:rsidP="00BA37C5">
      <w:pPr>
        <w:numPr>
          <w:ilvl w:val="0"/>
          <w:numId w:val="5"/>
        </w:numPr>
        <w:spacing w:after="120"/>
        <w:ind w:left="1843" w:hanging="425"/>
        <w:jc w:val="both"/>
        <w:rPr>
          <w:rFonts w:ascii="Palatino Linotype" w:hAnsi="Palatino Linotype"/>
          <w:sz w:val="22"/>
          <w:szCs w:val="22"/>
        </w:rPr>
      </w:pPr>
      <w:r w:rsidRPr="00772FDE">
        <w:rPr>
          <w:rFonts w:ascii="Palatino Linotype" w:hAnsi="Palatino Linotype"/>
          <w:sz w:val="22"/>
          <w:szCs w:val="22"/>
        </w:rPr>
        <w:t>výsledek akceptačního řízení.</w:t>
      </w:r>
    </w:p>
    <w:p w:rsidR="00AC5327" w:rsidRPr="00772FDE" w:rsidRDefault="00AC5327" w:rsidP="00BA37C5">
      <w:pPr>
        <w:numPr>
          <w:ilvl w:val="2"/>
          <w:numId w:val="2"/>
        </w:numPr>
        <w:ind w:left="1418" w:hanging="646"/>
        <w:jc w:val="both"/>
        <w:rPr>
          <w:rFonts w:ascii="Palatino Linotype" w:hAnsi="Palatino Linotype"/>
          <w:sz w:val="22"/>
          <w:szCs w:val="22"/>
        </w:rPr>
      </w:pPr>
      <w:r w:rsidRPr="00772FDE">
        <w:rPr>
          <w:rFonts w:ascii="Palatino Linotype" w:hAnsi="Palatino Linotype"/>
          <w:sz w:val="22"/>
          <w:szCs w:val="22"/>
        </w:rPr>
        <w:t>Akceptační řízení za příslušné plnění dle Smlouvy lze zahájit pouze na základě př</w:t>
      </w:r>
      <w:r w:rsidR="002B2D1B" w:rsidRPr="00772FDE">
        <w:rPr>
          <w:rFonts w:ascii="Palatino Linotype" w:hAnsi="Palatino Linotype"/>
          <w:sz w:val="22"/>
          <w:szCs w:val="22"/>
        </w:rPr>
        <w:t xml:space="preserve">edání všech požadovaných plnění, zejména všech plnění uvedených v </w:t>
      </w:r>
      <w:r w:rsidR="00B53D66" w:rsidRPr="00772FDE">
        <w:rPr>
          <w:rFonts w:ascii="Palatino Linotype" w:hAnsi="Palatino Linotype"/>
          <w:sz w:val="22"/>
          <w:szCs w:val="22"/>
        </w:rPr>
        <w:t xml:space="preserve">příslušném výstupu ze Služby č. </w:t>
      </w:r>
      <w:r w:rsidR="0051478B" w:rsidRPr="00772FDE">
        <w:rPr>
          <w:rFonts w:ascii="Palatino Linotype" w:hAnsi="Palatino Linotype"/>
          <w:sz w:val="22"/>
          <w:szCs w:val="22"/>
        </w:rPr>
        <w:t xml:space="preserve">3 </w:t>
      </w:r>
      <w:r w:rsidR="00B53D66" w:rsidRPr="00772FDE">
        <w:rPr>
          <w:rFonts w:ascii="Palatino Linotype" w:hAnsi="Palatino Linotype"/>
          <w:sz w:val="22"/>
          <w:szCs w:val="22"/>
        </w:rPr>
        <w:t xml:space="preserve">(Zadání pro úpravu </w:t>
      </w:r>
      <w:r w:rsidR="00F368CD" w:rsidRPr="00772FDE">
        <w:rPr>
          <w:rFonts w:ascii="Palatino Linotype" w:hAnsi="Palatino Linotype"/>
          <w:sz w:val="22"/>
          <w:szCs w:val="22"/>
        </w:rPr>
        <w:t>EPIS</w:t>
      </w:r>
      <w:r w:rsidR="00B53D66" w:rsidRPr="00772FDE">
        <w:rPr>
          <w:rFonts w:ascii="Palatino Linotype" w:hAnsi="Palatino Linotype"/>
          <w:sz w:val="22"/>
          <w:szCs w:val="22"/>
        </w:rPr>
        <w:t xml:space="preserve">), podle něhož je realizována navazující Služba č. </w:t>
      </w:r>
      <w:r w:rsidR="0051478B" w:rsidRPr="00772FDE">
        <w:rPr>
          <w:rFonts w:ascii="Palatino Linotype" w:hAnsi="Palatino Linotype"/>
          <w:sz w:val="22"/>
          <w:szCs w:val="22"/>
        </w:rPr>
        <w:t>4</w:t>
      </w:r>
      <w:r w:rsidRPr="00772FDE">
        <w:rPr>
          <w:rFonts w:ascii="Palatino Linotype" w:hAnsi="Palatino Linotype"/>
          <w:sz w:val="22"/>
          <w:szCs w:val="22"/>
        </w:rPr>
        <w:t>. V akceptačním řízení budou projednány výhrady Objednatele a stanovena výsledná závažnost připomínek vad a nedodělků, včetně termínů jejich odstranění. Výsledky tohoto řízení budou uvedeny do Akceptačního protokolu.</w:t>
      </w:r>
    </w:p>
    <w:p w:rsidR="00AC5327" w:rsidRPr="00772FDE" w:rsidRDefault="00AC5327" w:rsidP="00BA37C5">
      <w:pPr>
        <w:numPr>
          <w:ilvl w:val="2"/>
          <w:numId w:val="2"/>
        </w:numPr>
        <w:ind w:left="1418" w:hanging="646"/>
        <w:jc w:val="both"/>
        <w:rPr>
          <w:rFonts w:ascii="Palatino Linotype" w:hAnsi="Palatino Linotype"/>
          <w:sz w:val="22"/>
          <w:szCs w:val="22"/>
        </w:rPr>
      </w:pPr>
      <w:bookmarkStart w:id="25" w:name="_Ref317506917"/>
      <w:r w:rsidRPr="00772FDE">
        <w:rPr>
          <w:rFonts w:ascii="Palatino Linotype" w:hAnsi="Palatino Linotype"/>
          <w:sz w:val="22"/>
          <w:szCs w:val="22"/>
        </w:rPr>
        <w:t>Kategorizace vad předávaného plnění dle Smlouvy při akceptačním řízení:</w:t>
      </w:r>
      <w:bookmarkEnd w:id="25"/>
    </w:p>
    <w:p w:rsidR="00AC5327" w:rsidRPr="00772FDE" w:rsidRDefault="00AC5327" w:rsidP="00AE7600">
      <w:pPr>
        <w:numPr>
          <w:ilvl w:val="3"/>
          <w:numId w:val="2"/>
        </w:numPr>
        <w:spacing w:before="120"/>
        <w:ind w:left="1985"/>
        <w:jc w:val="both"/>
        <w:rPr>
          <w:rFonts w:ascii="Palatino Linotype" w:hAnsi="Palatino Linotype"/>
          <w:sz w:val="22"/>
          <w:szCs w:val="22"/>
        </w:rPr>
      </w:pPr>
      <w:r w:rsidRPr="00772FDE">
        <w:rPr>
          <w:rFonts w:ascii="Palatino Linotype" w:hAnsi="Palatino Linotype"/>
          <w:sz w:val="22"/>
          <w:szCs w:val="22"/>
        </w:rPr>
        <w:t xml:space="preserve">Vada kategorie A </w:t>
      </w:r>
    </w:p>
    <w:p w:rsidR="00AC5327" w:rsidRPr="00772FDE" w:rsidRDefault="00AC5327" w:rsidP="00AE7600">
      <w:pPr>
        <w:spacing w:before="120"/>
        <w:ind w:left="1985"/>
        <w:jc w:val="both"/>
        <w:rPr>
          <w:rFonts w:ascii="Palatino Linotype" w:hAnsi="Palatino Linotype"/>
          <w:sz w:val="22"/>
          <w:szCs w:val="22"/>
        </w:rPr>
      </w:pPr>
      <w:r w:rsidRPr="00772FDE">
        <w:rPr>
          <w:rFonts w:ascii="Palatino Linotype" w:hAnsi="Palatino Linotype"/>
          <w:sz w:val="22"/>
          <w:szCs w:val="22"/>
        </w:rPr>
        <w:t>Popis vady:</w:t>
      </w:r>
      <w:r w:rsidRPr="00772FDE">
        <w:rPr>
          <w:rFonts w:ascii="Palatino Linotype" w:hAnsi="Palatino Linotype"/>
          <w:sz w:val="22"/>
          <w:szCs w:val="22"/>
        </w:rPr>
        <w:tab/>
        <w:t xml:space="preserve">Vážné vady s nejvyšší prioritou, které mají kritický dopad do funkčnosti </w:t>
      </w:r>
      <w:r w:rsidR="002B2D1B" w:rsidRPr="00772FDE">
        <w:rPr>
          <w:rFonts w:ascii="Palatino Linotype" w:hAnsi="Palatino Linotype"/>
          <w:sz w:val="22"/>
          <w:szCs w:val="22"/>
        </w:rPr>
        <w:t>plnění</w:t>
      </w:r>
      <w:r w:rsidRPr="00772FDE">
        <w:rPr>
          <w:rFonts w:ascii="Palatino Linotype" w:hAnsi="Palatino Linotype"/>
          <w:sz w:val="22"/>
          <w:szCs w:val="22"/>
        </w:rPr>
        <w:t xml:space="preserve"> nebo jeho části a dále vady, které znemožňují </w:t>
      </w:r>
      <w:r w:rsidRPr="00772FDE">
        <w:rPr>
          <w:rFonts w:ascii="Palatino Linotype" w:hAnsi="Palatino Linotype"/>
          <w:sz w:val="22"/>
          <w:szCs w:val="22"/>
        </w:rPr>
        <w:lastRenderedPageBreak/>
        <w:t xml:space="preserve">užívání </w:t>
      </w:r>
      <w:r w:rsidR="002B2D1B" w:rsidRPr="00772FDE">
        <w:rPr>
          <w:rFonts w:ascii="Palatino Linotype" w:hAnsi="Palatino Linotype"/>
          <w:sz w:val="22"/>
          <w:szCs w:val="22"/>
        </w:rPr>
        <w:t>plnění</w:t>
      </w:r>
      <w:r w:rsidRPr="00772FDE">
        <w:rPr>
          <w:rFonts w:ascii="Palatino Linotype" w:hAnsi="Palatino Linotype"/>
          <w:sz w:val="22"/>
          <w:szCs w:val="22"/>
        </w:rPr>
        <w:t xml:space="preserve"> nebo jeho části Objednatelem nebo způsobují vážné provozní problémy.</w:t>
      </w:r>
    </w:p>
    <w:p w:rsidR="00AC5327" w:rsidRPr="00772FDE" w:rsidRDefault="00AC5327" w:rsidP="00AE7600">
      <w:pPr>
        <w:numPr>
          <w:ilvl w:val="3"/>
          <w:numId w:val="2"/>
        </w:numPr>
        <w:spacing w:before="120"/>
        <w:ind w:left="1985"/>
        <w:jc w:val="both"/>
        <w:rPr>
          <w:rFonts w:ascii="Palatino Linotype" w:hAnsi="Palatino Linotype"/>
          <w:sz w:val="22"/>
          <w:szCs w:val="22"/>
        </w:rPr>
      </w:pPr>
      <w:r w:rsidRPr="00772FDE">
        <w:rPr>
          <w:rFonts w:ascii="Palatino Linotype" w:hAnsi="Palatino Linotype"/>
          <w:sz w:val="22"/>
          <w:szCs w:val="22"/>
        </w:rPr>
        <w:t xml:space="preserve">Vada kategorie B </w:t>
      </w:r>
    </w:p>
    <w:p w:rsidR="00AC5327" w:rsidRPr="00772FDE" w:rsidRDefault="00AC5327" w:rsidP="00AE7600">
      <w:pPr>
        <w:spacing w:before="120"/>
        <w:ind w:left="1985"/>
        <w:jc w:val="both"/>
        <w:rPr>
          <w:rFonts w:ascii="Palatino Linotype" w:hAnsi="Palatino Linotype"/>
          <w:sz w:val="22"/>
          <w:szCs w:val="22"/>
        </w:rPr>
      </w:pPr>
      <w:r w:rsidRPr="00772FDE">
        <w:rPr>
          <w:rFonts w:ascii="Palatino Linotype" w:hAnsi="Palatino Linotype"/>
          <w:sz w:val="22"/>
          <w:szCs w:val="22"/>
        </w:rPr>
        <w:t>Popis vady:</w:t>
      </w:r>
      <w:r w:rsidRPr="00772FDE">
        <w:rPr>
          <w:rFonts w:ascii="Palatino Linotype" w:hAnsi="Palatino Linotype"/>
          <w:sz w:val="22"/>
          <w:szCs w:val="22"/>
        </w:rPr>
        <w:tab/>
        <w:t xml:space="preserve">Vada, která svým charakterem nespadá do kategorie A. Znamená vážné vady způsobující zhoršení výkonnosti a funkčnosti </w:t>
      </w:r>
      <w:r w:rsidR="002B2D1B" w:rsidRPr="00772FDE">
        <w:rPr>
          <w:rFonts w:ascii="Palatino Linotype" w:hAnsi="Palatino Linotype"/>
          <w:sz w:val="22"/>
          <w:szCs w:val="22"/>
        </w:rPr>
        <w:t>plnění</w:t>
      </w:r>
      <w:r w:rsidRPr="00772FDE">
        <w:rPr>
          <w:rFonts w:ascii="Palatino Linotype" w:hAnsi="Palatino Linotype"/>
          <w:sz w:val="22"/>
          <w:szCs w:val="22"/>
        </w:rPr>
        <w:t xml:space="preserve"> nebo jeho části. </w:t>
      </w:r>
      <w:r w:rsidR="002B2D1B" w:rsidRPr="00772FDE">
        <w:rPr>
          <w:rFonts w:ascii="Palatino Linotype" w:hAnsi="Palatino Linotype"/>
          <w:sz w:val="22"/>
          <w:szCs w:val="22"/>
        </w:rPr>
        <w:t>Plnění</w:t>
      </w:r>
      <w:r w:rsidRPr="00772FDE">
        <w:rPr>
          <w:rFonts w:ascii="Palatino Linotype" w:hAnsi="Palatino Linotype"/>
          <w:sz w:val="22"/>
          <w:szCs w:val="22"/>
        </w:rPr>
        <w:t xml:space="preserve"> nebo jeho část má omezení nebo je částečně nefunkční. Jedná se o odstranitelné vady, které způsobují problémy při užívání a provozování </w:t>
      </w:r>
      <w:r w:rsidR="002B2D1B" w:rsidRPr="00772FDE">
        <w:rPr>
          <w:rFonts w:ascii="Palatino Linotype" w:hAnsi="Palatino Linotype"/>
          <w:sz w:val="22"/>
          <w:szCs w:val="22"/>
        </w:rPr>
        <w:t>plnění</w:t>
      </w:r>
      <w:r w:rsidRPr="00772FDE">
        <w:rPr>
          <w:rFonts w:ascii="Palatino Linotype" w:hAnsi="Palatino Linotype"/>
          <w:sz w:val="22"/>
          <w:szCs w:val="22"/>
        </w:rPr>
        <w:t xml:space="preserve"> nebo jeho části Objednatelem, ale umožňují provoz.</w:t>
      </w:r>
    </w:p>
    <w:p w:rsidR="00AC5327" w:rsidRPr="00772FDE" w:rsidRDefault="00AC5327" w:rsidP="00AE7600">
      <w:pPr>
        <w:numPr>
          <w:ilvl w:val="3"/>
          <w:numId w:val="2"/>
        </w:numPr>
        <w:spacing w:before="120"/>
        <w:ind w:left="1985"/>
        <w:jc w:val="both"/>
        <w:rPr>
          <w:rFonts w:ascii="Palatino Linotype" w:hAnsi="Palatino Linotype"/>
          <w:sz w:val="22"/>
          <w:szCs w:val="22"/>
        </w:rPr>
      </w:pPr>
      <w:r w:rsidRPr="00772FDE">
        <w:rPr>
          <w:rFonts w:ascii="Palatino Linotype" w:hAnsi="Palatino Linotype"/>
          <w:sz w:val="22"/>
          <w:szCs w:val="22"/>
        </w:rPr>
        <w:t xml:space="preserve">Vada kategorie C </w:t>
      </w:r>
    </w:p>
    <w:p w:rsidR="00AC5327" w:rsidRPr="00772FDE" w:rsidRDefault="00AC5327" w:rsidP="00AE7600">
      <w:pPr>
        <w:spacing w:before="120"/>
        <w:ind w:left="1985"/>
        <w:jc w:val="both"/>
        <w:rPr>
          <w:rFonts w:ascii="Palatino Linotype" w:hAnsi="Palatino Linotype"/>
          <w:sz w:val="22"/>
          <w:szCs w:val="22"/>
        </w:rPr>
      </w:pPr>
      <w:r w:rsidRPr="00772FDE">
        <w:rPr>
          <w:rFonts w:ascii="Palatino Linotype" w:hAnsi="Palatino Linotype"/>
          <w:sz w:val="22"/>
          <w:szCs w:val="22"/>
        </w:rPr>
        <w:t>Popis vady:</w:t>
      </w:r>
      <w:r w:rsidRPr="00772FDE">
        <w:rPr>
          <w:rFonts w:ascii="Palatino Linotype" w:hAnsi="Palatino Linotype"/>
          <w:sz w:val="22"/>
          <w:szCs w:val="22"/>
        </w:rPr>
        <w:tab/>
        <w:t>Vada, která svým cha</w:t>
      </w:r>
      <w:r w:rsidR="00C60DC9" w:rsidRPr="00772FDE">
        <w:rPr>
          <w:rFonts w:ascii="Palatino Linotype" w:hAnsi="Palatino Linotype"/>
          <w:sz w:val="22"/>
          <w:szCs w:val="22"/>
        </w:rPr>
        <w:t>rakterem nespadá do kategorie A </w:t>
      </w:r>
      <w:r w:rsidRPr="00772FDE">
        <w:rPr>
          <w:rFonts w:ascii="Palatino Linotype" w:hAnsi="Palatino Linotype"/>
          <w:sz w:val="22"/>
          <w:szCs w:val="22"/>
        </w:rPr>
        <w:t xml:space="preserve">nebo kategorie B. Znamená snadno odstranitelné vady s minimálním dopadem na funkcionality či funkčnost </w:t>
      </w:r>
      <w:r w:rsidR="002B2D1B" w:rsidRPr="00772FDE">
        <w:rPr>
          <w:rFonts w:ascii="Palatino Linotype" w:hAnsi="Palatino Linotype"/>
          <w:sz w:val="22"/>
          <w:szCs w:val="22"/>
        </w:rPr>
        <w:t>plnění</w:t>
      </w:r>
      <w:r w:rsidRPr="00772FDE">
        <w:rPr>
          <w:rFonts w:ascii="Palatino Linotype" w:hAnsi="Palatino Linotype"/>
          <w:sz w:val="22"/>
          <w:szCs w:val="22"/>
        </w:rPr>
        <w:t xml:space="preserve"> nebo jeho části.</w:t>
      </w:r>
    </w:p>
    <w:p w:rsidR="00AC5327" w:rsidRPr="00772FDE" w:rsidRDefault="00AC5327" w:rsidP="00BA37C5">
      <w:pPr>
        <w:numPr>
          <w:ilvl w:val="2"/>
          <w:numId w:val="2"/>
        </w:numPr>
        <w:ind w:left="1418" w:hanging="646"/>
        <w:jc w:val="both"/>
        <w:rPr>
          <w:rFonts w:ascii="Palatino Linotype" w:hAnsi="Palatino Linotype"/>
          <w:sz w:val="22"/>
          <w:szCs w:val="22"/>
        </w:rPr>
      </w:pPr>
      <w:bookmarkStart w:id="26" w:name="_Ref397443946"/>
      <w:r w:rsidRPr="00772FDE">
        <w:rPr>
          <w:rFonts w:ascii="Palatino Linotype" w:hAnsi="Palatino Linotype" w:cs="Tahoma"/>
          <w:sz w:val="22"/>
          <w:szCs w:val="22"/>
        </w:rPr>
        <w:t xml:space="preserve">Výsledkem akceptačních řízení mohou být </w:t>
      </w:r>
      <w:r w:rsidR="00CD12B1" w:rsidRPr="00772FDE">
        <w:rPr>
          <w:rFonts w:ascii="Palatino Linotype" w:hAnsi="Palatino Linotype" w:cs="Tahoma"/>
          <w:sz w:val="22"/>
          <w:szCs w:val="22"/>
        </w:rPr>
        <w:t>2</w:t>
      </w:r>
      <w:r w:rsidRPr="00772FDE">
        <w:rPr>
          <w:rFonts w:ascii="Palatino Linotype" w:hAnsi="Palatino Linotype" w:cs="Tahoma"/>
          <w:sz w:val="22"/>
          <w:szCs w:val="22"/>
        </w:rPr>
        <w:t xml:space="preserve"> stavy:</w:t>
      </w:r>
      <w:bookmarkEnd w:id="26"/>
    </w:p>
    <w:p w:rsidR="00AC5327" w:rsidRPr="00772FDE" w:rsidRDefault="00AC5327" w:rsidP="00BA37C5">
      <w:pPr>
        <w:pStyle w:val="BlockQuotation"/>
        <w:widowControl/>
        <w:numPr>
          <w:ilvl w:val="0"/>
          <w:numId w:val="4"/>
        </w:numPr>
        <w:autoSpaceDE w:val="0"/>
        <w:autoSpaceDN w:val="0"/>
        <w:adjustRightInd w:val="0"/>
        <w:spacing w:before="120" w:after="120"/>
        <w:ind w:left="1701" w:right="0" w:hanging="352"/>
        <w:rPr>
          <w:rFonts w:ascii="Palatino Linotype" w:hAnsi="Palatino Linotype" w:cs="Tahoma"/>
          <w:szCs w:val="22"/>
        </w:rPr>
      </w:pPr>
      <w:bookmarkStart w:id="27" w:name="_Ref397443958"/>
      <w:bookmarkStart w:id="28" w:name="_Ref422850199"/>
      <w:r w:rsidRPr="00772FDE">
        <w:rPr>
          <w:rFonts w:ascii="Palatino Linotype" w:hAnsi="Palatino Linotype" w:cs="Tahoma"/>
          <w:b/>
          <w:szCs w:val="22"/>
        </w:rPr>
        <w:t>Akceptováno.</w:t>
      </w:r>
      <w:r w:rsidRPr="00772FDE">
        <w:rPr>
          <w:rFonts w:ascii="Palatino Linotype" w:hAnsi="Palatino Linotype" w:cs="Tahoma"/>
          <w:szCs w:val="22"/>
        </w:rPr>
        <w:t xml:space="preserve"> </w:t>
      </w:r>
      <w:r w:rsidR="00CD12B1" w:rsidRPr="00772FDE">
        <w:rPr>
          <w:rFonts w:ascii="Palatino Linotype" w:hAnsi="Palatino Linotype" w:cs="Tahoma"/>
          <w:szCs w:val="22"/>
        </w:rPr>
        <w:t>V</w:t>
      </w:r>
      <w:r w:rsidR="007F3943" w:rsidRPr="00772FDE">
        <w:rPr>
          <w:rFonts w:ascii="Palatino Linotype" w:hAnsi="Palatino Linotype" w:cs="Tahoma"/>
          <w:szCs w:val="22"/>
        </w:rPr>
        <w:t xml:space="preserve"> případě, že Objednatel v průběhu akceptačního řízení nenalezne v předaném plnění žádné vady ani nedodělky </w:t>
      </w:r>
      <w:r w:rsidR="00CD12B1" w:rsidRPr="00772FDE">
        <w:rPr>
          <w:rFonts w:ascii="Palatino Linotype" w:hAnsi="Palatino Linotype" w:cs="Tahoma"/>
          <w:szCs w:val="22"/>
        </w:rPr>
        <w:t xml:space="preserve">nebo </w:t>
      </w:r>
      <w:r w:rsidR="00C60DC9" w:rsidRPr="00772FDE">
        <w:rPr>
          <w:rFonts w:ascii="Palatino Linotype" w:hAnsi="Palatino Linotype" w:cs="Tahoma"/>
          <w:szCs w:val="22"/>
        </w:rPr>
        <w:t>budou v </w:t>
      </w:r>
      <w:r w:rsidR="00CD12B1" w:rsidRPr="00772FDE">
        <w:rPr>
          <w:rFonts w:ascii="Palatino Linotype" w:hAnsi="Palatino Linotype" w:cs="Tahoma"/>
          <w:szCs w:val="22"/>
        </w:rPr>
        <w:t>průběhu akceptačního řízení shledány v předaném plnění vady nebo nedodělky</w:t>
      </w:r>
      <w:r w:rsidR="000676C3" w:rsidRPr="00772FDE">
        <w:rPr>
          <w:rFonts w:ascii="Palatino Linotype" w:hAnsi="Palatino Linotype" w:cs="Tahoma"/>
          <w:szCs w:val="22"/>
        </w:rPr>
        <w:t>, a to</w:t>
      </w:r>
      <w:r w:rsidR="00CD12B1" w:rsidRPr="00772FDE">
        <w:rPr>
          <w:rFonts w:ascii="Palatino Linotype" w:hAnsi="Palatino Linotype" w:cs="Tahoma"/>
          <w:szCs w:val="22"/>
        </w:rPr>
        <w:t xml:space="preserve"> v počtu 0 vad kategorie A a/nebo maximálně </w:t>
      </w:r>
      <w:r w:rsidR="0051478B" w:rsidRPr="00772FDE">
        <w:rPr>
          <w:rFonts w:ascii="Palatino Linotype" w:hAnsi="Palatino Linotype" w:cs="Tahoma"/>
          <w:szCs w:val="22"/>
        </w:rPr>
        <w:t>3</w:t>
      </w:r>
      <w:r w:rsidR="00CD12B1" w:rsidRPr="00772FDE">
        <w:rPr>
          <w:rFonts w:ascii="Palatino Linotype" w:hAnsi="Palatino Linotype" w:cs="Tahoma"/>
          <w:szCs w:val="22"/>
        </w:rPr>
        <w:t xml:space="preserve"> vad</w:t>
      </w:r>
      <w:r w:rsidR="00386FCE" w:rsidRPr="00772FDE">
        <w:rPr>
          <w:rFonts w:ascii="Palatino Linotype" w:hAnsi="Palatino Linotype" w:cs="Tahoma"/>
          <w:szCs w:val="22"/>
        </w:rPr>
        <w:t>y</w:t>
      </w:r>
      <w:r w:rsidR="00CD12B1" w:rsidRPr="00772FDE">
        <w:rPr>
          <w:rFonts w:ascii="Palatino Linotype" w:hAnsi="Palatino Linotype" w:cs="Tahoma"/>
          <w:szCs w:val="22"/>
        </w:rPr>
        <w:t xml:space="preserve"> kategorie B a/nebo maximálně </w:t>
      </w:r>
      <w:r w:rsidR="0051478B" w:rsidRPr="00772FDE">
        <w:rPr>
          <w:rFonts w:ascii="Palatino Linotype" w:hAnsi="Palatino Linotype" w:cs="Tahoma"/>
          <w:szCs w:val="22"/>
        </w:rPr>
        <w:t>15</w:t>
      </w:r>
      <w:r w:rsidR="00CD12B1" w:rsidRPr="00772FDE">
        <w:rPr>
          <w:rFonts w:ascii="Palatino Linotype" w:hAnsi="Palatino Linotype" w:cs="Tahoma"/>
          <w:szCs w:val="22"/>
        </w:rPr>
        <w:t xml:space="preserve"> vad kategorie C (vše dle výše uvedené kategorizace vad)</w:t>
      </w:r>
      <w:r w:rsidR="007F3943" w:rsidRPr="00772FDE">
        <w:rPr>
          <w:rFonts w:ascii="Palatino Linotype" w:hAnsi="Palatino Linotype" w:cs="Tahoma"/>
          <w:szCs w:val="22"/>
        </w:rPr>
        <w:t>, uvede Objednatel do akceptačního protokolu, že předané plnění bylo akceptováno a akceptační protokol potvrdí svým podpisem</w:t>
      </w:r>
      <w:r w:rsidRPr="00772FDE">
        <w:rPr>
          <w:rFonts w:ascii="Palatino Linotype" w:hAnsi="Palatino Linotype" w:cs="Tahoma"/>
          <w:szCs w:val="22"/>
        </w:rPr>
        <w:t>.</w:t>
      </w:r>
      <w:r w:rsidR="00CD12B1" w:rsidRPr="00772FDE">
        <w:rPr>
          <w:rFonts w:ascii="Palatino Linotype" w:hAnsi="Palatino Linotype" w:cs="Tahoma"/>
          <w:szCs w:val="22"/>
        </w:rPr>
        <w:t xml:space="preserve"> Podpis akceptačního protokolu Objednatelem s výsledkem </w:t>
      </w:r>
      <w:r w:rsidR="00A35C59" w:rsidRPr="00772FDE">
        <w:rPr>
          <w:rFonts w:ascii="Palatino Linotype" w:hAnsi="Palatino Linotype" w:cs="Tahoma"/>
          <w:szCs w:val="22"/>
        </w:rPr>
        <w:t>„A</w:t>
      </w:r>
      <w:r w:rsidR="00CD12B1" w:rsidRPr="00772FDE">
        <w:rPr>
          <w:rFonts w:ascii="Palatino Linotype" w:hAnsi="Palatino Linotype" w:cs="Tahoma"/>
          <w:szCs w:val="22"/>
        </w:rPr>
        <w:t>kceptováno</w:t>
      </w:r>
      <w:r w:rsidR="00A35C59" w:rsidRPr="00772FDE">
        <w:rPr>
          <w:rFonts w:ascii="Palatino Linotype" w:hAnsi="Palatino Linotype" w:cs="Tahoma"/>
          <w:szCs w:val="22"/>
        </w:rPr>
        <w:t>“</w:t>
      </w:r>
      <w:r w:rsidR="00CD12B1" w:rsidRPr="00772FDE">
        <w:rPr>
          <w:rFonts w:ascii="Palatino Linotype" w:hAnsi="Palatino Linotype" w:cs="Tahoma"/>
          <w:szCs w:val="22"/>
        </w:rPr>
        <w:t xml:space="preserve"> nezbavuje </w:t>
      </w:r>
      <w:r w:rsidR="00E37DB7" w:rsidRPr="00772FDE">
        <w:rPr>
          <w:rFonts w:ascii="Palatino Linotype" w:hAnsi="Palatino Linotype" w:cs="Tahoma"/>
          <w:szCs w:val="22"/>
        </w:rPr>
        <w:t xml:space="preserve">Poskytovatele </w:t>
      </w:r>
      <w:r w:rsidR="00CD12B1" w:rsidRPr="00772FDE">
        <w:rPr>
          <w:rFonts w:ascii="Palatino Linotype" w:hAnsi="Palatino Linotype" w:cs="Tahoma"/>
          <w:szCs w:val="22"/>
        </w:rPr>
        <w:t>povinnosti odstranit případné vady a nedodělky uvedené v příslušném Akceptačním protokolu</w:t>
      </w:r>
      <w:r w:rsidR="000676C3" w:rsidRPr="00772FDE">
        <w:rPr>
          <w:rFonts w:ascii="Palatino Linotype" w:hAnsi="Palatino Linotype" w:cs="Tahoma"/>
          <w:szCs w:val="22"/>
        </w:rPr>
        <w:t>, a to</w:t>
      </w:r>
      <w:r w:rsidR="00CF7D2C" w:rsidRPr="00772FDE">
        <w:rPr>
          <w:rFonts w:ascii="Palatino Linotype" w:hAnsi="Palatino Linotype" w:cs="Tahoma"/>
          <w:szCs w:val="22"/>
        </w:rPr>
        <w:t xml:space="preserve"> ve lhůtách v akceptačním protokolu uvedených</w:t>
      </w:r>
      <w:r w:rsidR="00CD12B1" w:rsidRPr="00772FDE">
        <w:rPr>
          <w:rFonts w:ascii="Palatino Linotype" w:hAnsi="Palatino Linotype" w:cs="Tahoma"/>
          <w:szCs w:val="22"/>
        </w:rPr>
        <w:t>.</w:t>
      </w:r>
      <w:bookmarkEnd w:id="27"/>
      <w:r w:rsidR="00CD12B1" w:rsidRPr="00772FDE">
        <w:rPr>
          <w:rFonts w:ascii="Palatino Linotype" w:hAnsi="Palatino Linotype" w:cs="Tahoma"/>
          <w:szCs w:val="22"/>
        </w:rPr>
        <w:t xml:space="preserve"> </w:t>
      </w:r>
      <w:r w:rsidR="00CF7D2C" w:rsidRPr="00772FDE">
        <w:rPr>
          <w:rFonts w:ascii="Palatino Linotype" w:hAnsi="Palatino Linotype" w:cs="Tahoma"/>
          <w:szCs w:val="22"/>
        </w:rPr>
        <w:t>Po odstranění všech případných vad a nedodělků podepíší Smluvní strany doklad prokazující odstranění všech případných vad a nedodělků.</w:t>
      </w:r>
      <w:bookmarkEnd w:id="28"/>
    </w:p>
    <w:p w:rsidR="00AC5327" w:rsidRPr="00772FDE" w:rsidRDefault="00AC5327" w:rsidP="00BA37C5">
      <w:pPr>
        <w:pStyle w:val="BlockQuotation"/>
        <w:widowControl/>
        <w:numPr>
          <w:ilvl w:val="0"/>
          <w:numId w:val="4"/>
        </w:numPr>
        <w:autoSpaceDE w:val="0"/>
        <w:autoSpaceDN w:val="0"/>
        <w:adjustRightInd w:val="0"/>
        <w:spacing w:before="120" w:after="120"/>
        <w:ind w:left="1701" w:right="0" w:hanging="352"/>
        <w:rPr>
          <w:rFonts w:ascii="Palatino Linotype" w:hAnsi="Palatino Linotype"/>
          <w:szCs w:val="22"/>
        </w:rPr>
      </w:pPr>
      <w:r w:rsidRPr="00772FDE">
        <w:rPr>
          <w:rFonts w:ascii="Palatino Linotype" w:hAnsi="Palatino Linotype" w:cs="Tahoma"/>
          <w:b/>
          <w:szCs w:val="22"/>
        </w:rPr>
        <w:t xml:space="preserve">Neakceptováno. </w:t>
      </w:r>
      <w:r w:rsidRPr="00772FDE">
        <w:rPr>
          <w:rFonts w:ascii="Palatino Linotype" w:hAnsi="Palatino Linotype"/>
          <w:szCs w:val="22"/>
        </w:rPr>
        <w:t xml:space="preserve">V případě, že budou </w:t>
      </w:r>
      <w:r w:rsidR="00C60DC9" w:rsidRPr="00772FDE">
        <w:rPr>
          <w:rFonts w:ascii="Palatino Linotype" w:hAnsi="Palatino Linotype"/>
          <w:szCs w:val="22"/>
        </w:rPr>
        <w:t>v průběhu akceptačního řízení v </w:t>
      </w:r>
      <w:r w:rsidRPr="00772FDE">
        <w:rPr>
          <w:rFonts w:ascii="Palatino Linotype" w:hAnsi="Palatino Linotype"/>
          <w:szCs w:val="22"/>
        </w:rPr>
        <w:t>předaném plnění shledány vady a nedodělky</w:t>
      </w:r>
      <w:r w:rsidR="000676C3" w:rsidRPr="00772FDE">
        <w:rPr>
          <w:rFonts w:ascii="Palatino Linotype" w:hAnsi="Palatino Linotype"/>
          <w:szCs w:val="22"/>
        </w:rPr>
        <w:t>, a to</w:t>
      </w:r>
      <w:r w:rsidRPr="00772FDE">
        <w:rPr>
          <w:rFonts w:ascii="Palatino Linotype" w:hAnsi="Palatino Linotype"/>
          <w:szCs w:val="22"/>
        </w:rPr>
        <w:t xml:space="preserve"> v počtu 1 a více vad kategorie A a/nebo </w:t>
      </w:r>
      <w:r w:rsidR="0051478B" w:rsidRPr="00772FDE">
        <w:rPr>
          <w:rFonts w:ascii="Palatino Linotype" w:hAnsi="Palatino Linotype"/>
          <w:szCs w:val="22"/>
        </w:rPr>
        <w:t>4</w:t>
      </w:r>
      <w:r w:rsidRPr="00772FDE">
        <w:rPr>
          <w:rFonts w:ascii="Palatino Linotype" w:hAnsi="Palatino Linotype"/>
          <w:szCs w:val="22"/>
        </w:rPr>
        <w:t xml:space="preserve"> a více vad kategorie B a/nebo více než </w:t>
      </w:r>
      <w:r w:rsidR="0051478B" w:rsidRPr="00772FDE">
        <w:rPr>
          <w:rFonts w:ascii="Palatino Linotype" w:hAnsi="Palatino Linotype"/>
          <w:szCs w:val="22"/>
        </w:rPr>
        <w:t>16</w:t>
      </w:r>
      <w:r w:rsidRPr="00772FDE">
        <w:rPr>
          <w:rFonts w:ascii="Palatino Linotype" w:hAnsi="Palatino Linotype"/>
          <w:szCs w:val="22"/>
        </w:rPr>
        <w:t xml:space="preserve"> vad kategorie C, není předané plnění akceptováno a není rovněž považováno za předané v souladu se Smlouvou. Smluvní strany se dohodnou na termínech nového předání a nového akceptačního řízení. V Akceptačním protokolu bude uvedeno, že předané plnění nebylo akceptováno a budou stanoveny termíny nového předání a akceptačního řízení a obě Smluvní strany Akceptační protokol potvrdí svým podpisem. </w:t>
      </w:r>
    </w:p>
    <w:p w:rsidR="00AC5327" w:rsidRPr="00772FDE" w:rsidRDefault="00B71C6C" w:rsidP="00BA37C5">
      <w:pPr>
        <w:numPr>
          <w:ilvl w:val="2"/>
          <w:numId w:val="2"/>
        </w:numPr>
        <w:ind w:left="1418" w:hanging="646"/>
        <w:jc w:val="both"/>
        <w:rPr>
          <w:rFonts w:ascii="Palatino Linotype" w:hAnsi="Palatino Linotype" w:cs="Tahoma"/>
          <w:sz w:val="22"/>
          <w:szCs w:val="22"/>
        </w:rPr>
      </w:pPr>
      <w:r w:rsidRPr="00772FDE">
        <w:rPr>
          <w:rFonts w:ascii="Palatino Linotype" w:hAnsi="Palatino Linotype" w:cs="Tahoma"/>
          <w:sz w:val="22"/>
          <w:szCs w:val="22"/>
        </w:rPr>
        <w:t xml:space="preserve">V rámci kategorizace vad a stanovování výsledků akceptačního řízení je nepřípustné vady nebo nedodělky jakkoliv sdružovat nebo slučovat (např. 2 totožné vady kategorie B nelze považovat za 1 vadu kategorie B apod.). </w:t>
      </w:r>
      <w:r w:rsidRPr="00772FDE">
        <w:rPr>
          <w:rFonts w:ascii="Palatino Linotype" w:hAnsi="Palatino Linotype"/>
          <w:sz w:val="22"/>
          <w:szCs w:val="22"/>
        </w:rPr>
        <w:t xml:space="preserve">Kategorizaci vad předávaného plnění ve smyslu </w:t>
      </w:r>
      <w:r w:rsidR="002B2D1B" w:rsidRPr="00772FDE">
        <w:rPr>
          <w:rFonts w:ascii="Palatino Linotype" w:hAnsi="Palatino Linotype"/>
          <w:sz w:val="22"/>
          <w:szCs w:val="22"/>
        </w:rPr>
        <w:t xml:space="preserve">odst. </w:t>
      </w:r>
      <w:r w:rsidR="00386FCE" w:rsidRPr="00772FDE">
        <w:rPr>
          <w:rFonts w:ascii="Palatino Linotype" w:hAnsi="Palatino Linotype"/>
          <w:sz w:val="22"/>
          <w:szCs w:val="22"/>
        </w:rPr>
        <w:fldChar w:fldCharType="begin"/>
      </w:r>
      <w:r w:rsidR="00386FCE" w:rsidRPr="00772FDE">
        <w:rPr>
          <w:rFonts w:ascii="Palatino Linotype" w:hAnsi="Palatino Linotype"/>
          <w:sz w:val="22"/>
          <w:szCs w:val="22"/>
        </w:rPr>
        <w:instrText xml:space="preserve"> REF _Ref397502255 \r \h </w:instrText>
      </w:r>
      <w:r w:rsidR="00772FDE" w:rsidRPr="00772FDE">
        <w:rPr>
          <w:rFonts w:ascii="Palatino Linotype" w:hAnsi="Palatino Linotype"/>
          <w:sz w:val="22"/>
          <w:szCs w:val="22"/>
        </w:rPr>
        <w:instrText xml:space="preserve"> \* MERGEFORMAT </w:instrText>
      </w:r>
      <w:r w:rsidR="00386FCE" w:rsidRPr="00772FDE">
        <w:rPr>
          <w:rFonts w:ascii="Palatino Linotype" w:hAnsi="Palatino Linotype"/>
          <w:sz w:val="22"/>
          <w:szCs w:val="22"/>
        </w:rPr>
      </w:r>
      <w:r w:rsidR="00386FCE" w:rsidRPr="00772FDE">
        <w:rPr>
          <w:rFonts w:ascii="Palatino Linotype" w:hAnsi="Palatino Linotype"/>
          <w:sz w:val="22"/>
          <w:szCs w:val="22"/>
        </w:rPr>
        <w:fldChar w:fldCharType="separate"/>
      </w:r>
      <w:r w:rsidR="000535C7" w:rsidRPr="00772FDE">
        <w:rPr>
          <w:rFonts w:ascii="Palatino Linotype" w:hAnsi="Palatino Linotype"/>
          <w:sz w:val="22"/>
          <w:szCs w:val="22"/>
        </w:rPr>
        <w:t>7.3</w:t>
      </w:r>
      <w:r w:rsidR="00386FCE" w:rsidRPr="00772FDE">
        <w:rPr>
          <w:rFonts w:ascii="Palatino Linotype" w:hAnsi="Palatino Linotype"/>
          <w:sz w:val="22"/>
          <w:szCs w:val="22"/>
        </w:rPr>
        <w:fldChar w:fldCharType="end"/>
      </w:r>
      <w:r w:rsidR="0068637E">
        <w:rPr>
          <w:rFonts w:ascii="Palatino Linotype" w:hAnsi="Palatino Linotype"/>
          <w:sz w:val="22"/>
          <w:szCs w:val="22"/>
        </w:rPr>
        <w:t>.5.</w:t>
      </w:r>
      <w:r w:rsidR="002B2D1B" w:rsidRPr="00772FDE">
        <w:rPr>
          <w:rFonts w:ascii="Palatino Linotype" w:hAnsi="Palatino Linotype"/>
          <w:sz w:val="22"/>
          <w:szCs w:val="22"/>
        </w:rPr>
        <w:t xml:space="preserve"> </w:t>
      </w:r>
      <w:r w:rsidRPr="00772FDE">
        <w:rPr>
          <w:rFonts w:ascii="Palatino Linotype" w:hAnsi="Palatino Linotype"/>
          <w:sz w:val="22"/>
          <w:szCs w:val="22"/>
        </w:rPr>
        <w:t>Smlouvy stanovuje při akceptačním řízení výhradně Objednatel</w:t>
      </w:r>
      <w:r w:rsidR="007F3943" w:rsidRPr="00772FDE">
        <w:rPr>
          <w:rFonts w:ascii="Palatino Linotype" w:hAnsi="Palatino Linotype"/>
          <w:sz w:val="22"/>
          <w:szCs w:val="22"/>
        </w:rPr>
        <w:t>.</w:t>
      </w:r>
    </w:p>
    <w:p w:rsidR="00AC5327" w:rsidRPr="00772FDE" w:rsidRDefault="00AC5327" w:rsidP="00BA37C5">
      <w:pPr>
        <w:numPr>
          <w:ilvl w:val="2"/>
          <w:numId w:val="2"/>
        </w:numPr>
        <w:ind w:left="1418" w:hanging="646"/>
        <w:jc w:val="both"/>
        <w:rPr>
          <w:rFonts w:ascii="Palatino Linotype" w:hAnsi="Palatino Linotype"/>
          <w:sz w:val="22"/>
          <w:szCs w:val="22"/>
        </w:rPr>
      </w:pPr>
      <w:r w:rsidRPr="00772FDE">
        <w:rPr>
          <w:rFonts w:ascii="Palatino Linotype" w:hAnsi="Palatino Linotype"/>
          <w:sz w:val="22"/>
          <w:szCs w:val="22"/>
        </w:rPr>
        <w:t xml:space="preserve">Předání/převzetí </w:t>
      </w:r>
      <w:r w:rsidR="00830E61" w:rsidRPr="00772FDE">
        <w:rPr>
          <w:rFonts w:ascii="Palatino Linotype" w:hAnsi="Palatino Linotype"/>
          <w:sz w:val="22"/>
          <w:szCs w:val="22"/>
        </w:rPr>
        <w:t>výstupů</w:t>
      </w:r>
      <w:r w:rsidR="002B2D1B" w:rsidRPr="00772FDE">
        <w:rPr>
          <w:rFonts w:ascii="Palatino Linotype" w:hAnsi="Palatino Linotype"/>
          <w:sz w:val="22"/>
          <w:szCs w:val="22"/>
        </w:rPr>
        <w:t xml:space="preserve"> v rámci Služby č. </w:t>
      </w:r>
      <w:r w:rsidR="0051478B" w:rsidRPr="00772FDE">
        <w:rPr>
          <w:rFonts w:ascii="Palatino Linotype" w:hAnsi="Palatino Linotype"/>
          <w:sz w:val="22"/>
          <w:szCs w:val="22"/>
        </w:rPr>
        <w:t xml:space="preserve">4 </w:t>
      </w:r>
      <w:r w:rsidRPr="00772FDE">
        <w:rPr>
          <w:rFonts w:ascii="Palatino Linotype" w:hAnsi="Palatino Linotype"/>
          <w:sz w:val="22"/>
          <w:szCs w:val="22"/>
        </w:rPr>
        <w:t xml:space="preserve">je možné pouze na základě akceptačního řízení s výsledkem „Akceptováno“. </w:t>
      </w:r>
      <w:r w:rsidR="002B2D1B" w:rsidRPr="00772FDE">
        <w:rPr>
          <w:rFonts w:ascii="Palatino Linotype" w:hAnsi="Palatino Linotype"/>
          <w:sz w:val="22"/>
          <w:szCs w:val="22"/>
        </w:rPr>
        <w:t>Podpis příslušného Akceptačního protokolu Objednatelem s výsledkem „</w:t>
      </w:r>
      <w:r w:rsidR="002B2D1B" w:rsidRPr="00772FDE">
        <w:rPr>
          <w:rFonts w:ascii="Palatino Linotype" w:hAnsi="Palatino Linotype"/>
          <w:b/>
          <w:sz w:val="22"/>
          <w:szCs w:val="22"/>
        </w:rPr>
        <w:t>Akceptováno</w:t>
      </w:r>
      <w:r w:rsidR="002B2D1B" w:rsidRPr="00772FDE">
        <w:rPr>
          <w:rFonts w:ascii="Palatino Linotype" w:hAnsi="Palatino Linotype"/>
          <w:sz w:val="22"/>
          <w:szCs w:val="22"/>
        </w:rPr>
        <w:t xml:space="preserve">“ je </w:t>
      </w:r>
      <w:r w:rsidR="002B2D1B" w:rsidRPr="00772FDE">
        <w:rPr>
          <w:rFonts w:ascii="Palatino Linotype" w:hAnsi="Palatino Linotype"/>
          <w:sz w:val="22"/>
          <w:szCs w:val="22"/>
        </w:rPr>
        <w:lastRenderedPageBreak/>
        <w:t>podmínkou pro vznik oprávnění Poskytovatele vystavit Fakturu za poskytnutí příslušného plnění podle Smlouvy.</w:t>
      </w:r>
    </w:p>
    <w:p w:rsidR="00AC5327" w:rsidRPr="00772FDE" w:rsidRDefault="00AC5327" w:rsidP="00BA37C5">
      <w:pPr>
        <w:numPr>
          <w:ilvl w:val="2"/>
          <w:numId w:val="2"/>
        </w:numPr>
        <w:ind w:left="1418" w:hanging="646"/>
        <w:jc w:val="both"/>
        <w:rPr>
          <w:rFonts w:ascii="Palatino Linotype" w:hAnsi="Palatino Linotype"/>
          <w:sz w:val="22"/>
          <w:szCs w:val="22"/>
        </w:rPr>
      </w:pPr>
      <w:r w:rsidRPr="00772FDE">
        <w:rPr>
          <w:rFonts w:ascii="Palatino Linotype" w:hAnsi="Palatino Linotype"/>
          <w:sz w:val="22"/>
          <w:szCs w:val="22"/>
        </w:rPr>
        <w:t xml:space="preserve">Při předání </w:t>
      </w:r>
      <w:r w:rsidR="00DE0C4F" w:rsidRPr="00772FDE">
        <w:rPr>
          <w:rFonts w:ascii="Palatino Linotype" w:hAnsi="Palatino Linotype"/>
          <w:sz w:val="22"/>
          <w:szCs w:val="22"/>
        </w:rPr>
        <w:t>v</w:t>
      </w:r>
      <w:r w:rsidR="00830E61" w:rsidRPr="00772FDE">
        <w:rPr>
          <w:rFonts w:ascii="Palatino Linotype" w:hAnsi="Palatino Linotype"/>
          <w:sz w:val="22"/>
          <w:szCs w:val="22"/>
        </w:rPr>
        <w:t>ýstupů</w:t>
      </w:r>
      <w:r w:rsidR="00DE0C4F" w:rsidRPr="00772FDE">
        <w:rPr>
          <w:rFonts w:ascii="Palatino Linotype" w:hAnsi="Palatino Linotype"/>
          <w:sz w:val="22"/>
          <w:szCs w:val="22"/>
        </w:rPr>
        <w:t xml:space="preserve"> v rámci Služby č. </w:t>
      </w:r>
      <w:r w:rsidR="0051478B" w:rsidRPr="00772FDE">
        <w:rPr>
          <w:rFonts w:ascii="Palatino Linotype" w:hAnsi="Palatino Linotype"/>
          <w:sz w:val="22"/>
          <w:szCs w:val="22"/>
        </w:rPr>
        <w:t xml:space="preserve">4 </w:t>
      </w:r>
      <w:r w:rsidRPr="00772FDE">
        <w:rPr>
          <w:rFonts w:ascii="Palatino Linotype" w:hAnsi="Palatino Linotype"/>
          <w:sz w:val="22"/>
          <w:szCs w:val="22"/>
        </w:rPr>
        <w:t xml:space="preserve">předá </w:t>
      </w:r>
      <w:r w:rsidR="00DE0C4F" w:rsidRPr="00772FDE">
        <w:rPr>
          <w:rFonts w:ascii="Palatino Linotype" w:hAnsi="Palatino Linotype"/>
          <w:sz w:val="22"/>
          <w:szCs w:val="22"/>
        </w:rPr>
        <w:t>Poskytovatel</w:t>
      </w:r>
      <w:r w:rsidRPr="00772FDE">
        <w:rPr>
          <w:rFonts w:ascii="Palatino Linotype" w:hAnsi="Palatino Linotype"/>
          <w:sz w:val="22"/>
          <w:szCs w:val="22"/>
        </w:rPr>
        <w:t xml:space="preserve"> Objednateli </w:t>
      </w:r>
      <w:r w:rsidR="00710A29" w:rsidRPr="00772FDE">
        <w:rPr>
          <w:rFonts w:ascii="Palatino Linotype" w:hAnsi="Palatino Linotype"/>
          <w:sz w:val="22"/>
          <w:szCs w:val="22"/>
        </w:rPr>
        <w:t>dostupné</w:t>
      </w:r>
      <w:r w:rsidRPr="00772FDE">
        <w:rPr>
          <w:rFonts w:ascii="Palatino Linotype" w:hAnsi="Palatino Linotype"/>
          <w:sz w:val="22"/>
          <w:szCs w:val="22"/>
        </w:rPr>
        <w:t xml:space="preserve"> dokumenty, které se k</w:t>
      </w:r>
      <w:r w:rsidR="002B2D1B" w:rsidRPr="00772FDE">
        <w:rPr>
          <w:rFonts w:ascii="Palatino Linotype" w:hAnsi="Palatino Linotype"/>
          <w:sz w:val="22"/>
          <w:szCs w:val="22"/>
        </w:rPr>
        <w:t> vý</w:t>
      </w:r>
      <w:r w:rsidR="00DE0C4F" w:rsidRPr="00772FDE">
        <w:rPr>
          <w:rFonts w:ascii="Palatino Linotype" w:hAnsi="Palatino Linotype"/>
          <w:sz w:val="22"/>
          <w:szCs w:val="22"/>
        </w:rPr>
        <w:t>s</w:t>
      </w:r>
      <w:r w:rsidR="002B2D1B" w:rsidRPr="00772FDE">
        <w:rPr>
          <w:rFonts w:ascii="Palatino Linotype" w:hAnsi="Palatino Linotype"/>
          <w:sz w:val="22"/>
          <w:szCs w:val="22"/>
        </w:rPr>
        <w:t>ledků</w:t>
      </w:r>
      <w:r w:rsidR="00DE0C4F" w:rsidRPr="00772FDE">
        <w:rPr>
          <w:rFonts w:ascii="Palatino Linotype" w:hAnsi="Palatino Linotype"/>
          <w:sz w:val="22"/>
          <w:szCs w:val="22"/>
        </w:rPr>
        <w:t>m</w:t>
      </w:r>
      <w:r w:rsidR="002B2D1B" w:rsidRPr="00772FDE">
        <w:rPr>
          <w:rFonts w:ascii="Palatino Linotype" w:hAnsi="Palatino Linotype"/>
          <w:sz w:val="22"/>
          <w:szCs w:val="22"/>
        </w:rPr>
        <w:t xml:space="preserve"> činnosti v rámci Služby č. </w:t>
      </w:r>
      <w:r w:rsidR="0051478B" w:rsidRPr="00772FDE">
        <w:rPr>
          <w:rFonts w:ascii="Palatino Linotype" w:hAnsi="Palatino Linotype"/>
          <w:sz w:val="22"/>
          <w:szCs w:val="22"/>
        </w:rPr>
        <w:t xml:space="preserve">4 </w:t>
      </w:r>
      <w:r w:rsidRPr="00772FDE">
        <w:rPr>
          <w:rFonts w:ascii="Palatino Linotype" w:hAnsi="Palatino Linotype"/>
          <w:sz w:val="22"/>
          <w:szCs w:val="22"/>
        </w:rPr>
        <w:t>vztahují</w:t>
      </w:r>
      <w:r w:rsidR="00BB2BC4" w:rsidRPr="00772FDE">
        <w:rPr>
          <w:rFonts w:ascii="Palatino Linotype" w:hAnsi="Palatino Linotype"/>
          <w:sz w:val="22"/>
          <w:szCs w:val="22"/>
        </w:rPr>
        <w:t xml:space="preserve">. </w:t>
      </w:r>
      <w:r w:rsidRPr="00772FDE">
        <w:rPr>
          <w:rFonts w:ascii="Palatino Linotype" w:hAnsi="Palatino Linotype"/>
          <w:sz w:val="22"/>
          <w:szCs w:val="22"/>
        </w:rPr>
        <w:t xml:space="preserve">Veškeré výše uvedené dokumenty </w:t>
      </w:r>
      <w:r w:rsidR="00BB2BC4" w:rsidRPr="00772FDE">
        <w:rPr>
          <w:rFonts w:ascii="Palatino Linotype" w:hAnsi="Palatino Linotype"/>
          <w:sz w:val="22"/>
          <w:szCs w:val="22"/>
        </w:rPr>
        <w:t xml:space="preserve">se </w:t>
      </w:r>
      <w:r w:rsidRPr="00772FDE">
        <w:rPr>
          <w:rFonts w:ascii="Palatino Linotype" w:hAnsi="Palatino Linotype"/>
          <w:sz w:val="22"/>
          <w:szCs w:val="22"/>
        </w:rPr>
        <w:t>okamžikem jejich předání Objednateli stávají výlučným vlastnictvím Objednatele.</w:t>
      </w:r>
    </w:p>
    <w:p w:rsidR="00407461" w:rsidRDefault="00407461" w:rsidP="00BA37C5">
      <w:pPr>
        <w:ind w:left="1276"/>
        <w:jc w:val="both"/>
        <w:rPr>
          <w:rFonts w:ascii="Palatino Linotype" w:hAnsi="Palatino Linotype"/>
          <w:sz w:val="22"/>
          <w:szCs w:val="22"/>
        </w:rPr>
      </w:pPr>
    </w:p>
    <w:p w:rsidR="008630BA" w:rsidRPr="00772FDE" w:rsidRDefault="008630BA" w:rsidP="00BA37C5">
      <w:pPr>
        <w:ind w:left="1276"/>
        <w:jc w:val="both"/>
        <w:rPr>
          <w:rFonts w:ascii="Palatino Linotype" w:hAnsi="Palatino Linotype"/>
          <w:sz w:val="22"/>
          <w:szCs w:val="22"/>
        </w:rPr>
      </w:pPr>
    </w:p>
    <w:p w:rsidR="00AC5327" w:rsidRPr="00772FDE" w:rsidRDefault="00AC5327" w:rsidP="00BA37C5">
      <w:pPr>
        <w:pStyle w:val="Nadpis1"/>
        <w:keepNext w:val="0"/>
        <w:numPr>
          <w:ilvl w:val="0"/>
          <w:numId w:val="2"/>
        </w:numPr>
        <w:spacing w:after="120"/>
        <w:ind w:left="567" w:hanging="482"/>
        <w:rPr>
          <w:rFonts w:ascii="Palatino Linotype" w:hAnsi="Palatino Linotype"/>
          <w:b/>
          <w:sz w:val="22"/>
          <w:szCs w:val="22"/>
        </w:rPr>
      </w:pPr>
      <w:bookmarkStart w:id="29" w:name="_Toc515778122"/>
      <w:r w:rsidRPr="00772FDE">
        <w:rPr>
          <w:rFonts w:ascii="Palatino Linotype" w:hAnsi="Palatino Linotype"/>
          <w:b/>
          <w:sz w:val="22"/>
          <w:szCs w:val="22"/>
        </w:rPr>
        <w:t>DALŠÍ PRÁVA A POVINNOSTI SMLUVNÍCH STRAN</w:t>
      </w:r>
      <w:bookmarkEnd w:id="29"/>
    </w:p>
    <w:p w:rsidR="00AC5327" w:rsidRPr="00772FDE" w:rsidRDefault="00AB63F0" w:rsidP="00BA37C5">
      <w:pPr>
        <w:numPr>
          <w:ilvl w:val="1"/>
          <w:numId w:val="2"/>
        </w:numPr>
        <w:ind w:left="567" w:hanging="567"/>
        <w:jc w:val="both"/>
        <w:rPr>
          <w:rFonts w:ascii="Palatino Linotype" w:eastAsia="Calibri" w:hAnsi="Palatino Linotype" w:cs="Calibri"/>
          <w:sz w:val="22"/>
          <w:szCs w:val="22"/>
        </w:rPr>
      </w:pPr>
      <w:bookmarkStart w:id="30" w:name="_Ref317258366"/>
      <w:r w:rsidRPr="00772FDE">
        <w:rPr>
          <w:rFonts w:ascii="Palatino Linotype" w:eastAsia="Calibri" w:hAnsi="Palatino Linotype" w:cs="Calibri"/>
          <w:sz w:val="22"/>
          <w:szCs w:val="22"/>
        </w:rPr>
        <w:t>Poskytovatel</w:t>
      </w:r>
      <w:r w:rsidR="00AC5327" w:rsidRPr="00772FDE">
        <w:rPr>
          <w:rFonts w:ascii="Palatino Linotype" w:eastAsia="Calibri" w:hAnsi="Palatino Linotype" w:cs="Calibri"/>
          <w:sz w:val="22"/>
          <w:szCs w:val="22"/>
        </w:rPr>
        <w:t xml:space="preserve"> je dále povinen:</w:t>
      </w:r>
      <w:bookmarkEnd w:id="30"/>
    </w:p>
    <w:p w:rsidR="00AC5327" w:rsidRPr="00772FDE" w:rsidRDefault="00AC5327" w:rsidP="0068637E">
      <w:pPr>
        <w:numPr>
          <w:ilvl w:val="0"/>
          <w:numId w:val="7"/>
        </w:numPr>
        <w:spacing w:before="60"/>
        <w:ind w:left="992" w:hanging="357"/>
        <w:jc w:val="both"/>
        <w:rPr>
          <w:rFonts w:ascii="Palatino Linotype" w:eastAsia="Calibri" w:hAnsi="Palatino Linotype" w:cs="Calibri"/>
          <w:sz w:val="22"/>
          <w:szCs w:val="22"/>
        </w:rPr>
      </w:pPr>
      <w:r w:rsidRPr="00772FDE">
        <w:rPr>
          <w:rFonts w:ascii="Palatino Linotype" w:eastAsia="Calibri" w:hAnsi="Palatino Linotype" w:cs="Calibri"/>
          <w:sz w:val="22"/>
          <w:szCs w:val="22"/>
        </w:rPr>
        <w:t>poskytovat řádně a včas plnění podle Smlouvy bez faktických a právních vad.</w:t>
      </w:r>
    </w:p>
    <w:p w:rsidR="00AC5327" w:rsidRPr="00772FDE" w:rsidRDefault="00AC5327" w:rsidP="0068637E">
      <w:pPr>
        <w:numPr>
          <w:ilvl w:val="0"/>
          <w:numId w:val="7"/>
        </w:numPr>
        <w:spacing w:before="60"/>
        <w:ind w:left="992" w:hanging="357"/>
        <w:jc w:val="both"/>
        <w:rPr>
          <w:rFonts w:ascii="Palatino Linotype" w:eastAsia="Calibri" w:hAnsi="Palatino Linotype" w:cs="Calibri"/>
          <w:sz w:val="22"/>
          <w:szCs w:val="22"/>
        </w:rPr>
      </w:pPr>
      <w:r w:rsidRPr="00772FDE">
        <w:rPr>
          <w:rFonts w:ascii="Palatino Linotype" w:eastAsia="Calibri" w:hAnsi="Palatino Linotype" w:cs="Calibri"/>
          <w:sz w:val="22"/>
          <w:szCs w:val="22"/>
        </w:rPr>
        <w:t>postupovat při plnění předmětu Smlouvy s odbornou péčí, podle nejlepších znalostí a schopností, sledovat a chránit oprávněné zájmy Objednatele a postupovat v souladu s jeho pokyny a int</w:t>
      </w:r>
      <w:r w:rsidR="00C60DC9" w:rsidRPr="00772FDE">
        <w:rPr>
          <w:rFonts w:ascii="Palatino Linotype" w:eastAsia="Calibri" w:hAnsi="Palatino Linotype" w:cs="Calibri"/>
          <w:sz w:val="22"/>
          <w:szCs w:val="22"/>
        </w:rPr>
        <w:t>erními předpisy souvisejícími s </w:t>
      </w:r>
      <w:r w:rsidRPr="00772FDE">
        <w:rPr>
          <w:rFonts w:ascii="Palatino Linotype" w:eastAsia="Calibri" w:hAnsi="Palatino Linotype" w:cs="Calibri"/>
          <w:sz w:val="22"/>
          <w:szCs w:val="22"/>
        </w:rPr>
        <w:t xml:space="preserve">předmětem plnění Smlouvy (či její dílčí části), které Objednatel </w:t>
      </w:r>
      <w:r w:rsidR="00AB63F0" w:rsidRPr="00772FDE">
        <w:rPr>
          <w:rFonts w:ascii="Palatino Linotype" w:eastAsia="Calibri" w:hAnsi="Palatino Linotype" w:cs="Calibri"/>
          <w:sz w:val="22"/>
          <w:szCs w:val="22"/>
        </w:rPr>
        <w:t xml:space="preserve">Poskytovateli </w:t>
      </w:r>
      <w:r w:rsidRPr="00772FDE">
        <w:rPr>
          <w:rFonts w:ascii="Palatino Linotype" w:eastAsia="Calibri" w:hAnsi="Palatino Linotype" w:cs="Calibri"/>
          <w:sz w:val="22"/>
          <w:szCs w:val="22"/>
        </w:rPr>
        <w:t>poskytne, nebo s pokyny jím pověřených osob.</w:t>
      </w:r>
    </w:p>
    <w:p w:rsidR="00AC5327" w:rsidRPr="00772FDE" w:rsidRDefault="00AC5327" w:rsidP="0068637E">
      <w:pPr>
        <w:numPr>
          <w:ilvl w:val="0"/>
          <w:numId w:val="7"/>
        </w:numPr>
        <w:spacing w:before="60"/>
        <w:ind w:left="992" w:hanging="357"/>
        <w:jc w:val="both"/>
        <w:rPr>
          <w:rFonts w:ascii="Palatino Linotype" w:eastAsia="Calibri" w:hAnsi="Palatino Linotype" w:cs="Calibri"/>
          <w:sz w:val="22"/>
          <w:szCs w:val="22"/>
        </w:rPr>
      </w:pPr>
      <w:r w:rsidRPr="00772FDE">
        <w:rPr>
          <w:rFonts w:ascii="Palatino Linotype" w:eastAsia="Calibri" w:hAnsi="Palatino Linotype" w:cs="Calibri"/>
          <w:sz w:val="22"/>
          <w:szCs w:val="22"/>
        </w:rPr>
        <w:t>poskytnout Objednateli veškerou nezbytnou součinnost k naplnění účelu Smlouvy.</w:t>
      </w:r>
    </w:p>
    <w:p w:rsidR="00AC5327" w:rsidRPr="00772FDE" w:rsidRDefault="0064130C" w:rsidP="0068637E">
      <w:pPr>
        <w:numPr>
          <w:ilvl w:val="0"/>
          <w:numId w:val="7"/>
        </w:numPr>
        <w:spacing w:before="60"/>
        <w:ind w:left="992" w:hanging="357"/>
        <w:jc w:val="both"/>
        <w:rPr>
          <w:rFonts w:ascii="Palatino Linotype" w:eastAsia="Calibri" w:hAnsi="Palatino Linotype" w:cs="Calibri"/>
          <w:sz w:val="22"/>
          <w:szCs w:val="22"/>
        </w:rPr>
      </w:pPr>
      <w:r w:rsidRPr="00772FDE">
        <w:rPr>
          <w:rFonts w:ascii="Palatino Linotype" w:eastAsia="Calibri" w:hAnsi="Palatino Linotype" w:cs="Calibri"/>
          <w:sz w:val="22"/>
          <w:szCs w:val="22"/>
        </w:rPr>
        <w:t xml:space="preserve">při poskytování Služby č. 3 a Služby č. 4 </w:t>
      </w:r>
      <w:r w:rsidR="00871146" w:rsidRPr="00772FDE">
        <w:rPr>
          <w:rFonts w:ascii="Palatino Linotype" w:eastAsia="Calibri" w:hAnsi="Palatino Linotype" w:cs="Calibri"/>
          <w:sz w:val="22"/>
          <w:szCs w:val="22"/>
        </w:rPr>
        <w:t xml:space="preserve">po dohodě obou smluvních stran, </w:t>
      </w:r>
      <w:r w:rsidR="00AC5327" w:rsidRPr="00772FDE">
        <w:rPr>
          <w:rFonts w:ascii="Palatino Linotype" w:eastAsia="Calibri" w:hAnsi="Palatino Linotype" w:cs="Calibri"/>
          <w:sz w:val="22"/>
          <w:szCs w:val="22"/>
        </w:rPr>
        <w:t>spolupracovat či poskytnout maximální součinnost případným dalším dodavatelům Objednatele.</w:t>
      </w:r>
    </w:p>
    <w:p w:rsidR="00AC5327" w:rsidRPr="00772FDE" w:rsidRDefault="006D62C8" w:rsidP="0068637E">
      <w:pPr>
        <w:numPr>
          <w:ilvl w:val="0"/>
          <w:numId w:val="7"/>
        </w:numPr>
        <w:spacing w:before="60"/>
        <w:ind w:left="992" w:hanging="357"/>
        <w:jc w:val="both"/>
        <w:rPr>
          <w:rFonts w:ascii="Palatino Linotype" w:eastAsia="Calibri" w:hAnsi="Palatino Linotype" w:cs="Calibri"/>
          <w:sz w:val="22"/>
          <w:szCs w:val="22"/>
        </w:rPr>
      </w:pPr>
      <w:r w:rsidRPr="00772FDE">
        <w:rPr>
          <w:rFonts w:ascii="Palatino Linotype" w:eastAsia="Calibri" w:hAnsi="Palatino Linotype" w:cs="Calibri"/>
          <w:sz w:val="22"/>
          <w:szCs w:val="22"/>
        </w:rPr>
        <w:t>provádět svoje činnosti tak, aby nebyl v nadbytečném rozsahu omezen provoz dotčených pracovišť Objednatele</w:t>
      </w:r>
      <w:r w:rsidR="00AC5327" w:rsidRPr="00772FDE">
        <w:rPr>
          <w:rFonts w:ascii="Palatino Linotype" w:eastAsia="Calibri" w:hAnsi="Palatino Linotype" w:cs="Calibri"/>
          <w:sz w:val="22"/>
          <w:szCs w:val="22"/>
        </w:rPr>
        <w:t>.</w:t>
      </w:r>
    </w:p>
    <w:p w:rsidR="00AC5327" w:rsidRPr="00772FDE" w:rsidRDefault="00AC5327" w:rsidP="0068637E">
      <w:pPr>
        <w:numPr>
          <w:ilvl w:val="0"/>
          <w:numId w:val="7"/>
        </w:numPr>
        <w:spacing w:before="60"/>
        <w:ind w:left="992" w:hanging="357"/>
        <w:jc w:val="both"/>
        <w:rPr>
          <w:rFonts w:ascii="Palatino Linotype" w:eastAsia="Calibri" w:hAnsi="Palatino Linotype" w:cs="Calibri"/>
          <w:sz w:val="22"/>
          <w:szCs w:val="22"/>
        </w:rPr>
      </w:pPr>
      <w:r w:rsidRPr="00772FDE">
        <w:rPr>
          <w:rFonts w:ascii="Palatino Linotype" w:eastAsia="Calibri" w:hAnsi="Palatino Linotype" w:cs="Calibri"/>
          <w:sz w:val="22"/>
          <w:szCs w:val="22"/>
        </w:rPr>
        <w:t xml:space="preserve"> </w:t>
      </w:r>
      <w:r w:rsidR="006D62C8" w:rsidRPr="00772FDE">
        <w:rPr>
          <w:rFonts w:ascii="Palatino Linotype" w:eastAsia="Calibri" w:hAnsi="Palatino Linotype" w:cs="Calibri"/>
          <w:sz w:val="22"/>
          <w:szCs w:val="22"/>
        </w:rPr>
        <w:t>seznámit se rovněž s bezpečnostními pravidly na dotčeném pracovišti</w:t>
      </w:r>
      <w:r w:rsidR="00C60DC9" w:rsidRPr="00772FDE">
        <w:rPr>
          <w:rFonts w:ascii="Palatino Linotype" w:eastAsia="Calibri" w:hAnsi="Palatino Linotype" w:cs="Calibri"/>
          <w:sz w:val="22"/>
          <w:szCs w:val="22"/>
        </w:rPr>
        <w:t xml:space="preserve"> a </w:t>
      </w:r>
      <w:r w:rsidR="006D62C8" w:rsidRPr="00772FDE">
        <w:rPr>
          <w:rFonts w:ascii="Palatino Linotype" w:eastAsia="Calibri" w:hAnsi="Palatino Linotype" w:cs="Calibri"/>
          <w:sz w:val="22"/>
          <w:szCs w:val="22"/>
        </w:rPr>
        <w:t xml:space="preserve">dodržovat je, včetně jejich případných změn, a toto seznámení ve Smlouvě potvrdit s tím, že </w:t>
      </w:r>
      <w:r w:rsidR="00AB63F0" w:rsidRPr="00772FDE">
        <w:rPr>
          <w:rFonts w:ascii="Palatino Linotype" w:eastAsia="Calibri" w:hAnsi="Palatino Linotype" w:cs="Calibri"/>
          <w:sz w:val="22"/>
          <w:szCs w:val="22"/>
        </w:rPr>
        <w:t>Poskytovatel</w:t>
      </w:r>
      <w:r w:rsidR="006D62C8" w:rsidRPr="00772FDE">
        <w:rPr>
          <w:rFonts w:ascii="Palatino Linotype" w:eastAsia="Calibri" w:hAnsi="Palatino Linotype" w:cs="Calibri"/>
          <w:sz w:val="22"/>
          <w:szCs w:val="22"/>
        </w:rPr>
        <w:t xml:space="preserve"> rovněž zajistí, aby všechny osoby, které se na jeho straně podílí na plnění předmětu Smlouvy a které budou přítomny v prostorách Objednatele, dodržovaly všechny bezpečnostní</w:t>
      </w:r>
      <w:r w:rsidR="0068637E">
        <w:rPr>
          <w:rFonts w:ascii="Palatino Linotype" w:eastAsia="Calibri" w:hAnsi="Palatino Linotype" w:cs="Calibri"/>
          <w:sz w:val="22"/>
          <w:szCs w:val="22"/>
        </w:rPr>
        <w:t>, hygienické</w:t>
      </w:r>
      <w:r w:rsidR="006D62C8" w:rsidRPr="00772FDE">
        <w:rPr>
          <w:rFonts w:ascii="Palatino Linotype" w:eastAsia="Calibri" w:hAnsi="Palatino Linotype" w:cs="Calibri"/>
          <w:sz w:val="22"/>
          <w:szCs w:val="22"/>
        </w:rPr>
        <w:t xml:space="preserve"> a provozní předpisy tak, jak s nimi byly seznámeny Objednatelem před zahájením pravidelné přítomnosti na konkrétním pracovišti Objednatele (např. PO, BOZP, apod</w:t>
      </w:r>
      <w:r w:rsidRPr="00772FDE">
        <w:rPr>
          <w:rFonts w:ascii="Palatino Linotype" w:eastAsia="Calibri" w:hAnsi="Palatino Linotype" w:cs="Calibri"/>
          <w:sz w:val="22"/>
          <w:szCs w:val="22"/>
        </w:rPr>
        <w:t>.)</w:t>
      </w:r>
      <w:r w:rsidR="0068637E">
        <w:rPr>
          <w:rFonts w:ascii="Palatino Linotype" w:eastAsia="Calibri" w:hAnsi="Palatino Linotype" w:cs="Calibri"/>
          <w:sz w:val="22"/>
          <w:szCs w:val="22"/>
        </w:rPr>
        <w:t xml:space="preserve"> </w:t>
      </w:r>
      <w:r w:rsidR="0068637E" w:rsidRPr="0068637E">
        <w:rPr>
          <w:rFonts w:ascii="Palatino Linotype" w:hAnsi="Palatino Linotype"/>
          <w:sz w:val="22"/>
          <w:szCs w:val="22"/>
        </w:rPr>
        <w:t>a dále ostatní aplikovatelné právní předpisy či jiné normy, jakož i podmínky ostrahy objednatele a jeho provozního areálu, tj. povinnost zaměstnanců poskytovatele a jím pověřených osob k realizaci smlouvy nosit v areálu Nemocnice Na Homolce viditelně identifikační kartičky, které objednavatel bezplatně vystaví pracovníkům poskytovatele</w:t>
      </w:r>
      <w:r w:rsidR="0068637E">
        <w:rPr>
          <w:rFonts w:ascii="Palatino Linotype" w:hAnsi="Palatino Linotype"/>
          <w:sz w:val="22"/>
          <w:szCs w:val="22"/>
        </w:rPr>
        <w:t>.</w:t>
      </w:r>
    </w:p>
    <w:p w:rsidR="00AC5327" w:rsidRPr="00772FDE" w:rsidRDefault="00AC5327" w:rsidP="0068637E">
      <w:pPr>
        <w:numPr>
          <w:ilvl w:val="0"/>
          <w:numId w:val="7"/>
        </w:numPr>
        <w:spacing w:before="60"/>
        <w:ind w:left="992" w:hanging="357"/>
        <w:jc w:val="both"/>
        <w:rPr>
          <w:rFonts w:ascii="Palatino Linotype" w:eastAsia="Calibri" w:hAnsi="Palatino Linotype" w:cs="Calibri"/>
          <w:sz w:val="22"/>
          <w:szCs w:val="22"/>
        </w:rPr>
      </w:pPr>
      <w:r w:rsidRPr="00772FDE">
        <w:rPr>
          <w:rFonts w:ascii="Palatino Linotype" w:eastAsia="Calibri" w:hAnsi="Palatino Linotype" w:cs="Calibri"/>
          <w:sz w:val="22"/>
          <w:szCs w:val="22"/>
        </w:rPr>
        <w:t>informovat Objednatele na jeho žádost o průběhu plnění předmětu Smlouvy a</w:t>
      </w:r>
      <w:r w:rsidR="00C60DC9" w:rsidRPr="00772FDE">
        <w:rPr>
          <w:rFonts w:ascii="Palatino Linotype" w:eastAsia="Calibri" w:hAnsi="Palatino Linotype" w:cs="Calibri"/>
          <w:sz w:val="22"/>
          <w:szCs w:val="22"/>
        </w:rPr>
        <w:t> </w:t>
      </w:r>
      <w:r w:rsidRPr="00772FDE">
        <w:rPr>
          <w:rFonts w:ascii="Palatino Linotype" w:eastAsia="Calibri" w:hAnsi="Palatino Linotype" w:cs="Calibri"/>
          <w:sz w:val="22"/>
          <w:szCs w:val="22"/>
        </w:rPr>
        <w:t>akceptovat jeho doplňující pokyny a připomínky k plnění předmětu Smlouvy.</w:t>
      </w:r>
    </w:p>
    <w:p w:rsidR="00AB63F0" w:rsidRPr="00772FDE" w:rsidRDefault="00DE0C4F" w:rsidP="0068637E">
      <w:pPr>
        <w:numPr>
          <w:ilvl w:val="1"/>
          <w:numId w:val="2"/>
        </w:numPr>
        <w:spacing w:before="120"/>
        <w:ind w:left="567" w:hanging="567"/>
        <w:jc w:val="both"/>
        <w:rPr>
          <w:rFonts w:ascii="Palatino Linotype" w:hAnsi="Palatino Linotype"/>
          <w:sz w:val="22"/>
          <w:szCs w:val="22"/>
        </w:rPr>
      </w:pPr>
      <w:bookmarkStart w:id="31" w:name="_Ref303870484"/>
      <w:r w:rsidRPr="00772FDE">
        <w:rPr>
          <w:rFonts w:ascii="Palatino Linotype" w:hAnsi="Palatino Linotype"/>
          <w:sz w:val="22"/>
          <w:szCs w:val="22"/>
        </w:rPr>
        <w:t xml:space="preserve">Poskytovatel </w:t>
      </w:r>
      <w:r w:rsidR="00AB63F0" w:rsidRPr="00772FDE">
        <w:rPr>
          <w:rFonts w:ascii="Palatino Linotype" w:hAnsi="Palatino Linotype"/>
          <w:sz w:val="22"/>
          <w:szCs w:val="22"/>
        </w:rPr>
        <w:t xml:space="preserve">se zavazuje plnění předmětu Smlouvy provést sám, nebo s využitím </w:t>
      </w:r>
      <w:r w:rsidR="007F1661">
        <w:rPr>
          <w:rFonts w:ascii="Palatino Linotype" w:hAnsi="Palatino Linotype"/>
          <w:sz w:val="22"/>
          <w:szCs w:val="22"/>
        </w:rPr>
        <w:t>pod</w:t>
      </w:r>
      <w:r w:rsidR="00AB63F0" w:rsidRPr="00772FDE">
        <w:rPr>
          <w:rFonts w:ascii="Palatino Linotype" w:hAnsi="Palatino Linotype"/>
          <w:sz w:val="22"/>
          <w:szCs w:val="22"/>
        </w:rPr>
        <w:t>dodavatelů, uvedených spolu s rozsahem jejich plnění v příloze č</w:t>
      </w:r>
      <w:r w:rsidR="00AB63F0" w:rsidRPr="0016135B">
        <w:rPr>
          <w:rFonts w:ascii="Palatino Linotype" w:hAnsi="Palatino Linotype"/>
          <w:sz w:val="22"/>
          <w:szCs w:val="22"/>
        </w:rPr>
        <w:t xml:space="preserve">. </w:t>
      </w:r>
      <w:r w:rsidR="0016135B" w:rsidRPr="0016135B">
        <w:rPr>
          <w:rFonts w:ascii="Palatino Linotype" w:hAnsi="Palatino Linotype"/>
          <w:sz w:val="22"/>
          <w:szCs w:val="22"/>
        </w:rPr>
        <w:t>5</w:t>
      </w:r>
      <w:r w:rsidR="00BB2BC4" w:rsidRPr="0016135B">
        <w:rPr>
          <w:rFonts w:ascii="Palatino Linotype" w:hAnsi="Palatino Linotype"/>
          <w:sz w:val="22"/>
          <w:szCs w:val="22"/>
        </w:rPr>
        <w:t xml:space="preserve"> </w:t>
      </w:r>
      <w:r w:rsidR="00AB63F0" w:rsidRPr="0016135B">
        <w:rPr>
          <w:rFonts w:ascii="Palatino Linotype" w:hAnsi="Palatino Linotype"/>
          <w:sz w:val="22"/>
          <w:szCs w:val="22"/>
        </w:rPr>
        <w:t>Smlouvy</w:t>
      </w:r>
      <w:r w:rsidR="00AB63F0" w:rsidRPr="00772FDE">
        <w:rPr>
          <w:rFonts w:ascii="Palatino Linotype" w:hAnsi="Palatino Linotype"/>
          <w:sz w:val="22"/>
          <w:szCs w:val="22"/>
        </w:rPr>
        <w:t xml:space="preserve">. </w:t>
      </w:r>
      <w:r w:rsidRPr="00772FDE">
        <w:rPr>
          <w:rFonts w:ascii="Palatino Linotype" w:hAnsi="Palatino Linotype"/>
          <w:sz w:val="22"/>
          <w:szCs w:val="22"/>
        </w:rPr>
        <w:t>Poskytovatel</w:t>
      </w:r>
      <w:r w:rsidR="00AB63F0" w:rsidRPr="00772FDE">
        <w:rPr>
          <w:rFonts w:ascii="Palatino Linotype" w:hAnsi="Palatino Linotype" w:cs="Tahoma"/>
          <w:sz w:val="22"/>
          <w:szCs w:val="22"/>
        </w:rPr>
        <w:t xml:space="preserve"> je povinen písemně informovat Objednatele o všech svých </w:t>
      </w:r>
      <w:r w:rsidR="007F1661">
        <w:rPr>
          <w:rFonts w:ascii="Palatino Linotype" w:hAnsi="Palatino Linotype" w:cs="Tahoma"/>
          <w:sz w:val="22"/>
          <w:szCs w:val="22"/>
        </w:rPr>
        <w:t>pod</w:t>
      </w:r>
      <w:r w:rsidR="00AB63F0" w:rsidRPr="00772FDE">
        <w:rPr>
          <w:rFonts w:ascii="Palatino Linotype" w:hAnsi="Palatino Linotype" w:cs="Tahoma"/>
          <w:sz w:val="22"/>
          <w:szCs w:val="22"/>
        </w:rPr>
        <w:t xml:space="preserve">dodavatelích (včetně jejich identifikačních a kontaktních údajů a o tom, které služby pro něj v rámci předmětu plnění každý se </w:t>
      </w:r>
      <w:r w:rsidR="007F1661">
        <w:rPr>
          <w:rFonts w:ascii="Palatino Linotype" w:hAnsi="Palatino Linotype" w:cs="Tahoma"/>
          <w:sz w:val="22"/>
          <w:szCs w:val="22"/>
        </w:rPr>
        <w:t>pod</w:t>
      </w:r>
      <w:r w:rsidR="00AB63F0" w:rsidRPr="00772FDE">
        <w:rPr>
          <w:rFonts w:ascii="Palatino Linotype" w:hAnsi="Palatino Linotype" w:cs="Tahoma"/>
          <w:sz w:val="22"/>
          <w:szCs w:val="22"/>
        </w:rPr>
        <w:t xml:space="preserve">dodavatelů poskytuje) a o jejich změně, a to nejpozději do 7 kalendářních dnů ode dne, kdy </w:t>
      </w:r>
      <w:r w:rsidRPr="00772FDE">
        <w:rPr>
          <w:rFonts w:ascii="Palatino Linotype" w:hAnsi="Palatino Linotype"/>
          <w:sz w:val="22"/>
          <w:szCs w:val="22"/>
        </w:rPr>
        <w:t>Poskytovatel</w:t>
      </w:r>
      <w:r w:rsidR="00AB63F0" w:rsidRPr="00772FDE">
        <w:rPr>
          <w:rFonts w:ascii="Palatino Linotype" w:hAnsi="Palatino Linotype" w:cs="Tahoma"/>
          <w:sz w:val="22"/>
          <w:szCs w:val="22"/>
        </w:rPr>
        <w:t xml:space="preserve"> vstoupil se subdodavatelem ve smluvní vztah či ode dne, kdy nastala změna.</w:t>
      </w:r>
      <w:r w:rsidR="00AB63F0" w:rsidRPr="00772FDE">
        <w:rPr>
          <w:rFonts w:ascii="Palatino Linotype" w:hAnsi="Palatino Linotype"/>
          <w:sz w:val="22"/>
          <w:szCs w:val="22"/>
        </w:rPr>
        <w:t xml:space="preserve"> </w:t>
      </w:r>
    </w:p>
    <w:p w:rsidR="00AB63F0" w:rsidRPr="00772FDE" w:rsidRDefault="00AB63F0" w:rsidP="0068637E">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sz w:val="22"/>
          <w:szCs w:val="22"/>
        </w:rPr>
        <w:lastRenderedPageBreak/>
        <w:t xml:space="preserve">Zadání provedení části plnění dle Smlouvy </w:t>
      </w:r>
      <w:r w:rsidR="007F1661">
        <w:rPr>
          <w:rFonts w:ascii="Palatino Linotype" w:hAnsi="Palatino Linotype"/>
          <w:sz w:val="22"/>
          <w:szCs w:val="22"/>
        </w:rPr>
        <w:t>pod</w:t>
      </w:r>
      <w:r w:rsidRPr="00772FDE">
        <w:rPr>
          <w:rFonts w:ascii="Palatino Linotype" w:hAnsi="Palatino Linotype"/>
          <w:sz w:val="22"/>
          <w:szCs w:val="22"/>
        </w:rPr>
        <w:t xml:space="preserve">dodavateli nezbavuje Poskytovatele jeho výlučné odpovědnosti za řádné provedení plnění dle Smlouvy vůči Objednateli. Poskytovatel odpovídá Objednateli za plnění předmětu Smlouvy, které svěřil </w:t>
      </w:r>
      <w:r w:rsidR="007F1661">
        <w:rPr>
          <w:rFonts w:ascii="Palatino Linotype" w:hAnsi="Palatino Linotype"/>
          <w:sz w:val="22"/>
          <w:szCs w:val="22"/>
        </w:rPr>
        <w:t>pod</w:t>
      </w:r>
      <w:r w:rsidRPr="00772FDE">
        <w:rPr>
          <w:rFonts w:ascii="Palatino Linotype" w:hAnsi="Palatino Linotype"/>
          <w:sz w:val="22"/>
          <w:szCs w:val="22"/>
        </w:rPr>
        <w:t>dodavateli, ve stejném rozsahu, jako by jej poskytoval sám.</w:t>
      </w:r>
    </w:p>
    <w:p w:rsidR="00AB63F0" w:rsidRPr="00772FDE" w:rsidRDefault="00AB63F0" w:rsidP="0068637E">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cs="Tahoma"/>
          <w:sz w:val="22"/>
          <w:szCs w:val="22"/>
        </w:rPr>
        <w:t xml:space="preserve">Poskytovatel se zavazuje, </w:t>
      </w:r>
      <w:r w:rsidR="007F1661">
        <w:rPr>
          <w:rFonts w:ascii="Palatino Linotype" w:hAnsi="Palatino Linotype" w:cs="Tahoma"/>
          <w:sz w:val="22"/>
          <w:szCs w:val="22"/>
        </w:rPr>
        <w:t>že</w:t>
      </w:r>
      <w:r w:rsidR="007F1661" w:rsidRPr="00772FDE">
        <w:rPr>
          <w:rFonts w:ascii="Palatino Linotype" w:hAnsi="Palatino Linotype" w:cs="Tahoma"/>
          <w:sz w:val="22"/>
          <w:szCs w:val="22"/>
        </w:rPr>
        <w:t xml:space="preserve"> </w:t>
      </w:r>
      <w:r w:rsidRPr="00772FDE">
        <w:rPr>
          <w:rFonts w:ascii="Palatino Linotype" w:hAnsi="Palatino Linotype" w:cs="Tahoma"/>
          <w:sz w:val="22"/>
          <w:szCs w:val="22"/>
        </w:rPr>
        <w:t xml:space="preserve">doklady prokazující náklady související s plněním Smlouvy </w:t>
      </w:r>
      <w:r w:rsidR="007F1661">
        <w:rPr>
          <w:rFonts w:ascii="Palatino Linotype" w:hAnsi="Palatino Linotype" w:cs="Tahoma"/>
          <w:sz w:val="22"/>
          <w:szCs w:val="22"/>
        </w:rPr>
        <w:t>budou splňovat</w:t>
      </w:r>
      <w:r w:rsidR="007F1661" w:rsidRPr="00772FDE">
        <w:rPr>
          <w:rFonts w:ascii="Palatino Linotype" w:hAnsi="Palatino Linotype" w:cs="Tahoma"/>
          <w:sz w:val="22"/>
          <w:szCs w:val="22"/>
        </w:rPr>
        <w:t xml:space="preserve"> </w:t>
      </w:r>
      <w:r w:rsidRPr="00772FDE">
        <w:rPr>
          <w:rFonts w:ascii="Palatino Linotype" w:hAnsi="Palatino Linotype" w:cs="Tahoma"/>
          <w:sz w:val="22"/>
          <w:szCs w:val="22"/>
        </w:rPr>
        <w:t xml:space="preserve">předepsané náležitosti účetního dokladu dle § 11 zákona č. 563/1991 Sb., o účetnictví, ve znění pozdějších předpisů, a </w:t>
      </w:r>
      <w:r w:rsidR="007F1661">
        <w:rPr>
          <w:rFonts w:ascii="Palatino Linotype" w:hAnsi="Palatino Linotype" w:cs="Tahoma"/>
          <w:sz w:val="22"/>
          <w:szCs w:val="22"/>
        </w:rPr>
        <w:t>že budou</w:t>
      </w:r>
      <w:r w:rsidRPr="00772FDE">
        <w:rPr>
          <w:rFonts w:ascii="Palatino Linotype" w:hAnsi="Palatino Linotype" w:cs="Tahoma"/>
          <w:sz w:val="22"/>
          <w:szCs w:val="22"/>
        </w:rPr>
        <w:t xml:space="preserve"> správné, úplné, průkazné a srozumitelné.</w:t>
      </w:r>
    </w:p>
    <w:p w:rsidR="00AB63F0" w:rsidRPr="00772FDE" w:rsidRDefault="00AB63F0" w:rsidP="0068637E">
      <w:pPr>
        <w:numPr>
          <w:ilvl w:val="1"/>
          <w:numId w:val="2"/>
        </w:numPr>
        <w:spacing w:before="120"/>
        <w:ind w:left="567" w:hanging="567"/>
        <w:jc w:val="both"/>
        <w:rPr>
          <w:rFonts w:ascii="Palatino Linotype" w:hAnsi="Palatino Linotype" w:cs="Tahoma"/>
          <w:sz w:val="22"/>
          <w:szCs w:val="22"/>
        </w:rPr>
      </w:pPr>
      <w:r w:rsidRPr="00772FDE">
        <w:rPr>
          <w:rFonts w:ascii="Palatino Linotype" w:hAnsi="Palatino Linotype" w:cs="Tahoma"/>
          <w:sz w:val="22"/>
          <w:szCs w:val="22"/>
        </w:rPr>
        <w:t>Poskytovatel je povinen na své náklady řádně uchovávat veškeré dokumenty související s realizací plnění a prokazující čerpání finančních prostředků po dobu nejméně 10 let od ukončení plnění způsobem, který je v souladu s platnými právními předpisy České republiky a Evropských společenství. Poskytovatel se zavazuje umožnit osobám oprávněným k výkonu kontroly projektu provést kontrolu dokladů souvisejících s plněním předmětu Smlouvy, a to po dobu nejméně 10 let od ukončení financování plnění způsobem, který je v souladu s platnými právními předpisy České republiky a Evropských společenství.</w:t>
      </w:r>
    </w:p>
    <w:p w:rsidR="00DC6AE7" w:rsidRPr="00A43F23" w:rsidRDefault="00AB63F0" w:rsidP="00A43F23">
      <w:pPr>
        <w:numPr>
          <w:ilvl w:val="1"/>
          <w:numId w:val="2"/>
        </w:numPr>
        <w:spacing w:before="120"/>
        <w:ind w:left="567" w:hanging="567"/>
        <w:jc w:val="both"/>
        <w:rPr>
          <w:rFonts w:ascii="Palatino Linotype" w:hAnsi="Palatino Linotype" w:cs="Tahoma"/>
          <w:sz w:val="22"/>
          <w:szCs w:val="22"/>
        </w:rPr>
      </w:pPr>
      <w:r w:rsidRPr="00772FDE">
        <w:rPr>
          <w:rFonts w:ascii="Palatino Linotype" w:hAnsi="Palatino Linotype" w:cs="Tahoma"/>
          <w:sz w:val="22"/>
          <w:szCs w:val="22"/>
        </w:rPr>
        <w:t xml:space="preserve">Poskytovatel je povinen za účelem ověření plnění svých povinností vytvořit podmínky subjektům oprávněných dle zákona č. 320/2001 Sb., o finanční kontrole ve veřejné správě a o změně některých zákonů (zákon o finanční kontrole), ve znění pozdějších předpisů, k provedení kontroly vztahující se k realizaci předmětu Smlouvy, poskytnout oprávněným osobám veškeré doklady vztahující se k realizaci předmětu Smlouvy, umožnit průběžné ověřování souladu údajů o realizaci předmětu Smlouvy a poskytnout součinnost všem osobám oprávněným k provádění kontroly, včetně toho, že se </w:t>
      </w:r>
      <w:r w:rsidR="00EB1B64" w:rsidRPr="00772FDE">
        <w:rPr>
          <w:rFonts w:ascii="Palatino Linotype" w:hAnsi="Palatino Linotype" w:cs="Tahoma"/>
          <w:sz w:val="22"/>
          <w:szCs w:val="22"/>
        </w:rPr>
        <w:t>Poskytovatel</w:t>
      </w:r>
      <w:r w:rsidRPr="00772FDE">
        <w:rPr>
          <w:rFonts w:ascii="Palatino Linotype" w:hAnsi="Palatino Linotype" w:cs="Tahoma"/>
          <w:sz w:val="22"/>
          <w:szCs w:val="22"/>
        </w:rPr>
        <w:t xml:space="preserve"> podrobí této kontrole a bude působit jako osoba povinná ve smyslu </w:t>
      </w:r>
      <w:proofErr w:type="spellStart"/>
      <w:r w:rsidRPr="00772FDE">
        <w:rPr>
          <w:rFonts w:ascii="Palatino Linotype" w:hAnsi="Palatino Linotype" w:cs="Tahoma"/>
          <w:sz w:val="22"/>
          <w:szCs w:val="22"/>
        </w:rPr>
        <w:t>ust</w:t>
      </w:r>
      <w:proofErr w:type="spellEnd"/>
      <w:r w:rsidRPr="00772FDE">
        <w:rPr>
          <w:rFonts w:ascii="Palatino Linotype" w:hAnsi="Palatino Linotype" w:cs="Tahoma"/>
          <w:sz w:val="22"/>
          <w:szCs w:val="22"/>
        </w:rPr>
        <w:t>. § 2 písm. e) uvedeného zákona. Těmito oprávněnými osobami jsou Objednatel, Ministerstvo financí České republiky, Ministerstvo pro místní rozvoj České republiky, Ministerstvo vnitra České republiky, Ministerstvo zdravotnictví České republiky, Centrum pro regionální rozvoj, Evropská komise, Evropský účetní dvůr, Nejvyšší kontrolní úřad, příslušný finanční úřad, případně další orgány oprávněné k výkonu kontroly</w:t>
      </w:r>
      <w:r w:rsidR="00AC5327" w:rsidRPr="00772FDE">
        <w:rPr>
          <w:rFonts w:ascii="Palatino Linotype" w:hAnsi="Palatino Linotype" w:cs="Tahoma"/>
          <w:sz w:val="22"/>
          <w:szCs w:val="22"/>
        </w:rPr>
        <w:t>.</w:t>
      </w:r>
      <w:bookmarkEnd w:id="31"/>
    </w:p>
    <w:p w:rsidR="00DC6AE7" w:rsidRPr="00DC6AE7" w:rsidRDefault="00DC6AE7" w:rsidP="00DC6AE7">
      <w:pPr>
        <w:numPr>
          <w:ilvl w:val="1"/>
          <w:numId w:val="2"/>
        </w:numPr>
        <w:spacing w:before="120"/>
        <w:ind w:left="567" w:hanging="567"/>
        <w:jc w:val="both"/>
        <w:rPr>
          <w:rFonts w:ascii="Palatino Linotype" w:hAnsi="Palatino Linotype" w:cs="Tahoma"/>
          <w:sz w:val="22"/>
          <w:szCs w:val="22"/>
        </w:rPr>
      </w:pPr>
      <w:r w:rsidRPr="00DC6AE7">
        <w:rPr>
          <w:rFonts w:ascii="Palatino Linotype" w:hAnsi="Palatino Linotype" w:cs="Tahoma"/>
          <w:sz w:val="22"/>
          <w:szCs w:val="22"/>
        </w:rPr>
        <w:t>Smluvní strany nejsou oprávněny provádět zápočty pohledávek bez souhlasu druhé smluvní strany.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rsidR="00DC6AE7" w:rsidRPr="00DC6AE7" w:rsidRDefault="00DC6AE7" w:rsidP="00DC6AE7">
      <w:pPr>
        <w:numPr>
          <w:ilvl w:val="1"/>
          <w:numId w:val="2"/>
        </w:numPr>
        <w:spacing w:before="120"/>
        <w:ind w:left="567" w:hanging="567"/>
        <w:jc w:val="both"/>
        <w:rPr>
          <w:rFonts w:ascii="Palatino Linotype" w:hAnsi="Palatino Linotype" w:cs="Tahoma"/>
          <w:sz w:val="22"/>
          <w:szCs w:val="22"/>
        </w:rPr>
      </w:pPr>
      <w:r w:rsidRPr="00DC6AE7">
        <w:rPr>
          <w:rFonts w:ascii="Palatino Linotype" w:hAnsi="Palatino Linotype" w:cs="Tahoma"/>
          <w:sz w:val="22"/>
          <w:szCs w:val="22"/>
        </w:rPr>
        <w:t>Žádná ze smluvních stran nepostoupí práva a povinnosti vyplývající z této smlouvy, bez předchozího písemného souhlasu druhé smluvní strany. Jakékoliv postoupení v rozporu s podmínkami této smlouvy bude neplatné a neúčinné. Totéž platí pro postoupení smlouvy či smlouvy.</w:t>
      </w:r>
    </w:p>
    <w:p w:rsidR="00DC6AE7" w:rsidRDefault="00DC6AE7" w:rsidP="00DC6AE7">
      <w:pPr>
        <w:numPr>
          <w:ilvl w:val="1"/>
          <w:numId w:val="2"/>
        </w:numPr>
        <w:spacing w:before="120"/>
        <w:ind w:left="567" w:hanging="567"/>
        <w:jc w:val="both"/>
        <w:rPr>
          <w:rFonts w:ascii="Palatino Linotype" w:hAnsi="Palatino Linotype" w:cs="Tahoma"/>
          <w:sz w:val="22"/>
          <w:szCs w:val="22"/>
        </w:rPr>
      </w:pPr>
      <w:r w:rsidRPr="00DC6AE7">
        <w:rPr>
          <w:rFonts w:ascii="Palatino Linotype" w:hAnsi="Palatino Linotype" w:cs="Tahoma"/>
          <w:sz w:val="22"/>
          <w:szCs w:val="22"/>
        </w:rPr>
        <w:t xml:space="preserve">Jakékoli zřízení zástavního práva k věci </w:t>
      </w:r>
      <w:r>
        <w:rPr>
          <w:rFonts w:ascii="Palatino Linotype" w:hAnsi="Palatino Linotype" w:cs="Tahoma"/>
          <w:sz w:val="22"/>
          <w:szCs w:val="22"/>
        </w:rPr>
        <w:t>Objednatele</w:t>
      </w:r>
      <w:r w:rsidRPr="00DC6AE7">
        <w:rPr>
          <w:rFonts w:ascii="Palatino Linotype" w:hAnsi="Palatino Linotype" w:cs="Tahoma"/>
          <w:sz w:val="22"/>
          <w:szCs w:val="22"/>
        </w:rPr>
        <w:t xml:space="preserve"> se považuje za nesjednané s ohledem na ustanovení § 25 zákona č. 219/2000 Sb., o majetku České republiky a jejím zastupování v právních vztazích, ve znění pozdějších předpisů.</w:t>
      </w:r>
    </w:p>
    <w:p w:rsidR="005F1CB2" w:rsidRPr="005F1CB2" w:rsidRDefault="005F1CB2" w:rsidP="005F1CB2">
      <w:pPr>
        <w:numPr>
          <w:ilvl w:val="1"/>
          <w:numId w:val="2"/>
        </w:numPr>
        <w:spacing w:before="120"/>
        <w:ind w:left="567" w:hanging="567"/>
        <w:jc w:val="both"/>
        <w:rPr>
          <w:rFonts w:ascii="Palatino Linotype" w:hAnsi="Palatino Linotype" w:cs="Tahoma"/>
          <w:sz w:val="22"/>
          <w:szCs w:val="22"/>
        </w:rPr>
      </w:pPr>
      <w:r w:rsidRPr="005F1CB2">
        <w:rPr>
          <w:rFonts w:ascii="Palatino Linotype" w:hAnsi="Palatino Linotype" w:cs="Tahoma"/>
          <w:iCs/>
          <w:sz w:val="22"/>
          <w:szCs w:val="22"/>
        </w:rPr>
        <w:t xml:space="preserve">Pokud je poskytovatel zaměstnavatelem dle </w:t>
      </w:r>
      <w:proofErr w:type="spellStart"/>
      <w:r w:rsidRPr="005F1CB2">
        <w:rPr>
          <w:rFonts w:ascii="Palatino Linotype" w:hAnsi="Palatino Linotype" w:cs="Tahoma"/>
          <w:iCs/>
          <w:sz w:val="22"/>
          <w:szCs w:val="22"/>
        </w:rPr>
        <w:t>ust</w:t>
      </w:r>
      <w:proofErr w:type="spellEnd"/>
      <w:r w:rsidRPr="005F1CB2">
        <w:rPr>
          <w:rFonts w:ascii="Palatino Linotype" w:hAnsi="Palatino Linotype" w:cs="Tahoma"/>
          <w:iCs/>
          <w:sz w:val="22"/>
          <w:szCs w:val="22"/>
        </w:rPr>
        <w:t xml:space="preserve">. § 78 odst. 1 zák. č.  435/2004 Sb., o zaměstnanosti, ve znění pozdějších předpisů, zavazuje se objednateli zajistit náhradní </w:t>
      </w:r>
      <w:r w:rsidRPr="005F1CB2">
        <w:rPr>
          <w:rFonts w:ascii="Palatino Linotype" w:hAnsi="Palatino Linotype" w:cs="Tahoma"/>
          <w:iCs/>
          <w:sz w:val="22"/>
          <w:szCs w:val="22"/>
        </w:rPr>
        <w:lastRenderedPageBreak/>
        <w:t xml:space="preserve">plnění ve smyslu </w:t>
      </w:r>
      <w:proofErr w:type="spellStart"/>
      <w:r w:rsidRPr="005F1CB2">
        <w:rPr>
          <w:rFonts w:ascii="Palatino Linotype" w:hAnsi="Palatino Linotype" w:cs="Tahoma"/>
          <w:iCs/>
          <w:sz w:val="22"/>
          <w:szCs w:val="22"/>
        </w:rPr>
        <w:t>ust</w:t>
      </w:r>
      <w:proofErr w:type="spellEnd"/>
      <w:r w:rsidRPr="005F1CB2">
        <w:rPr>
          <w:rFonts w:ascii="Palatino Linotype" w:hAnsi="Palatino Linotype" w:cs="Tahoma"/>
          <w:iCs/>
          <w:sz w:val="22"/>
          <w:szCs w:val="22"/>
        </w:rPr>
        <w:t xml:space="preserve">. § 81 odst. 2 písm. b) a </w:t>
      </w:r>
      <w:proofErr w:type="spellStart"/>
      <w:r w:rsidRPr="005F1CB2">
        <w:rPr>
          <w:rFonts w:ascii="Palatino Linotype" w:hAnsi="Palatino Linotype" w:cs="Tahoma"/>
          <w:iCs/>
          <w:sz w:val="22"/>
          <w:szCs w:val="22"/>
        </w:rPr>
        <w:t>ust</w:t>
      </w:r>
      <w:proofErr w:type="spellEnd"/>
      <w:r w:rsidRPr="005F1CB2">
        <w:rPr>
          <w:rFonts w:ascii="Palatino Linotype" w:hAnsi="Palatino Linotype" w:cs="Tahoma"/>
          <w:iCs/>
          <w:sz w:val="22"/>
          <w:szCs w:val="22"/>
        </w:rPr>
        <w:t>. § 81 odst. 3 citovaného zákona v souvislosti s realizací dodávky zboží v rámci této veřejné zakázky, pokud již ze strany poskytovatele nedošlo k vyčerpání stanoveného limitu.</w:t>
      </w:r>
    </w:p>
    <w:p w:rsidR="005F1CB2" w:rsidRPr="00772FDE" w:rsidRDefault="005F1CB2" w:rsidP="005F1CB2">
      <w:pPr>
        <w:numPr>
          <w:ilvl w:val="1"/>
          <w:numId w:val="2"/>
        </w:numPr>
        <w:spacing w:before="120"/>
        <w:ind w:left="567" w:hanging="567"/>
        <w:jc w:val="both"/>
        <w:rPr>
          <w:rFonts w:ascii="Palatino Linotype" w:hAnsi="Palatino Linotype" w:cs="Tahoma"/>
          <w:sz w:val="22"/>
          <w:szCs w:val="22"/>
        </w:rPr>
      </w:pPr>
      <w:r w:rsidRPr="005F1CB2">
        <w:rPr>
          <w:rFonts w:ascii="Palatino Linotype" w:hAnsi="Palatino Linotype" w:cs="Tahoma"/>
          <w:iCs/>
          <w:sz w:val="22"/>
          <w:szCs w:val="22"/>
        </w:rPr>
        <w:t>Smluvní strany se pro případ zpracování osobních údajů vycházejícího z plnění povinností dle této smlouvy zavazují zavést vhodná technická a organizační opatření tak, aby dané zpracování splňovalo požadavky Nařízení (EU) č. 2016/679 (GDPR) a aby byla zajištěna ochrana práv subjektu údajů.</w:t>
      </w:r>
    </w:p>
    <w:p w:rsidR="00041A47" w:rsidRDefault="00041A47" w:rsidP="00BA37C5">
      <w:pPr>
        <w:ind w:left="702"/>
        <w:jc w:val="both"/>
        <w:rPr>
          <w:rFonts w:ascii="Palatino Linotype" w:hAnsi="Palatino Linotype" w:cs="Tahoma"/>
          <w:sz w:val="22"/>
          <w:szCs w:val="22"/>
        </w:rPr>
      </w:pPr>
    </w:p>
    <w:p w:rsidR="008630BA" w:rsidRPr="00772FDE" w:rsidRDefault="008630BA" w:rsidP="00BA37C5">
      <w:pPr>
        <w:ind w:left="702"/>
        <w:jc w:val="both"/>
        <w:rPr>
          <w:rFonts w:ascii="Palatino Linotype" w:hAnsi="Palatino Linotype" w:cs="Tahoma"/>
          <w:sz w:val="22"/>
          <w:szCs w:val="22"/>
        </w:rPr>
      </w:pPr>
    </w:p>
    <w:p w:rsidR="00AC5327" w:rsidRPr="00772FDE" w:rsidRDefault="00AC5327" w:rsidP="00BA37C5">
      <w:pPr>
        <w:pStyle w:val="Nadpis1"/>
        <w:keepNext w:val="0"/>
        <w:numPr>
          <w:ilvl w:val="0"/>
          <w:numId w:val="2"/>
        </w:numPr>
        <w:spacing w:after="120"/>
        <w:ind w:left="567" w:hanging="482"/>
        <w:rPr>
          <w:rFonts w:ascii="Palatino Linotype" w:hAnsi="Palatino Linotype"/>
          <w:b/>
          <w:sz w:val="22"/>
          <w:szCs w:val="22"/>
        </w:rPr>
      </w:pPr>
      <w:bookmarkStart w:id="32" w:name="_Toc515778123"/>
      <w:r w:rsidRPr="00772FDE">
        <w:rPr>
          <w:rFonts w:ascii="Palatino Linotype" w:hAnsi="Palatino Linotype"/>
          <w:b/>
          <w:sz w:val="22"/>
          <w:szCs w:val="22"/>
        </w:rPr>
        <w:t>REALIZAČNÍ TÝM A ODPOVĚDNÉ OSOBY</w:t>
      </w:r>
      <w:bookmarkEnd w:id="32"/>
    </w:p>
    <w:p w:rsidR="00AC5327" w:rsidRPr="00772FDE" w:rsidRDefault="00DE0C4F" w:rsidP="009E2186">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cs="Tahoma"/>
          <w:sz w:val="22"/>
          <w:szCs w:val="22"/>
        </w:rPr>
        <w:t xml:space="preserve">Poskytovatel </w:t>
      </w:r>
      <w:r w:rsidR="006D62C8" w:rsidRPr="00772FDE">
        <w:rPr>
          <w:rFonts w:ascii="Palatino Linotype" w:hAnsi="Palatino Linotype" w:cs="Tahoma"/>
          <w:sz w:val="22"/>
          <w:szCs w:val="22"/>
        </w:rPr>
        <w:t xml:space="preserve">určí k plnění předmětu Smlouvy realizační tým. Jmenné složení realizačního týmu je uvedeno v příloze č. </w:t>
      </w:r>
      <w:r w:rsidR="00386FCE" w:rsidRPr="00772FDE">
        <w:rPr>
          <w:rFonts w:ascii="Palatino Linotype" w:hAnsi="Palatino Linotype" w:cs="Tahoma"/>
          <w:sz w:val="22"/>
          <w:szCs w:val="22"/>
        </w:rPr>
        <w:t>4</w:t>
      </w:r>
      <w:r w:rsidR="0024040E" w:rsidRPr="00772FDE">
        <w:rPr>
          <w:rFonts w:ascii="Palatino Linotype" w:hAnsi="Palatino Linotype" w:cs="Tahoma"/>
          <w:sz w:val="22"/>
          <w:szCs w:val="22"/>
        </w:rPr>
        <w:t xml:space="preserve"> </w:t>
      </w:r>
      <w:r w:rsidR="006D62C8" w:rsidRPr="00772FDE">
        <w:rPr>
          <w:rFonts w:ascii="Palatino Linotype" w:hAnsi="Palatino Linotype" w:cs="Tahoma"/>
          <w:sz w:val="22"/>
          <w:szCs w:val="22"/>
        </w:rPr>
        <w:t>Smlouvy (dále jen „</w:t>
      </w:r>
      <w:r w:rsidR="006D62C8" w:rsidRPr="00772FDE">
        <w:rPr>
          <w:rFonts w:ascii="Palatino Linotype" w:hAnsi="Palatino Linotype" w:cs="Tahoma"/>
          <w:b/>
          <w:sz w:val="22"/>
          <w:szCs w:val="22"/>
        </w:rPr>
        <w:t>Realizační tým</w:t>
      </w:r>
      <w:r w:rsidR="006D62C8" w:rsidRPr="00772FDE">
        <w:rPr>
          <w:rFonts w:ascii="Palatino Linotype" w:hAnsi="Palatino Linotype" w:cs="Tahoma"/>
          <w:sz w:val="22"/>
          <w:szCs w:val="22"/>
        </w:rPr>
        <w:t xml:space="preserve">“). </w:t>
      </w:r>
      <w:r w:rsidRPr="00772FDE">
        <w:rPr>
          <w:rFonts w:ascii="Palatino Linotype" w:hAnsi="Palatino Linotype" w:cs="Tahoma"/>
          <w:sz w:val="22"/>
          <w:szCs w:val="22"/>
        </w:rPr>
        <w:t xml:space="preserve">Poskytovatel </w:t>
      </w:r>
      <w:r w:rsidR="006D62C8" w:rsidRPr="00772FDE">
        <w:rPr>
          <w:rFonts w:ascii="Palatino Linotype" w:hAnsi="Palatino Linotype" w:cs="Tahoma"/>
          <w:sz w:val="22"/>
          <w:szCs w:val="22"/>
        </w:rPr>
        <w:t>se zavazuje zachovávat po celou dobu plnění předmětu Smlouvy dle Smlouvy profesionální složení Realizačního týmu v souladu s požadavky stanovenými ve Smlouvě</w:t>
      </w:r>
      <w:r w:rsidR="00AC5327" w:rsidRPr="00772FDE">
        <w:rPr>
          <w:rFonts w:ascii="Palatino Linotype" w:hAnsi="Palatino Linotype" w:cs="Tahoma"/>
          <w:sz w:val="22"/>
          <w:szCs w:val="22"/>
        </w:rPr>
        <w:t>.</w:t>
      </w:r>
    </w:p>
    <w:p w:rsidR="006D62C8" w:rsidRPr="00772FDE" w:rsidRDefault="00DE0C4F" w:rsidP="009E2186">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cs="Tahoma"/>
          <w:sz w:val="22"/>
          <w:szCs w:val="22"/>
        </w:rPr>
        <w:t>Poskytovatel</w:t>
      </w:r>
      <w:r w:rsidR="006D62C8" w:rsidRPr="00772FDE">
        <w:rPr>
          <w:rFonts w:ascii="Palatino Linotype" w:hAnsi="Palatino Linotype" w:cs="Tahoma"/>
          <w:sz w:val="22"/>
          <w:szCs w:val="22"/>
        </w:rPr>
        <w:t xml:space="preserve"> se zavazuje zabezpečovat plnění předmětu Smlouvy prostřednictvím osob, jejichž prostřednictvím prokázal v rámci zadávacího řízení na Veřejnou zakázku splnění kvalifikačních požadavků (technické kvalifikační předpoklady). V případě změny těchto osob (členů Realizačního týmu) je </w:t>
      </w:r>
      <w:r w:rsidRPr="00772FDE">
        <w:rPr>
          <w:rFonts w:ascii="Palatino Linotype" w:hAnsi="Palatino Linotype" w:cs="Tahoma"/>
          <w:sz w:val="22"/>
          <w:szCs w:val="22"/>
        </w:rPr>
        <w:t>Poskytovatel</w:t>
      </w:r>
      <w:r w:rsidR="006D62C8" w:rsidRPr="00772FDE">
        <w:rPr>
          <w:rFonts w:ascii="Palatino Linotype" w:hAnsi="Palatino Linotype" w:cs="Tahoma"/>
          <w:sz w:val="22"/>
          <w:szCs w:val="22"/>
        </w:rPr>
        <w:t xml:space="preserve"> povinen vyžádat si předchozí písemný souhlas Objednatele, tento souhlas je oprávněn</w:t>
      </w:r>
      <w:r w:rsidR="00EE6BDB" w:rsidRPr="00772FDE">
        <w:rPr>
          <w:rFonts w:ascii="Palatino Linotype" w:hAnsi="Palatino Linotype" w:cs="Tahoma"/>
          <w:sz w:val="22"/>
          <w:szCs w:val="22"/>
        </w:rPr>
        <w:t>a</w:t>
      </w:r>
      <w:r w:rsidR="006D62C8" w:rsidRPr="00772FDE">
        <w:rPr>
          <w:rFonts w:ascii="Palatino Linotype" w:hAnsi="Palatino Linotype" w:cs="Tahoma"/>
          <w:sz w:val="22"/>
          <w:szCs w:val="22"/>
        </w:rPr>
        <w:t xml:space="preserve"> vydat </w:t>
      </w:r>
      <w:r w:rsidR="00EE6BDB" w:rsidRPr="00772FDE">
        <w:rPr>
          <w:rFonts w:ascii="Palatino Linotype" w:hAnsi="Palatino Linotype" w:cs="Tahoma"/>
          <w:sz w:val="22"/>
          <w:szCs w:val="22"/>
        </w:rPr>
        <w:t>odpovědná osoba Objednatele ve věcech smluvních</w:t>
      </w:r>
      <w:r w:rsidR="006D62C8" w:rsidRPr="00772FDE">
        <w:rPr>
          <w:rFonts w:ascii="Palatino Linotype" w:hAnsi="Palatino Linotype" w:cs="Tahoma"/>
          <w:sz w:val="22"/>
          <w:szCs w:val="22"/>
        </w:rPr>
        <w:t xml:space="preserve">. Nová osoba </w:t>
      </w:r>
      <w:r w:rsidRPr="00772FDE">
        <w:rPr>
          <w:rFonts w:ascii="Palatino Linotype" w:hAnsi="Palatino Linotype" w:cs="Tahoma"/>
          <w:sz w:val="22"/>
          <w:szCs w:val="22"/>
        </w:rPr>
        <w:t>Poskytovatele</w:t>
      </w:r>
      <w:r w:rsidR="006D62C8" w:rsidRPr="00772FDE">
        <w:rPr>
          <w:rFonts w:ascii="Palatino Linotype" w:hAnsi="Palatino Linotype" w:cs="Tahoma"/>
          <w:sz w:val="22"/>
          <w:szCs w:val="22"/>
        </w:rPr>
        <w:t xml:space="preserve"> musí splňovat příslušné požadavky na kvalifikaci stanovené v Zadávací dokumentaci, což je </w:t>
      </w:r>
      <w:r w:rsidRPr="00772FDE">
        <w:rPr>
          <w:rFonts w:ascii="Palatino Linotype" w:hAnsi="Palatino Linotype" w:cs="Tahoma"/>
          <w:sz w:val="22"/>
          <w:szCs w:val="22"/>
        </w:rPr>
        <w:t>Poskytovatel</w:t>
      </w:r>
      <w:r w:rsidR="006D62C8" w:rsidRPr="00772FDE">
        <w:rPr>
          <w:rFonts w:ascii="Palatino Linotype" w:hAnsi="Palatino Linotype" w:cs="Tahoma"/>
          <w:sz w:val="22"/>
          <w:szCs w:val="22"/>
        </w:rPr>
        <w:t xml:space="preserve"> povinen Objednateli doložit odpovídajícími dokumenty.</w:t>
      </w:r>
    </w:p>
    <w:p w:rsidR="00AC5327" w:rsidRPr="00772FDE" w:rsidRDefault="00AC5327" w:rsidP="009E2186">
      <w:pPr>
        <w:numPr>
          <w:ilvl w:val="1"/>
          <w:numId w:val="2"/>
        </w:numPr>
        <w:spacing w:before="120"/>
        <w:ind w:left="567" w:hanging="567"/>
        <w:jc w:val="both"/>
        <w:rPr>
          <w:rFonts w:ascii="Palatino Linotype" w:hAnsi="Palatino Linotype" w:cs="Tahoma"/>
          <w:sz w:val="22"/>
          <w:szCs w:val="22"/>
        </w:rPr>
      </w:pPr>
      <w:r w:rsidRPr="00772FDE">
        <w:rPr>
          <w:rFonts w:ascii="Palatino Linotype" w:hAnsi="Palatino Linotype" w:cs="Tahoma"/>
          <w:sz w:val="22"/>
          <w:szCs w:val="22"/>
        </w:rPr>
        <w:t>Každá ze Smluvních stran dále jmenuje odpovědné osoby, které budou vystupovat jako zástupci Smluvních stran. Odpovědné osoby zastupují Smluvní stranu ve smluvních</w:t>
      </w:r>
      <w:r w:rsidR="006D62C8" w:rsidRPr="00772FDE">
        <w:rPr>
          <w:rFonts w:ascii="Palatino Linotype" w:hAnsi="Palatino Linotype" w:cs="Tahoma"/>
          <w:sz w:val="22"/>
          <w:szCs w:val="22"/>
        </w:rPr>
        <w:t xml:space="preserve"> a</w:t>
      </w:r>
      <w:r w:rsidRPr="00772FDE">
        <w:rPr>
          <w:rFonts w:ascii="Palatino Linotype" w:hAnsi="Palatino Linotype" w:cs="Tahoma"/>
          <w:sz w:val="22"/>
          <w:szCs w:val="22"/>
        </w:rPr>
        <w:t xml:space="preserve"> technických záležitostech souvisejících s plněním předmětu této Smlouvy, zejména podávají a přijímají informace o průběhu plnění Smlouvy.</w:t>
      </w:r>
    </w:p>
    <w:p w:rsidR="00AC5327" w:rsidRPr="00772FDE" w:rsidRDefault="00AC5327" w:rsidP="009E2186">
      <w:pPr>
        <w:numPr>
          <w:ilvl w:val="1"/>
          <w:numId w:val="2"/>
        </w:numPr>
        <w:spacing w:before="120"/>
        <w:ind w:left="567" w:hanging="567"/>
        <w:jc w:val="both"/>
        <w:rPr>
          <w:rFonts w:ascii="Palatino Linotype" w:hAnsi="Palatino Linotype" w:cs="Tahoma"/>
          <w:sz w:val="22"/>
          <w:szCs w:val="22"/>
        </w:rPr>
      </w:pPr>
      <w:r w:rsidRPr="00772FDE">
        <w:rPr>
          <w:rFonts w:ascii="Palatino Linotype" w:hAnsi="Palatino Linotype" w:cs="Tahoma"/>
          <w:sz w:val="22"/>
          <w:szCs w:val="22"/>
        </w:rPr>
        <w:t xml:space="preserve">Odpovědné osoby budou oprávněny činit rozhodnutí závazná pro Smluvní strany ve vztahu ke Smlouvě v rámci své pravomoci. Odpovědné osoby, nejsou-li statutárními orgány, však nejsou oprávněny provádět změny ani zrušení Smlouvy s výjimkou oprávnění výslovně ve Smlouvě definovaných, nebude-li jim udělena speciální plná moc. </w:t>
      </w:r>
    </w:p>
    <w:p w:rsidR="00AC5327" w:rsidRPr="00772FDE" w:rsidRDefault="00AC5327" w:rsidP="009E2186">
      <w:pPr>
        <w:numPr>
          <w:ilvl w:val="1"/>
          <w:numId w:val="2"/>
        </w:numPr>
        <w:spacing w:before="120"/>
        <w:ind w:left="567" w:hanging="567"/>
        <w:jc w:val="both"/>
        <w:rPr>
          <w:rFonts w:ascii="Palatino Linotype" w:hAnsi="Palatino Linotype"/>
          <w:sz w:val="22"/>
          <w:szCs w:val="22"/>
        </w:rPr>
      </w:pPr>
      <w:bookmarkStart w:id="33" w:name="_Ref305399620"/>
      <w:r w:rsidRPr="00772FDE">
        <w:rPr>
          <w:rFonts w:ascii="Palatino Linotype" w:hAnsi="Palatino Linotype" w:cs="Tahoma"/>
          <w:sz w:val="22"/>
          <w:szCs w:val="22"/>
        </w:rPr>
        <w:t>Odpovědnými</w:t>
      </w:r>
      <w:r w:rsidRPr="00772FDE">
        <w:rPr>
          <w:rFonts w:ascii="Palatino Linotype" w:hAnsi="Palatino Linotype"/>
          <w:sz w:val="22"/>
          <w:szCs w:val="22"/>
        </w:rPr>
        <w:t xml:space="preserve"> osobami za Objednatele jsou:</w:t>
      </w:r>
      <w:bookmarkEnd w:id="33"/>
    </w:p>
    <w:p w:rsidR="00AC5327" w:rsidRPr="00772FDE" w:rsidRDefault="00AC5327" w:rsidP="00BA37C5">
      <w:pPr>
        <w:pStyle w:val="Nadpis4"/>
        <w:keepNext w:val="0"/>
        <w:numPr>
          <w:ilvl w:val="3"/>
          <w:numId w:val="13"/>
        </w:numPr>
        <w:spacing w:before="0" w:after="120"/>
        <w:ind w:left="1418" w:hanging="709"/>
        <w:jc w:val="both"/>
        <w:rPr>
          <w:rFonts w:ascii="Palatino Linotype" w:hAnsi="Palatino Linotype"/>
          <w:b w:val="0"/>
          <w:sz w:val="22"/>
          <w:szCs w:val="22"/>
        </w:rPr>
      </w:pPr>
      <w:r w:rsidRPr="00772FDE">
        <w:rPr>
          <w:rFonts w:ascii="Palatino Linotype" w:hAnsi="Palatino Linotype"/>
          <w:b w:val="0"/>
          <w:sz w:val="22"/>
          <w:szCs w:val="22"/>
        </w:rPr>
        <w:t xml:space="preserve">ve věcech smluvních: </w:t>
      </w:r>
      <w:r w:rsidR="00763E58">
        <w:rPr>
          <w:rFonts w:ascii="Palatino Linotype" w:hAnsi="Palatino Linotype"/>
          <w:b w:val="0"/>
          <w:sz w:val="22"/>
          <w:szCs w:val="22"/>
        </w:rPr>
        <w:tab/>
      </w:r>
      <w:proofErr w:type="spellStart"/>
      <w:r w:rsidR="00491506" w:rsidRPr="00491506">
        <w:rPr>
          <w:rFonts w:ascii="Palatino Linotype" w:hAnsi="Palatino Linotype"/>
          <w:b w:val="0"/>
          <w:sz w:val="22"/>
          <w:szCs w:val="22"/>
          <w:highlight w:val="black"/>
          <w:lang w:val="cs-CZ"/>
        </w:rPr>
        <w:t>xxxxxx</w:t>
      </w:r>
      <w:proofErr w:type="spellEnd"/>
      <w:r w:rsidR="00763E58">
        <w:rPr>
          <w:rFonts w:ascii="Palatino Linotype" w:hAnsi="Palatino Linotype"/>
          <w:b w:val="0"/>
          <w:sz w:val="22"/>
          <w:szCs w:val="22"/>
          <w:lang w:val="cs-CZ"/>
        </w:rPr>
        <w:t xml:space="preserve">, tel. </w:t>
      </w:r>
      <w:proofErr w:type="spellStart"/>
      <w:r w:rsidR="00491506" w:rsidRPr="00491506">
        <w:rPr>
          <w:rFonts w:ascii="Palatino Linotype" w:hAnsi="Palatino Linotype"/>
          <w:b w:val="0"/>
          <w:sz w:val="22"/>
          <w:szCs w:val="22"/>
          <w:highlight w:val="black"/>
          <w:lang w:val="cs-CZ"/>
        </w:rPr>
        <w:t>xxxxxx</w:t>
      </w:r>
      <w:proofErr w:type="spellEnd"/>
      <w:r w:rsidR="008630BA">
        <w:rPr>
          <w:rFonts w:ascii="Palatino Linotype" w:hAnsi="Palatino Linotype"/>
          <w:b w:val="0"/>
          <w:sz w:val="22"/>
          <w:szCs w:val="22"/>
          <w:lang w:val="cs-CZ"/>
        </w:rPr>
        <w:t>, e-mail:</w:t>
      </w:r>
      <w:r w:rsidR="00491506">
        <w:rPr>
          <w:rFonts w:ascii="Palatino Linotype" w:hAnsi="Palatino Linotype"/>
          <w:b w:val="0"/>
          <w:sz w:val="22"/>
          <w:szCs w:val="22"/>
          <w:lang w:val="cs-CZ"/>
        </w:rPr>
        <w:t xml:space="preserve"> </w:t>
      </w:r>
      <w:proofErr w:type="spellStart"/>
      <w:r w:rsidR="00491506" w:rsidRPr="00491506">
        <w:rPr>
          <w:rFonts w:ascii="Palatino Linotype" w:hAnsi="Palatino Linotype"/>
          <w:b w:val="0"/>
          <w:sz w:val="22"/>
          <w:szCs w:val="22"/>
          <w:highlight w:val="black"/>
          <w:lang w:val="cs-CZ"/>
        </w:rPr>
        <w:t>xxxxxx</w:t>
      </w:r>
      <w:proofErr w:type="spellEnd"/>
      <w:r w:rsidRPr="00772FDE">
        <w:rPr>
          <w:rFonts w:ascii="Palatino Linotype" w:hAnsi="Palatino Linotype"/>
          <w:b w:val="0"/>
          <w:sz w:val="22"/>
          <w:szCs w:val="22"/>
        </w:rPr>
        <w:tab/>
      </w:r>
    </w:p>
    <w:p w:rsidR="00AC5327" w:rsidRPr="00772FDE" w:rsidRDefault="00AC5327" w:rsidP="008630BA">
      <w:pPr>
        <w:pStyle w:val="Nadpis4"/>
        <w:keepNext w:val="0"/>
        <w:numPr>
          <w:ilvl w:val="3"/>
          <w:numId w:val="13"/>
        </w:numPr>
        <w:spacing w:before="0" w:after="120"/>
        <w:ind w:left="1418" w:hanging="709"/>
        <w:jc w:val="both"/>
        <w:rPr>
          <w:rFonts w:ascii="Palatino Linotype" w:hAnsi="Palatino Linotype"/>
          <w:b w:val="0"/>
          <w:sz w:val="22"/>
          <w:szCs w:val="22"/>
        </w:rPr>
      </w:pPr>
      <w:r w:rsidRPr="008630BA">
        <w:rPr>
          <w:rFonts w:ascii="Palatino Linotype" w:hAnsi="Palatino Linotype"/>
          <w:b w:val="0"/>
          <w:sz w:val="22"/>
          <w:szCs w:val="22"/>
        </w:rPr>
        <w:t xml:space="preserve">ve věcech technických: </w:t>
      </w:r>
      <w:r w:rsidRPr="008630BA">
        <w:rPr>
          <w:rFonts w:ascii="Palatino Linotype" w:hAnsi="Palatino Linotype"/>
          <w:b w:val="0"/>
          <w:sz w:val="22"/>
          <w:szCs w:val="22"/>
        </w:rPr>
        <w:tab/>
      </w:r>
      <w:proofErr w:type="spellStart"/>
      <w:r w:rsidR="00491506" w:rsidRPr="00491506">
        <w:rPr>
          <w:rFonts w:ascii="Palatino Linotype" w:hAnsi="Palatino Linotype"/>
          <w:b w:val="0"/>
          <w:sz w:val="22"/>
          <w:szCs w:val="22"/>
          <w:highlight w:val="black"/>
          <w:lang w:val="cs-CZ"/>
        </w:rPr>
        <w:t>xxxxxx</w:t>
      </w:r>
      <w:proofErr w:type="spellEnd"/>
      <w:r w:rsidR="00491506">
        <w:rPr>
          <w:rFonts w:ascii="Palatino Linotype" w:hAnsi="Palatino Linotype"/>
          <w:b w:val="0"/>
          <w:sz w:val="22"/>
          <w:szCs w:val="22"/>
          <w:lang w:val="cs-CZ"/>
        </w:rPr>
        <w:t xml:space="preserve">, tel. </w:t>
      </w:r>
      <w:proofErr w:type="spellStart"/>
      <w:r w:rsidR="00491506" w:rsidRPr="00491506">
        <w:rPr>
          <w:rFonts w:ascii="Palatino Linotype" w:hAnsi="Palatino Linotype"/>
          <w:b w:val="0"/>
          <w:sz w:val="22"/>
          <w:szCs w:val="22"/>
          <w:highlight w:val="black"/>
          <w:lang w:val="cs-CZ"/>
        </w:rPr>
        <w:t>xxxxxx</w:t>
      </w:r>
      <w:proofErr w:type="spellEnd"/>
      <w:r w:rsidR="008630BA">
        <w:rPr>
          <w:rFonts w:ascii="Palatino Linotype" w:hAnsi="Palatino Linotype"/>
          <w:b w:val="0"/>
          <w:sz w:val="22"/>
          <w:szCs w:val="22"/>
          <w:lang w:val="cs-CZ"/>
        </w:rPr>
        <w:t xml:space="preserve">, e-mail: </w:t>
      </w:r>
      <w:proofErr w:type="spellStart"/>
      <w:r w:rsidR="00491506" w:rsidRPr="00491506">
        <w:rPr>
          <w:rFonts w:ascii="Palatino Linotype" w:hAnsi="Palatino Linotype"/>
          <w:b w:val="0"/>
          <w:sz w:val="22"/>
          <w:szCs w:val="22"/>
          <w:highlight w:val="black"/>
          <w:lang w:val="cs-CZ"/>
        </w:rPr>
        <w:t>xxxxxx</w:t>
      </w:r>
      <w:proofErr w:type="spellEnd"/>
    </w:p>
    <w:p w:rsidR="00AC5327" w:rsidRPr="00772FDE" w:rsidRDefault="00AC5327" w:rsidP="00BA37C5">
      <w:pPr>
        <w:pStyle w:val="Nadpis2"/>
        <w:keepNext w:val="0"/>
        <w:numPr>
          <w:ilvl w:val="1"/>
          <w:numId w:val="0"/>
        </w:numPr>
        <w:spacing w:after="120"/>
        <w:ind w:left="1134" w:hanging="425"/>
        <w:jc w:val="both"/>
        <w:rPr>
          <w:rFonts w:ascii="Palatino Linotype" w:hAnsi="Palatino Linotype"/>
          <w:sz w:val="22"/>
          <w:szCs w:val="22"/>
        </w:rPr>
      </w:pPr>
      <w:bookmarkStart w:id="34" w:name="_Toc397445468"/>
      <w:bookmarkStart w:id="35" w:name="_Toc515778124"/>
      <w:r w:rsidRPr="00772FDE">
        <w:rPr>
          <w:rFonts w:ascii="Palatino Linotype" w:hAnsi="Palatino Linotype"/>
          <w:sz w:val="22"/>
          <w:szCs w:val="22"/>
        </w:rPr>
        <w:t xml:space="preserve">Odpovědnými osobami za </w:t>
      </w:r>
      <w:r w:rsidR="00E37DB7" w:rsidRPr="00772FDE">
        <w:rPr>
          <w:rFonts w:ascii="Palatino Linotype" w:hAnsi="Palatino Linotype"/>
          <w:sz w:val="22"/>
          <w:szCs w:val="22"/>
          <w:lang w:val="cs-CZ"/>
        </w:rPr>
        <w:t>Poskytovatele</w:t>
      </w:r>
      <w:r w:rsidRPr="00772FDE">
        <w:rPr>
          <w:rFonts w:ascii="Palatino Linotype" w:hAnsi="Palatino Linotype"/>
          <w:sz w:val="22"/>
          <w:szCs w:val="22"/>
        </w:rPr>
        <w:t xml:space="preserve"> jsou:</w:t>
      </w:r>
      <w:bookmarkEnd w:id="34"/>
      <w:bookmarkEnd w:id="35"/>
      <w:r w:rsidRPr="00772FDE">
        <w:rPr>
          <w:rFonts w:ascii="Palatino Linotype" w:hAnsi="Palatino Linotype"/>
          <w:sz w:val="22"/>
          <w:szCs w:val="22"/>
        </w:rPr>
        <w:t xml:space="preserve"> </w:t>
      </w:r>
    </w:p>
    <w:p w:rsidR="00AC5327" w:rsidRPr="00772FDE" w:rsidRDefault="00AC5327" w:rsidP="00BA37C5">
      <w:pPr>
        <w:pStyle w:val="Nadpis4"/>
        <w:keepNext w:val="0"/>
        <w:numPr>
          <w:ilvl w:val="5"/>
          <w:numId w:val="14"/>
        </w:numPr>
        <w:tabs>
          <w:tab w:val="clear" w:pos="2160"/>
          <w:tab w:val="num" w:pos="1418"/>
        </w:tabs>
        <w:spacing w:before="0" w:after="120"/>
        <w:ind w:left="1418" w:hanging="709"/>
        <w:jc w:val="both"/>
        <w:rPr>
          <w:rFonts w:ascii="Palatino Linotype" w:hAnsi="Palatino Linotype"/>
          <w:b w:val="0"/>
          <w:sz w:val="22"/>
          <w:szCs w:val="22"/>
        </w:rPr>
      </w:pPr>
      <w:r w:rsidRPr="00772FDE">
        <w:rPr>
          <w:rFonts w:ascii="Palatino Linotype" w:hAnsi="Palatino Linotype"/>
          <w:b w:val="0"/>
          <w:sz w:val="22"/>
          <w:szCs w:val="22"/>
        </w:rPr>
        <w:t xml:space="preserve">ve věcech smluvních: </w:t>
      </w:r>
      <w:r w:rsidRPr="00772FDE">
        <w:rPr>
          <w:rFonts w:ascii="Palatino Linotype" w:hAnsi="Palatino Linotype"/>
          <w:b w:val="0"/>
          <w:sz w:val="22"/>
          <w:szCs w:val="22"/>
        </w:rPr>
        <w:tab/>
      </w:r>
      <w:proofErr w:type="spellStart"/>
      <w:r w:rsidR="009268B4" w:rsidRPr="009268B4">
        <w:rPr>
          <w:rFonts w:ascii="Palatino Linotype" w:hAnsi="Palatino Linotype"/>
          <w:b w:val="0"/>
          <w:sz w:val="22"/>
          <w:szCs w:val="22"/>
          <w:highlight w:val="black"/>
          <w:lang w:val="cs-CZ"/>
        </w:rPr>
        <w:t>xxxxxx</w:t>
      </w:r>
      <w:proofErr w:type="spellEnd"/>
      <w:r w:rsidR="009268B4">
        <w:rPr>
          <w:rFonts w:ascii="Palatino Linotype" w:hAnsi="Palatino Linotype"/>
          <w:b w:val="0"/>
          <w:sz w:val="22"/>
          <w:szCs w:val="22"/>
          <w:lang w:val="cs-CZ"/>
        </w:rPr>
        <w:t xml:space="preserve">, tel. </w:t>
      </w:r>
      <w:proofErr w:type="spellStart"/>
      <w:r w:rsidR="009268B4" w:rsidRPr="009268B4">
        <w:rPr>
          <w:rFonts w:ascii="Palatino Linotype" w:hAnsi="Palatino Linotype"/>
          <w:b w:val="0"/>
          <w:sz w:val="22"/>
          <w:szCs w:val="22"/>
          <w:highlight w:val="black"/>
          <w:lang w:val="cs-CZ"/>
        </w:rPr>
        <w:t>xxxxxx</w:t>
      </w:r>
      <w:proofErr w:type="spellEnd"/>
      <w:r w:rsidR="009268B4">
        <w:rPr>
          <w:rFonts w:ascii="Palatino Linotype" w:hAnsi="Palatino Linotype"/>
          <w:b w:val="0"/>
          <w:sz w:val="22"/>
          <w:szCs w:val="22"/>
          <w:lang w:val="cs-CZ"/>
        </w:rPr>
        <w:t xml:space="preserve">, e-mail: </w:t>
      </w:r>
      <w:proofErr w:type="spellStart"/>
      <w:r w:rsidR="009268B4" w:rsidRPr="009268B4">
        <w:rPr>
          <w:rFonts w:ascii="Palatino Linotype" w:hAnsi="Palatino Linotype"/>
          <w:b w:val="0"/>
          <w:sz w:val="22"/>
          <w:szCs w:val="22"/>
          <w:highlight w:val="black"/>
          <w:lang w:val="cs-CZ"/>
        </w:rPr>
        <w:t>xxxxxx</w:t>
      </w:r>
      <w:proofErr w:type="spellEnd"/>
    </w:p>
    <w:p w:rsidR="00AC5327" w:rsidRPr="00772FDE" w:rsidRDefault="00AC5327" w:rsidP="00BA37C5">
      <w:pPr>
        <w:pStyle w:val="Nadpis4"/>
        <w:keepNext w:val="0"/>
        <w:numPr>
          <w:ilvl w:val="5"/>
          <w:numId w:val="14"/>
        </w:numPr>
        <w:tabs>
          <w:tab w:val="clear" w:pos="2160"/>
          <w:tab w:val="num" w:pos="1418"/>
        </w:tabs>
        <w:spacing w:before="0" w:after="120"/>
        <w:ind w:left="1418" w:hanging="709"/>
        <w:jc w:val="both"/>
        <w:rPr>
          <w:rFonts w:ascii="Palatino Linotype" w:hAnsi="Palatino Linotype"/>
          <w:b w:val="0"/>
          <w:sz w:val="22"/>
          <w:szCs w:val="22"/>
        </w:rPr>
      </w:pPr>
      <w:r w:rsidRPr="00772FDE">
        <w:rPr>
          <w:rFonts w:ascii="Palatino Linotype" w:hAnsi="Palatino Linotype"/>
          <w:b w:val="0"/>
          <w:sz w:val="22"/>
          <w:szCs w:val="22"/>
        </w:rPr>
        <w:t xml:space="preserve">ve věcech technických: </w:t>
      </w:r>
      <w:r w:rsidRPr="00772FDE">
        <w:rPr>
          <w:rFonts w:ascii="Palatino Linotype" w:hAnsi="Palatino Linotype"/>
          <w:b w:val="0"/>
          <w:sz w:val="22"/>
          <w:szCs w:val="22"/>
        </w:rPr>
        <w:tab/>
      </w:r>
      <w:proofErr w:type="spellStart"/>
      <w:r w:rsidR="009268B4" w:rsidRPr="009268B4">
        <w:rPr>
          <w:rFonts w:ascii="Palatino Linotype" w:hAnsi="Palatino Linotype"/>
          <w:b w:val="0"/>
          <w:sz w:val="22"/>
          <w:szCs w:val="22"/>
          <w:highlight w:val="black"/>
          <w:lang w:val="cs-CZ"/>
        </w:rPr>
        <w:t>xxxxxx</w:t>
      </w:r>
      <w:proofErr w:type="spellEnd"/>
      <w:r w:rsidR="009268B4">
        <w:rPr>
          <w:rFonts w:ascii="Palatino Linotype" w:hAnsi="Palatino Linotype"/>
          <w:b w:val="0"/>
          <w:sz w:val="22"/>
          <w:szCs w:val="22"/>
          <w:lang w:val="cs-CZ"/>
        </w:rPr>
        <w:t xml:space="preserve">, tel. </w:t>
      </w:r>
      <w:proofErr w:type="spellStart"/>
      <w:r w:rsidR="009268B4" w:rsidRPr="009268B4">
        <w:rPr>
          <w:rFonts w:ascii="Palatino Linotype" w:hAnsi="Palatino Linotype"/>
          <w:b w:val="0"/>
          <w:sz w:val="22"/>
          <w:szCs w:val="22"/>
          <w:highlight w:val="black"/>
          <w:lang w:val="cs-CZ"/>
        </w:rPr>
        <w:t>xxxxxx</w:t>
      </w:r>
      <w:proofErr w:type="spellEnd"/>
      <w:r w:rsidR="009268B4">
        <w:rPr>
          <w:rFonts w:ascii="Palatino Linotype" w:hAnsi="Palatino Linotype"/>
          <w:b w:val="0"/>
          <w:sz w:val="22"/>
          <w:szCs w:val="22"/>
          <w:lang w:val="cs-CZ"/>
        </w:rPr>
        <w:t xml:space="preserve">, e-mail: </w:t>
      </w:r>
      <w:proofErr w:type="spellStart"/>
      <w:r w:rsidR="009268B4" w:rsidRPr="009268B4">
        <w:rPr>
          <w:rFonts w:ascii="Palatino Linotype" w:hAnsi="Palatino Linotype"/>
          <w:b w:val="0"/>
          <w:sz w:val="22"/>
          <w:szCs w:val="22"/>
          <w:highlight w:val="black"/>
          <w:lang w:val="cs-CZ"/>
        </w:rPr>
        <w:t>xxxxxx</w:t>
      </w:r>
      <w:proofErr w:type="spellEnd"/>
    </w:p>
    <w:p w:rsidR="00AC5327" w:rsidRPr="00772FDE" w:rsidRDefault="00AC5327" w:rsidP="00BA37C5">
      <w:pPr>
        <w:numPr>
          <w:ilvl w:val="1"/>
          <w:numId w:val="2"/>
        </w:numPr>
        <w:ind w:left="567" w:hanging="567"/>
        <w:jc w:val="both"/>
        <w:rPr>
          <w:rFonts w:ascii="Palatino Linotype" w:hAnsi="Palatino Linotype" w:cs="Tahoma"/>
          <w:sz w:val="22"/>
          <w:szCs w:val="22"/>
        </w:rPr>
      </w:pPr>
      <w:r w:rsidRPr="00772FDE">
        <w:rPr>
          <w:rFonts w:ascii="Palatino Linotype" w:hAnsi="Palatino Linotype" w:cs="Tahoma"/>
          <w:sz w:val="22"/>
          <w:szCs w:val="22"/>
        </w:rPr>
        <w:t>Každá ze Smluvních stran má právo změnit jí jmenované odpovědné osoby, musí však o každé změně vyrozumět písemně druhou Smluvní stranu.  Změna odpovědných osob je vůči druhé Smluvní straně účinná okamžikem, kdy o ní byla písemně vyrozuměna.</w:t>
      </w:r>
    </w:p>
    <w:p w:rsidR="001558EB" w:rsidRPr="00772FDE" w:rsidRDefault="001558EB" w:rsidP="008630BA">
      <w:pPr>
        <w:jc w:val="both"/>
        <w:rPr>
          <w:rFonts w:ascii="Palatino Linotype" w:hAnsi="Palatino Linotype"/>
          <w:bCs/>
          <w:sz w:val="22"/>
          <w:szCs w:val="22"/>
        </w:rPr>
      </w:pPr>
    </w:p>
    <w:p w:rsidR="00AC5327" w:rsidRPr="00772FDE" w:rsidRDefault="00AC5327" w:rsidP="00BA37C5">
      <w:pPr>
        <w:pStyle w:val="Nadpis1"/>
        <w:keepNext w:val="0"/>
        <w:numPr>
          <w:ilvl w:val="0"/>
          <w:numId w:val="2"/>
        </w:numPr>
        <w:spacing w:after="120"/>
        <w:ind w:left="567" w:hanging="482"/>
        <w:rPr>
          <w:rFonts w:ascii="Palatino Linotype" w:hAnsi="Palatino Linotype"/>
          <w:b/>
          <w:sz w:val="22"/>
          <w:szCs w:val="22"/>
        </w:rPr>
      </w:pPr>
      <w:bookmarkStart w:id="36" w:name="_Toc515778125"/>
      <w:r w:rsidRPr="00772FDE">
        <w:rPr>
          <w:rFonts w:ascii="Palatino Linotype" w:hAnsi="Palatino Linotype"/>
          <w:b/>
          <w:sz w:val="22"/>
          <w:szCs w:val="22"/>
        </w:rPr>
        <w:lastRenderedPageBreak/>
        <w:t>VLASTNICKÉ PRÁVO A PRÁVO UŽITÍ</w:t>
      </w:r>
      <w:bookmarkEnd w:id="36"/>
    </w:p>
    <w:p w:rsidR="001F4941" w:rsidRPr="00772FDE" w:rsidRDefault="00EE6BDB" w:rsidP="00D95A14">
      <w:pPr>
        <w:numPr>
          <w:ilvl w:val="1"/>
          <w:numId w:val="2"/>
        </w:numPr>
        <w:spacing w:before="120"/>
        <w:ind w:left="567" w:hanging="567"/>
        <w:jc w:val="both"/>
        <w:rPr>
          <w:rFonts w:ascii="Palatino Linotype" w:eastAsia="Calibri" w:hAnsi="Palatino Linotype" w:cs="Calibri"/>
          <w:sz w:val="22"/>
          <w:szCs w:val="22"/>
        </w:rPr>
      </w:pPr>
      <w:r w:rsidRPr="00772FDE">
        <w:rPr>
          <w:rFonts w:ascii="Palatino Linotype" w:eastAsia="Calibri" w:hAnsi="Palatino Linotype" w:cs="Calibri"/>
          <w:sz w:val="22"/>
          <w:szCs w:val="22"/>
        </w:rPr>
        <w:t>Poskytovatel</w:t>
      </w:r>
      <w:r w:rsidR="001F4941" w:rsidRPr="00772FDE">
        <w:rPr>
          <w:rFonts w:ascii="Palatino Linotype" w:eastAsia="Calibri" w:hAnsi="Palatino Linotype" w:cs="Calibri"/>
          <w:sz w:val="22"/>
          <w:szCs w:val="22"/>
        </w:rPr>
        <w:t xml:space="preserve"> prohlašuje, že vlastnické právo a nebezpečí škody na věci ke všem hmotným součástem </w:t>
      </w:r>
      <w:r w:rsidR="001F4941" w:rsidRPr="00772FDE">
        <w:rPr>
          <w:rFonts w:ascii="Palatino Linotype" w:hAnsi="Palatino Linotype" w:cs="Tahoma"/>
          <w:sz w:val="22"/>
          <w:szCs w:val="22"/>
        </w:rPr>
        <w:t xml:space="preserve">plnění předmětu Smlouvy předaným </w:t>
      </w:r>
      <w:r w:rsidR="002C706C" w:rsidRPr="00772FDE">
        <w:rPr>
          <w:rFonts w:ascii="Palatino Linotype" w:hAnsi="Palatino Linotype" w:cs="Tahoma"/>
          <w:sz w:val="22"/>
          <w:szCs w:val="22"/>
        </w:rPr>
        <w:t>Poskytovatel</w:t>
      </w:r>
      <w:r w:rsidRPr="00772FDE">
        <w:rPr>
          <w:rFonts w:ascii="Palatino Linotype" w:hAnsi="Palatino Linotype" w:cs="Tahoma"/>
          <w:sz w:val="22"/>
          <w:szCs w:val="22"/>
        </w:rPr>
        <w:t>e</w:t>
      </w:r>
      <w:r w:rsidR="002C706C" w:rsidRPr="00772FDE">
        <w:rPr>
          <w:rFonts w:ascii="Palatino Linotype" w:hAnsi="Palatino Linotype" w:cs="Tahoma"/>
          <w:sz w:val="22"/>
          <w:szCs w:val="22"/>
        </w:rPr>
        <w:t>m</w:t>
      </w:r>
      <w:r w:rsidR="001F4941" w:rsidRPr="00772FDE">
        <w:rPr>
          <w:rFonts w:ascii="Palatino Linotype" w:hAnsi="Palatino Linotype" w:cs="Tahoma"/>
          <w:sz w:val="22"/>
          <w:szCs w:val="22"/>
        </w:rPr>
        <w:t xml:space="preserve"> Objednateli v souvislosti s plněním předmětu Smlouvy přechází na Objednatele dnem jejich předání Objednateli</w:t>
      </w:r>
      <w:r w:rsidR="001F4941" w:rsidRPr="00772FDE">
        <w:rPr>
          <w:rFonts w:ascii="Palatino Linotype" w:eastAsia="Calibri" w:hAnsi="Palatino Linotype" w:cs="Calibri"/>
          <w:sz w:val="22"/>
          <w:szCs w:val="22"/>
        </w:rPr>
        <w:t xml:space="preserve">.   </w:t>
      </w:r>
    </w:p>
    <w:p w:rsidR="002C706C" w:rsidRPr="00772FDE" w:rsidRDefault="002C706C" w:rsidP="00D95A14">
      <w:pPr>
        <w:numPr>
          <w:ilvl w:val="1"/>
          <w:numId w:val="2"/>
        </w:numPr>
        <w:spacing w:before="120"/>
        <w:ind w:left="567" w:hanging="567"/>
        <w:jc w:val="both"/>
        <w:rPr>
          <w:rFonts w:ascii="Palatino Linotype" w:eastAsia="Calibri" w:hAnsi="Palatino Linotype" w:cs="Calibri"/>
          <w:sz w:val="22"/>
          <w:szCs w:val="22"/>
        </w:rPr>
      </w:pPr>
      <w:bookmarkStart w:id="37" w:name="_Ref303870662"/>
      <w:r w:rsidRPr="00772FDE">
        <w:rPr>
          <w:rFonts w:ascii="Palatino Linotype" w:eastAsia="Calibri" w:hAnsi="Palatino Linotype" w:cs="Calibri"/>
          <w:sz w:val="22"/>
          <w:szCs w:val="22"/>
        </w:rPr>
        <w:t xml:space="preserve">Pokud je součástí plnění </w:t>
      </w:r>
      <w:r w:rsidR="00EE6BDB" w:rsidRPr="00772FDE">
        <w:rPr>
          <w:rFonts w:ascii="Palatino Linotype" w:eastAsia="Calibri" w:hAnsi="Palatino Linotype" w:cs="Calibri"/>
          <w:sz w:val="22"/>
          <w:szCs w:val="22"/>
        </w:rPr>
        <w:t>Poskytovatele</w:t>
      </w:r>
      <w:r w:rsidRPr="00772FDE">
        <w:rPr>
          <w:rFonts w:ascii="Palatino Linotype" w:eastAsia="Calibri" w:hAnsi="Palatino Linotype" w:cs="Calibri"/>
          <w:sz w:val="22"/>
          <w:szCs w:val="22"/>
        </w:rPr>
        <w:t xml:space="preserve"> dle Smlouvy</w:t>
      </w:r>
      <w:r w:rsidR="00627408" w:rsidRPr="00772FDE">
        <w:rPr>
          <w:rFonts w:ascii="Palatino Linotype" w:eastAsia="Calibri" w:hAnsi="Palatino Linotype" w:cs="Calibri"/>
          <w:sz w:val="22"/>
          <w:szCs w:val="22"/>
        </w:rPr>
        <w:t xml:space="preserve"> (zejména </w:t>
      </w:r>
      <w:r w:rsidR="00583841" w:rsidRPr="00772FDE">
        <w:rPr>
          <w:rFonts w:ascii="Palatino Linotype" w:eastAsia="Calibri" w:hAnsi="Palatino Linotype" w:cs="Calibri"/>
          <w:sz w:val="22"/>
          <w:szCs w:val="22"/>
        </w:rPr>
        <w:t>výstup</w:t>
      </w:r>
      <w:r w:rsidR="0045578F" w:rsidRPr="00772FDE">
        <w:rPr>
          <w:rFonts w:ascii="Palatino Linotype" w:eastAsia="Calibri" w:hAnsi="Palatino Linotype" w:cs="Calibri"/>
          <w:sz w:val="22"/>
          <w:szCs w:val="22"/>
        </w:rPr>
        <w:t>ů</w:t>
      </w:r>
      <w:r w:rsidR="00583841" w:rsidRPr="00772FDE">
        <w:rPr>
          <w:rFonts w:ascii="Palatino Linotype" w:eastAsia="Calibri" w:hAnsi="Palatino Linotype" w:cs="Calibri"/>
          <w:sz w:val="22"/>
          <w:szCs w:val="22"/>
        </w:rPr>
        <w:t xml:space="preserve"> ze</w:t>
      </w:r>
      <w:r w:rsidR="00627408" w:rsidRPr="00772FDE">
        <w:rPr>
          <w:rFonts w:ascii="Palatino Linotype" w:eastAsia="Calibri" w:hAnsi="Palatino Linotype" w:cs="Calibri"/>
          <w:sz w:val="22"/>
          <w:szCs w:val="22"/>
        </w:rPr>
        <w:t xml:space="preserve"> Služby č. </w:t>
      </w:r>
      <w:r w:rsidR="00BB2BC4" w:rsidRPr="00772FDE">
        <w:rPr>
          <w:rFonts w:ascii="Palatino Linotype" w:eastAsia="Calibri" w:hAnsi="Palatino Linotype" w:cs="Calibri"/>
          <w:sz w:val="22"/>
          <w:szCs w:val="22"/>
        </w:rPr>
        <w:t>4</w:t>
      </w:r>
      <w:r w:rsidR="00627408" w:rsidRPr="00772FDE">
        <w:rPr>
          <w:rFonts w:ascii="Palatino Linotype" w:eastAsia="Calibri" w:hAnsi="Palatino Linotype" w:cs="Calibri"/>
          <w:sz w:val="22"/>
          <w:szCs w:val="22"/>
        </w:rPr>
        <w:t>)</w:t>
      </w:r>
      <w:r w:rsidRPr="00772FDE">
        <w:rPr>
          <w:rFonts w:ascii="Palatino Linotype" w:eastAsia="Calibri" w:hAnsi="Palatino Linotype" w:cs="Calibri"/>
          <w:sz w:val="22"/>
          <w:szCs w:val="22"/>
        </w:rPr>
        <w:t xml:space="preserve"> plnění, </w:t>
      </w:r>
      <w:r w:rsidRPr="00772FDE">
        <w:rPr>
          <w:rFonts w:ascii="Palatino Linotype" w:hAnsi="Palatino Linotype"/>
          <w:sz w:val="22"/>
          <w:szCs w:val="22"/>
        </w:rPr>
        <w:t xml:space="preserve">které naplňuje znaky díla ve smyslu zákona č. 121/2000 Sb., o právu autorském, o právech souvisejících s právem autorským a o změně některých zákonů (autorský zákon), ve znění pozdějších předpisů, získává Objednatel od </w:t>
      </w:r>
      <w:r w:rsidR="00EE6BDB" w:rsidRPr="00772FDE">
        <w:rPr>
          <w:rFonts w:ascii="Palatino Linotype" w:hAnsi="Palatino Linotype"/>
          <w:sz w:val="22"/>
          <w:szCs w:val="22"/>
        </w:rPr>
        <w:t>Poskytovatele</w:t>
      </w:r>
      <w:r w:rsidRPr="00772FDE">
        <w:rPr>
          <w:rFonts w:ascii="Palatino Linotype" w:hAnsi="Palatino Linotype"/>
          <w:sz w:val="22"/>
          <w:szCs w:val="22"/>
        </w:rPr>
        <w:t xml:space="preserve"> </w:t>
      </w:r>
      <w:r w:rsidRPr="00772FDE">
        <w:rPr>
          <w:rFonts w:ascii="Palatino Linotype" w:eastAsia="Calibri" w:hAnsi="Palatino Linotype" w:cs="Calibri"/>
          <w:sz w:val="22"/>
          <w:szCs w:val="22"/>
        </w:rPr>
        <w:t>veškerá práva související s ochranou duševního vlastnictví vztahující se k takovému d</w:t>
      </w:r>
      <w:r w:rsidR="00C60DC9" w:rsidRPr="00772FDE">
        <w:rPr>
          <w:rFonts w:ascii="Palatino Linotype" w:eastAsia="Calibri" w:hAnsi="Palatino Linotype" w:cs="Calibri"/>
          <w:sz w:val="22"/>
          <w:szCs w:val="22"/>
        </w:rPr>
        <w:t>ílu, a to v </w:t>
      </w:r>
      <w:r w:rsidRPr="00772FDE">
        <w:rPr>
          <w:rFonts w:ascii="Palatino Linotype" w:eastAsia="Calibri" w:hAnsi="Palatino Linotype" w:cs="Calibri"/>
          <w:sz w:val="22"/>
          <w:szCs w:val="22"/>
        </w:rPr>
        <w:t xml:space="preserve">rozsahu nezbytném pro řádné užívání takového díla Objednatelem po celou dobu trvání příslušných práv. Objednatel zejména získává od </w:t>
      </w:r>
      <w:r w:rsidR="00EE6BDB" w:rsidRPr="00772FDE">
        <w:rPr>
          <w:rFonts w:ascii="Palatino Linotype" w:eastAsia="Calibri" w:hAnsi="Palatino Linotype" w:cs="Calibri"/>
          <w:sz w:val="22"/>
          <w:szCs w:val="22"/>
        </w:rPr>
        <w:t>Poskytovatele</w:t>
      </w:r>
      <w:r w:rsidRPr="00772FDE">
        <w:rPr>
          <w:rFonts w:ascii="Palatino Linotype" w:hAnsi="Palatino Linotype"/>
          <w:sz w:val="22"/>
          <w:szCs w:val="22"/>
        </w:rPr>
        <w:t xml:space="preserve"> k takovému dílu </w:t>
      </w:r>
      <w:r w:rsidRPr="00772FDE">
        <w:rPr>
          <w:rFonts w:ascii="Palatino Linotype" w:eastAsia="Calibri" w:hAnsi="Palatino Linotype" w:cs="Calibri"/>
          <w:sz w:val="22"/>
          <w:szCs w:val="22"/>
        </w:rPr>
        <w:t xml:space="preserve">nejpozději ke dni předání </w:t>
      </w:r>
      <w:r w:rsidR="00EE6BDB" w:rsidRPr="00772FDE">
        <w:rPr>
          <w:rFonts w:ascii="Palatino Linotype" w:eastAsia="Calibri" w:hAnsi="Palatino Linotype" w:cs="Calibri"/>
          <w:sz w:val="22"/>
          <w:szCs w:val="22"/>
        </w:rPr>
        <w:t>p</w:t>
      </w:r>
      <w:r w:rsidRPr="00772FDE">
        <w:rPr>
          <w:rFonts w:ascii="Palatino Linotype" w:eastAsia="Calibri" w:hAnsi="Palatino Linotype" w:cs="Calibri"/>
          <w:sz w:val="22"/>
          <w:szCs w:val="22"/>
        </w:rPr>
        <w:t>lnění, jehož je takové dílo součástí, příslušná oprávnění, a to formou dále uvedeného licenčního ujednání (dále jen „</w:t>
      </w:r>
      <w:r w:rsidRPr="00D95A14">
        <w:rPr>
          <w:rFonts w:ascii="Palatino Linotype" w:eastAsia="Calibri" w:hAnsi="Palatino Linotype" w:cs="Calibri"/>
          <w:b/>
          <w:sz w:val="22"/>
          <w:szCs w:val="22"/>
        </w:rPr>
        <w:t>licence</w:t>
      </w:r>
      <w:r w:rsidRPr="00772FDE">
        <w:rPr>
          <w:rFonts w:ascii="Palatino Linotype" w:eastAsia="Calibri" w:hAnsi="Palatino Linotype" w:cs="Calibri"/>
          <w:sz w:val="22"/>
          <w:szCs w:val="22"/>
        </w:rPr>
        <w:t>“).</w:t>
      </w:r>
    </w:p>
    <w:bookmarkEnd w:id="37"/>
    <w:p w:rsidR="001F4941" w:rsidRPr="00772FDE" w:rsidRDefault="002C706C" w:rsidP="00D95A14">
      <w:pPr>
        <w:numPr>
          <w:ilvl w:val="1"/>
          <w:numId w:val="2"/>
        </w:numPr>
        <w:spacing w:before="120"/>
        <w:ind w:left="567" w:hanging="567"/>
        <w:jc w:val="both"/>
        <w:rPr>
          <w:rFonts w:ascii="Palatino Linotype" w:hAnsi="Palatino Linotype" w:cs="Tahoma"/>
          <w:sz w:val="22"/>
          <w:szCs w:val="22"/>
        </w:rPr>
      </w:pPr>
      <w:r w:rsidRPr="00772FDE">
        <w:rPr>
          <w:rFonts w:ascii="Palatino Linotype" w:eastAsia="Calibri" w:hAnsi="Palatino Linotype" w:cs="Calibri"/>
          <w:sz w:val="22"/>
          <w:szCs w:val="22"/>
        </w:rPr>
        <w:t>Licence je udělena jako</w:t>
      </w:r>
      <w:r w:rsidRPr="00772FDE">
        <w:rPr>
          <w:rFonts w:ascii="Palatino Linotype" w:hAnsi="Palatino Linotype"/>
          <w:sz w:val="22"/>
          <w:szCs w:val="22"/>
        </w:rPr>
        <w:t xml:space="preserve"> nevýhradní </w:t>
      </w:r>
      <w:r w:rsidRPr="00772FDE">
        <w:rPr>
          <w:rFonts w:ascii="Palatino Linotype" w:eastAsia="Calibri" w:hAnsi="Palatino Linotype" w:cs="Calibri"/>
          <w:sz w:val="22"/>
          <w:szCs w:val="22"/>
        </w:rPr>
        <w:t xml:space="preserve">k veškerým známým způsobům užití díla, zejména k účelu, ke kterému bylo dílo </w:t>
      </w:r>
      <w:r w:rsidR="00EE6BDB" w:rsidRPr="00772FDE">
        <w:rPr>
          <w:rFonts w:ascii="Palatino Linotype" w:eastAsia="Calibri" w:hAnsi="Palatino Linotype" w:cs="Calibri"/>
          <w:sz w:val="22"/>
          <w:szCs w:val="22"/>
        </w:rPr>
        <w:t>Poskytovatelem</w:t>
      </w:r>
      <w:r w:rsidRPr="00772FDE">
        <w:rPr>
          <w:rFonts w:ascii="Palatino Linotype" w:eastAsia="Calibri" w:hAnsi="Palatino Linotype" w:cs="Calibri"/>
          <w:sz w:val="22"/>
          <w:szCs w:val="22"/>
        </w:rPr>
        <w:t xml:space="preserve"> vytvořen</w:t>
      </w:r>
      <w:r w:rsidR="00C60DC9" w:rsidRPr="00772FDE">
        <w:rPr>
          <w:rFonts w:ascii="Palatino Linotype" w:eastAsia="Calibri" w:hAnsi="Palatino Linotype" w:cs="Calibri"/>
          <w:sz w:val="22"/>
          <w:szCs w:val="22"/>
        </w:rPr>
        <w:t>o v souladu se Smlouvou, a to v </w:t>
      </w:r>
      <w:r w:rsidRPr="00772FDE">
        <w:rPr>
          <w:rFonts w:ascii="Palatino Linotype" w:eastAsia="Calibri" w:hAnsi="Palatino Linotype" w:cs="Calibri"/>
          <w:sz w:val="22"/>
          <w:szCs w:val="22"/>
        </w:rPr>
        <w:t>rozsahu minimálně nezbytném pro řádné užívání díla Objednatelem</w:t>
      </w:r>
      <w:r w:rsidR="00EE6BDB" w:rsidRPr="00772FDE">
        <w:rPr>
          <w:rFonts w:ascii="Palatino Linotype" w:eastAsia="Calibri" w:hAnsi="Palatino Linotype" w:cs="Calibri"/>
          <w:sz w:val="22"/>
          <w:szCs w:val="22"/>
        </w:rPr>
        <w:t>. Licence j</w:t>
      </w:r>
      <w:r w:rsidRPr="00772FDE">
        <w:rPr>
          <w:rFonts w:ascii="Palatino Linotype" w:eastAsia="Calibri" w:hAnsi="Palatino Linotype" w:cs="Calibri"/>
          <w:sz w:val="22"/>
          <w:szCs w:val="22"/>
        </w:rPr>
        <w:t>e udělena jako neodvolatelná, neomezená územním rozsahem a rovněž tak neomezená způsobem nebo rozsahem užití. Dále je licence udělena na dobu určitou</w:t>
      </w:r>
      <w:r w:rsidR="000676C3" w:rsidRPr="00772FDE">
        <w:rPr>
          <w:rFonts w:ascii="Palatino Linotype" w:hAnsi="Palatino Linotype"/>
          <w:sz w:val="22"/>
          <w:szCs w:val="22"/>
        </w:rPr>
        <w:t>, a to</w:t>
      </w:r>
      <w:r w:rsidRPr="00772FDE">
        <w:rPr>
          <w:rFonts w:ascii="Palatino Linotype" w:hAnsi="Palatino Linotype"/>
          <w:sz w:val="22"/>
          <w:szCs w:val="22"/>
        </w:rPr>
        <w:t xml:space="preserve"> po celou dobu trvání majetkových práv autorských k dílu a Objednatel ji není povinen využít</w:t>
      </w:r>
      <w:r w:rsidR="00C60DC9" w:rsidRPr="00772FDE">
        <w:rPr>
          <w:rFonts w:ascii="Palatino Linotype" w:hAnsi="Palatino Linotype"/>
          <w:sz w:val="22"/>
          <w:szCs w:val="22"/>
        </w:rPr>
        <w:t>, a </w:t>
      </w:r>
      <w:r w:rsidR="000676C3" w:rsidRPr="00772FDE">
        <w:rPr>
          <w:rFonts w:ascii="Palatino Linotype" w:hAnsi="Palatino Linotype"/>
          <w:sz w:val="22"/>
          <w:szCs w:val="22"/>
        </w:rPr>
        <w:t>to</w:t>
      </w:r>
      <w:r w:rsidRPr="00772FDE">
        <w:rPr>
          <w:rFonts w:ascii="Palatino Linotype" w:hAnsi="Palatino Linotype"/>
          <w:sz w:val="22"/>
          <w:szCs w:val="22"/>
        </w:rPr>
        <w:t xml:space="preserve"> ani zčásti</w:t>
      </w:r>
      <w:r w:rsidR="000E69C8" w:rsidRPr="00772FDE">
        <w:rPr>
          <w:rFonts w:ascii="Palatino Linotype" w:hAnsi="Palatino Linotype"/>
          <w:sz w:val="22"/>
          <w:szCs w:val="22"/>
        </w:rPr>
        <w:t>.</w:t>
      </w:r>
    </w:p>
    <w:p w:rsidR="00AC5327" w:rsidRPr="00772FDE" w:rsidRDefault="001F4941" w:rsidP="00D95A14">
      <w:pPr>
        <w:numPr>
          <w:ilvl w:val="1"/>
          <w:numId w:val="2"/>
        </w:numPr>
        <w:spacing w:before="120"/>
        <w:ind w:left="567" w:hanging="567"/>
        <w:jc w:val="both"/>
        <w:rPr>
          <w:rFonts w:ascii="Palatino Linotype" w:eastAsia="Calibri" w:hAnsi="Palatino Linotype" w:cs="Calibri"/>
          <w:sz w:val="22"/>
          <w:szCs w:val="22"/>
        </w:rPr>
      </w:pPr>
      <w:r w:rsidRPr="00772FDE">
        <w:rPr>
          <w:rFonts w:ascii="Palatino Linotype" w:eastAsia="Calibri" w:hAnsi="Palatino Linotype" w:cs="Calibri"/>
          <w:sz w:val="22"/>
          <w:szCs w:val="22"/>
        </w:rPr>
        <w:t xml:space="preserve">Smluvní strany se výslovně dohodly, že cena za poskytnutí této licence </w:t>
      </w:r>
      <w:r w:rsidR="002C706C" w:rsidRPr="00772FDE">
        <w:rPr>
          <w:rFonts w:ascii="Palatino Linotype" w:eastAsia="Calibri" w:hAnsi="Palatino Linotype" w:cs="Calibri"/>
          <w:sz w:val="22"/>
          <w:szCs w:val="22"/>
        </w:rPr>
        <w:t>Poskytovatelem</w:t>
      </w:r>
      <w:r w:rsidRPr="00772FDE">
        <w:rPr>
          <w:rFonts w:ascii="Palatino Linotype" w:eastAsia="Calibri" w:hAnsi="Palatino Linotype" w:cs="Calibri"/>
          <w:sz w:val="22"/>
          <w:szCs w:val="22"/>
        </w:rPr>
        <w:t xml:space="preserve"> je již zahrnuta v ceně </w:t>
      </w:r>
      <w:r w:rsidR="00D95A14">
        <w:rPr>
          <w:rFonts w:ascii="Palatino Linotype" w:eastAsia="Calibri" w:hAnsi="Palatino Linotype" w:cs="Calibri"/>
          <w:sz w:val="22"/>
          <w:szCs w:val="22"/>
        </w:rPr>
        <w:t xml:space="preserve">plnění </w:t>
      </w:r>
      <w:r w:rsidRPr="00772FDE">
        <w:rPr>
          <w:rFonts w:ascii="Palatino Linotype" w:eastAsia="Calibri" w:hAnsi="Palatino Linotype" w:cs="Calibri"/>
          <w:sz w:val="22"/>
          <w:szCs w:val="22"/>
        </w:rPr>
        <w:t>dle Smlouvy. Při sjednání odměny se přihlédlo k účelu licence a způsobu a okolnostem užití díla a k územnímu, časovému a množstevnímu rozsahu licence</w:t>
      </w:r>
      <w:r w:rsidR="00AC5327" w:rsidRPr="00772FDE">
        <w:rPr>
          <w:rFonts w:ascii="Palatino Linotype" w:eastAsia="Calibri" w:hAnsi="Palatino Linotype" w:cs="Calibri"/>
          <w:sz w:val="22"/>
          <w:szCs w:val="22"/>
        </w:rPr>
        <w:t>.</w:t>
      </w:r>
    </w:p>
    <w:p w:rsidR="005741B3" w:rsidRPr="00772FDE" w:rsidRDefault="005741B3" w:rsidP="00D95A14">
      <w:pPr>
        <w:numPr>
          <w:ilvl w:val="1"/>
          <w:numId w:val="2"/>
        </w:numPr>
        <w:spacing w:before="120"/>
        <w:ind w:left="567" w:hanging="567"/>
        <w:jc w:val="both"/>
        <w:rPr>
          <w:rFonts w:ascii="Palatino Linotype" w:eastAsia="Calibri" w:hAnsi="Palatino Linotype" w:cs="Calibri"/>
          <w:sz w:val="22"/>
          <w:szCs w:val="22"/>
        </w:rPr>
      </w:pPr>
      <w:r w:rsidRPr="00772FDE">
        <w:rPr>
          <w:rFonts w:ascii="Palatino Linotype" w:eastAsia="Calibri" w:hAnsi="Palatino Linotype" w:cs="Calibri"/>
          <w:sz w:val="22"/>
          <w:szCs w:val="22"/>
        </w:rPr>
        <w:t>Udělení veškerých práv uvedených v tomto článku Smlouvy přechází na Objednatele v okamžiku uhrazení ceny za poskytnutá plnění</w:t>
      </w:r>
      <w:r w:rsidR="00A047EF" w:rsidRPr="00772FDE">
        <w:rPr>
          <w:rFonts w:ascii="Palatino Linotype" w:eastAsia="Calibri" w:hAnsi="Palatino Linotype" w:cs="Calibri"/>
          <w:sz w:val="22"/>
          <w:szCs w:val="22"/>
        </w:rPr>
        <w:t>,</w:t>
      </w:r>
      <w:r w:rsidR="0093221A" w:rsidRPr="00772FDE">
        <w:rPr>
          <w:rFonts w:ascii="Palatino Linotype" w:eastAsia="Calibri" w:hAnsi="Palatino Linotype" w:cs="Calibri"/>
          <w:sz w:val="22"/>
          <w:szCs w:val="22"/>
        </w:rPr>
        <w:t xml:space="preserve"> jejichž součástí je licence</w:t>
      </w:r>
      <w:r w:rsidRPr="00772FDE">
        <w:rPr>
          <w:rFonts w:ascii="Palatino Linotype" w:eastAsia="Calibri" w:hAnsi="Palatino Linotype" w:cs="Calibri"/>
          <w:sz w:val="22"/>
          <w:szCs w:val="22"/>
        </w:rPr>
        <w:t>.</w:t>
      </w:r>
    </w:p>
    <w:p w:rsidR="00AC5327" w:rsidRPr="00772FDE" w:rsidRDefault="00AC5327" w:rsidP="00D95A14">
      <w:pPr>
        <w:numPr>
          <w:ilvl w:val="1"/>
          <w:numId w:val="2"/>
        </w:numPr>
        <w:spacing w:before="120"/>
        <w:ind w:left="567" w:hanging="567"/>
        <w:jc w:val="both"/>
        <w:rPr>
          <w:rFonts w:ascii="Palatino Linotype" w:eastAsia="Calibri" w:hAnsi="Palatino Linotype" w:cs="Calibri"/>
          <w:sz w:val="22"/>
          <w:szCs w:val="22"/>
        </w:rPr>
      </w:pPr>
      <w:r w:rsidRPr="00772FDE">
        <w:rPr>
          <w:rFonts w:ascii="Palatino Linotype" w:eastAsia="Calibri" w:hAnsi="Palatino Linotype" w:cs="Calibri"/>
          <w:sz w:val="22"/>
          <w:szCs w:val="22"/>
        </w:rPr>
        <w:t xml:space="preserve">Udělení veškerých práv uvedených v tomto článku Smlouvy nelze ze strany </w:t>
      </w:r>
      <w:r w:rsidR="002C706C" w:rsidRPr="00772FDE">
        <w:rPr>
          <w:rFonts w:ascii="Palatino Linotype" w:eastAsia="Calibri" w:hAnsi="Palatino Linotype" w:cs="Calibri"/>
          <w:sz w:val="22"/>
          <w:szCs w:val="22"/>
        </w:rPr>
        <w:t>Poskytovatele</w:t>
      </w:r>
      <w:r w:rsidRPr="00772FDE">
        <w:rPr>
          <w:rFonts w:ascii="Palatino Linotype" w:eastAsia="Calibri" w:hAnsi="Palatino Linotype" w:cs="Calibri"/>
          <w:sz w:val="22"/>
          <w:szCs w:val="22"/>
        </w:rPr>
        <w:t xml:space="preserve"> vypovědět a na jejich udělení nemá vliv ukončení platnosti Smlouvy.</w:t>
      </w:r>
    </w:p>
    <w:p w:rsidR="001F4941" w:rsidRPr="00772FDE" w:rsidRDefault="001F4941" w:rsidP="00D95A14">
      <w:pPr>
        <w:numPr>
          <w:ilvl w:val="1"/>
          <w:numId w:val="2"/>
        </w:numPr>
        <w:spacing w:before="120"/>
        <w:ind w:left="567" w:hanging="567"/>
        <w:jc w:val="both"/>
        <w:rPr>
          <w:rFonts w:ascii="Palatino Linotype" w:eastAsia="Calibri" w:hAnsi="Palatino Linotype" w:cs="Calibri"/>
          <w:sz w:val="22"/>
          <w:szCs w:val="22"/>
        </w:rPr>
      </w:pPr>
      <w:r w:rsidRPr="00772FDE">
        <w:rPr>
          <w:rFonts w:ascii="Palatino Linotype" w:eastAsia="Calibri" w:hAnsi="Palatino Linotype" w:cs="Calibri"/>
          <w:sz w:val="22"/>
          <w:szCs w:val="22"/>
        </w:rPr>
        <w:t>S nositeli chráněných práv duševního vlastnictví vzniklých v souvislosti s</w:t>
      </w:r>
      <w:r w:rsidR="002C706C" w:rsidRPr="00772FDE">
        <w:rPr>
          <w:rFonts w:ascii="Palatino Linotype" w:eastAsia="Calibri" w:hAnsi="Palatino Linotype" w:cs="Calibri"/>
          <w:sz w:val="22"/>
          <w:szCs w:val="22"/>
        </w:rPr>
        <w:t> plněním dle</w:t>
      </w:r>
      <w:r w:rsidRPr="00772FDE">
        <w:rPr>
          <w:rFonts w:ascii="Palatino Linotype" w:eastAsia="Calibri" w:hAnsi="Palatino Linotype" w:cs="Calibri"/>
          <w:sz w:val="22"/>
          <w:szCs w:val="22"/>
        </w:rPr>
        <w:t xml:space="preserve"> Smlouvy je </w:t>
      </w:r>
      <w:r w:rsidR="002C706C" w:rsidRPr="00772FDE">
        <w:rPr>
          <w:rFonts w:ascii="Palatino Linotype" w:eastAsia="Calibri" w:hAnsi="Palatino Linotype" w:cs="Calibri"/>
          <w:sz w:val="22"/>
          <w:szCs w:val="22"/>
        </w:rPr>
        <w:t>Poskytovatel</w:t>
      </w:r>
      <w:r w:rsidRPr="00772FDE">
        <w:rPr>
          <w:rFonts w:ascii="Palatino Linotype" w:eastAsia="Calibri" w:hAnsi="Palatino Linotype" w:cs="Calibri"/>
          <w:sz w:val="22"/>
          <w:szCs w:val="22"/>
        </w:rPr>
        <w:t xml:space="preserve"> povinen vždy smluvně zajistit možnost nakládání s těmito právy Objednatelem v rozsahu definovaném tímto článkem Smlouvy.</w:t>
      </w:r>
    </w:p>
    <w:p w:rsidR="00AC5327" w:rsidRDefault="00AC5327" w:rsidP="00BA37C5">
      <w:pPr>
        <w:ind w:left="567"/>
        <w:jc w:val="both"/>
      </w:pPr>
    </w:p>
    <w:p w:rsidR="008630BA" w:rsidRPr="00772FDE" w:rsidRDefault="008630BA" w:rsidP="00BA37C5">
      <w:pPr>
        <w:ind w:left="567"/>
        <w:jc w:val="both"/>
      </w:pPr>
    </w:p>
    <w:p w:rsidR="00AC5327" w:rsidRPr="00772FDE" w:rsidRDefault="00AC5327" w:rsidP="00BA37C5">
      <w:pPr>
        <w:pStyle w:val="Nadpis1"/>
        <w:keepNext w:val="0"/>
        <w:numPr>
          <w:ilvl w:val="0"/>
          <w:numId w:val="2"/>
        </w:numPr>
        <w:spacing w:after="120"/>
        <w:ind w:left="567" w:hanging="482"/>
        <w:rPr>
          <w:rFonts w:ascii="Palatino Linotype" w:hAnsi="Palatino Linotype"/>
          <w:b/>
          <w:caps/>
          <w:sz w:val="22"/>
          <w:szCs w:val="22"/>
        </w:rPr>
      </w:pPr>
      <w:r w:rsidRPr="00772FDE">
        <w:rPr>
          <w:rFonts w:ascii="Palatino Linotype" w:hAnsi="Palatino Linotype"/>
          <w:b/>
          <w:caps/>
          <w:sz w:val="22"/>
          <w:szCs w:val="22"/>
        </w:rPr>
        <w:t xml:space="preserve"> </w:t>
      </w:r>
      <w:bookmarkStart w:id="38" w:name="_Toc515778126"/>
      <w:r w:rsidRPr="00772FDE">
        <w:rPr>
          <w:rFonts w:ascii="Palatino Linotype" w:hAnsi="Palatino Linotype"/>
          <w:b/>
          <w:caps/>
          <w:sz w:val="22"/>
          <w:szCs w:val="22"/>
        </w:rPr>
        <w:t>Odpovědnost za ŠKODU, odpovědnost za vady, záruka</w:t>
      </w:r>
      <w:bookmarkEnd w:id="38"/>
    </w:p>
    <w:p w:rsidR="00F075D5" w:rsidRPr="00F075D5" w:rsidRDefault="00AC5327" w:rsidP="00F075D5">
      <w:pPr>
        <w:numPr>
          <w:ilvl w:val="1"/>
          <w:numId w:val="2"/>
        </w:numPr>
        <w:spacing w:before="120"/>
        <w:ind w:left="567" w:hanging="567"/>
        <w:jc w:val="both"/>
        <w:rPr>
          <w:rFonts w:ascii="Palatino Linotype" w:eastAsia="Calibri" w:hAnsi="Palatino Linotype" w:cs="Calibri"/>
          <w:sz w:val="22"/>
          <w:szCs w:val="22"/>
        </w:rPr>
      </w:pPr>
      <w:r w:rsidRPr="00772FDE">
        <w:rPr>
          <w:rFonts w:ascii="Palatino Linotype" w:eastAsia="Calibri" w:hAnsi="Palatino Linotype" w:cs="Calibri"/>
          <w:sz w:val="22"/>
          <w:szCs w:val="22"/>
        </w:rPr>
        <w:t xml:space="preserve">Smluvní strany se zavazují k vyvinutí maximálního úsilí k předcházení škodám a k minimalizaci vzniklých škod. Smluvní strany nesou odpovědnost za škodu dle platných právních předpisů a Smlouvy. </w:t>
      </w:r>
      <w:r w:rsidR="00E37DB7" w:rsidRPr="00772FDE">
        <w:rPr>
          <w:rFonts w:ascii="Palatino Linotype" w:eastAsia="Calibri" w:hAnsi="Palatino Linotype" w:cs="Calibri"/>
          <w:sz w:val="22"/>
          <w:szCs w:val="22"/>
        </w:rPr>
        <w:t>Poskytovatel</w:t>
      </w:r>
      <w:r w:rsidR="00C60DC9" w:rsidRPr="00772FDE">
        <w:rPr>
          <w:rFonts w:ascii="Palatino Linotype" w:eastAsia="Calibri" w:hAnsi="Palatino Linotype" w:cs="Calibri"/>
          <w:sz w:val="22"/>
          <w:szCs w:val="22"/>
        </w:rPr>
        <w:t xml:space="preserve"> odpovídá za škodu rovněž v </w:t>
      </w:r>
      <w:r w:rsidRPr="00772FDE">
        <w:rPr>
          <w:rFonts w:ascii="Palatino Linotype" w:eastAsia="Calibri" w:hAnsi="Palatino Linotype" w:cs="Calibri"/>
          <w:sz w:val="22"/>
          <w:szCs w:val="22"/>
        </w:rPr>
        <w:t xml:space="preserve">případě, že část plnění poskytuje prostřednictvím </w:t>
      </w:r>
      <w:r w:rsidR="00D95A14">
        <w:rPr>
          <w:rFonts w:ascii="Palatino Linotype" w:eastAsia="Calibri" w:hAnsi="Palatino Linotype" w:cs="Calibri"/>
          <w:sz w:val="22"/>
          <w:szCs w:val="22"/>
        </w:rPr>
        <w:t>pod</w:t>
      </w:r>
      <w:r w:rsidRPr="00772FDE">
        <w:rPr>
          <w:rFonts w:ascii="Palatino Linotype" w:eastAsia="Calibri" w:hAnsi="Palatino Linotype" w:cs="Calibri"/>
          <w:sz w:val="22"/>
          <w:szCs w:val="22"/>
        </w:rPr>
        <w:t>dodavatele.</w:t>
      </w:r>
    </w:p>
    <w:p w:rsidR="00AC5327" w:rsidRPr="00772FDE" w:rsidRDefault="00A15EA9" w:rsidP="00D95A14">
      <w:pPr>
        <w:numPr>
          <w:ilvl w:val="1"/>
          <w:numId w:val="2"/>
        </w:numPr>
        <w:spacing w:before="120"/>
        <w:ind w:left="567" w:hanging="567"/>
        <w:jc w:val="both"/>
        <w:rPr>
          <w:rFonts w:ascii="Palatino Linotype" w:eastAsia="Calibri" w:hAnsi="Palatino Linotype" w:cs="Calibri"/>
          <w:sz w:val="22"/>
          <w:szCs w:val="22"/>
        </w:rPr>
      </w:pPr>
      <w:r w:rsidRPr="00772FDE">
        <w:rPr>
          <w:rFonts w:ascii="Palatino Linotype" w:eastAsia="Calibri" w:hAnsi="Palatino Linotype" w:cs="Calibri"/>
          <w:sz w:val="22"/>
          <w:szCs w:val="22"/>
        </w:rPr>
        <w:t xml:space="preserve">Žádná ze stran není odpovědná za škodu vzniklou porušením povinnosti ze Smlouvy, prokáže-li, že mu ve splnění povinnosti ze Smlouvy dočasně nebo trvale zabránila mimořádná nepředvídatelná a nepřekonatelná překážka vzniklá nezávisle na jeho vůli. Překážka vzniklá ze škůdcových osobních poměrů nebo vzniklá až v době, kdy byl </w:t>
      </w:r>
      <w:r w:rsidRPr="00772FDE">
        <w:rPr>
          <w:rFonts w:ascii="Palatino Linotype" w:eastAsia="Calibri" w:hAnsi="Palatino Linotype" w:cs="Calibri"/>
          <w:sz w:val="22"/>
          <w:szCs w:val="22"/>
        </w:rPr>
        <w:lastRenderedPageBreak/>
        <w:t>škůdce s plněním povinnosti ze Smlouvy v prodlení, ani překážka, kterou byl škůdce podle Smlouvy povinen překonat, ho však povinnosti k náhradě nezprostí. Smluvní strany se zavazují upozornit druhou stranu bez zbytečného odkladu na vzniklé překážky</w:t>
      </w:r>
      <w:r w:rsidR="00F42422" w:rsidRPr="00772FDE">
        <w:rPr>
          <w:rFonts w:ascii="Palatino Linotype" w:eastAsia="Calibri" w:hAnsi="Palatino Linotype" w:cs="Calibri"/>
          <w:sz w:val="22"/>
          <w:szCs w:val="22"/>
        </w:rPr>
        <w:t xml:space="preserve"> </w:t>
      </w:r>
      <w:r w:rsidRPr="00772FDE">
        <w:rPr>
          <w:rFonts w:ascii="Palatino Linotype" w:eastAsia="Calibri" w:hAnsi="Palatino Linotype" w:cs="Calibri"/>
          <w:sz w:val="22"/>
          <w:szCs w:val="22"/>
        </w:rPr>
        <w:t>bránící řádnému plnění Smlouvy a dále se zavazují k vyvinutí maximálnímu úsilí k jejich odvrácení a překonání</w:t>
      </w:r>
      <w:r w:rsidR="00AC5327" w:rsidRPr="00772FDE">
        <w:rPr>
          <w:rFonts w:ascii="Palatino Linotype" w:eastAsia="Calibri" w:hAnsi="Palatino Linotype" w:cs="Calibri"/>
          <w:sz w:val="22"/>
          <w:szCs w:val="22"/>
        </w:rPr>
        <w:t xml:space="preserve">. </w:t>
      </w:r>
    </w:p>
    <w:p w:rsidR="00CA31D7" w:rsidRPr="00772FDE" w:rsidRDefault="00CA31D7" w:rsidP="00D95A14">
      <w:pPr>
        <w:numPr>
          <w:ilvl w:val="1"/>
          <w:numId w:val="2"/>
        </w:numPr>
        <w:spacing w:before="120"/>
        <w:ind w:left="567" w:hanging="567"/>
        <w:jc w:val="both"/>
        <w:rPr>
          <w:rFonts w:ascii="Palatino Linotype" w:eastAsia="Calibri" w:hAnsi="Palatino Linotype" w:cs="Calibri"/>
          <w:sz w:val="22"/>
          <w:szCs w:val="22"/>
        </w:rPr>
      </w:pPr>
      <w:r w:rsidRPr="00772FDE">
        <w:rPr>
          <w:rFonts w:ascii="Palatino Linotype" w:eastAsia="Calibri" w:hAnsi="Palatino Linotype" w:cs="Calibri"/>
          <w:sz w:val="22"/>
          <w:szCs w:val="22"/>
        </w:rPr>
        <w:t>Škoda se hradí v penězích, nebo, je-li to možné nebo účelné, uvedením do předešlého stavu podle volby poškozené strany v konkrétním případě.</w:t>
      </w:r>
    </w:p>
    <w:p w:rsidR="00AC5327" w:rsidRPr="00772FDE" w:rsidRDefault="002C706C" w:rsidP="00D95A14">
      <w:pPr>
        <w:numPr>
          <w:ilvl w:val="1"/>
          <w:numId w:val="2"/>
        </w:numPr>
        <w:spacing w:before="120"/>
        <w:ind w:left="567" w:hanging="567"/>
        <w:jc w:val="both"/>
        <w:rPr>
          <w:rFonts w:ascii="Palatino Linotype" w:hAnsi="Palatino Linotype" w:cs="Tahoma"/>
          <w:sz w:val="22"/>
          <w:szCs w:val="22"/>
        </w:rPr>
      </w:pPr>
      <w:bookmarkStart w:id="39" w:name="_Ref303874457"/>
      <w:r w:rsidRPr="00772FDE">
        <w:rPr>
          <w:rFonts w:ascii="Palatino Linotype" w:eastAsia="Calibri" w:hAnsi="Palatino Linotype" w:cs="Calibri"/>
          <w:sz w:val="22"/>
          <w:szCs w:val="22"/>
        </w:rPr>
        <w:t xml:space="preserve">Poskytovatel </w:t>
      </w:r>
      <w:r w:rsidR="00A15EA9" w:rsidRPr="00772FDE">
        <w:rPr>
          <w:rFonts w:ascii="Palatino Linotype" w:eastAsia="Calibri" w:hAnsi="Palatino Linotype" w:cs="Calibri"/>
          <w:sz w:val="22"/>
          <w:szCs w:val="22"/>
        </w:rPr>
        <w:t>se zavazuje, že bude mít po celou dobu účinnosti Smlouvy sjednánu pojistnou smlouvu, jejímž předmětem je pojištění odpovědnosti za škodu způsobenou Poskytovatelem třetí</w:t>
      </w:r>
      <w:r w:rsidR="00A15EA9" w:rsidRPr="00772FDE">
        <w:rPr>
          <w:rFonts w:ascii="Palatino Linotype" w:hAnsi="Palatino Linotype"/>
          <w:sz w:val="22"/>
          <w:szCs w:val="22"/>
        </w:rPr>
        <w:t xml:space="preserve"> osobě s limitem pojistného plnění minimálně ve výši </w:t>
      </w:r>
      <w:r w:rsidR="0014054C" w:rsidRPr="00772FDE">
        <w:rPr>
          <w:rFonts w:ascii="Palatino Linotype" w:hAnsi="Palatino Linotype"/>
          <w:sz w:val="22"/>
          <w:szCs w:val="22"/>
        </w:rPr>
        <w:t>2</w:t>
      </w:r>
      <w:r w:rsidRPr="00772FDE">
        <w:rPr>
          <w:rFonts w:ascii="Palatino Linotype" w:hAnsi="Palatino Linotype"/>
          <w:sz w:val="22"/>
          <w:szCs w:val="22"/>
        </w:rPr>
        <w:t>0.000.000</w:t>
      </w:r>
      <w:r w:rsidR="00A15EA9" w:rsidRPr="00772FDE">
        <w:rPr>
          <w:rFonts w:ascii="Palatino Linotype" w:hAnsi="Palatino Linotype"/>
          <w:sz w:val="22"/>
          <w:szCs w:val="22"/>
        </w:rPr>
        <w:t>,- Kč (slovy:</w:t>
      </w:r>
      <w:r w:rsidRPr="00772FDE">
        <w:rPr>
          <w:rFonts w:ascii="Palatino Linotype" w:hAnsi="Palatino Linotype"/>
          <w:sz w:val="22"/>
          <w:szCs w:val="22"/>
        </w:rPr>
        <w:t xml:space="preserve"> </w:t>
      </w:r>
      <w:r w:rsidR="00344527" w:rsidRPr="00772FDE">
        <w:rPr>
          <w:rFonts w:ascii="Palatino Linotype" w:hAnsi="Palatino Linotype"/>
          <w:sz w:val="22"/>
          <w:szCs w:val="22"/>
        </w:rPr>
        <w:t>dvacet</w:t>
      </w:r>
      <w:r w:rsidRPr="00772FDE">
        <w:rPr>
          <w:rFonts w:ascii="Palatino Linotype" w:hAnsi="Palatino Linotype"/>
          <w:sz w:val="22"/>
          <w:szCs w:val="22"/>
        </w:rPr>
        <w:t xml:space="preserve"> milionů </w:t>
      </w:r>
      <w:r w:rsidR="00A15EA9" w:rsidRPr="00772FDE">
        <w:rPr>
          <w:rFonts w:ascii="Palatino Linotype" w:hAnsi="Palatino Linotype"/>
          <w:sz w:val="22"/>
          <w:szCs w:val="22"/>
        </w:rPr>
        <w:t xml:space="preserve">korun českých). </w:t>
      </w:r>
      <w:r w:rsidR="00D95A14" w:rsidRPr="00D95A14">
        <w:rPr>
          <w:rFonts w:ascii="Palatino Linotype" w:hAnsi="Palatino Linotype"/>
          <w:sz w:val="22"/>
          <w:szCs w:val="22"/>
        </w:rPr>
        <w:t xml:space="preserve">Kopie pojistné smlouvy - respektive dokument potvrzující pojištění tvoří </w:t>
      </w:r>
      <w:r w:rsidR="00D95A14">
        <w:rPr>
          <w:rFonts w:ascii="Palatino Linotype" w:hAnsi="Palatino Linotype"/>
          <w:sz w:val="22"/>
          <w:szCs w:val="22"/>
          <w:u w:val="single"/>
        </w:rPr>
        <w:t>Přílohu č. 6</w:t>
      </w:r>
      <w:r w:rsidR="00D95A14" w:rsidRPr="00D95A14">
        <w:rPr>
          <w:rFonts w:ascii="Palatino Linotype" w:hAnsi="Palatino Linotype"/>
          <w:sz w:val="22"/>
          <w:szCs w:val="22"/>
        </w:rPr>
        <w:t xml:space="preserve"> této smlouvy</w:t>
      </w:r>
      <w:r w:rsidR="00AC5327" w:rsidRPr="00772FDE">
        <w:rPr>
          <w:rFonts w:ascii="Palatino Linotype" w:hAnsi="Palatino Linotype" w:cs="Tahoma"/>
          <w:sz w:val="22"/>
          <w:szCs w:val="22"/>
        </w:rPr>
        <w:t>.</w:t>
      </w:r>
      <w:bookmarkEnd w:id="39"/>
      <w:r w:rsidR="00D95A14">
        <w:rPr>
          <w:rFonts w:ascii="Palatino Linotype" w:hAnsi="Palatino Linotype" w:cs="Tahoma"/>
          <w:sz w:val="22"/>
          <w:szCs w:val="22"/>
        </w:rPr>
        <w:t xml:space="preserve"> </w:t>
      </w:r>
      <w:r w:rsidR="00D95A14" w:rsidRPr="00D95A14">
        <w:rPr>
          <w:rFonts w:ascii="Palatino Linotype" w:hAnsi="Palatino Linotype" w:cs="Tahoma"/>
          <w:sz w:val="22"/>
          <w:szCs w:val="22"/>
        </w:rPr>
        <w:t xml:space="preserve">V případě změny pojistné smlouvy v průběhu poskytování </w:t>
      </w:r>
      <w:r w:rsidR="00D95A14">
        <w:rPr>
          <w:rFonts w:ascii="Palatino Linotype" w:hAnsi="Palatino Linotype" w:cs="Tahoma"/>
          <w:sz w:val="22"/>
          <w:szCs w:val="22"/>
        </w:rPr>
        <w:t>plnění dle této smlouvy je Poskytovatel povinen předložit O</w:t>
      </w:r>
      <w:r w:rsidR="00D95A14" w:rsidRPr="00D95A14">
        <w:rPr>
          <w:rFonts w:ascii="Palatino Linotype" w:hAnsi="Palatino Linotype" w:cs="Tahoma"/>
          <w:sz w:val="22"/>
          <w:szCs w:val="22"/>
        </w:rPr>
        <w:t>bjednateli doklad o změně pojistné smlouvy a o zaplacení pojistného, a to nejpozději ve lhůtě 5 pracovních dnů</w:t>
      </w:r>
      <w:r w:rsidR="00D95A14">
        <w:rPr>
          <w:rFonts w:ascii="Palatino Linotype" w:hAnsi="Palatino Linotype" w:cs="Tahoma"/>
          <w:sz w:val="22"/>
          <w:szCs w:val="22"/>
        </w:rPr>
        <w:t>. V případě, že P</w:t>
      </w:r>
      <w:r w:rsidR="00D95A14" w:rsidRPr="00D95A14">
        <w:rPr>
          <w:rFonts w:ascii="Palatino Linotype" w:hAnsi="Palatino Linotype" w:cs="Tahoma"/>
          <w:sz w:val="22"/>
          <w:szCs w:val="22"/>
        </w:rPr>
        <w:t xml:space="preserve">oskytovatel poruší povinnost </w:t>
      </w:r>
      <w:r w:rsidR="00D95A14">
        <w:rPr>
          <w:rFonts w:ascii="Palatino Linotype" w:hAnsi="Palatino Linotype" w:cs="Tahoma"/>
          <w:sz w:val="22"/>
          <w:szCs w:val="22"/>
        </w:rPr>
        <w:t>mít uzavřenou platnou pojistnou smlouvu, je O</w:t>
      </w:r>
      <w:r w:rsidR="00D95A14" w:rsidRPr="00D95A14">
        <w:rPr>
          <w:rFonts w:ascii="Palatino Linotype" w:hAnsi="Palatino Linotype" w:cs="Tahoma"/>
          <w:sz w:val="22"/>
          <w:szCs w:val="22"/>
        </w:rPr>
        <w:t>bjednatel oprávněn od této smlouvy odstoupit.</w:t>
      </w:r>
    </w:p>
    <w:p w:rsidR="00AC5327" w:rsidRPr="00772FDE" w:rsidRDefault="00AC5327" w:rsidP="00D95A14">
      <w:pPr>
        <w:numPr>
          <w:ilvl w:val="1"/>
          <w:numId w:val="2"/>
        </w:numPr>
        <w:spacing w:before="120"/>
        <w:ind w:left="567" w:hanging="567"/>
        <w:jc w:val="both"/>
        <w:rPr>
          <w:rFonts w:ascii="Palatino Linotype" w:hAnsi="Palatino Linotype" w:cs="Tahoma"/>
          <w:sz w:val="22"/>
          <w:szCs w:val="22"/>
        </w:rPr>
      </w:pPr>
      <w:r w:rsidRPr="00772FDE">
        <w:rPr>
          <w:rFonts w:ascii="Palatino Linotype" w:hAnsi="Palatino Linotype" w:cs="Tahoma"/>
          <w:sz w:val="22"/>
          <w:szCs w:val="22"/>
        </w:rPr>
        <w:t xml:space="preserve">V případě, že činností </w:t>
      </w:r>
      <w:r w:rsidR="00F5006E" w:rsidRPr="00772FDE">
        <w:rPr>
          <w:rFonts w:ascii="Palatino Linotype" w:hAnsi="Palatino Linotype" w:cs="Tahoma"/>
          <w:sz w:val="22"/>
          <w:szCs w:val="22"/>
        </w:rPr>
        <w:t>Poskytovatele</w:t>
      </w:r>
      <w:r w:rsidRPr="00772FDE">
        <w:rPr>
          <w:rFonts w:ascii="Palatino Linotype" w:hAnsi="Palatino Linotype" w:cs="Tahoma"/>
          <w:sz w:val="22"/>
          <w:szCs w:val="22"/>
        </w:rPr>
        <w:t xml:space="preserve"> dojde ke způsobení škody Objednateli nebo třetím osobám, která nebude kryta pojištěním odpovědnosti dle odstavce </w:t>
      </w:r>
      <w:r w:rsidR="00F15548" w:rsidRPr="0016135B">
        <w:rPr>
          <w:rFonts w:ascii="Palatino Linotype" w:hAnsi="Palatino Linotype" w:cs="Tahoma"/>
          <w:sz w:val="22"/>
          <w:szCs w:val="22"/>
        </w:rPr>
        <w:fldChar w:fldCharType="begin"/>
      </w:r>
      <w:r w:rsidR="00F15548" w:rsidRPr="0016135B">
        <w:rPr>
          <w:rFonts w:ascii="Palatino Linotype" w:hAnsi="Palatino Linotype" w:cs="Tahoma"/>
          <w:sz w:val="22"/>
          <w:szCs w:val="22"/>
        </w:rPr>
        <w:instrText xml:space="preserve"> REF _Ref303874457 \r \h </w:instrText>
      </w:r>
      <w:r w:rsidR="00E04ACE" w:rsidRPr="0016135B">
        <w:rPr>
          <w:rFonts w:ascii="Palatino Linotype" w:hAnsi="Palatino Linotype" w:cs="Tahoma"/>
          <w:sz w:val="22"/>
          <w:szCs w:val="22"/>
        </w:rPr>
        <w:instrText xml:space="preserve"> \* MERGEFORMAT </w:instrText>
      </w:r>
      <w:r w:rsidR="00F15548" w:rsidRPr="0016135B">
        <w:rPr>
          <w:rFonts w:ascii="Palatino Linotype" w:hAnsi="Palatino Linotype" w:cs="Tahoma"/>
          <w:sz w:val="22"/>
          <w:szCs w:val="22"/>
        </w:rPr>
      </w:r>
      <w:r w:rsidR="00F15548" w:rsidRPr="0016135B">
        <w:rPr>
          <w:rFonts w:ascii="Palatino Linotype" w:hAnsi="Palatino Linotype" w:cs="Tahoma"/>
          <w:sz w:val="22"/>
          <w:szCs w:val="22"/>
        </w:rPr>
        <w:fldChar w:fldCharType="separate"/>
      </w:r>
      <w:r w:rsidR="000535C7" w:rsidRPr="0016135B">
        <w:rPr>
          <w:rFonts w:ascii="Palatino Linotype" w:hAnsi="Palatino Linotype" w:cs="Tahoma"/>
          <w:sz w:val="22"/>
          <w:szCs w:val="22"/>
        </w:rPr>
        <w:t>11.4</w:t>
      </w:r>
      <w:r w:rsidR="00F15548" w:rsidRPr="0016135B">
        <w:rPr>
          <w:rFonts w:ascii="Palatino Linotype" w:hAnsi="Palatino Linotype" w:cs="Tahoma"/>
          <w:sz w:val="22"/>
          <w:szCs w:val="22"/>
        </w:rPr>
        <w:fldChar w:fldCharType="end"/>
      </w:r>
      <w:r w:rsidRPr="0016135B">
        <w:rPr>
          <w:rFonts w:ascii="Palatino Linotype" w:hAnsi="Palatino Linotype" w:cs="Tahoma"/>
          <w:sz w:val="22"/>
          <w:szCs w:val="22"/>
        </w:rPr>
        <w:t xml:space="preserve"> Smlou</w:t>
      </w:r>
      <w:r w:rsidRPr="00772FDE">
        <w:rPr>
          <w:rFonts w:ascii="Palatino Linotype" w:hAnsi="Palatino Linotype" w:cs="Tahoma"/>
          <w:sz w:val="22"/>
          <w:szCs w:val="22"/>
        </w:rPr>
        <w:t xml:space="preserve">vy, bude </w:t>
      </w:r>
      <w:r w:rsidR="00F5006E" w:rsidRPr="00772FDE">
        <w:rPr>
          <w:rFonts w:ascii="Palatino Linotype" w:hAnsi="Palatino Linotype" w:cs="Tahoma"/>
          <w:sz w:val="22"/>
          <w:szCs w:val="22"/>
        </w:rPr>
        <w:t>Poskytovatel</w:t>
      </w:r>
      <w:r w:rsidRPr="00772FDE">
        <w:rPr>
          <w:rFonts w:ascii="Palatino Linotype" w:hAnsi="Palatino Linotype" w:cs="Tahoma"/>
          <w:sz w:val="22"/>
          <w:szCs w:val="22"/>
        </w:rPr>
        <w:t xml:space="preserve"> povinen škodu uhradit z vlastních prostředků.</w:t>
      </w:r>
    </w:p>
    <w:p w:rsidR="00687BB9" w:rsidRPr="00772FDE" w:rsidRDefault="00687BB9" w:rsidP="00D95A14">
      <w:pPr>
        <w:numPr>
          <w:ilvl w:val="1"/>
          <w:numId w:val="2"/>
        </w:numPr>
        <w:spacing w:before="120"/>
        <w:ind w:left="567" w:hanging="567"/>
        <w:jc w:val="both"/>
        <w:rPr>
          <w:rFonts w:ascii="Palatino Linotype" w:hAnsi="Palatino Linotype" w:cs="Tahoma"/>
          <w:sz w:val="22"/>
          <w:szCs w:val="22"/>
        </w:rPr>
      </w:pPr>
      <w:r w:rsidRPr="00772FDE">
        <w:rPr>
          <w:rFonts w:ascii="Palatino Linotype" w:hAnsi="Palatino Linotype" w:cs="Tahoma"/>
          <w:sz w:val="22"/>
          <w:szCs w:val="22"/>
        </w:rPr>
        <w:t>Plnění dle Smlouvy bude Poskytovatelem poskytováno s náležitou péčí</w:t>
      </w:r>
      <w:r w:rsidR="00C60DC9" w:rsidRPr="00772FDE">
        <w:rPr>
          <w:rFonts w:ascii="Palatino Linotype" w:hAnsi="Palatino Linotype" w:cs="Tahoma"/>
          <w:sz w:val="22"/>
          <w:szCs w:val="22"/>
        </w:rPr>
        <w:t xml:space="preserve"> a </w:t>
      </w:r>
      <w:r w:rsidRPr="00772FDE">
        <w:rPr>
          <w:rFonts w:ascii="Palatino Linotype" w:hAnsi="Palatino Linotype" w:cs="Tahoma"/>
          <w:sz w:val="22"/>
          <w:szCs w:val="22"/>
        </w:rPr>
        <w:t>prostřednictvím osob, které mají potřebnou kvalifikaci i zkušenosti k plnění svých úkolů</w:t>
      </w:r>
    </w:p>
    <w:p w:rsidR="002C33B3" w:rsidRPr="00772FDE" w:rsidRDefault="002C33B3" w:rsidP="00D95A14">
      <w:pPr>
        <w:numPr>
          <w:ilvl w:val="1"/>
          <w:numId w:val="2"/>
        </w:numPr>
        <w:spacing w:before="120"/>
        <w:ind w:left="567" w:hanging="567"/>
        <w:jc w:val="both"/>
        <w:rPr>
          <w:rFonts w:ascii="Palatino Linotype" w:hAnsi="Palatino Linotype" w:cs="Tahoma"/>
          <w:sz w:val="22"/>
          <w:szCs w:val="22"/>
        </w:rPr>
      </w:pPr>
      <w:r w:rsidRPr="00772FDE">
        <w:rPr>
          <w:rFonts w:ascii="Palatino Linotype" w:hAnsi="Palatino Linotype" w:cs="Tahoma"/>
          <w:sz w:val="22"/>
          <w:szCs w:val="22"/>
        </w:rPr>
        <w:t xml:space="preserve">Poskytovatel přebírá závazek a odpovědnost za vady plnění, jež bude plnění dle Smlouvy (či jeho dílčí část) mít v době předání Objednateli a dále u části plnění dle Smlouvy odpovídající Službě č. </w:t>
      </w:r>
      <w:r w:rsidR="00BB2BC4" w:rsidRPr="00772FDE">
        <w:rPr>
          <w:rFonts w:ascii="Palatino Linotype" w:hAnsi="Palatino Linotype" w:cs="Tahoma"/>
          <w:sz w:val="22"/>
          <w:szCs w:val="22"/>
        </w:rPr>
        <w:t>4</w:t>
      </w:r>
      <w:r w:rsidRPr="00772FDE">
        <w:rPr>
          <w:rFonts w:ascii="Palatino Linotype" w:hAnsi="Palatino Linotype" w:cs="Tahoma"/>
          <w:sz w:val="22"/>
          <w:szCs w:val="22"/>
        </w:rPr>
        <w:t xml:space="preserve"> i za vady, které se na takovém plnění (či jeho dílčí části) vyskytnou v průběhu záruční doby. </w:t>
      </w:r>
      <w:r w:rsidR="00E32F17">
        <w:rPr>
          <w:rFonts w:ascii="Palatino Linotype" w:hAnsi="Palatino Linotype" w:cs="Tahoma"/>
          <w:sz w:val="22"/>
          <w:szCs w:val="22"/>
        </w:rPr>
        <w:t>Poskytovatel</w:t>
      </w:r>
      <w:r w:rsidR="00E32F17" w:rsidRPr="00772FDE">
        <w:rPr>
          <w:rFonts w:ascii="Palatino Linotype" w:hAnsi="Palatino Linotype" w:cs="Tahoma"/>
          <w:sz w:val="22"/>
          <w:szCs w:val="22"/>
        </w:rPr>
        <w:t xml:space="preserve"> </w:t>
      </w:r>
      <w:r w:rsidRPr="00772FDE">
        <w:rPr>
          <w:rFonts w:ascii="Palatino Linotype" w:hAnsi="Palatino Linotype" w:cs="Tahoma"/>
          <w:sz w:val="22"/>
          <w:szCs w:val="22"/>
        </w:rPr>
        <w:t xml:space="preserve">v souvislosti s odpovědností za vady plnění poskytuje Objednateli </w:t>
      </w:r>
      <w:r w:rsidRPr="00D95A14">
        <w:rPr>
          <w:rFonts w:ascii="Palatino Linotype" w:hAnsi="Palatino Linotype" w:cs="Tahoma"/>
          <w:b/>
          <w:sz w:val="22"/>
          <w:szCs w:val="22"/>
        </w:rPr>
        <w:t>záruku 24 měsíců</w:t>
      </w:r>
      <w:r w:rsidRPr="00772FDE">
        <w:rPr>
          <w:rFonts w:ascii="Palatino Linotype" w:hAnsi="Palatino Linotype" w:cs="Tahoma"/>
          <w:sz w:val="22"/>
          <w:szCs w:val="22"/>
        </w:rPr>
        <w:t xml:space="preserve"> na to, že předané plnění odpovídající Službě č. </w:t>
      </w:r>
      <w:r w:rsidR="00BB2BC4" w:rsidRPr="00772FDE">
        <w:rPr>
          <w:rFonts w:ascii="Palatino Linotype" w:hAnsi="Palatino Linotype" w:cs="Tahoma"/>
          <w:sz w:val="22"/>
          <w:szCs w:val="22"/>
        </w:rPr>
        <w:t>4</w:t>
      </w:r>
      <w:r w:rsidRPr="00772FDE">
        <w:rPr>
          <w:rFonts w:ascii="Palatino Linotype" w:hAnsi="Palatino Linotype" w:cs="Tahoma"/>
          <w:sz w:val="22"/>
          <w:szCs w:val="22"/>
        </w:rPr>
        <w:t xml:space="preserve"> </w:t>
      </w:r>
      <w:r w:rsidRPr="00772FDE">
        <w:rPr>
          <w:rFonts w:ascii="Palatino Linotype" w:eastAsia="Calibri" w:hAnsi="Palatino Linotype" w:cs="Calibri"/>
          <w:sz w:val="22"/>
          <w:szCs w:val="22"/>
        </w:rPr>
        <w:t>bude</w:t>
      </w:r>
      <w:r w:rsidRPr="00772FDE">
        <w:rPr>
          <w:rFonts w:ascii="Palatino Linotype" w:hAnsi="Palatino Linotype"/>
          <w:sz w:val="22"/>
          <w:szCs w:val="22"/>
        </w:rPr>
        <w:t xml:space="preserve"> plně funkční a způsobilé pro použití ke smluvenému účelu, bude odpovídat sjednané fu</w:t>
      </w:r>
      <w:r w:rsidR="00C60DC9" w:rsidRPr="00772FDE">
        <w:rPr>
          <w:rFonts w:ascii="Palatino Linotype" w:hAnsi="Palatino Linotype"/>
          <w:sz w:val="22"/>
          <w:szCs w:val="22"/>
        </w:rPr>
        <w:t>nkční a technické specifikaci a </w:t>
      </w:r>
      <w:r w:rsidRPr="00772FDE">
        <w:rPr>
          <w:rFonts w:ascii="Palatino Linotype" w:hAnsi="Palatino Linotype"/>
          <w:sz w:val="22"/>
          <w:szCs w:val="22"/>
        </w:rPr>
        <w:t>parametrům uvedeným ve Smlouvě a v </w:t>
      </w:r>
      <w:r w:rsidR="00BF6B84" w:rsidRPr="00772FDE">
        <w:rPr>
          <w:rFonts w:ascii="Palatino Linotype" w:hAnsi="Palatino Linotype"/>
          <w:sz w:val="22"/>
          <w:szCs w:val="22"/>
        </w:rPr>
        <w:t xml:space="preserve">příslušném výstupu ze Služby č. </w:t>
      </w:r>
      <w:r w:rsidR="00BB2BC4" w:rsidRPr="00772FDE">
        <w:rPr>
          <w:rFonts w:ascii="Palatino Linotype" w:hAnsi="Palatino Linotype"/>
          <w:sz w:val="22"/>
          <w:szCs w:val="22"/>
        </w:rPr>
        <w:t>3</w:t>
      </w:r>
      <w:r w:rsidR="00BF6B84" w:rsidRPr="00772FDE">
        <w:rPr>
          <w:rFonts w:ascii="Palatino Linotype" w:hAnsi="Palatino Linotype"/>
          <w:sz w:val="22"/>
          <w:szCs w:val="22"/>
        </w:rPr>
        <w:t xml:space="preserve"> (Zadání pro úpravu </w:t>
      </w:r>
      <w:r w:rsidR="00F368CD" w:rsidRPr="00772FDE">
        <w:rPr>
          <w:rFonts w:ascii="Palatino Linotype" w:hAnsi="Palatino Linotype"/>
          <w:sz w:val="22"/>
          <w:szCs w:val="22"/>
        </w:rPr>
        <w:t>EPIS</w:t>
      </w:r>
      <w:r w:rsidR="00BF6B84" w:rsidRPr="00772FDE">
        <w:rPr>
          <w:rFonts w:ascii="Palatino Linotype" w:hAnsi="Palatino Linotype"/>
          <w:sz w:val="22"/>
          <w:szCs w:val="22"/>
        </w:rPr>
        <w:t xml:space="preserve">), podle něhož je realizována navazující Služba </w:t>
      </w:r>
      <w:r w:rsidR="00BB2BC4" w:rsidRPr="00772FDE">
        <w:rPr>
          <w:rFonts w:ascii="Palatino Linotype" w:hAnsi="Palatino Linotype"/>
          <w:sz w:val="22"/>
          <w:szCs w:val="22"/>
        </w:rPr>
        <w:t>č. 4</w:t>
      </w:r>
      <w:r w:rsidRPr="00772FDE">
        <w:rPr>
          <w:rFonts w:ascii="Palatino Linotype" w:hAnsi="Palatino Linotype"/>
          <w:sz w:val="22"/>
          <w:szCs w:val="22"/>
        </w:rPr>
        <w:t xml:space="preserve"> a bude bez jakýchkoliv nedodělků či vad. </w:t>
      </w:r>
      <w:r w:rsidRPr="00772FDE">
        <w:rPr>
          <w:rFonts w:ascii="Palatino Linotype" w:hAnsi="Palatino Linotype" w:cs="Arial"/>
          <w:sz w:val="22"/>
          <w:szCs w:val="22"/>
        </w:rPr>
        <w:t xml:space="preserve"> </w:t>
      </w:r>
      <w:r w:rsidRPr="00772FDE">
        <w:rPr>
          <w:rFonts w:ascii="Palatino Linotype" w:hAnsi="Palatino Linotype" w:cs="Tahoma"/>
          <w:sz w:val="22"/>
          <w:szCs w:val="22"/>
        </w:rPr>
        <w:t xml:space="preserve">Záruční doba počíná běžet od </w:t>
      </w:r>
      <w:r w:rsidR="00583841" w:rsidRPr="00772FDE">
        <w:rPr>
          <w:rFonts w:ascii="Palatino Linotype" w:hAnsi="Palatino Linotype" w:cs="Tahoma"/>
          <w:sz w:val="22"/>
          <w:szCs w:val="22"/>
        </w:rPr>
        <w:t>okamžiku podpisu příslušného dokladu Smluvními stranami prokazujícího</w:t>
      </w:r>
      <w:r w:rsidR="00C60DC9" w:rsidRPr="00772FDE">
        <w:rPr>
          <w:rFonts w:ascii="Palatino Linotype" w:hAnsi="Palatino Linotype" w:cs="Tahoma"/>
          <w:sz w:val="22"/>
          <w:szCs w:val="22"/>
        </w:rPr>
        <w:t xml:space="preserve"> odstranění všech vad a </w:t>
      </w:r>
      <w:r w:rsidRPr="00772FDE">
        <w:rPr>
          <w:rFonts w:ascii="Palatino Linotype" w:hAnsi="Palatino Linotype" w:cs="Tahoma"/>
          <w:sz w:val="22"/>
          <w:szCs w:val="22"/>
        </w:rPr>
        <w:t xml:space="preserve">nedodělků </w:t>
      </w:r>
      <w:r w:rsidR="00CF7D2C" w:rsidRPr="00772FDE">
        <w:rPr>
          <w:rFonts w:ascii="Palatino Linotype" w:hAnsi="Palatino Linotype" w:cs="Tahoma"/>
          <w:sz w:val="22"/>
          <w:szCs w:val="22"/>
        </w:rPr>
        <w:t>předaného plnění.</w:t>
      </w:r>
    </w:p>
    <w:p w:rsidR="00F5006E" w:rsidRPr="00772FDE" w:rsidRDefault="00F5006E" w:rsidP="00D95A14">
      <w:pPr>
        <w:numPr>
          <w:ilvl w:val="1"/>
          <w:numId w:val="2"/>
        </w:numPr>
        <w:spacing w:before="120"/>
        <w:ind w:left="567" w:hanging="567"/>
        <w:jc w:val="both"/>
        <w:rPr>
          <w:rFonts w:ascii="Palatino Linotype" w:hAnsi="Palatino Linotype" w:cs="Tahoma"/>
          <w:sz w:val="22"/>
          <w:szCs w:val="22"/>
        </w:rPr>
      </w:pPr>
      <w:r w:rsidRPr="00772FDE">
        <w:rPr>
          <w:rFonts w:ascii="Palatino Linotype" w:hAnsi="Palatino Linotype" w:cs="Tahoma"/>
          <w:sz w:val="22"/>
          <w:szCs w:val="22"/>
        </w:rPr>
        <w:t>Poskytovatel je odpovědný za to, že plnění dle Smlouvy bude poskytováno v nejvyšší dostupné kvalitě, zejména za to, že případné vady poskytovaného plnění dle Smlouvy řádně odstraní, případně nahradí plněním bezvadným, v souladu se Smlouvou. Poskytovatel je rovněž odpovědný za to, že veškeré výstupy dle Smlouvy odpovídají účelu a cílům plnění předmětu Smlouvy a že jsou zpracovány v souladu s požadavky, které jsou na ně kladeny Smlouvou.</w:t>
      </w:r>
    </w:p>
    <w:p w:rsidR="00AC5327" w:rsidRPr="00C446DB" w:rsidRDefault="009719AA" w:rsidP="00D95A14">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cs="Tahoma"/>
          <w:sz w:val="22"/>
          <w:szCs w:val="22"/>
        </w:rPr>
        <w:t xml:space="preserve">Jakékoliv vady </w:t>
      </w:r>
      <w:r w:rsidR="00687BB9" w:rsidRPr="00772FDE">
        <w:rPr>
          <w:rFonts w:ascii="Palatino Linotype" w:hAnsi="Palatino Linotype" w:cs="Tahoma"/>
          <w:sz w:val="22"/>
          <w:szCs w:val="22"/>
        </w:rPr>
        <w:t>Plnění</w:t>
      </w:r>
      <w:r w:rsidRPr="00772FDE">
        <w:rPr>
          <w:rFonts w:ascii="Palatino Linotype" w:hAnsi="Palatino Linotype" w:cs="Tahoma"/>
          <w:sz w:val="22"/>
          <w:szCs w:val="22"/>
        </w:rPr>
        <w:t xml:space="preserve"> či jeho části, které vzniknou v</w:t>
      </w:r>
      <w:r w:rsidR="00687BB9" w:rsidRPr="00772FDE">
        <w:rPr>
          <w:rFonts w:ascii="Palatino Linotype" w:hAnsi="Palatino Linotype" w:cs="Tahoma"/>
          <w:sz w:val="22"/>
          <w:szCs w:val="22"/>
        </w:rPr>
        <w:t> době trvání Smlouvy</w:t>
      </w:r>
      <w:r w:rsidRPr="00772FDE">
        <w:rPr>
          <w:rFonts w:ascii="Palatino Linotype" w:hAnsi="Palatino Linotype" w:cs="Tahoma"/>
          <w:sz w:val="22"/>
          <w:szCs w:val="22"/>
        </w:rPr>
        <w:t xml:space="preserve">, je </w:t>
      </w:r>
      <w:r w:rsidR="00687BB9" w:rsidRPr="00772FDE">
        <w:rPr>
          <w:rFonts w:ascii="Palatino Linotype" w:hAnsi="Palatino Linotype" w:cs="Tahoma"/>
          <w:sz w:val="22"/>
          <w:szCs w:val="22"/>
        </w:rPr>
        <w:t>Poskytovatel</w:t>
      </w:r>
      <w:r w:rsidRPr="00772FDE">
        <w:rPr>
          <w:rFonts w:ascii="Palatino Linotype" w:hAnsi="Palatino Linotype" w:cs="Tahoma"/>
          <w:sz w:val="22"/>
          <w:szCs w:val="22"/>
        </w:rPr>
        <w:t xml:space="preserve"> povinen odstranit na své náklady v rámci poskytovan</w:t>
      </w:r>
      <w:r w:rsidR="00EC4C67" w:rsidRPr="00772FDE">
        <w:rPr>
          <w:rFonts w:ascii="Palatino Linotype" w:hAnsi="Palatino Linotype" w:cs="Tahoma"/>
          <w:sz w:val="22"/>
          <w:szCs w:val="22"/>
        </w:rPr>
        <w:t>ého</w:t>
      </w:r>
      <w:r w:rsidRPr="00772FDE">
        <w:rPr>
          <w:rFonts w:ascii="Palatino Linotype" w:hAnsi="Palatino Linotype" w:cs="Tahoma"/>
          <w:sz w:val="22"/>
          <w:szCs w:val="22"/>
        </w:rPr>
        <w:t xml:space="preserve"> </w:t>
      </w:r>
      <w:r w:rsidR="00EC4C67" w:rsidRPr="00772FDE">
        <w:rPr>
          <w:rFonts w:ascii="Palatino Linotype" w:hAnsi="Palatino Linotype" w:cs="Tahoma"/>
          <w:sz w:val="22"/>
          <w:szCs w:val="22"/>
        </w:rPr>
        <w:t>Plnění</w:t>
      </w:r>
      <w:r w:rsidRPr="00772FDE">
        <w:rPr>
          <w:rFonts w:ascii="Palatino Linotype" w:hAnsi="Palatino Linotype" w:cs="Tahoma"/>
          <w:sz w:val="22"/>
          <w:szCs w:val="22"/>
        </w:rPr>
        <w:t xml:space="preserve"> dle Smlouvy</w:t>
      </w:r>
      <w:r w:rsidR="000676C3" w:rsidRPr="00772FDE">
        <w:rPr>
          <w:rFonts w:ascii="Palatino Linotype" w:hAnsi="Palatino Linotype" w:cs="Tahoma"/>
          <w:sz w:val="22"/>
          <w:szCs w:val="22"/>
        </w:rPr>
        <w:t>, a to</w:t>
      </w:r>
      <w:r w:rsidRPr="00772FDE">
        <w:rPr>
          <w:rFonts w:ascii="Palatino Linotype" w:hAnsi="Palatino Linotype" w:cs="Tahoma"/>
          <w:sz w:val="22"/>
          <w:szCs w:val="22"/>
        </w:rPr>
        <w:t xml:space="preserve"> způsobem ve Smlouvě uvedeným</w:t>
      </w:r>
      <w:r w:rsidR="00EC4C67" w:rsidRPr="00772FDE">
        <w:rPr>
          <w:rFonts w:ascii="Palatino Linotype" w:hAnsi="Palatino Linotype" w:cs="Tahoma"/>
          <w:sz w:val="22"/>
          <w:szCs w:val="22"/>
        </w:rPr>
        <w:t>.</w:t>
      </w:r>
    </w:p>
    <w:p w:rsidR="00C446DB" w:rsidRPr="00772FDE" w:rsidRDefault="00E4148B" w:rsidP="00D95A14">
      <w:pPr>
        <w:numPr>
          <w:ilvl w:val="1"/>
          <w:numId w:val="2"/>
        </w:numPr>
        <w:spacing w:before="120"/>
        <w:ind w:left="567" w:hanging="567"/>
        <w:jc w:val="both"/>
        <w:rPr>
          <w:rFonts w:ascii="Palatino Linotype" w:hAnsi="Palatino Linotype"/>
          <w:sz w:val="22"/>
          <w:szCs w:val="22"/>
        </w:rPr>
      </w:pPr>
      <w:r>
        <w:rPr>
          <w:rFonts w:ascii="Palatino Linotype" w:hAnsi="Palatino Linotype" w:cs="Tahoma"/>
          <w:sz w:val="22"/>
          <w:szCs w:val="22"/>
        </w:rPr>
        <w:lastRenderedPageBreak/>
        <w:t>Nároky z vad</w:t>
      </w:r>
      <w:r w:rsidR="00C446DB" w:rsidRPr="00C446DB">
        <w:rPr>
          <w:rFonts w:ascii="Palatino Linotype" w:hAnsi="Palatino Linotype" w:cs="Tahoma"/>
          <w:sz w:val="22"/>
          <w:szCs w:val="22"/>
        </w:rPr>
        <w:t xml:space="preserve"> se řídí obecnou úpravou občanského zákoníku, není-li v </w:t>
      </w:r>
      <w:r w:rsidR="00C446DB">
        <w:rPr>
          <w:rFonts w:ascii="Palatino Linotype" w:hAnsi="Palatino Linotype" w:cs="Tahoma"/>
          <w:sz w:val="22"/>
          <w:szCs w:val="22"/>
        </w:rPr>
        <w:t>Smlouvě</w:t>
      </w:r>
      <w:r w:rsidR="00C446DB" w:rsidRPr="00C446DB">
        <w:rPr>
          <w:rFonts w:ascii="Palatino Linotype" w:hAnsi="Palatino Linotype" w:cs="Tahoma"/>
          <w:sz w:val="22"/>
          <w:szCs w:val="22"/>
        </w:rPr>
        <w:t xml:space="preserve"> stanoveno jinak.</w:t>
      </w:r>
      <w:r>
        <w:rPr>
          <w:rFonts w:ascii="Palatino Linotype" w:hAnsi="Palatino Linotype" w:cs="Tahoma"/>
          <w:sz w:val="22"/>
          <w:szCs w:val="22"/>
        </w:rPr>
        <w:t xml:space="preserve"> </w:t>
      </w:r>
      <w:r w:rsidRPr="00E4148B">
        <w:rPr>
          <w:rFonts w:ascii="Palatino Linotype" w:hAnsi="Palatino Linotype" w:cs="Tahoma"/>
          <w:sz w:val="22"/>
          <w:szCs w:val="22"/>
        </w:rPr>
        <w:t>Nároky z vad se nedotýkají nároku na náhradu škod</w:t>
      </w:r>
      <w:r>
        <w:rPr>
          <w:rFonts w:ascii="Palatino Linotype" w:hAnsi="Palatino Linotype" w:cs="Tahoma"/>
          <w:sz w:val="22"/>
          <w:szCs w:val="22"/>
        </w:rPr>
        <w:t>y nebo nároku na smluvní pokutu</w:t>
      </w:r>
      <w:r w:rsidRPr="00E4148B">
        <w:rPr>
          <w:rFonts w:ascii="Palatino Linotype" w:hAnsi="Palatino Linotype" w:cs="Tahoma"/>
          <w:sz w:val="22"/>
          <w:szCs w:val="22"/>
        </w:rPr>
        <w:t>.</w:t>
      </w:r>
    </w:p>
    <w:p w:rsidR="00B123BA" w:rsidRDefault="00B123BA" w:rsidP="00BA37C5">
      <w:pPr>
        <w:ind w:left="567"/>
        <w:jc w:val="both"/>
        <w:rPr>
          <w:rFonts w:ascii="Palatino Linotype" w:hAnsi="Palatino Linotype"/>
          <w:sz w:val="22"/>
          <w:szCs w:val="22"/>
        </w:rPr>
      </w:pPr>
    </w:p>
    <w:p w:rsidR="00763E58" w:rsidRPr="00772FDE" w:rsidRDefault="00763E58" w:rsidP="00BA37C5">
      <w:pPr>
        <w:ind w:left="567"/>
        <w:jc w:val="both"/>
        <w:rPr>
          <w:rFonts w:ascii="Palatino Linotype" w:hAnsi="Palatino Linotype"/>
          <w:sz w:val="22"/>
          <w:szCs w:val="22"/>
        </w:rPr>
      </w:pPr>
    </w:p>
    <w:p w:rsidR="00AC5327" w:rsidRPr="00772FDE" w:rsidRDefault="00AC5327" w:rsidP="001558EB">
      <w:pPr>
        <w:pStyle w:val="Nadpis1"/>
        <w:keepNext w:val="0"/>
        <w:numPr>
          <w:ilvl w:val="0"/>
          <w:numId w:val="2"/>
        </w:numPr>
        <w:ind w:left="567" w:hanging="482"/>
        <w:rPr>
          <w:rFonts w:ascii="Palatino Linotype" w:hAnsi="Palatino Linotype"/>
          <w:b/>
          <w:caps/>
          <w:sz w:val="22"/>
          <w:szCs w:val="22"/>
        </w:rPr>
      </w:pPr>
      <w:r w:rsidRPr="00772FDE">
        <w:rPr>
          <w:rFonts w:ascii="Palatino Linotype" w:hAnsi="Palatino Linotype"/>
          <w:b/>
          <w:caps/>
          <w:sz w:val="22"/>
          <w:szCs w:val="22"/>
        </w:rPr>
        <w:t xml:space="preserve"> </w:t>
      </w:r>
      <w:bookmarkStart w:id="40" w:name="_Toc515778127"/>
      <w:r w:rsidRPr="00772FDE">
        <w:rPr>
          <w:rFonts w:ascii="Palatino Linotype" w:hAnsi="Palatino Linotype"/>
          <w:b/>
          <w:caps/>
          <w:sz w:val="22"/>
          <w:szCs w:val="22"/>
        </w:rPr>
        <w:t>SANKČNÍ UJEDNÁNÍ</w:t>
      </w:r>
      <w:bookmarkEnd w:id="40"/>
    </w:p>
    <w:p w:rsidR="00AC5327" w:rsidRPr="00223A51" w:rsidRDefault="00AC5327" w:rsidP="00223A51">
      <w:pPr>
        <w:jc w:val="both"/>
        <w:rPr>
          <w:rFonts w:ascii="Palatino Linotype" w:hAnsi="Palatino Linotype" w:cs="Tahoma"/>
          <w:b/>
          <w:sz w:val="22"/>
          <w:szCs w:val="22"/>
        </w:rPr>
      </w:pPr>
      <w:r w:rsidRPr="00223A51">
        <w:rPr>
          <w:rFonts w:ascii="Palatino Linotype" w:hAnsi="Palatino Linotype" w:cs="Tahoma"/>
          <w:b/>
          <w:sz w:val="22"/>
          <w:szCs w:val="22"/>
        </w:rPr>
        <w:t>Smluvní pokuty:</w:t>
      </w:r>
      <w:r w:rsidR="00112C4F" w:rsidRPr="00223A51" w:rsidDel="00112C4F">
        <w:rPr>
          <w:rFonts w:ascii="Palatino Linotype" w:hAnsi="Palatino Linotype" w:cs="Tahoma"/>
          <w:b/>
          <w:sz w:val="22"/>
          <w:szCs w:val="22"/>
        </w:rPr>
        <w:t xml:space="preserve"> </w:t>
      </w:r>
    </w:p>
    <w:p w:rsidR="00344527" w:rsidRPr="00772FDE" w:rsidRDefault="0076140D" w:rsidP="008C2F74">
      <w:pPr>
        <w:numPr>
          <w:ilvl w:val="1"/>
          <w:numId w:val="2"/>
        </w:numPr>
        <w:spacing w:before="120"/>
        <w:ind w:left="567" w:hanging="567"/>
        <w:jc w:val="both"/>
        <w:rPr>
          <w:rFonts w:ascii="Palatino Linotype" w:hAnsi="Palatino Linotype" w:cs="Tahoma"/>
          <w:sz w:val="22"/>
          <w:szCs w:val="22"/>
        </w:rPr>
      </w:pPr>
      <w:r w:rsidRPr="00772FDE">
        <w:rPr>
          <w:rFonts w:ascii="Palatino Linotype" w:hAnsi="Palatino Linotype" w:cs="Tahoma"/>
          <w:sz w:val="22"/>
          <w:szCs w:val="22"/>
        </w:rPr>
        <w:t>V</w:t>
      </w:r>
      <w:r w:rsidR="00C1726C" w:rsidRPr="00772FDE">
        <w:rPr>
          <w:rFonts w:ascii="Palatino Linotype" w:hAnsi="Palatino Linotype" w:cs="Tahoma"/>
          <w:sz w:val="22"/>
          <w:szCs w:val="22"/>
        </w:rPr>
        <w:t> </w:t>
      </w:r>
      <w:r w:rsidRPr="00772FDE">
        <w:rPr>
          <w:rFonts w:ascii="Palatino Linotype" w:hAnsi="Palatino Linotype" w:cs="Tahoma"/>
          <w:sz w:val="22"/>
          <w:szCs w:val="22"/>
        </w:rPr>
        <w:t>případě prodlení Poskytovatele s poskytnutím Slu</w:t>
      </w:r>
      <w:r w:rsidR="00C60DC9" w:rsidRPr="00772FDE">
        <w:rPr>
          <w:rFonts w:ascii="Palatino Linotype" w:hAnsi="Palatino Linotype" w:cs="Tahoma"/>
          <w:sz w:val="22"/>
          <w:szCs w:val="22"/>
        </w:rPr>
        <w:t>žby č. 3 v termínu stanoveném v </w:t>
      </w:r>
      <w:r w:rsidRPr="00772FDE">
        <w:rPr>
          <w:rFonts w:ascii="Palatino Linotype" w:hAnsi="Palatino Linotype" w:cs="Tahoma"/>
          <w:sz w:val="22"/>
          <w:szCs w:val="22"/>
        </w:rPr>
        <w:t xml:space="preserve">příslušné objednávce Služby č. 3, je Poskytovatel povinen uhradit Objednateli smluvní pokutu ve výši 3.000,- Kč (slovy: tři tisíce </w:t>
      </w:r>
      <w:r w:rsidR="00C60DC9" w:rsidRPr="00772FDE">
        <w:rPr>
          <w:rFonts w:ascii="Palatino Linotype" w:hAnsi="Palatino Linotype" w:cs="Tahoma"/>
          <w:sz w:val="22"/>
          <w:szCs w:val="22"/>
        </w:rPr>
        <w:t>korun českých), a to za každý i </w:t>
      </w:r>
      <w:r w:rsidRPr="00772FDE">
        <w:rPr>
          <w:rFonts w:ascii="Palatino Linotype" w:hAnsi="Palatino Linotype" w:cs="Tahoma"/>
          <w:sz w:val="22"/>
          <w:szCs w:val="22"/>
        </w:rPr>
        <w:t xml:space="preserve">započatý den prodlení. Minimální celková hodnota smluvní pokuty činí 3.000,- Kč. Maximální celková hodnota smluvní pokuty </w:t>
      </w:r>
      <w:r w:rsidR="007D2083" w:rsidRPr="00772FDE">
        <w:rPr>
          <w:rFonts w:ascii="Palatino Linotype" w:hAnsi="Palatino Linotype" w:cs="Tahoma"/>
          <w:sz w:val="22"/>
          <w:szCs w:val="22"/>
        </w:rPr>
        <w:t xml:space="preserve">nepřevýší </w:t>
      </w:r>
      <w:r w:rsidRPr="00772FDE">
        <w:rPr>
          <w:rFonts w:ascii="Palatino Linotype" w:hAnsi="Palatino Linotype" w:cs="Tahoma"/>
          <w:sz w:val="22"/>
          <w:szCs w:val="22"/>
        </w:rPr>
        <w:t>celkovou hodnotu příslušné objednávky Služby č. 3</w:t>
      </w:r>
      <w:r w:rsidR="007D2083" w:rsidRPr="00772FDE">
        <w:rPr>
          <w:rFonts w:ascii="Palatino Linotype" w:hAnsi="Palatino Linotype" w:cs="Tahoma"/>
          <w:sz w:val="22"/>
          <w:szCs w:val="22"/>
        </w:rPr>
        <w:t>;</w:t>
      </w:r>
    </w:p>
    <w:p w:rsidR="007D2083" w:rsidRPr="00772FDE" w:rsidRDefault="008C2F74" w:rsidP="008C2F74">
      <w:pPr>
        <w:numPr>
          <w:ilvl w:val="1"/>
          <w:numId w:val="2"/>
        </w:numPr>
        <w:spacing w:before="120"/>
        <w:ind w:left="567" w:hanging="567"/>
        <w:jc w:val="both"/>
        <w:rPr>
          <w:rFonts w:ascii="Palatino Linotype" w:hAnsi="Palatino Linotype" w:cs="Tahoma"/>
          <w:sz w:val="22"/>
          <w:szCs w:val="22"/>
        </w:rPr>
      </w:pPr>
      <w:r>
        <w:rPr>
          <w:rFonts w:ascii="Palatino Linotype" w:hAnsi="Palatino Linotype" w:cs="Tahoma"/>
          <w:sz w:val="22"/>
          <w:szCs w:val="22"/>
        </w:rPr>
        <w:t xml:space="preserve">V </w:t>
      </w:r>
      <w:r w:rsidR="007D2083" w:rsidRPr="00772FDE">
        <w:rPr>
          <w:rFonts w:ascii="Palatino Linotype" w:hAnsi="Palatino Linotype" w:cs="Tahoma"/>
          <w:sz w:val="22"/>
          <w:szCs w:val="22"/>
        </w:rPr>
        <w:t>případě prodlení Poskytovatele s poskytnutím Slu</w:t>
      </w:r>
      <w:r w:rsidR="00C60DC9" w:rsidRPr="00772FDE">
        <w:rPr>
          <w:rFonts w:ascii="Palatino Linotype" w:hAnsi="Palatino Linotype" w:cs="Tahoma"/>
          <w:sz w:val="22"/>
          <w:szCs w:val="22"/>
        </w:rPr>
        <w:t>žby č. 4 v termínu stanoveném v </w:t>
      </w:r>
      <w:r w:rsidR="007D2083" w:rsidRPr="00772FDE">
        <w:rPr>
          <w:rFonts w:ascii="Palatino Linotype" w:hAnsi="Palatino Linotype" w:cs="Tahoma"/>
          <w:sz w:val="22"/>
          <w:szCs w:val="22"/>
        </w:rPr>
        <w:t xml:space="preserve">příslušné objednávce Služby č. 4, je Poskytovatel povinen uhradit Objednateli smluvní pokutu ve výši 10.000,- Kč (slovy: deset tisíc </w:t>
      </w:r>
      <w:r w:rsidR="00C60DC9" w:rsidRPr="00772FDE">
        <w:rPr>
          <w:rFonts w:ascii="Palatino Linotype" w:hAnsi="Palatino Linotype" w:cs="Tahoma"/>
          <w:sz w:val="22"/>
          <w:szCs w:val="22"/>
        </w:rPr>
        <w:t>korun českých), a to za každý i </w:t>
      </w:r>
      <w:r w:rsidR="007D2083" w:rsidRPr="00772FDE">
        <w:rPr>
          <w:rFonts w:ascii="Palatino Linotype" w:hAnsi="Palatino Linotype" w:cs="Tahoma"/>
          <w:sz w:val="22"/>
          <w:szCs w:val="22"/>
        </w:rPr>
        <w:t xml:space="preserve">započatý den prodlení. Minimální celková hodnota smluvní pokuty činí </w:t>
      </w:r>
      <w:r w:rsidR="00B37893" w:rsidRPr="00772FDE">
        <w:rPr>
          <w:rFonts w:ascii="Palatino Linotype" w:hAnsi="Palatino Linotype" w:cs="Tahoma"/>
          <w:sz w:val="22"/>
          <w:szCs w:val="22"/>
        </w:rPr>
        <w:t>10</w:t>
      </w:r>
      <w:r w:rsidR="007D2083" w:rsidRPr="00772FDE">
        <w:rPr>
          <w:rFonts w:ascii="Palatino Linotype" w:hAnsi="Palatino Linotype" w:cs="Tahoma"/>
          <w:sz w:val="22"/>
          <w:szCs w:val="22"/>
        </w:rPr>
        <w:t>.000,- Kč. Maximální celková hodnota smluvní pokuty nepřevýší celkovou hodnotu příslušné objednávky Služby č. 4;</w:t>
      </w:r>
    </w:p>
    <w:p w:rsidR="00AC5327" w:rsidRPr="00763E58" w:rsidRDefault="008C2F74" w:rsidP="008C2F74">
      <w:pPr>
        <w:numPr>
          <w:ilvl w:val="1"/>
          <w:numId w:val="2"/>
        </w:numPr>
        <w:spacing w:before="120"/>
        <w:ind w:left="567" w:hanging="567"/>
        <w:jc w:val="both"/>
        <w:rPr>
          <w:rFonts w:ascii="Palatino Linotype" w:hAnsi="Palatino Linotype" w:cs="Tahoma"/>
          <w:sz w:val="22"/>
          <w:szCs w:val="22"/>
        </w:rPr>
      </w:pPr>
      <w:r>
        <w:rPr>
          <w:rFonts w:ascii="Palatino Linotype" w:hAnsi="Palatino Linotype" w:cs="Tahoma"/>
          <w:sz w:val="22"/>
          <w:szCs w:val="22"/>
        </w:rPr>
        <w:t>V</w:t>
      </w:r>
      <w:r w:rsidR="00E269BC" w:rsidRPr="00772FDE">
        <w:rPr>
          <w:rFonts w:ascii="Palatino Linotype" w:hAnsi="Palatino Linotype" w:cs="Tahoma"/>
          <w:sz w:val="22"/>
          <w:szCs w:val="22"/>
        </w:rPr>
        <w:t xml:space="preserve"> případě porušení v povinnosti </w:t>
      </w:r>
      <w:r w:rsidR="00CF69EC" w:rsidRPr="00772FDE">
        <w:rPr>
          <w:rFonts w:ascii="Palatino Linotype" w:hAnsi="Palatino Linotype" w:cs="Tahoma"/>
          <w:sz w:val="22"/>
          <w:szCs w:val="22"/>
        </w:rPr>
        <w:t xml:space="preserve">Poskytovatele </w:t>
      </w:r>
      <w:r w:rsidR="00E269BC" w:rsidRPr="00772FDE">
        <w:rPr>
          <w:rFonts w:ascii="Palatino Linotype" w:hAnsi="Palatino Linotype" w:cs="Tahoma"/>
          <w:sz w:val="22"/>
          <w:szCs w:val="22"/>
        </w:rPr>
        <w:t xml:space="preserve">udržovat v </w:t>
      </w:r>
      <w:r w:rsidR="00E269BC" w:rsidRPr="00763E58">
        <w:rPr>
          <w:rFonts w:ascii="Palatino Linotype" w:hAnsi="Palatino Linotype" w:cs="Tahoma"/>
          <w:sz w:val="22"/>
          <w:szCs w:val="22"/>
        </w:rPr>
        <w:t xml:space="preserve">platnosti a účinnosti po celou dobu účinnosti Smlouvy pojistnou smlouvu dle odst. </w:t>
      </w:r>
      <w:r w:rsidR="009518A0" w:rsidRPr="00763E58">
        <w:rPr>
          <w:rFonts w:ascii="Palatino Linotype" w:hAnsi="Palatino Linotype" w:cs="Tahoma"/>
          <w:sz w:val="22"/>
          <w:szCs w:val="22"/>
        </w:rPr>
        <w:fldChar w:fldCharType="begin"/>
      </w:r>
      <w:r w:rsidR="009518A0" w:rsidRPr="00763E58">
        <w:rPr>
          <w:rFonts w:ascii="Palatino Linotype" w:hAnsi="Palatino Linotype" w:cs="Tahoma"/>
          <w:sz w:val="22"/>
          <w:szCs w:val="22"/>
        </w:rPr>
        <w:instrText xml:space="preserve"> REF _Ref303874457 \r \h </w:instrText>
      </w:r>
      <w:r w:rsidR="00E04ACE" w:rsidRPr="00763E58">
        <w:rPr>
          <w:rFonts w:ascii="Palatino Linotype" w:hAnsi="Palatino Linotype" w:cs="Tahoma"/>
          <w:sz w:val="22"/>
          <w:szCs w:val="22"/>
        </w:rPr>
        <w:instrText xml:space="preserve"> \* MERGEFORMAT </w:instrText>
      </w:r>
      <w:r w:rsidR="009518A0" w:rsidRPr="00763E58">
        <w:rPr>
          <w:rFonts w:ascii="Palatino Linotype" w:hAnsi="Palatino Linotype" w:cs="Tahoma"/>
          <w:sz w:val="22"/>
          <w:szCs w:val="22"/>
        </w:rPr>
      </w:r>
      <w:r w:rsidR="009518A0" w:rsidRPr="00763E58">
        <w:rPr>
          <w:rFonts w:ascii="Palatino Linotype" w:hAnsi="Palatino Linotype" w:cs="Tahoma"/>
          <w:sz w:val="22"/>
          <w:szCs w:val="22"/>
        </w:rPr>
        <w:fldChar w:fldCharType="separate"/>
      </w:r>
      <w:r w:rsidR="000535C7" w:rsidRPr="00763E58">
        <w:rPr>
          <w:rFonts w:ascii="Palatino Linotype" w:hAnsi="Palatino Linotype" w:cs="Tahoma"/>
          <w:sz w:val="22"/>
          <w:szCs w:val="22"/>
        </w:rPr>
        <w:t>11.4</w:t>
      </w:r>
      <w:r w:rsidR="009518A0" w:rsidRPr="00763E58">
        <w:rPr>
          <w:rFonts w:ascii="Palatino Linotype" w:hAnsi="Palatino Linotype" w:cs="Tahoma"/>
          <w:sz w:val="22"/>
          <w:szCs w:val="22"/>
        </w:rPr>
        <w:fldChar w:fldCharType="end"/>
      </w:r>
      <w:r w:rsidR="00763E58">
        <w:rPr>
          <w:rFonts w:ascii="Palatino Linotype" w:hAnsi="Palatino Linotype" w:cs="Tahoma"/>
          <w:sz w:val="22"/>
          <w:szCs w:val="22"/>
        </w:rPr>
        <w:t>.</w:t>
      </w:r>
      <w:r w:rsidR="00E269BC" w:rsidRPr="00763E58">
        <w:rPr>
          <w:rFonts w:ascii="Palatino Linotype" w:hAnsi="Palatino Linotype" w:cs="Tahoma"/>
          <w:sz w:val="22"/>
          <w:szCs w:val="22"/>
        </w:rPr>
        <w:t xml:space="preserve"> Smlouvy je </w:t>
      </w:r>
      <w:r w:rsidR="00CF69EC" w:rsidRPr="00763E58">
        <w:rPr>
          <w:rFonts w:ascii="Palatino Linotype" w:hAnsi="Palatino Linotype" w:cs="Tahoma"/>
          <w:sz w:val="22"/>
          <w:szCs w:val="22"/>
        </w:rPr>
        <w:t>Poskytovatel</w:t>
      </w:r>
      <w:r w:rsidR="00E269BC" w:rsidRPr="00763E58">
        <w:rPr>
          <w:rFonts w:ascii="Palatino Linotype" w:hAnsi="Palatino Linotype" w:cs="Tahoma"/>
          <w:sz w:val="22"/>
          <w:szCs w:val="22"/>
        </w:rPr>
        <w:t xml:space="preserve"> povinen zaplatit Objednateli smluvní pokutu ve výši 100.000,- Kč (slovy: jedno sto tisíc korun českých) za každý i započatý měsíc, v němž nebude mít uzavřenou pojistnou smlouvu se stanovenými parametry</w:t>
      </w:r>
      <w:r w:rsidR="00AC5327" w:rsidRPr="00763E58">
        <w:rPr>
          <w:rFonts w:ascii="Palatino Linotype" w:hAnsi="Palatino Linotype" w:cs="Tahoma"/>
          <w:sz w:val="22"/>
          <w:szCs w:val="22"/>
        </w:rPr>
        <w:t xml:space="preserve">; </w:t>
      </w:r>
    </w:p>
    <w:p w:rsidR="00AC5327" w:rsidRPr="00763E58" w:rsidRDefault="008C2F74" w:rsidP="008C2F74">
      <w:pPr>
        <w:numPr>
          <w:ilvl w:val="1"/>
          <w:numId w:val="2"/>
        </w:numPr>
        <w:spacing w:before="120"/>
        <w:ind w:left="567" w:hanging="567"/>
        <w:jc w:val="both"/>
        <w:rPr>
          <w:rFonts w:ascii="Palatino Linotype" w:hAnsi="Palatino Linotype" w:cs="Tahoma"/>
          <w:sz w:val="22"/>
          <w:szCs w:val="22"/>
        </w:rPr>
      </w:pPr>
      <w:r w:rsidRPr="00763E58">
        <w:rPr>
          <w:rFonts w:ascii="Palatino Linotype" w:hAnsi="Palatino Linotype" w:cs="Tahoma"/>
          <w:sz w:val="22"/>
          <w:szCs w:val="22"/>
        </w:rPr>
        <w:t>V</w:t>
      </w:r>
      <w:r w:rsidR="00AC5327" w:rsidRPr="00763E58">
        <w:rPr>
          <w:rFonts w:ascii="Palatino Linotype" w:hAnsi="Palatino Linotype" w:cs="Tahoma"/>
          <w:sz w:val="22"/>
          <w:szCs w:val="22"/>
        </w:rPr>
        <w:t xml:space="preserve"> případě porušení povinnosti </w:t>
      </w:r>
      <w:r w:rsidR="00CF69EC" w:rsidRPr="00763E58">
        <w:rPr>
          <w:rFonts w:ascii="Palatino Linotype" w:hAnsi="Palatino Linotype" w:cs="Tahoma"/>
          <w:sz w:val="22"/>
          <w:szCs w:val="22"/>
        </w:rPr>
        <w:t>Poskytovatele</w:t>
      </w:r>
      <w:r w:rsidR="00AC5327" w:rsidRPr="00763E58">
        <w:rPr>
          <w:rFonts w:ascii="Palatino Linotype" w:hAnsi="Palatino Linotype" w:cs="Tahoma"/>
          <w:sz w:val="22"/>
          <w:szCs w:val="22"/>
        </w:rPr>
        <w:t xml:space="preserve"> k ochraně důvěrných informací či ochraně osobních údajů dle čl. </w:t>
      </w:r>
      <w:r w:rsidR="001E0B78" w:rsidRPr="00763E58">
        <w:rPr>
          <w:rFonts w:ascii="Palatino Linotype" w:hAnsi="Palatino Linotype" w:cs="Tahoma"/>
          <w:sz w:val="22"/>
          <w:szCs w:val="22"/>
        </w:rPr>
        <w:t>13</w:t>
      </w:r>
      <w:r w:rsidR="00D76E12" w:rsidRPr="00763E58">
        <w:rPr>
          <w:rFonts w:ascii="Palatino Linotype" w:hAnsi="Palatino Linotype" w:cs="Tahoma"/>
          <w:sz w:val="22"/>
          <w:szCs w:val="22"/>
        </w:rPr>
        <w:t xml:space="preserve"> </w:t>
      </w:r>
      <w:r w:rsidR="00AC5327" w:rsidRPr="00763E58">
        <w:rPr>
          <w:rFonts w:ascii="Palatino Linotype" w:hAnsi="Palatino Linotype" w:cs="Tahoma"/>
          <w:sz w:val="22"/>
          <w:szCs w:val="22"/>
        </w:rPr>
        <w:t xml:space="preserve">Smlouvy je </w:t>
      </w:r>
      <w:r w:rsidR="00CF69EC" w:rsidRPr="00763E58">
        <w:rPr>
          <w:rFonts w:ascii="Palatino Linotype" w:hAnsi="Palatino Linotype" w:cs="Tahoma"/>
          <w:sz w:val="22"/>
          <w:szCs w:val="22"/>
        </w:rPr>
        <w:t>Poskytovatel</w:t>
      </w:r>
      <w:r w:rsidR="00AC5327" w:rsidRPr="00763E58">
        <w:rPr>
          <w:rFonts w:ascii="Palatino Linotype" w:hAnsi="Palatino Linotype" w:cs="Tahoma"/>
          <w:sz w:val="22"/>
          <w:szCs w:val="22"/>
        </w:rPr>
        <w:t xml:space="preserve"> povinen zaplatit Objednateli smluvní pokutu ve výši </w:t>
      </w:r>
      <w:r w:rsidR="00DC364A" w:rsidRPr="00763E58">
        <w:rPr>
          <w:rFonts w:ascii="Palatino Linotype" w:hAnsi="Palatino Linotype" w:cs="Tahoma"/>
          <w:sz w:val="22"/>
          <w:szCs w:val="22"/>
        </w:rPr>
        <w:t>5</w:t>
      </w:r>
      <w:r w:rsidR="00AC5327" w:rsidRPr="00763E58">
        <w:rPr>
          <w:rFonts w:ascii="Palatino Linotype" w:hAnsi="Palatino Linotype" w:cs="Tahoma"/>
          <w:sz w:val="22"/>
          <w:szCs w:val="22"/>
        </w:rPr>
        <w:t>00.000,</w:t>
      </w:r>
      <w:r w:rsidR="00AC5327" w:rsidRPr="00763E58">
        <w:rPr>
          <w:rFonts w:ascii="Palatino Linotype" w:hAnsi="Palatino Linotype" w:cs="Tahoma"/>
          <w:sz w:val="22"/>
          <w:szCs w:val="22"/>
        </w:rPr>
        <w:noBreakHyphen/>
        <w:t xml:space="preserve"> Kč </w:t>
      </w:r>
      <w:r w:rsidR="00E269BC" w:rsidRPr="00763E58">
        <w:rPr>
          <w:rFonts w:ascii="Palatino Linotype" w:hAnsi="Palatino Linotype" w:cs="Tahoma"/>
          <w:sz w:val="22"/>
          <w:szCs w:val="22"/>
        </w:rPr>
        <w:t xml:space="preserve">(slovy: </w:t>
      </w:r>
      <w:proofErr w:type="spellStart"/>
      <w:r w:rsidR="00DC364A" w:rsidRPr="00763E58">
        <w:rPr>
          <w:rFonts w:ascii="Palatino Linotype" w:hAnsi="Palatino Linotype" w:cs="Tahoma"/>
          <w:sz w:val="22"/>
          <w:szCs w:val="22"/>
        </w:rPr>
        <w:t>pětsettisíc</w:t>
      </w:r>
      <w:proofErr w:type="spellEnd"/>
      <w:r w:rsidR="00E269BC" w:rsidRPr="00763E58">
        <w:rPr>
          <w:rFonts w:ascii="Palatino Linotype" w:hAnsi="Palatino Linotype" w:cs="Tahoma"/>
          <w:sz w:val="22"/>
          <w:szCs w:val="22"/>
        </w:rPr>
        <w:t xml:space="preserve"> korun českých) </w:t>
      </w:r>
      <w:r w:rsidR="00AC5327" w:rsidRPr="00763E58">
        <w:rPr>
          <w:rFonts w:ascii="Palatino Linotype" w:hAnsi="Palatino Linotype" w:cs="Tahoma"/>
          <w:sz w:val="22"/>
          <w:szCs w:val="22"/>
        </w:rPr>
        <w:t xml:space="preserve">za každý </w:t>
      </w:r>
      <w:r w:rsidR="00C60DC9" w:rsidRPr="00763E58">
        <w:rPr>
          <w:rFonts w:ascii="Palatino Linotype" w:hAnsi="Palatino Linotype" w:cs="Tahoma"/>
          <w:sz w:val="22"/>
          <w:szCs w:val="22"/>
        </w:rPr>
        <w:t>i </w:t>
      </w:r>
      <w:r w:rsidR="00AC5327" w:rsidRPr="00763E58">
        <w:rPr>
          <w:rFonts w:ascii="Palatino Linotype" w:hAnsi="Palatino Linotype" w:cs="Tahoma"/>
          <w:sz w:val="22"/>
          <w:szCs w:val="22"/>
        </w:rPr>
        <w:t>jednotlivý případ porušení;</w:t>
      </w:r>
    </w:p>
    <w:p w:rsidR="00C1726C" w:rsidRPr="00763E58" w:rsidRDefault="008C2F74" w:rsidP="008C2F74">
      <w:pPr>
        <w:numPr>
          <w:ilvl w:val="1"/>
          <w:numId w:val="2"/>
        </w:numPr>
        <w:spacing w:before="120"/>
        <w:ind w:left="567" w:hanging="567"/>
        <w:jc w:val="both"/>
        <w:rPr>
          <w:rFonts w:ascii="Palatino Linotype" w:hAnsi="Palatino Linotype" w:cs="Tahoma"/>
          <w:sz w:val="22"/>
          <w:szCs w:val="22"/>
        </w:rPr>
      </w:pPr>
      <w:r w:rsidRPr="00763E58">
        <w:rPr>
          <w:rFonts w:ascii="Palatino Linotype" w:hAnsi="Palatino Linotype" w:cs="Tahoma"/>
          <w:sz w:val="22"/>
          <w:szCs w:val="22"/>
        </w:rPr>
        <w:t>V</w:t>
      </w:r>
      <w:r w:rsidR="00C1726C" w:rsidRPr="00763E58">
        <w:rPr>
          <w:rFonts w:ascii="Palatino Linotype" w:hAnsi="Palatino Linotype" w:cs="Tahoma"/>
          <w:sz w:val="22"/>
          <w:szCs w:val="22"/>
        </w:rPr>
        <w:t xml:space="preserve"> případě prodlení Poskytovatele s předáním dat Objednateli dle bodu </w:t>
      </w:r>
      <w:r w:rsidR="00C1726C" w:rsidRPr="00763E58">
        <w:rPr>
          <w:rFonts w:ascii="Palatino Linotype" w:hAnsi="Palatino Linotype" w:cs="Tahoma"/>
          <w:sz w:val="22"/>
          <w:szCs w:val="22"/>
        </w:rPr>
        <w:fldChar w:fldCharType="begin"/>
      </w:r>
      <w:r w:rsidR="00C1726C" w:rsidRPr="00763E58">
        <w:rPr>
          <w:rFonts w:ascii="Palatino Linotype" w:hAnsi="Palatino Linotype" w:cs="Tahoma"/>
          <w:sz w:val="22"/>
          <w:szCs w:val="22"/>
        </w:rPr>
        <w:instrText xml:space="preserve"> REF _Ref397506166 \r \h </w:instrText>
      </w:r>
      <w:r w:rsidR="00E04ACE" w:rsidRPr="00763E58">
        <w:rPr>
          <w:rFonts w:ascii="Palatino Linotype" w:hAnsi="Palatino Linotype" w:cs="Tahoma"/>
          <w:sz w:val="22"/>
          <w:szCs w:val="22"/>
        </w:rPr>
        <w:instrText xml:space="preserve"> \* MERGEFORMAT </w:instrText>
      </w:r>
      <w:r w:rsidR="00C1726C" w:rsidRPr="00763E58">
        <w:rPr>
          <w:rFonts w:ascii="Palatino Linotype" w:hAnsi="Palatino Linotype" w:cs="Tahoma"/>
          <w:sz w:val="22"/>
          <w:szCs w:val="22"/>
        </w:rPr>
      </w:r>
      <w:r w:rsidR="00C1726C" w:rsidRPr="00763E58">
        <w:rPr>
          <w:rFonts w:ascii="Palatino Linotype" w:hAnsi="Palatino Linotype" w:cs="Tahoma"/>
          <w:sz w:val="22"/>
          <w:szCs w:val="22"/>
        </w:rPr>
        <w:fldChar w:fldCharType="separate"/>
      </w:r>
      <w:r w:rsidR="000535C7" w:rsidRPr="00763E58">
        <w:rPr>
          <w:rFonts w:ascii="Palatino Linotype" w:hAnsi="Palatino Linotype" w:cs="Tahoma"/>
          <w:sz w:val="22"/>
          <w:szCs w:val="22"/>
        </w:rPr>
        <w:t>13.2.</w:t>
      </w:r>
      <w:r w:rsidR="00C1726C" w:rsidRPr="00763E58">
        <w:rPr>
          <w:rFonts w:ascii="Palatino Linotype" w:hAnsi="Palatino Linotype" w:cs="Tahoma"/>
          <w:sz w:val="22"/>
          <w:szCs w:val="22"/>
        </w:rPr>
        <w:fldChar w:fldCharType="end"/>
      </w:r>
      <w:r w:rsidR="007F1476" w:rsidRPr="00763E58">
        <w:rPr>
          <w:rFonts w:ascii="Palatino Linotype" w:hAnsi="Palatino Linotype" w:cs="Tahoma"/>
          <w:sz w:val="22"/>
          <w:szCs w:val="22"/>
        </w:rPr>
        <w:t>5</w:t>
      </w:r>
      <w:r w:rsidR="00C1726C" w:rsidRPr="00763E58">
        <w:rPr>
          <w:rFonts w:ascii="Palatino Linotype" w:hAnsi="Palatino Linotype" w:cs="Tahoma"/>
          <w:sz w:val="22"/>
          <w:szCs w:val="22"/>
        </w:rPr>
        <w:t xml:space="preserve"> Smlouvy je Poskytovatel povinen zaplatit Objednateli smluvní pokutu ve výši 100.000,- Kč (slovy: sto tisíc korun českých) za každý i započatý den prodlení;</w:t>
      </w:r>
    </w:p>
    <w:p w:rsidR="00B5455E" w:rsidRPr="008C2F74" w:rsidRDefault="008C2F74" w:rsidP="008C2F74">
      <w:pPr>
        <w:numPr>
          <w:ilvl w:val="1"/>
          <w:numId w:val="2"/>
        </w:numPr>
        <w:spacing w:before="120"/>
        <w:ind w:left="567" w:hanging="567"/>
        <w:jc w:val="both"/>
        <w:rPr>
          <w:rFonts w:ascii="Palatino Linotype" w:hAnsi="Palatino Linotype"/>
          <w:sz w:val="22"/>
          <w:szCs w:val="22"/>
        </w:rPr>
      </w:pPr>
      <w:r w:rsidRPr="00763E58">
        <w:rPr>
          <w:rFonts w:ascii="Palatino Linotype" w:hAnsi="Palatino Linotype" w:cs="Tahoma"/>
          <w:sz w:val="22"/>
          <w:szCs w:val="22"/>
        </w:rPr>
        <w:t>D</w:t>
      </w:r>
      <w:r w:rsidR="000165E0" w:rsidRPr="00763E58">
        <w:rPr>
          <w:rFonts w:ascii="Palatino Linotype" w:hAnsi="Palatino Linotype" w:cs="Tahoma"/>
          <w:sz w:val="22"/>
          <w:szCs w:val="22"/>
        </w:rPr>
        <w:t>alší smluvní pokuty jsou specifikovány v jednotlivých katalogových listech, které</w:t>
      </w:r>
      <w:r w:rsidR="000165E0" w:rsidRPr="00772FDE">
        <w:rPr>
          <w:rFonts w:ascii="Palatino Linotype" w:hAnsi="Palatino Linotype" w:cs="Tahoma"/>
          <w:sz w:val="22"/>
          <w:szCs w:val="22"/>
        </w:rPr>
        <w:t xml:space="preserve"> jsou obsaženy v příloze č. </w:t>
      </w:r>
      <w:r w:rsidR="00BF6B84" w:rsidRPr="00772FDE">
        <w:rPr>
          <w:rFonts w:ascii="Palatino Linotype" w:hAnsi="Palatino Linotype" w:cs="Tahoma"/>
          <w:sz w:val="22"/>
          <w:szCs w:val="22"/>
        </w:rPr>
        <w:t>2</w:t>
      </w:r>
      <w:r w:rsidR="000143A1">
        <w:rPr>
          <w:rFonts w:ascii="Palatino Linotype" w:hAnsi="Palatino Linotype" w:cs="Tahoma"/>
          <w:sz w:val="22"/>
          <w:szCs w:val="22"/>
        </w:rPr>
        <w:t>b – 2e</w:t>
      </w:r>
      <w:r w:rsidR="000165E0" w:rsidRPr="00772FDE">
        <w:rPr>
          <w:rFonts w:ascii="Palatino Linotype" w:hAnsi="Palatino Linotype" w:cs="Tahoma"/>
          <w:sz w:val="22"/>
          <w:szCs w:val="22"/>
        </w:rPr>
        <w:t xml:space="preserve"> Smlouvy.</w:t>
      </w:r>
    </w:p>
    <w:p w:rsidR="008C2F74" w:rsidRPr="00772FDE" w:rsidRDefault="008C2F74" w:rsidP="008C2F74">
      <w:pPr>
        <w:numPr>
          <w:ilvl w:val="1"/>
          <w:numId w:val="2"/>
        </w:numPr>
        <w:spacing w:before="120"/>
        <w:ind w:left="567" w:hanging="567"/>
        <w:jc w:val="both"/>
        <w:rPr>
          <w:rFonts w:ascii="Palatino Linotype" w:hAnsi="Palatino Linotype"/>
          <w:sz w:val="22"/>
          <w:szCs w:val="22"/>
        </w:rPr>
      </w:pPr>
      <w:r w:rsidRPr="008C2F74">
        <w:rPr>
          <w:rFonts w:ascii="Palatino Linotype" w:hAnsi="Palatino Linotype" w:cs="Tahoma"/>
          <w:sz w:val="22"/>
          <w:szCs w:val="22"/>
        </w:rPr>
        <w:t>Smluvní pokuty jsou splatné po porušení uvedené povinnosti, na něž se vztahují, do 10 dnů od doručení písemné výzvy oprávněné smluvní strany k její úhradě straně povinné, a to bezhotovostním převodem na bankovní účet oprávněné smluvní strany, který je uveden v hlavičce této smlouvy.</w:t>
      </w:r>
    </w:p>
    <w:p w:rsidR="009719AA" w:rsidRPr="00772FDE" w:rsidRDefault="009719AA" w:rsidP="008C2F74">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sz w:val="22"/>
          <w:szCs w:val="22"/>
        </w:rPr>
        <w:t>V případě prodlení kterékoliv Smluvní strany se zaplacením peněžitého závazku, je tato Smluvní strana povinna zaplatit druhé Smluvní straně úrok z prodlení v zákonné výši počítaný z dlužné částky za každý i započatý den prodlení.</w:t>
      </w:r>
    </w:p>
    <w:p w:rsidR="009719AA" w:rsidRDefault="009719AA" w:rsidP="008C2F74">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cs="Tahoma"/>
          <w:sz w:val="22"/>
          <w:szCs w:val="22"/>
        </w:rPr>
        <w:t xml:space="preserve">Zaplacením smluvní pokuty není jakkoliv dotčen nárok Objednatele na náhradu škody; nárok na náhradu škody je Objednatel oprávněn uplatnit vedle smluvní pokuty v plné výši. </w:t>
      </w:r>
      <w:r w:rsidR="008C2F74" w:rsidRPr="008C2F74">
        <w:rPr>
          <w:rFonts w:ascii="Palatino Linotype" w:hAnsi="Palatino Linotype" w:cs="Tahoma"/>
          <w:sz w:val="22"/>
          <w:szCs w:val="22"/>
        </w:rPr>
        <w:t xml:space="preserve">Smluvní strany vylučují aplikaci </w:t>
      </w:r>
      <w:proofErr w:type="spellStart"/>
      <w:r w:rsidR="008C2F74" w:rsidRPr="008C2F74">
        <w:rPr>
          <w:rFonts w:ascii="Palatino Linotype" w:hAnsi="Palatino Linotype" w:cs="Tahoma"/>
          <w:sz w:val="22"/>
          <w:szCs w:val="22"/>
        </w:rPr>
        <w:t>ust</w:t>
      </w:r>
      <w:proofErr w:type="spellEnd"/>
      <w:r w:rsidR="008C2F74" w:rsidRPr="008C2F74">
        <w:rPr>
          <w:rFonts w:ascii="Palatino Linotype" w:hAnsi="Palatino Linotype" w:cs="Tahoma"/>
          <w:sz w:val="22"/>
          <w:szCs w:val="22"/>
        </w:rPr>
        <w:t>. § 2050 OZ.</w:t>
      </w:r>
      <w:r w:rsidR="008C2F74">
        <w:rPr>
          <w:rFonts w:ascii="Palatino Linotype" w:hAnsi="Palatino Linotype" w:cs="Tahoma"/>
          <w:sz w:val="22"/>
          <w:szCs w:val="22"/>
        </w:rPr>
        <w:t xml:space="preserve"> </w:t>
      </w:r>
      <w:r w:rsidRPr="00772FDE">
        <w:rPr>
          <w:rFonts w:ascii="Palatino Linotype" w:hAnsi="Palatino Linotype" w:cs="Tahoma"/>
          <w:sz w:val="22"/>
          <w:szCs w:val="22"/>
        </w:rPr>
        <w:t>Zaplacením smluvní pokuty není dotčeno splnění povinnosti, která je prostřednictvím smluvní pokuty zajištěna</w:t>
      </w:r>
      <w:r w:rsidRPr="00772FDE">
        <w:rPr>
          <w:rFonts w:ascii="Palatino Linotype" w:hAnsi="Palatino Linotype"/>
          <w:sz w:val="22"/>
          <w:szCs w:val="22"/>
        </w:rPr>
        <w:t>.</w:t>
      </w:r>
    </w:p>
    <w:p w:rsidR="008C2F74" w:rsidRPr="008C2F74" w:rsidRDefault="008C2F74" w:rsidP="008C2F74">
      <w:pPr>
        <w:numPr>
          <w:ilvl w:val="1"/>
          <w:numId w:val="2"/>
        </w:numPr>
        <w:spacing w:before="120"/>
        <w:ind w:left="567" w:hanging="567"/>
        <w:jc w:val="both"/>
        <w:rPr>
          <w:rFonts w:ascii="Palatino Linotype" w:hAnsi="Palatino Linotype"/>
          <w:sz w:val="22"/>
          <w:szCs w:val="22"/>
        </w:rPr>
      </w:pPr>
      <w:r>
        <w:rPr>
          <w:rFonts w:ascii="Palatino Linotype" w:hAnsi="Palatino Linotype"/>
          <w:sz w:val="22"/>
          <w:szCs w:val="22"/>
        </w:rPr>
        <w:lastRenderedPageBreak/>
        <w:t>Objednatel</w:t>
      </w:r>
      <w:r w:rsidRPr="008C2F74">
        <w:rPr>
          <w:rFonts w:ascii="Palatino Linotype" w:hAnsi="Palatino Linotype"/>
          <w:sz w:val="22"/>
          <w:szCs w:val="22"/>
        </w:rPr>
        <w:t xml:space="preserve"> nepřipouští sjednaní omezení rozsahu náhrady škody. Jakékoli vyloučení či omezení rozsahu náhrady ško</w:t>
      </w:r>
      <w:r>
        <w:rPr>
          <w:rFonts w:ascii="Palatino Linotype" w:hAnsi="Palatino Linotype"/>
          <w:sz w:val="22"/>
          <w:szCs w:val="22"/>
        </w:rPr>
        <w:t>dy způsobené výrobkem uvedené ve Smlouvě</w:t>
      </w:r>
      <w:r w:rsidRPr="008C2F74">
        <w:rPr>
          <w:rFonts w:ascii="Palatino Linotype" w:hAnsi="Palatino Linotype"/>
          <w:sz w:val="22"/>
          <w:szCs w:val="22"/>
        </w:rPr>
        <w:t xml:space="preserve"> se považuje za nesjednané.</w:t>
      </w:r>
    </w:p>
    <w:p w:rsidR="008C2F74" w:rsidRPr="00772FDE" w:rsidRDefault="008C2F74" w:rsidP="008C2F74">
      <w:pPr>
        <w:numPr>
          <w:ilvl w:val="1"/>
          <w:numId w:val="2"/>
        </w:numPr>
        <w:spacing w:before="120"/>
        <w:ind w:left="567" w:hanging="567"/>
        <w:jc w:val="both"/>
        <w:rPr>
          <w:rFonts w:ascii="Palatino Linotype" w:hAnsi="Palatino Linotype"/>
          <w:sz w:val="22"/>
          <w:szCs w:val="22"/>
        </w:rPr>
      </w:pPr>
      <w:r>
        <w:rPr>
          <w:rFonts w:ascii="Palatino Linotype" w:hAnsi="Palatino Linotype"/>
          <w:sz w:val="22"/>
          <w:szCs w:val="22"/>
        </w:rPr>
        <w:t>Objednatel</w:t>
      </w:r>
      <w:r w:rsidRPr="008C2F74">
        <w:rPr>
          <w:rFonts w:ascii="Palatino Linotype" w:hAnsi="Palatino Linotype"/>
          <w:sz w:val="22"/>
          <w:szCs w:val="22"/>
        </w:rPr>
        <w:t xml:space="preserve"> neakceptuje sjednání smluvních pokut ve svůj neprospěch, jakákoli ujednání o smluvních pokutách, které by měl hradit </w:t>
      </w:r>
      <w:r>
        <w:rPr>
          <w:rFonts w:ascii="Palatino Linotype" w:hAnsi="Palatino Linotype"/>
          <w:sz w:val="22"/>
          <w:szCs w:val="22"/>
        </w:rPr>
        <w:t>Objednatel</w:t>
      </w:r>
      <w:r w:rsidRPr="008C2F74">
        <w:rPr>
          <w:rFonts w:ascii="Palatino Linotype" w:hAnsi="Palatino Linotype"/>
          <w:sz w:val="22"/>
          <w:szCs w:val="22"/>
        </w:rPr>
        <w:t>, se tedy ve smlouvě považují za nesjednané.</w:t>
      </w:r>
    </w:p>
    <w:p w:rsidR="00AC5327" w:rsidRDefault="00AC5327" w:rsidP="00BA37C5">
      <w:pPr>
        <w:ind w:left="567"/>
        <w:jc w:val="both"/>
        <w:rPr>
          <w:rFonts w:ascii="Palatino Linotype" w:hAnsi="Palatino Linotype"/>
          <w:sz w:val="22"/>
          <w:szCs w:val="22"/>
        </w:rPr>
      </w:pPr>
    </w:p>
    <w:p w:rsidR="008630BA" w:rsidRPr="00772FDE" w:rsidRDefault="008630BA" w:rsidP="00BA37C5">
      <w:pPr>
        <w:ind w:left="567"/>
        <w:jc w:val="both"/>
        <w:rPr>
          <w:rFonts w:ascii="Palatino Linotype" w:hAnsi="Palatino Linotype"/>
          <w:sz w:val="22"/>
          <w:szCs w:val="22"/>
        </w:rPr>
      </w:pPr>
    </w:p>
    <w:p w:rsidR="00AC5327" w:rsidRPr="00772FDE" w:rsidRDefault="00AC5327" w:rsidP="00BA37C5">
      <w:pPr>
        <w:pStyle w:val="Nadpis1"/>
        <w:keepNext w:val="0"/>
        <w:numPr>
          <w:ilvl w:val="0"/>
          <w:numId w:val="2"/>
        </w:numPr>
        <w:spacing w:after="120"/>
        <w:ind w:left="567" w:hanging="482"/>
        <w:rPr>
          <w:rFonts w:ascii="Palatino Linotype" w:hAnsi="Palatino Linotype"/>
          <w:b/>
          <w:caps/>
          <w:sz w:val="22"/>
          <w:szCs w:val="22"/>
        </w:rPr>
      </w:pPr>
      <w:bookmarkStart w:id="41" w:name="_Ref305657703"/>
      <w:bookmarkStart w:id="42" w:name="_Toc515778128"/>
      <w:r w:rsidRPr="00772FDE">
        <w:rPr>
          <w:rFonts w:ascii="Palatino Linotype" w:hAnsi="Palatino Linotype"/>
          <w:b/>
          <w:caps/>
          <w:sz w:val="22"/>
          <w:szCs w:val="22"/>
        </w:rPr>
        <w:t>OCHRANA OSOBNÍCH ÚDAJŮ A DŮVĚRNÝCH INFORMACÍ</w:t>
      </w:r>
      <w:bookmarkEnd w:id="41"/>
      <w:bookmarkEnd w:id="42"/>
    </w:p>
    <w:p w:rsidR="009719AA" w:rsidRPr="001558EB" w:rsidRDefault="006C7540" w:rsidP="00BA37C5">
      <w:pPr>
        <w:numPr>
          <w:ilvl w:val="1"/>
          <w:numId w:val="2"/>
        </w:numPr>
        <w:ind w:left="567" w:hanging="567"/>
        <w:jc w:val="both"/>
        <w:rPr>
          <w:rFonts w:ascii="Palatino Linotype" w:hAnsi="Palatino Linotype" w:cs="Tahoma"/>
          <w:b/>
          <w:sz w:val="22"/>
          <w:szCs w:val="22"/>
        </w:rPr>
      </w:pPr>
      <w:r w:rsidRPr="001558EB">
        <w:rPr>
          <w:rFonts w:ascii="Palatino Linotype" w:hAnsi="Palatino Linotype" w:cs="Tahoma"/>
          <w:b/>
          <w:sz w:val="22"/>
          <w:szCs w:val="22"/>
        </w:rPr>
        <w:t>Ochrana osobní údajů</w:t>
      </w:r>
    </w:p>
    <w:p w:rsidR="009719AA" w:rsidRPr="00772FDE" w:rsidRDefault="000165E0" w:rsidP="008C2F74">
      <w:pPr>
        <w:numPr>
          <w:ilvl w:val="2"/>
          <w:numId w:val="2"/>
        </w:numPr>
        <w:spacing w:before="120"/>
        <w:ind w:left="1417" w:hanging="646"/>
        <w:jc w:val="both"/>
        <w:rPr>
          <w:rFonts w:ascii="Palatino Linotype" w:hAnsi="Palatino Linotype" w:cs="Tahoma"/>
          <w:sz w:val="22"/>
          <w:szCs w:val="22"/>
        </w:rPr>
      </w:pPr>
      <w:r w:rsidRPr="00772FDE">
        <w:rPr>
          <w:rFonts w:ascii="Palatino Linotype" w:hAnsi="Palatino Linotype" w:cs="Tahoma"/>
          <w:sz w:val="22"/>
          <w:szCs w:val="22"/>
        </w:rPr>
        <w:t>Poskytovatel</w:t>
      </w:r>
      <w:r w:rsidR="009719AA" w:rsidRPr="00772FDE" w:rsidDel="001328C7">
        <w:rPr>
          <w:rFonts w:ascii="Palatino Linotype" w:hAnsi="Palatino Linotype" w:cs="Tahoma"/>
          <w:sz w:val="22"/>
          <w:szCs w:val="22"/>
        </w:rPr>
        <w:t xml:space="preserve"> </w:t>
      </w:r>
      <w:r w:rsidR="009719AA" w:rsidRPr="00772FDE">
        <w:rPr>
          <w:rFonts w:ascii="Palatino Linotype" w:hAnsi="Palatino Linotype" w:cs="Tahoma"/>
          <w:sz w:val="22"/>
          <w:szCs w:val="22"/>
        </w:rPr>
        <w:t xml:space="preserve">se zavazuje chránit osobní údaje. </w:t>
      </w:r>
      <w:r w:rsidRPr="00772FDE">
        <w:rPr>
          <w:rFonts w:ascii="Palatino Linotype" w:hAnsi="Palatino Linotype" w:cs="Tahoma"/>
          <w:sz w:val="22"/>
          <w:szCs w:val="22"/>
        </w:rPr>
        <w:t>Poskytovatel</w:t>
      </w:r>
      <w:r w:rsidR="009719AA" w:rsidRPr="00772FDE" w:rsidDel="001328C7">
        <w:rPr>
          <w:rFonts w:ascii="Palatino Linotype" w:hAnsi="Palatino Linotype" w:cs="Tahoma"/>
          <w:sz w:val="22"/>
          <w:szCs w:val="22"/>
        </w:rPr>
        <w:t xml:space="preserve"> </w:t>
      </w:r>
      <w:r w:rsidR="009719AA" w:rsidRPr="00772FDE">
        <w:rPr>
          <w:rFonts w:ascii="Palatino Linotype" w:hAnsi="Palatino Linotype" w:cs="Tahoma"/>
          <w:sz w:val="22"/>
          <w:szCs w:val="22"/>
        </w:rPr>
        <w:t>se rovněž zavazuje pro případ, že v rámci plnění předmětu Smlouvy se dostane do kontaktu s osobními údaji, že je bude ochr</w:t>
      </w:r>
      <w:r w:rsidR="00C60DC9" w:rsidRPr="00772FDE">
        <w:rPr>
          <w:rFonts w:ascii="Palatino Linotype" w:hAnsi="Palatino Linotype" w:cs="Tahoma"/>
          <w:sz w:val="22"/>
          <w:szCs w:val="22"/>
        </w:rPr>
        <w:t>aňovat a nakládat s nimi plně v </w:t>
      </w:r>
      <w:r w:rsidR="009719AA" w:rsidRPr="00772FDE">
        <w:rPr>
          <w:rFonts w:ascii="Palatino Linotype" w:hAnsi="Palatino Linotype" w:cs="Tahoma"/>
          <w:sz w:val="22"/>
          <w:szCs w:val="22"/>
        </w:rPr>
        <w:t>souladu s příslušnými právními předpisy, a to i po ukončení plnění Smlouvy. Strany se v případě kontaktu s osobními údaji, ve smyslu příslušných ustanovení zákona č. 101/2000 Sb., o ochraně osobních údajů, ve znění pozdějších předpisů</w:t>
      </w:r>
      <w:r w:rsidR="00706E27" w:rsidRPr="00772FDE">
        <w:rPr>
          <w:rFonts w:ascii="Palatino Linotype" w:hAnsi="Palatino Linotype" w:cs="Tahoma"/>
          <w:sz w:val="22"/>
          <w:szCs w:val="22"/>
        </w:rPr>
        <w:t xml:space="preserve"> (dále jen „</w:t>
      </w:r>
      <w:r w:rsidR="00706E27" w:rsidRPr="00772FDE">
        <w:rPr>
          <w:rFonts w:ascii="Palatino Linotype" w:hAnsi="Palatino Linotype" w:cs="Tahoma"/>
          <w:b/>
          <w:sz w:val="22"/>
          <w:szCs w:val="22"/>
        </w:rPr>
        <w:t>ZOOÚ</w:t>
      </w:r>
      <w:r w:rsidR="00706E27" w:rsidRPr="00772FDE">
        <w:rPr>
          <w:rFonts w:ascii="Palatino Linotype" w:hAnsi="Palatino Linotype" w:cs="Tahoma"/>
          <w:sz w:val="22"/>
          <w:szCs w:val="22"/>
        </w:rPr>
        <w:t>“)</w:t>
      </w:r>
      <w:r w:rsidR="009719AA" w:rsidRPr="00772FDE">
        <w:rPr>
          <w:rFonts w:ascii="Palatino Linotype" w:hAnsi="Palatino Linotype" w:cs="Tahoma"/>
          <w:sz w:val="22"/>
          <w:szCs w:val="22"/>
        </w:rPr>
        <w:t>, zavazují uzavřít dodatek ke Smlouvě spočívající v dohodě o zpracování osobních údajů.</w:t>
      </w:r>
    </w:p>
    <w:p w:rsidR="006C7540" w:rsidRPr="001558EB" w:rsidRDefault="006C7540" w:rsidP="008C2F74">
      <w:pPr>
        <w:numPr>
          <w:ilvl w:val="1"/>
          <w:numId w:val="2"/>
        </w:numPr>
        <w:spacing w:before="120"/>
        <w:ind w:left="567" w:hanging="567"/>
        <w:jc w:val="both"/>
        <w:rPr>
          <w:rFonts w:ascii="Palatino Linotype" w:hAnsi="Palatino Linotype" w:cs="Tahoma"/>
          <w:b/>
          <w:sz w:val="22"/>
          <w:szCs w:val="22"/>
        </w:rPr>
      </w:pPr>
      <w:r w:rsidRPr="001558EB">
        <w:rPr>
          <w:rFonts w:ascii="Palatino Linotype" w:hAnsi="Palatino Linotype" w:cs="Tahoma"/>
          <w:b/>
          <w:sz w:val="22"/>
          <w:szCs w:val="22"/>
        </w:rPr>
        <w:t>Ochrana důvěrných informací</w:t>
      </w:r>
    </w:p>
    <w:p w:rsidR="006C7540" w:rsidRPr="00772FDE" w:rsidRDefault="006C7540" w:rsidP="008C2F74">
      <w:pPr>
        <w:numPr>
          <w:ilvl w:val="2"/>
          <w:numId w:val="2"/>
        </w:numPr>
        <w:spacing w:before="120"/>
        <w:ind w:left="1418" w:hanging="646"/>
        <w:jc w:val="both"/>
        <w:rPr>
          <w:rFonts w:ascii="Palatino Linotype" w:hAnsi="Palatino Linotype" w:cs="Tahoma"/>
          <w:sz w:val="22"/>
          <w:szCs w:val="22"/>
        </w:rPr>
      </w:pPr>
      <w:r w:rsidRPr="00772FDE">
        <w:rPr>
          <w:rFonts w:ascii="Palatino Linotype" w:hAnsi="Palatino Linotype" w:cs="Tahoma"/>
          <w:sz w:val="22"/>
          <w:szCs w:val="22"/>
        </w:rPr>
        <w:t>Poskytovatel se zavazuje zachovávat mlčenlivost ohledně skutečností, které se v souvislosti s plněním Smlouvy dozvěděl nebo které Objednatel označil za důvěrné, (dále jen „</w:t>
      </w:r>
      <w:r w:rsidRPr="00772FDE">
        <w:rPr>
          <w:rFonts w:ascii="Palatino Linotype" w:hAnsi="Palatino Linotype" w:cs="Tahoma"/>
          <w:b/>
          <w:sz w:val="22"/>
          <w:szCs w:val="22"/>
        </w:rPr>
        <w:t>důvěrné informace</w:t>
      </w:r>
      <w:r w:rsidRPr="00772FDE">
        <w:rPr>
          <w:rFonts w:ascii="Palatino Linotype" w:hAnsi="Palatino Linotype" w:cs="Tahoma"/>
          <w:sz w:val="22"/>
          <w:szCs w:val="22"/>
        </w:rPr>
        <w:t xml:space="preserve">“). </w:t>
      </w:r>
    </w:p>
    <w:p w:rsidR="007F1476" w:rsidRDefault="007F1476" w:rsidP="008C2F74">
      <w:pPr>
        <w:numPr>
          <w:ilvl w:val="2"/>
          <w:numId w:val="2"/>
        </w:numPr>
        <w:spacing w:before="120"/>
        <w:ind w:left="1418" w:hanging="646"/>
        <w:jc w:val="both"/>
        <w:rPr>
          <w:rFonts w:ascii="Palatino Linotype" w:hAnsi="Palatino Linotype" w:cs="Tahoma"/>
          <w:sz w:val="22"/>
          <w:szCs w:val="22"/>
        </w:rPr>
      </w:pPr>
      <w:r w:rsidRPr="00DC6AE7">
        <w:rPr>
          <w:rFonts w:ascii="Palatino Linotype" w:hAnsi="Palatino Linotype" w:cs="Tahoma"/>
          <w:sz w:val="22"/>
          <w:szCs w:val="22"/>
        </w:rPr>
        <w:t>Za důvěrné informace a předmět mlčenlivosti dle</w:t>
      </w:r>
      <w:r w:rsidRPr="00A43F23">
        <w:rPr>
          <w:rFonts w:ascii="Palatino Linotype" w:hAnsi="Palatino Linotype" w:cs="Tahoma"/>
          <w:sz w:val="22"/>
          <w:szCs w:val="22"/>
        </w:rPr>
        <w:t xml:space="preserve"> této smlouvy se považují rovněž jakékoliv osobní údaje, podoba a soukromí pacientů, zaměstnanců či jiných pracovníků objednatele, o kterých se poskytovatel v souvislosti se svou činností pro objednatele dozví nebo dostane do kontaktu, dále veškeré informace, které jsou jako důvěrné označeny </w:t>
      </w:r>
      <w:r w:rsidRPr="0007505D">
        <w:rPr>
          <w:rFonts w:ascii="Palatino Linotype" w:hAnsi="Palatino Linotype" w:cs="Tahoma"/>
          <w:sz w:val="22"/>
          <w:szCs w:val="22"/>
        </w:rPr>
        <w:t>anebo jsou takového charakteru, že mohou v případě zveřejnění přivodit kterékoliv smluvní straně újmu, bez ohledu na to, zda mají povahu osobních, obchodních či jiných informací. Ustanovení tohoto článku se vztahují, jak na období trvání této smlouvy, tak na období po jejím ukončení.</w:t>
      </w:r>
    </w:p>
    <w:p w:rsidR="006C7540" w:rsidRPr="00772FDE" w:rsidRDefault="006C7540" w:rsidP="008C2F74">
      <w:pPr>
        <w:numPr>
          <w:ilvl w:val="2"/>
          <w:numId w:val="2"/>
        </w:numPr>
        <w:spacing w:before="120"/>
        <w:ind w:left="1418" w:hanging="646"/>
        <w:jc w:val="both"/>
        <w:rPr>
          <w:rFonts w:ascii="Palatino Linotype" w:hAnsi="Palatino Linotype" w:cs="Tahoma"/>
          <w:sz w:val="22"/>
          <w:szCs w:val="22"/>
        </w:rPr>
      </w:pPr>
      <w:r w:rsidRPr="00772FDE">
        <w:rPr>
          <w:rFonts w:ascii="Palatino Linotype" w:hAnsi="Palatino Linotype" w:cs="Tahoma"/>
          <w:sz w:val="22"/>
          <w:szCs w:val="22"/>
        </w:rPr>
        <w:t>Poskytovatel je povinen přijmout opatření k ochraně důvěrných informací.</w:t>
      </w:r>
      <w:r w:rsidR="00F30021" w:rsidRPr="00772FDE">
        <w:rPr>
          <w:rFonts w:ascii="Palatino Linotype" w:hAnsi="Palatino Linotype" w:cs="Tahoma"/>
          <w:sz w:val="22"/>
          <w:szCs w:val="22"/>
        </w:rPr>
        <w:t xml:space="preserve"> Přijatá opatření musí respektovat požadavky a pravidla Objednatele.</w:t>
      </w:r>
      <w:r w:rsidRPr="00772FDE">
        <w:rPr>
          <w:rFonts w:ascii="Palatino Linotype" w:hAnsi="Palatino Linotype" w:cs="Tahoma"/>
          <w:sz w:val="22"/>
          <w:szCs w:val="22"/>
        </w:rPr>
        <w:t xml:space="preserve"> Důvěrné informace mohou být Poskytovatelem použity výhradně k plnění Smlouvy. Poskytovatel</w:t>
      </w:r>
      <w:r w:rsidRPr="00772FDE" w:rsidDel="001328C7">
        <w:rPr>
          <w:rFonts w:ascii="Palatino Linotype" w:hAnsi="Palatino Linotype" w:cs="Tahoma"/>
          <w:sz w:val="22"/>
          <w:szCs w:val="22"/>
        </w:rPr>
        <w:t xml:space="preserve"> </w:t>
      </w:r>
      <w:r w:rsidRPr="00772FDE">
        <w:rPr>
          <w:rFonts w:ascii="Palatino Linotype" w:hAnsi="Palatino Linotype" w:cs="Tahoma"/>
          <w:sz w:val="22"/>
          <w:szCs w:val="22"/>
        </w:rPr>
        <w:t>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Poskytovatel</w:t>
      </w:r>
      <w:r w:rsidRPr="00772FDE" w:rsidDel="001328C7">
        <w:rPr>
          <w:rFonts w:ascii="Palatino Linotype" w:hAnsi="Palatino Linotype" w:cs="Tahoma"/>
          <w:sz w:val="22"/>
          <w:szCs w:val="22"/>
        </w:rPr>
        <w:t xml:space="preserve"> </w:t>
      </w:r>
      <w:r w:rsidRPr="00772FDE">
        <w:rPr>
          <w:rFonts w:ascii="Palatino Linotype" w:hAnsi="Palatino Linotype" w:cs="Tahoma"/>
          <w:sz w:val="22"/>
          <w:szCs w:val="22"/>
        </w:rPr>
        <w:t>se rovněž zavazuje pro případ, že se v průběhu plnění předmětu Smlouvy dostane do kontaktu s údaji Objednatele vyplývajícími z jeho provozní činnosti, tyto údaje v žádném případě nezneužít, nezměnit, ani jinak nepoškodit ztratit či znehodnotit</w:t>
      </w:r>
      <w:r w:rsidR="00D6366A" w:rsidRPr="00772FDE">
        <w:rPr>
          <w:rFonts w:ascii="Palatino Linotype" w:hAnsi="Palatino Linotype" w:cs="Tahoma"/>
          <w:sz w:val="22"/>
          <w:szCs w:val="22"/>
        </w:rPr>
        <w:t>.</w:t>
      </w:r>
      <w:r w:rsidRPr="00772FDE">
        <w:rPr>
          <w:rFonts w:ascii="Palatino Linotype" w:hAnsi="Palatino Linotype" w:cs="Tahoma"/>
          <w:sz w:val="22"/>
          <w:szCs w:val="22"/>
        </w:rPr>
        <w:t xml:space="preserve">  </w:t>
      </w:r>
    </w:p>
    <w:p w:rsidR="006C7540" w:rsidRPr="00772FDE" w:rsidRDefault="006C7540" w:rsidP="008C2F74">
      <w:pPr>
        <w:numPr>
          <w:ilvl w:val="2"/>
          <w:numId w:val="2"/>
        </w:numPr>
        <w:spacing w:before="120"/>
        <w:ind w:left="1417" w:hanging="646"/>
        <w:jc w:val="both"/>
        <w:rPr>
          <w:rFonts w:ascii="Palatino Linotype" w:hAnsi="Palatino Linotype" w:cs="Tahoma"/>
          <w:sz w:val="22"/>
          <w:szCs w:val="22"/>
        </w:rPr>
      </w:pPr>
      <w:bookmarkStart w:id="43" w:name="_Ref397505609"/>
      <w:r w:rsidRPr="00772FDE">
        <w:rPr>
          <w:rFonts w:ascii="Palatino Linotype" w:hAnsi="Palatino Linotype" w:cs="Tahoma"/>
          <w:sz w:val="22"/>
          <w:szCs w:val="22"/>
        </w:rPr>
        <w:lastRenderedPageBreak/>
        <w:t>Za důvěrné informace se rovněž považují veškerá data obsažená v </w:t>
      </w:r>
      <w:r w:rsidR="00F368CD" w:rsidRPr="00772FDE">
        <w:rPr>
          <w:rFonts w:ascii="Palatino Linotype" w:hAnsi="Palatino Linotype" w:cs="Tahoma"/>
          <w:sz w:val="22"/>
          <w:szCs w:val="22"/>
        </w:rPr>
        <w:t>EPIS</w:t>
      </w:r>
      <w:r w:rsidRPr="00772FDE">
        <w:rPr>
          <w:rFonts w:ascii="Palatino Linotype" w:hAnsi="Palatino Linotype" w:cs="Tahoma"/>
          <w:sz w:val="22"/>
          <w:szCs w:val="22"/>
        </w:rPr>
        <w:t>, přičemž pro vyloučení jakýchkoliv pochybností Smluvní strany prohlašují, že</w:t>
      </w:r>
      <w:bookmarkEnd w:id="43"/>
    </w:p>
    <w:p w:rsidR="006C7540" w:rsidRPr="00772FDE" w:rsidRDefault="006C7540" w:rsidP="00BA37C5">
      <w:pPr>
        <w:numPr>
          <w:ilvl w:val="0"/>
          <w:numId w:val="19"/>
        </w:numPr>
        <w:ind w:hanging="436"/>
        <w:jc w:val="both"/>
        <w:rPr>
          <w:rFonts w:ascii="Palatino Linotype" w:hAnsi="Palatino Linotype" w:cs="Tahoma"/>
          <w:sz w:val="22"/>
          <w:szCs w:val="22"/>
        </w:rPr>
      </w:pPr>
      <w:r w:rsidRPr="00772FDE">
        <w:rPr>
          <w:rFonts w:ascii="Palatino Linotype" w:hAnsi="Palatino Linotype" w:cs="Tahoma"/>
          <w:sz w:val="22"/>
          <w:szCs w:val="22"/>
        </w:rPr>
        <w:t>vlastníkem dat nacházejících se v</w:t>
      </w:r>
      <w:r w:rsidR="005A5F09" w:rsidRPr="00772FDE">
        <w:rPr>
          <w:rFonts w:ascii="Palatino Linotype" w:hAnsi="Palatino Linotype" w:cs="Tahoma"/>
          <w:sz w:val="22"/>
          <w:szCs w:val="22"/>
        </w:rPr>
        <w:t> </w:t>
      </w:r>
      <w:r w:rsidR="00F368CD" w:rsidRPr="00772FDE">
        <w:rPr>
          <w:rFonts w:ascii="Palatino Linotype" w:hAnsi="Palatino Linotype" w:cs="Tahoma"/>
          <w:sz w:val="22"/>
          <w:szCs w:val="22"/>
        </w:rPr>
        <w:t>EPIS</w:t>
      </w:r>
      <w:r w:rsidR="005A5F09" w:rsidRPr="00772FDE">
        <w:rPr>
          <w:rFonts w:ascii="Palatino Linotype" w:hAnsi="Palatino Linotype" w:cs="Tahoma"/>
          <w:sz w:val="22"/>
          <w:szCs w:val="22"/>
        </w:rPr>
        <w:t xml:space="preserve">, které jsou </w:t>
      </w:r>
      <w:r w:rsidRPr="00772FDE">
        <w:rPr>
          <w:rFonts w:ascii="Palatino Linotype" w:hAnsi="Palatino Linotype" w:cs="Tahoma"/>
          <w:sz w:val="22"/>
          <w:szCs w:val="22"/>
        </w:rPr>
        <w:t>využív</w:t>
      </w:r>
      <w:r w:rsidR="005A5F09" w:rsidRPr="00772FDE">
        <w:rPr>
          <w:rFonts w:ascii="Palatino Linotype" w:hAnsi="Palatino Linotype" w:cs="Tahoma"/>
          <w:sz w:val="22"/>
          <w:szCs w:val="22"/>
        </w:rPr>
        <w:t>á</w:t>
      </w:r>
      <w:r w:rsidRPr="00772FDE">
        <w:rPr>
          <w:rFonts w:ascii="Palatino Linotype" w:hAnsi="Palatino Linotype" w:cs="Tahoma"/>
          <w:sz w:val="22"/>
          <w:szCs w:val="22"/>
        </w:rPr>
        <w:t>n</w:t>
      </w:r>
      <w:r w:rsidR="005A5F09" w:rsidRPr="00772FDE">
        <w:rPr>
          <w:rFonts w:ascii="Palatino Linotype" w:hAnsi="Palatino Linotype" w:cs="Tahoma"/>
          <w:sz w:val="22"/>
          <w:szCs w:val="22"/>
        </w:rPr>
        <w:t>y</w:t>
      </w:r>
      <w:r w:rsidRPr="00772FDE">
        <w:rPr>
          <w:rFonts w:ascii="Palatino Linotype" w:hAnsi="Palatino Linotype" w:cs="Tahoma"/>
          <w:sz w:val="22"/>
          <w:szCs w:val="22"/>
        </w:rPr>
        <w:t xml:space="preserve"> výhradně Objednatelem; a</w:t>
      </w:r>
    </w:p>
    <w:p w:rsidR="005A5F09" w:rsidRPr="00772FDE" w:rsidRDefault="006C7540" w:rsidP="00BA37C5">
      <w:pPr>
        <w:numPr>
          <w:ilvl w:val="0"/>
          <w:numId w:val="19"/>
        </w:numPr>
        <w:ind w:hanging="436"/>
        <w:jc w:val="both"/>
        <w:rPr>
          <w:rFonts w:ascii="Palatino Linotype" w:hAnsi="Palatino Linotype" w:cs="Tahoma"/>
          <w:sz w:val="22"/>
          <w:szCs w:val="22"/>
        </w:rPr>
      </w:pPr>
      <w:r w:rsidRPr="00772FDE">
        <w:rPr>
          <w:rFonts w:ascii="Palatino Linotype" w:hAnsi="Palatino Linotype" w:cs="Tahoma"/>
          <w:sz w:val="22"/>
          <w:szCs w:val="22"/>
        </w:rPr>
        <w:t>vlastníkem dat nacházejících se v </w:t>
      </w:r>
      <w:r w:rsidR="00F368CD" w:rsidRPr="00772FDE">
        <w:rPr>
          <w:rFonts w:ascii="Palatino Linotype" w:hAnsi="Palatino Linotype" w:cs="Tahoma"/>
          <w:sz w:val="22"/>
          <w:szCs w:val="22"/>
        </w:rPr>
        <w:t>EPIS</w:t>
      </w:r>
      <w:r w:rsidRPr="00772FDE">
        <w:rPr>
          <w:rFonts w:ascii="Palatino Linotype" w:hAnsi="Palatino Linotype" w:cs="Tahoma"/>
          <w:sz w:val="22"/>
          <w:szCs w:val="22"/>
        </w:rPr>
        <w:t>, které jsou využívány společně s Poskytovatelem a které se týkají provozní činnosti Objednatele</w:t>
      </w:r>
      <w:r w:rsidR="005A5F09" w:rsidRPr="00772FDE">
        <w:rPr>
          <w:rFonts w:ascii="Palatino Linotype" w:hAnsi="Palatino Linotype" w:cs="Tahoma"/>
          <w:sz w:val="22"/>
          <w:szCs w:val="22"/>
        </w:rPr>
        <w:t>;</w:t>
      </w:r>
    </w:p>
    <w:p w:rsidR="00D6366A" w:rsidRPr="00772FDE" w:rsidRDefault="006C7540" w:rsidP="00BA37C5">
      <w:pPr>
        <w:ind w:left="1418"/>
        <w:jc w:val="both"/>
        <w:rPr>
          <w:rFonts w:ascii="Palatino Linotype" w:hAnsi="Palatino Linotype" w:cs="Tahoma"/>
          <w:sz w:val="22"/>
          <w:szCs w:val="22"/>
        </w:rPr>
      </w:pPr>
      <w:r w:rsidRPr="00772FDE">
        <w:rPr>
          <w:rFonts w:ascii="Palatino Linotype" w:hAnsi="Palatino Linotype" w:cs="Tahoma"/>
          <w:sz w:val="22"/>
          <w:szCs w:val="22"/>
        </w:rPr>
        <w:t xml:space="preserve"> </w:t>
      </w:r>
      <w:r w:rsidR="005A5F09" w:rsidRPr="00772FDE">
        <w:rPr>
          <w:rFonts w:ascii="Palatino Linotype" w:hAnsi="Palatino Linotype" w:cs="Tahoma"/>
          <w:sz w:val="22"/>
          <w:szCs w:val="22"/>
        </w:rPr>
        <w:t xml:space="preserve">je Objednatel. Poskytnutím těchto dat Poskytovateli a/nebo umístěním těchto dat Objednatelem do </w:t>
      </w:r>
      <w:r w:rsidR="00F368CD" w:rsidRPr="00772FDE">
        <w:rPr>
          <w:rFonts w:ascii="Palatino Linotype" w:hAnsi="Palatino Linotype" w:cs="Tahoma"/>
          <w:sz w:val="22"/>
          <w:szCs w:val="22"/>
        </w:rPr>
        <w:t>EPIS</w:t>
      </w:r>
      <w:r w:rsidR="005A5F09" w:rsidRPr="00772FDE">
        <w:rPr>
          <w:rFonts w:ascii="Palatino Linotype" w:hAnsi="Palatino Linotype" w:cs="Tahoma"/>
          <w:sz w:val="22"/>
          <w:szCs w:val="22"/>
        </w:rPr>
        <w:t xml:space="preserve"> a/nebo zpracováním těchto dat Poskytovatelem nepřechází vlastnické právo k těmto datům z Objednatele na Poskytovatele; jejich vlastníkem je nadále Objednatel. </w:t>
      </w:r>
    </w:p>
    <w:p w:rsidR="00CF7D2C" w:rsidRPr="00772FDE" w:rsidRDefault="005A5F09" w:rsidP="007F1476">
      <w:pPr>
        <w:numPr>
          <w:ilvl w:val="2"/>
          <w:numId w:val="2"/>
        </w:numPr>
        <w:spacing w:before="120"/>
        <w:ind w:left="1418" w:hanging="646"/>
        <w:jc w:val="both"/>
        <w:rPr>
          <w:rFonts w:ascii="Palatino Linotype" w:hAnsi="Palatino Linotype" w:cs="Tahoma"/>
          <w:sz w:val="22"/>
          <w:szCs w:val="22"/>
        </w:rPr>
      </w:pPr>
      <w:bookmarkStart w:id="44" w:name="_Ref397506166"/>
      <w:r w:rsidRPr="00772FDE">
        <w:rPr>
          <w:rFonts w:ascii="Palatino Linotype" w:hAnsi="Palatino Linotype" w:cs="Tahoma"/>
          <w:sz w:val="22"/>
          <w:szCs w:val="22"/>
        </w:rPr>
        <w:t xml:space="preserve">Poskytovatel je povinen na výzvu Objednatele </w:t>
      </w:r>
      <w:r w:rsidR="000838FB" w:rsidRPr="00772FDE">
        <w:rPr>
          <w:rFonts w:ascii="Palatino Linotype" w:hAnsi="Palatino Linotype" w:cs="Tahoma"/>
          <w:sz w:val="22"/>
          <w:szCs w:val="22"/>
        </w:rPr>
        <w:t xml:space="preserve">bezúplatně </w:t>
      </w:r>
      <w:r w:rsidRPr="00772FDE">
        <w:rPr>
          <w:rFonts w:ascii="Palatino Linotype" w:hAnsi="Palatino Linotype" w:cs="Tahoma"/>
          <w:sz w:val="22"/>
          <w:szCs w:val="22"/>
        </w:rPr>
        <w:t xml:space="preserve">předat Objednateli </w:t>
      </w:r>
      <w:r w:rsidR="002D7280" w:rsidRPr="00772FDE">
        <w:rPr>
          <w:rFonts w:ascii="Palatino Linotype" w:hAnsi="Palatino Linotype" w:cs="Tahoma"/>
          <w:sz w:val="22"/>
          <w:szCs w:val="22"/>
        </w:rPr>
        <w:t xml:space="preserve">ve struktuře a formátu dle </w:t>
      </w:r>
      <w:r w:rsidR="0050791C" w:rsidRPr="00772FDE">
        <w:rPr>
          <w:rFonts w:ascii="Palatino Linotype" w:hAnsi="Palatino Linotype" w:cs="Tahoma"/>
          <w:sz w:val="22"/>
          <w:szCs w:val="22"/>
        </w:rPr>
        <w:t>vzájemné dohody</w:t>
      </w:r>
      <w:r w:rsidR="002D7280" w:rsidRPr="00772FDE">
        <w:rPr>
          <w:rFonts w:ascii="Palatino Linotype" w:hAnsi="Palatino Linotype" w:cs="Tahoma"/>
          <w:sz w:val="22"/>
          <w:szCs w:val="22"/>
        </w:rPr>
        <w:t xml:space="preserve"> </w:t>
      </w:r>
      <w:r w:rsidRPr="00772FDE">
        <w:rPr>
          <w:rFonts w:ascii="Palatino Linotype" w:hAnsi="Palatino Linotype" w:cs="Tahoma"/>
          <w:sz w:val="22"/>
          <w:szCs w:val="22"/>
        </w:rPr>
        <w:t xml:space="preserve">všechna data ve smyslu bodu </w:t>
      </w:r>
      <w:r w:rsidR="007F1476">
        <w:rPr>
          <w:rFonts w:ascii="Palatino Linotype" w:hAnsi="Palatino Linotype" w:cs="Tahoma"/>
          <w:sz w:val="22"/>
          <w:szCs w:val="22"/>
        </w:rPr>
        <w:t>13.2.4.</w:t>
      </w:r>
      <w:r w:rsidR="00D6366A" w:rsidRPr="00772FDE">
        <w:rPr>
          <w:rFonts w:ascii="Palatino Linotype" w:hAnsi="Palatino Linotype" w:cs="Tahoma"/>
          <w:sz w:val="22"/>
          <w:szCs w:val="22"/>
        </w:rPr>
        <w:t xml:space="preserve"> Smlouvy</w:t>
      </w:r>
      <w:r w:rsidRPr="00772FDE">
        <w:rPr>
          <w:rFonts w:ascii="Palatino Linotype" w:hAnsi="Palatino Linotype" w:cs="Tahoma"/>
          <w:sz w:val="22"/>
          <w:szCs w:val="22"/>
        </w:rPr>
        <w:t xml:space="preserve">, a to do </w:t>
      </w:r>
      <w:r w:rsidR="000838FB" w:rsidRPr="00772FDE">
        <w:rPr>
          <w:rFonts w:ascii="Palatino Linotype" w:hAnsi="Palatino Linotype" w:cs="Tahoma"/>
          <w:sz w:val="22"/>
          <w:szCs w:val="22"/>
        </w:rPr>
        <w:t>15</w:t>
      </w:r>
      <w:r w:rsidRPr="00772FDE">
        <w:rPr>
          <w:rFonts w:ascii="Palatino Linotype" w:hAnsi="Palatino Linotype" w:cs="Tahoma"/>
          <w:sz w:val="22"/>
          <w:szCs w:val="22"/>
        </w:rPr>
        <w:t xml:space="preserve"> </w:t>
      </w:r>
      <w:r w:rsidR="002A1BAA" w:rsidRPr="00772FDE">
        <w:rPr>
          <w:rFonts w:ascii="Palatino Linotype" w:hAnsi="Palatino Linotype" w:cs="Tahoma"/>
          <w:sz w:val="22"/>
          <w:szCs w:val="22"/>
        </w:rPr>
        <w:t xml:space="preserve">kalendářních </w:t>
      </w:r>
      <w:r w:rsidRPr="00772FDE">
        <w:rPr>
          <w:rFonts w:ascii="Palatino Linotype" w:hAnsi="Palatino Linotype" w:cs="Tahoma"/>
          <w:sz w:val="22"/>
          <w:szCs w:val="22"/>
        </w:rPr>
        <w:t xml:space="preserve">dní od doručení výzvy Objednatele na </w:t>
      </w:r>
      <w:r w:rsidR="00D6366A" w:rsidRPr="00772FDE">
        <w:rPr>
          <w:rFonts w:ascii="Palatino Linotype" w:hAnsi="Palatino Linotype" w:cs="Tahoma"/>
          <w:sz w:val="22"/>
          <w:szCs w:val="22"/>
        </w:rPr>
        <w:t>jejich předání</w:t>
      </w:r>
      <w:r w:rsidRPr="00772FDE">
        <w:rPr>
          <w:rFonts w:ascii="Palatino Linotype" w:hAnsi="Palatino Linotype" w:cs="Tahoma"/>
          <w:sz w:val="22"/>
          <w:szCs w:val="22"/>
        </w:rPr>
        <w:t>.</w:t>
      </w:r>
      <w:bookmarkEnd w:id="44"/>
      <w:r w:rsidR="00B6510C" w:rsidRPr="00772FDE">
        <w:rPr>
          <w:rFonts w:ascii="Palatino Linotype" w:hAnsi="Palatino Linotype" w:cs="Tahoma"/>
          <w:sz w:val="22"/>
          <w:szCs w:val="22"/>
        </w:rPr>
        <w:t xml:space="preserve"> </w:t>
      </w:r>
      <w:r w:rsidR="0044334B" w:rsidRPr="00772FDE">
        <w:rPr>
          <w:rFonts w:ascii="Palatino Linotype" w:hAnsi="Palatino Linotype" w:cs="Tahoma"/>
          <w:sz w:val="22"/>
          <w:szCs w:val="22"/>
        </w:rPr>
        <w:t xml:space="preserve">Vytvoření jednorázového exportu všech dat v dohodnuté struktuře a formátu, musí být přiměřené vzhledem k možnostem Poskytovatele a výše uvedené </w:t>
      </w:r>
      <w:r w:rsidR="00C746B1" w:rsidRPr="00772FDE">
        <w:rPr>
          <w:rFonts w:ascii="Palatino Linotype" w:hAnsi="Palatino Linotype" w:cs="Tahoma"/>
          <w:sz w:val="22"/>
          <w:szCs w:val="22"/>
        </w:rPr>
        <w:t>lhůtě 15 dní.</w:t>
      </w:r>
    </w:p>
    <w:p w:rsidR="000838FB" w:rsidRPr="00772FDE" w:rsidRDefault="000838FB" w:rsidP="007F1476">
      <w:pPr>
        <w:numPr>
          <w:ilvl w:val="2"/>
          <w:numId w:val="2"/>
        </w:numPr>
        <w:spacing w:before="120"/>
        <w:ind w:left="1418" w:hanging="646"/>
        <w:jc w:val="both"/>
        <w:rPr>
          <w:rFonts w:ascii="Palatino Linotype" w:hAnsi="Palatino Linotype" w:cs="Tahoma"/>
          <w:sz w:val="22"/>
          <w:szCs w:val="22"/>
        </w:rPr>
      </w:pPr>
      <w:r w:rsidRPr="00772FDE">
        <w:rPr>
          <w:rFonts w:ascii="Palatino Linotype" w:hAnsi="Palatino Linotype"/>
          <w:sz w:val="22"/>
          <w:szCs w:val="22"/>
        </w:rPr>
        <w:t>Povinnost ochrany důvěrných informací trvá bez ohledu na ukončení platnosti Smlouvy.</w:t>
      </w:r>
    </w:p>
    <w:p w:rsidR="00CC6A17" w:rsidRDefault="009719AA" w:rsidP="007F1476">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sz w:val="22"/>
          <w:szCs w:val="22"/>
        </w:rPr>
        <w:t xml:space="preserve">Vzhledem k veřejnoprávnímu charakteru Objednatele </w:t>
      </w:r>
      <w:r w:rsidR="000165E0" w:rsidRPr="00772FDE">
        <w:rPr>
          <w:rFonts w:ascii="Palatino Linotype" w:hAnsi="Palatino Linotype"/>
          <w:sz w:val="22"/>
          <w:szCs w:val="22"/>
        </w:rPr>
        <w:t>Poskytovatel</w:t>
      </w:r>
      <w:r w:rsidRPr="00772FDE" w:rsidDel="001328C7">
        <w:rPr>
          <w:rFonts w:ascii="Palatino Linotype" w:hAnsi="Palatino Linotype"/>
          <w:sz w:val="22"/>
          <w:szCs w:val="22"/>
        </w:rPr>
        <w:t xml:space="preserve"> </w:t>
      </w:r>
      <w:r w:rsidRPr="00772FDE">
        <w:rPr>
          <w:rFonts w:ascii="Palatino Linotype" w:hAnsi="Palatino Linotype"/>
          <w:sz w:val="22"/>
          <w:szCs w:val="22"/>
        </w:rPr>
        <w:t>výslovně prohlašuje, že je s touto skutečností obeznámen, že žádné ustanovení Smlouvy nepodléhá z jeho strany obchodnímu tajemství a souhlasí se zveřejněním smluvních podmínek obsažených ve Smlouvě, včetně jejích příloh a případných dodatků Smlouvy za podmínek vyplývajících z příslušných prá</w:t>
      </w:r>
      <w:r w:rsidR="00C60DC9" w:rsidRPr="00772FDE">
        <w:rPr>
          <w:rFonts w:ascii="Palatino Linotype" w:hAnsi="Palatino Linotype"/>
          <w:sz w:val="22"/>
          <w:szCs w:val="22"/>
        </w:rPr>
        <w:t>vních předpisů, zejména zák. č. </w:t>
      </w:r>
      <w:r w:rsidRPr="00772FDE">
        <w:rPr>
          <w:rFonts w:ascii="Palatino Linotype" w:hAnsi="Palatino Linotype"/>
          <w:sz w:val="22"/>
          <w:szCs w:val="22"/>
        </w:rPr>
        <w:t>106/1999 Sb., o svobodném přístupu k informacím,</w:t>
      </w:r>
      <w:r w:rsidR="00C60DC9" w:rsidRPr="00772FDE">
        <w:rPr>
          <w:rFonts w:ascii="Palatino Linotype" w:hAnsi="Palatino Linotype"/>
          <w:sz w:val="22"/>
          <w:szCs w:val="22"/>
        </w:rPr>
        <w:t xml:space="preserve"> ve znění pozdějších předpisů</w:t>
      </w:r>
      <w:r w:rsidR="00AC5327" w:rsidRPr="00772FDE">
        <w:rPr>
          <w:rFonts w:ascii="Palatino Linotype" w:hAnsi="Palatino Linotype"/>
          <w:sz w:val="22"/>
          <w:szCs w:val="22"/>
        </w:rPr>
        <w:t>.</w:t>
      </w:r>
    </w:p>
    <w:p w:rsidR="009E2186" w:rsidRPr="007F1476" w:rsidRDefault="009E2186" w:rsidP="007F1476">
      <w:pPr>
        <w:numPr>
          <w:ilvl w:val="1"/>
          <w:numId w:val="2"/>
        </w:numPr>
        <w:spacing w:before="120"/>
        <w:ind w:left="567" w:hanging="567"/>
        <w:jc w:val="both"/>
        <w:rPr>
          <w:rFonts w:ascii="Palatino Linotype" w:hAnsi="Palatino Linotype" w:cs="Tahoma"/>
          <w:sz w:val="22"/>
          <w:szCs w:val="22"/>
        </w:rPr>
      </w:pPr>
      <w:r w:rsidRPr="00DC6AE7">
        <w:rPr>
          <w:rFonts w:ascii="Palatino Linotype" w:hAnsi="Palatino Linotype" w:cs="Tahoma"/>
          <w:sz w:val="22"/>
          <w:szCs w:val="22"/>
        </w:rPr>
        <w:t xml:space="preserve">Poskytovatel se zavazuje zajistit utajování důvěrných a utajovaných informací všemi pracovníky a rovněž i dalšími osobami, které pověří dílčími úkoly v souvislosti s realizací této smlouvy. </w:t>
      </w:r>
    </w:p>
    <w:p w:rsidR="009E2186" w:rsidRPr="00DC6AE7" w:rsidRDefault="00E32F17" w:rsidP="009E2186">
      <w:pPr>
        <w:numPr>
          <w:ilvl w:val="1"/>
          <w:numId w:val="2"/>
        </w:numPr>
        <w:spacing w:before="120"/>
        <w:ind w:left="567" w:hanging="567"/>
        <w:jc w:val="both"/>
        <w:rPr>
          <w:rFonts w:ascii="Palatino Linotype" w:hAnsi="Palatino Linotype" w:cs="Tahoma"/>
          <w:sz w:val="22"/>
          <w:szCs w:val="22"/>
        </w:rPr>
      </w:pPr>
      <w:r>
        <w:rPr>
          <w:rFonts w:ascii="Palatino Linotype" w:hAnsi="Palatino Linotype" w:cs="Tahoma"/>
          <w:sz w:val="22"/>
          <w:szCs w:val="22"/>
        </w:rPr>
        <w:t>Poskytovatel</w:t>
      </w:r>
      <w:r w:rsidR="009E2186" w:rsidRPr="00DC6AE7">
        <w:rPr>
          <w:rFonts w:ascii="Palatino Linotype" w:hAnsi="Palatino Linotype" w:cs="Tahoma"/>
          <w:sz w:val="22"/>
          <w:szCs w:val="22"/>
        </w:rPr>
        <w:t xml:space="preserve"> se zavazuje přijmout taková technická, personální a jiná potřebná opatření,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trvání smlouvy.</w:t>
      </w:r>
    </w:p>
    <w:p w:rsidR="009E2186" w:rsidRPr="00DC6AE7" w:rsidRDefault="00E32F17" w:rsidP="009E2186">
      <w:pPr>
        <w:numPr>
          <w:ilvl w:val="1"/>
          <w:numId w:val="2"/>
        </w:numPr>
        <w:spacing w:before="120"/>
        <w:ind w:left="567" w:hanging="567"/>
        <w:jc w:val="both"/>
        <w:rPr>
          <w:rFonts w:ascii="Palatino Linotype" w:hAnsi="Palatino Linotype" w:cs="Tahoma"/>
          <w:sz w:val="22"/>
          <w:szCs w:val="22"/>
        </w:rPr>
      </w:pPr>
      <w:r>
        <w:rPr>
          <w:rFonts w:ascii="Palatino Linotype" w:hAnsi="Palatino Linotype" w:cs="Tahoma"/>
          <w:sz w:val="22"/>
          <w:szCs w:val="22"/>
        </w:rPr>
        <w:t>Poskytovatel</w:t>
      </w:r>
      <w:r w:rsidR="009E2186" w:rsidRPr="00DC6AE7">
        <w:rPr>
          <w:rFonts w:ascii="Palatino Linotype" w:hAnsi="Palatino Linotype" w:cs="Tahoma"/>
          <w:sz w:val="22"/>
          <w:szCs w:val="22"/>
        </w:rPr>
        <w:t xml:space="preserve"> se zavazuje zpracovat a dokumentovat přijatá a provedená technickoorganizační opatření k zajištění ochrany osobních údajů v souladu se zákonem a jinými právními předpisy, přičemž zajišťuje, kontroluje a odpovídá za: </w:t>
      </w:r>
    </w:p>
    <w:p w:rsidR="009E2186" w:rsidRPr="00DC6AE7" w:rsidRDefault="009E2186" w:rsidP="009E2186">
      <w:pPr>
        <w:numPr>
          <w:ilvl w:val="2"/>
          <w:numId w:val="2"/>
        </w:numPr>
        <w:spacing w:before="120"/>
        <w:ind w:hanging="657"/>
        <w:jc w:val="both"/>
        <w:rPr>
          <w:rFonts w:ascii="Palatino Linotype" w:hAnsi="Palatino Linotype" w:cs="Tahoma"/>
          <w:sz w:val="22"/>
          <w:szCs w:val="22"/>
        </w:rPr>
      </w:pPr>
      <w:r w:rsidRPr="00DC6AE7">
        <w:rPr>
          <w:rFonts w:ascii="Palatino Linotype" w:hAnsi="Palatino Linotype" w:cs="Tahoma"/>
          <w:sz w:val="22"/>
          <w:szCs w:val="22"/>
        </w:rPr>
        <w:t xml:space="preserve">plnění pokynů pro zpracování osobních údajů pouze k tomu oprávněnými osobami, které k osobním údajům mají bezprostřední přístup, </w:t>
      </w:r>
    </w:p>
    <w:p w:rsidR="009E2186" w:rsidRPr="00DC6AE7" w:rsidRDefault="009E2186" w:rsidP="009E2186">
      <w:pPr>
        <w:numPr>
          <w:ilvl w:val="2"/>
          <w:numId w:val="2"/>
        </w:numPr>
        <w:spacing w:before="120"/>
        <w:ind w:hanging="657"/>
        <w:jc w:val="both"/>
        <w:rPr>
          <w:rFonts w:ascii="Palatino Linotype" w:hAnsi="Palatino Linotype" w:cs="Tahoma"/>
          <w:sz w:val="22"/>
          <w:szCs w:val="22"/>
        </w:rPr>
      </w:pPr>
      <w:r w:rsidRPr="00DC6AE7">
        <w:rPr>
          <w:rFonts w:ascii="Palatino Linotype" w:hAnsi="Palatino Linotype" w:cs="Tahoma"/>
          <w:sz w:val="22"/>
          <w:szCs w:val="22"/>
        </w:rPr>
        <w:t xml:space="preserve">zabránění neoprávněným osobám přistupovat k osobním údajům a k prostředkům pro jejich zpracování, </w:t>
      </w:r>
    </w:p>
    <w:p w:rsidR="009E2186" w:rsidRPr="00DC6AE7" w:rsidRDefault="009E2186" w:rsidP="009E2186">
      <w:pPr>
        <w:numPr>
          <w:ilvl w:val="2"/>
          <w:numId w:val="2"/>
        </w:numPr>
        <w:spacing w:before="120"/>
        <w:ind w:hanging="657"/>
        <w:jc w:val="both"/>
        <w:rPr>
          <w:rFonts w:ascii="Palatino Linotype" w:hAnsi="Palatino Linotype" w:cs="Tahoma"/>
          <w:sz w:val="22"/>
          <w:szCs w:val="22"/>
        </w:rPr>
      </w:pPr>
      <w:r w:rsidRPr="00DC6AE7">
        <w:rPr>
          <w:rFonts w:ascii="Palatino Linotype" w:hAnsi="Palatino Linotype" w:cs="Tahoma"/>
          <w:sz w:val="22"/>
          <w:szCs w:val="22"/>
        </w:rPr>
        <w:t xml:space="preserve">zabránění neoprávněnému čtení, vytváření, kopírování, přenosu, úpravě či vymazání záznamů obsahujících osobní údaje, </w:t>
      </w:r>
    </w:p>
    <w:p w:rsidR="009E2186" w:rsidRPr="00DC6AE7" w:rsidRDefault="009E2186" w:rsidP="009E2186">
      <w:pPr>
        <w:numPr>
          <w:ilvl w:val="2"/>
          <w:numId w:val="2"/>
        </w:numPr>
        <w:spacing w:before="120"/>
        <w:ind w:hanging="657"/>
        <w:jc w:val="both"/>
        <w:rPr>
          <w:rFonts w:ascii="Palatino Linotype" w:hAnsi="Palatino Linotype" w:cs="Tahoma"/>
          <w:sz w:val="22"/>
          <w:szCs w:val="22"/>
        </w:rPr>
      </w:pPr>
      <w:r w:rsidRPr="00DC6AE7">
        <w:rPr>
          <w:rFonts w:ascii="Palatino Linotype" w:hAnsi="Palatino Linotype" w:cs="Tahoma"/>
          <w:sz w:val="22"/>
          <w:szCs w:val="22"/>
        </w:rPr>
        <w:t xml:space="preserve">opatření, která umožní určit a ověřit, komu byly osobní údaje předány, kým byly zpracovány, pozměněny nebo smazány. </w:t>
      </w:r>
    </w:p>
    <w:p w:rsidR="009E2186" w:rsidRPr="00DC6AE7" w:rsidRDefault="00E32F17" w:rsidP="009E2186">
      <w:pPr>
        <w:numPr>
          <w:ilvl w:val="1"/>
          <w:numId w:val="2"/>
        </w:numPr>
        <w:spacing w:before="120"/>
        <w:ind w:left="567" w:hanging="567"/>
        <w:jc w:val="both"/>
        <w:rPr>
          <w:rFonts w:ascii="Palatino Linotype" w:hAnsi="Palatino Linotype" w:cs="Tahoma"/>
          <w:sz w:val="22"/>
          <w:szCs w:val="22"/>
        </w:rPr>
      </w:pPr>
      <w:r>
        <w:rPr>
          <w:rFonts w:ascii="Palatino Linotype" w:hAnsi="Palatino Linotype" w:cs="Tahoma"/>
          <w:sz w:val="22"/>
          <w:szCs w:val="22"/>
        </w:rPr>
        <w:lastRenderedPageBreak/>
        <w:t>Poskytovatel</w:t>
      </w:r>
      <w:r w:rsidR="009E2186" w:rsidRPr="00DC6AE7">
        <w:rPr>
          <w:rFonts w:ascii="Palatino Linotype" w:hAnsi="Palatino Linotype" w:cs="Tahoma"/>
          <w:sz w:val="22"/>
          <w:szCs w:val="22"/>
        </w:rPr>
        <w:t xml:space="preserve"> se zavazuje vydáním vlastních vnitřních předpisů, příp. prostřednictvím zvláštních smluvních ujednání, zajistit, že jeho zaměstnanci a jiné osoby, které budou zpracovávat osobní údaje na základě smlouvy, budou zpracovávat osobní údaje pouze za podmínek a v rozsahu stanoveném a odpovídajícím této smlouvě uzavírané mezi </w:t>
      </w:r>
      <w:r>
        <w:rPr>
          <w:rFonts w:ascii="Palatino Linotype" w:hAnsi="Palatino Linotype" w:cs="Tahoma"/>
          <w:sz w:val="22"/>
          <w:szCs w:val="22"/>
        </w:rPr>
        <w:t>Poskytovatelem</w:t>
      </w:r>
      <w:r w:rsidR="009E2186" w:rsidRPr="00DC6AE7">
        <w:rPr>
          <w:rFonts w:ascii="Palatino Linotype" w:hAnsi="Palatino Linotype" w:cs="Tahoma"/>
          <w:sz w:val="22"/>
          <w:szCs w:val="22"/>
        </w:rPr>
        <w:t xml:space="preserve"> a správcem a zákonu, zejména bude sám (a závazně uloží i těmto uvedeným osobám) zachovávat mlčenlivost o osobních údajích a o bezpečnostních opatřeních, jejichž zveřejnění by ohrozilo zabezpečení osobních údajů, a to i po skončení zaměstnání nebo příslušných prací u </w:t>
      </w:r>
      <w:r>
        <w:rPr>
          <w:rFonts w:ascii="Palatino Linotype" w:hAnsi="Palatino Linotype" w:cs="Tahoma"/>
          <w:sz w:val="22"/>
          <w:szCs w:val="22"/>
        </w:rPr>
        <w:t>Poskytovatele</w:t>
      </w:r>
      <w:r w:rsidR="009E2186" w:rsidRPr="00DC6AE7">
        <w:rPr>
          <w:rFonts w:ascii="Palatino Linotype" w:hAnsi="Palatino Linotype" w:cs="Tahoma"/>
          <w:sz w:val="22"/>
          <w:szCs w:val="22"/>
        </w:rPr>
        <w:t xml:space="preserve">. </w:t>
      </w:r>
    </w:p>
    <w:p w:rsidR="009E2186" w:rsidRPr="00DC6AE7" w:rsidRDefault="00E32F17" w:rsidP="009E2186">
      <w:pPr>
        <w:numPr>
          <w:ilvl w:val="1"/>
          <w:numId w:val="2"/>
        </w:numPr>
        <w:spacing w:before="120"/>
        <w:ind w:left="567" w:hanging="567"/>
        <w:jc w:val="both"/>
        <w:rPr>
          <w:rFonts w:ascii="Palatino Linotype" w:hAnsi="Palatino Linotype" w:cs="Tahoma"/>
          <w:sz w:val="22"/>
          <w:szCs w:val="22"/>
        </w:rPr>
      </w:pPr>
      <w:r>
        <w:rPr>
          <w:rFonts w:ascii="Palatino Linotype" w:hAnsi="Palatino Linotype" w:cs="Tahoma"/>
          <w:sz w:val="22"/>
          <w:szCs w:val="22"/>
        </w:rPr>
        <w:t>Poskytovatel</w:t>
      </w:r>
      <w:r w:rsidR="009E2186" w:rsidRPr="00DC6AE7">
        <w:rPr>
          <w:rFonts w:ascii="Palatino Linotype" w:hAnsi="Palatino Linotype" w:cs="Tahoma"/>
          <w:sz w:val="22"/>
          <w:szCs w:val="22"/>
        </w:rPr>
        <w:t xml:space="preserve"> i správce se zavazují dodržovat při zpracovávání osobních údajů na základě této smlouvy povinnosti stanovené zákonem č. 101/2000 Sb., o ochraně osobních údajů, ve znění pozdějších předpisů, dále zákonem č. 284/2009 Sb., o platebním styku, ve znění pozdějších předpisů, a také zákonem č. 256/2004 Sb., o podnikání na kapitálovém trhu, ve znění pozdějších předpisů, popřípadě i dalšími obecně závaznými právními předpisy k této činnosti se vztahujícími. </w:t>
      </w:r>
    </w:p>
    <w:p w:rsidR="009E2186" w:rsidRPr="00E32F17" w:rsidRDefault="009E2186" w:rsidP="00E32F17">
      <w:pPr>
        <w:numPr>
          <w:ilvl w:val="1"/>
          <w:numId w:val="2"/>
        </w:numPr>
        <w:spacing w:before="120"/>
        <w:ind w:left="567" w:hanging="567"/>
        <w:jc w:val="both"/>
        <w:rPr>
          <w:rFonts w:ascii="Palatino Linotype" w:hAnsi="Palatino Linotype"/>
          <w:sz w:val="22"/>
          <w:szCs w:val="22"/>
        </w:rPr>
      </w:pPr>
      <w:r w:rsidRPr="00DC6AE7">
        <w:rPr>
          <w:rFonts w:ascii="Palatino Linotype" w:hAnsi="Palatino Linotype" w:cs="Tahoma"/>
          <w:sz w:val="22"/>
          <w:szCs w:val="22"/>
        </w:rPr>
        <w:t>Smluvní strany se zavazují poskytnout si vzájemně veškerou potřebnou součinnost a podklady pro zajištění bezproblémové a efektivní realizace této smlouvy, a to zejména v případě jednání s Úřadem pro ochranu osobních údajů nebo s jinými veřejnoprávními orgány.</w:t>
      </w:r>
    </w:p>
    <w:p w:rsidR="00E32F17" w:rsidRDefault="00E32F17" w:rsidP="00E32F17">
      <w:pPr>
        <w:jc w:val="both"/>
        <w:rPr>
          <w:rFonts w:ascii="Palatino Linotype" w:hAnsi="Palatino Linotype"/>
          <w:sz w:val="22"/>
          <w:szCs w:val="22"/>
        </w:rPr>
      </w:pPr>
    </w:p>
    <w:p w:rsidR="008630BA" w:rsidRPr="00772FDE" w:rsidRDefault="008630BA" w:rsidP="00E32F17">
      <w:pPr>
        <w:jc w:val="both"/>
        <w:rPr>
          <w:rFonts w:ascii="Palatino Linotype" w:hAnsi="Palatino Linotype"/>
          <w:sz w:val="22"/>
          <w:szCs w:val="22"/>
        </w:rPr>
      </w:pPr>
    </w:p>
    <w:p w:rsidR="00AC5327" w:rsidRPr="00772FDE" w:rsidRDefault="00E753E4" w:rsidP="00BA37C5">
      <w:pPr>
        <w:pStyle w:val="Nadpis1"/>
        <w:keepNext w:val="0"/>
        <w:numPr>
          <w:ilvl w:val="0"/>
          <w:numId w:val="2"/>
        </w:numPr>
        <w:spacing w:after="120"/>
        <w:ind w:left="567" w:hanging="482"/>
        <w:rPr>
          <w:rFonts w:ascii="Palatino Linotype" w:hAnsi="Palatino Linotype"/>
          <w:b/>
          <w:caps/>
          <w:sz w:val="22"/>
          <w:szCs w:val="22"/>
        </w:rPr>
      </w:pPr>
      <w:bookmarkStart w:id="45" w:name="_Toc515778129"/>
      <w:r w:rsidRPr="00772FDE">
        <w:rPr>
          <w:rFonts w:ascii="Palatino Linotype" w:hAnsi="Palatino Linotype"/>
          <w:b/>
          <w:caps/>
          <w:sz w:val="22"/>
          <w:szCs w:val="22"/>
          <w:lang w:val="cs-CZ"/>
        </w:rPr>
        <w:t xml:space="preserve">DOBA TRVÁNÍ SMLOUVY A </w:t>
      </w:r>
      <w:r w:rsidR="00AC5327" w:rsidRPr="00772FDE">
        <w:rPr>
          <w:rFonts w:ascii="Palatino Linotype" w:hAnsi="Palatino Linotype"/>
          <w:b/>
          <w:caps/>
          <w:sz w:val="22"/>
          <w:szCs w:val="22"/>
        </w:rPr>
        <w:t>MOŽNOSTI UKONČENÍ SMLOUVY</w:t>
      </w:r>
      <w:bookmarkEnd w:id="45"/>
    </w:p>
    <w:p w:rsidR="00E753E4" w:rsidRPr="00772FDE" w:rsidRDefault="00E753E4" w:rsidP="00BA37C5">
      <w:pPr>
        <w:numPr>
          <w:ilvl w:val="1"/>
          <w:numId w:val="2"/>
        </w:numPr>
        <w:ind w:left="567" w:hanging="567"/>
        <w:jc w:val="both"/>
        <w:rPr>
          <w:rFonts w:ascii="Palatino Linotype" w:hAnsi="Palatino Linotype"/>
          <w:sz w:val="22"/>
          <w:szCs w:val="22"/>
        </w:rPr>
      </w:pPr>
      <w:bookmarkStart w:id="46" w:name="_Ref354591992"/>
      <w:r w:rsidRPr="00772FDE">
        <w:rPr>
          <w:rFonts w:ascii="Palatino Linotype" w:hAnsi="Palatino Linotype"/>
          <w:sz w:val="22"/>
          <w:szCs w:val="22"/>
        </w:rPr>
        <w:t>Smlouva nabývá platnosti dnem jejího podpisu oběma Smluvními stranami</w:t>
      </w:r>
      <w:r w:rsidR="007D7DD0" w:rsidRPr="00772FDE">
        <w:rPr>
          <w:rFonts w:ascii="Palatino Linotype" w:hAnsi="Palatino Linotype"/>
          <w:sz w:val="22"/>
          <w:szCs w:val="22"/>
        </w:rPr>
        <w:t xml:space="preserve"> a účinnosti zveřejním dle </w:t>
      </w:r>
      <w:r w:rsidR="006A35B3" w:rsidRPr="00772FDE">
        <w:rPr>
          <w:rFonts w:ascii="Palatino Linotype" w:hAnsi="Palatino Linotype"/>
          <w:sz w:val="22"/>
          <w:szCs w:val="22"/>
        </w:rPr>
        <w:t xml:space="preserve">zákona č. 340/2015 Sb., o zvláštních podmínkách účinnosti některých smluv, uveřejňování těchto smluv a o registru smluv (zákon o registru smluv). </w:t>
      </w:r>
      <w:r w:rsidRPr="00E32F17">
        <w:rPr>
          <w:rFonts w:ascii="Palatino Linotype" w:hAnsi="Palatino Linotype"/>
          <w:b/>
          <w:sz w:val="22"/>
          <w:szCs w:val="22"/>
        </w:rPr>
        <w:t>Smlouva je uzavřena na dobu určitou</w:t>
      </w:r>
      <w:r w:rsidR="000676C3" w:rsidRPr="00E32F17">
        <w:rPr>
          <w:rFonts w:ascii="Palatino Linotype" w:hAnsi="Palatino Linotype"/>
          <w:b/>
          <w:sz w:val="22"/>
          <w:szCs w:val="22"/>
        </w:rPr>
        <w:t>, a to</w:t>
      </w:r>
      <w:r w:rsidR="000165E0" w:rsidRPr="00E32F17">
        <w:rPr>
          <w:rFonts w:ascii="Palatino Linotype" w:hAnsi="Palatino Linotype"/>
          <w:b/>
          <w:sz w:val="22"/>
          <w:szCs w:val="22"/>
        </w:rPr>
        <w:t xml:space="preserve"> na 48 </w:t>
      </w:r>
      <w:r w:rsidR="00B123BA" w:rsidRPr="00E32F17">
        <w:rPr>
          <w:rFonts w:ascii="Palatino Linotype" w:hAnsi="Palatino Linotype"/>
          <w:b/>
          <w:sz w:val="22"/>
          <w:szCs w:val="22"/>
        </w:rPr>
        <w:t>měsíců</w:t>
      </w:r>
      <w:r w:rsidR="00971089" w:rsidRPr="00E32F17">
        <w:rPr>
          <w:rFonts w:ascii="Palatino Linotype" w:hAnsi="Palatino Linotype"/>
          <w:b/>
          <w:sz w:val="22"/>
          <w:szCs w:val="22"/>
        </w:rPr>
        <w:t>.</w:t>
      </w:r>
      <w:bookmarkEnd w:id="46"/>
    </w:p>
    <w:p w:rsidR="00A63920" w:rsidRPr="00A63920" w:rsidRDefault="00A63920" w:rsidP="00A63920">
      <w:pPr>
        <w:numPr>
          <w:ilvl w:val="1"/>
          <w:numId w:val="2"/>
        </w:numPr>
        <w:spacing w:before="120"/>
        <w:ind w:left="567" w:hanging="567"/>
        <w:jc w:val="both"/>
        <w:rPr>
          <w:rFonts w:ascii="Palatino Linotype" w:hAnsi="Palatino Linotype"/>
          <w:sz w:val="22"/>
          <w:szCs w:val="22"/>
        </w:rPr>
      </w:pPr>
      <w:r w:rsidRPr="00A63920">
        <w:rPr>
          <w:rFonts w:ascii="Palatino Linotype" w:hAnsi="Palatino Linotype"/>
          <w:sz w:val="22"/>
          <w:szCs w:val="22"/>
        </w:rPr>
        <w:t>Tato smlouva může být ukončena pouze písemně, a to:</w:t>
      </w:r>
    </w:p>
    <w:p w:rsidR="00A63920" w:rsidRPr="00A63920" w:rsidRDefault="00A63920" w:rsidP="00A63920">
      <w:pPr>
        <w:numPr>
          <w:ilvl w:val="2"/>
          <w:numId w:val="2"/>
        </w:numPr>
        <w:ind w:hanging="657"/>
        <w:jc w:val="both"/>
        <w:rPr>
          <w:rFonts w:ascii="Palatino Linotype" w:hAnsi="Palatino Linotype"/>
          <w:sz w:val="22"/>
          <w:szCs w:val="22"/>
        </w:rPr>
      </w:pPr>
      <w:r w:rsidRPr="00A63920">
        <w:rPr>
          <w:rFonts w:ascii="Palatino Linotype" w:hAnsi="Palatino Linotype"/>
          <w:sz w:val="22"/>
          <w:szCs w:val="22"/>
        </w:rPr>
        <w:t xml:space="preserve">dohodou podepsanou oběma smluvními stranami, v tomto případě platnost a účinnost smlouvy končí ke sjednanému dni; </w:t>
      </w:r>
    </w:p>
    <w:p w:rsidR="00A63920" w:rsidRPr="00A63920" w:rsidRDefault="00A63920" w:rsidP="00A63920">
      <w:pPr>
        <w:numPr>
          <w:ilvl w:val="2"/>
          <w:numId w:val="2"/>
        </w:numPr>
        <w:ind w:hanging="657"/>
        <w:jc w:val="both"/>
        <w:rPr>
          <w:rFonts w:ascii="Palatino Linotype" w:hAnsi="Palatino Linotype"/>
          <w:sz w:val="22"/>
          <w:szCs w:val="22"/>
        </w:rPr>
      </w:pPr>
      <w:r w:rsidRPr="00A63920">
        <w:rPr>
          <w:rFonts w:ascii="Palatino Linotype" w:hAnsi="Palatino Linotype"/>
          <w:sz w:val="22"/>
          <w:szCs w:val="22"/>
        </w:rPr>
        <w:t>odstoupením od této smlouvy v důsledku nesplnění povinnosti vyplývající z této smlouvy řádně a včas ani po uplynutí dodatečně poskytnuté lhůtě 30 dnů;</w:t>
      </w:r>
    </w:p>
    <w:p w:rsidR="00A63920" w:rsidRPr="00A63920" w:rsidRDefault="00A63920" w:rsidP="00A63920">
      <w:pPr>
        <w:numPr>
          <w:ilvl w:val="2"/>
          <w:numId w:val="2"/>
        </w:numPr>
        <w:ind w:hanging="657"/>
        <w:jc w:val="both"/>
        <w:rPr>
          <w:rFonts w:ascii="Palatino Linotype" w:hAnsi="Palatino Linotype"/>
          <w:sz w:val="22"/>
          <w:szCs w:val="22"/>
        </w:rPr>
      </w:pPr>
      <w:r w:rsidRPr="00A63920">
        <w:rPr>
          <w:rFonts w:ascii="Palatino Linotype" w:hAnsi="Palatino Linotype"/>
          <w:sz w:val="22"/>
          <w:szCs w:val="22"/>
        </w:rPr>
        <w:t>odstoupením od této smlouvy v důsledku zahájení insolvenčního řízení vůči druhé smluvní straně</w:t>
      </w:r>
      <w:r w:rsidR="00875A1E">
        <w:rPr>
          <w:rFonts w:ascii="Palatino Linotype" w:hAnsi="Palatino Linotype"/>
          <w:sz w:val="22"/>
          <w:szCs w:val="22"/>
        </w:rPr>
        <w:t xml:space="preserve"> </w:t>
      </w:r>
      <w:r w:rsidR="00875A1E" w:rsidRPr="00772FDE">
        <w:rPr>
          <w:rFonts w:ascii="Palatino Linotype" w:hAnsi="Palatino Linotype"/>
          <w:sz w:val="22"/>
          <w:szCs w:val="22"/>
        </w:rPr>
        <w:t>nebo pokud je proti Poskytovateli zahájeno trestní stíhání pro trestný čin podle zákona č. 418/2011 Sb., o trestní odpovědnosti právnických osob, ve znění pozdějších předpisů</w:t>
      </w:r>
      <w:r w:rsidRPr="00A63920">
        <w:rPr>
          <w:rFonts w:ascii="Palatino Linotype" w:hAnsi="Palatino Linotype"/>
          <w:sz w:val="22"/>
          <w:szCs w:val="22"/>
        </w:rPr>
        <w:t>,</w:t>
      </w:r>
    </w:p>
    <w:p w:rsidR="00A63920" w:rsidRDefault="00A63920" w:rsidP="00A63920">
      <w:pPr>
        <w:numPr>
          <w:ilvl w:val="2"/>
          <w:numId w:val="2"/>
        </w:numPr>
        <w:ind w:hanging="657"/>
        <w:jc w:val="both"/>
        <w:rPr>
          <w:rFonts w:ascii="Palatino Linotype" w:hAnsi="Palatino Linotype"/>
          <w:sz w:val="22"/>
          <w:szCs w:val="22"/>
        </w:rPr>
      </w:pPr>
      <w:r w:rsidRPr="00A63920">
        <w:rPr>
          <w:rFonts w:ascii="Palatino Linotype" w:hAnsi="Palatino Linotype"/>
          <w:sz w:val="22"/>
          <w:szCs w:val="22"/>
        </w:rPr>
        <w:t xml:space="preserve">výpovědí smlouvy kterékoliv ze smluvních stran, přičemž strany jsou oprávněny písemně vypovědět smlouvu bez udání důvodu kdykoli v průběhu její platnosti, a to i před zahájením poskytování </w:t>
      </w:r>
      <w:r w:rsidR="00875A1E">
        <w:rPr>
          <w:rFonts w:ascii="Palatino Linotype" w:hAnsi="Palatino Linotype"/>
          <w:sz w:val="22"/>
          <w:szCs w:val="22"/>
        </w:rPr>
        <w:t>plnění</w:t>
      </w:r>
      <w:r w:rsidRPr="00A63920">
        <w:rPr>
          <w:rFonts w:ascii="Palatino Linotype" w:hAnsi="Palatino Linotype"/>
          <w:sz w:val="22"/>
          <w:szCs w:val="22"/>
        </w:rPr>
        <w:t>; když výpov</w:t>
      </w:r>
      <w:r w:rsidRPr="00A63920">
        <w:rPr>
          <w:rFonts w:ascii="Palatino Linotype" w:hAnsi="Palatino Linotype" w:hint="eastAsia"/>
          <w:sz w:val="22"/>
          <w:szCs w:val="22"/>
        </w:rPr>
        <w:t>ě</w:t>
      </w:r>
      <w:r w:rsidRPr="00A63920">
        <w:rPr>
          <w:rFonts w:ascii="Palatino Linotype" w:hAnsi="Palatino Linotype"/>
          <w:sz w:val="22"/>
          <w:szCs w:val="22"/>
        </w:rPr>
        <w:t>dní lh</w:t>
      </w:r>
      <w:r w:rsidRPr="00A63920">
        <w:rPr>
          <w:rFonts w:ascii="Palatino Linotype" w:hAnsi="Palatino Linotype" w:hint="eastAsia"/>
          <w:sz w:val="22"/>
          <w:szCs w:val="22"/>
        </w:rPr>
        <w:t>ů</w:t>
      </w:r>
      <w:r w:rsidRPr="00A63920">
        <w:rPr>
          <w:rFonts w:ascii="Palatino Linotype" w:hAnsi="Palatino Linotype"/>
          <w:sz w:val="22"/>
          <w:szCs w:val="22"/>
        </w:rPr>
        <w:t xml:space="preserve">ta </w:t>
      </w:r>
      <w:r w:rsidRPr="00A63920">
        <w:rPr>
          <w:rFonts w:ascii="Palatino Linotype" w:hAnsi="Palatino Linotype" w:hint="eastAsia"/>
          <w:sz w:val="22"/>
          <w:szCs w:val="22"/>
        </w:rPr>
        <w:t>č</w:t>
      </w:r>
      <w:r w:rsidRPr="00A63920">
        <w:rPr>
          <w:rFonts w:ascii="Palatino Linotype" w:hAnsi="Palatino Linotype"/>
          <w:sz w:val="22"/>
          <w:szCs w:val="22"/>
        </w:rPr>
        <w:t>iní 6 m</w:t>
      </w:r>
      <w:r w:rsidRPr="00A63920">
        <w:rPr>
          <w:rFonts w:ascii="Palatino Linotype" w:hAnsi="Palatino Linotype" w:hint="eastAsia"/>
          <w:sz w:val="22"/>
          <w:szCs w:val="22"/>
        </w:rPr>
        <w:t>ě</w:t>
      </w:r>
      <w:r w:rsidRPr="00A63920">
        <w:rPr>
          <w:rFonts w:ascii="Palatino Linotype" w:hAnsi="Palatino Linotype"/>
          <w:sz w:val="22"/>
          <w:szCs w:val="22"/>
        </w:rPr>
        <w:t>síců a po</w:t>
      </w:r>
      <w:r w:rsidRPr="00A63920">
        <w:rPr>
          <w:rFonts w:ascii="Palatino Linotype" w:hAnsi="Palatino Linotype" w:hint="eastAsia"/>
          <w:sz w:val="22"/>
          <w:szCs w:val="22"/>
        </w:rPr>
        <w:t>čí</w:t>
      </w:r>
      <w:r w:rsidRPr="00A63920">
        <w:rPr>
          <w:rFonts w:ascii="Palatino Linotype" w:hAnsi="Palatino Linotype"/>
          <w:sz w:val="22"/>
          <w:szCs w:val="22"/>
        </w:rPr>
        <w:t>ná b</w:t>
      </w:r>
      <w:r w:rsidRPr="00A63920">
        <w:rPr>
          <w:rFonts w:ascii="Palatino Linotype" w:hAnsi="Palatino Linotype" w:hint="eastAsia"/>
          <w:sz w:val="22"/>
          <w:szCs w:val="22"/>
        </w:rPr>
        <w:t>ěž</w:t>
      </w:r>
      <w:r w:rsidRPr="00A63920">
        <w:rPr>
          <w:rFonts w:ascii="Palatino Linotype" w:hAnsi="Palatino Linotype"/>
          <w:sz w:val="22"/>
          <w:szCs w:val="22"/>
        </w:rPr>
        <w:t>et prvním dnem m</w:t>
      </w:r>
      <w:r w:rsidRPr="00A63920">
        <w:rPr>
          <w:rFonts w:ascii="Palatino Linotype" w:hAnsi="Palatino Linotype" w:hint="eastAsia"/>
          <w:sz w:val="22"/>
          <w:szCs w:val="22"/>
        </w:rPr>
        <w:t>ě</w:t>
      </w:r>
      <w:r w:rsidRPr="00A63920">
        <w:rPr>
          <w:rFonts w:ascii="Palatino Linotype" w:hAnsi="Palatino Linotype"/>
          <w:sz w:val="22"/>
          <w:szCs w:val="22"/>
        </w:rPr>
        <w:t>síce následujícího po m</w:t>
      </w:r>
      <w:r w:rsidRPr="00A63920">
        <w:rPr>
          <w:rFonts w:ascii="Palatino Linotype" w:hAnsi="Palatino Linotype" w:hint="eastAsia"/>
          <w:sz w:val="22"/>
          <w:szCs w:val="22"/>
        </w:rPr>
        <w:t>ě</w:t>
      </w:r>
      <w:r w:rsidRPr="00A63920">
        <w:rPr>
          <w:rFonts w:ascii="Palatino Linotype" w:hAnsi="Palatino Linotype"/>
          <w:sz w:val="22"/>
          <w:szCs w:val="22"/>
        </w:rPr>
        <w:t>síci, ve kterém byla písemná výpov</w:t>
      </w:r>
      <w:r w:rsidRPr="00A63920">
        <w:rPr>
          <w:rFonts w:ascii="Palatino Linotype" w:hAnsi="Palatino Linotype" w:hint="eastAsia"/>
          <w:sz w:val="22"/>
          <w:szCs w:val="22"/>
        </w:rPr>
        <w:t>ěď</w:t>
      </w:r>
      <w:r w:rsidRPr="00A63920">
        <w:rPr>
          <w:rFonts w:ascii="Palatino Linotype" w:hAnsi="Palatino Linotype"/>
          <w:sz w:val="22"/>
          <w:szCs w:val="22"/>
        </w:rPr>
        <w:t xml:space="preserve"> druhé smluvní stran</w:t>
      </w:r>
      <w:r w:rsidRPr="00A63920">
        <w:rPr>
          <w:rFonts w:ascii="Palatino Linotype" w:hAnsi="Palatino Linotype" w:hint="eastAsia"/>
          <w:sz w:val="22"/>
          <w:szCs w:val="22"/>
        </w:rPr>
        <w:t>ě</w:t>
      </w:r>
      <w:r w:rsidRPr="00A63920">
        <w:rPr>
          <w:rFonts w:ascii="Palatino Linotype" w:hAnsi="Palatino Linotype"/>
          <w:sz w:val="22"/>
          <w:szCs w:val="22"/>
        </w:rPr>
        <w:t xml:space="preserve"> doru</w:t>
      </w:r>
      <w:r w:rsidRPr="00A63920">
        <w:rPr>
          <w:rFonts w:ascii="Palatino Linotype" w:hAnsi="Palatino Linotype" w:hint="eastAsia"/>
          <w:sz w:val="22"/>
          <w:szCs w:val="22"/>
        </w:rPr>
        <w:t>č</w:t>
      </w:r>
      <w:r w:rsidRPr="00A63920">
        <w:rPr>
          <w:rFonts w:ascii="Palatino Linotype" w:hAnsi="Palatino Linotype"/>
          <w:sz w:val="22"/>
          <w:szCs w:val="22"/>
        </w:rPr>
        <w:t>ena.</w:t>
      </w:r>
    </w:p>
    <w:p w:rsidR="00B44D0A" w:rsidRPr="00772FDE" w:rsidRDefault="0030682C" w:rsidP="00763E58">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sz w:val="22"/>
          <w:szCs w:val="22"/>
        </w:rPr>
        <w:t>Poskytovatel je oprávněn od Smlouvy písemně odstoupit z důvodu jejího podstatného porušení Objednatelem, za což se považuje</w:t>
      </w:r>
      <w:r w:rsidR="00B44D0A" w:rsidRPr="00772FDE">
        <w:rPr>
          <w:rFonts w:ascii="Palatino Linotype" w:hAnsi="Palatino Linotype"/>
          <w:sz w:val="22"/>
          <w:szCs w:val="22"/>
        </w:rPr>
        <w:t>:</w:t>
      </w:r>
    </w:p>
    <w:p w:rsidR="00661F2E" w:rsidRPr="00772FDE" w:rsidRDefault="0030682C" w:rsidP="00AE7600">
      <w:pPr>
        <w:numPr>
          <w:ilvl w:val="0"/>
          <w:numId w:val="22"/>
        </w:numPr>
        <w:spacing w:before="120"/>
        <w:ind w:left="924" w:hanging="357"/>
        <w:jc w:val="both"/>
        <w:rPr>
          <w:rFonts w:ascii="Palatino Linotype" w:hAnsi="Palatino Linotype" w:cs="Tahoma"/>
          <w:sz w:val="22"/>
          <w:szCs w:val="22"/>
        </w:rPr>
      </w:pPr>
      <w:r w:rsidRPr="00772FDE">
        <w:rPr>
          <w:rFonts w:ascii="Palatino Linotype" w:hAnsi="Palatino Linotype" w:cs="Tahoma"/>
          <w:sz w:val="22"/>
          <w:szCs w:val="22"/>
        </w:rPr>
        <w:t xml:space="preserve">prodlení Objednatele s úhradou ceny za plnění předmětu dle Smlouvy o více než </w:t>
      </w:r>
      <w:r w:rsidR="000A76A3" w:rsidRPr="00772FDE">
        <w:rPr>
          <w:rFonts w:ascii="Palatino Linotype" w:hAnsi="Palatino Linotype" w:cs="Tahoma"/>
          <w:sz w:val="22"/>
          <w:szCs w:val="22"/>
        </w:rPr>
        <w:t>6</w:t>
      </w:r>
      <w:r w:rsidRPr="00772FDE">
        <w:rPr>
          <w:rFonts w:ascii="Palatino Linotype" w:hAnsi="Palatino Linotype" w:cs="Tahoma"/>
          <w:sz w:val="22"/>
          <w:szCs w:val="22"/>
        </w:rPr>
        <w:t xml:space="preserve">0 kalendářních dní, pokud Objednatel nezjedná nápravu ani do </w:t>
      </w:r>
      <w:r w:rsidR="000A76A3" w:rsidRPr="00772FDE">
        <w:rPr>
          <w:rFonts w:ascii="Palatino Linotype" w:hAnsi="Palatino Linotype" w:cs="Tahoma"/>
          <w:sz w:val="22"/>
          <w:szCs w:val="22"/>
        </w:rPr>
        <w:t>3</w:t>
      </w:r>
      <w:r w:rsidRPr="00772FDE">
        <w:rPr>
          <w:rFonts w:ascii="Palatino Linotype" w:hAnsi="Palatino Linotype" w:cs="Tahoma"/>
          <w:sz w:val="22"/>
          <w:szCs w:val="22"/>
        </w:rPr>
        <w:t xml:space="preserve">0 kalendářních dnů </w:t>
      </w:r>
      <w:r w:rsidRPr="00772FDE">
        <w:rPr>
          <w:rFonts w:ascii="Palatino Linotype" w:hAnsi="Palatino Linotype" w:cs="Tahoma"/>
          <w:sz w:val="22"/>
          <w:szCs w:val="22"/>
        </w:rPr>
        <w:lastRenderedPageBreak/>
        <w:t xml:space="preserve">od doručení písemného oznámení </w:t>
      </w:r>
      <w:r w:rsidR="00EB1B64" w:rsidRPr="00772FDE">
        <w:rPr>
          <w:rFonts w:ascii="Palatino Linotype" w:hAnsi="Palatino Linotype" w:cs="Tahoma"/>
          <w:sz w:val="22"/>
          <w:szCs w:val="22"/>
        </w:rPr>
        <w:t>Poskytovatele</w:t>
      </w:r>
      <w:r w:rsidR="00C60DC9" w:rsidRPr="00772FDE">
        <w:rPr>
          <w:rFonts w:ascii="Palatino Linotype" w:hAnsi="Palatino Linotype" w:cs="Tahoma"/>
          <w:sz w:val="22"/>
          <w:szCs w:val="22"/>
        </w:rPr>
        <w:t xml:space="preserve"> o </w:t>
      </w:r>
      <w:r w:rsidRPr="00772FDE">
        <w:rPr>
          <w:rFonts w:ascii="Palatino Linotype" w:hAnsi="Palatino Linotype" w:cs="Tahoma"/>
          <w:sz w:val="22"/>
          <w:szCs w:val="22"/>
        </w:rPr>
        <w:t>takovém prodlení se žádostí o jeho nápravu</w:t>
      </w:r>
      <w:r w:rsidR="0024040E" w:rsidRPr="00772FDE">
        <w:rPr>
          <w:rFonts w:ascii="Palatino Linotype" w:hAnsi="Palatino Linotype" w:cs="Tahoma"/>
          <w:sz w:val="22"/>
          <w:szCs w:val="22"/>
        </w:rPr>
        <w:t>.</w:t>
      </w:r>
    </w:p>
    <w:p w:rsidR="00875A1E" w:rsidRDefault="00B44D0A" w:rsidP="00AE7600">
      <w:pPr>
        <w:numPr>
          <w:ilvl w:val="0"/>
          <w:numId w:val="22"/>
        </w:numPr>
        <w:spacing w:before="120"/>
        <w:ind w:left="924" w:hanging="357"/>
        <w:jc w:val="both"/>
        <w:rPr>
          <w:rFonts w:ascii="Palatino Linotype" w:hAnsi="Palatino Linotype" w:cs="Tahoma"/>
          <w:sz w:val="22"/>
          <w:szCs w:val="22"/>
        </w:rPr>
      </w:pPr>
      <w:r w:rsidRPr="00772FDE">
        <w:rPr>
          <w:rFonts w:ascii="Palatino Linotype" w:hAnsi="Palatino Linotype" w:cs="Tahoma"/>
          <w:sz w:val="22"/>
          <w:szCs w:val="22"/>
        </w:rPr>
        <w:t xml:space="preserve">Užití plnění nebo dílčího </w:t>
      </w:r>
      <w:r w:rsidR="00547E32" w:rsidRPr="00772FDE">
        <w:rPr>
          <w:rFonts w:ascii="Palatino Linotype" w:hAnsi="Palatino Linotype" w:cs="Tahoma"/>
          <w:sz w:val="22"/>
          <w:szCs w:val="22"/>
        </w:rPr>
        <w:t xml:space="preserve">plnění </w:t>
      </w:r>
      <w:r w:rsidRPr="00772FDE">
        <w:rPr>
          <w:rFonts w:ascii="Palatino Linotype" w:hAnsi="Palatino Linotype" w:cs="Tahoma"/>
          <w:sz w:val="22"/>
          <w:szCs w:val="22"/>
        </w:rPr>
        <w:t>dle Služby č. 3</w:t>
      </w:r>
      <w:r w:rsidR="00547E32" w:rsidRPr="00772FDE">
        <w:rPr>
          <w:rFonts w:ascii="Palatino Linotype" w:hAnsi="Palatino Linotype" w:cs="Tahoma"/>
          <w:sz w:val="22"/>
          <w:szCs w:val="22"/>
        </w:rPr>
        <w:t xml:space="preserve"> nebo </w:t>
      </w:r>
      <w:r w:rsidR="00BB2BC4" w:rsidRPr="00772FDE">
        <w:rPr>
          <w:rFonts w:ascii="Palatino Linotype" w:hAnsi="Palatino Linotype" w:cs="Tahoma"/>
          <w:sz w:val="22"/>
          <w:szCs w:val="22"/>
        </w:rPr>
        <w:t>č. 4</w:t>
      </w:r>
      <w:r w:rsidRPr="00772FDE">
        <w:rPr>
          <w:rFonts w:ascii="Palatino Linotype" w:hAnsi="Palatino Linotype" w:cs="Tahoma"/>
          <w:sz w:val="22"/>
          <w:szCs w:val="22"/>
        </w:rPr>
        <w:t xml:space="preserve"> Objednatelem v produkčním prostředí bez toho, aby toto plnění nebo dílčí plnění </w:t>
      </w:r>
      <w:r w:rsidR="009D5C61" w:rsidRPr="00772FDE">
        <w:rPr>
          <w:rFonts w:ascii="Palatino Linotype" w:hAnsi="Palatino Linotype" w:cs="Tahoma"/>
          <w:sz w:val="22"/>
          <w:szCs w:val="22"/>
        </w:rPr>
        <w:t xml:space="preserve">Objednatel </w:t>
      </w:r>
      <w:r w:rsidRPr="00772FDE">
        <w:rPr>
          <w:rFonts w:ascii="Palatino Linotype" w:hAnsi="Palatino Linotype" w:cs="Tahoma"/>
          <w:sz w:val="22"/>
          <w:szCs w:val="22"/>
        </w:rPr>
        <w:t>akceptoval</w:t>
      </w:r>
      <w:r w:rsidR="00875A1E">
        <w:rPr>
          <w:rFonts w:ascii="Palatino Linotype" w:hAnsi="Palatino Linotype" w:cs="Tahoma"/>
          <w:sz w:val="22"/>
          <w:szCs w:val="22"/>
        </w:rPr>
        <w:t>,</w:t>
      </w:r>
    </w:p>
    <w:p w:rsidR="00547E32" w:rsidRPr="00772FDE" w:rsidRDefault="00875A1E" w:rsidP="00BA37C5">
      <w:pPr>
        <w:numPr>
          <w:ilvl w:val="0"/>
          <w:numId w:val="22"/>
        </w:numPr>
        <w:jc w:val="both"/>
        <w:rPr>
          <w:rFonts w:ascii="Palatino Linotype" w:hAnsi="Palatino Linotype" w:cs="Tahoma"/>
          <w:sz w:val="22"/>
          <w:szCs w:val="22"/>
        </w:rPr>
      </w:pPr>
      <w:r w:rsidRPr="00772FDE">
        <w:rPr>
          <w:rFonts w:ascii="Palatino Linotype" w:hAnsi="Palatino Linotype" w:cs="Tahoma"/>
          <w:sz w:val="22"/>
          <w:szCs w:val="22"/>
        </w:rPr>
        <w:t xml:space="preserve">prodlení Poskytovatele s poskytnutím Služby č. 4 v termínu stanoveném v příslušné objednávce Služby č. 4 </w:t>
      </w:r>
      <w:r w:rsidRPr="00772FDE">
        <w:rPr>
          <w:rFonts w:ascii="Palatino Linotype" w:hAnsi="Palatino Linotype"/>
          <w:sz w:val="22"/>
          <w:szCs w:val="22"/>
        </w:rPr>
        <w:t>delším než 60 kalendářních dnů</w:t>
      </w:r>
    </w:p>
    <w:p w:rsidR="00875A1E" w:rsidRPr="00875A1E" w:rsidRDefault="00875A1E" w:rsidP="00875A1E">
      <w:pPr>
        <w:numPr>
          <w:ilvl w:val="1"/>
          <w:numId w:val="2"/>
        </w:numPr>
        <w:spacing w:before="120"/>
        <w:ind w:left="567" w:hanging="567"/>
        <w:jc w:val="both"/>
        <w:rPr>
          <w:rFonts w:ascii="Palatino Linotype" w:hAnsi="Palatino Linotype"/>
          <w:sz w:val="22"/>
          <w:szCs w:val="22"/>
        </w:rPr>
      </w:pPr>
      <w:r w:rsidRPr="00875A1E">
        <w:rPr>
          <w:rFonts w:ascii="Palatino Linotype" w:hAnsi="Palatino Linotype"/>
          <w:sz w:val="22"/>
          <w:szCs w:val="22"/>
        </w:rPr>
        <w:t>Odstoupení nabývá účinnosti dnem prokazatelného doručení druhé smluvní straně. V případě, že odstoupení od smlouvy není možné doručit druhé smluvní straně ve lhůtě 10-ti dnů od odeslání, považuje se odstoupení od smlouvy za doručené druhé smluvní straně uplynutím 10. dne ode dne prokazatelného odeslání takového odstoupení od smlouvy druhé smluvní straně.</w:t>
      </w:r>
    </w:p>
    <w:p w:rsidR="00875A1E" w:rsidRDefault="00875A1E" w:rsidP="00875A1E">
      <w:pPr>
        <w:numPr>
          <w:ilvl w:val="1"/>
          <w:numId w:val="2"/>
        </w:numPr>
        <w:spacing w:before="120"/>
        <w:ind w:left="567" w:hanging="567"/>
        <w:jc w:val="both"/>
        <w:rPr>
          <w:rFonts w:ascii="Palatino Linotype" w:hAnsi="Palatino Linotype"/>
          <w:sz w:val="22"/>
          <w:szCs w:val="22"/>
        </w:rPr>
      </w:pPr>
      <w:r w:rsidRPr="00875A1E">
        <w:rPr>
          <w:rFonts w:ascii="Palatino Linotype" w:hAnsi="Palatino Linotype"/>
          <w:sz w:val="22"/>
          <w:szCs w:val="22"/>
        </w:rPr>
        <w:t xml:space="preserve">V důsledku zániku smlouvy nedochází k zániku nároků na náhradu škody vzniklých porušením této smlouvy, nároků na uhrazení smluvních pokut, </w:t>
      </w:r>
      <w:r w:rsidRPr="00772FDE">
        <w:rPr>
          <w:rFonts w:ascii="Palatino Linotype" w:hAnsi="Palatino Linotype"/>
          <w:sz w:val="22"/>
          <w:szCs w:val="22"/>
        </w:rPr>
        <w:t>o ochraně důvěrných informací</w:t>
      </w:r>
      <w:r w:rsidRPr="00875A1E">
        <w:rPr>
          <w:rFonts w:ascii="Palatino Linotype" w:hAnsi="Palatino Linotype"/>
          <w:sz w:val="22"/>
          <w:szCs w:val="22"/>
        </w:rPr>
        <w:t xml:space="preserve"> ani jiných ustanovení, která podle projevené vůle stran nebo vzhledem ke své povaze mají trvat i po jejím zániku.</w:t>
      </w:r>
    </w:p>
    <w:p w:rsidR="00AC5327" w:rsidRPr="00084C8A" w:rsidRDefault="00AC5327" w:rsidP="00763E58">
      <w:pPr>
        <w:numPr>
          <w:ilvl w:val="1"/>
          <w:numId w:val="2"/>
        </w:numPr>
        <w:spacing w:before="120"/>
        <w:ind w:left="567" w:hanging="567"/>
        <w:jc w:val="both"/>
        <w:rPr>
          <w:rFonts w:ascii="Palatino Linotype" w:hAnsi="Palatino Linotype"/>
          <w:sz w:val="22"/>
          <w:szCs w:val="22"/>
        </w:rPr>
      </w:pPr>
      <w:r w:rsidRPr="00084C8A">
        <w:rPr>
          <w:rFonts w:ascii="Palatino Linotype" w:hAnsi="Palatino Linotype"/>
          <w:sz w:val="22"/>
          <w:szCs w:val="22"/>
        </w:rPr>
        <w:t>Zánikem účinnosti Smlouvy z jakéhokoliv důvodu není dotčeno vzájemné plnění, které bylo řádně poskytnuto a bylo již přijato nebo přijato být mělo a mohlo před účinností odstoupení</w:t>
      </w:r>
      <w:r w:rsidRPr="00084C8A">
        <w:rPr>
          <w:rFonts w:ascii="Palatino Linotype" w:hAnsi="Palatino Linotype" w:cs="Tahoma"/>
          <w:sz w:val="22"/>
          <w:szCs w:val="22"/>
        </w:rPr>
        <w:t>.</w:t>
      </w:r>
    </w:p>
    <w:p w:rsidR="00DA3A1A" w:rsidRPr="00772FDE" w:rsidRDefault="008D7E7E" w:rsidP="00763E58">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sz w:val="22"/>
          <w:szCs w:val="22"/>
        </w:rPr>
        <w:t xml:space="preserve">V případě jakéhokoliv předčasného ukončení smlouvy budou nedokončená plnění, která jsou předmětem Služeb č. 3 a 4. předána v rozpracované podobě ke dni ukončení smlouvy. Součástí </w:t>
      </w:r>
      <w:r w:rsidR="00335D0C" w:rsidRPr="00772FDE">
        <w:rPr>
          <w:rFonts w:ascii="Palatino Linotype" w:hAnsi="Palatino Linotype"/>
          <w:sz w:val="22"/>
          <w:szCs w:val="22"/>
        </w:rPr>
        <w:t xml:space="preserve">předání </w:t>
      </w:r>
      <w:r w:rsidRPr="00772FDE">
        <w:rPr>
          <w:rFonts w:ascii="Palatino Linotype" w:hAnsi="Palatino Linotype"/>
          <w:sz w:val="22"/>
          <w:szCs w:val="22"/>
        </w:rPr>
        <w:t>bud</w:t>
      </w:r>
      <w:r w:rsidR="00335D0C" w:rsidRPr="00772FDE">
        <w:rPr>
          <w:rFonts w:ascii="Palatino Linotype" w:hAnsi="Palatino Linotype"/>
          <w:sz w:val="22"/>
          <w:szCs w:val="22"/>
        </w:rPr>
        <w:t>ou</w:t>
      </w:r>
      <w:r w:rsidRPr="00772FDE">
        <w:rPr>
          <w:rFonts w:ascii="Palatino Linotype" w:hAnsi="Palatino Linotype"/>
          <w:sz w:val="22"/>
          <w:szCs w:val="22"/>
        </w:rPr>
        <w:t xml:space="preserve"> </w:t>
      </w:r>
      <w:r w:rsidR="00335D0C" w:rsidRPr="00772FDE">
        <w:rPr>
          <w:rFonts w:ascii="Palatino Linotype" w:hAnsi="Palatino Linotype"/>
          <w:sz w:val="22"/>
          <w:szCs w:val="22"/>
        </w:rPr>
        <w:t>dostupné dokumenty, které se k výsledkům činností v rámci Služeb č. 3 a 4 vztahují.</w:t>
      </w:r>
      <w:r w:rsidRPr="00772FDE">
        <w:rPr>
          <w:rFonts w:ascii="Palatino Linotype" w:hAnsi="Palatino Linotype"/>
          <w:sz w:val="22"/>
          <w:szCs w:val="22"/>
        </w:rPr>
        <w:t xml:space="preserve">  </w:t>
      </w:r>
    </w:p>
    <w:p w:rsidR="00C940A4" w:rsidRDefault="00C940A4" w:rsidP="008630BA">
      <w:pPr>
        <w:ind w:left="567"/>
        <w:jc w:val="both"/>
        <w:rPr>
          <w:rFonts w:ascii="Palatino Linotype" w:hAnsi="Palatino Linotype" w:cs="Calibri"/>
          <w:iCs/>
          <w:sz w:val="22"/>
          <w:szCs w:val="22"/>
        </w:rPr>
      </w:pPr>
    </w:p>
    <w:p w:rsidR="008630BA" w:rsidRPr="00C940A4" w:rsidRDefault="008630BA" w:rsidP="00C940A4">
      <w:pPr>
        <w:ind w:left="426"/>
        <w:jc w:val="both"/>
        <w:rPr>
          <w:rFonts w:ascii="Palatino Linotype" w:hAnsi="Palatino Linotype" w:cs="Calibri"/>
          <w:iCs/>
          <w:sz w:val="22"/>
          <w:szCs w:val="22"/>
        </w:rPr>
      </w:pPr>
    </w:p>
    <w:p w:rsidR="00AC5327" w:rsidRPr="00772FDE" w:rsidRDefault="00AC5327" w:rsidP="00084C8A">
      <w:pPr>
        <w:pStyle w:val="Nadpis1"/>
        <w:keepNext w:val="0"/>
        <w:numPr>
          <w:ilvl w:val="0"/>
          <w:numId w:val="2"/>
        </w:numPr>
        <w:spacing w:after="120"/>
        <w:ind w:left="567" w:hanging="482"/>
        <w:rPr>
          <w:rFonts w:ascii="Palatino Linotype" w:hAnsi="Palatino Linotype"/>
          <w:b/>
          <w:caps/>
          <w:sz w:val="22"/>
          <w:szCs w:val="22"/>
        </w:rPr>
      </w:pPr>
      <w:bookmarkStart w:id="47" w:name="_Toc515778130"/>
      <w:r w:rsidRPr="00772FDE">
        <w:rPr>
          <w:rFonts w:ascii="Palatino Linotype" w:hAnsi="Palatino Linotype"/>
          <w:b/>
          <w:caps/>
          <w:sz w:val="22"/>
          <w:szCs w:val="22"/>
        </w:rPr>
        <w:t>SOUČINNOST A VZÁJEMNÁ KOMUNIKACE</w:t>
      </w:r>
      <w:bookmarkEnd w:id="47"/>
    </w:p>
    <w:p w:rsidR="00F52E92" w:rsidRPr="00F52E92" w:rsidRDefault="00F52E92" w:rsidP="00763E58">
      <w:pPr>
        <w:pStyle w:val="Nadpis1"/>
        <w:keepNext w:val="0"/>
        <w:numPr>
          <w:ilvl w:val="1"/>
          <w:numId w:val="2"/>
        </w:numPr>
        <w:spacing w:before="120" w:after="60"/>
        <w:ind w:left="567" w:hanging="567"/>
        <w:jc w:val="both"/>
        <w:rPr>
          <w:rFonts w:ascii="Palatino Linotype" w:hAnsi="Palatino Linotype"/>
          <w:b/>
          <w:sz w:val="22"/>
          <w:szCs w:val="22"/>
        </w:rPr>
      </w:pPr>
      <w:bookmarkStart w:id="48" w:name="_Toc515778131"/>
      <w:r w:rsidRPr="00F52E92">
        <w:rPr>
          <w:rFonts w:ascii="Palatino Linotype" w:hAnsi="Palatino Linotype"/>
          <w:sz w:val="22"/>
          <w:szCs w:val="22"/>
        </w:rPr>
        <w:t xml:space="preserve">Veškerá komunikace smluvních stran v záležitostech vyplývajících z této smlouvy bude probíhat následujícími způsoby: prostřednictvím držitele poštovní licence na adresy sídel smluvních stran uvedené v hlavičce této smlouvy, prostřednictvím kontaktních osob </w:t>
      </w:r>
      <w:r>
        <w:rPr>
          <w:rFonts w:ascii="Palatino Linotype" w:hAnsi="Palatino Linotype"/>
          <w:sz w:val="22"/>
          <w:szCs w:val="22"/>
          <w:lang w:val="cs-CZ"/>
        </w:rPr>
        <w:t>Poskytovatele</w:t>
      </w:r>
      <w:r w:rsidRPr="00F52E92">
        <w:rPr>
          <w:rFonts w:ascii="Palatino Linotype" w:hAnsi="Palatino Linotype"/>
          <w:sz w:val="22"/>
          <w:szCs w:val="22"/>
        </w:rPr>
        <w:t xml:space="preserve">, resp. </w:t>
      </w:r>
      <w:r>
        <w:rPr>
          <w:rFonts w:ascii="Palatino Linotype" w:hAnsi="Palatino Linotype"/>
          <w:sz w:val="22"/>
          <w:szCs w:val="22"/>
          <w:lang w:val="cs-CZ"/>
        </w:rPr>
        <w:t>Objednatele</w:t>
      </w:r>
      <w:r w:rsidRPr="00F52E92">
        <w:rPr>
          <w:rFonts w:ascii="Palatino Linotype" w:hAnsi="Palatino Linotype"/>
          <w:sz w:val="22"/>
          <w:szCs w:val="22"/>
        </w:rPr>
        <w:t xml:space="preserve"> uvedených v hlavičce smlouvy, datovou schránkou, e-mailem či osobně v sídlech smluvních stran.</w:t>
      </w:r>
      <w:bookmarkEnd w:id="48"/>
    </w:p>
    <w:p w:rsidR="00F52E92" w:rsidRPr="00F52E92" w:rsidRDefault="00F52E92" w:rsidP="00763E58">
      <w:pPr>
        <w:pStyle w:val="Nadpis1"/>
        <w:keepNext w:val="0"/>
        <w:numPr>
          <w:ilvl w:val="1"/>
          <w:numId w:val="2"/>
        </w:numPr>
        <w:spacing w:before="120" w:after="60"/>
        <w:ind w:left="567" w:hanging="567"/>
        <w:jc w:val="both"/>
        <w:rPr>
          <w:rFonts w:ascii="Palatino Linotype" w:hAnsi="Palatino Linotype"/>
          <w:b/>
          <w:sz w:val="22"/>
          <w:szCs w:val="22"/>
        </w:rPr>
      </w:pPr>
      <w:bookmarkStart w:id="49" w:name="_Toc515778132"/>
      <w:r w:rsidRPr="00F52E92">
        <w:rPr>
          <w:rFonts w:ascii="Palatino Linotype" w:hAnsi="Palatino Linotype"/>
          <w:sz w:val="22"/>
          <w:szCs w:val="22"/>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odstavce může mít za následek, že doručení zásilky bude zmařeno a nastanou účinky doručení dle odst. 3 tohoto článku.</w:t>
      </w:r>
      <w:bookmarkEnd w:id="49"/>
    </w:p>
    <w:p w:rsidR="00F52E92" w:rsidRDefault="00F52E92" w:rsidP="00F52E92">
      <w:pPr>
        <w:numPr>
          <w:ilvl w:val="1"/>
          <w:numId w:val="2"/>
        </w:numPr>
        <w:ind w:left="567" w:hanging="567"/>
        <w:jc w:val="both"/>
        <w:rPr>
          <w:rFonts w:ascii="Palatino Linotype" w:hAnsi="Palatino Linotype"/>
          <w:sz w:val="22"/>
          <w:szCs w:val="22"/>
        </w:rPr>
      </w:pPr>
      <w:r w:rsidRPr="00F52E92">
        <w:rPr>
          <w:rFonts w:ascii="Palatino Linotype" w:hAnsi="Palatino Linotype"/>
          <w:sz w:val="22"/>
          <w:szCs w:val="22"/>
        </w:rPr>
        <w:t xml:space="preserve">Pro účely této smlouvy se písemnost odeslaná prostřednictvím držitele poštovní licence považuje za doručenou nejpozději třetím pracovním dnem od odeslání (tímto ustanovením není dotčen </w:t>
      </w:r>
      <w:r>
        <w:rPr>
          <w:rFonts w:ascii="Palatino Linotype" w:hAnsi="Palatino Linotype"/>
          <w:sz w:val="22"/>
          <w:szCs w:val="22"/>
        </w:rPr>
        <w:t>odst. 14.4.</w:t>
      </w:r>
      <w:r w:rsidRPr="00F52E92">
        <w:rPr>
          <w:rFonts w:ascii="Palatino Linotype" w:hAnsi="Palatino Linotype"/>
          <w:sz w:val="22"/>
          <w:szCs w:val="22"/>
        </w:rPr>
        <w:t xml:space="preserve"> této smlouvy upravující okamžik doručení písemnosti obsahující odstoupení od smlouvy), písemnost odeslaná e-mailem </w:t>
      </w:r>
      <w:r w:rsidRPr="00F52E92">
        <w:rPr>
          <w:rFonts w:ascii="Palatino Linotype" w:hAnsi="Palatino Linotype"/>
          <w:sz w:val="22"/>
          <w:szCs w:val="22"/>
        </w:rPr>
        <w:lastRenderedPageBreak/>
        <w:t>okamžikem potvrzení o jejím doručení adresátovi a písemnost odeslaná datovou schránkou okamžikem dodáním do datové schránky adresáta.</w:t>
      </w:r>
    </w:p>
    <w:p w:rsidR="00AC5327" w:rsidRDefault="00AC5327" w:rsidP="00763E58">
      <w:pPr>
        <w:ind w:left="567"/>
        <w:jc w:val="both"/>
        <w:rPr>
          <w:rFonts w:ascii="Palatino Linotype" w:hAnsi="Palatino Linotype"/>
          <w:sz w:val="22"/>
          <w:szCs w:val="22"/>
        </w:rPr>
      </w:pPr>
    </w:p>
    <w:p w:rsidR="008630BA" w:rsidRPr="00F52E92" w:rsidRDefault="008630BA" w:rsidP="00763E58">
      <w:pPr>
        <w:ind w:left="567"/>
        <w:jc w:val="both"/>
        <w:rPr>
          <w:rFonts w:ascii="Palatino Linotype" w:hAnsi="Palatino Linotype"/>
          <w:sz w:val="22"/>
          <w:szCs w:val="22"/>
        </w:rPr>
      </w:pPr>
    </w:p>
    <w:p w:rsidR="00AC5327" w:rsidRPr="00772FDE" w:rsidRDefault="00AC5327" w:rsidP="00BA37C5">
      <w:pPr>
        <w:pStyle w:val="Nadpis1"/>
        <w:numPr>
          <w:ilvl w:val="0"/>
          <w:numId w:val="2"/>
        </w:numPr>
        <w:spacing w:after="120"/>
        <w:ind w:left="567" w:hanging="482"/>
        <w:rPr>
          <w:rFonts w:ascii="Palatino Linotype" w:hAnsi="Palatino Linotype"/>
          <w:b/>
          <w:caps/>
          <w:sz w:val="22"/>
          <w:szCs w:val="22"/>
        </w:rPr>
      </w:pPr>
      <w:bookmarkStart w:id="50" w:name="_Toc515778133"/>
      <w:r w:rsidRPr="00772FDE">
        <w:rPr>
          <w:rFonts w:ascii="Palatino Linotype" w:hAnsi="Palatino Linotype"/>
          <w:b/>
          <w:caps/>
          <w:sz w:val="22"/>
          <w:szCs w:val="22"/>
        </w:rPr>
        <w:t>ZÁVĚREČNÁ USTANOVENÍ</w:t>
      </w:r>
      <w:bookmarkEnd w:id="50"/>
    </w:p>
    <w:p w:rsidR="00E753E4" w:rsidRDefault="00E753E4" w:rsidP="00763E58">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sz w:val="22"/>
          <w:szCs w:val="22"/>
        </w:rPr>
        <w:t>Smluvní strany si podpisem Smlouvy sjednávají (pokud Smlouva nestanoví jinak), že závazky Smlouvou založené budou vykládány výhradně podle obsahu Smlouvy, bez přihlédnutí k jakékoli skutečnosti, která nastala a/nebo byla sdělena, jednou stranou druhé straně před uzavřením Smlouvy.</w:t>
      </w:r>
    </w:p>
    <w:p w:rsidR="00F4412F" w:rsidRPr="00772FDE" w:rsidRDefault="00F4412F" w:rsidP="00763E58">
      <w:pPr>
        <w:numPr>
          <w:ilvl w:val="1"/>
          <w:numId w:val="2"/>
        </w:numPr>
        <w:spacing w:before="120"/>
        <w:ind w:left="567" w:hanging="567"/>
        <w:jc w:val="both"/>
        <w:rPr>
          <w:rFonts w:ascii="Palatino Linotype" w:hAnsi="Palatino Linotype"/>
          <w:sz w:val="22"/>
          <w:szCs w:val="22"/>
        </w:rPr>
      </w:pPr>
      <w:r w:rsidRPr="00F4412F">
        <w:rPr>
          <w:rFonts w:ascii="Palatino Linotype" w:hAnsi="Palatino Linotype"/>
          <w:sz w:val="22"/>
          <w:szCs w:val="22"/>
        </w:rPr>
        <w:t>Smluvní strany souhlasí se zveřejněním všech náležitostí smluvního vztahu založeného touto smlouvou, jakož i se zveřejněním celé této smlouvy. S ohledem na skutečnost, že právo zaslat smlouvu k uveřejnění do registru smluv náleží dle zákona o registru smluv oběma smluvním stranám, dohodly se smluvní strany za účelem vyloučení případného duplicitního zaslání k uveřejnění do registru smluv na tom, že tuto smlouvu zasílá k uveřejnění do registru smluv objednatel. Objednatel bude ve vztahu k této smlouvě plnit též ostatní povinnosti vyplývající pro něj ze zákona o registru smluv.</w:t>
      </w:r>
    </w:p>
    <w:p w:rsidR="00E753E4" w:rsidRDefault="00E753E4" w:rsidP="00763E58">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sz w:val="22"/>
          <w:szCs w:val="22"/>
        </w:rPr>
        <w:t>Smlouva představuje úplnou dohodu Smluvních stran o předmětu Smlouvy a všech náležitostech, které smluvní strany měly a chtěly ve Smlouvě ujednat, a které považují za důležité pro závaznost Smlouvy. Žádný projev stran učiněný při jednání o Smlouvě ani projev učiněný po uzavření Smlouvy nesmí být vykládán v rozporu s výslovnými ustanoveními Smlouvy a nezakládá žádný závazek žádné ze smluvních stran.  Smlouvu je možné měnit pouze písemnou dohodou Smluvních stran ve formě číslovaných dodatků Smlouvy, podepsaných oprávněnými zástupci obou Smluvních stran.</w:t>
      </w:r>
    </w:p>
    <w:p w:rsidR="00F4412F" w:rsidRPr="00F4412F" w:rsidRDefault="00F4412F" w:rsidP="00763E58">
      <w:pPr>
        <w:numPr>
          <w:ilvl w:val="1"/>
          <w:numId w:val="2"/>
        </w:numPr>
        <w:spacing w:before="120"/>
        <w:ind w:left="567" w:hanging="567"/>
        <w:jc w:val="both"/>
        <w:rPr>
          <w:rFonts w:ascii="Palatino Linotype" w:hAnsi="Palatino Linotype"/>
          <w:sz w:val="22"/>
          <w:szCs w:val="22"/>
        </w:rPr>
      </w:pPr>
      <w:r w:rsidRPr="00F4412F">
        <w:rPr>
          <w:rFonts w:ascii="Palatino Linotype" w:hAnsi="Palatino Linotype"/>
          <w:sz w:val="22"/>
          <w:szCs w:val="22"/>
        </w:rPr>
        <w:t>Veškeré změny, jež mají vliv na plnění závazků z této smlouvy (zejména změna obchodní firmy, sídla, statutárních orgánů oprávněných jménem společnosti jednat, odpovědných zástupců, přihlášení či odhlášení DPH, pověřeného pracovníka, místa dodávky, bankovního spojení apod.), budou oznámeny písemným doporučeným dopisem druhé smluvní straně nejpozději do 5 pracovních dnů ode dne, kdy ke změně došlo.</w:t>
      </w:r>
    </w:p>
    <w:p w:rsidR="00F4412F" w:rsidRPr="00772FDE" w:rsidRDefault="00F4412F" w:rsidP="00763E58">
      <w:pPr>
        <w:numPr>
          <w:ilvl w:val="1"/>
          <w:numId w:val="2"/>
        </w:numPr>
        <w:spacing w:before="120"/>
        <w:ind w:left="567" w:hanging="567"/>
        <w:jc w:val="both"/>
        <w:rPr>
          <w:rFonts w:ascii="Palatino Linotype" w:hAnsi="Palatino Linotype"/>
          <w:sz w:val="22"/>
          <w:szCs w:val="22"/>
        </w:rPr>
      </w:pPr>
      <w:r w:rsidRPr="00F4412F">
        <w:rPr>
          <w:rFonts w:ascii="Palatino Linotype" w:hAnsi="Palatino Linotype"/>
          <w:sz w:val="22"/>
          <w:szCs w:val="22"/>
        </w:rPr>
        <w:t>Smluvní strany stanoví, že pokud je smlouva uzavřena na základě zadávacího řízení, výběrového řízení veřejné zakázky malého rozsahu či obchodní veřejné soutěže, budou vykládat tuto smlouvu s ohledem na jednání stran v řízení, na základě kterého byla smlouva uzavřena, zejména s ohledem na obsah nabídky poskytovatele jako dodavatele, zadávací podmínky a odpovědi na případné žádosti o vysvětlení zadávací dokumentace.</w:t>
      </w:r>
    </w:p>
    <w:p w:rsidR="00E753E4" w:rsidRPr="00763E58" w:rsidRDefault="00E753E4" w:rsidP="00763E58">
      <w:pPr>
        <w:numPr>
          <w:ilvl w:val="1"/>
          <w:numId w:val="2"/>
        </w:numPr>
        <w:spacing w:before="120"/>
        <w:ind w:left="567" w:hanging="567"/>
        <w:jc w:val="both"/>
        <w:rPr>
          <w:rFonts w:ascii="Palatino Linotype" w:hAnsi="Palatino Linotype"/>
          <w:sz w:val="22"/>
          <w:szCs w:val="22"/>
        </w:rPr>
      </w:pPr>
      <w:r w:rsidRPr="00763E58">
        <w:rPr>
          <w:rFonts w:ascii="Palatino Linotype" w:hAnsi="Palatino Linotype"/>
          <w:sz w:val="22"/>
          <w:szCs w:val="22"/>
        </w:rPr>
        <w:t>Smluvní strany se podpisem Smlouvy dohodly, že vyluč</w:t>
      </w:r>
      <w:r w:rsidR="00C60DC9" w:rsidRPr="00763E58">
        <w:rPr>
          <w:rFonts w:ascii="Palatino Linotype" w:hAnsi="Palatino Linotype"/>
          <w:sz w:val="22"/>
          <w:szCs w:val="22"/>
        </w:rPr>
        <w:t>ují aplikaci ustanovení § 557</w:t>
      </w:r>
      <w:r w:rsidR="00F4412F" w:rsidRPr="00763E58">
        <w:rPr>
          <w:rFonts w:ascii="Palatino Linotype" w:hAnsi="Palatino Linotype"/>
          <w:sz w:val="22"/>
          <w:szCs w:val="22"/>
        </w:rPr>
        <w:t xml:space="preserve">, § 1799, § 1800 a </w:t>
      </w:r>
      <w:r w:rsidRPr="00763E58">
        <w:rPr>
          <w:rFonts w:ascii="Palatino Linotype" w:hAnsi="Palatino Linotype"/>
          <w:sz w:val="22"/>
          <w:szCs w:val="22"/>
        </w:rPr>
        <w:t>§ 1805 Občanského zákoníku.</w:t>
      </w:r>
    </w:p>
    <w:p w:rsidR="00E753E4" w:rsidRPr="00772FDE" w:rsidRDefault="00E753E4" w:rsidP="00763E58">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sz w:val="22"/>
          <w:szCs w:val="22"/>
        </w:rP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rsidR="00E753E4" w:rsidRPr="00772FDE" w:rsidRDefault="00E753E4" w:rsidP="00763E58">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sz w:val="22"/>
          <w:szCs w:val="22"/>
        </w:rPr>
        <w:lastRenderedPageBreak/>
        <w:t xml:space="preserve">Pro vyloučení pochybností </w:t>
      </w:r>
      <w:r w:rsidR="00552551" w:rsidRPr="00772FDE">
        <w:rPr>
          <w:rFonts w:ascii="Palatino Linotype" w:hAnsi="Palatino Linotype"/>
          <w:sz w:val="22"/>
          <w:szCs w:val="22"/>
        </w:rPr>
        <w:t>Poskytovatel</w:t>
      </w:r>
      <w:r w:rsidRPr="00772FDE">
        <w:rPr>
          <w:rFonts w:ascii="Palatino Linotype" w:hAnsi="Palatino Linotype"/>
          <w:sz w:val="22"/>
          <w:szCs w:val="22"/>
        </w:rPr>
        <w:t xml:space="preserve"> výslovně potvrzuje, že je podnikatelem, uzavírá Smlouvu při svém podnikání, a na Smlouvu </w:t>
      </w:r>
      <w:r w:rsidR="00C60DC9" w:rsidRPr="00772FDE">
        <w:rPr>
          <w:rFonts w:ascii="Palatino Linotype" w:hAnsi="Palatino Linotype"/>
          <w:sz w:val="22"/>
          <w:szCs w:val="22"/>
        </w:rPr>
        <w:t>se tudíž neuplatní ustanovení § </w:t>
      </w:r>
      <w:r w:rsidRPr="00772FDE">
        <w:rPr>
          <w:rFonts w:ascii="Palatino Linotype" w:hAnsi="Palatino Linotype"/>
          <w:sz w:val="22"/>
          <w:szCs w:val="22"/>
        </w:rPr>
        <w:t>1793 Občanského zákoníku.</w:t>
      </w:r>
    </w:p>
    <w:p w:rsidR="00E753E4" w:rsidRPr="00772FDE" w:rsidRDefault="00552551" w:rsidP="00763E58">
      <w:pPr>
        <w:numPr>
          <w:ilvl w:val="1"/>
          <w:numId w:val="2"/>
        </w:numPr>
        <w:spacing w:before="120"/>
        <w:ind w:left="567" w:hanging="567"/>
        <w:jc w:val="both"/>
        <w:rPr>
          <w:rFonts w:ascii="Palatino Linotype" w:hAnsi="Palatino Linotype"/>
          <w:sz w:val="22"/>
          <w:szCs w:val="22"/>
        </w:rPr>
      </w:pPr>
      <w:r w:rsidRPr="00772FDE">
        <w:rPr>
          <w:rFonts w:ascii="Palatino Linotype" w:hAnsi="Palatino Linotype"/>
          <w:sz w:val="22"/>
          <w:szCs w:val="22"/>
        </w:rPr>
        <w:t>Poskytovatel</w:t>
      </w:r>
      <w:r w:rsidR="00E753E4" w:rsidRPr="00772FDE">
        <w:rPr>
          <w:rFonts w:ascii="Palatino Linotype" w:hAnsi="Palatino Linotype"/>
          <w:sz w:val="22"/>
          <w:szCs w:val="22"/>
        </w:rPr>
        <w:t xml:space="preserve"> na sebe v souladu s ustanovením § 1765 odst. 2 Občanského zákoníku přebírá nebezpečí změny okolností. Tímto však nejsou nikterak dotčena práva smluvních stran upravená ve Smlouvě.</w:t>
      </w:r>
    </w:p>
    <w:p w:rsidR="00AE7600" w:rsidRPr="00772FDE" w:rsidRDefault="00E753E4" w:rsidP="00763E58">
      <w:pPr>
        <w:numPr>
          <w:ilvl w:val="1"/>
          <w:numId w:val="2"/>
        </w:numPr>
        <w:spacing w:before="120"/>
        <w:ind w:left="709" w:hanging="709"/>
        <w:jc w:val="both"/>
        <w:rPr>
          <w:rFonts w:ascii="Palatino Linotype" w:hAnsi="Palatino Linotype"/>
          <w:sz w:val="22"/>
          <w:szCs w:val="22"/>
        </w:rPr>
      </w:pPr>
      <w:r w:rsidRPr="00772FDE">
        <w:rPr>
          <w:rFonts w:ascii="Palatino Linotype" w:hAnsi="Palatino Linotype"/>
          <w:sz w:val="22"/>
          <w:szCs w:val="22"/>
        </w:rPr>
        <w:t xml:space="preserve">Jednacím jazykem mezi Objednatelem a </w:t>
      </w:r>
      <w:r w:rsidR="00552551" w:rsidRPr="00772FDE">
        <w:rPr>
          <w:rFonts w:ascii="Palatino Linotype" w:hAnsi="Palatino Linotype"/>
          <w:sz w:val="22"/>
          <w:szCs w:val="22"/>
        </w:rPr>
        <w:t>Poskytovatelem</w:t>
      </w:r>
      <w:r w:rsidRPr="00772FDE">
        <w:rPr>
          <w:rFonts w:ascii="Palatino Linotype" w:hAnsi="Palatino Linotype"/>
          <w:sz w:val="22"/>
          <w:szCs w:val="22"/>
        </w:rPr>
        <w:t xml:space="preserve"> bude pro veškerá plnění vyplývající ze Smlouvy výhradně jazyk český, a to včetně veškeré dokumentace vztahující se k předmětu Smlouvy.</w:t>
      </w:r>
    </w:p>
    <w:p w:rsidR="00AE7600" w:rsidRDefault="00AE7600" w:rsidP="00763E58">
      <w:pPr>
        <w:numPr>
          <w:ilvl w:val="1"/>
          <w:numId w:val="2"/>
        </w:numPr>
        <w:spacing w:before="120"/>
        <w:ind w:left="709" w:hanging="709"/>
        <w:jc w:val="both"/>
        <w:rPr>
          <w:rFonts w:ascii="Palatino Linotype" w:hAnsi="Palatino Linotype"/>
          <w:sz w:val="22"/>
          <w:szCs w:val="22"/>
        </w:rPr>
      </w:pPr>
      <w:r w:rsidRPr="00AE7600">
        <w:rPr>
          <w:rFonts w:ascii="Palatino Linotype" w:hAnsi="Palatino Linotype"/>
          <w:sz w:val="22"/>
          <w:szCs w:val="22"/>
        </w:rPr>
        <w:t>Smluvní vztahy založené touto smlouvou mezi smluvními stranami a jí výslovně neupravené se řídí českým právním řádem, především pak ustanoveními občanského zákoníku, pokud smlouva nestanoví jinak.</w:t>
      </w:r>
    </w:p>
    <w:p w:rsidR="00E753E4" w:rsidRPr="00772FDE" w:rsidRDefault="00AE7600" w:rsidP="00763E58">
      <w:pPr>
        <w:numPr>
          <w:ilvl w:val="1"/>
          <w:numId w:val="2"/>
        </w:numPr>
        <w:spacing w:before="120"/>
        <w:ind w:left="709" w:hanging="709"/>
        <w:jc w:val="both"/>
        <w:rPr>
          <w:rFonts w:ascii="Palatino Linotype" w:hAnsi="Palatino Linotype"/>
          <w:sz w:val="22"/>
          <w:szCs w:val="22"/>
        </w:rPr>
      </w:pPr>
      <w:r w:rsidRPr="00AE7600">
        <w:rPr>
          <w:rFonts w:ascii="Palatino Linotype" w:hAnsi="Palatino Linotype"/>
          <w:sz w:val="22"/>
          <w:szCs w:val="22"/>
        </w:rPr>
        <w:t>Smluvní strany na závěr této smlouvy výslovně prohlašují, že jim nejsou známy žádné okolnosti bránící v uzavření této smlouvy.</w:t>
      </w:r>
    </w:p>
    <w:p w:rsidR="00E753E4" w:rsidRPr="00772FDE" w:rsidRDefault="00E753E4" w:rsidP="00763E58">
      <w:pPr>
        <w:numPr>
          <w:ilvl w:val="1"/>
          <w:numId w:val="2"/>
        </w:numPr>
        <w:spacing w:before="120"/>
        <w:ind w:left="709" w:hanging="709"/>
        <w:jc w:val="both"/>
        <w:rPr>
          <w:rFonts w:ascii="Palatino Linotype" w:hAnsi="Palatino Linotype"/>
          <w:sz w:val="22"/>
          <w:szCs w:val="22"/>
        </w:rPr>
      </w:pPr>
      <w:r w:rsidRPr="00772FDE">
        <w:rPr>
          <w:rFonts w:ascii="Palatino Linotype" w:hAnsi="Palatino Linotype"/>
          <w:sz w:val="22"/>
          <w:szCs w:val="22"/>
        </w:rPr>
        <w:t>Žádné ustanovení Smlouvy nesmí být vykládáno tak, aby omezovalo oprávnění Objednatele uvedená v Zadávací dokumentaci Veřejné zakázky.</w:t>
      </w:r>
    </w:p>
    <w:p w:rsidR="00044C60" w:rsidRPr="00772FDE" w:rsidRDefault="00044C60" w:rsidP="00763E58">
      <w:pPr>
        <w:numPr>
          <w:ilvl w:val="1"/>
          <w:numId w:val="2"/>
        </w:numPr>
        <w:spacing w:before="120"/>
        <w:ind w:left="709" w:hanging="709"/>
        <w:jc w:val="both"/>
        <w:rPr>
          <w:rFonts w:ascii="Palatino Linotype" w:hAnsi="Palatino Linotype"/>
          <w:sz w:val="22"/>
          <w:szCs w:val="22"/>
        </w:rPr>
      </w:pPr>
      <w:r w:rsidRPr="00772FDE">
        <w:rPr>
          <w:rFonts w:ascii="Palatino Linotype" w:hAnsi="Palatino Linotype"/>
          <w:sz w:val="22"/>
          <w:szCs w:val="22"/>
        </w:rPr>
        <w:t xml:space="preserve">Poskytovatel </w:t>
      </w:r>
      <w:r w:rsidR="00E753E4" w:rsidRPr="00772FDE">
        <w:rPr>
          <w:rFonts w:ascii="Palatino Linotype" w:hAnsi="Palatino Linotype"/>
          <w:sz w:val="22"/>
          <w:szCs w:val="22"/>
        </w:rPr>
        <w:t>souhlasí s uveřejněním Smlouvy na webových stránkách Objednatele</w:t>
      </w:r>
      <w:r w:rsidRPr="00772FDE">
        <w:rPr>
          <w:rFonts w:ascii="Palatino Linotype" w:hAnsi="Palatino Linotype"/>
          <w:sz w:val="22"/>
          <w:szCs w:val="22"/>
        </w:rPr>
        <w:t>.</w:t>
      </w:r>
    </w:p>
    <w:p w:rsidR="00E753E4" w:rsidRPr="00772FDE" w:rsidRDefault="00044C60" w:rsidP="00763E58">
      <w:pPr>
        <w:numPr>
          <w:ilvl w:val="1"/>
          <w:numId w:val="2"/>
        </w:numPr>
        <w:spacing w:before="120"/>
        <w:ind w:left="709" w:hanging="709"/>
        <w:jc w:val="both"/>
        <w:rPr>
          <w:rFonts w:ascii="Palatino Linotype" w:hAnsi="Palatino Linotype"/>
          <w:sz w:val="22"/>
          <w:szCs w:val="22"/>
        </w:rPr>
      </w:pPr>
      <w:r w:rsidRPr="00772FDE">
        <w:rPr>
          <w:rFonts w:ascii="Palatino Linotype" w:hAnsi="Palatino Linotype"/>
          <w:sz w:val="22"/>
          <w:szCs w:val="22"/>
        </w:rPr>
        <w:t>S</w:t>
      </w:r>
      <w:r w:rsidR="00E753E4" w:rsidRPr="00772FDE">
        <w:rPr>
          <w:rFonts w:ascii="Palatino Linotype" w:hAnsi="Palatino Linotype"/>
          <w:sz w:val="22"/>
          <w:szCs w:val="22"/>
        </w:rPr>
        <w:t>mlouva je vyhotovena v</w:t>
      </w:r>
      <w:r w:rsidR="00020DB9" w:rsidRPr="00772FDE">
        <w:rPr>
          <w:rFonts w:ascii="Palatino Linotype" w:hAnsi="Palatino Linotype"/>
          <w:sz w:val="22"/>
          <w:szCs w:val="22"/>
        </w:rPr>
        <w:t>e</w:t>
      </w:r>
      <w:r w:rsidR="00E753E4" w:rsidRPr="00772FDE">
        <w:rPr>
          <w:rFonts w:ascii="Palatino Linotype" w:hAnsi="Palatino Linotype"/>
          <w:sz w:val="22"/>
          <w:szCs w:val="22"/>
        </w:rPr>
        <w:t> </w:t>
      </w:r>
      <w:r w:rsidR="008B5B75">
        <w:rPr>
          <w:rFonts w:ascii="Palatino Linotype" w:hAnsi="Palatino Linotype"/>
          <w:sz w:val="22"/>
          <w:szCs w:val="22"/>
        </w:rPr>
        <w:t>3</w:t>
      </w:r>
      <w:r w:rsidR="00E753E4" w:rsidRPr="00772FDE">
        <w:rPr>
          <w:rFonts w:ascii="Palatino Linotype" w:hAnsi="Palatino Linotype"/>
          <w:sz w:val="22"/>
          <w:szCs w:val="22"/>
        </w:rPr>
        <w:t xml:space="preserve"> (slovy: </w:t>
      </w:r>
      <w:r w:rsidR="008B5B75">
        <w:rPr>
          <w:rFonts w:ascii="Palatino Linotype" w:hAnsi="Palatino Linotype"/>
          <w:sz w:val="22"/>
          <w:szCs w:val="22"/>
        </w:rPr>
        <w:t>t</w:t>
      </w:r>
      <w:r w:rsidR="00020DB9" w:rsidRPr="00772FDE">
        <w:rPr>
          <w:rFonts w:ascii="Palatino Linotype" w:hAnsi="Palatino Linotype"/>
          <w:sz w:val="22"/>
          <w:szCs w:val="22"/>
        </w:rPr>
        <w:t>řech</w:t>
      </w:r>
      <w:r w:rsidR="00E753E4" w:rsidRPr="00772FDE">
        <w:rPr>
          <w:rFonts w:ascii="Palatino Linotype" w:hAnsi="Palatino Linotype"/>
          <w:sz w:val="22"/>
          <w:szCs w:val="22"/>
        </w:rPr>
        <w:t xml:space="preserve">) vyhotoveních, z nichž </w:t>
      </w:r>
      <w:r w:rsidR="00F4412F">
        <w:rPr>
          <w:rFonts w:ascii="Palatino Linotype" w:hAnsi="Palatino Linotype"/>
          <w:sz w:val="22"/>
          <w:szCs w:val="22"/>
        </w:rPr>
        <w:t>2 vyhotovení náleží Objednateli a jedno Poskytovateli</w:t>
      </w:r>
      <w:r w:rsidR="00E753E4" w:rsidRPr="00772FDE">
        <w:rPr>
          <w:rFonts w:ascii="Palatino Linotype" w:hAnsi="Palatino Linotype"/>
          <w:sz w:val="22"/>
          <w:szCs w:val="22"/>
        </w:rPr>
        <w:t xml:space="preserve">. </w:t>
      </w:r>
    </w:p>
    <w:p w:rsidR="00AC5327" w:rsidRPr="00772FDE" w:rsidRDefault="00AC5327" w:rsidP="00763E58">
      <w:pPr>
        <w:numPr>
          <w:ilvl w:val="1"/>
          <w:numId w:val="2"/>
        </w:numPr>
        <w:spacing w:before="120"/>
        <w:ind w:left="709" w:hanging="709"/>
        <w:jc w:val="both"/>
        <w:rPr>
          <w:rFonts w:ascii="Palatino Linotype" w:hAnsi="Palatino Linotype"/>
          <w:sz w:val="22"/>
          <w:szCs w:val="22"/>
        </w:rPr>
      </w:pPr>
      <w:r w:rsidRPr="00772FDE">
        <w:rPr>
          <w:rFonts w:ascii="Palatino Linotype" w:hAnsi="Palatino Linotype"/>
          <w:sz w:val="22"/>
          <w:szCs w:val="22"/>
        </w:rPr>
        <w:t>Nedílnou součástí této Smlouvy jsou následující přílohy:</w:t>
      </w:r>
    </w:p>
    <w:p w:rsidR="00911257" w:rsidRDefault="00AC5327" w:rsidP="008630BA">
      <w:pPr>
        <w:numPr>
          <w:ilvl w:val="0"/>
          <w:numId w:val="8"/>
        </w:numPr>
        <w:spacing w:before="120"/>
        <w:ind w:hanging="357"/>
        <w:jc w:val="both"/>
        <w:rPr>
          <w:rFonts w:ascii="Palatino Linotype" w:hAnsi="Palatino Linotype"/>
          <w:sz w:val="22"/>
          <w:szCs w:val="22"/>
        </w:rPr>
      </w:pPr>
      <w:r w:rsidRPr="00772FDE">
        <w:rPr>
          <w:rFonts w:ascii="Palatino Linotype" w:hAnsi="Palatino Linotype"/>
          <w:sz w:val="22"/>
          <w:szCs w:val="22"/>
        </w:rPr>
        <w:t xml:space="preserve">Příloha č. 1 </w:t>
      </w:r>
      <w:r w:rsidR="00552551" w:rsidRPr="00772FDE">
        <w:rPr>
          <w:rFonts w:ascii="Palatino Linotype" w:hAnsi="Palatino Linotype"/>
          <w:sz w:val="22"/>
          <w:szCs w:val="22"/>
        </w:rPr>
        <w:t>–</w:t>
      </w:r>
      <w:r w:rsidRPr="00772FDE">
        <w:rPr>
          <w:rFonts w:ascii="Palatino Linotype" w:hAnsi="Palatino Linotype"/>
          <w:sz w:val="22"/>
          <w:szCs w:val="22"/>
        </w:rPr>
        <w:t xml:space="preserve"> </w:t>
      </w:r>
      <w:r w:rsidR="00911257" w:rsidRPr="00911257">
        <w:rPr>
          <w:rFonts w:ascii="Palatino Linotype" w:hAnsi="Palatino Linotype"/>
          <w:sz w:val="22"/>
          <w:szCs w:val="22"/>
        </w:rPr>
        <w:t>Výpis z obchodního/živnostenského rejstříku poskytovatele (je-li v něm zapsán)</w:t>
      </w:r>
    </w:p>
    <w:p w:rsidR="00AC5327" w:rsidRPr="00772FDE" w:rsidRDefault="00911257" w:rsidP="00BA37C5">
      <w:pPr>
        <w:numPr>
          <w:ilvl w:val="0"/>
          <w:numId w:val="8"/>
        </w:numPr>
        <w:jc w:val="both"/>
        <w:rPr>
          <w:rFonts w:ascii="Palatino Linotype" w:hAnsi="Palatino Linotype"/>
          <w:sz w:val="22"/>
          <w:szCs w:val="22"/>
        </w:rPr>
      </w:pPr>
      <w:r>
        <w:rPr>
          <w:rFonts w:ascii="Palatino Linotype" w:hAnsi="Palatino Linotype"/>
          <w:sz w:val="22"/>
          <w:szCs w:val="22"/>
        </w:rPr>
        <w:t xml:space="preserve">Příloha č. 2a - </w:t>
      </w:r>
      <w:r w:rsidR="00552551" w:rsidRPr="00772FDE">
        <w:rPr>
          <w:rFonts w:ascii="Palatino Linotype" w:hAnsi="Palatino Linotype"/>
          <w:sz w:val="22"/>
          <w:szCs w:val="22"/>
        </w:rPr>
        <w:t xml:space="preserve">Specifikace </w:t>
      </w:r>
      <w:r w:rsidR="00F368CD" w:rsidRPr="00772FDE">
        <w:rPr>
          <w:rFonts w:ascii="Palatino Linotype" w:hAnsi="Palatino Linotype"/>
          <w:sz w:val="22"/>
          <w:szCs w:val="22"/>
        </w:rPr>
        <w:t>EPIS</w:t>
      </w:r>
    </w:p>
    <w:p w:rsidR="0024040E" w:rsidRPr="00772FDE" w:rsidRDefault="00AC5327" w:rsidP="00BA37C5">
      <w:pPr>
        <w:numPr>
          <w:ilvl w:val="0"/>
          <w:numId w:val="8"/>
        </w:numPr>
        <w:jc w:val="both"/>
        <w:rPr>
          <w:rFonts w:ascii="Palatino Linotype" w:hAnsi="Palatino Linotype"/>
          <w:sz w:val="22"/>
          <w:szCs w:val="22"/>
        </w:rPr>
      </w:pPr>
      <w:r w:rsidRPr="00772FDE">
        <w:rPr>
          <w:rFonts w:ascii="Palatino Linotype" w:hAnsi="Palatino Linotype"/>
          <w:sz w:val="22"/>
          <w:szCs w:val="22"/>
        </w:rPr>
        <w:t>Příloha č. 2</w:t>
      </w:r>
      <w:r w:rsidR="00911257">
        <w:rPr>
          <w:rFonts w:ascii="Palatino Linotype" w:hAnsi="Palatino Linotype"/>
          <w:sz w:val="22"/>
          <w:szCs w:val="22"/>
        </w:rPr>
        <w:t>b – 2e</w:t>
      </w:r>
      <w:r w:rsidRPr="00772FDE">
        <w:rPr>
          <w:rFonts w:ascii="Palatino Linotype" w:hAnsi="Palatino Linotype"/>
          <w:sz w:val="22"/>
          <w:szCs w:val="22"/>
        </w:rPr>
        <w:t xml:space="preserve"> – </w:t>
      </w:r>
      <w:r w:rsidR="001428BB" w:rsidRPr="00772FDE">
        <w:rPr>
          <w:rFonts w:ascii="Palatino Linotype" w:hAnsi="Palatino Linotype"/>
          <w:sz w:val="22"/>
          <w:szCs w:val="22"/>
        </w:rPr>
        <w:t>Detailní specifikace Plnění</w:t>
      </w:r>
    </w:p>
    <w:p w:rsidR="0065106B" w:rsidRPr="00772FDE" w:rsidRDefault="00AC5327" w:rsidP="00BA37C5">
      <w:pPr>
        <w:numPr>
          <w:ilvl w:val="0"/>
          <w:numId w:val="8"/>
        </w:numPr>
        <w:jc w:val="both"/>
        <w:rPr>
          <w:rFonts w:ascii="Palatino Linotype" w:hAnsi="Palatino Linotype"/>
          <w:sz w:val="22"/>
          <w:szCs w:val="22"/>
        </w:rPr>
      </w:pPr>
      <w:r w:rsidRPr="00772FDE">
        <w:rPr>
          <w:rFonts w:ascii="Palatino Linotype" w:hAnsi="Palatino Linotype"/>
          <w:sz w:val="22"/>
          <w:szCs w:val="22"/>
        </w:rPr>
        <w:t xml:space="preserve">Příloha č. </w:t>
      </w:r>
      <w:r w:rsidR="001428BB" w:rsidRPr="00772FDE">
        <w:rPr>
          <w:rFonts w:ascii="Palatino Linotype" w:hAnsi="Palatino Linotype"/>
          <w:sz w:val="22"/>
          <w:szCs w:val="22"/>
        </w:rPr>
        <w:t>3</w:t>
      </w:r>
      <w:r w:rsidRPr="00772FDE">
        <w:rPr>
          <w:rFonts w:ascii="Palatino Linotype" w:hAnsi="Palatino Linotype"/>
          <w:sz w:val="22"/>
          <w:szCs w:val="22"/>
        </w:rPr>
        <w:t xml:space="preserve"> </w:t>
      </w:r>
      <w:r w:rsidR="0024040E" w:rsidRPr="00772FDE">
        <w:rPr>
          <w:rFonts w:ascii="Palatino Linotype" w:hAnsi="Palatino Linotype"/>
          <w:sz w:val="22"/>
          <w:szCs w:val="22"/>
        </w:rPr>
        <w:t>–</w:t>
      </w:r>
      <w:r w:rsidR="0016135B">
        <w:rPr>
          <w:rFonts w:ascii="Palatino Linotype" w:hAnsi="Palatino Linotype"/>
          <w:sz w:val="22"/>
          <w:szCs w:val="22"/>
        </w:rPr>
        <w:t xml:space="preserve"> Cenová tabulka</w:t>
      </w:r>
      <w:r w:rsidRPr="00772FDE">
        <w:rPr>
          <w:rFonts w:ascii="Palatino Linotype" w:hAnsi="Palatino Linotype"/>
          <w:sz w:val="22"/>
          <w:szCs w:val="22"/>
        </w:rPr>
        <w:t xml:space="preserve"> </w:t>
      </w:r>
    </w:p>
    <w:p w:rsidR="0065106B" w:rsidRDefault="00AC5327" w:rsidP="00BA37C5">
      <w:pPr>
        <w:numPr>
          <w:ilvl w:val="0"/>
          <w:numId w:val="8"/>
        </w:numPr>
        <w:jc w:val="both"/>
        <w:rPr>
          <w:rFonts w:ascii="Palatino Linotype" w:hAnsi="Palatino Linotype"/>
          <w:sz w:val="22"/>
          <w:szCs w:val="22"/>
        </w:rPr>
      </w:pPr>
      <w:r w:rsidRPr="00772FDE">
        <w:rPr>
          <w:rFonts w:ascii="Palatino Linotype" w:hAnsi="Palatino Linotype"/>
          <w:sz w:val="22"/>
          <w:szCs w:val="22"/>
        </w:rPr>
        <w:t xml:space="preserve">Příloha č. </w:t>
      </w:r>
      <w:r w:rsidR="001428BB" w:rsidRPr="00772FDE">
        <w:rPr>
          <w:rFonts w:ascii="Palatino Linotype" w:hAnsi="Palatino Linotype"/>
          <w:sz w:val="22"/>
          <w:szCs w:val="22"/>
        </w:rPr>
        <w:t>4</w:t>
      </w:r>
      <w:r w:rsidRPr="00772FDE">
        <w:rPr>
          <w:rFonts w:ascii="Palatino Linotype" w:hAnsi="Palatino Linotype"/>
          <w:sz w:val="22"/>
          <w:szCs w:val="22"/>
        </w:rPr>
        <w:t xml:space="preserve"> – </w:t>
      </w:r>
      <w:r w:rsidR="0065106B" w:rsidRPr="00772FDE">
        <w:rPr>
          <w:rFonts w:ascii="Palatino Linotype" w:hAnsi="Palatino Linotype"/>
          <w:sz w:val="22"/>
          <w:szCs w:val="22"/>
        </w:rPr>
        <w:t>Realizační tým</w:t>
      </w:r>
    </w:p>
    <w:p w:rsidR="00911257" w:rsidRDefault="00911257" w:rsidP="00BA37C5">
      <w:pPr>
        <w:numPr>
          <w:ilvl w:val="0"/>
          <w:numId w:val="8"/>
        </w:numPr>
        <w:jc w:val="both"/>
        <w:rPr>
          <w:rFonts w:ascii="Palatino Linotype" w:hAnsi="Palatino Linotype"/>
          <w:sz w:val="22"/>
          <w:szCs w:val="22"/>
        </w:rPr>
      </w:pPr>
      <w:r>
        <w:rPr>
          <w:rFonts w:ascii="Palatino Linotype" w:hAnsi="Palatino Linotype"/>
          <w:sz w:val="22"/>
          <w:szCs w:val="22"/>
        </w:rPr>
        <w:t xml:space="preserve">Příloha č. 5 – </w:t>
      </w:r>
      <w:r w:rsidR="0016135B" w:rsidRPr="00772FDE">
        <w:rPr>
          <w:rFonts w:ascii="Palatino Linotype" w:hAnsi="Palatino Linotype"/>
          <w:sz w:val="22"/>
          <w:szCs w:val="22"/>
        </w:rPr>
        <w:t xml:space="preserve">Seznam </w:t>
      </w:r>
      <w:r w:rsidR="0016135B">
        <w:rPr>
          <w:rFonts w:ascii="Palatino Linotype" w:hAnsi="Palatino Linotype"/>
          <w:sz w:val="22"/>
          <w:szCs w:val="22"/>
        </w:rPr>
        <w:t>pod</w:t>
      </w:r>
      <w:r w:rsidR="0016135B" w:rsidRPr="00772FDE">
        <w:rPr>
          <w:rFonts w:ascii="Palatino Linotype" w:hAnsi="Palatino Linotype"/>
          <w:sz w:val="22"/>
          <w:szCs w:val="22"/>
        </w:rPr>
        <w:t>dodavatelů</w:t>
      </w:r>
      <w:r w:rsidR="0016135B" w:rsidDel="0016135B">
        <w:rPr>
          <w:rFonts w:ascii="Palatino Linotype" w:hAnsi="Palatino Linotype"/>
          <w:sz w:val="22"/>
          <w:szCs w:val="22"/>
        </w:rPr>
        <w:t xml:space="preserve"> </w:t>
      </w:r>
    </w:p>
    <w:p w:rsidR="00D95A14" w:rsidRDefault="00D95A14" w:rsidP="00BA37C5">
      <w:pPr>
        <w:numPr>
          <w:ilvl w:val="0"/>
          <w:numId w:val="8"/>
        </w:numPr>
        <w:jc w:val="both"/>
        <w:rPr>
          <w:rFonts w:ascii="Palatino Linotype" w:hAnsi="Palatino Linotype"/>
          <w:sz w:val="22"/>
          <w:szCs w:val="22"/>
        </w:rPr>
      </w:pPr>
      <w:r>
        <w:rPr>
          <w:rFonts w:ascii="Palatino Linotype" w:hAnsi="Palatino Linotype"/>
          <w:sz w:val="22"/>
          <w:szCs w:val="22"/>
        </w:rPr>
        <w:t xml:space="preserve">Příloha č. 6 – Doklad o pojištění </w:t>
      </w:r>
    </w:p>
    <w:p w:rsidR="008B5B75" w:rsidRPr="00772FDE" w:rsidRDefault="008B5B75" w:rsidP="00BA37C5">
      <w:pPr>
        <w:numPr>
          <w:ilvl w:val="0"/>
          <w:numId w:val="8"/>
        </w:numPr>
        <w:jc w:val="both"/>
        <w:rPr>
          <w:rFonts w:ascii="Palatino Linotype" w:hAnsi="Palatino Linotype"/>
          <w:sz w:val="22"/>
          <w:szCs w:val="22"/>
        </w:rPr>
      </w:pPr>
      <w:r>
        <w:rPr>
          <w:rFonts w:ascii="Palatino Linotype" w:hAnsi="Palatino Linotype"/>
          <w:sz w:val="22"/>
          <w:szCs w:val="22"/>
        </w:rPr>
        <w:t>Příloha č. 7 – Obchodní podmínky NNH</w:t>
      </w:r>
    </w:p>
    <w:p w:rsidR="00AC5327" w:rsidRPr="00772FDE" w:rsidRDefault="00AC5327" w:rsidP="00BA37C5">
      <w:pPr>
        <w:ind w:left="1429"/>
        <w:jc w:val="both"/>
        <w:rPr>
          <w:rFonts w:ascii="Palatino Linotype" w:hAnsi="Palatino Linotype"/>
          <w:sz w:val="22"/>
          <w:szCs w:val="22"/>
        </w:rPr>
      </w:pPr>
    </w:p>
    <w:p w:rsidR="00AC5327" w:rsidRPr="00772FDE" w:rsidRDefault="0065106B" w:rsidP="001558EB">
      <w:pPr>
        <w:jc w:val="both"/>
        <w:rPr>
          <w:rFonts w:ascii="Palatino Linotype" w:hAnsi="Palatino Linotype"/>
          <w:sz w:val="22"/>
          <w:szCs w:val="22"/>
        </w:rPr>
      </w:pPr>
      <w:r w:rsidRPr="00772FDE">
        <w:rPr>
          <w:rFonts w:ascii="Palatino Linotype" w:hAnsi="Palatino Linotype"/>
          <w:sz w:val="22"/>
          <w:szCs w:val="22"/>
        </w:rPr>
        <w:t>Smluvní strany shodně prohlašují, že si Smlouvu před jejím podpisem přečetly a že byla uzavřena po vzájemném projednání podle jejich pravé a</w:t>
      </w:r>
      <w:r w:rsidR="00C60DC9" w:rsidRPr="00772FDE">
        <w:rPr>
          <w:rFonts w:ascii="Palatino Linotype" w:hAnsi="Palatino Linotype"/>
          <w:sz w:val="22"/>
          <w:szCs w:val="22"/>
        </w:rPr>
        <w:t xml:space="preserve"> svobodné vůle, určitě, vážně a </w:t>
      </w:r>
      <w:r w:rsidRPr="00772FDE">
        <w:rPr>
          <w:rFonts w:ascii="Palatino Linotype" w:hAnsi="Palatino Linotype"/>
          <w:sz w:val="22"/>
          <w:szCs w:val="22"/>
        </w:rPr>
        <w:t>srozumitelně, a že se dohodly o celém jejím obsahu, což stvrzují svými podpisy.</w:t>
      </w:r>
    </w:p>
    <w:p w:rsidR="0065106B" w:rsidRPr="00772FDE" w:rsidRDefault="0065106B" w:rsidP="00BA37C5">
      <w:pPr>
        <w:ind w:left="709" w:firstLine="708"/>
        <w:rPr>
          <w:rFonts w:ascii="Palatino Linotype" w:hAnsi="Palatino Linotype"/>
          <w:sz w:val="22"/>
          <w:szCs w:val="22"/>
        </w:rPr>
      </w:pPr>
    </w:p>
    <w:tbl>
      <w:tblPr>
        <w:tblW w:w="9221" w:type="dxa"/>
        <w:tblInd w:w="70" w:type="dxa"/>
        <w:tblLayout w:type="fixed"/>
        <w:tblCellMar>
          <w:left w:w="70" w:type="dxa"/>
          <w:right w:w="70" w:type="dxa"/>
        </w:tblCellMar>
        <w:tblLook w:val="0000" w:firstRow="0" w:lastRow="0" w:firstColumn="0" w:lastColumn="0" w:noHBand="0" w:noVBand="0"/>
      </w:tblPr>
      <w:tblGrid>
        <w:gridCol w:w="3602"/>
        <w:gridCol w:w="1338"/>
        <w:gridCol w:w="4281"/>
      </w:tblGrid>
      <w:tr w:rsidR="00661F2E" w:rsidRPr="00772FDE" w:rsidTr="006567B9">
        <w:trPr>
          <w:trHeight w:val="230"/>
        </w:trPr>
        <w:tc>
          <w:tcPr>
            <w:tcW w:w="3602" w:type="dxa"/>
          </w:tcPr>
          <w:p w:rsidR="00661F2E" w:rsidRPr="00772FDE" w:rsidRDefault="00661F2E" w:rsidP="00BA37C5">
            <w:pPr>
              <w:snapToGrid w:val="0"/>
              <w:spacing w:after="200"/>
              <w:rPr>
                <w:rFonts w:ascii="Palatino Linotype" w:hAnsi="Palatino Linotype" w:cs="Tahoma"/>
                <w:sz w:val="22"/>
                <w:szCs w:val="22"/>
              </w:rPr>
            </w:pPr>
            <w:r w:rsidRPr="00772FDE">
              <w:rPr>
                <w:rFonts w:ascii="Palatino Linotype" w:hAnsi="Palatino Linotype" w:cs="Tahoma"/>
                <w:sz w:val="22"/>
                <w:szCs w:val="22"/>
              </w:rPr>
              <w:t>Za Objednatele:</w:t>
            </w:r>
          </w:p>
          <w:p w:rsidR="00661F2E" w:rsidRPr="00772FDE" w:rsidRDefault="00661F2E" w:rsidP="00842B1C">
            <w:pPr>
              <w:snapToGrid w:val="0"/>
              <w:spacing w:after="200"/>
              <w:rPr>
                <w:rFonts w:ascii="Palatino Linotype" w:hAnsi="Palatino Linotype" w:cs="Tahoma"/>
                <w:sz w:val="22"/>
                <w:szCs w:val="22"/>
              </w:rPr>
            </w:pPr>
            <w:r w:rsidRPr="00772FDE">
              <w:rPr>
                <w:rFonts w:ascii="Palatino Linotype" w:hAnsi="Palatino Linotype" w:cs="Tahoma"/>
                <w:sz w:val="22"/>
                <w:szCs w:val="22"/>
              </w:rPr>
              <w:t xml:space="preserve">V Praze dne </w:t>
            </w:r>
            <w:r w:rsidR="00842B1C">
              <w:rPr>
                <w:rFonts w:ascii="Palatino Linotype" w:hAnsi="Palatino Linotype" w:cs="Tahoma"/>
                <w:sz w:val="22"/>
                <w:szCs w:val="22"/>
              </w:rPr>
              <w:t>7. 9. 2018</w:t>
            </w:r>
          </w:p>
        </w:tc>
        <w:tc>
          <w:tcPr>
            <w:tcW w:w="1338" w:type="dxa"/>
          </w:tcPr>
          <w:p w:rsidR="00661F2E" w:rsidRPr="00772FDE" w:rsidRDefault="00661F2E" w:rsidP="00BA37C5">
            <w:pPr>
              <w:snapToGrid w:val="0"/>
              <w:spacing w:after="200"/>
              <w:rPr>
                <w:rFonts w:ascii="Palatino Linotype" w:hAnsi="Palatino Linotype" w:cs="Tahoma"/>
                <w:sz w:val="22"/>
                <w:szCs w:val="22"/>
              </w:rPr>
            </w:pPr>
          </w:p>
        </w:tc>
        <w:tc>
          <w:tcPr>
            <w:tcW w:w="4281" w:type="dxa"/>
          </w:tcPr>
          <w:p w:rsidR="00661F2E" w:rsidRPr="00772FDE" w:rsidRDefault="00661F2E" w:rsidP="00BA37C5">
            <w:pPr>
              <w:snapToGrid w:val="0"/>
              <w:spacing w:after="200"/>
              <w:rPr>
                <w:rFonts w:ascii="Palatino Linotype" w:hAnsi="Palatino Linotype" w:cs="Tahoma"/>
                <w:sz w:val="22"/>
                <w:szCs w:val="22"/>
              </w:rPr>
            </w:pPr>
            <w:r w:rsidRPr="00772FDE">
              <w:rPr>
                <w:rFonts w:ascii="Palatino Linotype" w:hAnsi="Palatino Linotype" w:cs="Tahoma"/>
                <w:sz w:val="22"/>
                <w:szCs w:val="22"/>
              </w:rPr>
              <w:t xml:space="preserve">Za </w:t>
            </w:r>
            <w:r w:rsidR="00552551" w:rsidRPr="00772FDE">
              <w:rPr>
                <w:rFonts w:ascii="Palatino Linotype" w:hAnsi="Palatino Linotype" w:cs="Tahoma"/>
                <w:sz w:val="22"/>
                <w:szCs w:val="22"/>
              </w:rPr>
              <w:t>Poskytovatel</w:t>
            </w:r>
            <w:r w:rsidRPr="00772FDE">
              <w:rPr>
                <w:rFonts w:ascii="Palatino Linotype" w:hAnsi="Palatino Linotype" w:cs="Tahoma"/>
                <w:sz w:val="22"/>
                <w:szCs w:val="22"/>
              </w:rPr>
              <w:t>e:</w:t>
            </w:r>
          </w:p>
          <w:p w:rsidR="00661F2E" w:rsidRPr="00772FDE" w:rsidRDefault="00661F2E" w:rsidP="00842B1C">
            <w:pPr>
              <w:snapToGrid w:val="0"/>
              <w:spacing w:after="200"/>
              <w:rPr>
                <w:rFonts w:ascii="Palatino Linotype" w:hAnsi="Palatino Linotype" w:cs="Tahoma"/>
                <w:sz w:val="22"/>
                <w:szCs w:val="22"/>
              </w:rPr>
            </w:pPr>
            <w:r w:rsidRPr="00772FDE">
              <w:rPr>
                <w:rFonts w:ascii="Palatino Linotype" w:hAnsi="Palatino Linotype" w:cs="Tahoma"/>
                <w:sz w:val="22"/>
                <w:szCs w:val="22"/>
              </w:rPr>
              <w:t>V</w:t>
            </w:r>
            <w:r w:rsidR="00842B1C">
              <w:rPr>
                <w:rFonts w:ascii="Palatino Linotype" w:hAnsi="Palatino Linotype" w:cs="Tahoma"/>
                <w:sz w:val="22"/>
                <w:szCs w:val="22"/>
              </w:rPr>
              <w:t xml:space="preserve"> Praze </w:t>
            </w:r>
            <w:r w:rsidRPr="00772FDE">
              <w:rPr>
                <w:rFonts w:ascii="Palatino Linotype" w:hAnsi="Palatino Linotype" w:cs="Tahoma"/>
                <w:sz w:val="22"/>
                <w:szCs w:val="22"/>
              </w:rPr>
              <w:t xml:space="preserve">dne </w:t>
            </w:r>
            <w:r w:rsidR="00842B1C">
              <w:rPr>
                <w:rFonts w:ascii="Palatino Linotype" w:hAnsi="Palatino Linotype" w:cs="Tahoma"/>
                <w:sz w:val="22"/>
                <w:szCs w:val="22"/>
              </w:rPr>
              <w:t>20. 7 2018</w:t>
            </w:r>
          </w:p>
        </w:tc>
      </w:tr>
      <w:tr w:rsidR="00661F2E" w:rsidRPr="00772FDE" w:rsidTr="006567B9">
        <w:trPr>
          <w:trHeight w:val="1082"/>
        </w:trPr>
        <w:tc>
          <w:tcPr>
            <w:tcW w:w="3602" w:type="dxa"/>
            <w:tcBorders>
              <w:bottom w:val="single" w:sz="4" w:space="0" w:color="000000"/>
            </w:tcBorders>
            <w:vAlign w:val="center"/>
          </w:tcPr>
          <w:p w:rsidR="00661F2E" w:rsidRDefault="00661F2E" w:rsidP="00AE7600">
            <w:pPr>
              <w:spacing w:after="200"/>
              <w:rPr>
                <w:rFonts w:ascii="Palatino Linotype" w:hAnsi="Palatino Linotype" w:cs="Tahoma"/>
                <w:sz w:val="22"/>
                <w:szCs w:val="22"/>
              </w:rPr>
            </w:pPr>
          </w:p>
          <w:p w:rsidR="008630BA" w:rsidRDefault="008630BA" w:rsidP="00AE7600">
            <w:pPr>
              <w:spacing w:after="200"/>
              <w:rPr>
                <w:rFonts w:ascii="Palatino Linotype" w:hAnsi="Palatino Linotype" w:cs="Tahoma"/>
                <w:sz w:val="22"/>
                <w:szCs w:val="22"/>
              </w:rPr>
            </w:pPr>
          </w:p>
          <w:p w:rsidR="008630BA" w:rsidRPr="00772FDE" w:rsidRDefault="008630BA" w:rsidP="00AE7600">
            <w:pPr>
              <w:spacing w:after="200"/>
              <w:rPr>
                <w:rFonts w:ascii="Palatino Linotype" w:hAnsi="Palatino Linotype" w:cs="Tahoma"/>
                <w:sz w:val="22"/>
                <w:szCs w:val="22"/>
              </w:rPr>
            </w:pPr>
          </w:p>
        </w:tc>
        <w:tc>
          <w:tcPr>
            <w:tcW w:w="1338" w:type="dxa"/>
            <w:vAlign w:val="center"/>
          </w:tcPr>
          <w:p w:rsidR="00661F2E" w:rsidRPr="00772FDE" w:rsidRDefault="00661F2E" w:rsidP="00AE7600">
            <w:pPr>
              <w:snapToGrid w:val="0"/>
              <w:spacing w:after="200"/>
              <w:rPr>
                <w:rFonts w:ascii="Palatino Linotype" w:hAnsi="Palatino Linotype" w:cs="Tahoma"/>
                <w:sz w:val="22"/>
                <w:szCs w:val="22"/>
              </w:rPr>
            </w:pPr>
          </w:p>
        </w:tc>
        <w:tc>
          <w:tcPr>
            <w:tcW w:w="4281" w:type="dxa"/>
            <w:tcBorders>
              <w:bottom w:val="single" w:sz="4" w:space="0" w:color="000000"/>
            </w:tcBorders>
            <w:vAlign w:val="center"/>
          </w:tcPr>
          <w:p w:rsidR="00661F2E" w:rsidRPr="00772FDE" w:rsidRDefault="00661F2E" w:rsidP="00AE7600">
            <w:pPr>
              <w:snapToGrid w:val="0"/>
              <w:spacing w:after="200"/>
              <w:rPr>
                <w:rFonts w:ascii="Palatino Linotype" w:hAnsi="Palatino Linotype" w:cs="Tahoma"/>
                <w:sz w:val="22"/>
                <w:szCs w:val="22"/>
              </w:rPr>
            </w:pPr>
          </w:p>
        </w:tc>
      </w:tr>
      <w:tr w:rsidR="00661F2E" w:rsidRPr="00772FDE" w:rsidTr="006567B9">
        <w:trPr>
          <w:trHeight w:val="1295"/>
        </w:trPr>
        <w:tc>
          <w:tcPr>
            <w:tcW w:w="3602" w:type="dxa"/>
            <w:tcBorders>
              <w:top w:val="single" w:sz="4" w:space="0" w:color="000000"/>
            </w:tcBorders>
          </w:tcPr>
          <w:p w:rsidR="00661F2E" w:rsidRPr="00185EAC" w:rsidRDefault="00842B1C" w:rsidP="00AE7600">
            <w:pPr>
              <w:rPr>
                <w:rFonts w:ascii="Palatino Linotype" w:hAnsi="Palatino Linotype" w:cs="Tahoma"/>
                <w:b/>
                <w:bCs/>
                <w:sz w:val="22"/>
                <w:szCs w:val="22"/>
              </w:rPr>
            </w:pPr>
            <w:r>
              <w:rPr>
                <w:rFonts w:ascii="Palatino Linotype" w:hAnsi="Palatino Linotype" w:cs="Tahoma"/>
                <w:b/>
                <w:bCs/>
                <w:sz w:val="22"/>
                <w:szCs w:val="22"/>
              </w:rPr>
              <w:lastRenderedPageBreak/>
              <w:t xml:space="preserve">prof. MUDr. Josef Vymazal, </w:t>
            </w:r>
            <w:proofErr w:type="spellStart"/>
            <w:r>
              <w:rPr>
                <w:rFonts w:ascii="Palatino Linotype" w:hAnsi="Palatino Linotype" w:cs="Tahoma"/>
                <w:b/>
                <w:bCs/>
                <w:sz w:val="22"/>
                <w:szCs w:val="22"/>
              </w:rPr>
              <w:t>DSc</w:t>
            </w:r>
            <w:proofErr w:type="spellEnd"/>
            <w:r>
              <w:rPr>
                <w:rFonts w:ascii="Palatino Linotype" w:hAnsi="Palatino Linotype" w:cs="Tahoma"/>
                <w:b/>
                <w:bCs/>
                <w:sz w:val="22"/>
                <w:szCs w:val="22"/>
              </w:rPr>
              <w:t>.</w:t>
            </w:r>
          </w:p>
          <w:p w:rsidR="00C940A4" w:rsidRPr="00185EAC" w:rsidRDefault="00C940A4" w:rsidP="00AE7600">
            <w:pPr>
              <w:rPr>
                <w:rFonts w:ascii="Palatino Linotype" w:hAnsi="Palatino Linotype" w:cs="Tahoma"/>
                <w:b/>
                <w:bCs/>
                <w:sz w:val="22"/>
                <w:szCs w:val="22"/>
              </w:rPr>
            </w:pPr>
            <w:r w:rsidRPr="00185EAC">
              <w:rPr>
                <w:rFonts w:ascii="Palatino Linotype" w:hAnsi="Palatino Linotype" w:cs="Tahoma"/>
                <w:b/>
                <w:bCs/>
                <w:sz w:val="22"/>
                <w:szCs w:val="22"/>
              </w:rPr>
              <w:t>Nemocnice Na Homolce</w:t>
            </w:r>
          </w:p>
          <w:p w:rsidR="00C940A4" w:rsidRPr="00185EAC" w:rsidRDefault="00C940A4" w:rsidP="00AE7600">
            <w:pPr>
              <w:rPr>
                <w:rFonts w:ascii="Palatino Linotype" w:hAnsi="Palatino Linotype" w:cs="Tahoma"/>
                <w:iCs/>
                <w:sz w:val="22"/>
                <w:szCs w:val="22"/>
              </w:rPr>
            </w:pPr>
            <w:r w:rsidRPr="00185EAC">
              <w:rPr>
                <w:rFonts w:ascii="Palatino Linotype" w:hAnsi="Palatino Linotype" w:cs="Tahoma"/>
                <w:b/>
                <w:bCs/>
                <w:sz w:val="22"/>
                <w:szCs w:val="22"/>
              </w:rPr>
              <w:t>Ředitel nemocnice</w:t>
            </w:r>
          </w:p>
        </w:tc>
        <w:tc>
          <w:tcPr>
            <w:tcW w:w="1338" w:type="dxa"/>
            <w:vAlign w:val="center"/>
          </w:tcPr>
          <w:p w:rsidR="00661F2E" w:rsidRPr="00772FDE" w:rsidRDefault="00661F2E" w:rsidP="00AE7600">
            <w:pPr>
              <w:snapToGrid w:val="0"/>
              <w:jc w:val="center"/>
              <w:rPr>
                <w:rFonts w:ascii="Palatino Linotype" w:hAnsi="Palatino Linotype" w:cs="Tahoma"/>
                <w:sz w:val="22"/>
                <w:szCs w:val="22"/>
                <w:highlight w:val="yellow"/>
              </w:rPr>
            </w:pPr>
          </w:p>
        </w:tc>
        <w:tc>
          <w:tcPr>
            <w:tcW w:w="4281" w:type="dxa"/>
            <w:tcBorders>
              <w:top w:val="single" w:sz="4" w:space="0" w:color="000000"/>
            </w:tcBorders>
          </w:tcPr>
          <w:p w:rsidR="00661F2E" w:rsidRDefault="00842B1C" w:rsidP="00AE7600">
            <w:pPr>
              <w:jc w:val="center"/>
              <w:rPr>
                <w:rFonts w:ascii="Palatino Linotype" w:hAnsi="Palatino Linotype" w:cs="Tahoma"/>
                <w:b/>
                <w:sz w:val="22"/>
                <w:szCs w:val="22"/>
              </w:rPr>
            </w:pPr>
            <w:r w:rsidRPr="00842B1C">
              <w:rPr>
                <w:rFonts w:ascii="Palatino Linotype" w:hAnsi="Palatino Linotype" w:cs="Tahoma"/>
                <w:b/>
                <w:sz w:val="22"/>
                <w:szCs w:val="22"/>
              </w:rPr>
              <w:t xml:space="preserve">Bc. Stanislav </w:t>
            </w:r>
            <w:proofErr w:type="spellStart"/>
            <w:r w:rsidRPr="00842B1C">
              <w:rPr>
                <w:rFonts w:ascii="Palatino Linotype" w:hAnsi="Palatino Linotype" w:cs="Tahoma"/>
                <w:b/>
                <w:sz w:val="22"/>
                <w:szCs w:val="22"/>
              </w:rPr>
              <w:t>Hlobilek</w:t>
            </w:r>
            <w:proofErr w:type="spellEnd"/>
            <w:r w:rsidRPr="00842B1C">
              <w:rPr>
                <w:rFonts w:ascii="Palatino Linotype" w:hAnsi="Palatino Linotype" w:cs="Tahoma"/>
                <w:b/>
                <w:sz w:val="22"/>
                <w:szCs w:val="22"/>
              </w:rPr>
              <w:t>, MBA</w:t>
            </w:r>
          </w:p>
          <w:p w:rsidR="00842B1C" w:rsidRDefault="00842B1C" w:rsidP="00AE7600">
            <w:pPr>
              <w:jc w:val="center"/>
              <w:rPr>
                <w:rFonts w:ascii="Palatino Linotype" w:hAnsi="Palatino Linotype" w:cs="Tahoma"/>
                <w:b/>
                <w:sz w:val="22"/>
                <w:szCs w:val="22"/>
              </w:rPr>
            </w:pPr>
            <w:r>
              <w:rPr>
                <w:rFonts w:ascii="Palatino Linotype" w:hAnsi="Palatino Linotype" w:cs="Tahoma"/>
                <w:b/>
                <w:sz w:val="22"/>
                <w:szCs w:val="22"/>
              </w:rPr>
              <w:t>WEBCOM a.s.</w:t>
            </w:r>
          </w:p>
          <w:p w:rsidR="00842B1C" w:rsidRPr="00842B1C" w:rsidRDefault="00842B1C" w:rsidP="00AE7600">
            <w:pPr>
              <w:jc w:val="center"/>
              <w:rPr>
                <w:rFonts w:ascii="Palatino Linotype" w:hAnsi="Palatino Linotype" w:cs="Tahoma"/>
                <w:b/>
                <w:sz w:val="22"/>
                <w:szCs w:val="22"/>
                <w:highlight w:val="yellow"/>
              </w:rPr>
            </w:pPr>
            <w:r>
              <w:rPr>
                <w:rFonts w:ascii="Palatino Linotype" w:hAnsi="Palatino Linotype" w:cs="Tahoma"/>
                <w:b/>
                <w:sz w:val="22"/>
                <w:szCs w:val="22"/>
              </w:rPr>
              <w:t>Předseda představenstva</w:t>
            </w:r>
          </w:p>
        </w:tc>
      </w:tr>
    </w:tbl>
    <w:p w:rsidR="00661F2E" w:rsidRPr="00772FDE" w:rsidRDefault="00661F2E" w:rsidP="00AE7600"/>
    <w:sectPr w:rsidR="00661F2E" w:rsidRPr="00772FDE" w:rsidSect="003B55C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1B" w:rsidRDefault="00EF391B" w:rsidP="00850A89">
      <w:r>
        <w:separator/>
      </w:r>
    </w:p>
  </w:endnote>
  <w:endnote w:type="continuationSeparator" w:id="0">
    <w:p w:rsidR="00EF391B" w:rsidRDefault="00EF391B" w:rsidP="0085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Times">
    <w:altName w:val="Times New Roman"/>
    <w:charset w:val="EE"/>
    <w:family w:val="roman"/>
    <w:pitch w:val="variable"/>
    <w:sig w:usb0="00000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DE" w:rsidRDefault="00772FDE">
    <w:pPr>
      <w:pStyle w:val="Zpat"/>
      <w:jc w:val="right"/>
    </w:pPr>
    <w:r>
      <w:rPr>
        <w:lang w:val="cs-CZ"/>
      </w:rPr>
      <w:t xml:space="preserve">Stránka </w:t>
    </w:r>
    <w:r>
      <w:rPr>
        <w:b/>
        <w:bCs/>
        <w:sz w:val="24"/>
        <w:szCs w:val="24"/>
      </w:rPr>
      <w:fldChar w:fldCharType="begin"/>
    </w:r>
    <w:r>
      <w:rPr>
        <w:b/>
        <w:bCs/>
      </w:rPr>
      <w:instrText>PAGE</w:instrText>
    </w:r>
    <w:r>
      <w:rPr>
        <w:b/>
        <w:bCs/>
        <w:sz w:val="24"/>
        <w:szCs w:val="24"/>
      </w:rPr>
      <w:fldChar w:fldCharType="separate"/>
    </w:r>
    <w:r w:rsidR="006E3244">
      <w:rPr>
        <w:b/>
        <w:bCs/>
        <w:noProof/>
      </w:rPr>
      <w:t>1</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6E3244">
      <w:rPr>
        <w:b/>
        <w:bCs/>
        <w:noProof/>
      </w:rPr>
      <w:t>24</w:t>
    </w:r>
    <w:r>
      <w:rPr>
        <w:b/>
        <w:bCs/>
        <w:sz w:val="24"/>
        <w:szCs w:val="24"/>
      </w:rPr>
      <w:fldChar w:fldCharType="end"/>
    </w:r>
  </w:p>
  <w:p w:rsidR="00C60DC9" w:rsidRDefault="00C60DC9" w:rsidP="00C06C40">
    <w:pPr>
      <w:pStyle w:val="Zhlav"/>
      <w:ind w:hanging="28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1B" w:rsidRDefault="00EF391B" w:rsidP="00850A89">
      <w:r>
        <w:separator/>
      </w:r>
    </w:p>
  </w:footnote>
  <w:footnote w:type="continuationSeparator" w:id="0">
    <w:p w:rsidR="00EF391B" w:rsidRDefault="00EF391B" w:rsidP="0085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DC9" w:rsidRPr="00FF48E6" w:rsidRDefault="00FF48E6" w:rsidP="00FF48E6">
    <w:pPr>
      <w:pStyle w:val="Zhlav"/>
      <w:rPr>
        <w:sz w:val="16"/>
      </w:rPr>
    </w:pPr>
    <w:r w:rsidRPr="00FF48E6">
      <w:rPr>
        <w:rFonts w:ascii="Book Antiqua" w:hAnsi="Book Antiqua" w:cs="Tahoma"/>
        <w:sz w:val="22"/>
        <w:szCs w:val="28"/>
        <w:lang w:val="cs-CZ"/>
      </w:rPr>
      <w:t xml:space="preserve">Příloha č. 4 zadávací dokumentace: </w:t>
    </w:r>
    <w:r w:rsidRPr="00FF48E6">
      <w:rPr>
        <w:rFonts w:ascii="Book Antiqua" w:hAnsi="Book Antiqua" w:cs="Tahoma"/>
        <w:sz w:val="22"/>
        <w:szCs w:val="28"/>
      </w:rPr>
      <w:t>SMLOUVA O POSKYTOVÁNÍ SLUŽEB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18AAE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1873AEB"/>
    <w:multiLevelType w:val="hybridMultilevel"/>
    <w:tmpl w:val="FCDC2CD2"/>
    <w:lvl w:ilvl="0" w:tplc="93EC51C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5A8279B"/>
    <w:multiLevelType w:val="hybridMultilevel"/>
    <w:tmpl w:val="1A92ABDC"/>
    <w:name w:val="WW8Num36"/>
    <w:lvl w:ilvl="0" w:tplc="45228318">
      <w:start w:val="1"/>
      <w:numFmt w:val="lowerLetter"/>
      <w:lvlText w:val="%1."/>
      <w:lvlJc w:val="left"/>
      <w:pPr>
        <w:ind w:left="1069" w:hanging="360"/>
      </w:pPr>
      <w:rPr>
        <w:rFonts w:hint="default"/>
      </w:rPr>
    </w:lvl>
    <w:lvl w:ilvl="1" w:tplc="B7D28B64" w:tentative="1">
      <w:start w:val="1"/>
      <w:numFmt w:val="lowerLetter"/>
      <w:lvlText w:val="%2."/>
      <w:lvlJc w:val="left"/>
      <w:pPr>
        <w:ind w:left="1789" w:hanging="360"/>
      </w:pPr>
    </w:lvl>
    <w:lvl w:ilvl="2" w:tplc="2376BB9A" w:tentative="1">
      <w:start w:val="1"/>
      <w:numFmt w:val="lowerRoman"/>
      <w:lvlText w:val="%3."/>
      <w:lvlJc w:val="right"/>
      <w:pPr>
        <w:ind w:left="2509" w:hanging="180"/>
      </w:pPr>
    </w:lvl>
    <w:lvl w:ilvl="3" w:tplc="91283428" w:tentative="1">
      <w:start w:val="1"/>
      <w:numFmt w:val="decimal"/>
      <w:lvlText w:val="%4."/>
      <w:lvlJc w:val="left"/>
      <w:pPr>
        <w:ind w:left="3229" w:hanging="360"/>
      </w:pPr>
    </w:lvl>
    <w:lvl w:ilvl="4" w:tplc="4724965C" w:tentative="1">
      <w:start w:val="1"/>
      <w:numFmt w:val="lowerLetter"/>
      <w:lvlText w:val="%5."/>
      <w:lvlJc w:val="left"/>
      <w:pPr>
        <w:ind w:left="3949" w:hanging="360"/>
      </w:pPr>
    </w:lvl>
    <w:lvl w:ilvl="5" w:tplc="CE5E752E" w:tentative="1">
      <w:start w:val="1"/>
      <w:numFmt w:val="lowerRoman"/>
      <w:lvlText w:val="%6."/>
      <w:lvlJc w:val="right"/>
      <w:pPr>
        <w:ind w:left="4669" w:hanging="180"/>
      </w:pPr>
    </w:lvl>
    <w:lvl w:ilvl="6" w:tplc="FD729296" w:tentative="1">
      <w:start w:val="1"/>
      <w:numFmt w:val="decimal"/>
      <w:lvlText w:val="%7."/>
      <w:lvlJc w:val="left"/>
      <w:pPr>
        <w:ind w:left="5389" w:hanging="360"/>
      </w:pPr>
    </w:lvl>
    <w:lvl w:ilvl="7" w:tplc="E93EB3DC" w:tentative="1">
      <w:start w:val="1"/>
      <w:numFmt w:val="lowerLetter"/>
      <w:lvlText w:val="%8."/>
      <w:lvlJc w:val="left"/>
      <w:pPr>
        <w:ind w:left="6109" w:hanging="360"/>
      </w:pPr>
    </w:lvl>
    <w:lvl w:ilvl="8" w:tplc="815E5376" w:tentative="1">
      <w:start w:val="1"/>
      <w:numFmt w:val="lowerRoman"/>
      <w:lvlText w:val="%9."/>
      <w:lvlJc w:val="right"/>
      <w:pPr>
        <w:ind w:left="6829" w:hanging="180"/>
      </w:pPr>
    </w:lvl>
  </w:abstractNum>
  <w:abstractNum w:abstractNumId="4" w15:restartNumberingAfterBreak="0">
    <w:nsid w:val="06BF0C77"/>
    <w:multiLevelType w:val="hybridMultilevel"/>
    <w:tmpl w:val="F356A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F70C8F"/>
    <w:multiLevelType w:val="hybridMultilevel"/>
    <w:tmpl w:val="BA7CDF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156633"/>
    <w:multiLevelType w:val="multilevel"/>
    <w:tmpl w:val="84D698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312B9"/>
    <w:multiLevelType w:val="hybridMultilevel"/>
    <w:tmpl w:val="F6105F04"/>
    <w:lvl w:ilvl="0" w:tplc="CB5AF508">
      <w:start w:val="1"/>
      <w:numFmt w:val="lowerRoman"/>
      <w:lvlText w:val="%1)"/>
      <w:lvlJc w:val="left"/>
      <w:pPr>
        <w:ind w:left="1996" w:hanging="72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8" w15:restartNumberingAfterBreak="0">
    <w:nsid w:val="1C831231"/>
    <w:multiLevelType w:val="hybridMultilevel"/>
    <w:tmpl w:val="FCDC2CD2"/>
    <w:lvl w:ilvl="0" w:tplc="93EC51C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5375D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A54590"/>
    <w:multiLevelType w:val="multilevel"/>
    <w:tmpl w:val="0405001F"/>
    <w:name w:val="WW8Num58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DA4E2B"/>
    <w:multiLevelType w:val="hybridMultilevel"/>
    <w:tmpl w:val="1D00F814"/>
    <w:lvl w:ilvl="0" w:tplc="ECEA89DC">
      <w:start w:val="1"/>
      <w:numFmt w:val="bullet"/>
      <w:lvlText w:val=""/>
      <w:lvlJc w:val="left"/>
      <w:pPr>
        <w:ind w:left="1429" w:hanging="360"/>
      </w:pPr>
      <w:rPr>
        <w:rFonts w:ascii="Symbol" w:hAnsi="Symbol" w:hint="default"/>
      </w:rPr>
    </w:lvl>
    <w:lvl w:ilvl="1" w:tplc="4132AD52" w:tentative="1">
      <w:start w:val="1"/>
      <w:numFmt w:val="bullet"/>
      <w:lvlText w:val="o"/>
      <w:lvlJc w:val="left"/>
      <w:pPr>
        <w:ind w:left="2149" w:hanging="360"/>
      </w:pPr>
      <w:rPr>
        <w:rFonts w:ascii="Courier New" w:hAnsi="Courier New" w:cs="Courier New" w:hint="default"/>
      </w:rPr>
    </w:lvl>
    <w:lvl w:ilvl="2" w:tplc="B776E2F6" w:tentative="1">
      <w:start w:val="1"/>
      <w:numFmt w:val="bullet"/>
      <w:lvlText w:val=""/>
      <w:lvlJc w:val="left"/>
      <w:pPr>
        <w:ind w:left="2869" w:hanging="360"/>
      </w:pPr>
      <w:rPr>
        <w:rFonts w:ascii="Wingdings" w:hAnsi="Wingdings" w:hint="default"/>
      </w:rPr>
    </w:lvl>
    <w:lvl w:ilvl="3" w:tplc="8CCE43C4" w:tentative="1">
      <w:start w:val="1"/>
      <w:numFmt w:val="bullet"/>
      <w:lvlText w:val=""/>
      <w:lvlJc w:val="left"/>
      <w:pPr>
        <w:ind w:left="3589" w:hanging="360"/>
      </w:pPr>
      <w:rPr>
        <w:rFonts w:ascii="Symbol" w:hAnsi="Symbol" w:hint="default"/>
      </w:rPr>
    </w:lvl>
    <w:lvl w:ilvl="4" w:tplc="3392EB6A" w:tentative="1">
      <w:start w:val="1"/>
      <w:numFmt w:val="bullet"/>
      <w:lvlText w:val="o"/>
      <w:lvlJc w:val="left"/>
      <w:pPr>
        <w:ind w:left="4309" w:hanging="360"/>
      </w:pPr>
      <w:rPr>
        <w:rFonts w:ascii="Courier New" w:hAnsi="Courier New" w:cs="Courier New" w:hint="default"/>
      </w:rPr>
    </w:lvl>
    <w:lvl w:ilvl="5" w:tplc="C20A7262" w:tentative="1">
      <w:start w:val="1"/>
      <w:numFmt w:val="bullet"/>
      <w:lvlText w:val=""/>
      <w:lvlJc w:val="left"/>
      <w:pPr>
        <w:ind w:left="5029" w:hanging="360"/>
      </w:pPr>
      <w:rPr>
        <w:rFonts w:ascii="Wingdings" w:hAnsi="Wingdings" w:hint="default"/>
      </w:rPr>
    </w:lvl>
    <w:lvl w:ilvl="6" w:tplc="9722793A" w:tentative="1">
      <w:start w:val="1"/>
      <w:numFmt w:val="bullet"/>
      <w:lvlText w:val=""/>
      <w:lvlJc w:val="left"/>
      <w:pPr>
        <w:ind w:left="5749" w:hanging="360"/>
      </w:pPr>
      <w:rPr>
        <w:rFonts w:ascii="Symbol" w:hAnsi="Symbol" w:hint="default"/>
      </w:rPr>
    </w:lvl>
    <w:lvl w:ilvl="7" w:tplc="35C8A622" w:tentative="1">
      <w:start w:val="1"/>
      <w:numFmt w:val="bullet"/>
      <w:lvlText w:val="o"/>
      <w:lvlJc w:val="left"/>
      <w:pPr>
        <w:ind w:left="6469" w:hanging="360"/>
      </w:pPr>
      <w:rPr>
        <w:rFonts w:ascii="Courier New" w:hAnsi="Courier New" w:cs="Courier New" w:hint="default"/>
      </w:rPr>
    </w:lvl>
    <w:lvl w:ilvl="8" w:tplc="F0B4E8D2" w:tentative="1">
      <w:start w:val="1"/>
      <w:numFmt w:val="bullet"/>
      <w:lvlText w:val=""/>
      <w:lvlJc w:val="left"/>
      <w:pPr>
        <w:ind w:left="7189" w:hanging="360"/>
      </w:pPr>
      <w:rPr>
        <w:rFonts w:ascii="Wingdings" w:hAnsi="Wingdings" w:hint="default"/>
      </w:rPr>
    </w:lvl>
  </w:abstractNum>
  <w:abstractNum w:abstractNumId="12" w15:restartNumberingAfterBreak="0">
    <w:nsid w:val="2A6B1608"/>
    <w:multiLevelType w:val="multilevel"/>
    <w:tmpl w:val="D960B20E"/>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hint="default"/>
        <w:b/>
        <w:i w:val="0"/>
      </w:rPr>
    </w:lvl>
    <w:lvl w:ilvl="3">
      <w:start w:val="1"/>
      <w:numFmt w:val="decimal"/>
      <w:pStyle w:val="Odstavec"/>
      <w:isLgl/>
      <w:lvlText w:val="(%4)"/>
      <w:lvlJc w:val="left"/>
      <w:pPr>
        <w:tabs>
          <w:tab w:val="num" w:pos="2921"/>
        </w:tabs>
        <w:ind w:left="2014"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BAA63D1"/>
    <w:multiLevelType w:val="hybridMultilevel"/>
    <w:tmpl w:val="B6267CCC"/>
    <w:lvl w:ilvl="0" w:tplc="28DABF0C">
      <w:start w:val="1"/>
      <w:numFmt w:val="decimal"/>
      <w:lvlText w:val="(%1)"/>
      <w:lvlJc w:val="left"/>
      <w:pPr>
        <w:ind w:left="1065" w:hanging="7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C81161A"/>
    <w:multiLevelType w:val="hybridMultilevel"/>
    <w:tmpl w:val="8C38E5C4"/>
    <w:lvl w:ilvl="0" w:tplc="01427DCE">
      <w:start w:val="1"/>
      <w:numFmt w:val="decimal"/>
      <w:lvlText w:val="(%1)"/>
      <w:lvlJc w:val="left"/>
      <w:pPr>
        <w:ind w:left="1065" w:hanging="705"/>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4E22D6"/>
    <w:multiLevelType w:val="hybridMultilevel"/>
    <w:tmpl w:val="951033CA"/>
    <w:lvl w:ilvl="0" w:tplc="F8046F38">
      <w:start w:val="1"/>
      <w:numFmt w:val="lowerLetter"/>
      <w:lvlText w:val="%1)"/>
      <w:lvlJc w:val="left"/>
      <w:pPr>
        <w:ind w:left="927" w:hanging="360"/>
      </w:pPr>
      <w:rPr>
        <w:rFonts w:ascii="Times New Roman" w:eastAsia="Times New Roman" w:hAnsi="Times New Roman" w:cs="Times New Roman"/>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6" w15:restartNumberingAfterBreak="0">
    <w:nsid w:val="316E0B8D"/>
    <w:multiLevelType w:val="hybridMultilevel"/>
    <w:tmpl w:val="65F86FCC"/>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7" w15:restartNumberingAfterBreak="0">
    <w:nsid w:val="32983A5A"/>
    <w:multiLevelType w:val="hybridMultilevel"/>
    <w:tmpl w:val="A62A4710"/>
    <w:lvl w:ilvl="0" w:tplc="33E433AC">
      <w:start w:val="15"/>
      <w:numFmt w:val="bullet"/>
      <w:lvlText w:val="-"/>
      <w:lvlJc w:val="left"/>
      <w:pPr>
        <w:ind w:left="1353" w:hanging="360"/>
      </w:pPr>
      <w:rPr>
        <w:rFonts w:ascii="Palatino Linotype" w:eastAsia="Times New Roman" w:hAnsi="Palatino Linotype"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8"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E5B7904"/>
    <w:multiLevelType w:val="hybridMultilevel"/>
    <w:tmpl w:val="7FEAC65C"/>
    <w:lvl w:ilvl="0" w:tplc="ED52E94A">
      <w:start w:val="1"/>
      <w:numFmt w:val="lowerRoman"/>
      <w:lvlText w:val="%1)"/>
      <w:lvlJc w:val="left"/>
      <w:pPr>
        <w:ind w:left="1996" w:hanging="72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0" w15:restartNumberingAfterBreak="0">
    <w:nsid w:val="45CD088B"/>
    <w:multiLevelType w:val="hybridMultilevel"/>
    <w:tmpl w:val="FD8EC928"/>
    <w:lvl w:ilvl="0" w:tplc="0F580CE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EA6EDF"/>
    <w:multiLevelType w:val="hybridMultilevel"/>
    <w:tmpl w:val="BB16B018"/>
    <w:lvl w:ilvl="0" w:tplc="2D1620E4">
      <w:start w:val="1"/>
      <w:numFmt w:val="decimal"/>
      <w:lvlText w:val="(%1)"/>
      <w:lvlJc w:val="left"/>
      <w:pPr>
        <w:ind w:left="930" w:hanging="57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851187"/>
    <w:multiLevelType w:val="hybridMultilevel"/>
    <w:tmpl w:val="EBC6BB34"/>
    <w:lvl w:ilvl="0" w:tplc="FFFFFFFF">
      <w:start w:val="1"/>
      <w:numFmt w:val="decimal"/>
      <w:pStyle w:val="Odstavec2"/>
      <w:lvlText w:val="%1)"/>
      <w:lvlJc w:val="left"/>
      <w:pPr>
        <w:ind w:left="360"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3" w15:restartNumberingAfterBreak="0">
    <w:nsid w:val="521C32C1"/>
    <w:multiLevelType w:val="hybridMultilevel"/>
    <w:tmpl w:val="8348EFCE"/>
    <w:lvl w:ilvl="0" w:tplc="00368980">
      <w:start w:val="1"/>
      <w:numFmt w:val="lowerRoman"/>
      <w:lvlText w:val="%1)"/>
      <w:lvlJc w:val="left"/>
      <w:pPr>
        <w:ind w:left="1422" w:hanging="72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24" w15:restartNumberingAfterBreak="0">
    <w:nsid w:val="5431239E"/>
    <w:multiLevelType w:val="hybridMultilevel"/>
    <w:tmpl w:val="91AE302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FFFFFFFF">
      <w:start w:val="1"/>
      <w:numFmt w:val="lowerRoman"/>
      <w:lvlText w:val="(%4)"/>
      <w:lvlJc w:val="left"/>
      <w:pPr>
        <w:ind w:left="3240" w:hanging="72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BE4D39"/>
    <w:multiLevelType w:val="multilevel"/>
    <w:tmpl w:val="CB169DDE"/>
    <w:lvl w:ilvl="0">
      <w:start w:val="1"/>
      <w:numFmt w:val="decimal"/>
      <w:pStyle w:val="Style3"/>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none"/>
      <w:lvlRestart w:val="0"/>
      <w:lvlText w:val="%1%3"/>
      <w:lvlJc w:val="left"/>
      <w:pPr>
        <w:tabs>
          <w:tab w:val="num" w:pos="680"/>
        </w:tabs>
        <w:ind w:left="680" w:hanging="68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5A9301A8"/>
    <w:multiLevelType w:val="multilevel"/>
    <w:tmpl w:val="2F4CDE82"/>
    <w:lvl w:ilvl="0">
      <w:start w:val="1"/>
      <w:numFmt w:val="decimal"/>
      <w:pStyle w:val="Nadpis1"/>
      <w:lvlText w:val="2.%1"/>
      <w:lvlJc w:val="left"/>
      <w:pPr>
        <w:tabs>
          <w:tab w:val="num" w:pos="0"/>
        </w:tabs>
        <w:ind w:left="0" w:firstLine="0"/>
      </w:pPr>
      <w:rPr>
        <w:rFonts w:hint="default"/>
      </w:rPr>
    </w:lvl>
    <w:lvl w:ilvl="1">
      <w:start w:val="1"/>
      <w:numFmt w:val="decimal"/>
      <w:pStyle w:val="Nadpis2"/>
      <w:lvlText w:val="2.%2"/>
      <w:lvlJc w:val="left"/>
      <w:pPr>
        <w:tabs>
          <w:tab w:val="num" w:pos="0"/>
        </w:tabs>
        <w:ind w:left="0" w:firstLine="0"/>
      </w:pPr>
      <w:rPr>
        <w:rFonts w:hint="default"/>
        <w:b w:val="0"/>
        <w:color w:val="auto"/>
      </w:rPr>
    </w:lvl>
    <w:lvl w:ilvl="2">
      <w:start w:val="1"/>
      <w:numFmt w:val="decimal"/>
      <w:pStyle w:val="Nadpis3"/>
      <w:lvlText w:val="3.2.%3"/>
      <w:lvlJc w:val="left"/>
      <w:pPr>
        <w:tabs>
          <w:tab w:val="num" w:pos="1440"/>
        </w:tabs>
        <w:ind w:left="720" w:firstLine="0"/>
      </w:pPr>
      <w:rPr>
        <w:rFonts w:ascii="Palatino Linotype" w:hAnsi="Palatino Linotype" w:hint="default"/>
        <w:b w:val="0"/>
        <w:i w:val="0"/>
        <w:sz w:val="22"/>
        <w:szCs w:val="22"/>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7" w15:restartNumberingAfterBreak="0">
    <w:nsid w:val="5EE834D4"/>
    <w:multiLevelType w:val="hybridMultilevel"/>
    <w:tmpl w:val="E2FC78AE"/>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8" w15:restartNumberingAfterBreak="0">
    <w:nsid w:val="617B096A"/>
    <w:multiLevelType w:val="hybridMultilevel"/>
    <w:tmpl w:val="3FFE7888"/>
    <w:lvl w:ilvl="0" w:tplc="6C125736">
      <w:start w:val="1"/>
      <w:numFmt w:val="bullet"/>
      <w:lvlText w:val="-"/>
      <w:lvlJc w:val="left"/>
      <w:pPr>
        <w:ind w:left="780" w:hanging="360"/>
      </w:pPr>
      <w:rPr>
        <w:rFonts w:ascii="Palatino Linotype" w:eastAsia="Times New Roman" w:hAnsi="Palatino Linotype" w:cs="Tahoma"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9" w15:restartNumberingAfterBreak="0">
    <w:nsid w:val="6B4F7A2F"/>
    <w:multiLevelType w:val="hybridMultilevel"/>
    <w:tmpl w:val="66DA35D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92DF2"/>
    <w:multiLevelType w:val="multilevel"/>
    <w:tmpl w:val="D6D2F0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EE8533E"/>
    <w:multiLevelType w:val="hybridMultilevel"/>
    <w:tmpl w:val="62D4E7F0"/>
    <w:lvl w:ilvl="0" w:tplc="815E6A48">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7EFD7243"/>
    <w:multiLevelType w:val="hybridMultilevel"/>
    <w:tmpl w:val="91B8D8CC"/>
    <w:lvl w:ilvl="0" w:tplc="8B282410">
      <w:start w:val="1"/>
      <w:numFmt w:val="lowerLetter"/>
      <w:lvlText w:val="%1)"/>
      <w:lvlJc w:val="left"/>
      <w:pPr>
        <w:tabs>
          <w:tab w:val="num" w:pos="1440"/>
        </w:tabs>
        <w:ind w:left="1440" w:hanging="360"/>
      </w:pPr>
      <w:rPr>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6"/>
  </w:num>
  <w:num w:numId="2">
    <w:abstractNumId w:val="6"/>
  </w:num>
  <w:num w:numId="3">
    <w:abstractNumId w:val="18"/>
  </w:num>
  <w:num w:numId="4">
    <w:abstractNumId w:val="29"/>
  </w:num>
  <w:num w:numId="5">
    <w:abstractNumId w:val="27"/>
  </w:num>
  <w:num w:numId="6">
    <w:abstractNumId w:val="22"/>
  </w:num>
  <w:num w:numId="7">
    <w:abstractNumId w:val="3"/>
  </w:num>
  <w:num w:numId="8">
    <w:abstractNumId w:val="11"/>
  </w:num>
  <w:num w:numId="9">
    <w:abstractNumId w:val="33"/>
  </w:num>
  <w:num w:numId="10">
    <w:abstractNumId w:val="25"/>
  </w:num>
  <w:num w:numId="11">
    <w:abstractNumId w:val="8"/>
  </w:num>
  <w:num w:numId="12">
    <w:abstractNumId w:val="17"/>
  </w:num>
  <w:num w:numId="13">
    <w:abstractNumId w:val="24"/>
  </w:num>
  <w:num w:numId="14">
    <w:abstractNumId w:val="31"/>
  </w:num>
  <w:num w:numId="15">
    <w:abstractNumId w:val="5"/>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19"/>
  </w:num>
  <w:num w:numId="20">
    <w:abstractNumId w:val="0"/>
  </w:num>
  <w:num w:numId="21">
    <w:abstractNumId w:val="7"/>
  </w:num>
  <w:num w:numId="22">
    <w:abstractNumId w:val="2"/>
  </w:num>
  <w:num w:numId="23">
    <w:abstractNumId w:val="23"/>
  </w:num>
  <w:num w:numId="24">
    <w:abstractNumId w:val="28"/>
  </w:num>
  <w:num w:numId="25">
    <w:abstractNumId w:val="16"/>
  </w:num>
  <w:num w:numId="26">
    <w:abstractNumId w:val="9"/>
  </w:num>
  <w:num w:numId="27">
    <w:abstractNumId w:val="21"/>
  </w:num>
  <w:num w:numId="28">
    <w:abstractNumId w:val="15"/>
  </w:num>
  <w:num w:numId="29">
    <w:abstractNumId w:val="12"/>
  </w:num>
  <w:num w:numId="30">
    <w:abstractNumId w:val="20"/>
  </w:num>
  <w:num w:numId="31">
    <w:abstractNumId w:val="1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27"/>
    <w:rsid w:val="00003B14"/>
    <w:rsid w:val="000068B7"/>
    <w:rsid w:val="000143A1"/>
    <w:rsid w:val="000165E0"/>
    <w:rsid w:val="00020DB9"/>
    <w:rsid w:val="0003150D"/>
    <w:rsid w:val="0003260C"/>
    <w:rsid w:val="00041A47"/>
    <w:rsid w:val="00043E77"/>
    <w:rsid w:val="00044C60"/>
    <w:rsid w:val="000522A4"/>
    <w:rsid w:val="000535C7"/>
    <w:rsid w:val="00055605"/>
    <w:rsid w:val="00060E48"/>
    <w:rsid w:val="0006477F"/>
    <w:rsid w:val="0006601C"/>
    <w:rsid w:val="0006634B"/>
    <w:rsid w:val="000676C3"/>
    <w:rsid w:val="00070B48"/>
    <w:rsid w:val="00075CFF"/>
    <w:rsid w:val="00077B27"/>
    <w:rsid w:val="00080866"/>
    <w:rsid w:val="000828BC"/>
    <w:rsid w:val="000838FB"/>
    <w:rsid w:val="00083E05"/>
    <w:rsid w:val="00084C8A"/>
    <w:rsid w:val="00085A64"/>
    <w:rsid w:val="0008734A"/>
    <w:rsid w:val="00093877"/>
    <w:rsid w:val="000938CA"/>
    <w:rsid w:val="000A3A3B"/>
    <w:rsid w:val="000A546B"/>
    <w:rsid w:val="000A76A3"/>
    <w:rsid w:val="000B674E"/>
    <w:rsid w:val="000B73A7"/>
    <w:rsid w:val="000C0DB3"/>
    <w:rsid w:val="000C2FDD"/>
    <w:rsid w:val="000C4B54"/>
    <w:rsid w:val="000C5235"/>
    <w:rsid w:val="000E69C8"/>
    <w:rsid w:val="00112C0A"/>
    <w:rsid w:val="00112C4F"/>
    <w:rsid w:val="0012391F"/>
    <w:rsid w:val="00124C95"/>
    <w:rsid w:val="0013223F"/>
    <w:rsid w:val="001323D0"/>
    <w:rsid w:val="0013355B"/>
    <w:rsid w:val="00133F8A"/>
    <w:rsid w:val="0013434E"/>
    <w:rsid w:val="0013621A"/>
    <w:rsid w:val="0014054C"/>
    <w:rsid w:val="001428BB"/>
    <w:rsid w:val="00142D6E"/>
    <w:rsid w:val="001558EB"/>
    <w:rsid w:val="0016135B"/>
    <w:rsid w:val="00181F6D"/>
    <w:rsid w:val="00185EAC"/>
    <w:rsid w:val="00186426"/>
    <w:rsid w:val="00191315"/>
    <w:rsid w:val="0019373D"/>
    <w:rsid w:val="001A0DDD"/>
    <w:rsid w:val="001A33A8"/>
    <w:rsid w:val="001A57FA"/>
    <w:rsid w:val="001B0E8F"/>
    <w:rsid w:val="001C058F"/>
    <w:rsid w:val="001D0429"/>
    <w:rsid w:val="001E0B78"/>
    <w:rsid w:val="001E73CD"/>
    <w:rsid w:val="001F39E6"/>
    <w:rsid w:val="001F3E13"/>
    <w:rsid w:val="001F4941"/>
    <w:rsid w:val="001F6FCF"/>
    <w:rsid w:val="00222974"/>
    <w:rsid w:val="00223A51"/>
    <w:rsid w:val="002266DE"/>
    <w:rsid w:val="0024040E"/>
    <w:rsid w:val="00240675"/>
    <w:rsid w:val="00241A47"/>
    <w:rsid w:val="0024327D"/>
    <w:rsid w:val="00261C15"/>
    <w:rsid w:val="00263A8B"/>
    <w:rsid w:val="00263C1C"/>
    <w:rsid w:val="0026743D"/>
    <w:rsid w:val="00270462"/>
    <w:rsid w:val="00271C4A"/>
    <w:rsid w:val="00274CFE"/>
    <w:rsid w:val="00280FC1"/>
    <w:rsid w:val="002810DC"/>
    <w:rsid w:val="00282D7F"/>
    <w:rsid w:val="00285B93"/>
    <w:rsid w:val="00287C8D"/>
    <w:rsid w:val="002903E6"/>
    <w:rsid w:val="002922BE"/>
    <w:rsid w:val="0029545E"/>
    <w:rsid w:val="002A0102"/>
    <w:rsid w:val="002A1BAA"/>
    <w:rsid w:val="002A60EE"/>
    <w:rsid w:val="002A6CD3"/>
    <w:rsid w:val="002B1146"/>
    <w:rsid w:val="002B2D1B"/>
    <w:rsid w:val="002B5A1E"/>
    <w:rsid w:val="002C33B3"/>
    <w:rsid w:val="002C5FFB"/>
    <w:rsid w:val="002C706C"/>
    <w:rsid w:val="002D3733"/>
    <w:rsid w:val="002D6E40"/>
    <w:rsid w:val="002D7280"/>
    <w:rsid w:val="002E34E5"/>
    <w:rsid w:val="002E57F5"/>
    <w:rsid w:val="002E6262"/>
    <w:rsid w:val="002F010A"/>
    <w:rsid w:val="002F19DA"/>
    <w:rsid w:val="0030115B"/>
    <w:rsid w:val="0030363D"/>
    <w:rsid w:val="0030682C"/>
    <w:rsid w:val="003117CE"/>
    <w:rsid w:val="0031753D"/>
    <w:rsid w:val="0032429A"/>
    <w:rsid w:val="00333353"/>
    <w:rsid w:val="00335D0C"/>
    <w:rsid w:val="00340FB8"/>
    <w:rsid w:val="00342F7F"/>
    <w:rsid w:val="00344527"/>
    <w:rsid w:val="00356F43"/>
    <w:rsid w:val="00360476"/>
    <w:rsid w:val="00373A25"/>
    <w:rsid w:val="0037578F"/>
    <w:rsid w:val="0037601F"/>
    <w:rsid w:val="003803F1"/>
    <w:rsid w:val="00386FCE"/>
    <w:rsid w:val="00396FBE"/>
    <w:rsid w:val="003A18A3"/>
    <w:rsid w:val="003B55C8"/>
    <w:rsid w:val="003B79EF"/>
    <w:rsid w:val="003C1F56"/>
    <w:rsid w:val="003C31C5"/>
    <w:rsid w:val="003C4126"/>
    <w:rsid w:val="003C47A0"/>
    <w:rsid w:val="003D2B2F"/>
    <w:rsid w:val="003D7DF6"/>
    <w:rsid w:val="003E0179"/>
    <w:rsid w:val="0040200B"/>
    <w:rsid w:val="00407461"/>
    <w:rsid w:val="00410C7F"/>
    <w:rsid w:val="00410D4C"/>
    <w:rsid w:val="00427D77"/>
    <w:rsid w:val="00431F17"/>
    <w:rsid w:val="0043524E"/>
    <w:rsid w:val="00437BF2"/>
    <w:rsid w:val="00442995"/>
    <w:rsid w:val="0044334B"/>
    <w:rsid w:val="00453242"/>
    <w:rsid w:val="00453B68"/>
    <w:rsid w:val="0045578F"/>
    <w:rsid w:val="00456A79"/>
    <w:rsid w:val="00466F3C"/>
    <w:rsid w:val="00470569"/>
    <w:rsid w:val="00472789"/>
    <w:rsid w:val="00473866"/>
    <w:rsid w:val="00480954"/>
    <w:rsid w:val="00491506"/>
    <w:rsid w:val="004945CD"/>
    <w:rsid w:val="004959AF"/>
    <w:rsid w:val="00497FBB"/>
    <w:rsid w:val="004A56B4"/>
    <w:rsid w:val="004A6BA7"/>
    <w:rsid w:val="004B3212"/>
    <w:rsid w:val="004C24AC"/>
    <w:rsid w:val="004C2D7E"/>
    <w:rsid w:val="004C2DB4"/>
    <w:rsid w:val="004C55AF"/>
    <w:rsid w:val="004D72AA"/>
    <w:rsid w:val="004E19F2"/>
    <w:rsid w:val="004E61DE"/>
    <w:rsid w:val="004E7C70"/>
    <w:rsid w:val="004F1E77"/>
    <w:rsid w:val="004F2D66"/>
    <w:rsid w:val="00504195"/>
    <w:rsid w:val="0050791C"/>
    <w:rsid w:val="0051478B"/>
    <w:rsid w:val="005158B0"/>
    <w:rsid w:val="005256D7"/>
    <w:rsid w:val="005325C9"/>
    <w:rsid w:val="00533340"/>
    <w:rsid w:val="00536D60"/>
    <w:rsid w:val="00543B68"/>
    <w:rsid w:val="00547A2F"/>
    <w:rsid w:val="00547E32"/>
    <w:rsid w:val="00552551"/>
    <w:rsid w:val="0055325C"/>
    <w:rsid w:val="00555894"/>
    <w:rsid w:val="00555978"/>
    <w:rsid w:val="005741B3"/>
    <w:rsid w:val="0057688C"/>
    <w:rsid w:val="00576C16"/>
    <w:rsid w:val="0058061A"/>
    <w:rsid w:val="00583841"/>
    <w:rsid w:val="00584FC5"/>
    <w:rsid w:val="00585364"/>
    <w:rsid w:val="00585913"/>
    <w:rsid w:val="005912A1"/>
    <w:rsid w:val="00596246"/>
    <w:rsid w:val="00597D79"/>
    <w:rsid w:val="005A50AA"/>
    <w:rsid w:val="005A5F09"/>
    <w:rsid w:val="005C2AE5"/>
    <w:rsid w:val="005D1926"/>
    <w:rsid w:val="005E2845"/>
    <w:rsid w:val="005E3419"/>
    <w:rsid w:val="005E3B70"/>
    <w:rsid w:val="005E7A0E"/>
    <w:rsid w:val="005F1CB2"/>
    <w:rsid w:val="005F3373"/>
    <w:rsid w:val="005F65B5"/>
    <w:rsid w:val="00604E12"/>
    <w:rsid w:val="006054B4"/>
    <w:rsid w:val="00607AD9"/>
    <w:rsid w:val="00607FC1"/>
    <w:rsid w:val="00610A63"/>
    <w:rsid w:val="00611C5A"/>
    <w:rsid w:val="00613392"/>
    <w:rsid w:val="00614C7E"/>
    <w:rsid w:val="00616FF4"/>
    <w:rsid w:val="00624168"/>
    <w:rsid w:val="00627408"/>
    <w:rsid w:val="00635F51"/>
    <w:rsid w:val="006372DD"/>
    <w:rsid w:val="0064130C"/>
    <w:rsid w:val="0064442B"/>
    <w:rsid w:val="0065106B"/>
    <w:rsid w:val="00653FD3"/>
    <w:rsid w:val="006567B9"/>
    <w:rsid w:val="006603B5"/>
    <w:rsid w:val="00661F2E"/>
    <w:rsid w:val="006625E2"/>
    <w:rsid w:val="0066332E"/>
    <w:rsid w:val="00663A51"/>
    <w:rsid w:val="006709AE"/>
    <w:rsid w:val="006744D4"/>
    <w:rsid w:val="00675D1A"/>
    <w:rsid w:val="00682302"/>
    <w:rsid w:val="0068637E"/>
    <w:rsid w:val="00687BB9"/>
    <w:rsid w:val="00693F1B"/>
    <w:rsid w:val="006946D7"/>
    <w:rsid w:val="00694A72"/>
    <w:rsid w:val="0069605E"/>
    <w:rsid w:val="00696151"/>
    <w:rsid w:val="00696BBA"/>
    <w:rsid w:val="006A2B87"/>
    <w:rsid w:val="006A35B3"/>
    <w:rsid w:val="006B694A"/>
    <w:rsid w:val="006C1A67"/>
    <w:rsid w:val="006C304C"/>
    <w:rsid w:val="006C7540"/>
    <w:rsid w:val="006D5C8F"/>
    <w:rsid w:val="006D62C8"/>
    <w:rsid w:val="006D7A0A"/>
    <w:rsid w:val="006E3244"/>
    <w:rsid w:val="006E48F6"/>
    <w:rsid w:val="006F082F"/>
    <w:rsid w:val="006F20BA"/>
    <w:rsid w:val="00701951"/>
    <w:rsid w:val="00706E27"/>
    <w:rsid w:val="00710A29"/>
    <w:rsid w:val="00713961"/>
    <w:rsid w:val="00714196"/>
    <w:rsid w:val="007149FB"/>
    <w:rsid w:val="00720925"/>
    <w:rsid w:val="00722D1C"/>
    <w:rsid w:val="00725F19"/>
    <w:rsid w:val="00745D7F"/>
    <w:rsid w:val="0075195F"/>
    <w:rsid w:val="00756D19"/>
    <w:rsid w:val="0076140D"/>
    <w:rsid w:val="007619D7"/>
    <w:rsid w:val="00762D21"/>
    <w:rsid w:val="00763E58"/>
    <w:rsid w:val="0076495A"/>
    <w:rsid w:val="007652A7"/>
    <w:rsid w:val="00765AC6"/>
    <w:rsid w:val="00767239"/>
    <w:rsid w:val="00772FDE"/>
    <w:rsid w:val="00782BC6"/>
    <w:rsid w:val="007843E2"/>
    <w:rsid w:val="00784E55"/>
    <w:rsid w:val="00787F0A"/>
    <w:rsid w:val="007902F5"/>
    <w:rsid w:val="00792722"/>
    <w:rsid w:val="007A05EB"/>
    <w:rsid w:val="007A3ECA"/>
    <w:rsid w:val="007A76EF"/>
    <w:rsid w:val="007A7E71"/>
    <w:rsid w:val="007B3731"/>
    <w:rsid w:val="007B75A7"/>
    <w:rsid w:val="007D2083"/>
    <w:rsid w:val="007D4BF0"/>
    <w:rsid w:val="007D4D42"/>
    <w:rsid w:val="007D59DD"/>
    <w:rsid w:val="007D7DD0"/>
    <w:rsid w:val="007F1476"/>
    <w:rsid w:val="007F1661"/>
    <w:rsid w:val="007F3943"/>
    <w:rsid w:val="007F6150"/>
    <w:rsid w:val="0080386D"/>
    <w:rsid w:val="00804FAC"/>
    <w:rsid w:val="008059AC"/>
    <w:rsid w:val="00806B8C"/>
    <w:rsid w:val="00810439"/>
    <w:rsid w:val="00811D28"/>
    <w:rsid w:val="00821887"/>
    <w:rsid w:val="00830E61"/>
    <w:rsid w:val="008319BD"/>
    <w:rsid w:val="008373B4"/>
    <w:rsid w:val="008403E4"/>
    <w:rsid w:val="0084164B"/>
    <w:rsid w:val="00842B1C"/>
    <w:rsid w:val="00844E82"/>
    <w:rsid w:val="00845E6D"/>
    <w:rsid w:val="00847112"/>
    <w:rsid w:val="00850A89"/>
    <w:rsid w:val="00850FF9"/>
    <w:rsid w:val="008531DA"/>
    <w:rsid w:val="00856D83"/>
    <w:rsid w:val="0086068B"/>
    <w:rsid w:val="008630BA"/>
    <w:rsid w:val="008655D6"/>
    <w:rsid w:val="0086796F"/>
    <w:rsid w:val="00871146"/>
    <w:rsid w:val="00872821"/>
    <w:rsid w:val="00875A1E"/>
    <w:rsid w:val="00875F8B"/>
    <w:rsid w:val="00876BFE"/>
    <w:rsid w:val="00884BB4"/>
    <w:rsid w:val="008877DA"/>
    <w:rsid w:val="00893F52"/>
    <w:rsid w:val="00895E44"/>
    <w:rsid w:val="008964EF"/>
    <w:rsid w:val="00896B6D"/>
    <w:rsid w:val="008A4284"/>
    <w:rsid w:val="008A4A29"/>
    <w:rsid w:val="008B5B75"/>
    <w:rsid w:val="008C017D"/>
    <w:rsid w:val="008C1FE4"/>
    <w:rsid w:val="008C2F74"/>
    <w:rsid w:val="008C47AE"/>
    <w:rsid w:val="008D2F8A"/>
    <w:rsid w:val="008D36E4"/>
    <w:rsid w:val="008D5CBB"/>
    <w:rsid w:val="008D7E7E"/>
    <w:rsid w:val="008E1F83"/>
    <w:rsid w:val="008F5358"/>
    <w:rsid w:val="00902845"/>
    <w:rsid w:val="00903C9E"/>
    <w:rsid w:val="00911257"/>
    <w:rsid w:val="00913865"/>
    <w:rsid w:val="009143C5"/>
    <w:rsid w:val="00920641"/>
    <w:rsid w:val="009246E5"/>
    <w:rsid w:val="009268B4"/>
    <w:rsid w:val="009306D9"/>
    <w:rsid w:val="00930BA7"/>
    <w:rsid w:val="0093210B"/>
    <w:rsid w:val="0093221A"/>
    <w:rsid w:val="00943468"/>
    <w:rsid w:val="00943D67"/>
    <w:rsid w:val="009518A0"/>
    <w:rsid w:val="0095637C"/>
    <w:rsid w:val="00960B50"/>
    <w:rsid w:val="009630FC"/>
    <w:rsid w:val="009675FD"/>
    <w:rsid w:val="00967EA9"/>
    <w:rsid w:val="00971089"/>
    <w:rsid w:val="009719AA"/>
    <w:rsid w:val="00971E86"/>
    <w:rsid w:val="009729A5"/>
    <w:rsid w:val="00972CAC"/>
    <w:rsid w:val="0097453A"/>
    <w:rsid w:val="00977577"/>
    <w:rsid w:val="00980603"/>
    <w:rsid w:val="0098134E"/>
    <w:rsid w:val="0098341B"/>
    <w:rsid w:val="009850E5"/>
    <w:rsid w:val="009970FE"/>
    <w:rsid w:val="009A11FD"/>
    <w:rsid w:val="009B1C15"/>
    <w:rsid w:val="009B2B5C"/>
    <w:rsid w:val="009B353B"/>
    <w:rsid w:val="009B7AF1"/>
    <w:rsid w:val="009C49C0"/>
    <w:rsid w:val="009C5861"/>
    <w:rsid w:val="009C645A"/>
    <w:rsid w:val="009D2F5B"/>
    <w:rsid w:val="009D43F2"/>
    <w:rsid w:val="009D5C61"/>
    <w:rsid w:val="009E0B50"/>
    <w:rsid w:val="009E2186"/>
    <w:rsid w:val="009E6380"/>
    <w:rsid w:val="009E6E25"/>
    <w:rsid w:val="009F4BD4"/>
    <w:rsid w:val="00A02742"/>
    <w:rsid w:val="00A047EF"/>
    <w:rsid w:val="00A100B9"/>
    <w:rsid w:val="00A125B0"/>
    <w:rsid w:val="00A15EA9"/>
    <w:rsid w:val="00A25D85"/>
    <w:rsid w:val="00A35159"/>
    <w:rsid w:val="00A35C59"/>
    <w:rsid w:val="00A43F23"/>
    <w:rsid w:val="00A44F15"/>
    <w:rsid w:val="00A63920"/>
    <w:rsid w:val="00A700FC"/>
    <w:rsid w:val="00A701FA"/>
    <w:rsid w:val="00A7235E"/>
    <w:rsid w:val="00A91468"/>
    <w:rsid w:val="00AA08E5"/>
    <w:rsid w:val="00AA0B60"/>
    <w:rsid w:val="00AA1742"/>
    <w:rsid w:val="00AA19DF"/>
    <w:rsid w:val="00AA4393"/>
    <w:rsid w:val="00AA7127"/>
    <w:rsid w:val="00AB63F0"/>
    <w:rsid w:val="00AC5327"/>
    <w:rsid w:val="00AD313D"/>
    <w:rsid w:val="00AD3B5E"/>
    <w:rsid w:val="00AD67B1"/>
    <w:rsid w:val="00AE6D6C"/>
    <w:rsid w:val="00AE7600"/>
    <w:rsid w:val="00AF097C"/>
    <w:rsid w:val="00AF0DF2"/>
    <w:rsid w:val="00AF4BCA"/>
    <w:rsid w:val="00AF5FE9"/>
    <w:rsid w:val="00B11BBA"/>
    <w:rsid w:val="00B123BA"/>
    <w:rsid w:val="00B13482"/>
    <w:rsid w:val="00B13568"/>
    <w:rsid w:val="00B13D4A"/>
    <w:rsid w:val="00B178F0"/>
    <w:rsid w:val="00B230C1"/>
    <w:rsid w:val="00B278DE"/>
    <w:rsid w:val="00B3459C"/>
    <w:rsid w:val="00B37893"/>
    <w:rsid w:val="00B44D0A"/>
    <w:rsid w:val="00B45C59"/>
    <w:rsid w:val="00B470B8"/>
    <w:rsid w:val="00B471E8"/>
    <w:rsid w:val="00B53D66"/>
    <w:rsid w:val="00B5455E"/>
    <w:rsid w:val="00B54699"/>
    <w:rsid w:val="00B54901"/>
    <w:rsid w:val="00B6085A"/>
    <w:rsid w:val="00B63294"/>
    <w:rsid w:val="00B6510C"/>
    <w:rsid w:val="00B67B08"/>
    <w:rsid w:val="00B7112D"/>
    <w:rsid w:val="00B71C6C"/>
    <w:rsid w:val="00B7351A"/>
    <w:rsid w:val="00B744F8"/>
    <w:rsid w:val="00B87706"/>
    <w:rsid w:val="00B9310F"/>
    <w:rsid w:val="00B94047"/>
    <w:rsid w:val="00BA37C5"/>
    <w:rsid w:val="00BB0335"/>
    <w:rsid w:val="00BB2BC4"/>
    <w:rsid w:val="00BB6300"/>
    <w:rsid w:val="00BC1273"/>
    <w:rsid w:val="00BC4D6A"/>
    <w:rsid w:val="00BD1DA5"/>
    <w:rsid w:val="00BE2BDD"/>
    <w:rsid w:val="00BF4779"/>
    <w:rsid w:val="00BF6B84"/>
    <w:rsid w:val="00C014AC"/>
    <w:rsid w:val="00C020DE"/>
    <w:rsid w:val="00C06C40"/>
    <w:rsid w:val="00C07D22"/>
    <w:rsid w:val="00C1726C"/>
    <w:rsid w:val="00C21D9A"/>
    <w:rsid w:val="00C249CE"/>
    <w:rsid w:val="00C366A9"/>
    <w:rsid w:val="00C4177C"/>
    <w:rsid w:val="00C446DB"/>
    <w:rsid w:val="00C46001"/>
    <w:rsid w:val="00C50EC2"/>
    <w:rsid w:val="00C60DC9"/>
    <w:rsid w:val="00C62493"/>
    <w:rsid w:val="00C64413"/>
    <w:rsid w:val="00C66F4A"/>
    <w:rsid w:val="00C746B1"/>
    <w:rsid w:val="00C93FFC"/>
    <w:rsid w:val="00C940A4"/>
    <w:rsid w:val="00C94243"/>
    <w:rsid w:val="00C9618E"/>
    <w:rsid w:val="00CA31D7"/>
    <w:rsid w:val="00CB003C"/>
    <w:rsid w:val="00CB25E6"/>
    <w:rsid w:val="00CB2728"/>
    <w:rsid w:val="00CB5310"/>
    <w:rsid w:val="00CB7F41"/>
    <w:rsid w:val="00CC55F5"/>
    <w:rsid w:val="00CC6A17"/>
    <w:rsid w:val="00CD12B1"/>
    <w:rsid w:val="00CD5FF0"/>
    <w:rsid w:val="00CD78B2"/>
    <w:rsid w:val="00CE0DF6"/>
    <w:rsid w:val="00CF21AC"/>
    <w:rsid w:val="00CF2631"/>
    <w:rsid w:val="00CF3BBD"/>
    <w:rsid w:val="00CF49A2"/>
    <w:rsid w:val="00CF69EC"/>
    <w:rsid w:val="00CF7D2C"/>
    <w:rsid w:val="00D001C9"/>
    <w:rsid w:val="00D02563"/>
    <w:rsid w:val="00D0590E"/>
    <w:rsid w:val="00D156F3"/>
    <w:rsid w:val="00D2014C"/>
    <w:rsid w:val="00D27ADF"/>
    <w:rsid w:val="00D3056C"/>
    <w:rsid w:val="00D320E5"/>
    <w:rsid w:val="00D34A36"/>
    <w:rsid w:val="00D50EB3"/>
    <w:rsid w:val="00D5161E"/>
    <w:rsid w:val="00D5361E"/>
    <w:rsid w:val="00D61499"/>
    <w:rsid w:val="00D61DAB"/>
    <w:rsid w:val="00D6366A"/>
    <w:rsid w:val="00D710B7"/>
    <w:rsid w:val="00D72FCE"/>
    <w:rsid w:val="00D755B2"/>
    <w:rsid w:val="00D76E12"/>
    <w:rsid w:val="00D80F86"/>
    <w:rsid w:val="00D81F27"/>
    <w:rsid w:val="00D82C72"/>
    <w:rsid w:val="00D84783"/>
    <w:rsid w:val="00D9029E"/>
    <w:rsid w:val="00D92DF6"/>
    <w:rsid w:val="00D95A14"/>
    <w:rsid w:val="00DA15EE"/>
    <w:rsid w:val="00DA3A1A"/>
    <w:rsid w:val="00DA7E21"/>
    <w:rsid w:val="00DB74A0"/>
    <w:rsid w:val="00DC0A90"/>
    <w:rsid w:val="00DC364A"/>
    <w:rsid w:val="00DC6AE7"/>
    <w:rsid w:val="00DD2184"/>
    <w:rsid w:val="00DD7CCC"/>
    <w:rsid w:val="00DE0C4F"/>
    <w:rsid w:val="00DE397B"/>
    <w:rsid w:val="00DF4825"/>
    <w:rsid w:val="00DF70D2"/>
    <w:rsid w:val="00DF7102"/>
    <w:rsid w:val="00E02904"/>
    <w:rsid w:val="00E04ACE"/>
    <w:rsid w:val="00E06577"/>
    <w:rsid w:val="00E110A6"/>
    <w:rsid w:val="00E15580"/>
    <w:rsid w:val="00E1719D"/>
    <w:rsid w:val="00E269BC"/>
    <w:rsid w:val="00E31F61"/>
    <w:rsid w:val="00E32F17"/>
    <w:rsid w:val="00E37DB7"/>
    <w:rsid w:val="00E4148B"/>
    <w:rsid w:val="00E44930"/>
    <w:rsid w:val="00E4661B"/>
    <w:rsid w:val="00E570A0"/>
    <w:rsid w:val="00E60A3C"/>
    <w:rsid w:val="00E6495B"/>
    <w:rsid w:val="00E66FE9"/>
    <w:rsid w:val="00E71A2C"/>
    <w:rsid w:val="00E745BB"/>
    <w:rsid w:val="00E753E4"/>
    <w:rsid w:val="00E773ED"/>
    <w:rsid w:val="00E813AC"/>
    <w:rsid w:val="00E95C9C"/>
    <w:rsid w:val="00EA08BF"/>
    <w:rsid w:val="00EA1027"/>
    <w:rsid w:val="00EB1B64"/>
    <w:rsid w:val="00EB1E95"/>
    <w:rsid w:val="00EB48B0"/>
    <w:rsid w:val="00EB53A4"/>
    <w:rsid w:val="00EC4C67"/>
    <w:rsid w:val="00EC5B99"/>
    <w:rsid w:val="00ED3F38"/>
    <w:rsid w:val="00EE372B"/>
    <w:rsid w:val="00EE6BDB"/>
    <w:rsid w:val="00EE784B"/>
    <w:rsid w:val="00EF391B"/>
    <w:rsid w:val="00EF6259"/>
    <w:rsid w:val="00EF6BB4"/>
    <w:rsid w:val="00F017CA"/>
    <w:rsid w:val="00F02D42"/>
    <w:rsid w:val="00F0498E"/>
    <w:rsid w:val="00F075D5"/>
    <w:rsid w:val="00F10406"/>
    <w:rsid w:val="00F11764"/>
    <w:rsid w:val="00F126D8"/>
    <w:rsid w:val="00F15548"/>
    <w:rsid w:val="00F30021"/>
    <w:rsid w:val="00F3172B"/>
    <w:rsid w:val="00F31DBB"/>
    <w:rsid w:val="00F362E4"/>
    <w:rsid w:val="00F368CD"/>
    <w:rsid w:val="00F42422"/>
    <w:rsid w:val="00F4412F"/>
    <w:rsid w:val="00F5006E"/>
    <w:rsid w:val="00F52E92"/>
    <w:rsid w:val="00F649D8"/>
    <w:rsid w:val="00F66507"/>
    <w:rsid w:val="00F701FB"/>
    <w:rsid w:val="00F71C36"/>
    <w:rsid w:val="00F74780"/>
    <w:rsid w:val="00F85450"/>
    <w:rsid w:val="00F9411E"/>
    <w:rsid w:val="00F95FA5"/>
    <w:rsid w:val="00FA00AA"/>
    <w:rsid w:val="00FA0ECF"/>
    <w:rsid w:val="00FA0FF8"/>
    <w:rsid w:val="00FA1D80"/>
    <w:rsid w:val="00FA2175"/>
    <w:rsid w:val="00FC241B"/>
    <w:rsid w:val="00FC57F6"/>
    <w:rsid w:val="00FD642C"/>
    <w:rsid w:val="00FD7C45"/>
    <w:rsid w:val="00FE0BAC"/>
    <w:rsid w:val="00FE1489"/>
    <w:rsid w:val="00FE562D"/>
    <w:rsid w:val="00FF29C2"/>
    <w:rsid w:val="00FF371F"/>
    <w:rsid w:val="00FF48E6"/>
    <w:rsid w:val="00FF5C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AC5327"/>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AC5327"/>
    <w:pPr>
      <w:keepNext/>
      <w:numPr>
        <w:numId w:val="1"/>
      </w:numPr>
      <w:jc w:val="center"/>
      <w:outlineLvl w:val="0"/>
    </w:pPr>
    <w:rPr>
      <w:sz w:val="28"/>
      <w:lang w:val="x-none" w:eastAsia="x-none"/>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AC5327"/>
    <w:pPr>
      <w:keepNext/>
      <w:numPr>
        <w:ilvl w:val="1"/>
        <w:numId w:val="1"/>
      </w:numPr>
      <w:outlineLvl w:val="1"/>
    </w:pPr>
    <w:rPr>
      <w:sz w:val="24"/>
      <w:lang w:val="x-none" w:eastAsia="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AC5327"/>
    <w:pPr>
      <w:keepNext/>
      <w:numPr>
        <w:ilvl w:val="2"/>
        <w:numId w:val="1"/>
      </w:numPr>
      <w:jc w:val="both"/>
      <w:outlineLvl w:val="2"/>
    </w:pPr>
    <w:rPr>
      <w:b/>
      <w:sz w:val="24"/>
      <w:lang w:val="x-none" w:eastAsia="x-none"/>
    </w:rPr>
  </w:style>
  <w:style w:type="paragraph" w:styleId="Nadpis4">
    <w:name w:val="heading 4"/>
    <w:basedOn w:val="Normln"/>
    <w:next w:val="Normln"/>
    <w:link w:val="Nadpis4Char"/>
    <w:qFormat/>
    <w:rsid w:val="00AC5327"/>
    <w:pPr>
      <w:keepNext/>
      <w:numPr>
        <w:ilvl w:val="3"/>
        <w:numId w:val="1"/>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qFormat/>
    <w:rsid w:val="00AC5327"/>
    <w:pPr>
      <w:numPr>
        <w:ilvl w:val="4"/>
        <w:numId w:val="1"/>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AC5327"/>
    <w:pPr>
      <w:keepNext/>
      <w:numPr>
        <w:ilvl w:val="5"/>
        <w:numId w:val="1"/>
      </w:numPr>
      <w:outlineLvl w:val="5"/>
    </w:pPr>
    <w:rPr>
      <w:sz w:val="28"/>
      <w:lang w:val="x-none" w:eastAsia="x-none"/>
    </w:rPr>
  </w:style>
  <w:style w:type="paragraph" w:styleId="Nadpis7">
    <w:name w:val="heading 7"/>
    <w:basedOn w:val="Normln"/>
    <w:next w:val="Normln"/>
    <w:link w:val="Nadpis7Char"/>
    <w:qFormat/>
    <w:rsid w:val="00AC5327"/>
    <w:pPr>
      <w:keepNext/>
      <w:numPr>
        <w:ilvl w:val="6"/>
        <w:numId w:val="1"/>
      </w:numPr>
      <w:outlineLvl w:val="6"/>
    </w:pPr>
    <w:rPr>
      <w:sz w:val="24"/>
      <w:lang w:val="x-none" w:eastAsia="x-none"/>
    </w:rPr>
  </w:style>
  <w:style w:type="paragraph" w:styleId="Nadpis8">
    <w:name w:val="heading 8"/>
    <w:basedOn w:val="Normln"/>
    <w:next w:val="Normln"/>
    <w:link w:val="Nadpis8Char"/>
    <w:qFormat/>
    <w:rsid w:val="00AC5327"/>
    <w:pPr>
      <w:keepNext/>
      <w:numPr>
        <w:ilvl w:val="7"/>
        <w:numId w:val="1"/>
      </w:numPr>
      <w:spacing w:after="60"/>
      <w:jc w:val="both"/>
      <w:outlineLvl w:val="7"/>
    </w:pPr>
    <w:rPr>
      <w:sz w:val="28"/>
      <w:lang w:val="x-none" w:eastAsia="x-none"/>
    </w:rPr>
  </w:style>
  <w:style w:type="paragraph" w:styleId="Nadpis9">
    <w:name w:val="heading 9"/>
    <w:basedOn w:val="Normln"/>
    <w:next w:val="Normln"/>
    <w:link w:val="Nadpis9Char"/>
    <w:qFormat/>
    <w:rsid w:val="00AC5327"/>
    <w:pPr>
      <w:keepNext/>
      <w:numPr>
        <w:ilvl w:val="8"/>
        <w:numId w:val="1"/>
      </w:numPr>
      <w:jc w:val="both"/>
      <w:outlineLvl w:val="8"/>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rsid w:val="00AC5327"/>
    <w:rPr>
      <w:rFonts w:ascii="Times New Roman" w:eastAsia="Times New Roman" w:hAnsi="Times New Roman"/>
      <w:sz w:val="28"/>
      <w:lang w:val="x-none" w:eastAsia="x-none"/>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link w:val="Nadpis2"/>
    <w:rsid w:val="00AC5327"/>
    <w:rPr>
      <w:rFonts w:ascii="Times New Roman" w:eastAsia="Times New Roman" w:hAnsi="Times New Roman"/>
      <w:sz w:val="24"/>
      <w:lang w:val="x-none" w:eastAsia="x-none"/>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rsid w:val="00AC5327"/>
    <w:rPr>
      <w:rFonts w:ascii="Times New Roman" w:eastAsia="Times New Roman" w:hAnsi="Times New Roman"/>
      <w:b/>
      <w:sz w:val="24"/>
      <w:lang w:val="x-none" w:eastAsia="x-none"/>
    </w:rPr>
  </w:style>
  <w:style w:type="character" w:customStyle="1" w:styleId="Nadpis4Char">
    <w:name w:val="Nadpis 4 Char"/>
    <w:link w:val="Nadpis4"/>
    <w:rsid w:val="00AC5327"/>
    <w:rPr>
      <w:rFonts w:eastAsia="Times New Roman"/>
      <w:b/>
      <w:bCs/>
      <w:sz w:val="28"/>
      <w:szCs w:val="28"/>
      <w:lang w:val="x-none" w:eastAsia="x-none"/>
    </w:rPr>
  </w:style>
  <w:style w:type="character" w:customStyle="1" w:styleId="Nadpis5Char">
    <w:name w:val="Nadpis 5 Char"/>
    <w:link w:val="Nadpis5"/>
    <w:rsid w:val="00AC5327"/>
    <w:rPr>
      <w:rFonts w:eastAsia="Times New Roman"/>
      <w:b/>
      <w:bCs/>
      <w:i/>
      <w:iCs/>
      <w:sz w:val="26"/>
      <w:szCs w:val="26"/>
      <w:lang w:val="x-none" w:eastAsia="x-none"/>
    </w:rPr>
  </w:style>
  <w:style w:type="character" w:customStyle="1" w:styleId="Nadpis6Char">
    <w:name w:val="Nadpis 6 Char"/>
    <w:link w:val="Nadpis6"/>
    <w:rsid w:val="00AC5327"/>
    <w:rPr>
      <w:rFonts w:ascii="Times New Roman" w:eastAsia="Times New Roman" w:hAnsi="Times New Roman"/>
      <w:sz w:val="28"/>
      <w:lang w:val="x-none" w:eastAsia="x-none"/>
    </w:rPr>
  </w:style>
  <w:style w:type="character" w:customStyle="1" w:styleId="Nadpis7Char">
    <w:name w:val="Nadpis 7 Char"/>
    <w:link w:val="Nadpis7"/>
    <w:rsid w:val="00AC5327"/>
    <w:rPr>
      <w:rFonts w:ascii="Times New Roman" w:eastAsia="Times New Roman" w:hAnsi="Times New Roman"/>
      <w:sz w:val="24"/>
      <w:lang w:val="x-none" w:eastAsia="x-none"/>
    </w:rPr>
  </w:style>
  <w:style w:type="character" w:customStyle="1" w:styleId="Nadpis8Char">
    <w:name w:val="Nadpis 8 Char"/>
    <w:link w:val="Nadpis8"/>
    <w:rsid w:val="00AC5327"/>
    <w:rPr>
      <w:rFonts w:ascii="Times New Roman" w:eastAsia="Times New Roman" w:hAnsi="Times New Roman"/>
      <w:sz w:val="28"/>
      <w:lang w:val="x-none" w:eastAsia="x-none"/>
    </w:rPr>
  </w:style>
  <w:style w:type="character" w:customStyle="1" w:styleId="Nadpis9Char">
    <w:name w:val="Nadpis 9 Char"/>
    <w:link w:val="Nadpis9"/>
    <w:rsid w:val="00AC5327"/>
    <w:rPr>
      <w:rFonts w:ascii="Times New Roman" w:eastAsia="Times New Roman" w:hAnsi="Times New Roman"/>
      <w:sz w:val="24"/>
      <w:lang w:val="x-none" w:eastAsia="x-none"/>
    </w:rPr>
  </w:style>
  <w:style w:type="paragraph" w:styleId="Zkladntext">
    <w:name w:val="Body Text"/>
    <w:aliases w:val="subtitle2,Základní tZákladní text"/>
    <w:basedOn w:val="Normln"/>
    <w:link w:val="ZkladntextChar"/>
    <w:rsid w:val="00AC5327"/>
    <w:pPr>
      <w:jc w:val="both"/>
    </w:pPr>
    <w:rPr>
      <w:sz w:val="24"/>
      <w:lang w:val="x-none"/>
    </w:rPr>
  </w:style>
  <w:style w:type="character" w:customStyle="1" w:styleId="ZkladntextChar">
    <w:name w:val="Základní text Char"/>
    <w:aliases w:val="subtitle2 Char,Základní tZákladní text Char"/>
    <w:link w:val="Zkladntext"/>
    <w:rsid w:val="00AC5327"/>
    <w:rPr>
      <w:rFonts w:ascii="Times New Roman" w:eastAsia="Times New Roman" w:hAnsi="Times New Roman" w:cs="Times New Roman"/>
      <w:sz w:val="24"/>
      <w:szCs w:val="20"/>
      <w:lang w:val="x-none" w:eastAsia="cs-CZ"/>
    </w:rPr>
  </w:style>
  <w:style w:type="paragraph" w:styleId="Zpat">
    <w:name w:val="footer"/>
    <w:basedOn w:val="Normln"/>
    <w:link w:val="ZpatChar"/>
    <w:uiPriority w:val="99"/>
    <w:unhideWhenUsed/>
    <w:rsid w:val="00AC5327"/>
    <w:pPr>
      <w:tabs>
        <w:tab w:val="center" w:pos="4536"/>
        <w:tab w:val="right" w:pos="9072"/>
      </w:tabs>
    </w:pPr>
    <w:rPr>
      <w:lang w:val="x-none"/>
    </w:rPr>
  </w:style>
  <w:style w:type="character" w:customStyle="1" w:styleId="ZpatChar">
    <w:name w:val="Zápatí Char"/>
    <w:link w:val="Zpat"/>
    <w:uiPriority w:val="99"/>
    <w:rsid w:val="00AC5327"/>
    <w:rPr>
      <w:rFonts w:ascii="Times New Roman" w:eastAsia="Times New Roman" w:hAnsi="Times New Roman" w:cs="Times New Roman"/>
      <w:sz w:val="20"/>
      <w:szCs w:val="20"/>
      <w:lang w:val="x-none" w:eastAsia="cs-CZ"/>
    </w:rPr>
  </w:style>
  <w:style w:type="character" w:styleId="Odkaznakoment">
    <w:name w:val="annotation reference"/>
    <w:uiPriority w:val="99"/>
    <w:unhideWhenUsed/>
    <w:rsid w:val="00AC5327"/>
    <w:rPr>
      <w:sz w:val="16"/>
      <w:szCs w:val="16"/>
    </w:rPr>
  </w:style>
  <w:style w:type="paragraph" w:styleId="Textkomente">
    <w:name w:val="annotation text"/>
    <w:basedOn w:val="Normln"/>
    <w:link w:val="TextkomenteChar"/>
    <w:uiPriority w:val="99"/>
    <w:unhideWhenUsed/>
    <w:rsid w:val="00AC5327"/>
    <w:rPr>
      <w:lang w:val="x-none" w:eastAsia="x-none"/>
    </w:rPr>
  </w:style>
  <w:style w:type="character" w:customStyle="1" w:styleId="TextkomenteChar">
    <w:name w:val="Text komentáře Char"/>
    <w:link w:val="Textkomente"/>
    <w:uiPriority w:val="99"/>
    <w:rsid w:val="00AC5327"/>
    <w:rPr>
      <w:rFonts w:ascii="Times New Roman" w:eastAsia="Times New Roman" w:hAnsi="Times New Roman"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AC5327"/>
    <w:rPr>
      <w:b/>
      <w:bCs/>
    </w:rPr>
  </w:style>
  <w:style w:type="character" w:customStyle="1" w:styleId="PedmtkomenteChar">
    <w:name w:val="Předmět komentáře Char"/>
    <w:link w:val="Pedmtkomente"/>
    <w:uiPriority w:val="99"/>
    <w:semiHidden/>
    <w:rsid w:val="00AC5327"/>
    <w:rPr>
      <w:rFonts w:ascii="Times New Roman" w:eastAsia="Times New Roman"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AC5327"/>
    <w:rPr>
      <w:rFonts w:ascii="Tahoma" w:hAnsi="Tahoma"/>
      <w:sz w:val="16"/>
      <w:szCs w:val="16"/>
      <w:lang w:val="x-none" w:eastAsia="x-none"/>
    </w:rPr>
  </w:style>
  <w:style w:type="character" w:customStyle="1" w:styleId="TextbublinyChar">
    <w:name w:val="Text bubliny Char"/>
    <w:link w:val="Textbubliny"/>
    <w:uiPriority w:val="99"/>
    <w:semiHidden/>
    <w:rsid w:val="00AC5327"/>
    <w:rPr>
      <w:rFonts w:ascii="Tahoma" w:eastAsia="Times New Roman" w:hAnsi="Tahoma" w:cs="Times New Roman"/>
      <w:sz w:val="16"/>
      <w:szCs w:val="16"/>
      <w:lang w:val="x-none" w:eastAsia="x-none"/>
    </w:rPr>
  </w:style>
  <w:style w:type="paragraph" w:customStyle="1" w:styleId="RLTextlnkuslovan">
    <w:name w:val="RL Text článku číslovaný"/>
    <w:basedOn w:val="Normln"/>
    <w:link w:val="RLTextlnkuslovanChar"/>
    <w:rsid w:val="00AC5327"/>
    <w:pPr>
      <w:numPr>
        <w:ilvl w:val="1"/>
        <w:numId w:val="3"/>
      </w:numPr>
      <w:spacing w:after="120" w:line="280" w:lineRule="exact"/>
      <w:jc w:val="both"/>
    </w:pPr>
    <w:rPr>
      <w:rFonts w:ascii="Garamond" w:hAnsi="Garamond"/>
      <w:sz w:val="24"/>
      <w:szCs w:val="24"/>
      <w:lang w:val="x-none" w:eastAsia="ar-SA"/>
    </w:rPr>
  </w:style>
  <w:style w:type="character" w:customStyle="1" w:styleId="RLTextlnkuslovanChar">
    <w:name w:val="RL Text článku číslovaný Char"/>
    <w:link w:val="RLTextlnkuslovan"/>
    <w:rsid w:val="00AC5327"/>
    <w:rPr>
      <w:rFonts w:ascii="Garamond" w:eastAsia="Times New Roman" w:hAnsi="Garamond"/>
      <w:sz w:val="24"/>
      <w:szCs w:val="24"/>
      <w:lang w:val="x-none" w:eastAsia="ar-SA"/>
    </w:rPr>
  </w:style>
  <w:style w:type="paragraph" w:customStyle="1" w:styleId="RLlneksmlouvy">
    <w:name w:val="RL Článek smlouvy"/>
    <w:basedOn w:val="Normln"/>
    <w:next w:val="RLTextlnkuslovan"/>
    <w:rsid w:val="00AC5327"/>
    <w:pPr>
      <w:keepNext/>
      <w:numPr>
        <w:numId w:val="3"/>
      </w:numPr>
      <w:suppressAutoHyphens/>
      <w:spacing w:before="360" w:after="120" w:line="280" w:lineRule="exact"/>
      <w:jc w:val="both"/>
      <w:outlineLvl w:val="0"/>
    </w:pPr>
    <w:rPr>
      <w:rFonts w:ascii="Garamond" w:hAnsi="Garamond"/>
      <w:b/>
      <w:sz w:val="24"/>
      <w:szCs w:val="24"/>
      <w:lang w:eastAsia="en-US"/>
    </w:rPr>
  </w:style>
  <w:style w:type="paragraph" w:customStyle="1" w:styleId="bod0">
    <w:name w:val="bod"/>
    <w:basedOn w:val="RLTextlnkuslovan"/>
    <w:rsid w:val="00AC5327"/>
    <w:rPr>
      <w:rFonts w:cs="Arial"/>
    </w:rPr>
  </w:style>
  <w:style w:type="paragraph" w:customStyle="1" w:styleId="podbod2">
    <w:name w:val="podbod 2"/>
    <w:basedOn w:val="RLTextlnkuslovan"/>
    <w:rsid w:val="00AC5327"/>
    <w:pPr>
      <w:numPr>
        <w:ilvl w:val="3"/>
      </w:numPr>
      <w:tabs>
        <w:tab w:val="clear" w:pos="3062"/>
        <w:tab w:val="left" w:pos="3005"/>
      </w:tabs>
      <w:ind w:left="3006" w:hanging="720"/>
    </w:pPr>
    <w:rPr>
      <w:rFonts w:cs="Arial"/>
    </w:rPr>
  </w:style>
  <w:style w:type="paragraph" w:customStyle="1" w:styleId="podbod1">
    <w:name w:val="podbod 1"/>
    <w:basedOn w:val="RLTextlnkuslovan"/>
    <w:rsid w:val="00AC5327"/>
    <w:pPr>
      <w:numPr>
        <w:ilvl w:val="2"/>
      </w:numPr>
      <w:tabs>
        <w:tab w:val="clear" w:pos="2237"/>
      </w:tabs>
      <w:ind w:left="1800" w:hanging="720"/>
    </w:pPr>
    <w:rPr>
      <w:rFonts w:cs="Arial"/>
    </w:rPr>
  </w:style>
  <w:style w:type="paragraph" w:customStyle="1" w:styleId="BlockQuotation">
    <w:name w:val="Block Quotation"/>
    <w:basedOn w:val="Normln"/>
    <w:rsid w:val="00AC5327"/>
    <w:pPr>
      <w:widowControl w:val="0"/>
      <w:ind w:left="426" w:right="425" w:hanging="426"/>
      <w:jc w:val="both"/>
    </w:pPr>
    <w:rPr>
      <w:sz w:val="22"/>
    </w:rPr>
  </w:style>
  <w:style w:type="paragraph" w:styleId="Zhlav">
    <w:name w:val="header"/>
    <w:basedOn w:val="Normln"/>
    <w:link w:val="ZhlavChar"/>
    <w:uiPriority w:val="99"/>
    <w:unhideWhenUsed/>
    <w:rsid w:val="00AC5327"/>
    <w:pPr>
      <w:tabs>
        <w:tab w:val="center" w:pos="4536"/>
        <w:tab w:val="right" w:pos="9072"/>
      </w:tabs>
    </w:pPr>
    <w:rPr>
      <w:lang w:val="x-none" w:eastAsia="x-none"/>
    </w:rPr>
  </w:style>
  <w:style w:type="character" w:customStyle="1" w:styleId="ZhlavChar">
    <w:name w:val="Záhlaví Char"/>
    <w:link w:val="Zhlav"/>
    <w:uiPriority w:val="99"/>
    <w:rsid w:val="00AC5327"/>
    <w:rPr>
      <w:rFonts w:ascii="Times New Roman" w:eastAsia="Times New Roman" w:hAnsi="Times New Roman" w:cs="Times New Roman"/>
      <w:sz w:val="20"/>
      <w:szCs w:val="20"/>
      <w:lang w:val="x-none" w:eastAsia="x-none"/>
    </w:rPr>
  </w:style>
  <w:style w:type="paragraph" w:customStyle="1" w:styleId="Odstavec2">
    <w:name w:val="Odstavec 2"/>
    <w:basedOn w:val="Normln"/>
    <w:link w:val="Odstavec2Char"/>
    <w:rsid w:val="00AC5327"/>
    <w:pPr>
      <w:numPr>
        <w:numId w:val="6"/>
      </w:numPr>
      <w:spacing w:after="120"/>
      <w:jc w:val="both"/>
    </w:pPr>
    <w:rPr>
      <w:szCs w:val="24"/>
      <w:lang w:val="x-none" w:eastAsia="x-none"/>
    </w:rPr>
  </w:style>
  <w:style w:type="character" w:customStyle="1" w:styleId="Odstavec2Char">
    <w:name w:val="Odstavec 2 Char"/>
    <w:link w:val="Odstavec2"/>
    <w:rsid w:val="00AC5327"/>
    <w:rPr>
      <w:rFonts w:ascii="Times New Roman" w:eastAsia="Times New Roman" w:hAnsi="Times New Roman"/>
      <w:szCs w:val="24"/>
      <w:lang w:val="x-none" w:eastAsia="x-none"/>
    </w:rPr>
  </w:style>
  <w:style w:type="character" w:styleId="Hypertextovodkaz">
    <w:name w:val="Hyperlink"/>
    <w:uiPriority w:val="99"/>
    <w:rsid w:val="00AC5327"/>
    <w:rPr>
      <w:color w:val="0000FF"/>
      <w:u w:val="single"/>
    </w:rPr>
  </w:style>
  <w:style w:type="paragraph" w:customStyle="1" w:styleId="Stednmka1zvraznn21">
    <w:name w:val="Střední mřížka 1 – zvýraznění 21"/>
    <w:basedOn w:val="Normln"/>
    <w:link w:val="Stednmka1zvraznn2Char"/>
    <w:uiPriority w:val="34"/>
    <w:qFormat/>
    <w:rsid w:val="00AC5327"/>
    <w:pPr>
      <w:ind w:left="720"/>
      <w:contextualSpacing/>
    </w:pPr>
    <w:rPr>
      <w:lang w:val="x-none" w:eastAsia="x-none"/>
    </w:rPr>
  </w:style>
  <w:style w:type="paragraph" w:customStyle="1" w:styleId="Style3">
    <w:name w:val="Style3"/>
    <w:basedOn w:val="Normln"/>
    <w:rsid w:val="00AC5327"/>
    <w:pPr>
      <w:numPr>
        <w:numId w:val="10"/>
      </w:numPr>
      <w:spacing w:line="360" w:lineRule="auto"/>
    </w:pPr>
    <w:rPr>
      <w:rFonts w:ascii="Arial" w:hAnsi="Arial"/>
      <w:sz w:val="22"/>
      <w:lang w:val="x-none" w:eastAsia="x-none"/>
    </w:rPr>
  </w:style>
  <w:style w:type="paragraph" w:customStyle="1" w:styleId="ACNormln">
    <w:name w:val="AC Normální"/>
    <w:basedOn w:val="Normln"/>
    <w:link w:val="ACNormlnChar"/>
    <w:rsid w:val="00AC5327"/>
    <w:pPr>
      <w:widowControl w:val="0"/>
      <w:spacing w:before="120"/>
      <w:jc w:val="both"/>
    </w:pPr>
    <w:rPr>
      <w:lang w:val="x-none" w:eastAsia="x-none"/>
    </w:rPr>
  </w:style>
  <w:style w:type="character" w:customStyle="1" w:styleId="ACNormlnChar">
    <w:name w:val="AC Normální Char"/>
    <w:link w:val="ACNormln"/>
    <w:rsid w:val="00AC5327"/>
    <w:rPr>
      <w:rFonts w:ascii="Times New Roman" w:eastAsia="Times New Roman" w:hAnsi="Times New Roman" w:cs="Times New Roman"/>
      <w:szCs w:val="20"/>
      <w:lang w:val="x-none" w:eastAsia="x-none"/>
    </w:rPr>
  </w:style>
  <w:style w:type="table" w:styleId="Mkatabulky">
    <w:name w:val="Table Grid"/>
    <w:basedOn w:val="Normlntabulka"/>
    <w:uiPriority w:val="59"/>
    <w:rsid w:val="00AC5327"/>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PCSSZ">
    <w:name w:val="normal_AP CSSZ"/>
    <w:basedOn w:val="Normln"/>
    <w:link w:val="normalAPCSSZChar"/>
    <w:rsid w:val="00AC5327"/>
    <w:pPr>
      <w:spacing w:line="240" w:lineRule="atLeast"/>
      <w:jc w:val="both"/>
    </w:pPr>
    <w:rPr>
      <w:rFonts w:ascii="Tahoma" w:hAnsi="Tahoma"/>
      <w:color w:val="000000"/>
      <w:lang w:val="x-none" w:eastAsia="x-none"/>
    </w:rPr>
  </w:style>
  <w:style w:type="character" w:customStyle="1" w:styleId="normalAPCSSZChar">
    <w:name w:val="normal_AP CSSZ Char"/>
    <w:link w:val="normalAPCSSZ"/>
    <w:locked/>
    <w:rsid w:val="00AC5327"/>
    <w:rPr>
      <w:rFonts w:ascii="Tahoma" w:eastAsia="Times New Roman" w:hAnsi="Tahoma" w:cs="Times New Roman"/>
      <w:color w:val="000000"/>
      <w:sz w:val="20"/>
      <w:szCs w:val="20"/>
      <w:lang w:val="x-none"/>
    </w:rPr>
  </w:style>
  <w:style w:type="paragraph" w:customStyle="1" w:styleId="Stednseznam2zvraznn21">
    <w:name w:val="Střední seznam 2 – zvýraznění 21"/>
    <w:hidden/>
    <w:uiPriority w:val="99"/>
    <w:semiHidden/>
    <w:rsid w:val="00AC5327"/>
    <w:rPr>
      <w:rFonts w:ascii="Times New Roman" w:eastAsia="Times New Roman" w:hAnsi="Times New Roman"/>
    </w:rPr>
  </w:style>
  <w:style w:type="paragraph" w:customStyle="1" w:styleId="RLdajeosmluvnstran">
    <w:name w:val="RL  údaje o smluvní straně"/>
    <w:basedOn w:val="Normln"/>
    <w:uiPriority w:val="99"/>
    <w:rsid w:val="00850A89"/>
    <w:pPr>
      <w:spacing w:after="120" w:line="280" w:lineRule="exact"/>
      <w:jc w:val="center"/>
    </w:pPr>
    <w:rPr>
      <w:rFonts w:ascii="Calibri" w:hAnsi="Calibri"/>
      <w:sz w:val="22"/>
      <w:szCs w:val="24"/>
      <w:lang w:eastAsia="en-US"/>
    </w:rPr>
  </w:style>
  <w:style w:type="character" w:customStyle="1" w:styleId="Stednmka1zvraznn2Char">
    <w:name w:val="Střední mřížka 1 – zvýraznění 2 Char"/>
    <w:link w:val="Stednmka1zvraznn21"/>
    <w:uiPriority w:val="34"/>
    <w:rsid w:val="00CD12B1"/>
    <w:rPr>
      <w:rFonts w:ascii="Times New Roman" w:eastAsia="Times New Roman" w:hAnsi="Times New Roman"/>
    </w:rPr>
  </w:style>
  <w:style w:type="paragraph" w:customStyle="1" w:styleId="Preambule">
    <w:name w:val="Preambule"/>
    <w:basedOn w:val="Normln"/>
    <w:rsid w:val="00CD12B1"/>
    <w:pPr>
      <w:widowControl w:val="0"/>
      <w:numPr>
        <w:numId w:val="16"/>
      </w:numPr>
      <w:spacing w:after="200" w:line="276" w:lineRule="auto"/>
    </w:pPr>
    <w:rPr>
      <w:rFonts w:ascii="Calibri" w:hAnsi="Calibri"/>
      <w:sz w:val="22"/>
      <w:szCs w:val="22"/>
      <w:lang w:eastAsia="en-US"/>
    </w:rPr>
  </w:style>
  <w:style w:type="paragraph" w:customStyle="1" w:styleId="listsmall">
    <w:name w:val="list_small"/>
    <w:basedOn w:val="Normln"/>
    <w:rsid w:val="00E753E4"/>
    <w:pPr>
      <w:numPr>
        <w:numId w:val="17"/>
      </w:numPr>
      <w:jc w:val="both"/>
    </w:pPr>
    <w:rPr>
      <w:rFonts w:ascii="Arial" w:hAnsi="Arial"/>
      <w:szCs w:val="24"/>
    </w:rPr>
  </w:style>
  <w:style w:type="character" w:customStyle="1" w:styleId="FontStyle15">
    <w:name w:val="Font Style15"/>
    <w:rsid w:val="00FA00AA"/>
    <w:rPr>
      <w:rFonts w:ascii="Times New Roman" w:hAnsi="Times New Roman" w:cs="Times New Roman" w:hint="default"/>
      <w:b/>
      <w:bCs/>
      <w:sz w:val="22"/>
      <w:szCs w:val="22"/>
    </w:rPr>
  </w:style>
  <w:style w:type="character" w:customStyle="1" w:styleId="FontStyle16">
    <w:name w:val="Font Style16"/>
    <w:rsid w:val="00FA00AA"/>
    <w:rPr>
      <w:rFonts w:ascii="Times New Roman" w:hAnsi="Times New Roman" w:cs="Times New Roman" w:hint="default"/>
      <w:sz w:val="22"/>
      <w:szCs w:val="22"/>
    </w:rPr>
  </w:style>
  <w:style w:type="paragraph" w:customStyle="1" w:styleId="Tabulkasmkou31">
    <w:name w:val="Tabulka s mřížkou 31"/>
    <w:basedOn w:val="Nadpis1"/>
    <w:next w:val="Normln"/>
    <w:uiPriority w:val="39"/>
    <w:semiHidden/>
    <w:unhideWhenUsed/>
    <w:qFormat/>
    <w:rsid w:val="008A4284"/>
    <w:pPr>
      <w:keepLines/>
      <w:numPr>
        <w:numId w:val="0"/>
      </w:numPr>
      <w:spacing w:before="480" w:line="276" w:lineRule="auto"/>
      <w:jc w:val="left"/>
      <w:outlineLvl w:val="9"/>
    </w:pPr>
    <w:rPr>
      <w:rFonts w:ascii="Cambria" w:hAnsi="Cambria"/>
      <w:b/>
      <w:bCs/>
      <w:color w:val="365F91"/>
      <w:szCs w:val="28"/>
      <w:lang w:val="cs-CZ" w:eastAsia="en-US"/>
    </w:rPr>
  </w:style>
  <w:style w:type="paragraph" w:styleId="Obsah2">
    <w:name w:val="toc 2"/>
    <w:basedOn w:val="Normln"/>
    <w:next w:val="Normln"/>
    <w:autoRedefine/>
    <w:uiPriority w:val="39"/>
    <w:unhideWhenUsed/>
    <w:qFormat/>
    <w:rsid w:val="008A4284"/>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772FDE"/>
    <w:pPr>
      <w:tabs>
        <w:tab w:val="left" w:pos="440"/>
        <w:tab w:val="right" w:leader="dot" w:pos="9062"/>
      </w:tabs>
    </w:pPr>
    <w:rPr>
      <w:rFonts w:ascii="Calibri" w:hAnsi="Calibri"/>
      <w:sz w:val="22"/>
      <w:szCs w:val="22"/>
      <w:lang w:eastAsia="en-US"/>
    </w:rPr>
  </w:style>
  <w:style w:type="paragraph" w:styleId="Obsah3">
    <w:name w:val="toc 3"/>
    <w:basedOn w:val="Normln"/>
    <w:next w:val="Normln"/>
    <w:autoRedefine/>
    <w:uiPriority w:val="39"/>
    <w:semiHidden/>
    <w:unhideWhenUsed/>
    <w:qFormat/>
    <w:rsid w:val="008A4284"/>
    <w:pPr>
      <w:spacing w:after="100" w:line="276" w:lineRule="auto"/>
      <w:ind w:left="440"/>
    </w:pPr>
    <w:rPr>
      <w:rFonts w:ascii="Calibri" w:hAnsi="Calibri"/>
      <w:sz w:val="22"/>
      <w:szCs w:val="22"/>
      <w:lang w:eastAsia="en-U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FF48E6"/>
    <w:rPr>
      <w:rFonts w:ascii="CG Times" w:hAnsi="CG Times"/>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rsid w:val="00FF48E6"/>
    <w:rPr>
      <w:rFonts w:ascii="CG Times" w:eastAsia="Times New Roman" w:hAnsi="CG Times"/>
    </w:rPr>
  </w:style>
  <w:style w:type="character" w:styleId="Znakapoznpodarou">
    <w:name w:val="footnote reference"/>
    <w:aliases w:val="PGI Fußnote Ziffer + Times New Roman,12 b.,Zúžené o ...,PGI Fußnote Ziffer"/>
    <w:uiPriority w:val="99"/>
    <w:rsid w:val="00FF48E6"/>
    <w:rPr>
      <w:vertAlign w:val="superscript"/>
    </w:rPr>
  </w:style>
  <w:style w:type="paragraph" w:customStyle="1" w:styleId="st">
    <w:name w:val="Část"/>
    <w:basedOn w:val="Normln"/>
    <w:next w:val="Oddl"/>
    <w:uiPriority w:val="99"/>
    <w:rsid w:val="00A63920"/>
    <w:pPr>
      <w:keepNext/>
      <w:keepLines/>
      <w:numPr>
        <w:numId w:val="29"/>
      </w:numPr>
      <w:spacing w:before="240" w:after="120"/>
      <w:ind w:right="113"/>
      <w:jc w:val="center"/>
      <w:outlineLvl w:val="0"/>
    </w:pPr>
    <w:rPr>
      <w:b/>
      <w:caps/>
      <w:sz w:val="24"/>
      <w:szCs w:val="24"/>
    </w:rPr>
  </w:style>
  <w:style w:type="paragraph" w:customStyle="1" w:styleId="Oddl">
    <w:name w:val="Oddíl"/>
    <w:basedOn w:val="Normln"/>
    <w:next w:val="lnek"/>
    <w:uiPriority w:val="99"/>
    <w:rsid w:val="00A63920"/>
    <w:pPr>
      <w:keepNext/>
      <w:keepLines/>
      <w:numPr>
        <w:ilvl w:val="1"/>
        <w:numId w:val="29"/>
      </w:numPr>
      <w:spacing w:before="240"/>
      <w:ind w:right="113"/>
      <w:jc w:val="center"/>
      <w:outlineLvl w:val="1"/>
    </w:pPr>
    <w:rPr>
      <w:caps/>
      <w:sz w:val="24"/>
      <w:szCs w:val="24"/>
    </w:rPr>
  </w:style>
  <w:style w:type="paragraph" w:customStyle="1" w:styleId="lnek">
    <w:name w:val="Článek"/>
    <w:basedOn w:val="Normln"/>
    <w:next w:val="Normln"/>
    <w:uiPriority w:val="99"/>
    <w:rsid w:val="00A63920"/>
    <w:pPr>
      <w:keepNext/>
      <w:keepLines/>
      <w:numPr>
        <w:ilvl w:val="2"/>
        <w:numId w:val="29"/>
      </w:numPr>
      <w:spacing w:before="240"/>
      <w:ind w:right="113"/>
      <w:jc w:val="center"/>
      <w:outlineLvl w:val="2"/>
    </w:pPr>
    <w:rPr>
      <w:b/>
      <w:sz w:val="24"/>
      <w:szCs w:val="24"/>
    </w:rPr>
  </w:style>
  <w:style w:type="paragraph" w:customStyle="1" w:styleId="Odstavec">
    <w:name w:val="Odstavec"/>
    <w:basedOn w:val="Normln"/>
    <w:uiPriority w:val="99"/>
    <w:rsid w:val="00A63920"/>
    <w:pPr>
      <w:numPr>
        <w:ilvl w:val="3"/>
        <w:numId w:val="29"/>
      </w:numPr>
      <w:spacing w:before="120"/>
      <w:jc w:val="both"/>
      <w:outlineLvl w:val="3"/>
    </w:pPr>
    <w:rPr>
      <w:sz w:val="24"/>
      <w:szCs w:val="24"/>
    </w:rPr>
  </w:style>
  <w:style w:type="paragraph" w:customStyle="1" w:styleId="Psmeno">
    <w:name w:val="Písmeno"/>
    <w:basedOn w:val="Normln"/>
    <w:uiPriority w:val="99"/>
    <w:rsid w:val="00A63920"/>
    <w:pPr>
      <w:numPr>
        <w:ilvl w:val="4"/>
        <w:numId w:val="29"/>
      </w:numPr>
      <w:jc w:val="both"/>
      <w:outlineLvl w:val="4"/>
    </w:pPr>
    <w:rPr>
      <w:sz w:val="24"/>
      <w:szCs w:val="24"/>
    </w:rPr>
  </w:style>
  <w:style w:type="paragraph" w:customStyle="1" w:styleId="Bod">
    <w:name w:val="Bod"/>
    <w:basedOn w:val="Normln"/>
    <w:uiPriority w:val="99"/>
    <w:rsid w:val="00A63920"/>
    <w:pPr>
      <w:numPr>
        <w:ilvl w:val="5"/>
        <w:numId w:val="29"/>
      </w:numPr>
      <w:jc w:val="both"/>
    </w:pPr>
    <w:rPr>
      <w:sz w:val="24"/>
      <w:szCs w:val="24"/>
    </w:rPr>
  </w:style>
  <w:style w:type="paragraph" w:styleId="Nadpisobsahu">
    <w:name w:val="TOC Heading"/>
    <w:basedOn w:val="Nadpis1"/>
    <w:next w:val="Normln"/>
    <w:uiPriority w:val="39"/>
    <w:unhideWhenUsed/>
    <w:qFormat/>
    <w:rsid w:val="000C2FDD"/>
    <w:pPr>
      <w:keepLines/>
      <w:numPr>
        <w:numId w:val="0"/>
      </w:numPr>
      <w:spacing w:before="240" w:line="259" w:lineRule="auto"/>
      <w:jc w:val="left"/>
      <w:outlineLvl w:val="9"/>
    </w:pPr>
    <w:rPr>
      <w:rFonts w:asciiTheme="majorHAnsi" w:eastAsiaTheme="majorEastAsia" w:hAnsiTheme="majorHAnsi" w:cstheme="majorBidi"/>
      <w:color w:val="2E74B5" w:themeColor="accent1" w:themeShade="BF"/>
      <w:sz w:val="32"/>
      <w:szCs w:val="3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2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31CE-4F71-4F09-8C0E-E14B2F50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8945</Words>
  <Characters>52776</Characters>
  <Application>Microsoft Office Word</Application>
  <DocSecurity>0</DocSecurity>
  <Lines>439</Lines>
  <Paragraphs>123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61598</CharactersWithSpaces>
  <SharedDoc>false</SharedDoc>
  <HyperlinkBase/>
  <HLinks>
    <vt:vector size="114" baseType="variant">
      <vt:variant>
        <vt:i4>6815758</vt:i4>
      </vt:variant>
      <vt:variant>
        <vt:i4>111</vt:i4>
      </vt:variant>
      <vt:variant>
        <vt:i4>0</vt:i4>
      </vt:variant>
      <vt:variant>
        <vt:i4>5</vt:i4>
      </vt:variant>
      <vt:variant>
        <vt:lpwstr>mailto:pavel.mitiska@homolka.cz</vt:lpwstr>
      </vt:variant>
      <vt:variant>
        <vt:lpwstr/>
      </vt:variant>
      <vt:variant>
        <vt:i4>7012355</vt:i4>
      </vt:variant>
      <vt:variant>
        <vt:i4>108</vt:i4>
      </vt:variant>
      <vt:variant>
        <vt:i4>0</vt:i4>
      </vt:variant>
      <vt:variant>
        <vt:i4>5</vt:i4>
      </vt:variant>
      <vt:variant>
        <vt:lpwstr>mailto:vit.kysely@homolka.cz</vt:lpwstr>
      </vt:variant>
      <vt:variant>
        <vt:lpwstr/>
      </vt:variant>
      <vt:variant>
        <vt:i4>1572916</vt:i4>
      </vt:variant>
      <vt:variant>
        <vt:i4>95</vt:i4>
      </vt:variant>
      <vt:variant>
        <vt:i4>0</vt:i4>
      </vt:variant>
      <vt:variant>
        <vt:i4>5</vt:i4>
      </vt:variant>
      <vt:variant>
        <vt:lpwstr/>
      </vt:variant>
      <vt:variant>
        <vt:lpwstr>_Toc397445475</vt:lpwstr>
      </vt:variant>
      <vt:variant>
        <vt:i4>1572916</vt:i4>
      </vt:variant>
      <vt:variant>
        <vt:i4>89</vt:i4>
      </vt:variant>
      <vt:variant>
        <vt:i4>0</vt:i4>
      </vt:variant>
      <vt:variant>
        <vt:i4>5</vt:i4>
      </vt:variant>
      <vt:variant>
        <vt:lpwstr/>
      </vt:variant>
      <vt:variant>
        <vt:lpwstr>_Toc397445474</vt:lpwstr>
      </vt:variant>
      <vt:variant>
        <vt:i4>1572916</vt:i4>
      </vt:variant>
      <vt:variant>
        <vt:i4>83</vt:i4>
      </vt:variant>
      <vt:variant>
        <vt:i4>0</vt:i4>
      </vt:variant>
      <vt:variant>
        <vt:i4>5</vt:i4>
      </vt:variant>
      <vt:variant>
        <vt:lpwstr/>
      </vt:variant>
      <vt:variant>
        <vt:lpwstr>_Toc397445473</vt:lpwstr>
      </vt:variant>
      <vt:variant>
        <vt:i4>1572916</vt:i4>
      </vt:variant>
      <vt:variant>
        <vt:i4>77</vt:i4>
      </vt:variant>
      <vt:variant>
        <vt:i4>0</vt:i4>
      </vt:variant>
      <vt:variant>
        <vt:i4>5</vt:i4>
      </vt:variant>
      <vt:variant>
        <vt:lpwstr/>
      </vt:variant>
      <vt:variant>
        <vt:lpwstr>_Toc397445472</vt:lpwstr>
      </vt:variant>
      <vt:variant>
        <vt:i4>1572916</vt:i4>
      </vt:variant>
      <vt:variant>
        <vt:i4>71</vt:i4>
      </vt:variant>
      <vt:variant>
        <vt:i4>0</vt:i4>
      </vt:variant>
      <vt:variant>
        <vt:i4>5</vt:i4>
      </vt:variant>
      <vt:variant>
        <vt:lpwstr/>
      </vt:variant>
      <vt:variant>
        <vt:lpwstr>_Toc397445471</vt:lpwstr>
      </vt:variant>
      <vt:variant>
        <vt:i4>1572916</vt:i4>
      </vt:variant>
      <vt:variant>
        <vt:i4>65</vt:i4>
      </vt:variant>
      <vt:variant>
        <vt:i4>0</vt:i4>
      </vt:variant>
      <vt:variant>
        <vt:i4>5</vt:i4>
      </vt:variant>
      <vt:variant>
        <vt:lpwstr/>
      </vt:variant>
      <vt:variant>
        <vt:lpwstr>_Toc397445470</vt:lpwstr>
      </vt:variant>
      <vt:variant>
        <vt:i4>1638452</vt:i4>
      </vt:variant>
      <vt:variant>
        <vt:i4>59</vt:i4>
      </vt:variant>
      <vt:variant>
        <vt:i4>0</vt:i4>
      </vt:variant>
      <vt:variant>
        <vt:i4>5</vt:i4>
      </vt:variant>
      <vt:variant>
        <vt:lpwstr/>
      </vt:variant>
      <vt:variant>
        <vt:lpwstr>_Toc397445469</vt:lpwstr>
      </vt:variant>
      <vt:variant>
        <vt:i4>1638452</vt:i4>
      </vt:variant>
      <vt:variant>
        <vt:i4>53</vt:i4>
      </vt:variant>
      <vt:variant>
        <vt:i4>0</vt:i4>
      </vt:variant>
      <vt:variant>
        <vt:i4>5</vt:i4>
      </vt:variant>
      <vt:variant>
        <vt:lpwstr/>
      </vt:variant>
      <vt:variant>
        <vt:lpwstr>_Toc397445467</vt:lpwstr>
      </vt:variant>
      <vt:variant>
        <vt:i4>1638452</vt:i4>
      </vt:variant>
      <vt:variant>
        <vt:i4>47</vt:i4>
      </vt:variant>
      <vt:variant>
        <vt:i4>0</vt:i4>
      </vt:variant>
      <vt:variant>
        <vt:i4>5</vt:i4>
      </vt:variant>
      <vt:variant>
        <vt:lpwstr/>
      </vt:variant>
      <vt:variant>
        <vt:lpwstr>_Toc397445466</vt:lpwstr>
      </vt:variant>
      <vt:variant>
        <vt:i4>1638452</vt:i4>
      </vt:variant>
      <vt:variant>
        <vt:i4>41</vt:i4>
      </vt:variant>
      <vt:variant>
        <vt:i4>0</vt:i4>
      </vt:variant>
      <vt:variant>
        <vt:i4>5</vt:i4>
      </vt:variant>
      <vt:variant>
        <vt:lpwstr/>
      </vt:variant>
      <vt:variant>
        <vt:lpwstr>_Toc397445465</vt:lpwstr>
      </vt:variant>
      <vt:variant>
        <vt:i4>1638452</vt:i4>
      </vt:variant>
      <vt:variant>
        <vt:i4>35</vt:i4>
      </vt:variant>
      <vt:variant>
        <vt:i4>0</vt:i4>
      </vt:variant>
      <vt:variant>
        <vt:i4>5</vt:i4>
      </vt:variant>
      <vt:variant>
        <vt:lpwstr/>
      </vt:variant>
      <vt:variant>
        <vt:lpwstr>_Toc397445464</vt:lpwstr>
      </vt:variant>
      <vt:variant>
        <vt:i4>1638452</vt:i4>
      </vt:variant>
      <vt:variant>
        <vt:i4>29</vt:i4>
      </vt:variant>
      <vt:variant>
        <vt:i4>0</vt:i4>
      </vt:variant>
      <vt:variant>
        <vt:i4>5</vt:i4>
      </vt:variant>
      <vt:variant>
        <vt:lpwstr/>
      </vt:variant>
      <vt:variant>
        <vt:lpwstr>_Toc397445463</vt:lpwstr>
      </vt:variant>
      <vt:variant>
        <vt:i4>1638452</vt:i4>
      </vt:variant>
      <vt:variant>
        <vt:i4>23</vt:i4>
      </vt:variant>
      <vt:variant>
        <vt:i4>0</vt:i4>
      </vt:variant>
      <vt:variant>
        <vt:i4>5</vt:i4>
      </vt:variant>
      <vt:variant>
        <vt:lpwstr/>
      </vt:variant>
      <vt:variant>
        <vt:lpwstr>_Toc397445462</vt:lpwstr>
      </vt:variant>
      <vt:variant>
        <vt:i4>1638452</vt:i4>
      </vt:variant>
      <vt:variant>
        <vt:i4>17</vt:i4>
      </vt:variant>
      <vt:variant>
        <vt:i4>0</vt:i4>
      </vt:variant>
      <vt:variant>
        <vt:i4>5</vt:i4>
      </vt:variant>
      <vt:variant>
        <vt:lpwstr/>
      </vt:variant>
      <vt:variant>
        <vt:lpwstr>_Toc397445461</vt:lpwstr>
      </vt:variant>
      <vt:variant>
        <vt:i4>1638452</vt:i4>
      </vt:variant>
      <vt:variant>
        <vt:i4>11</vt:i4>
      </vt:variant>
      <vt:variant>
        <vt:i4>0</vt:i4>
      </vt:variant>
      <vt:variant>
        <vt:i4>5</vt:i4>
      </vt:variant>
      <vt:variant>
        <vt:lpwstr/>
      </vt:variant>
      <vt:variant>
        <vt:lpwstr>_Toc397445460</vt:lpwstr>
      </vt:variant>
      <vt:variant>
        <vt:i4>1703988</vt:i4>
      </vt:variant>
      <vt:variant>
        <vt:i4>5</vt:i4>
      </vt:variant>
      <vt:variant>
        <vt:i4>0</vt:i4>
      </vt:variant>
      <vt:variant>
        <vt:i4>5</vt:i4>
      </vt:variant>
      <vt:variant>
        <vt:lpwstr/>
      </vt:variant>
      <vt:variant>
        <vt:lpwstr>_Toc397445459</vt:lpwstr>
      </vt:variant>
      <vt:variant>
        <vt:i4>3014725</vt:i4>
      </vt:variant>
      <vt:variant>
        <vt:i4>0</vt:i4>
      </vt:variant>
      <vt:variant>
        <vt:i4>0</vt:i4>
      </vt:variant>
      <vt:variant>
        <vt:i4>5</vt:i4>
      </vt:variant>
      <vt:variant>
        <vt:lpwstr>mailto:vaclav.minaru@homolka.cz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2018-06-01T15:59:00Z</dcterms:created>
  <dcterms:modified xsi:type="dcterms:W3CDTF">2018-09-10T08:52:00Z</dcterms:modified>
  <cp:category/>
</cp:coreProperties>
</file>