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02" w:rsidRDefault="002E09D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8.55pt;margin-top:75.35pt;width:363.35pt;height:34.25pt;z-index:251648000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5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187"/>
                  </w:pPr>
                  <w:bookmarkStart w:id="0" w:name="bookmark0"/>
                  <w:r>
                    <w:t xml:space="preserve">Výpočet pachtu k dodatku č. 001 </w:t>
                  </w:r>
                  <w:proofErr w:type="spellStart"/>
                  <w:r>
                    <w:t>pachtovní</w:t>
                  </w:r>
                  <w:proofErr w:type="spellEnd"/>
                  <w:r>
                    <w:t xml:space="preserve"> smlouvy č. 141 NI 5/26</w:t>
                  </w:r>
                  <w:bookmarkEnd w:id="0"/>
                </w:p>
                <w:p w:rsidR="00603902" w:rsidRDefault="002E09D6">
                  <w:pPr>
                    <w:pStyle w:val="Style7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3850"/>
                    </w:tabs>
                    <w:spacing w:before="0"/>
                  </w:pPr>
                  <w:r>
                    <w:rPr>
                      <w:rStyle w:val="CharStyle8Exact"/>
                      <w:b/>
                      <w:bCs/>
                    </w:rPr>
                    <w:t xml:space="preserve">Datum tisku; </w:t>
                  </w:r>
                  <w:proofErr w:type="gramStart"/>
                  <w:r>
                    <w:rPr>
                      <w:rStyle w:val="CharStyle8Exact"/>
                      <w:b/>
                      <w:bCs/>
                    </w:rPr>
                    <w:t>14.8.2018</w:t>
                  </w:r>
                  <w:proofErr w:type="gramEnd"/>
                  <w:r>
                    <w:rPr>
                      <w:rStyle w:val="CharStyle8Exact"/>
                      <w:b/>
                      <w:bCs/>
                    </w:rPr>
                    <w:tab/>
                    <w:t xml:space="preserve">Spočítáno k datu splátky; </w:t>
                  </w:r>
                  <w:proofErr w:type="gramStart"/>
                  <w:r>
                    <w:rPr>
                      <w:rStyle w:val="CharStyle8Exact"/>
                      <w:b/>
                      <w:bCs/>
                    </w:rPr>
                    <w:t>1.10.2018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51.35pt;margin-top:132.6pt;width:185.3pt;height:38.65pt;z-index:251649024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 w:after="280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Vydané parcely:</w:t>
                  </w:r>
                </w:p>
                <w:p w:rsidR="00603902" w:rsidRDefault="002E09D6">
                  <w:pPr>
                    <w:pStyle w:val="Style7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 xml:space="preserve">Poznámka Parcela / </w:t>
                  </w:r>
                  <w:proofErr w:type="spellStart"/>
                  <w:r>
                    <w:rPr>
                      <w:rStyle w:val="CharStyle8Exact"/>
                      <w:b/>
                      <w:bCs/>
                    </w:rPr>
                    <w:t>Dii</w:t>
                  </w:r>
                  <w:proofErr w:type="spellEnd"/>
                  <w:r>
                    <w:rPr>
                      <w:rStyle w:val="CharStyle8Exact"/>
                      <w:b/>
                      <w:bCs/>
                    </w:rPr>
                    <w:t xml:space="preserve"> Skup.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65.45pt;margin-top:157.7pt;width:83.5pt;height:35.55pt;z-index:251650048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 w:line="216" w:lineRule="exact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Výměra Datum [m^] zahájení pachtu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7.6pt;margin-top:157.95pt;width:84pt;height:35pt;z-index:251652096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 w:line="216" w:lineRule="exact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Datum Počet ukončení dní pachtu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490.1pt;margin-top:158.1pt;width:33.1pt;height:23.85pt;z-index:251653120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Pacht</w:t>
                  </w:r>
                </w:p>
                <w:p w:rsidR="00603902" w:rsidRDefault="002E09D6">
                  <w:pPr>
                    <w:pStyle w:val="Style7"/>
                    <w:shd w:val="clear" w:color="auto" w:fill="auto"/>
                    <w:spacing w:before="0"/>
                    <w:ind w:left="220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[Kč]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46.55pt;margin-top:185.25pt;width:189.6pt;height:72.7pt;z-index:251654144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 w:after="291" w:line="451" w:lineRule="exact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Celkem vydané parcely Stávající parcely:</w:t>
                  </w:r>
                </w:p>
                <w:p w:rsidR="00603902" w:rsidRDefault="002E09D6">
                  <w:pPr>
                    <w:pStyle w:val="Style7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Poznámka Parcela / DM Skup.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64.95pt;margin-top:244.35pt;width:83.5pt;height:35.3pt;z-index:251655168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 w:line="216" w:lineRule="exact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Výměra Datum [</w:t>
                  </w:r>
                  <w:proofErr w:type="spellStart"/>
                  <w:r>
                    <w:rPr>
                      <w:rStyle w:val="CharStyle8Exact"/>
                      <w:b/>
                      <w:bCs/>
                    </w:rPr>
                    <w:t>m^j</w:t>
                  </w:r>
                  <w:proofErr w:type="spellEnd"/>
                  <w:r>
                    <w:rPr>
                      <w:rStyle w:val="CharStyle8Exact"/>
                      <w:b/>
                      <w:bCs/>
                    </w:rPr>
                    <w:t xml:space="preserve"> zahájení pachtu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57.6pt;margin-top:244.1pt;width:83.5pt;height:35.75pt;z-index:251656192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 w:line="216" w:lineRule="exact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Datum Počet ukončení dní pachtu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490.55pt;margin-top:244.25pt;width:33.1pt;height:24.3pt;z-index:251657216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7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Pacht</w:t>
                  </w:r>
                </w:p>
                <w:p w:rsidR="00603902" w:rsidRDefault="002E09D6">
                  <w:pPr>
                    <w:pStyle w:val="Style7"/>
                    <w:shd w:val="clear" w:color="auto" w:fill="auto"/>
                    <w:spacing w:before="0"/>
                    <w:ind w:left="220"/>
                    <w:jc w:val="left"/>
                  </w:pPr>
                  <w:r>
                    <w:rPr>
                      <w:rStyle w:val="CharStyle8Exact"/>
                      <w:b/>
                      <w:bCs/>
                    </w:rPr>
                    <w:t>[Kč]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5.35pt;margin-top:296.4pt;width:477.6pt;height:66.7pt;z-index:251658240;mso-wrap-distance-left:5pt;mso-wrap-distance-right:5pt;mso-position-horizontal-relative:margin" filled="f" stroked="f">
            <v:textbox style="mso-next-textbox:#_x0000_s1036;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0"/>
                    <w:gridCol w:w="686"/>
                    <w:gridCol w:w="826"/>
                    <w:gridCol w:w="965"/>
                    <w:gridCol w:w="1200"/>
                    <w:gridCol w:w="1560"/>
                    <w:gridCol w:w="1354"/>
                    <w:gridCol w:w="1282"/>
                  </w:tblGrid>
                  <w:tr w:rsidR="00603902" w:rsidRPr="002E09D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CharStyle10"/>
                          </w:rPr>
                          <w:t>2364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240"/>
                          <w:jc w:val="left"/>
                        </w:pPr>
                        <w:r>
                          <w:rPr>
                            <w:rStyle w:val="CharStyle10"/>
                          </w:rPr>
                          <w:t>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376075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200"/>
                          <w:jc w:val="left"/>
                        </w:pPr>
                        <w:proofErr w:type="gramStart"/>
                        <w:r>
                          <w:rPr>
                            <w:rStyle w:val="CharStyle10"/>
                          </w:rPr>
                          <w:t>4.6.2015</w:t>
                        </w:r>
                        <w:proofErr w:type="gramEnd"/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720"/>
                          <w:jc w:val="left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Pr="002E09D6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right"/>
                          <w:rPr>
                            <w:b w:val="0"/>
                          </w:rPr>
                        </w:pPr>
                        <w:r w:rsidRPr="002E09D6">
                          <w:rPr>
                            <w:rStyle w:val="CharStyle10"/>
                            <w:b/>
                          </w:rPr>
                          <w:t>44 927,33</w:t>
                        </w:r>
                      </w:p>
                    </w:tc>
                  </w:tr>
                  <w:tr w:rsidR="00603902" w:rsidRPr="002E09D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168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CharStyle10"/>
                          </w:rPr>
                          <w:t>část</w:t>
                        </w:r>
                      </w:p>
                    </w:tc>
                    <w:tc>
                      <w:tcPr>
                        <w:tcW w:w="686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CharStyle10"/>
                          </w:rPr>
                          <w:t>2364</w:t>
                        </w:r>
                      </w:p>
                    </w:tc>
                    <w:tc>
                      <w:tcPr>
                        <w:tcW w:w="826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240"/>
                          <w:jc w:val="left"/>
                        </w:pPr>
                        <w:r>
                          <w:rPr>
                            <w:rStyle w:val="CharStyle10"/>
                          </w:rPr>
                          <w:t>6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50959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200"/>
                          <w:jc w:val="left"/>
                        </w:pPr>
                        <w:r>
                          <w:rPr>
                            <w:rStyle w:val="CharStyle10"/>
                          </w:rPr>
                          <w:t>1,4,2017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720"/>
                          <w:jc w:val="left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tcW w:w="1282" w:type="dxa"/>
                        <w:shd w:val="clear" w:color="auto" w:fill="FFFFFF"/>
                        <w:vAlign w:val="center"/>
                      </w:tcPr>
                      <w:p w:rsidR="00603902" w:rsidRPr="002E09D6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right"/>
                          <w:rPr>
                            <w:b w:val="0"/>
                          </w:rPr>
                        </w:pPr>
                        <w:r w:rsidRPr="002E09D6">
                          <w:rPr>
                            <w:rStyle w:val="CharStyle10"/>
                            <w:b/>
                          </w:rPr>
                          <w:t>6 087,75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0"/>
                    </w:trPr>
                    <w:tc>
                      <w:tcPr>
                        <w:tcW w:w="168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CharStyle10"/>
                          </w:rPr>
                          <w:t>část</w:t>
                        </w:r>
                      </w:p>
                    </w:tc>
                    <w:tc>
                      <w:tcPr>
                        <w:tcW w:w="686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CharStyle10"/>
                          </w:rPr>
                          <w:t>2364</w:t>
                        </w:r>
                      </w:p>
                    </w:tc>
                    <w:tc>
                      <w:tcPr>
                        <w:tcW w:w="826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240"/>
                          <w:jc w:val="left"/>
                        </w:pPr>
                        <w:r>
                          <w:rPr>
                            <w:rStyle w:val="CharStyle10"/>
                          </w:rPr>
                          <w:t>6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4185</w:t>
                        </w:r>
                      </w:p>
                    </w:tc>
                    <w:tc>
                      <w:tcPr>
                        <w:tcW w:w="156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200"/>
                          <w:jc w:val="left"/>
                        </w:pPr>
                        <w:r>
                          <w:rPr>
                            <w:rStyle w:val="CharStyle10"/>
                          </w:rPr>
                          <w:t>1.4,2017</w:t>
                        </w:r>
                      </w:p>
                    </w:tc>
                    <w:tc>
                      <w:tcPr>
                        <w:tcW w:w="1354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left="720"/>
                          <w:jc w:val="left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tcW w:w="1282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right"/>
                        </w:pPr>
                        <w:r>
                          <w:rPr>
                            <w:rStyle w:val="CharStyle10"/>
                          </w:rPr>
                          <w:t>45 041,06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</w:trPr>
                    <w:tc>
                      <w:tcPr>
                        <w:tcW w:w="16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left"/>
                        </w:pPr>
                        <w:r>
                          <w:rPr>
                            <w:rStyle w:val="CharStyle10"/>
                          </w:rPr>
                          <w:t>Celkem za katastr</w:t>
                        </w:r>
                      </w:p>
                    </w:tc>
                    <w:tc>
                      <w:tcPr>
                        <w:tcW w:w="68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431219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right"/>
                        </w:pPr>
                        <w:r>
                          <w:rPr>
                            <w:rStyle w:val="CharStyle10"/>
                          </w:rPr>
                          <w:t>96 056,15</w:t>
                        </w:r>
                      </w:p>
                    </w:tc>
                  </w:tr>
                </w:tbl>
                <w:p w:rsidR="00000000" w:rsidRDefault="002E09D6"/>
              </w:txbxContent>
            </v:textbox>
            <w10:wrap anchorx="margin"/>
          </v:shape>
        </w:pict>
      </w:r>
      <w:r>
        <w:pict>
          <v:shape id="_x0000_s1037" type="#_x0000_t202" style="position:absolute;margin-left:46.05pt;margin-top:282.7pt;width:113.75pt;height:11.45pt;z-index:251659264;mso-wrap-distance-left:5pt;mso-wrap-distance-right:5pt;mso-position-horizontal-relative:margin" filled="f" stroked="f">
            <v:textbox style="mso-next-textbox:#_x0000_s1037;mso-fit-shape-to-text:t" inset="0,0,0,0">
              <w:txbxContent>
                <w:p w:rsidR="00603902" w:rsidRDefault="002E09D6">
                  <w:pPr>
                    <w:pStyle w:val="Style11"/>
                    <w:shd w:val="clear" w:color="auto" w:fill="auto"/>
                  </w:pPr>
                  <w:r>
                    <w:t>Katastr: Horní Benešov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4.65pt;margin-top:353.7pt;width:118.55pt;height:46.55pt;z-index:251660288;mso-wrap-distance-left:5pt;mso-wrap-distance-right:5pt;mso-position-horizontal-relative:margin" filled="f" stroked="f">
            <v:textbox style="mso-next-textbox:#_x0000_s1038;mso-fit-shape-to-text:t" inset="0,0,0,0">
              <w:txbxContent>
                <w:p w:rsidR="00603902" w:rsidRDefault="002E09D6">
                  <w:pPr>
                    <w:pStyle w:val="Style11"/>
                    <w:shd w:val="clear" w:color="auto" w:fill="auto"/>
                    <w:spacing w:line="427" w:lineRule="exact"/>
                    <w:jc w:val="both"/>
                  </w:pPr>
                  <w:r>
                    <w:t>Celkem stávající parcely Celkem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66.85pt;margin-top:363.5pt;width:39.35pt;height:12.25pt;z-index:251661312;mso-wrap-distance-left:5pt;mso-wrap-distance-right:5pt;mso-position-horizontal-relative:margin" filled="f" stroked="f">
            <v:textbox style="mso-next-textbox:#_x0000_s1039;mso-fit-shape-to-text:t" inset="0,0,0,0">
              <w:txbxContent>
                <w:p w:rsidR="00603902" w:rsidRDefault="002E09D6">
                  <w:pPr>
                    <w:pStyle w:val="Style13"/>
                    <w:shd w:val="clear" w:color="auto" w:fill="auto"/>
                  </w:pPr>
                  <w:r>
                    <w:t>431219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72.8pt;margin-top:353.5pt;width:49.9pt;height:47.5pt;z-index:251662336;mso-wrap-distance-left:5pt;mso-wrap-distance-right:5pt;mso-position-horizontal-relative:margin" filled="f" stroked="f">
            <v:textbox style="mso-next-textbox:#_x0000_s1040;mso-fit-shape-to-text:t" inset="0,0,0,0">
              <w:txbxContent>
                <w:p w:rsidR="00603902" w:rsidRPr="002E09D6" w:rsidRDefault="002E09D6">
                  <w:pPr>
                    <w:pStyle w:val="Style13"/>
                    <w:shd w:val="clear" w:color="auto" w:fill="auto"/>
                    <w:spacing w:line="456" w:lineRule="exact"/>
                    <w:jc w:val="right"/>
                    <w:rPr>
                      <w:b w:val="0"/>
                    </w:rPr>
                  </w:pPr>
                  <w:r w:rsidRPr="002E09D6">
                    <w:rPr>
                      <w:b w:val="0"/>
                    </w:rPr>
                    <w:t>96</w:t>
                  </w:r>
                  <w:r w:rsidRPr="002E09D6">
                    <w:rPr>
                      <w:rStyle w:val="CharStyle15Exact"/>
                      <w:b/>
                    </w:rPr>
                    <w:t xml:space="preserve"> </w:t>
                  </w:r>
                  <w:r w:rsidRPr="002E09D6">
                    <w:rPr>
                      <w:b w:val="0"/>
                    </w:rPr>
                    <w:t>056,15 96</w:t>
                  </w:r>
                  <w:r w:rsidRPr="002E09D6">
                    <w:rPr>
                      <w:rStyle w:val="CharStyle15Exact"/>
                      <w:b/>
                    </w:rPr>
                    <w:t> </w:t>
                  </w:r>
                  <w:r w:rsidRPr="002E09D6">
                    <w:rPr>
                      <w:b w:val="0"/>
                    </w:rPr>
                    <w:t>056</w:t>
                  </w:r>
                </w:p>
                <w:p w:rsidR="002E09D6" w:rsidRDefault="002E09D6">
                  <w:pPr>
                    <w:pStyle w:val="Style13"/>
                    <w:shd w:val="clear" w:color="auto" w:fill="auto"/>
                    <w:spacing w:line="456" w:lineRule="exact"/>
                    <w:jc w:val="right"/>
                  </w:pPr>
                </w:p>
                <w:p w:rsidR="002E09D6" w:rsidRDefault="002E09D6">
                  <w:pPr>
                    <w:pStyle w:val="Style13"/>
                    <w:shd w:val="clear" w:color="auto" w:fill="auto"/>
                    <w:spacing w:line="456" w:lineRule="exact"/>
                    <w:jc w:val="right"/>
                  </w:pPr>
                </w:p>
              </w:txbxContent>
            </v:textbox>
            <w10:wrap anchorx="margin"/>
          </v:shape>
        </w:pict>
      </w: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2" w:lineRule="exact"/>
      </w:pPr>
    </w:p>
    <w:p w:rsidR="002E09D6" w:rsidRDefault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tabs>
          <w:tab w:val="left" w:pos="1920"/>
        </w:tabs>
        <w:rPr>
          <w:rFonts w:ascii="Arial" w:hAnsi="Arial" w:cs="Arial"/>
          <w:b/>
          <w:sz w:val="22"/>
          <w:szCs w:val="22"/>
        </w:rPr>
      </w:pPr>
      <w:r>
        <w:rPr>
          <w:sz w:val="2"/>
          <w:szCs w:val="2"/>
        </w:rPr>
        <w:tab/>
      </w:r>
      <w:proofErr w:type="spellStart"/>
      <w:r w:rsidRPr="002E09D6">
        <w:rPr>
          <w:rFonts w:ascii="Arial" w:hAnsi="Arial" w:cs="Arial"/>
          <w:sz w:val="22"/>
          <w:szCs w:val="22"/>
        </w:rPr>
        <w:t>Pachtovné</w:t>
      </w:r>
      <w:proofErr w:type="spellEnd"/>
      <w:r w:rsidRPr="002E09D6">
        <w:rPr>
          <w:rFonts w:ascii="Arial" w:hAnsi="Arial" w:cs="Arial"/>
          <w:sz w:val="22"/>
          <w:szCs w:val="22"/>
        </w:rPr>
        <w:t>, včetně inflace 2,5% (za rok 2017) k </w:t>
      </w:r>
      <w:proofErr w:type="gramStart"/>
      <w:r w:rsidRPr="002E09D6">
        <w:rPr>
          <w:rFonts w:ascii="Arial" w:hAnsi="Arial" w:cs="Arial"/>
          <w:sz w:val="22"/>
          <w:szCs w:val="22"/>
        </w:rPr>
        <w:t>1.10.2018</w:t>
      </w:r>
      <w:proofErr w:type="gramEnd"/>
      <w:r w:rsidRPr="002E09D6">
        <w:rPr>
          <w:rFonts w:ascii="Arial" w:hAnsi="Arial" w:cs="Arial"/>
          <w:sz w:val="22"/>
          <w:szCs w:val="22"/>
        </w:rPr>
        <w:t xml:space="preserve">: </w:t>
      </w:r>
      <w:r w:rsidRPr="002E09D6">
        <w:rPr>
          <w:rFonts w:ascii="Arial" w:hAnsi="Arial" w:cs="Arial"/>
          <w:b/>
          <w:sz w:val="22"/>
          <w:szCs w:val="22"/>
        </w:rPr>
        <w:t>51 015,00 Kč</w:t>
      </w: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2E09D6" w:rsidRPr="002E09D6" w:rsidRDefault="002E09D6" w:rsidP="002E09D6">
      <w:pPr>
        <w:rPr>
          <w:sz w:val="2"/>
          <w:szCs w:val="2"/>
        </w:rPr>
      </w:pPr>
    </w:p>
    <w:p w:rsidR="00603902" w:rsidRPr="002E09D6" w:rsidRDefault="00603902" w:rsidP="002E09D6">
      <w:pPr>
        <w:rPr>
          <w:sz w:val="2"/>
          <w:szCs w:val="2"/>
        </w:rPr>
        <w:sectPr w:rsidR="00603902" w:rsidRPr="002E09D6">
          <w:footerReference w:type="default" r:id="rId6"/>
          <w:type w:val="continuous"/>
          <w:pgSz w:w="11995" w:h="16896"/>
          <w:pgMar w:top="113" w:right="1293" w:bottom="144" w:left="227" w:header="0" w:footer="3" w:gutter="0"/>
          <w:cols w:space="720"/>
          <w:noEndnote/>
          <w:docGrid w:linePitch="360"/>
        </w:sectPr>
      </w:pPr>
    </w:p>
    <w:p w:rsidR="00603902" w:rsidRDefault="002E09D6">
      <w:pPr>
        <w:spacing w:line="360" w:lineRule="exact"/>
      </w:pPr>
      <w:r>
        <w:lastRenderedPageBreak/>
        <w:pict>
          <v:shape id="_x0000_s1043" type="#_x0000_t202" style="position:absolute;margin-left:48.45pt;margin-top:63.35pt;width:476.4pt;height:311.5pt;z-index:25166336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1"/>
                    <w:gridCol w:w="840"/>
                    <w:gridCol w:w="2304"/>
                    <w:gridCol w:w="960"/>
                    <w:gridCol w:w="1037"/>
                    <w:gridCol w:w="1286"/>
                  </w:tblGrid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</w:trPr>
                    <w:tc>
                      <w:tcPr>
                        <w:tcW w:w="8242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03902" w:rsidRDefault="002E09D6" w:rsidP="002E09D6">
                        <w:pPr>
                          <w:pStyle w:val="Style7"/>
                          <w:shd w:val="clear" w:color="auto" w:fill="auto"/>
                          <w:tabs>
                            <w:tab w:val="left" w:pos="1786"/>
                          </w:tabs>
                          <w:spacing w:before="0" w:line="246" w:lineRule="exact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 xml:space="preserve">Výpočet nájmu </w:t>
                        </w:r>
                        <w:r>
                          <w:rPr>
                            <w:rStyle w:val="CharStyle16"/>
                            <w:b/>
                            <w:bCs/>
                          </w:rPr>
                          <w:t xml:space="preserve">k dodatku č. 001 </w:t>
                        </w:r>
                        <w:proofErr w:type="spellStart"/>
                        <w:r>
                          <w:rPr>
                            <w:rStyle w:val="CharStyle16"/>
                            <w:b/>
                            <w:bCs/>
                          </w:rPr>
                          <w:t>pachtovní</w:t>
                        </w:r>
                        <w:proofErr w:type="spellEnd"/>
                        <w:r>
                          <w:rPr>
                            <w:rStyle w:val="CharStyle16"/>
                            <w:b/>
                            <w:bCs/>
                          </w:rPr>
                          <w:t xml:space="preserve"> smlouvy č. 141 NI 5/26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57"/>
                    </w:trPr>
                    <w:tc>
                      <w:tcPr>
                        <w:tcW w:w="310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1464"/>
                          </w:tabs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Datum tisku:</w:t>
                        </w:r>
                        <w:r>
                          <w:rPr>
                            <w:rStyle w:val="CharStyle17"/>
                            <w:b/>
                            <w:bCs/>
                          </w:rPr>
                          <w:tab/>
                        </w:r>
                        <w:proofErr w:type="gramStart"/>
                        <w:r>
                          <w:rPr>
                            <w:rStyle w:val="CharStyle17"/>
                            <w:b/>
                            <w:bCs/>
                          </w:rPr>
                          <w:t>14.8.2018</w:t>
                        </w:r>
                        <w:proofErr w:type="gramEnd"/>
                      </w:p>
                    </w:tc>
                    <w:tc>
                      <w:tcPr>
                        <w:tcW w:w="84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18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Spočítáno k datu splátky:</w:t>
                        </w:r>
                      </w:p>
                    </w:tc>
                    <w:tc>
                      <w:tcPr>
                        <w:tcW w:w="1997" w:type="dxa"/>
                        <w:gridSpan w:val="2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24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1. 10. 2018</w:t>
                        </w:r>
                      </w:p>
                    </w:tc>
                    <w:tc>
                      <w:tcPr>
                        <w:tcW w:w="128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4"/>
                    </w:trPr>
                    <w:tc>
                      <w:tcPr>
                        <w:tcW w:w="31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Vydané parcely: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3101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Poznámka Parcela / DM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right="20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Skup.</w:t>
                        </w:r>
                      </w:p>
                    </w:tc>
                    <w:tc>
                      <w:tcPr>
                        <w:tcW w:w="2304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52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Výměra Datum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Datum</w:t>
                        </w: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Počet</w:t>
                        </w:r>
                      </w:p>
                    </w:tc>
                    <w:tc>
                      <w:tcPr>
                        <w:tcW w:w="1286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3101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[m^] zahájení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ukončení</w:t>
                        </w: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dní</w:t>
                        </w: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3101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128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pachtu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pachtu</w:t>
                        </w: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31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Celkem vydané parcely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9"/>
                    </w:trPr>
                    <w:tc>
                      <w:tcPr>
                        <w:tcW w:w="3101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Stávající parcely: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</w:trPr>
                    <w:tc>
                      <w:tcPr>
                        <w:tcW w:w="3101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1315"/>
                          </w:tabs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Poznámka</w:t>
                        </w:r>
                        <w:r>
                          <w:rPr>
                            <w:rStyle w:val="CharStyle17"/>
                            <w:b/>
                            <w:bCs/>
                          </w:rPr>
                          <w:tab/>
                          <w:t>Parcela / Díl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right="20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Skup.</w:t>
                        </w:r>
                      </w:p>
                    </w:tc>
                    <w:tc>
                      <w:tcPr>
                        <w:tcW w:w="2304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52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Výměra Datum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Datum</w:t>
                        </w: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Počet</w:t>
                        </w:r>
                      </w:p>
                    </w:tc>
                    <w:tc>
                      <w:tcPr>
                        <w:tcW w:w="1286" w:type="dxa"/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</w:trPr>
                    <w:tc>
                      <w:tcPr>
                        <w:tcW w:w="3101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[m^] zahájení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ukončení</w:t>
                        </w: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dní</w:t>
                        </w: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3101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4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128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pachtu</w:t>
                        </w:r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pachtu</w:t>
                        </w:r>
                      </w:p>
                    </w:tc>
                    <w:tc>
                      <w:tcPr>
                        <w:tcW w:w="1037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9528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Katastr: Horní Benešov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</w:trPr>
                    <w:tc>
                      <w:tcPr>
                        <w:tcW w:w="31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854"/>
                          </w:tabs>
                          <w:spacing w:before="0" w:line="190" w:lineRule="exact"/>
                        </w:pPr>
                        <w:r>
                          <w:rPr>
                            <w:rStyle w:val="CharStyle10"/>
                          </w:rPr>
                          <w:t>2364</w:t>
                        </w:r>
                        <w:r>
                          <w:rPr>
                            <w:rStyle w:val="CharStyle10"/>
                          </w:rPr>
                          <w:tab/>
                          <w:t>1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960"/>
                          </w:tabs>
                          <w:spacing w:before="0" w:line="190" w:lineRule="exact"/>
                        </w:pPr>
                        <w:r>
                          <w:rPr>
                            <w:rStyle w:val="CharStyle10"/>
                          </w:rPr>
                          <w:t>376075</w:t>
                        </w:r>
                        <w:r>
                          <w:rPr>
                            <w:rStyle w:val="CharStyle10"/>
                          </w:rPr>
                          <w:tab/>
                        </w:r>
                        <w:proofErr w:type="gramStart"/>
                        <w:r>
                          <w:rPr>
                            <w:rStyle w:val="CharStyle10"/>
                          </w:rPr>
                          <w:t>4.6.2015</w:t>
                        </w:r>
                        <w:proofErr w:type="gramEnd"/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right"/>
                        </w:pPr>
                        <w:r>
                          <w:rPr>
                            <w:rStyle w:val="CharStyle10"/>
                          </w:rPr>
                          <w:t>44 927,33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</w:trPr>
                    <w:tc>
                      <w:tcPr>
                        <w:tcW w:w="3101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1675"/>
                            <w:tab w:val="left" w:pos="2515"/>
                          </w:tabs>
                          <w:spacing w:before="0" w:line="190" w:lineRule="exact"/>
                        </w:pPr>
                        <w:r>
                          <w:rPr>
                            <w:rStyle w:val="CharStyle10"/>
                          </w:rPr>
                          <w:t>část</w:t>
                        </w:r>
                        <w:r>
                          <w:rPr>
                            <w:rStyle w:val="CharStyle10"/>
                          </w:rPr>
                          <w:tab/>
                          <w:t>2364</w:t>
                        </w:r>
                        <w:r>
                          <w:rPr>
                            <w:rStyle w:val="CharStyle10"/>
                          </w:rPr>
                          <w:tab/>
                          <w:t>6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tcW w:w="2304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883"/>
                          </w:tabs>
                          <w:spacing w:before="0" w:line="190" w:lineRule="exact"/>
                        </w:pPr>
                        <w:r>
                          <w:rPr>
                            <w:rStyle w:val="CharStyle10"/>
                          </w:rPr>
                          <w:t>50959</w:t>
                        </w:r>
                        <w:r>
                          <w:rPr>
                            <w:rStyle w:val="CharStyle10"/>
                          </w:rPr>
                          <w:tab/>
                        </w:r>
                        <w:proofErr w:type="gramStart"/>
                        <w:r>
                          <w:rPr>
                            <w:rStyle w:val="CharStyle10"/>
                          </w:rPr>
                          <w:t>1.4.2017</w:t>
                        </w:r>
                        <w:proofErr w:type="gramEnd"/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tcW w:w="1286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right"/>
                        </w:pPr>
                        <w:r>
                          <w:rPr>
                            <w:rStyle w:val="CharStyle10"/>
                          </w:rPr>
                          <w:t>6 087,75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55"/>
                    </w:trPr>
                    <w:tc>
                      <w:tcPr>
                        <w:tcW w:w="3101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1670"/>
                            <w:tab w:val="left" w:pos="2515"/>
                          </w:tabs>
                          <w:spacing w:before="0" w:line="190" w:lineRule="exact"/>
                        </w:pPr>
                        <w:r>
                          <w:rPr>
                            <w:rStyle w:val="CharStyle10"/>
                          </w:rPr>
                          <w:t>část</w:t>
                        </w:r>
                        <w:r>
                          <w:rPr>
                            <w:rStyle w:val="CharStyle10"/>
                          </w:rPr>
                          <w:tab/>
                          <w:t>2364</w:t>
                        </w:r>
                        <w:r>
                          <w:rPr>
                            <w:rStyle w:val="CharStyle10"/>
                          </w:rPr>
                          <w:tab/>
                          <w:t>6</w:t>
                        </w:r>
                      </w:p>
                    </w:tc>
                    <w:tc>
                      <w:tcPr>
                        <w:tcW w:w="840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ind w:right="200"/>
                          <w:jc w:val="right"/>
                        </w:pPr>
                        <w:r>
                          <w:rPr>
                            <w:rStyle w:val="CharStyle10"/>
                          </w:rPr>
                          <w:t>2</w:t>
                        </w:r>
                      </w:p>
                    </w:tc>
                    <w:tc>
                      <w:tcPr>
                        <w:tcW w:w="2304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tabs>
                            <w:tab w:val="left" w:pos="792"/>
                          </w:tabs>
                          <w:spacing w:before="0" w:line="190" w:lineRule="exact"/>
                        </w:pPr>
                        <w:r>
                          <w:rPr>
                            <w:rStyle w:val="CharStyle10"/>
                          </w:rPr>
                          <w:t>4185</w:t>
                        </w:r>
                        <w:r>
                          <w:rPr>
                            <w:rStyle w:val="CharStyle10"/>
                          </w:rPr>
                          <w:tab/>
                        </w:r>
                        <w:proofErr w:type="gramStart"/>
                        <w:r>
                          <w:rPr>
                            <w:rStyle w:val="CharStyle10"/>
                          </w:rPr>
                          <w:t>1.4.2017</w:t>
                        </w:r>
                        <w:proofErr w:type="gramEnd"/>
                      </w:p>
                    </w:tc>
                    <w:tc>
                      <w:tcPr>
                        <w:tcW w:w="960" w:type="dxa"/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center"/>
                        </w:pPr>
                        <w:r>
                          <w:rPr>
                            <w:rStyle w:val="CharStyle10"/>
                          </w:rPr>
                          <w:t>365</w:t>
                        </w:r>
                      </w:p>
                    </w:tc>
                    <w:tc>
                      <w:tcPr>
                        <w:tcW w:w="1286" w:type="dxa"/>
                        <w:shd w:val="clear" w:color="auto" w:fill="FFFFFF"/>
                        <w:vAlign w:val="center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 w:line="190" w:lineRule="exact"/>
                          <w:jc w:val="right"/>
                        </w:pPr>
                        <w:r>
                          <w:rPr>
                            <w:rStyle w:val="CharStyle10"/>
                          </w:rPr>
                          <w:t>45 041,06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31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52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431219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96 056,15</w:t>
                        </w:r>
                      </w:p>
                    </w:tc>
                  </w:tr>
                  <w:tr w:rsidR="006039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</w:trPr>
                    <w:tc>
                      <w:tcPr>
                        <w:tcW w:w="310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Celkem stávající parcely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ind w:left="520"/>
                          <w:jc w:val="lef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431219</w:t>
                        </w:r>
                      </w:p>
                    </w:tc>
                    <w:tc>
                      <w:tcPr>
                        <w:tcW w:w="9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03902" w:rsidRDefault="0060390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8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03902" w:rsidRDefault="002E09D6">
                        <w:pPr>
                          <w:pStyle w:val="Style7"/>
                          <w:shd w:val="clear" w:color="auto" w:fill="auto"/>
                          <w:spacing w:before="0"/>
                          <w:jc w:val="right"/>
                        </w:pPr>
                        <w:r>
                          <w:rPr>
                            <w:rStyle w:val="CharStyle17"/>
                            <w:b/>
                            <w:bCs/>
                          </w:rPr>
                          <w:t>96</w:t>
                        </w:r>
                        <w:r>
                          <w:rPr>
                            <w:rStyle w:val="CharStyle18"/>
                          </w:rPr>
                          <w:t xml:space="preserve"> </w:t>
                        </w:r>
                        <w:r>
                          <w:rPr>
                            <w:rStyle w:val="CharStyle17"/>
                            <w:b/>
                            <w:bCs/>
                          </w:rPr>
                          <w:t>056,15</w:t>
                        </w:r>
                      </w:p>
                    </w:tc>
                  </w:tr>
                </w:tbl>
                <w:p w:rsidR="00000000" w:rsidRDefault="002E09D6"/>
              </w:txbxContent>
            </v:textbox>
            <w10:wrap anchorx="margin"/>
          </v:shape>
        </w:pict>
      </w:r>
      <w:r>
        <w:pict>
          <v:shape id="_x0000_s1044" type="#_x0000_t202" style="position:absolute;margin-left:47.5pt;margin-top:383.15pt;width:40.8pt;height:13pt;z-index:251664384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11"/>
                    <w:shd w:val="clear" w:color="auto" w:fill="auto"/>
                  </w:pPr>
                  <w: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487.65pt;margin-top:384.6pt;width:36pt;height:13pt;z-index:251665408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13"/>
                    <w:shd w:val="clear" w:color="auto" w:fill="auto"/>
                  </w:pPr>
                  <w:r>
                    <w:t>96</w:t>
                  </w:r>
                  <w:r>
                    <w:rPr>
                      <w:rStyle w:val="CharStyle15Exact"/>
                    </w:rPr>
                    <w:t xml:space="preserve"> </w:t>
                  </w:r>
                  <w:r>
                    <w:t>056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3.1pt;margin-top:453.95pt;width:13.45pt;height:21pt;z-index:251666432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2E09D6">
                  <w:pPr>
                    <w:pStyle w:val="Style19"/>
                    <w:shd w:val="clear" w:color="auto" w:fill="auto"/>
                  </w:pPr>
                  <w:r>
                    <w:t>+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48pt;margin-top:418.55pt;width:454.55pt;height:58.55pt;z-index:251667456;mso-wrap-distance-left:5pt;mso-wrap-distance-right:5pt;mso-position-horizontal-relative:margin" filled="f" stroked="f">
            <v:textbox style="mso-fit-shape-to-text:t" inset="0,0,0,0">
              <w:txbxContent>
                <w:p w:rsidR="00603902" w:rsidRPr="002E09D6" w:rsidRDefault="002E09D6">
                  <w:pPr>
                    <w:pStyle w:val="Style24"/>
                    <w:keepNext/>
                    <w:keepLines/>
                    <w:shd w:val="clear" w:color="auto" w:fill="auto"/>
                    <w:tabs>
                      <w:tab w:val="left" w:pos="6235"/>
                    </w:tabs>
                    <w:spacing w:before="0"/>
                    <w:rPr>
                      <w:i w:val="0"/>
                    </w:rPr>
                  </w:pPr>
                  <w:r w:rsidRPr="002E09D6">
                    <w:rPr>
                      <w:i w:val="0"/>
                    </w:rPr>
                    <w:t>Nájemné, včetně inflace 2,5% (za rok 2017) k </w:t>
                  </w:r>
                  <w:proofErr w:type="gramStart"/>
                  <w:r w:rsidRPr="002E09D6">
                    <w:rPr>
                      <w:i w:val="0"/>
                    </w:rPr>
                    <w:t>1.10.2018</w:t>
                  </w:r>
                  <w:proofErr w:type="gramEnd"/>
                  <w:r w:rsidRPr="002E09D6">
                    <w:rPr>
                      <w:i w:val="0"/>
                    </w:rPr>
                    <w:t>:                45 041,00 Kč</w:t>
                  </w:r>
                </w:p>
                <w:p w:rsidR="002E09D6" w:rsidRDefault="002E09D6">
                  <w:pPr>
                    <w:pStyle w:val="Style24"/>
                    <w:keepNext/>
                    <w:keepLines/>
                    <w:shd w:val="clear" w:color="auto" w:fill="auto"/>
                    <w:tabs>
                      <w:tab w:val="left" w:pos="6235"/>
                    </w:tabs>
                    <w:spacing w:before="0"/>
                    <w:rPr>
                      <w:i w:val="0"/>
                      <w:u w:val="single"/>
                    </w:rPr>
                  </w:pPr>
                  <w:r w:rsidRPr="002E09D6">
                    <w:rPr>
                      <w:i w:val="0"/>
                    </w:rPr>
                    <w:t xml:space="preserve">+ inflace 2,5% z uhrazeného nájemného, z částky 43 943,00 Kč:      </w:t>
                  </w:r>
                  <w:r w:rsidRPr="002E09D6">
                    <w:rPr>
                      <w:i w:val="0"/>
                      <w:u w:val="single"/>
                    </w:rPr>
                    <w:t>1 099,00 Kč</w:t>
                  </w:r>
                </w:p>
                <w:p w:rsidR="002E09D6" w:rsidRPr="002E09D6" w:rsidRDefault="002E09D6">
                  <w:pPr>
                    <w:pStyle w:val="Style24"/>
                    <w:keepNext/>
                    <w:keepLines/>
                    <w:shd w:val="clear" w:color="auto" w:fill="auto"/>
                    <w:tabs>
                      <w:tab w:val="left" w:pos="6235"/>
                    </w:tabs>
                    <w:spacing w:before="0"/>
                    <w:rPr>
                      <w:i w:val="0"/>
                      <w:u w:val="single"/>
                    </w:rPr>
                  </w:pPr>
                </w:p>
                <w:p w:rsidR="002E09D6" w:rsidRPr="002E09D6" w:rsidRDefault="002E09D6">
                  <w:pPr>
                    <w:pStyle w:val="Style24"/>
                    <w:keepNext/>
                    <w:keepLines/>
                    <w:shd w:val="clear" w:color="auto" w:fill="auto"/>
                    <w:tabs>
                      <w:tab w:val="left" w:pos="6235"/>
                    </w:tabs>
                    <w:spacing w:before="0"/>
                    <w:rPr>
                      <w:b/>
                      <w:i w:val="0"/>
                    </w:rPr>
                  </w:pPr>
                  <w:r w:rsidRPr="002E09D6">
                    <w:rPr>
                      <w:i w:val="0"/>
                    </w:rPr>
                    <w:t xml:space="preserve">                                                                                                          </w:t>
                  </w:r>
                  <w:r w:rsidRPr="002E09D6">
                    <w:rPr>
                      <w:b/>
                      <w:i w:val="0"/>
                    </w:rPr>
                    <w:t>46 140,00 Kč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413.3pt;margin-top:470.9pt;width:85.9pt;height:19.5pt;z-index:251668480;mso-wrap-distance-left:5pt;mso-wrap-distance-right:5pt;mso-position-horizontal-relative:margin" filled="f" stroked="f">
            <v:textbox style="mso-fit-shape-to-text:t" inset="0,0,0,0">
              <w:txbxContent>
                <w:p w:rsidR="00603902" w:rsidRDefault="00603902">
                  <w:pPr>
                    <w:pStyle w:val="Style28"/>
                    <w:keepNext/>
                    <w:keepLines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60" w:lineRule="exact"/>
      </w:pPr>
    </w:p>
    <w:p w:rsidR="00603902" w:rsidRDefault="00603902">
      <w:pPr>
        <w:spacing w:line="395" w:lineRule="exact"/>
      </w:pPr>
    </w:p>
    <w:p w:rsidR="00603902" w:rsidRDefault="00603902">
      <w:pPr>
        <w:rPr>
          <w:sz w:val="2"/>
          <w:szCs w:val="2"/>
        </w:rPr>
      </w:pPr>
      <w:bookmarkStart w:id="1" w:name="_GoBack"/>
      <w:bookmarkEnd w:id="1"/>
    </w:p>
    <w:sectPr w:rsidR="00603902">
      <w:pgSz w:w="11923" w:h="16843"/>
      <w:pgMar w:top="91" w:right="1291" w:bottom="144" w:left="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09D6">
      <w:r>
        <w:separator/>
      </w:r>
    </w:p>
  </w:endnote>
  <w:endnote w:type="continuationSeparator" w:id="0">
    <w:p w:rsidR="00000000" w:rsidRDefault="002E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902" w:rsidRDefault="002E09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8pt;margin-top:776.1pt;width:15.85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03902" w:rsidRDefault="002E09D6">
                <w:pPr>
                  <w:pStyle w:val="Style2"/>
                  <w:shd w:val="clear" w:color="auto" w:fill="auto"/>
                  <w:spacing w:line="240" w:lineRule="auto"/>
                </w:pPr>
                <w:r>
                  <w:rPr>
                    <w:rStyle w:val="CharStyle4"/>
                  </w:rPr>
                  <w:t>1/1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902" w:rsidRDefault="00603902"/>
  </w:footnote>
  <w:footnote w:type="continuationSeparator" w:id="0">
    <w:p w:rsidR="00603902" w:rsidRDefault="006039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03902"/>
    <w:rsid w:val="002E09D6"/>
    <w:rsid w:val="0060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63467E"/>
  <w15:docId w15:val="{F3A79664-EE96-41C8-AED9-C2FF4337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Exact">
    <w:name w:val="Char Style 15 Exact"/>
    <w:basedOn w:val="CharStyle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6">
    <w:name w:val="Char Style 16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0Exact">
    <w:name w:val="Char Style 20 Exact"/>
    <w:basedOn w:val="Standardnpsmoodstavce"/>
    <w:link w:val="Style1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2Exact">
    <w:name w:val="Char Style 22 Exact"/>
    <w:basedOn w:val="Standardnpsmoodstavce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CharStyle23Exact">
    <w:name w:val="Char Style 23 Exact"/>
    <w:basedOn w:val="CharStyle22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Exact">
    <w:name w:val="Char Style 25 Exact"/>
    <w:basedOn w:val="Standardnpsmoodstavce"/>
    <w:link w:val="Style24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6Exact">
    <w:name w:val="Char Style 26 Exact"/>
    <w:basedOn w:val="CharStyle25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7Exact">
    <w:name w:val="Char Style 27 Exact"/>
    <w:basedOn w:val="CharStyle25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9Exact">
    <w:name w:val="Char Style 29 Exact"/>
    <w:basedOn w:val="Standardnpsmoodstavce"/>
    <w:link w:val="Style28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12" w:lineRule="exact"/>
    </w:pPr>
    <w:rPr>
      <w:rFonts w:ascii="Arial" w:eastAsia="Arial" w:hAnsi="Arial" w:cs="Arial"/>
      <w:spacing w:val="40"/>
      <w:sz w:val="19"/>
      <w:szCs w:val="19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after="160" w:line="246" w:lineRule="exac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7">
    <w:name w:val="Style 7"/>
    <w:basedOn w:val="Normln"/>
    <w:link w:val="CharStyle9"/>
    <w:pPr>
      <w:shd w:val="clear" w:color="auto" w:fill="FFFFFF"/>
      <w:spacing w:before="16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9">
    <w:name w:val="Style 19"/>
    <w:basedOn w:val="Normln"/>
    <w:link w:val="CharStyle20Exact"/>
    <w:pPr>
      <w:shd w:val="clear" w:color="auto" w:fill="FFFFFF"/>
      <w:spacing w:line="362" w:lineRule="exact"/>
    </w:pPr>
    <w:rPr>
      <w:rFonts w:ascii="Courier New" w:eastAsia="Courier New" w:hAnsi="Courier New" w:cs="Courier New"/>
      <w:sz w:val="32"/>
      <w:szCs w:val="32"/>
    </w:rPr>
  </w:style>
  <w:style w:type="paragraph" w:customStyle="1" w:styleId="Style21">
    <w:name w:val="Style 21"/>
    <w:basedOn w:val="Normln"/>
    <w:link w:val="CharStyle22Exact"/>
    <w:pPr>
      <w:shd w:val="clear" w:color="auto" w:fill="FFFFFF"/>
      <w:spacing w:after="200" w:line="290" w:lineRule="exact"/>
      <w:jc w:val="both"/>
      <w:outlineLvl w:val="0"/>
    </w:pPr>
    <w:rPr>
      <w:rFonts w:ascii="Arial" w:eastAsia="Arial" w:hAnsi="Arial" w:cs="Arial"/>
      <w:i/>
      <w:iCs/>
      <w:sz w:val="26"/>
      <w:szCs w:val="26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before="200" w:line="246" w:lineRule="exact"/>
      <w:jc w:val="both"/>
      <w:outlineLvl w:val="3"/>
    </w:pPr>
    <w:rPr>
      <w:rFonts w:ascii="Arial" w:eastAsia="Arial" w:hAnsi="Arial" w:cs="Arial"/>
      <w:i/>
      <w:iCs/>
      <w:sz w:val="22"/>
      <w:szCs w:val="22"/>
    </w:rPr>
  </w:style>
  <w:style w:type="paragraph" w:customStyle="1" w:styleId="Style28">
    <w:name w:val="Style 28"/>
    <w:basedOn w:val="Normln"/>
    <w:link w:val="CharStyle29Exact"/>
    <w:pPr>
      <w:shd w:val="clear" w:color="auto" w:fill="FFFFFF"/>
      <w:spacing w:line="290" w:lineRule="exact"/>
      <w:outlineLvl w:val="1"/>
    </w:pPr>
    <w:rPr>
      <w:rFonts w:ascii="Arial" w:eastAsia="Arial" w:hAnsi="Arial" w:cs="Arial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184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2018-09-10T08:38:00Z</dcterms:created>
  <dcterms:modified xsi:type="dcterms:W3CDTF">2018-09-10T08:44:00Z</dcterms:modified>
</cp:coreProperties>
</file>