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EFEE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7777777" w:rsid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8C6B804" w14:textId="110CE48B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C7C3C">
        <w:rPr>
          <w:rFonts w:ascii="Arial" w:hAnsi="Arial" w:cs="Arial"/>
          <w:b/>
          <w:color w:val="404040" w:themeColor="text1" w:themeTint="BF"/>
          <w:sz w:val="20"/>
          <w:szCs w:val="20"/>
        </w:rPr>
        <w:t>Pavel Štefela</w:t>
      </w:r>
    </w:p>
    <w:p w14:paraId="54A9984C" w14:textId="6D4C4908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C7C3C">
        <w:rPr>
          <w:rFonts w:ascii="Arial" w:hAnsi="Arial" w:cs="Arial"/>
          <w:b/>
          <w:color w:val="404040" w:themeColor="text1" w:themeTint="BF"/>
          <w:sz w:val="20"/>
          <w:szCs w:val="20"/>
        </w:rPr>
        <w:t>Zátor 193</w:t>
      </w:r>
    </w:p>
    <w:p w14:paraId="333F58D6" w14:textId="37808DD4" w:rsidR="00774150" w:rsidRPr="0002202B" w:rsidRDefault="00AA4078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C7C3C">
        <w:rPr>
          <w:rFonts w:ascii="Arial" w:hAnsi="Arial" w:cs="Arial"/>
          <w:b/>
          <w:color w:val="404040" w:themeColor="text1" w:themeTint="BF"/>
          <w:sz w:val="20"/>
          <w:szCs w:val="20"/>
        </w:rPr>
        <w:t>793 16</w:t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F27AB97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BC7C3C" w:rsidRPr="00BC7C3C">
        <w:rPr>
          <w:rFonts w:ascii="Arial" w:hAnsi="Arial" w:cs="Arial"/>
          <w:sz w:val="18"/>
          <w:szCs w:val="18"/>
        </w:rPr>
        <w:t>SPU 369862/2018/Gl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20BAA4A5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BC7C3C">
        <w:rPr>
          <w:rFonts w:ascii="Arial" w:hAnsi="Arial" w:cs="Arial"/>
          <w:sz w:val="18"/>
          <w:szCs w:val="18"/>
        </w:rPr>
        <w:t>13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A9F794B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506B2B76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BC7C3C">
        <w:rPr>
          <w:rFonts w:ascii="Arial" w:hAnsi="Arial" w:cs="Arial"/>
          <w:sz w:val="20"/>
          <w:szCs w:val="20"/>
        </w:rPr>
        <w:t>29. 6</w:t>
      </w:r>
      <w:r w:rsidR="00AA4078">
        <w:rPr>
          <w:rFonts w:ascii="Arial" w:hAnsi="Arial" w:cs="Arial"/>
          <w:sz w:val="20"/>
          <w:szCs w:val="20"/>
        </w:rPr>
        <w:t>. 201</w:t>
      </w:r>
      <w:r w:rsidR="00BC7C3C">
        <w:rPr>
          <w:rFonts w:ascii="Arial" w:hAnsi="Arial" w:cs="Arial"/>
          <w:sz w:val="20"/>
          <w:szCs w:val="20"/>
        </w:rPr>
        <w:t>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 jako pachtýř se Státním pozemkovým úřadem, Pobočka Bruntál jako propachtovatelem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BC7C3C">
        <w:rPr>
          <w:rFonts w:ascii="Arial" w:hAnsi="Arial" w:cs="Arial"/>
          <w:sz w:val="20"/>
          <w:szCs w:val="20"/>
        </w:rPr>
        <w:t>216</w:t>
      </w:r>
      <w:r w:rsidR="00E922A3">
        <w:rPr>
          <w:rFonts w:ascii="Arial" w:hAnsi="Arial" w:cs="Arial"/>
          <w:sz w:val="20"/>
          <w:szCs w:val="20"/>
        </w:rPr>
        <w:t xml:space="preserve"> N 1</w:t>
      </w:r>
      <w:r w:rsidR="00BC7C3C">
        <w:rPr>
          <w:rFonts w:ascii="Arial" w:hAnsi="Arial" w:cs="Arial"/>
          <w:sz w:val="20"/>
          <w:szCs w:val="20"/>
        </w:rPr>
        <w:t>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E922A3">
        <w:rPr>
          <w:rFonts w:ascii="Arial" w:hAnsi="Arial" w:cs="Arial"/>
          <w:sz w:val="20"/>
          <w:szCs w:val="20"/>
        </w:rPr>
        <w:t xml:space="preserve">Krnov,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E922A3">
        <w:rPr>
          <w:rFonts w:ascii="Arial" w:hAnsi="Arial" w:cs="Arial"/>
          <w:sz w:val="20"/>
          <w:szCs w:val="20"/>
        </w:rPr>
        <w:t xml:space="preserve">Krásné Loučky,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1530C7C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3899A238" w:rsidR="005B48D1" w:rsidRDefault="00ED562F" w:rsidP="00BC7C3C">
      <w:pPr>
        <w:jc w:val="both"/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Pr="00ED562F">
        <w:rPr>
          <w:rFonts w:ascii="Arial" w:hAnsi="Arial" w:cs="Arial"/>
          <w:sz w:val="20"/>
          <w:szCs w:val="20"/>
        </w:rPr>
        <w:t xml:space="preserve">ve výši </w:t>
      </w:r>
      <w:r w:rsidR="00BC7C3C">
        <w:rPr>
          <w:rFonts w:ascii="Arial" w:hAnsi="Arial" w:cs="Arial"/>
          <w:sz w:val="20"/>
          <w:szCs w:val="20"/>
        </w:rPr>
        <w:t>45 018</w:t>
      </w:r>
      <w:r w:rsidR="0020741F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>Kč je zvýšeno o 2,5%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 xml:space="preserve">o částku </w:t>
      </w:r>
      <w:r w:rsidR="00BC7C3C">
        <w:rPr>
          <w:rFonts w:ascii="Arial" w:hAnsi="Arial" w:cs="Arial"/>
          <w:sz w:val="20"/>
          <w:szCs w:val="20"/>
        </w:rPr>
        <w:t>1 125</w:t>
      </w:r>
      <w:r w:rsidR="00AA4078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r w:rsidR="00BC7C3C">
        <w:rPr>
          <w:rFonts w:ascii="Arial" w:hAnsi="Arial" w:cs="Arial"/>
          <w:sz w:val="20"/>
          <w:szCs w:val="20"/>
        </w:rPr>
        <w:t>jedentisícjednostodvacetpět</w:t>
      </w:r>
      <w:r w:rsidR="00AA4078">
        <w:rPr>
          <w:rFonts w:ascii="Arial" w:hAnsi="Arial" w:cs="Arial"/>
          <w:sz w:val="20"/>
          <w:szCs w:val="20"/>
        </w:rPr>
        <w:t xml:space="preserve"> korun českých).</w:t>
      </w:r>
    </w:p>
    <w:p w14:paraId="4641D567" w14:textId="404AF2B7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BC7C3C">
        <w:rPr>
          <w:rFonts w:ascii="Arial" w:hAnsi="Arial" w:cs="Arial"/>
          <w:sz w:val="20"/>
          <w:szCs w:val="20"/>
        </w:rPr>
        <w:t>46 143</w:t>
      </w:r>
      <w:r>
        <w:rPr>
          <w:rFonts w:ascii="Arial" w:hAnsi="Arial" w:cs="Arial"/>
          <w:sz w:val="20"/>
          <w:szCs w:val="20"/>
        </w:rPr>
        <w:t xml:space="preserve">,00 Kč (slovy: </w:t>
      </w:r>
      <w:r w:rsidR="00BC7C3C">
        <w:rPr>
          <w:rFonts w:ascii="Arial" w:hAnsi="Arial" w:cs="Arial"/>
          <w:sz w:val="20"/>
          <w:szCs w:val="20"/>
        </w:rPr>
        <w:t>čtyřicetšesttisícjednostočtyřicettři</w:t>
      </w:r>
      <w:r>
        <w:rPr>
          <w:rFonts w:ascii="Arial" w:hAnsi="Arial" w:cs="Arial"/>
          <w:sz w:val="20"/>
          <w:szCs w:val="20"/>
        </w:rPr>
        <w:t xml:space="preserve"> koruny české).</w:t>
      </w:r>
    </w:p>
    <w:p w14:paraId="686D7D38" w14:textId="02BA2ED4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="00BC7C3C">
        <w:rPr>
          <w:rFonts w:ascii="Arial" w:hAnsi="Arial" w:cs="Arial"/>
          <w:b/>
          <w:sz w:val="20"/>
          <w:szCs w:val="20"/>
        </w:rPr>
        <w:t>46 219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245A4ED5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="00BC7C3C">
        <w:rPr>
          <w:rFonts w:ascii="Arial" w:hAnsi="Arial" w:cs="Arial"/>
          <w:b/>
          <w:sz w:val="20"/>
          <w:szCs w:val="20"/>
        </w:rPr>
        <w:t>čtyřicetšesttisícdvěstědevatenáct</w:t>
      </w:r>
      <w:r w:rsidRPr="00AA4078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7859272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BC7C3C">
        <w:rPr>
          <w:rFonts w:ascii="Arial" w:hAnsi="Arial" w:cs="Arial"/>
          <w:sz w:val="20"/>
          <w:szCs w:val="20"/>
        </w:rPr>
        <w:t>216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BC7C3C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2FD13C9C" w14:textId="0D13CDA0" w:rsid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2171B136" w14:textId="51F1ADD5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>Výpočet pachtu</w:t>
      </w:r>
    </w:p>
    <w:p w14:paraId="3FA6B466" w14:textId="10B8623D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pis pachtovní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4787CFDC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791E5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9C01B8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5C5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7C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9C01B8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5C5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7C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BB036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1E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1E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0BB036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1E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1E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791E53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1E53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3E42E8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517CE"/>
    <w:rsid w:val="00774150"/>
    <w:rsid w:val="00791E53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C7C3C"/>
    <w:rsid w:val="00BF6F82"/>
    <w:rsid w:val="00C05024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46E19E-79BC-4ACC-8D1A-C3F3C034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5</cp:revision>
  <cp:lastPrinted>2018-08-13T09:03:00Z</cp:lastPrinted>
  <dcterms:created xsi:type="dcterms:W3CDTF">2018-08-06T13:18:00Z</dcterms:created>
  <dcterms:modified xsi:type="dcterms:W3CDTF">2018-08-13T09:12:00Z</dcterms:modified>
</cp:coreProperties>
</file>