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1B" w:rsidRPr="00F21C6E" w:rsidRDefault="006A7E3C" w:rsidP="00F21C6E">
      <w:pPr>
        <w:pStyle w:val="TMCZFormname"/>
      </w:pPr>
      <w:r w:rsidRPr="00683783">
        <w:t xml:space="preserve">Specifikace služby Telefonní </w:t>
      </w:r>
      <w:r>
        <w:t>připojení</w:t>
      </w:r>
    </w:p>
    <w:p w:rsidR="006A7E3C" w:rsidRDefault="00985DC0" w:rsidP="00985DC0">
      <w:pPr>
        <w:pStyle w:val="SSTextodstavce"/>
        <w:spacing w:before="0" w:after="0"/>
        <w:jc w:val="both"/>
        <w:rPr>
          <w:sz w:val="14"/>
        </w:rPr>
      </w:pPr>
      <w:r w:rsidRPr="006A7E3C">
        <w:rPr>
          <w:sz w:val="14"/>
        </w:rPr>
        <w:t xml:space="preserve">Služba Telefonní připojení zajistí připojení pobočkové ústředny nebo IP softwarové ústředny Smluvního partnera k síti T-Mobile a umožní tak využívat hlasové služby této sítě, tj. odchozí a příchozí volání do mobilních i pevných sítí v České republice i zahraničí, a pro vybrané typy přípojek i faxová a datová spojení. </w:t>
      </w:r>
      <w:r w:rsidRPr="009B7111">
        <w:rPr>
          <w:sz w:val="14"/>
        </w:rPr>
        <w:t>Detailní popis Služby naleznete v dokumentu Popis služby Telefonní připojení</w:t>
      </w:r>
      <w:r>
        <w:rPr>
          <w:sz w:val="14"/>
        </w:rPr>
        <w:t>, kterým se Služba řídí.</w:t>
      </w:r>
    </w:p>
    <w:p w:rsidR="00985DC0" w:rsidRPr="00985DC0" w:rsidRDefault="00985DC0" w:rsidP="00985DC0">
      <w:pPr>
        <w:pStyle w:val="SSTextodstavce"/>
        <w:spacing w:before="0" w:after="0"/>
        <w:jc w:val="both"/>
        <w:rPr>
          <w:sz w:val="8"/>
        </w:rPr>
      </w:pP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EC13A8" w:rsidRPr="00EE0A0E" w:rsidTr="00B93F47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:rsidR="00EC13A8" w:rsidRPr="00EE0A0E" w:rsidRDefault="00257CD6" w:rsidP="008B7DB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EC13A8" w:rsidRPr="004B5722">
              <w:rPr>
                <w:rStyle w:val="IDSM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C13A8" w:rsidRPr="004B5722">
              <w:rPr>
                <w:rStyle w:val="IDSML"/>
                <w:b/>
              </w:rPr>
              <w:instrText xml:space="preserve"> FORMTEXT </w:instrText>
            </w:r>
            <w:r w:rsidR="00EC13A8" w:rsidRPr="004B5722">
              <w:rPr>
                <w:rStyle w:val="IDSML"/>
                <w:b/>
              </w:rPr>
            </w:r>
            <w:r w:rsidR="00EC13A8" w:rsidRPr="004B5722">
              <w:rPr>
                <w:rStyle w:val="IDSML"/>
                <w:b/>
              </w:rPr>
              <w:fldChar w:fldCharType="separate"/>
            </w:r>
            <w:bookmarkStart w:id="0" w:name="_GoBack"/>
            <w:r w:rsidR="008B7DBD" w:rsidRPr="008B7DBD">
              <w:rPr>
                <w:rStyle w:val="IDSML"/>
                <w:b/>
              </w:rPr>
              <w:t>40084442198</w:t>
            </w:r>
            <w:bookmarkEnd w:id="0"/>
            <w:r w:rsidR="00EC13A8" w:rsidRPr="004B5722">
              <w:rPr>
                <w:rStyle w:val="IDSML"/>
                <w:b/>
              </w:rPr>
              <w:fldChar w:fldCharType="end"/>
            </w:r>
            <w:r w:rsidR="00EC13A8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EC13A8" w:rsidRPr="00EE0A0E" w:rsidRDefault="00257CD6" w:rsidP="008B7DB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EC13A8" w:rsidRPr="004B5722">
              <w:rPr>
                <w:rStyle w:val="IDREV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EC13A8" w:rsidRPr="004B5722">
              <w:rPr>
                <w:rStyle w:val="IDREV"/>
                <w:b/>
              </w:rPr>
              <w:instrText xml:space="preserve"> FORMTEXT </w:instrText>
            </w:r>
            <w:r w:rsidR="00EC13A8" w:rsidRPr="004B5722">
              <w:rPr>
                <w:rStyle w:val="IDREV"/>
                <w:b/>
              </w:rPr>
            </w:r>
            <w:r w:rsidR="00EC13A8" w:rsidRPr="004B5722">
              <w:rPr>
                <w:rStyle w:val="IDREV"/>
                <w:b/>
              </w:rPr>
              <w:fldChar w:fldCharType="separate"/>
            </w:r>
            <w:r w:rsidR="008B7DBD">
              <w:rPr>
                <w:rStyle w:val="IDREV"/>
                <w:b/>
              </w:rPr>
              <w:t>4</w:t>
            </w:r>
            <w:r w:rsidR="00EC13A8" w:rsidRPr="004B5722">
              <w:rPr>
                <w:rStyle w:val="IDREV"/>
                <w:b/>
              </w:rPr>
              <w:fldChar w:fldCharType="end"/>
            </w:r>
            <w:bookmarkEnd w:id="1"/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EC13A8" w:rsidRPr="004B5722">
              <w:rPr>
                <w:rStyle w:val="IDVER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="00EC13A8" w:rsidRPr="004B5722">
              <w:rPr>
                <w:rStyle w:val="IDVER"/>
                <w:b/>
              </w:rPr>
              <w:instrText xml:space="preserve"> FORMTEXT </w:instrText>
            </w:r>
            <w:r w:rsidR="00EC13A8" w:rsidRPr="004B5722">
              <w:rPr>
                <w:rStyle w:val="IDVER"/>
                <w:b/>
              </w:rPr>
            </w:r>
            <w:r w:rsidR="00EC13A8" w:rsidRPr="004B5722">
              <w:rPr>
                <w:rStyle w:val="IDVER"/>
                <w:b/>
              </w:rPr>
              <w:fldChar w:fldCharType="separate"/>
            </w:r>
            <w:r w:rsidR="008B7DBD">
              <w:rPr>
                <w:rStyle w:val="IDVER"/>
                <w:b/>
              </w:rPr>
              <w:t>5</w:t>
            </w:r>
            <w:r w:rsidR="00EC13A8" w:rsidRPr="004B5722">
              <w:rPr>
                <w:rStyle w:val="IDVER"/>
                <w:b/>
              </w:rPr>
              <w:fldChar w:fldCharType="end"/>
            </w:r>
            <w:bookmarkEnd w:id="2"/>
          </w:p>
        </w:tc>
        <w:tc>
          <w:tcPr>
            <w:tcW w:w="3110" w:type="dxa"/>
            <w:shd w:val="clear" w:color="auto" w:fill="auto"/>
            <w:vAlign w:val="center"/>
          </w:tcPr>
          <w:p w:rsidR="00EC13A8" w:rsidRPr="00EE0A0E" w:rsidRDefault="00257CD6" w:rsidP="00B93F47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t>Zákazník</w:t>
            </w:r>
            <w:r w:rsidRPr="00600711">
              <w:t xml:space="preserve"> č.: </w:t>
            </w:r>
            <w:r w:rsidR="005B72F5" w:rsidRPr="005305A1">
              <w:rPr>
                <w:rStyle w:val="IDZAK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B72F5" w:rsidRPr="005305A1">
              <w:rPr>
                <w:rStyle w:val="IDZAK"/>
                <w:b/>
              </w:rPr>
              <w:instrText xml:space="preserve"> FORMTEXT </w:instrText>
            </w:r>
            <w:r w:rsidR="005B72F5" w:rsidRPr="005305A1">
              <w:rPr>
                <w:rStyle w:val="IDZAK"/>
                <w:b/>
              </w:rPr>
            </w:r>
            <w:r w:rsidR="005B72F5" w:rsidRPr="005305A1">
              <w:rPr>
                <w:rStyle w:val="IDZAK"/>
                <w:b/>
              </w:rPr>
              <w:fldChar w:fldCharType="separate"/>
            </w:r>
            <w:r w:rsidR="005B72F5">
              <w:rPr>
                <w:rStyle w:val="IDZAK"/>
                <w:b/>
              </w:rPr>
              <w:t>60212255</w:t>
            </w:r>
            <w:r w:rsidR="005B72F5" w:rsidRPr="005305A1">
              <w:rPr>
                <w:rStyle w:val="IDZAK"/>
                <w:b/>
              </w:rPr>
              <w:fldChar w:fldCharType="end"/>
            </w:r>
          </w:p>
        </w:tc>
      </w:tr>
    </w:tbl>
    <w:p w:rsidR="006A7E3C" w:rsidRDefault="006A7E3C" w:rsidP="006A7E3C">
      <w:pPr>
        <w:pStyle w:val="TMCZTablespace"/>
      </w:pPr>
    </w:p>
    <w:p w:rsidR="006A7E3C" w:rsidRPr="006A7E3C" w:rsidRDefault="006A7E3C" w:rsidP="006A7E3C">
      <w:pPr>
        <w:pStyle w:val="TMCZHDTable"/>
      </w:pPr>
      <w:r w:rsidRPr="006A7E3C">
        <w:t>Poskytovatel</w:t>
      </w:r>
    </w:p>
    <w:tbl>
      <w:tblPr>
        <w:tblStyle w:val="TableGrid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6A7E3C" w:rsidTr="006A7E3C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:rsidR="006A7E3C" w:rsidRDefault="006A7E3C" w:rsidP="00AF3CDC">
            <w:pPr>
              <w:pStyle w:val="Subtitle"/>
            </w:pPr>
            <w:r>
              <w:rPr>
                <w:b/>
              </w:rPr>
              <w:t>T-</w:t>
            </w:r>
            <w:r w:rsidRPr="00497AC0">
              <w:rPr>
                <w:b/>
              </w:rPr>
              <w:t>Mobile Czech Republic a.s.</w:t>
            </w:r>
            <w:r w:rsidRPr="00497AC0">
              <w:t xml:space="preserve"> se sídlem Tomíčkova 2144/1, 148 00 Praha 4, IČ 649 49</w:t>
            </w:r>
            <w:r>
              <w:t> </w:t>
            </w:r>
            <w:r w:rsidRPr="00497AC0">
              <w:t>681</w:t>
            </w:r>
            <w:r>
              <w:t xml:space="preserve">, </w:t>
            </w:r>
            <w:r w:rsidRPr="00215107">
              <w:t>spisová značka B 3787 vedená Městským soudem v</w:t>
            </w:r>
            <w:r>
              <w:t> </w:t>
            </w:r>
            <w:r w:rsidRPr="00215107">
              <w:t>Praze</w:t>
            </w:r>
          </w:p>
        </w:tc>
      </w:tr>
      <w:tr w:rsidR="005B72F5" w:rsidTr="006A7E3C">
        <w:trPr>
          <w:trHeight w:val="227"/>
        </w:trPr>
        <w:tc>
          <w:tcPr>
            <w:tcW w:w="3590" w:type="dxa"/>
            <w:shd w:val="clear" w:color="auto" w:fill="auto"/>
            <w:vAlign w:val="center"/>
          </w:tcPr>
          <w:p w:rsidR="005B72F5" w:rsidRPr="00960074" w:rsidRDefault="005B72F5" w:rsidP="005B72F5">
            <w:pPr>
              <w:pStyle w:val="Subtitle"/>
            </w:pPr>
            <w:r>
              <w:t xml:space="preserve">Prodejce: </w:t>
            </w:r>
            <w:r>
              <w:rPr>
                <w:b/>
              </w:rPr>
              <w:t>B4COM s.r.o./Jan Samaš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5B72F5" w:rsidRPr="00960074" w:rsidRDefault="005B72F5" w:rsidP="005B72F5">
            <w:pPr>
              <w:pStyle w:val="Subtitle"/>
            </w:pPr>
            <w:r>
              <w:t xml:space="preserve">Obchodní požadavek ID: </w:t>
            </w:r>
            <w:r w:rsidRPr="005305A1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5305A1">
              <w:rPr>
                <w:rStyle w:val="IDOP"/>
                <w:b/>
              </w:rPr>
              <w:instrText xml:space="preserve"> FORMTEXT </w:instrText>
            </w:r>
            <w:r w:rsidRPr="005305A1">
              <w:rPr>
                <w:rStyle w:val="IDOP"/>
                <w:b/>
              </w:rPr>
            </w:r>
            <w:r w:rsidRPr="005305A1">
              <w:rPr>
                <w:rStyle w:val="IDOP"/>
                <w:b/>
              </w:rPr>
              <w:fldChar w:fldCharType="separate"/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t> </w:t>
            </w:r>
            <w:r w:rsidRPr="005305A1">
              <w:rPr>
                <w:rStyle w:val="IDOP"/>
                <w:b/>
              </w:rPr>
              <w:fldChar w:fldCharType="end"/>
            </w:r>
            <w:bookmarkEnd w:id="3"/>
          </w:p>
        </w:tc>
        <w:tc>
          <w:tcPr>
            <w:tcW w:w="3591" w:type="dxa"/>
            <w:shd w:val="clear" w:color="auto" w:fill="auto"/>
            <w:vAlign w:val="center"/>
          </w:tcPr>
          <w:p w:rsidR="005B72F5" w:rsidRDefault="005B72F5" w:rsidP="005B72F5">
            <w:pPr>
              <w:pStyle w:val="Subtitle"/>
            </w:pPr>
            <w:r>
              <w:t>Partnerská smlouva:</w:t>
            </w:r>
            <w:r w:rsidRPr="00960074">
              <w:t> </w:t>
            </w:r>
            <w:r>
              <w:rPr>
                <w:b/>
              </w:rPr>
              <w:t>2013</w:t>
            </w:r>
            <w:r w:rsidRPr="00960074">
              <w:t>/</w:t>
            </w:r>
            <w:r>
              <w:rPr>
                <w:b/>
              </w:rPr>
              <w:t>5000</w:t>
            </w:r>
            <w:r w:rsidRPr="00960074">
              <w:t>/</w:t>
            </w:r>
            <w:r>
              <w:rPr>
                <w:b/>
              </w:rPr>
              <w:t>00060</w:t>
            </w:r>
          </w:p>
        </w:tc>
      </w:tr>
    </w:tbl>
    <w:p w:rsidR="006A7E3C" w:rsidRDefault="006A7E3C" w:rsidP="006A7E3C">
      <w:pPr>
        <w:pStyle w:val="TMCZTablespace"/>
      </w:pPr>
    </w:p>
    <w:p w:rsidR="006A7E3C" w:rsidRPr="006A7E3C" w:rsidRDefault="00B33D9E" w:rsidP="006A7E3C">
      <w:pPr>
        <w:pStyle w:val="TMCZHDTable"/>
      </w:pPr>
      <w:r w:rsidRPr="006A7E3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2997F7" wp14:editId="36B7C1DD">
                <wp:simplePos x="0" y="0"/>
                <wp:positionH relativeFrom="page">
                  <wp:posOffset>-506413</wp:posOffset>
                </wp:positionH>
                <wp:positionV relativeFrom="page">
                  <wp:posOffset>2683354</wp:posOffset>
                </wp:positionV>
                <wp:extent cx="1447165" cy="251460"/>
                <wp:effectExtent l="7303" t="0" r="7937" b="7938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71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E3C" w:rsidRPr="00A34475" w:rsidRDefault="006A7E3C" w:rsidP="006A7E3C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 Contract</w:t>
                            </w:r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9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9pt;margin-top:211.3pt;width:113.95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" stroked="f">
                <v:textbox>
                  <w:txbxContent>
                    <w:p w:rsidR="006A7E3C" w:rsidRPr="00A34475" w:rsidRDefault="006A7E3C" w:rsidP="006A7E3C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22CF">
        <w:rPr>
          <w:noProof/>
        </w:rPr>
        <w:t>Účastník</w:t>
      </w:r>
      <w:r w:rsidR="003A14F3">
        <w:t xml:space="preserve"> </w:t>
      </w:r>
      <w:r w:rsidR="003A14F3" w:rsidRPr="00F65B11">
        <w:rPr>
          <w:vertAlign w:val="superscript"/>
        </w:rPr>
        <w:t>1</w:t>
      </w:r>
    </w:p>
    <w:tbl>
      <w:tblPr>
        <w:tblStyle w:val="TableGrid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1405"/>
        <w:gridCol w:w="4533"/>
      </w:tblGrid>
      <w:tr w:rsidR="008B7DBD" w:rsidTr="006A7E3C">
        <w:trPr>
          <w:trHeight w:val="227"/>
        </w:trPr>
        <w:tc>
          <w:tcPr>
            <w:tcW w:w="6238" w:type="dxa"/>
            <w:gridSpan w:val="2"/>
            <w:shd w:val="clear" w:color="auto" w:fill="auto"/>
            <w:vAlign w:val="center"/>
          </w:tcPr>
          <w:p w:rsidR="008B7DBD" w:rsidRDefault="008B7DBD" w:rsidP="008B7DBD">
            <w:pPr>
              <w:pStyle w:val="Subtitle"/>
            </w:pPr>
            <w:r w:rsidRPr="00497AC0">
              <w:t xml:space="preserve">Obchodní firma/jméno: </w:t>
            </w:r>
            <w:r w:rsidRPr="003F48EE">
              <w:rPr>
                <w:b/>
              </w:rPr>
              <w:t>Zaměstnanecká pojišťovna Škoda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8B7DBD" w:rsidRPr="00DA35E5" w:rsidRDefault="008B7DBD" w:rsidP="008B7DBD">
            <w:pPr>
              <w:pStyle w:val="Subtitle"/>
            </w:pPr>
            <w:r>
              <w:t>IČ</w:t>
            </w:r>
            <w:r w:rsidRPr="00DA35E5">
              <w:t xml:space="preserve">: </w:t>
            </w:r>
            <w:r w:rsidRPr="003F48EE">
              <w:rPr>
                <w:b/>
              </w:rPr>
              <w:t>46354182</w:t>
            </w:r>
          </w:p>
        </w:tc>
      </w:tr>
      <w:tr w:rsidR="008B7DBD" w:rsidRPr="00DA35E5" w:rsidTr="006A7E3C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:rsidR="008B7DBD" w:rsidRPr="00DA35E5" w:rsidRDefault="008B7DBD" w:rsidP="008B7DBD">
            <w:pPr>
              <w:pStyle w:val="Subtitle"/>
            </w:pPr>
            <w:r w:rsidRPr="00DA35E5">
              <w:t xml:space="preserve">Oprávněný zástupce: </w:t>
            </w:r>
            <w:r w:rsidRPr="003F48EE">
              <w:rPr>
                <w:b/>
              </w:rPr>
              <w:t>Ing. Darina Ulmanová, MBA</w:t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:rsidR="008B7DBD" w:rsidRPr="00DA35E5" w:rsidRDefault="008B7DBD" w:rsidP="008B7DBD">
            <w:pPr>
              <w:pStyle w:val="Subtitle"/>
            </w:pPr>
            <w:r w:rsidRPr="00DA35E5">
              <w:t xml:space="preserve">Funkce: </w:t>
            </w:r>
            <w:r>
              <w:rPr>
                <w:b/>
              </w:rPr>
              <w:t>ředitelka</w:t>
            </w:r>
          </w:p>
        </w:tc>
      </w:tr>
      <w:tr w:rsidR="006A7E3C" w:rsidRPr="00DA35E5" w:rsidTr="006A7E3C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:rsidR="006A7E3C" w:rsidRPr="00DA35E5" w:rsidRDefault="00257CD6" w:rsidP="00AF3CDC">
            <w:pPr>
              <w:pStyle w:val="Subtitle"/>
            </w:pPr>
            <w:r w:rsidRPr="00DA35E5">
              <w:t xml:space="preserve">Telefon: </w:t>
            </w:r>
            <w:r w:rsidR="006A7E3C" w:rsidRPr="004B572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7E3C" w:rsidRPr="004B5722">
              <w:rPr>
                <w:b/>
              </w:rPr>
              <w:instrText xml:space="preserve"> FORMTEXT </w:instrText>
            </w:r>
            <w:r w:rsidR="006A7E3C" w:rsidRPr="004B5722">
              <w:rPr>
                <w:b/>
              </w:rPr>
            </w:r>
            <w:r w:rsidR="006A7E3C" w:rsidRPr="004B5722">
              <w:rPr>
                <w:b/>
              </w:rPr>
              <w:fldChar w:fldCharType="separate"/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:rsidR="006A7E3C" w:rsidRPr="00DA35E5" w:rsidRDefault="00257CD6" w:rsidP="00AF3CDC">
            <w:pPr>
              <w:pStyle w:val="Subtitle"/>
            </w:pPr>
            <w:r w:rsidRPr="00DA35E5">
              <w:t xml:space="preserve">E-mail: </w:t>
            </w:r>
            <w:r w:rsidR="006A7E3C" w:rsidRPr="004B572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7E3C" w:rsidRPr="004B5722">
              <w:rPr>
                <w:b/>
              </w:rPr>
              <w:instrText xml:space="preserve"> FORMTEXT </w:instrText>
            </w:r>
            <w:r w:rsidR="006A7E3C" w:rsidRPr="004B5722">
              <w:rPr>
                <w:b/>
              </w:rPr>
            </w:r>
            <w:r w:rsidR="006A7E3C" w:rsidRPr="004B5722">
              <w:rPr>
                <w:b/>
              </w:rPr>
              <w:fldChar w:fldCharType="separate"/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  <w:noProof/>
              </w:rPr>
              <w:t> </w:t>
            </w:r>
            <w:r w:rsidR="006A7E3C" w:rsidRPr="004B5722">
              <w:rPr>
                <w:b/>
              </w:rPr>
              <w:fldChar w:fldCharType="end"/>
            </w:r>
          </w:p>
        </w:tc>
      </w:tr>
    </w:tbl>
    <w:p w:rsidR="006A7E3C" w:rsidRDefault="006A7E3C" w:rsidP="006A7E3C">
      <w:pPr>
        <w:pStyle w:val="TMCZTablespace"/>
      </w:pPr>
    </w:p>
    <w:p w:rsidR="00781790" w:rsidRDefault="00781790" w:rsidP="006A7E3C">
      <w:pPr>
        <w:pStyle w:val="TMCZTablespace"/>
      </w:pPr>
    </w:p>
    <w:p w:rsidR="00CA22CF" w:rsidRPr="00D646DB" w:rsidRDefault="00CA22CF" w:rsidP="00CA22CF">
      <w:pPr>
        <w:pStyle w:val="TMCZHDTable"/>
      </w:pPr>
      <w:r>
        <w:t>Webcare, administrátoři</w:t>
      </w:r>
    </w:p>
    <w:tbl>
      <w:tblPr>
        <w:tblW w:w="107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43"/>
        <w:gridCol w:w="3243"/>
        <w:gridCol w:w="4282"/>
      </w:tblGrid>
      <w:tr w:rsidR="00CA22CF" w:rsidRPr="000A3B5C" w:rsidTr="008B7DBD">
        <w:trPr>
          <w:trHeight w:val="272"/>
        </w:trPr>
        <w:tc>
          <w:tcPr>
            <w:tcW w:w="10768" w:type="dxa"/>
            <w:gridSpan w:val="3"/>
            <w:shd w:val="clear" w:color="auto" w:fill="auto"/>
            <w:vAlign w:val="center"/>
          </w:tcPr>
          <w:p w:rsidR="00CA22CF" w:rsidRPr="000A3B5C" w:rsidRDefault="00CA22CF" w:rsidP="00FE5C50">
            <w:pPr>
              <w:rPr>
                <w:rFonts w:cs="Arial"/>
                <w:szCs w:val="14"/>
              </w:rPr>
            </w:pPr>
            <w:r w:rsidRPr="000A3B5C">
              <w:rPr>
                <w:rFonts w:cs="Arial"/>
                <w:szCs w:val="14"/>
              </w:rPr>
              <w:t>Webcare:</w:t>
            </w:r>
            <w:r w:rsidRPr="000A3B5C">
              <w:rPr>
                <w:rFonts w:cs="Arial"/>
                <w:szCs w:val="14"/>
              </w:rPr>
              <w:tab/>
              <w:t>Zřídit, dosud není aktivován</w:t>
            </w:r>
            <w:r w:rsidRPr="000A3B5C">
              <w:rPr>
                <w:rFonts w:cs="Arial"/>
                <w:szCs w:val="14"/>
              </w:rPr>
              <w:tab/>
            </w:r>
            <w:r w:rsidRPr="000A3B5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5C">
              <w:rPr>
                <w:rFonts w:cs="Arial"/>
                <w:szCs w:val="14"/>
              </w:rPr>
              <w:instrText xml:space="preserve"> FORMCHECKBOX </w:instrText>
            </w:r>
            <w:r w:rsidR="00A00B86">
              <w:rPr>
                <w:rFonts w:cs="Arial"/>
                <w:szCs w:val="14"/>
              </w:rPr>
            </w:r>
            <w:r w:rsidR="00A00B86">
              <w:rPr>
                <w:rFonts w:cs="Arial"/>
                <w:szCs w:val="14"/>
              </w:rPr>
              <w:fldChar w:fldCharType="separate"/>
            </w:r>
            <w:r w:rsidRPr="000A3B5C">
              <w:rPr>
                <w:rFonts w:cs="Arial"/>
                <w:szCs w:val="14"/>
              </w:rPr>
              <w:fldChar w:fldCharType="end"/>
            </w:r>
            <w:r w:rsidRPr="000A3B5C">
              <w:rPr>
                <w:rFonts w:cs="Arial"/>
                <w:szCs w:val="14"/>
              </w:rPr>
              <w:t xml:space="preserve"> Není požadován</w:t>
            </w:r>
            <w:r w:rsidRPr="000A3B5C">
              <w:rPr>
                <w:rFonts w:cs="Arial"/>
                <w:szCs w:val="14"/>
              </w:rPr>
              <w:tab/>
            </w:r>
            <w:r w:rsidRPr="000A3B5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5C">
              <w:rPr>
                <w:rFonts w:cs="Arial"/>
                <w:szCs w:val="14"/>
              </w:rPr>
              <w:instrText xml:space="preserve"> FORMCHECKBOX </w:instrText>
            </w:r>
            <w:r w:rsidR="00A00B86">
              <w:rPr>
                <w:rFonts w:cs="Arial"/>
                <w:szCs w:val="14"/>
              </w:rPr>
            </w:r>
            <w:r w:rsidR="00A00B86">
              <w:rPr>
                <w:rFonts w:cs="Arial"/>
                <w:szCs w:val="14"/>
              </w:rPr>
              <w:fldChar w:fldCharType="separate"/>
            </w:r>
            <w:r w:rsidRPr="000A3B5C">
              <w:rPr>
                <w:rFonts w:cs="Arial"/>
                <w:szCs w:val="14"/>
              </w:rPr>
              <w:fldChar w:fldCharType="end"/>
            </w:r>
            <w:r w:rsidRPr="000A3B5C">
              <w:rPr>
                <w:rFonts w:cs="Arial"/>
                <w:szCs w:val="14"/>
              </w:rPr>
              <w:t>Již existuje</w:t>
            </w:r>
          </w:p>
        </w:tc>
      </w:tr>
      <w:tr w:rsidR="00CA22CF" w:rsidRPr="000A3B5C" w:rsidTr="008B7DBD">
        <w:trPr>
          <w:trHeight w:val="268"/>
        </w:trPr>
        <w:tc>
          <w:tcPr>
            <w:tcW w:w="3243" w:type="dxa"/>
            <w:shd w:val="clear" w:color="auto" w:fill="auto"/>
            <w:vAlign w:val="center"/>
          </w:tcPr>
          <w:p w:rsidR="00CA22CF" w:rsidRPr="000A3B5C" w:rsidRDefault="00CA22CF" w:rsidP="00FE5C50">
            <w:pPr>
              <w:rPr>
                <w:rFonts w:cs="Arial"/>
                <w:szCs w:val="14"/>
              </w:rPr>
            </w:pPr>
            <w:r w:rsidRPr="000A3B5C">
              <w:rPr>
                <w:rFonts w:cs="Arial"/>
                <w:szCs w:val="14"/>
              </w:rPr>
              <w:t>Admin 1:</w:t>
            </w:r>
            <w:r w:rsidRPr="000A3B5C">
              <w:rPr>
                <w:rFonts w:cs="Arial"/>
                <w:b/>
                <w:szCs w:val="14"/>
              </w:rPr>
              <w:t xml:space="preserve"> </w:t>
            </w:r>
            <w:r w:rsidRPr="000A3B5C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3B5C">
              <w:rPr>
                <w:rFonts w:cs="Arial"/>
                <w:b/>
                <w:szCs w:val="14"/>
              </w:rPr>
              <w:instrText xml:space="preserve"> FORMTEXT </w:instrText>
            </w:r>
            <w:r w:rsidRPr="000A3B5C">
              <w:rPr>
                <w:rFonts w:cs="Arial"/>
                <w:b/>
                <w:szCs w:val="14"/>
              </w:rPr>
            </w:r>
            <w:r w:rsidRPr="000A3B5C">
              <w:rPr>
                <w:rFonts w:cs="Arial"/>
                <w:b/>
                <w:szCs w:val="14"/>
              </w:rPr>
              <w:fldChar w:fldCharType="separate"/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CA22CF" w:rsidRPr="000A3B5C" w:rsidRDefault="00CA22CF" w:rsidP="00FE5C50">
            <w:pPr>
              <w:rPr>
                <w:rFonts w:cs="Arial"/>
                <w:szCs w:val="14"/>
              </w:rPr>
            </w:pPr>
            <w:r w:rsidRPr="000A3B5C">
              <w:rPr>
                <w:rFonts w:cs="Arial"/>
                <w:szCs w:val="14"/>
              </w:rPr>
              <w:t>E-mail:</w:t>
            </w:r>
            <w:r w:rsidRPr="000A3B5C">
              <w:rPr>
                <w:rFonts w:cs="Arial"/>
                <w:b/>
                <w:szCs w:val="14"/>
              </w:rPr>
              <w:t xml:space="preserve"> </w:t>
            </w:r>
            <w:r w:rsidRPr="000A3B5C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3B5C">
              <w:rPr>
                <w:rFonts w:cs="Arial"/>
                <w:b/>
                <w:szCs w:val="14"/>
              </w:rPr>
              <w:instrText xml:space="preserve"> FORMTEXT </w:instrText>
            </w:r>
            <w:r w:rsidRPr="000A3B5C">
              <w:rPr>
                <w:rFonts w:cs="Arial"/>
                <w:b/>
                <w:szCs w:val="14"/>
              </w:rPr>
            </w:r>
            <w:r w:rsidRPr="000A3B5C">
              <w:rPr>
                <w:rFonts w:cs="Arial"/>
                <w:b/>
                <w:szCs w:val="14"/>
              </w:rPr>
              <w:fldChar w:fldCharType="separate"/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A22CF" w:rsidRPr="000A3B5C" w:rsidRDefault="00CA22CF" w:rsidP="00FE5C50">
            <w:pPr>
              <w:rPr>
                <w:rFonts w:cs="Arial"/>
                <w:szCs w:val="14"/>
              </w:rPr>
            </w:pPr>
            <w:r w:rsidRPr="000A3B5C">
              <w:rPr>
                <w:rFonts w:cs="Arial"/>
                <w:szCs w:val="14"/>
              </w:rPr>
              <w:t xml:space="preserve">Mobil: </w:t>
            </w:r>
            <w:r w:rsidRPr="000A3B5C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3B5C">
              <w:rPr>
                <w:rFonts w:cs="Arial"/>
                <w:b/>
                <w:szCs w:val="14"/>
              </w:rPr>
              <w:instrText xml:space="preserve"> FORMTEXT </w:instrText>
            </w:r>
            <w:r w:rsidRPr="000A3B5C">
              <w:rPr>
                <w:rFonts w:cs="Arial"/>
                <w:b/>
                <w:szCs w:val="14"/>
              </w:rPr>
            </w:r>
            <w:r w:rsidRPr="000A3B5C">
              <w:rPr>
                <w:rFonts w:cs="Arial"/>
                <w:b/>
                <w:szCs w:val="14"/>
              </w:rPr>
              <w:fldChar w:fldCharType="separate"/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noProof/>
                <w:szCs w:val="14"/>
              </w:rPr>
              <w:t> </w:t>
            </w:r>
            <w:r w:rsidRPr="000A3B5C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:rsidR="00CA22CF" w:rsidRPr="00683783" w:rsidRDefault="00CA22CF" w:rsidP="006A7E3C">
      <w:pPr>
        <w:pStyle w:val="TMCZTablespace"/>
      </w:pPr>
    </w:p>
    <w:p w:rsidR="006A7E3C" w:rsidRPr="006A7E3C" w:rsidRDefault="006A7E3C" w:rsidP="006A7E3C">
      <w:pPr>
        <w:pStyle w:val="TMCZHDTable"/>
      </w:pPr>
      <w:r w:rsidRPr="006A7E3C">
        <w:t>Termíny</w:t>
      </w:r>
    </w:p>
    <w:tbl>
      <w:tblPr>
        <w:tblStyle w:val="TableGrid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6A7E3C" w:rsidTr="006A7E3C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6A7E3C" w:rsidRDefault="006A7E3C" w:rsidP="008B7DBD">
            <w:pPr>
              <w:pStyle w:val="Subtitle"/>
              <w:jc w:val="both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8B7DBD">
              <w:rPr>
                <w:b/>
              </w:rPr>
              <w:t> </w:t>
            </w:r>
            <w:r w:rsidR="008B7DBD">
              <w:rPr>
                <w:b/>
              </w:rPr>
              <w:t> </w:t>
            </w:r>
            <w:r w:rsidR="008B7DBD">
              <w:rPr>
                <w:b/>
              </w:rPr>
              <w:t> </w:t>
            </w:r>
            <w:r w:rsidR="008B7DBD">
              <w:rPr>
                <w:b/>
              </w:rPr>
              <w:t> </w:t>
            </w:r>
            <w:r w:rsidR="008B7DBD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pro zřízení či provedení změny </w:t>
            </w:r>
            <w:r>
              <w:t>S</w:t>
            </w:r>
            <w:r w:rsidRPr="00970D24">
              <w:t>lužby (např. vyplněný a podepsaný formulář CAF, souhlas vlastníka objektu atd.)</w:t>
            </w:r>
            <w:r>
              <w:t>, není-li dále u konkrétní Služby sjednán termín odlišný</w:t>
            </w:r>
            <w:r w:rsidRPr="00970D24">
              <w:t>.</w:t>
            </w:r>
          </w:p>
        </w:tc>
      </w:tr>
      <w:tr w:rsidR="006A7E3C" w:rsidTr="006A7E3C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6A7E3C" w:rsidRDefault="006A7E3C" w:rsidP="00CA22CF">
            <w:pPr>
              <w:pStyle w:val="Subtitle"/>
            </w:pPr>
            <w:r w:rsidRPr="00BE0FF4">
              <w:t xml:space="preserve">Minimální doba užívání služby je stanovena na </w:t>
            </w:r>
            <w:r w:rsidRPr="004B5722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4B5722">
              <w:rPr>
                <w:b/>
              </w:rPr>
              <w:instrText xml:space="preserve"> FORMDROPDOWN </w:instrText>
            </w:r>
            <w:r w:rsidR="00A00B86">
              <w:rPr>
                <w:b/>
                <w:lang w:val="en-GB"/>
              </w:rPr>
            </w:r>
            <w:r w:rsidR="00A00B86">
              <w:rPr>
                <w:b/>
                <w:lang w:val="en-GB"/>
              </w:rPr>
              <w:fldChar w:fldCharType="separate"/>
            </w:r>
            <w:r w:rsidRPr="004B5722">
              <w:rPr>
                <w:b/>
                <w:lang w:val="en-GB"/>
              </w:rPr>
              <w:fldChar w:fldCharType="end"/>
            </w:r>
            <w:r w:rsidRPr="00BE0FF4">
              <w:t xml:space="preserve"> </w:t>
            </w:r>
            <w:r>
              <w:t>měsíců.</w:t>
            </w:r>
          </w:p>
        </w:tc>
      </w:tr>
    </w:tbl>
    <w:p w:rsidR="006A7E3C" w:rsidRDefault="006A7E3C" w:rsidP="006A7E3C">
      <w:pPr>
        <w:pStyle w:val="TMCZTablespace"/>
      </w:pPr>
    </w:p>
    <w:p w:rsidR="006A7E3C" w:rsidRDefault="006A7E3C" w:rsidP="006A7E3C">
      <w:pPr>
        <w:pStyle w:val="TMCZHDTable"/>
      </w:pPr>
      <w:r>
        <w:t xml:space="preserve">Cenový program </w:t>
      </w:r>
      <w:r w:rsidRPr="00933C06">
        <w:rPr>
          <w:b w:val="0"/>
        </w:rPr>
        <w:t>(</w:t>
      </w:r>
      <w:bookmarkStart w:id="4" w:name="OLE_LINK7"/>
      <w:r w:rsidRPr="00933C06">
        <w:rPr>
          <w:b w:val="0"/>
        </w:rPr>
        <w:t>platí pro všechny Služby sjednané dle této Specifikace služby</w:t>
      </w:r>
      <w:bookmarkEnd w:id="4"/>
      <w:r w:rsidRPr="00933C06">
        <w:rPr>
          <w:b w:val="0"/>
        </w:rPr>
        <w:t>)</w:t>
      </w:r>
    </w:p>
    <w:tbl>
      <w:tblPr>
        <w:tblStyle w:val="TableGrid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6A7E3C" w:rsidTr="006A7E3C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6A7E3C" w:rsidRPr="00361008" w:rsidRDefault="00257CD6" w:rsidP="00AF3CDC">
            <w:pPr>
              <w:pStyle w:val="Subtitle"/>
            </w:pPr>
            <w:r w:rsidRPr="00361008">
              <w:t xml:space="preserve">Cenový program: </w:t>
            </w:r>
            <w:r w:rsidR="006A7E3C" w:rsidRPr="000D1D4B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TM Direct Fix"/>
                    <w:listEntry w:val="TM Direct Fix II"/>
                    <w:listEntry w:val="(GTS) Atlas Interval"/>
                    <w:listEntry w:val="(GTS) Atlas Nano"/>
                    <w:listEntry w:val="(GTS) Atlas Piko"/>
                    <w:listEntry w:val="(GTS) Novera B Interval"/>
                    <w:listEntry w:val="(GTS) Novera B Mikro"/>
                    <w:listEntry w:val="(GTS) Novera B Nano"/>
                    <w:listEntry w:val="(GTS) Novera Interval"/>
                    <w:listEntry w:val="(GTS) Novera Mikro"/>
                    <w:listEntry w:val="(GTS) Novera B Piko"/>
                  </w:ddList>
                </w:ffData>
              </w:fldChar>
            </w:r>
            <w:r w:rsidR="006A7E3C" w:rsidRPr="000D1D4B">
              <w:rPr>
                <w:b/>
              </w:rPr>
              <w:instrText xml:space="preserve"> FORMDROPDOWN </w:instrText>
            </w:r>
            <w:r w:rsidR="00A00B86">
              <w:rPr>
                <w:b/>
              </w:rPr>
            </w:r>
            <w:r w:rsidR="00A00B86">
              <w:rPr>
                <w:b/>
              </w:rPr>
              <w:fldChar w:fldCharType="separate"/>
            </w:r>
            <w:r w:rsidR="006A7E3C" w:rsidRPr="000D1D4B">
              <w:rPr>
                <w:b/>
              </w:rPr>
              <w:fldChar w:fldCharType="end"/>
            </w:r>
          </w:p>
        </w:tc>
      </w:tr>
    </w:tbl>
    <w:p w:rsidR="006A7E3C" w:rsidRDefault="006A7E3C" w:rsidP="006A7E3C">
      <w:pPr>
        <w:pStyle w:val="TMCZTablespace"/>
      </w:pPr>
    </w:p>
    <w:p w:rsidR="006A7E3C" w:rsidRDefault="00C04EB1" w:rsidP="006A7E3C">
      <w:pPr>
        <w:pStyle w:val="TMCZHDTable"/>
      </w:pPr>
      <w:r>
        <w:t>Lokality / Služby</w:t>
      </w:r>
    </w:p>
    <w:tbl>
      <w:tblPr>
        <w:tblStyle w:val="TableGrid"/>
        <w:tblW w:w="10776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124"/>
        <w:gridCol w:w="142"/>
        <w:gridCol w:w="1257"/>
        <w:gridCol w:w="161"/>
        <w:gridCol w:w="288"/>
        <w:gridCol w:w="562"/>
        <w:gridCol w:w="1366"/>
        <w:gridCol w:w="57"/>
        <w:gridCol w:w="197"/>
        <w:gridCol w:w="151"/>
        <w:gridCol w:w="72"/>
        <w:gridCol w:w="709"/>
        <w:gridCol w:w="1568"/>
        <w:gridCol w:w="138"/>
        <w:gridCol w:w="420"/>
        <w:gridCol w:w="142"/>
        <w:gridCol w:w="2422"/>
      </w:tblGrid>
      <w:tr w:rsidR="005D0DC5" w:rsidTr="004B5722">
        <w:trPr>
          <w:trHeight w:val="227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0DC5" w:rsidRPr="00361008" w:rsidRDefault="00257CD6" w:rsidP="008B7DBD">
            <w:pPr>
              <w:pStyle w:val="Subtitle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5D0DC5"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H"/>
                    <w:listEntry w:val=" "/>
                  </w:ddList>
                </w:ffData>
              </w:fldChar>
            </w:r>
            <w:bookmarkStart w:id="5" w:name="Dropdown1"/>
            <w:r w:rsidR="005D0DC5" w:rsidRPr="004B5722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="005D0DC5" w:rsidRPr="004B5722">
              <w:rPr>
                <w:rFonts w:cs="Arial"/>
                <w:b/>
              </w:rPr>
              <w:fldChar w:fldCharType="end"/>
            </w:r>
            <w:bookmarkEnd w:id="5"/>
            <w:r w:rsidR="005D0DC5"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D0DC5" w:rsidRPr="004B5722">
              <w:rPr>
                <w:rStyle w:val="IDSPEC"/>
                <w:b/>
              </w:rPr>
              <w:instrText xml:space="preserve"> FORMTEXT </w:instrText>
            </w:r>
            <w:r w:rsidR="005D0DC5" w:rsidRPr="004B5722">
              <w:rPr>
                <w:rStyle w:val="IDSPEC"/>
                <w:b/>
              </w:rPr>
            </w:r>
            <w:r w:rsidR="005D0DC5" w:rsidRPr="004B5722">
              <w:rPr>
                <w:rStyle w:val="IDSPEC"/>
                <w:b/>
              </w:rPr>
              <w:fldChar w:fldCharType="separate"/>
            </w:r>
            <w:r w:rsidR="008B7DBD" w:rsidRPr="008B7DBD">
              <w:rPr>
                <w:rStyle w:val="IDSPEC"/>
                <w:b/>
              </w:rPr>
              <w:t>40084442238</w:t>
            </w:r>
            <w:r w:rsidR="005D0DC5"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DC5" w:rsidRPr="00361008" w:rsidRDefault="00257CD6" w:rsidP="008B7DBD">
            <w:pPr>
              <w:pStyle w:val="Subtitle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5D0DC5"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D0DC5" w:rsidRPr="004B5722">
              <w:rPr>
                <w:rStyle w:val="IDSPECREV"/>
                <w:b/>
              </w:rPr>
              <w:instrText xml:space="preserve"> FORMTEXT </w:instrText>
            </w:r>
            <w:r w:rsidR="005D0DC5" w:rsidRPr="004B5722">
              <w:rPr>
                <w:rStyle w:val="IDSPECREV"/>
                <w:b/>
              </w:rPr>
            </w:r>
            <w:r w:rsidR="005D0DC5" w:rsidRPr="004B5722">
              <w:rPr>
                <w:rStyle w:val="IDSPECREV"/>
                <w:b/>
              </w:rPr>
              <w:fldChar w:fldCharType="separate"/>
            </w:r>
            <w:r w:rsidR="008B7DBD">
              <w:rPr>
                <w:rStyle w:val="IDSPECREV"/>
                <w:b/>
              </w:rPr>
              <w:t>2</w:t>
            </w:r>
            <w:r w:rsidR="005D0DC5"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5D0DC5"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0DC5" w:rsidRPr="00361008" w:rsidRDefault="00400E50" w:rsidP="008B7DBD">
            <w:pPr>
              <w:pStyle w:val="Subtitle"/>
            </w:pPr>
            <w:r>
              <w:rPr>
                <w:rFonts w:cs="Arial"/>
              </w:rPr>
              <w:t>Exist. služba č.</w:t>
            </w:r>
            <w:r w:rsidR="005D0DC5">
              <w:rPr>
                <w:rFonts w:cs="Arial"/>
                <w:vertAlign w:val="superscript"/>
              </w:rPr>
              <w:t>2</w:t>
            </w:r>
            <w:r w:rsidR="005D0DC5">
              <w:rPr>
                <w:rFonts w:cs="Arial"/>
              </w:rPr>
              <w:t xml:space="preserve">: </w:t>
            </w:r>
            <w:r w:rsidR="005D0DC5"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0DC5" w:rsidRPr="004B5722">
              <w:rPr>
                <w:b/>
              </w:rPr>
              <w:instrText xml:space="preserve"> FORMTEXT </w:instrText>
            </w:r>
            <w:r w:rsidR="005D0DC5" w:rsidRPr="004B5722">
              <w:rPr>
                <w:b/>
              </w:rPr>
            </w:r>
            <w:r w:rsidR="005D0DC5" w:rsidRPr="004B5722">
              <w:rPr>
                <w:b/>
              </w:rPr>
              <w:fldChar w:fldCharType="separate"/>
            </w:r>
            <w:r w:rsidR="008B7DBD" w:rsidRPr="008B7DBD">
              <w:rPr>
                <w:b/>
              </w:rPr>
              <w:t>815000000058679</w:t>
            </w:r>
            <w:r w:rsidR="005D0DC5"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3"/>
            <w:shd w:val="clear" w:color="auto" w:fill="auto"/>
            <w:vAlign w:val="center"/>
          </w:tcPr>
          <w:p w:rsidR="005D0DC5" w:rsidRPr="00361008" w:rsidRDefault="00257CD6" w:rsidP="00110C7A">
            <w:pPr>
              <w:pStyle w:val="Subtitle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="00110C7A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i"/>
                    <w:listEntry w:val="bez realizace"/>
                  </w:ddList>
                </w:ffData>
              </w:fldChar>
            </w:r>
            <w:r w:rsidR="00110C7A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A00B86">
              <w:rPr>
                <w:rFonts w:cs="Arial"/>
                <w:b/>
                <w:bCs/>
                <w:kern w:val="32"/>
                <w:szCs w:val="14"/>
              </w:rPr>
            </w:r>
            <w:r w:rsidR="00A00B86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110C7A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B6561E" w:rsidRPr="00466D64" w:rsidTr="004B5722">
        <w:trPr>
          <w:trHeight w:val="227"/>
        </w:trPr>
        <w:tc>
          <w:tcPr>
            <w:tcW w:w="7654" w:type="dxa"/>
            <w:gridSpan w:val="13"/>
            <w:shd w:val="clear" w:color="auto" w:fill="auto"/>
            <w:vAlign w:val="center"/>
          </w:tcPr>
          <w:p w:rsidR="00B6561E" w:rsidRPr="00466D64" w:rsidRDefault="00257CD6" w:rsidP="00613B57">
            <w:pPr>
              <w:pStyle w:val="Subtitle"/>
            </w:pPr>
            <w:r>
              <w:t>Administrátor systémových řešení (ADSR)</w:t>
            </w:r>
            <w:r w:rsidR="00110C7A">
              <w:t xml:space="preserve"> </w:t>
            </w:r>
            <w:r w:rsidR="005D0DC5">
              <w:rPr>
                <w:rFonts w:cs="Arial"/>
                <w:vertAlign w:val="superscript"/>
              </w:rPr>
              <w:t>3</w:t>
            </w:r>
            <w:r w:rsidR="00B6561E" w:rsidRPr="00466D64">
              <w:t xml:space="preserve">: </w:t>
            </w:r>
            <w:r w:rsidR="00B6561E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6561E" w:rsidRPr="004B5722">
              <w:rPr>
                <w:b/>
              </w:rPr>
              <w:instrText xml:space="preserve"> FORMTEXT </w:instrText>
            </w:r>
            <w:r w:rsidR="00B6561E" w:rsidRPr="004B5722">
              <w:rPr>
                <w:b/>
              </w:rPr>
            </w:r>
            <w:r w:rsidR="00B6561E" w:rsidRPr="004B5722">
              <w:rPr>
                <w:b/>
              </w:rPr>
              <w:fldChar w:fldCharType="separate"/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fldChar w:fldCharType="end"/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:rsidR="00B6561E" w:rsidRPr="00466D64" w:rsidRDefault="00257CD6" w:rsidP="00613B57">
            <w:pPr>
              <w:pStyle w:val="Subtitle"/>
              <w:tabs>
                <w:tab w:val="left" w:pos="2755"/>
              </w:tabs>
            </w:pPr>
            <w:r>
              <w:t xml:space="preserve">Heslo: </w:t>
            </w:r>
            <w:r w:rsidR="00B6561E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6561E" w:rsidRPr="004B5722">
              <w:rPr>
                <w:b/>
              </w:rPr>
              <w:instrText xml:space="preserve"> FORMTEXT </w:instrText>
            </w:r>
            <w:r w:rsidR="00B6561E" w:rsidRPr="004B5722">
              <w:rPr>
                <w:b/>
              </w:rPr>
            </w:r>
            <w:r w:rsidR="00B6561E" w:rsidRPr="004B5722">
              <w:rPr>
                <w:b/>
              </w:rPr>
              <w:fldChar w:fldCharType="separate"/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fldChar w:fldCharType="end"/>
            </w:r>
          </w:p>
        </w:tc>
      </w:tr>
      <w:tr w:rsidR="00B6561E" w:rsidRPr="00466D64" w:rsidTr="004B5722">
        <w:trPr>
          <w:trHeight w:val="227"/>
        </w:trPr>
        <w:tc>
          <w:tcPr>
            <w:tcW w:w="5154" w:type="dxa"/>
            <w:gridSpan w:val="9"/>
            <w:shd w:val="clear" w:color="auto" w:fill="auto"/>
            <w:vAlign w:val="center"/>
          </w:tcPr>
          <w:p w:rsidR="00B6561E" w:rsidRPr="00466D64" w:rsidRDefault="00257CD6" w:rsidP="00613B57">
            <w:pPr>
              <w:pStyle w:val="Subtitle"/>
            </w:pPr>
            <w:r>
              <w:t>Telefon 1 (mobil)</w:t>
            </w:r>
            <w:r w:rsidR="00B6561E" w:rsidRPr="00466D64">
              <w:t xml:space="preserve">: </w:t>
            </w:r>
            <w:r w:rsidR="00B6561E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6561E" w:rsidRPr="004B5722">
              <w:rPr>
                <w:b/>
              </w:rPr>
              <w:instrText xml:space="preserve"> FORMTEXT </w:instrText>
            </w:r>
            <w:r w:rsidR="00B6561E" w:rsidRPr="004B5722">
              <w:rPr>
                <w:b/>
              </w:rPr>
            </w:r>
            <w:r w:rsidR="00B6561E" w:rsidRPr="004B5722">
              <w:rPr>
                <w:b/>
              </w:rPr>
              <w:fldChar w:fldCharType="separate"/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8"/>
            <w:shd w:val="clear" w:color="auto" w:fill="auto"/>
            <w:vAlign w:val="center"/>
          </w:tcPr>
          <w:p w:rsidR="00B6561E" w:rsidRPr="00466D64" w:rsidRDefault="00257CD6" w:rsidP="00613B57">
            <w:pPr>
              <w:pStyle w:val="Subtitle"/>
              <w:tabs>
                <w:tab w:val="left" w:pos="2755"/>
              </w:tabs>
            </w:pPr>
            <w:r>
              <w:t>Telefon 2</w:t>
            </w:r>
            <w:r w:rsidR="00B6561E" w:rsidRPr="00466D64">
              <w:t xml:space="preserve">: </w:t>
            </w:r>
            <w:r w:rsidR="00B6561E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6561E" w:rsidRPr="004B5722">
              <w:rPr>
                <w:b/>
              </w:rPr>
              <w:instrText xml:space="preserve"> FORMTEXT </w:instrText>
            </w:r>
            <w:r w:rsidR="00B6561E" w:rsidRPr="004B5722">
              <w:rPr>
                <w:b/>
              </w:rPr>
            </w:r>
            <w:r w:rsidR="00B6561E" w:rsidRPr="004B5722">
              <w:rPr>
                <w:b/>
              </w:rPr>
              <w:fldChar w:fldCharType="separate"/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fldChar w:fldCharType="end"/>
            </w:r>
          </w:p>
        </w:tc>
      </w:tr>
      <w:tr w:rsidR="00B6561E" w:rsidRPr="00466D64" w:rsidTr="004B5722">
        <w:trPr>
          <w:trHeight w:val="227"/>
        </w:trPr>
        <w:tc>
          <w:tcPr>
            <w:tcW w:w="5154" w:type="dxa"/>
            <w:gridSpan w:val="9"/>
            <w:shd w:val="clear" w:color="auto" w:fill="auto"/>
            <w:vAlign w:val="center"/>
          </w:tcPr>
          <w:p w:rsidR="00B6561E" w:rsidRPr="00466D64" w:rsidRDefault="00257CD6" w:rsidP="00613B57">
            <w:pPr>
              <w:pStyle w:val="Subtitle"/>
            </w:pPr>
            <w:r>
              <w:t>E-mail 1</w:t>
            </w:r>
            <w:r w:rsidR="00B6561E" w:rsidRPr="00466D64">
              <w:t xml:space="preserve">: </w:t>
            </w:r>
            <w:r w:rsidR="00B6561E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6561E" w:rsidRPr="004B5722">
              <w:rPr>
                <w:b/>
              </w:rPr>
              <w:instrText xml:space="preserve"> FORMTEXT </w:instrText>
            </w:r>
            <w:r w:rsidR="00B6561E" w:rsidRPr="004B5722">
              <w:rPr>
                <w:b/>
              </w:rPr>
            </w:r>
            <w:r w:rsidR="00B6561E" w:rsidRPr="004B5722">
              <w:rPr>
                <w:b/>
              </w:rPr>
              <w:fldChar w:fldCharType="separate"/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8"/>
            <w:shd w:val="clear" w:color="auto" w:fill="auto"/>
            <w:vAlign w:val="center"/>
          </w:tcPr>
          <w:p w:rsidR="00B6561E" w:rsidRPr="00466D64" w:rsidRDefault="00257CD6" w:rsidP="00613B57">
            <w:pPr>
              <w:pStyle w:val="Subtitle"/>
              <w:tabs>
                <w:tab w:val="left" w:pos="2755"/>
              </w:tabs>
            </w:pPr>
            <w:r>
              <w:t>E-mail 2</w:t>
            </w:r>
            <w:r w:rsidR="00B6561E" w:rsidRPr="00466D64">
              <w:t xml:space="preserve">: </w:t>
            </w:r>
            <w:r w:rsidR="00B6561E"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6561E" w:rsidRPr="004B5722">
              <w:rPr>
                <w:b/>
              </w:rPr>
              <w:instrText xml:space="preserve"> FORMTEXT </w:instrText>
            </w:r>
            <w:r w:rsidR="00B6561E" w:rsidRPr="004B5722">
              <w:rPr>
                <w:b/>
              </w:rPr>
            </w:r>
            <w:r w:rsidR="00B6561E" w:rsidRPr="004B5722">
              <w:rPr>
                <w:b/>
              </w:rPr>
              <w:fldChar w:fldCharType="separate"/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t> </w:t>
            </w:r>
            <w:r w:rsidR="00B6561E" w:rsidRPr="004B5722">
              <w:rPr>
                <w:b/>
              </w:rPr>
              <w:fldChar w:fldCharType="end"/>
            </w:r>
          </w:p>
        </w:tc>
      </w:tr>
      <w:tr w:rsidR="00257CD6" w:rsidTr="004B5722">
        <w:trPr>
          <w:trHeight w:val="227"/>
        </w:trPr>
        <w:tc>
          <w:tcPr>
            <w:tcW w:w="5154" w:type="dxa"/>
            <w:gridSpan w:val="9"/>
            <w:shd w:val="clear" w:color="auto" w:fill="auto"/>
            <w:vAlign w:val="center"/>
          </w:tcPr>
          <w:p w:rsidR="00257CD6" w:rsidRPr="00361008" w:rsidRDefault="00257CD6" w:rsidP="00773627">
            <w:pPr>
              <w:pStyle w:val="Subtitle"/>
            </w:pPr>
            <w:r>
              <w:t>Kontakt pro plánovaný výpadek</w:t>
            </w:r>
            <w:r w:rsidR="00110C7A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257CD6" w:rsidRPr="00361008" w:rsidRDefault="00257CD6" w:rsidP="00773627">
            <w:pPr>
              <w:pStyle w:val="Subtitle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:rsidR="00257CD6" w:rsidRPr="00361008" w:rsidRDefault="00257CD6" w:rsidP="00773627">
            <w:pPr>
              <w:pStyle w:val="Subtitle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57CD6" w:rsidTr="004B5722">
        <w:trPr>
          <w:trHeight w:val="227"/>
        </w:trPr>
        <w:tc>
          <w:tcPr>
            <w:tcW w:w="5154" w:type="dxa"/>
            <w:gridSpan w:val="9"/>
            <w:shd w:val="clear" w:color="auto" w:fill="auto"/>
            <w:vAlign w:val="center"/>
          </w:tcPr>
          <w:p w:rsidR="00257CD6" w:rsidRPr="00361008" w:rsidRDefault="00257CD6" w:rsidP="002C6B5D">
            <w:pPr>
              <w:pStyle w:val="Subtitle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2C6B5D">
              <w:rPr>
                <w:b/>
              </w:rPr>
              <w:t>Husova 302</w:t>
            </w: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257CD6" w:rsidRPr="00361008" w:rsidRDefault="00257CD6" w:rsidP="002C6B5D">
            <w:pPr>
              <w:pStyle w:val="Subtitle"/>
            </w:pPr>
            <w:r>
              <w:t>M</w:t>
            </w:r>
            <w:r w:rsidRPr="00D521CF">
              <w:t xml:space="preserve">ěsto: </w:t>
            </w:r>
            <w:r w:rsidR="002C6B5D">
              <w:rPr>
                <w:b/>
              </w:rPr>
              <w:t>Mladá Boleslav</w:t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:rsidR="00257CD6" w:rsidRPr="00361008" w:rsidRDefault="00257CD6" w:rsidP="002C6B5D">
            <w:pPr>
              <w:pStyle w:val="Subtitle"/>
            </w:pPr>
            <w:r>
              <w:t>PSČ</w:t>
            </w:r>
            <w:r w:rsidRPr="00D521CF">
              <w:t xml:space="preserve">: </w:t>
            </w:r>
            <w:r w:rsidR="002C6B5D">
              <w:rPr>
                <w:b/>
              </w:rPr>
              <w:t>293 01</w:t>
            </w:r>
          </w:p>
        </w:tc>
      </w:tr>
      <w:tr w:rsidR="00257CD6" w:rsidTr="004B5722">
        <w:trPr>
          <w:trHeight w:val="227"/>
        </w:trPr>
        <w:tc>
          <w:tcPr>
            <w:tcW w:w="5154" w:type="dxa"/>
            <w:gridSpan w:val="9"/>
            <w:shd w:val="clear" w:color="auto" w:fill="auto"/>
            <w:vAlign w:val="center"/>
          </w:tcPr>
          <w:p w:rsidR="00257CD6" w:rsidRPr="00361008" w:rsidRDefault="00257CD6" w:rsidP="00773627">
            <w:pPr>
              <w:pStyle w:val="Subtitle"/>
            </w:pPr>
            <w:r w:rsidRPr="00DA35E5">
              <w:t>Kontaktní osoba v</w:t>
            </w:r>
            <w:r w:rsidR="00110C7A">
              <w:t> </w:t>
            </w:r>
            <w:r w:rsidRPr="00DA35E5">
              <w:t>lokalitě</w:t>
            </w:r>
            <w:r w:rsidR="00110C7A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257CD6" w:rsidRPr="00361008" w:rsidRDefault="00257CD6" w:rsidP="00773627">
            <w:pPr>
              <w:pStyle w:val="Subtitle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:rsidR="00257CD6" w:rsidRPr="00361008" w:rsidRDefault="00257CD6" w:rsidP="00773627">
            <w:pPr>
              <w:pStyle w:val="Subtitle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57CD6" w:rsidTr="004B5722">
        <w:trPr>
          <w:trHeight w:val="227"/>
        </w:trPr>
        <w:tc>
          <w:tcPr>
            <w:tcW w:w="5154" w:type="dxa"/>
            <w:gridSpan w:val="9"/>
            <w:shd w:val="clear" w:color="auto" w:fill="auto"/>
            <w:vAlign w:val="center"/>
          </w:tcPr>
          <w:p w:rsidR="00257CD6" w:rsidRPr="00DA35E5" w:rsidRDefault="00257CD6" w:rsidP="00773627">
            <w:pPr>
              <w:pStyle w:val="Subtitle"/>
            </w:pPr>
            <w:r>
              <w:t>Kontaktní osoba správce PBX</w:t>
            </w:r>
            <w:r w:rsidR="00110C7A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257CD6" w:rsidRDefault="00257CD6" w:rsidP="00773627">
            <w:pPr>
              <w:pStyle w:val="Subtitle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:rsidR="00257CD6" w:rsidRDefault="00257CD6" w:rsidP="00773627">
            <w:pPr>
              <w:pStyle w:val="Subtitle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6A7E3C" w:rsidRPr="0058527C" w:rsidTr="004B5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776" w:type="dxa"/>
            <w:gridSpan w:val="17"/>
            <w:tcBorders>
              <w:bottom w:val="single" w:sz="4" w:space="0" w:color="A8A8A8" w:themeColor="accent2"/>
            </w:tcBorders>
            <w:vAlign w:val="center"/>
          </w:tcPr>
          <w:p w:rsidR="006A7E3C" w:rsidRPr="004B5722" w:rsidRDefault="006A7E3C" w:rsidP="006A7E3C">
            <w:pPr>
              <w:pStyle w:val="TMCZHDTable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6A7E3C" w:rsidRPr="00DA35E5" w:rsidTr="004B5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305" w:type="dxa"/>
            <w:gridSpan w:val="10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A7E3C" w:rsidRPr="00DA35E5" w:rsidRDefault="006A7E3C" w:rsidP="002C6B5D">
            <w:pPr>
              <w:pStyle w:val="Subtitle"/>
              <w:rPr>
                <w:rFonts w:cs="Arial"/>
              </w:rPr>
            </w:pPr>
            <w:r>
              <w:t>C</w:t>
            </w:r>
            <w:r w:rsidR="00257CD6" w:rsidRPr="00DA35E5">
              <w:t>ena</w:t>
            </w:r>
            <w:r w:rsidR="00257CD6">
              <w:t xml:space="preserve"> za zřízení služby</w:t>
            </w:r>
            <w:r w:rsidR="00985DC0">
              <w:t xml:space="preserve"> </w:t>
            </w:r>
            <w:r w:rsidR="00E0152B" w:rsidRPr="00E0152B">
              <w:rPr>
                <w:vertAlign w:val="superscript"/>
              </w:rPr>
              <w:t>6</w:t>
            </w:r>
            <w:r w:rsidRPr="00DA35E5">
              <w:t>:</w:t>
            </w:r>
            <w:r>
              <w:t xml:space="preserve"> </w:t>
            </w:r>
            <w:r w:rsidR="00FE122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FE122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E1228" w:rsidRPr="00E906E2">
              <w:rPr>
                <w:rFonts w:eastAsia="Times" w:cs="Arial"/>
                <w:b/>
                <w:szCs w:val="14"/>
              </w:rPr>
            </w:r>
            <w:r w:rsidR="00FE122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FE122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2C6B5D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  <w:listEntry w:val="SDR"/>
                  </w:ddList>
                </w:ffData>
              </w:fldChar>
            </w:r>
            <w:r w:rsidR="002C6B5D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A00B86">
              <w:rPr>
                <w:rFonts w:eastAsia="Times" w:cs="Arial"/>
                <w:b/>
                <w:szCs w:val="14"/>
              </w:rPr>
            </w:r>
            <w:r w:rsidR="00A00B86">
              <w:rPr>
                <w:rFonts w:eastAsia="Times" w:cs="Arial"/>
                <w:b/>
                <w:szCs w:val="14"/>
              </w:rPr>
              <w:fldChar w:fldCharType="separate"/>
            </w:r>
            <w:r w:rsidR="002C6B5D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471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A7E3C" w:rsidRPr="00DA35E5" w:rsidRDefault="00257CD6" w:rsidP="002C6B5D">
            <w:pPr>
              <w:pStyle w:val="Subtitle"/>
              <w:rPr>
                <w:rFonts w:cs="Arial"/>
              </w:rPr>
            </w:pPr>
            <w:r w:rsidRPr="00DA35E5">
              <w:t>Minimální cena za provoz</w:t>
            </w:r>
            <w:r w:rsidR="00985DC0">
              <w:t xml:space="preserve"> </w:t>
            </w:r>
            <w:r w:rsidR="00E0152B" w:rsidRPr="00E0152B">
              <w:rPr>
                <w:vertAlign w:val="superscript"/>
              </w:rPr>
              <w:t>6</w:t>
            </w:r>
            <w:r w:rsidR="006A7E3C" w:rsidRPr="00DA35E5">
              <w:t xml:space="preserve">: </w:t>
            </w:r>
            <w:r w:rsidR="00FE122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FE122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E1228" w:rsidRPr="00E906E2">
              <w:rPr>
                <w:rFonts w:eastAsia="Times" w:cs="Arial"/>
                <w:b/>
                <w:szCs w:val="14"/>
              </w:rPr>
            </w:r>
            <w:r w:rsidR="00FE122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FE122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FE122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2C6B5D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  <w:listEntry w:val="SDR"/>
                  </w:ddList>
                </w:ffData>
              </w:fldChar>
            </w:r>
            <w:r w:rsidR="002C6B5D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A00B86">
              <w:rPr>
                <w:rFonts w:eastAsia="Times" w:cs="Arial"/>
                <w:b/>
                <w:szCs w:val="14"/>
              </w:rPr>
            </w:r>
            <w:r w:rsidR="00A00B86">
              <w:rPr>
                <w:rFonts w:eastAsia="Times" w:cs="Arial"/>
                <w:b/>
                <w:szCs w:val="14"/>
              </w:rPr>
              <w:fldChar w:fldCharType="separate"/>
            </w:r>
            <w:r w:rsidR="002C6B5D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6A7E3C" w:rsidRPr="0058527C" w:rsidTr="004B5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76" w:type="dxa"/>
            <w:gridSpan w:val="17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6A7E3C" w:rsidRPr="004B5722" w:rsidRDefault="006A7E3C" w:rsidP="006A7E3C">
            <w:pPr>
              <w:pStyle w:val="TMCZHDTable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6A7E3C" w:rsidRPr="00DA35E5" w:rsidTr="00B1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24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A7E3C" w:rsidRPr="00DA35E5" w:rsidRDefault="00B411F4" w:rsidP="00AF3CDC">
            <w:pPr>
              <w:pStyle w:val="Subtitle"/>
              <w:jc w:val="center"/>
              <w:rPr>
                <w:rFonts w:cs="Arial"/>
              </w:rPr>
            </w:pPr>
            <w:r>
              <w:rPr>
                <w:rFonts w:cs="Arial"/>
              </w:rPr>
              <w:t>Číslo</w:t>
            </w:r>
            <w:r w:rsidR="00B10455">
              <w:rPr>
                <w:rFonts w:cs="Arial"/>
              </w:rPr>
              <w:t xml:space="preserve"> přípojky</w:t>
            </w:r>
          </w:p>
        </w:tc>
        <w:tc>
          <w:tcPr>
            <w:tcW w:w="1560" w:type="dxa"/>
            <w:gridSpan w:val="3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A7E3C" w:rsidRPr="00DA35E5" w:rsidRDefault="00257CD6" w:rsidP="00AF3CDC">
            <w:pPr>
              <w:pStyle w:val="Subtitle"/>
              <w:jc w:val="center"/>
              <w:rPr>
                <w:rFonts w:cs="Arial"/>
              </w:rPr>
            </w:pPr>
            <w:r w:rsidRPr="00DA35E5">
              <w:rPr>
                <w:rFonts w:cs="Arial"/>
              </w:rPr>
              <w:t>Typ přípojky</w:t>
            </w:r>
          </w:p>
        </w:tc>
        <w:tc>
          <w:tcPr>
            <w:tcW w:w="850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A7E3C" w:rsidRPr="00DA35E5" w:rsidRDefault="00257CD6" w:rsidP="00AF3CDC">
            <w:pPr>
              <w:pStyle w:val="Subtitle"/>
              <w:jc w:val="center"/>
              <w:rPr>
                <w:rFonts w:cs="Arial"/>
              </w:rPr>
            </w:pPr>
            <w:r>
              <w:rPr>
                <w:rFonts w:cs="Arial"/>
              </w:rPr>
              <w:t>Počet kanálů</w:t>
            </w:r>
            <w:r w:rsidR="00110C7A">
              <w:rPr>
                <w:rFonts w:cs="Arial"/>
              </w:rPr>
              <w:t xml:space="preserve"> </w:t>
            </w:r>
            <w:r w:rsidR="00E0152B">
              <w:rPr>
                <w:rFonts w:cs="Arial"/>
                <w:vertAlign w:val="superscript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A7E3C" w:rsidRPr="00DA35E5" w:rsidRDefault="00257CD6" w:rsidP="00AF3CDC">
            <w:pPr>
              <w:pStyle w:val="Subtitle"/>
              <w:jc w:val="center"/>
              <w:rPr>
                <w:rFonts w:cs="Arial"/>
              </w:rPr>
            </w:pPr>
            <w:r w:rsidRPr="00DA35E5">
              <w:rPr>
                <w:rFonts w:cs="Arial"/>
              </w:rPr>
              <w:t>Přidělené číslo nebo číselná řada</w:t>
            </w:r>
            <w:r w:rsidR="00110C7A">
              <w:rPr>
                <w:rFonts w:cs="Arial"/>
              </w:rPr>
              <w:t xml:space="preserve"> </w:t>
            </w:r>
            <w:r w:rsidR="00383776">
              <w:rPr>
                <w:rFonts w:cs="Arial"/>
                <w:vertAlign w:val="superscript"/>
              </w:rPr>
              <w:t>8</w:t>
            </w:r>
          </w:p>
        </w:tc>
        <w:tc>
          <w:tcPr>
            <w:tcW w:w="1129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A7E3C" w:rsidRPr="00DA35E5" w:rsidRDefault="00257CD6" w:rsidP="00AF3CDC">
            <w:pPr>
              <w:pStyle w:val="Subtitle"/>
              <w:jc w:val="center"/>
              <w:rPr>
                <w:rFonts w:cs="Arial"/>
              </w:rPr>
            </w:pPr>
            <w:r>
              <w:rPr>
                <w:rFonts w:cs="Arial"/>
              </w:rPr>
              <w:t>Původ</w:t>
            </w:r>
            <w:r w:rsidRPr="00DA35E5">
              <w:rPr>
                <w:rFonts w:cs="Arial"/>
              </w:rPr>
              <w:t xml:space="preserve"> čísla</w:t>
            </w:r>
            <w:r w:rsidR="00110C7A">
              <w:rPr>
                <w:rFonts w:cs="Arial"/>
              </w:rPr>
              <w:t xml:space="preserve"> </w:t>
            </w:r>
            <w:r w:rsidR="00383776">
              <w:rPr>
                <w:rFonts w:cs="Arial"/>
                <w:vertAlign w:val="superscript"/>
              </w:rPr>
              <w:t>9</w:t>
            </w:r>
          </w:p>
        </w:tc>
        <w:tc>
          <w:tcPr>
            <w:tcW w:w="2268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E0152B" w:rsidRDefault="00257CD6" w:rsidP="00AF3CDC">
            <w:pPr>
              <w:pStyle w:val="Subtitle"/>
              <w:jc w:val="center"/>
              <w:rPr>
                <w:rFonts w:cs="Arial"/>
              </w:rPr>
            </w:pPr>
            <w:r w:rsidRPr="00DA35E5">
              <w:rPr>
                <w:rFonts w:cs="Arial"/>
              </w:rPr>
              <w:t>Přesměrování / přepočet</w:t>
            </w:r>
            <w:r w:rsidR="006A7E3C">
              <w:rPr>
                <w:rFonts w:cs="Arial"/>
              </w:rPr>
              <w:t xml:space="preserve"> </w:t>
            </w:r>
          </w:p>
          <w:p w:rsidR="006A7E3C" w:rsidRPr="00DA35E5" w:rsidRDefault="00110C7A" w:rsidP="00383776">
            <w:pPr>
              <w:pStyle w:val="Subtitle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257CD6">
              <w:rPr>
                <w:rFonts w:cs="Arial"/>
              </w:rPr>
              <w:t>a cílové číslo</w:t>
            </w:r>
            <w:r w:rsidR="00985DC0">
              <w:rPr>
                <w:rFonts w:cs="Arial"/>
              </w:rPr>
              <w:t xml:space="preserve"> </w:t>
            </w:r>
            <w:r w:rsidR="00383776">
              <w:rPr>
                <w:rFonts w:cs="Arial"/>
                <w:vertAlign w:val="superscript"/>
              </w:rPr>
              <w:t>10</w:t>
            </w:r>
          </w:p>
        </w:tc>
        <w:tc>
          <w:tcPr>
            <w:tcW w:w="2422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A7E3C" w:rsidRPr="00DA35E5" w:rsidRDefault="00B411F4" w:rsidP="00B411F4">
            <w:pPr>
              <w:pStyle w:val="Subtitle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</w:t>
            </w:r>
            <w:r w:rsidR="00E0152B">
              <w:rPr>
                <w:rFonts w:cs="Arial"/>
                <w:vertAlign w:val="superscript"/>
              </w:rPr>
              <w:t>6</w:t>
            </w:r>
          </w:p>
        </w:tc>
      </w:tr>
      <w:tr w:rsidR="002C6B5D" w:rsidRPr="00400E50" w:rsidTr="00163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24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AF3CDC">
            <w:pPr>
              <w:pStyle w:val="Subtitle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AF3CDC">
            <w:pPr>
              <w:pStyle w:val="Subtitle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ISDN PRI"/>
                    <w:listEntry w:val="                        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bookmarkStart w:id="6" w:name="Rozbalovací8"/>
            <w:r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6"/>
          </w:p>
        </w:tc>
        <w:tc>
          <w:tcPr>
            <w:tcW w:w="850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2C6B5D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423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AF3CDC">
            <w:pPr>
              <w:pStyle w:val="Subtitle"/>
              <w:jc w:val="center"/>
              <w:rPr>
                <w:rFonts w:cs="Arial"/>
                <w:b/>
              </w:rPr>
            </w:pPr>
            <w:r w:rsidRPr="002C6B5D">
              <w:rPr>
                <w:rFonts w:cs="Arial"/>
                <w:b/>
              </w:rPr>
              <w:t>326579</w:t>
            </w:r>
            <w:r>
              <w:rPr>
                <w:rFonts w:cs="Arial"/>
                <w:b/>
              </w:rPr>
              <w:t>xxx</w:t>
            </w:r>
          </w:p>
        </w:tc>
        <w:tc>
          <w:tcPr>
            <w:tcW w:w="1129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AF3CDC">
            <w:pPr>
              <w:pStyle w:val="Subtitle"/>
              <w:tabs>
                <w:tab w:val="left" w:pos="101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B10455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Přepočet na"/>
                    <w:listEntry w:val="Přesměrování na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  <w:r w:rsidRPr="00400E50">
              <w:rPr>
                <w:rFonts w:cs="Arial"/>
                <w:b/>
              </w:rPr>
              <w:t xml:space="preserve"> </w:t>
            </w: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2422" w:type="dxa"/>
            <w:vMerge w:val="restart"/>
            <w:tcBorders>
              <w:top w:val="single" w:sz="4" w:space="0" w:color="A8A8A8" w:themeColor="accent2"/>
              <w:left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  <w:listEntry w:val="SDR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A00B86">
              <w:rPr>
                <w:rFonts w:eastAsia="Times" w:cs="Arial"/>
                <w:b/>
                <w:szCs w:val="14"/>
              </w:rPr>
            </w:r>
            <w:r w:rsidR="00A00B86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C6B5D" w:rsidRPr="00400E50" w:rsidTr="00163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24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3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2C6B5D">
              <w:rPr>
                <w:rFonts w:cs="Arial"/>
                <w:b/>
              </w:rPr>
              <w:t>32587925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1129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101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Přepočet na"/>
                    <w:listEntry w:val="Přesměrování na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  <w:r w:rsidRPr="00400E50">
              <w:rPr>
                <w:rFonts w:cs="Arial"/>
                <w:b/>
              </w:rPr>
              <w:t xml:space="preserve"> </w:t>
            </w: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2422" w:type="dxa"/>
            <w:vMerge/>
            <w:tcBorders>
              <w:left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</w:p>
        </w:tc>
      </w:tr>
      <w:tr w:rsidR="002C6B5D" w:rsidRPr="00400E50" w:rsidTr="00163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24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3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2C6B5D">
              <w:rPr>
                <w:rFonts w:cs="Arial"/>
                <w:b/>
              </w:rPr>
              <w:t>49877926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1129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101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Přepočet na"/>
                    <w:listEntry w:val="Přesměrování na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  <w:r w:rsidRPr="00400E50">
              <w:rPr>
                <w:rFonts w:cs="Arial"/>
                <w:b/>
              </w:rPr>
              <w:t xml:space="preserve"> </w:t>
            </w: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2422" w:type="dxa"/>
            <w:vMerge/>
            <w:tcBorders>
              <w:left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</w:p>
        </w:tc>
      </w:tr>
      <w:tr w:rsidR="002C6B5D" w:rsidRPr="00400E50" w:rsidTr="00163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24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3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2C6B5D">
              <w:rPr>
                <w:rFonts w:cs="Arial"/>
                <w:b/>
              </w:rPr>
              <w:t>49877927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1129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101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Přepočet na"/>
                    <w:listEntry w:val="Přesměrování na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  <w:r w:rsidRPr="00400E50">
              <w:rPr>
                <w:rFonts w:cs="Arial"/>
                <w:b/>
              </w:rPr>
              <w:t xml:space="preserve"> </w:t>
            </w: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2422" w:type="dxa"/>
            <w:vMerge/>
            <w:tcBorders>
              <w:left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</w:p>
        </w:tc>
      </w:tr>
      <w:tr w:rsidR="002C6B5D" w:rsidRPr="00400E50" w:rsidTr="00163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24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3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2C6B5D">
              <w:rPr>
                <w:rFonts w:cs="Arial"/>
                <w:b/>
              </w:rPr>
              <w:t>49877928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1129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101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Přepočet na"/>
                    <w:listEntry w:val="Přesměrování na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  <w:r w:rsidRPr="00400E50">
              <w:rPr>
                <w:rFonts w:cs="Arial"/>
                <w:b/>
              </w:rPr>
              <w:t xml:space="preserve"> </w:t>
            </w: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2422" w:type="dxa"/>
            <w:vMerge/>
            <w:tcBorders>
              <w:left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</w:p>
        </w:tc>
      </w:tr>
      <w:tr w:rsidR="002C6B5D" w:rsidRPr="00400E50" w:rsidTr="00163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24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3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jc w:val="center"/>
              <w:rPr>
                <w:rFonts w:cs="Arial"/>
                <w:b/>
              </w:rPr>
            </w:pPr>
            <w:r w:rsidRPr="002C6B5D">
              <w:rPr>
                <w:rFonts w:cs="Arial"/>
                <w:b/>
              </w:rPr>
              <w:t>326329862</w:t>
            </w:r>
          </w:p>
        </w:tc>
        <w:tc>
          <w:tcPr>
            <w:tcW w:w="1129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101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Přepočet na"/>
                    <w:listEntry w:val="Přesměrování na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  <w:r w:rsidRPr="00400E50">
              <w:rPr>
                <w:rFonts w:cs="Arial"/>
                <w:b/>
              </w:rPr>
              <w:t xml:space="preserve"> </w:t>
            </w: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2422" w:type="dxa"/>
            <w:vMerge/>
            <w:tcBorders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400E50" w:rsidRDefault="002C6B5D" w:rsidP="002C6B5D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</w:p>
        </w:tc>
      </w:tr>
      <w:tr w:rsidR="002C6B5D" w:rsidRPr="00DA35E5" w:rsidTr="004B5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900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DA35E5" w:rsidRDefault="002C6B5D" w:rsidP="002C6B5D">
            <w:pPr>
              <w:pStyle w:val="Subtitle"/>
              <w:rPr>
                <w:rFonts w:cs="Arial"/>
              </w:rPr>
            </w:pPr>
            <w:r w:rsidRPr="00DA35E5">
              <w:rPr>
                <w:rFonts w:cs="Arial"/>
              </w:rPr>
              <w:t xml:space="preserve">Zveřejnění v telefonním seznamu: </w:t>
            </w:r>
            <w:r w:rsidRPr="00DA35E5">
              <w:rPr>
                <w:rFonts w:cs="Arial"/>
              </w:rPr>
              <w:tab/>
            </w:r>
            <w:r w:rsidRPr="00DA35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5E5">
              <w:rPr>
                <w:rFonts w:cs="Arial"/>
              </w:rPr>
              <w:instrText xml:space="preserve"> FORMCHECKBOX </w:instrText>
            </w:r>
            <w:r w:rsidR="00A00B86">
              <w:rPr>
                <w:rFonts w:cs="Arial"/>
              </w:rPr>
            </w:r>
            <w:r w:rsidR="00A00B86">
              <w:rPr>
                <w:rFonts w:cs="Arial"/>
              </w:rPr>
              <w:fldChar w:fldCharType="separate"/>
            </w:r>
            <w:r w:rsidRPr="00DA35E5">
              <w:rPr>
                <w:rFonts w:cs="Arial"/>
              </w:rPr>
              <w:fldChar w:fldCharType="end"/>
            </w:r>
            <w:r w:rsidRPr="00DA35E5">
              <w:rPr>
                <w:rFonts w:cs="Arial"/>
              </w:rPr>
              <w:t xml:space="preserve"> ano </w:t>
            </w:r>
            <w:r w:rsidRPr="00DA35E5">
              <w:rPr>
                <w:rFonts w:cs="Arial"/>
              </w:rPr>
              <w:tab/>
            </w:r>
            <w:r w:rsidRPr="00DA35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5E5">
              <w:rPr>
                <w:rFonts w:cs="Arial"/>
              </w:rPr>
              <w:instrText xml:space="preserve"> FORMCHECKBOX </w:instrText>
            </w:r>
            <w:r w:rsidR="00A00B86">
              <w:rPr>
                <w:rFonts w:cs="Arial"/>
              </w:rPr>
            </w:r>
            <w:r w:rsidR="00A00B86">
              <w:rPr>
                <w:rFonts w:cs="Arial"/>
              </w:rPr>
              <w:fldChar w:fldCharType="separate"/>
            </w:r>
            <w:r w:rsidRPr="00DA35E5">
              <w:rPr>
                <w:rFonts w:cs="Arial"/>
              </w:rPr>
              <w:fldChar w:fldCharType="end"/>
            </w:r>
            <w:r w:rsidRPr="00DA35E5">
              <w:rPr>
                <w:rFonts w:cs="Arial"/>
              </w:rPr>
              <w:t xml:space="preserve"> ne </w:t>
            </w:r>
          </w:p>
        </w:tc>
        <w:tc>
          <w:tcPr>
            <w:tcW w:w="5876" w:type="dxa"/>
            <w:gridSpan w:val="10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C6B5D" w:rsidRPr="00DA35E5" w:rsidRDefault="002C6B5D" w:rsidP="002C6B5D">
            <w:pPr>
              <w:pStyle w:val="Subtitle"/>
              <w:tabs>
                <w:tab w:val="left" w:pos="3072"/>
              </w:tabs>
              <w:rPr>
                <w:rFonts w:cs="Arial"/>
              </w:rPr>
            </w:pPr>
            <w:r>
              <w:rPr>
                <w:rFonts w:cs="Arial"/>
              </w:rPr>
              <w:t>Omezení odchozích volání (OCB NC</w:t>
            </w:r>
            <w:r w:rsidRPr="00DA35E5">
              <w:rPr>
                <w:rFonts w:cs="Arial"/>
              </w:rPr>
              <w:t>):</w:t>
            </w:r>
            <w:r>
              <w:rPr>
                <w:rFonts w:cs="Arial"/>
                <w:vertAlign w:val="superscript"/>
              </w:rPr>
              <w:t>11</w:t>
            </w:r>
            <w:r w:rsidRPr="00DA35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omezení"/>
                    <w:listEntry w:val="90x, 976 (služby třetích stran)"/>
                    <w:listEntry w:val="zahraniční volání"/>
                    <w:listEntry w:val="národní GSM"/>
                    <w:listEntry w:val="          "/>
                  </w:ddList>
                </w:ffData>
              </w:fldChar>
            </w:r>
            <w:r w:rsidRPr="00400E50"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</w:rPr>
              <w:fldChar w:fldCharType="end"/>
            </w:r>
          </w:p>
        </w:tc>
      </w:tr>
      <w:tr w:rsidR="00233D8F" w:rsidRPr="0058527C" w:rsidTr="004B5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76" w:type="dxa"/>
            <w:gridSpan w:val="17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233D8F" w:rsidRPr="004B5722" w:rsidRDefault="00233D8F" w:rsidP="00233D8F">
            <w:pPr>
              <w:pStyle w:val="TMCZHDTable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Konfigurace pro Virtuální fax</w:t>
            </w:r>
          </w:p>
        </w:tc>
      </w:tr>
      <w:tr w:rsidR="00233D8F" w:rsidRPr="00DA35E5" w:rsidTr="0098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26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DA35E5" w:rsidRDefault="00257CD6" w:rsidP="003835B5">
            <w:pPr>
              <w:pStyle w:val="Subtitle"/>
              <w:jc w:val="center"/>
              <w:rPr>
                <w:rFonts w:cs="Arial"/>
              </w:rPr>
            </w:pPr>
            <w:r w:rsidRPr="00233D8F">
              <w:rPr>
                <w:rFonts w:cs="Arial"/>
              </w:rPr>
              <w:t>Přidělené číslo</w:t>
            </w:r>
            <w:r w:rsidR="00110C7A">
              <w:rPr>
                <w:rFonts w:cs="Arial"/>
              </w:rPr>
              <w:t xml:space="preserve"> </w:t>
            </w:r>
            <w:r w:rsidR="00E0152B">
              <w:rPr>
                <w:rFonts w:cs="Arial"/>
                <w:vertAlign w:val="superscript"/>
              </w:rPr>
              <w:t>8</w:t>
            </w:r>
          </w:p>
        </w:tc>
        <w:tc>
          <w:tcPr>
            <w:tcW w:w="12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DA35E5" w:rsidRDefault="00257CD6" w:rsidP="003835B5">
            <w:pPr>
              <w:pStyle w:val="Subtitle"/>
              <w:jc w:val="center"/>
              <w:rPr>
                <w:rFonts w:cs="Arial"/>
              </w:rPr>
            </w:pPr>
            <w:r w:rsidRPr="00233D8F">
              <w:rPr>
                <w:rFonts w:cs="Arial"/>
              </w:rPr>
              <w:t>Původ čísla</w:t>
            </w:r>
            <w:r w:rsidR="00110C7A">
              <w:rPr>
                <w:rFonts w:cs="Arial"/>
              </w:rPr>
              <w:t xml:space="preserve"> </w:t>
            </w:r>
            <w:r w:rsidR="00E0152B">
              <w:rPr>
                <w:rFonts w:cs="Arial"/>
                <w:vertAlign w:val="superscript"/>
              </w:rPr>
              <w:t>9</w:t>
            </w:r>
          </w:p>
        </w:tc>
        <w:tc>
          <w:tcPr>
            <w:tcW w:w="2854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DA35E5" w:rsidRDefault="00257CD6" w:rsidP="00E0152B">
            <w:pPr>
              <w:pStyle w:val="Subtitle"/>
              <w:jc w:val="center"/>
              <w:rPr>
                <w:rFonts w:cs="Arial"/>
              </w:rPr>
            </w:pPr>
            <w:r w:rsidRPr="00233D8F">
              <w:rPr>
                <w:rFonts w:cs="Arial"/>
              </w:rPr>
              <w:t>Faxo</w:t>
            </w:r>
            <w:r w:rsidR="00110C7A">
              <w:rPr>
                <w:rFonts w:cs="Arial"/>
              </w:rPr>
              <w:t>vá schránka / + připojení fax. p</w:t>
            </w:r>
            <w:r w:rsidRPr="00233D8F">
              <w:rPr>
                <w:rFonts w:cs="Arial"/>
              </w:rPr>
              <w:t>řístr.</w:t>
            </w:r>
            <w:r w:rsidR="00C04EB1">
              <w:rPr>
                <w:rFonts w:cs="Arial"/>
                <w:vertAlign w:val="superscript"/>
              </w:rPr>
              <w:t>1</w:t>
            </w:r>
            <w:r w:rsidR="00E0152B">
              <w:rPr>
                <w:rFonts w:cs="Arial"/>
                <w:vertAlign w:val="superscript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DA35E5" w:rsidRDefault="00257CD6" w:rsidP="00E0152B">
            <w:pPr>
              <w:pStyle w:val="Subtitle"/>
              <w:jc w:val="center"/>
              <w:rPr>
                <w:rFonts w:cs="Arial"/>
              </w:rPr>
            </w:pPr>
            <w:r w:rsidRPr="00233D8F">
              <w:rPr>
                <w:rFonts w:cs="Arial"/>
              </w:rPr>
              <w:t>E-mail + uživatelské jméno</w:t>
            </w:r>
            <w:r w:rsidR="00110C7A">
              <w:rPr>
                <w:rFonts w:cs="Arial"/>
              </w:rPr>
              <w:t xml:space="preserve"> </w:t>
            </w:r>
            <w:r w:rsidR="00233D8F" w:rsidRPr="00233D8F">
              <w:rPr>
                <w:rFonts w:cs="Arial"/>
                <w:vertAlign w:val="superscript"/>
              </w:rPr>
              <w:t>1</w:t>
            </w:r>
            <w:r w:rsidR="00E0152B">
              <w:rPr>
                <w:rFonts w:cs="Arial"/>
                <w:vertAlign w:val="superscript"/>
              </w:rPr>
              <w:t>3</w:t>
            </w:r>
            <w:r w:rsidRPr="00233D8F">
              <w:rPr>
                <w:rFonts w:cs="Arial"/>
              </w:rPr>
              <w:t xml:space="preserve"> + poznámka</w:t>
            </w:r>
          </w:p>
        </w:tc>
        <w:tc>
          <w:tcPr>
            <w:tcW w:w="2564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DA35E5" w:rsidRDefault="00257CD6" w:rsidP="00B411F4">
            <w:pPr>
              <w:pStyle w:val="Subtitle"/>
              <w:jc w:val="center"/>
              <w:rPr>
                <w:rFonts w:cs="Arial"/>
              </w:rPr>
            </w:pPr>
            <w:r w:rsidRPr="00233D8F">
              <w:rPr>
                <w:rFonts w:cs="Arial"/>
              </w:rPr>
              <w:t xml:space="preserve">Pravidelná měsíční cena </w:t>
            </w:r>
            <w:r w:rsidR="00E0152B">
              <w:rPr>
                <w:rFonts w:cs="Arial"/>
                <w:vertAlign w:val="superscript"/>
              </w:rPr>
              <w:t>6</w:t>
            </w:r>
          </w:p>
        </w:tc>
      </w:tr>
      <w:tr w:rsidR="00233D8F" w:rsidRPr="00400E50" w:rsidTr="008A0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26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400E50" w:rsidRDefault="00233D8F" w:rsidP="003835B5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400E50">
              <w:rPr>
                <w:rFonts w:cs="Arial"/>
                <w:b/>
              </w:rPr>
              <w:instrText xml:space="preserve"> FORMTEXT </w:instrText>
            </w:r>
            <w:r w:rsidRPr="00400E50">
              <w:rPr>
                <w:rFonts w:cs="Arial"/>
                <w:b/>
              </w:rPr>
            </w:r>
            <w:r w:rsidRPr="00400E50">
              <w:rPr>
                <w:rFonts w:cs="Arial"/>
                <w:b/>
              </w:rPr>
              <w:fldChar w:fldCharType="separate"/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  <w:noProof/>
              </w:rPr>
              <w:t> </w:t>
            </w:r>
            <w:r w:rsidRPr="00400E50">
              <w:rPr>
                <w:rFonts w:cs="Arial"/>
                <w:b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400E50" w:rsidRDefault="00985DC0" w:rsidP="003835B5">
            <w:pPr>
              <w:pStyle w:val="Subtitle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A00B86">
              <w:rPr>
                <w:rFonts w:cs="Arial"/>
                <w:b/>
              </w:rPr>
            </w:r>
            <w:r w:rsidR="00A00B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854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400E50" w:rsidRDefault="00985DC0" w:rsidP="003835B5">
            <w:pPr>
              <w:pStyle w:val="Subtitle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Jen schránka"/>
                    <w:listEntry w:val="Schránka a FaxScan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A00B86">
              <w:rPr>
                <w:rFonts w:cs="Arial"/>
                <w:b/>
                <w:szCs w:val="14"/>
              </w:rPr>
            </w:r>
            <w:r w:rsidR="00A00B86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400E50" w:rsidRDefault="00233D8F" w:rsidP="003835B5">
            <w:pPr>
              <w:pStyle w:val="Subtitle"/>
              <w:jc w:val="center"/>
              <w:rPr>
                <w:rFonts w:cs="Arial"/>
                <w:b/>
              </w:rPr>
            </w:pPr>
            <w:r w:rsidRPr="00400E50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40"/>
                  </w:textInput>
                </w:ffData>
              </w:fldChar>
            </w:r>
            <w:r w:rsidRPr="00400E50">
              <w:rPr>
                <w:rFonts w:cs="Arial"/>
                <w:b/>
                <w:szCs w:val="14"/>
              </w:rPr>
              <w:instrText xml:space="preserve"> FORMTEXT </w:instrText>
            </w:r>
            <w:r w:rsidRPr="00400E50">
              <w:rPr>
                <w:rFonts w:cs="Arial"/>
                <w:b/>
                <w:szCs w:val="14"/>
              </w:rPr>
            </w:r>
            <w:r w:rsidRPr="00400E50">
              <w:rPr>
                <w:rFonts w:cs="Arial"/>
                <w:b/>
                <w:szCs w:val="14"/>
              </w:rPr>
              <w:fldChar w:fldCharType="separate"/>
            </w:r>
            <w:r w:rsidRPr="00400E50">
              <w:rPr>
                <w:rFonts w:cs="Arial"/>
                <w:b/>
                <w:noProof/>
                <w:szCs w:val="14"/>
              </w:rPr>
              <w:t> </w:t>
            </w:r>
            <w:r w:rsidRPr="00400E50">
              <w:rPr>
                <w:rFonts w:cs="Arial"/>
                <w:b/>
                <w:noProof/>
                <w:szCs w:val="14"/>
              </w:rPr>
              <w:t> </w:t>
            </w:r>
            <w:r w:rsidRPr="00400E50">
              <w:rPr>
                <w:rFonts w:cs="Arial"/>
                <w:b/>
                <w:noProof/>
                <w:szCs w:val="14"/>
              </w:rPr>
              <w:t> </w:t>
            </w:r>
            <w:r w:rsidRPr="00400E50">
              <w:rPr>
                <w:rFonts w:cs="Arial"/>
                <w:b/>
                <w:noProof/>
                <w:szCs w:val="14"/>
              </w:rPr>
              <w:t> </w:t>
            </w:r>
            <w:r w:rsidRPr="00400E50">
              <w:rPr>
                <w:rFonts w:cs="Arial"/>
                <w:b/>
                <w:noProof/>
                <w:szCs w:val="14"/>
              </w:rPr>
              <w:t> </w:t>
            </w:r>
            <w:r w:rsidRPr="00400E50">
              <w:rPr>
                <w:rFonts w:cs="Arial"/>
                <w:b/>
                <w:szCs w:val="14"/>
              </w:rPr>
              <w:fldChar w:fldCharType="end"/>
            </w:r>
            <w:r w:rsidRPr="00400E50">
              <w:rPr>
                <w:rFonts w:cs="Arial"/>
                <w:b/>
                <w:szCs w:val="14"/>
              </w:rPr>
              <w:t xml:space="preserve"> </w:t>
            </w:r>
            <w:r w:rsidRPr="00400E50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400E50">
              <w:rPr>
                <w:rFonts w:cs="Arial"/>
                <w:b/>
                <w:szCs w:val="14"/>
              </w:rPr>
              <w:instrText xml:space="preserve"> FORMTEXT </w:instrText>
            </w:r>
            <w:r w:rsidRPr="00400E50">
              <w:rPr>
                <w:rFonts w:cs="Arial"/>
                <w:b/>
                <w:szCs w:val="14"/>
              </w:rPr>
            </w:r>
            <w:r w:rsidRPr="00400E50">
              <w:rPr>
                <w:rFonts w:cs="Arial"/>
                <w:b/>
                <w:szCs w:val="14"/>
              </w:rPr>
              <w:fldChar w:fldCharType="separate"/>
            </w:r>
            <w:r w:rsidRPr="00400E50">
              <w:rPr>
                <w:rFonts w:cs="Arial"/>
                <w:b/>
                <w:szCs w:val="14"/>
              </w:rPr>
              <w:t> </w:t>
            </w:r>
            <w:r w:rsidRPr="00400E50">
              <w:rPr>
                <w:rFonts w:cs="Arial"/>
                <w:b/>
                <w:szCs w:val="14"/>
              </w:rPr>
              <w:t> </w:t>
            </w:r>
            <w:r w:rsidRPr="00400E50">
              <w:rPr>
                <w:rFonts w:cs="Arial"/>
                <w:b/>
                <w:szCs w:val="14"/>
              </w:rPr>
              <w:t> </w:t>
            </w:r>
            <w:r w:rsidRPr="00400E50">
              <w:rPr>
                <w:rFonts w:cs="Arial"/>
                <w:b/>
                <w:szCs w:val="14"/>
              </w:rPr>
              <w:t> </w:t>
            </w:r>
            <w:r w:rsidRPr="00400E50">
              <w:rPr>
                <w:rFonts w:cs="Arial"/>
                <w:b/>
                <w:szCs w:val="14"/>
              </w:rPr>
              <w:t> </w:t>
            </w:r>
            <w:r w:rsidRPr="00400E50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2564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233D8F" w:rsidRPr="00400E50" w:rsidRDefault="00FE1228" w:rsidP="00985DC0">
            <w:pPr>
              <w:pStyle w:val="Subtitle"/>
              <w:tabs>
                <w:tab w:val="left" w:pos="944"/>
                <w:tab w:val="left" w:pos="2220"/>
              </w:tabs>
              <w:jc w:val="center"/>
              <w:rPr>
                <w:rFonts w:cs="Arial"/>
                <w:b/>
              </w:rPr>
            </w:pP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A00B86">
              <w:rPr>
                <w:rFonts w:eastAsia="Times" w:cs="Arial"/>
                <w:b/>
                <w:szCs w:val="14"/>
              </w:rPr>
            </w:r>
            <w:r w:rsidR="00A00B86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B5722" w:rsidRPr="00DA35E5" w:rsidTr="00C6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76" w:type="dxa"/>
            <w:gridSpan w:val="1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6B606B" w:rsidRDefault="004B5722" w:rsidP="006B606B">
            <w:pPr>
              <w:pStyle w:val="Subtitle"/>
            </w:pPr>
            <w:r w:rsidRPr="00DA35E5">
              <w:rPr>
                <w:rFonts w:cs="Arial"/>
              </w:rPr>
              <w:t xml:space="preserve">Poznámka: </w:t>
            </w:r>
            <w:r w:rsidR="006B606B">
              <w:t>změna minimální doby užívání, změna individuálních cen dle Cenové dohody, ostatní smluvní ujednání se nemění.</w:t>
            </w:r>
          </w:p>
          <w:p w:rsidR="004B5722" w:rsidRPr="007D1898" w:rsidRDefault="006B606B" w:rsidP="006B606B">
            <w:pPr>
              <w:pStyle w:val="Subtitle"/>
              <w:tabs>
                <w:tab w:val="left" w:pos="944"/>
                <w:tab w:val="left" w:pos="2220"/>
              </w:tabs>
              <w:rPr>
                <w:b/>
              </w:rPr>
            </w:pPr>
            <w:r w:rsidRPr="009A611E">
              <w:t>Tato specifikace služby vstoupí v účinnost od 1. dne kalendářního měsíce bezprostředně následujícího po doručení platné specifikace služby poskytovateli</w:t>
            </w:r>
          </w:p>
        </w:tc>
      </w:tr>
    </w:tbl>
    <w:p w:rsidR="00233D8F" w:rsidRDefault="00233D8F" w:rsidP="00514E11">
      <w:pPr>
        <w:pStyle w:val="TMCZTablespace"/>
      </w:pPr>
    </w:p>
    <w:p w:rsidR="004B5722" w:rsidRPr="00383776" w:rsidRDefault="004B5722" w:rsidP="004B5722">
      <w:pPr>
        <w:pStyle w:val="TMCZNumberedNotes"/>
        <w:ind w:left="284" w:hanging="284"/>
        <w:rPr>
          <w:sz w:val="12"/>
        </w:rPr>
      </w:pPr>
      <w:r w:rsidRPr="00383776">
        <w:rPr>
          <w:sz w:val="12"/>
        </w:rPr>
        <w:t>Podrobné identifikační ú</w:t>
      </w:r>
      <w:r w:rsidR="00CA22CF">
        <w:rPr>
          <w:sz w:val="12"/>
        </w:rPr>
        <w:t>daje – viz výše uvedená Smlouva</w:t>
      </w:r>
    </w:p>
    <w:p w:rsidR="004B5722" w:rsidRPr="00C04EB1" w:rsidRDefault="004B5722" w:rsidP="004B5722">
      <w:pPr>
        <w:pStyle w:val="TMCZNumberedNotes"/>
        <w:ind w:left="284" w:hanging="284"/>
        <w:rPr>
          <w:sz w:val="12"/>
        </w:rPr>
      </w:pPr>
      <w:r w:rsidRPr="00C04EB1">
        <w:rPr>
          <w:sz w:val="12"/>
        </w:rPr>
        <w:t>Nepovinný údaj. V případě změn na existující službě uveďte číslo služby (SID). Číslo služby je uvedené na faktuře TMCZ.</w:t>
      </w:r>
    </w:p>
    <w:p w:rsidR="004B5722" w:rsidRDefault="004B5722" w:rsidP="004B5722">
      <w:pPr>
        <w:pStyle w:val="TMCZNumberedNotes"/>
        <w:ind w:left="284" w:hanging="284"/>
        <w:rPr>
          <w:sz w:val="12"/>
        </w:rPr>
      </w:pPr>
      <w:bookmarkStart w:id="7" w:name="OLE_LINK9"/>
      <w:r w:rsidRPr="00C04EB1">
        <w:rPr>
          <w:sz w:val="12"/>
        </w:rPr>
        <w:t>V případě, že je ADSR kontakt stejný pro všechny lokality, vyplňte pouze u první lokality hromadné specifikace služby.</w:t>
      </w:r>
    </w:p>
    <w:p w:rsidR="004B5722" w:rsidRDefault="004B5722" w:rsidP="004B5722">
      <w:pPr>
        <w:pStyle w:val="TMCZNumberedNotes"/>
        <w:ind w:left="284" w:hanging="284"/>
        <w:rPr>
          <w:sz w:val="12"/>
        </w:rPr>
      </w:pPr>
      <w:bookmarkStart w:id="8" w:name="OLE_LINK10"/>
      <w:bookmarkEnd w:id="7"/>
      <w:r w:rsidRPr="00E0152B">
        <w:rPr>
          <w:sz w:val="12"/>
        </w:rPr>
        <w:t>Pokud je ADSR zároveň kontaktem pro plánovaný výpadek, doplňte ANO, pokud je to jiná osoba, vyplňte údaje nebo ponechte prázdné, nepožadujete-li žádný kontakt</w:t>
      </w:r>
      <w:r>
        <w:rPr>
          <w:sz w:val="12"/>
        </w:rPr>
        <w:t>.</w:t>
      </w:r>
    </w:p>
    <w:p w:rsidR="004B5722" w:rsidRPr="00C04EB1" w:rsidRDefault="004B5722" w:rsidP="004B5722">
      <w:pPr>
        <w:pStyle w:val="TMCZNumberedNotes"/>
        <w:ind w:left="284" w:hanging="284"/>
        <w:rPr>
          <w:sz w:val="12"/>
        </w:rPr>
      </w:pPr>
      <w:bookmarkStart w:id="9" w:name="OLE_LINK11"/>
      <w:bookmarkEnd w:id="8"/>
      <w:r w:rsidRPr="00C04EB1">
        <w:rPr>
          <w:sz w:val="12"/>
        </w:rPr>
        <w:t>Vyplňte pouze v případě, pokud se kontakt liší od ADSR.</w:t>
      </w:r>
    </w:p>
    <w:bookmarkEnd w:id="9"/>
    <w:p w:rsidR="004B5722" w:rsidRPr="00C04EB1" w:rsidRDefault="004B5722" w:rsidP="004B5722">
      <w:pPr>
        <w:pStyle w:val="TMCZNumberedNotes"/>
        <w:ind w:left="284" w:hanging="284"/>
        <w:jc w:val="both"/>
        <w:rPr>
          <w:sz w:val="12"/>
        </w:rPr>
      </w:pPr>
      <w:r w:rsidRPr="00C04EB1">
        <w:rPr>
          <w:sz w:val="12"/>
        </w:rPr>
        <w:t xml:space="preserve">Uvedené ceny nahrazují cenu za zřízení Služby, pravidelnou měsíční cenu za připojení a minimální cenu za provoz uvedené v příslušných ustanoveních platného Ceníku služby Telefonní připojení a jsou zde stanoveny souhrnně za veškerá připojení v dané lokalitě dle této Specifikace služby. </w:t>
      </w:r>
      <w:r w:rsidRPr="00383776">
        <w:rPr>
          <w:b/>
          <w:sz w:val="12"/>
        </w:rPr>
        <w:t>Uvedené ceny nezahrnují další ceny (např. ceny za provoz, ceny za přenesení čísla, ceny za doplňkové služby a další), které jsou účtovány v souladu s příslušnými ustanoveními platného Ceníku služby telefonní připojení nebo příslušné Dohody o cenových podmínkách.</w:t>
      </w:r>
    </w:p>
    <w:p w:rsidR="006A7E3C" w:rsidRPr="00257CD6" w:rsidRDefault="006A7E3C" w:rsidP="00936C21">
      <w:pPr>
        <w:pStyle w:val="TMCZNumberedNotes"/>
        <w:ind w:left="284" w:hanging="284"/>
        <w:rPr>
          <w:sz w:val="12"/>
        </w:rPr>
      </w:pPr>
      <w:r w:rsidRPr="00257CD6">
        <w:rPr>
          <w:sz w:val="12"/>
        </w:rPr>
        <w:t>Počet hovorových kanálů pouze pro linky typu ISDN PRI (max. 30 kanálů), ISDN PRI – IP (max. 30 kanálů) nebo SIP Trunk.</w:t>
      </w:r>
    </w:p>
    <w:p w:rsidR="006A7E3C" w:rsidRPr="00257CD6" w:rsidRDefault="006A7E3C" w:rsidP="00936C21">
      <w:pPr>
        <w:pStyle w:val="TMCZNumberedNotes"/>
        <w:ind w:left="284" w:hanging="284"/>
        <w:rPr>
          <w:sz w:val="12"/>
        </w:rPr>
      </w:pPr>
      <w:r w:rsidRPr="00257CD6">
        <w:rPr>
          <w:sz w:val="12"/>
        </w:rPr>
        <w:t>Konkrétní čísla řad, pouze pokud je známo – nepovinný údaj, číselné řady musí náležet do jednoho telefonního obvodu.</w:t>
      </w:r>
    </w:p>
    <w:p w:rsidR="006A7E3C" w:rsidRPr="00257CD6" w:rsidRDefault="006A7E3C" w:rsidP="00936C21">
      <w:pPr>
        <w:pStyle w:val="TMCZNumberedNotes"/>
        <w:ind w:left="284" w:hanging="284"/>
        <w:rPr>
          <w:sz w:val="12"/>
        </w:rPr>
      </w:pPr>
      <w:r w:rsidRPr="00257CD6">
        <w:rPr>
          <w:sz w:val="12"/>
        </w:rPr>
        <w:t>Přidělení nového telefonního čísla (série) z rozsahu TMCZ nebo přenesení čísla (série) od jiného operátora dle přiloženého formuláře CAF</w:t>
      </w:r>
    </w:p>
    <w:p w:rsidR="006A7E3C" w:rsidRPr="00257CD6" w:rsidRDefault="006A7E3C" w:rsidP="00936C21">
      <w:pPr>
        <w:pStyle w:val="TMCZNumberedNotes"/>
        <w:ind w:left="284" w:hanging="284"/>
        <w:jc w:val="both"/>
        <w:rPr>
          <w:sz w:val="12"/>
        </w:rPr>
      </w:pPr>
      <w:r w:rsidRPr="00257CD6">
        <w:rPr>
          <w:sz w:val="12"/>
        </w:rPr>
        <w:lastRenderedPageBreak/>
        <w:t>Nepovinný údaj. Vyberte, zda se jedná o přesměrování či přepočet telefonních čísel přidělených k přípojce a uveďte cílové číslo. Veškerý příchozí telefonní provoz na přidělené číslo bude trvale zakončen prostřednictvím doplňkové funkce přesměrování nebo přepočet čísla na uvedeném cílovém čísle. Cílové číslo musí být telefonní číslo v národním či mezinárodním formátu nebo číselná řada stejného rozsahu jako číslo přidělené. Přesměrování je možné na telefonní číslo v jakékoliv veřejné telefonní síti, přesměrovaný provoz je zpoplatněn jako odchozí provoz do příslušného směru dle zvoleného Cenového programu a platného Ceníku služby Telefonní připojení, pokud není dohodnuto jinak. Přepočet čísla lze realizovat pouze v rámci sítě a značky T-Mobile a cílové číslo musí náležet do stejného telefonního obvodu jako číslo přepočítávané, přepočítaný provoz není zpoplatněn cenou za provoz.</w:t>
      </w:r>
    </w:p>
    <w:p w:rsidR="006A7E3C" w:rsidRPr="00257CD6" w:rsidRDefault="006A7E3C" w:rsidP="00936C21">
      <w:pPr>
        <w:pStyle w:val="TMCZNumberedNotes"/>
        <w:ind w:left="284" w:hanging="284"/>
        <w:rPr>
          <w:sz w:val="12"/>
        </w:rPr>
      </w:pPr>
      <w:r w:rsidRPr="00257CD6">
        <w:rPr>
          <w:sz w:val="12"/>
        </w:rPr>
        <w:t xml:space="preserve">Omezení odchozích volání platné pro všechna telefonní čísla v příslušné lokalitě. Pro změnu nastavení ostatních doplňkových služeb vyplňte přílohu Specifikace služby Nastavení doplňkových telefonních služeb. Přehled všech doplňkových služeb a základní nastavení viz platný Popis služby Telefonní připojení. </w:t>
      </w:r>
    </w:p>
    <w:p w:rsidR="00500564" w:rsidRPr="00257CD6" w:rsidRDefault="00500564" w:rsidP="00936C21">
      <w:pPr>
        <w:pStyle w:val="TMCZNumberedNotes"/>
        <w:ind w:left="284" w:hanging="284"/>
        <w:rPr>
          <w:sz w:val="12"/>
        </w:rPr>
      </w:pPr>
      <w:r w:rsidRPr="00257CD6">
        <w:rPr>
          <w:sz w:val="12"/>
        </w:rPr>
        <w:t>FaxScan – koncové zařízení pro připojení standardního faxového přístroje.  Telefonní čísla pro Virtuální fax již nelze používat pro hlasovou komunikaci.</w:t>
      </w:r>
    </w:p>
    <w:p w:rsidR="00500564" w:rsidRDefault="00500564" w:rsidP="00936C21">
      <w:pPr>
        <w:pStyle w:val="TMCZNumberedNotes"/>
        <w:ind w:left="284" w:hanging="284"/>
        <w:rPr>
          <w:sz w:val="12"/>
        </w:rPr>
      </w:pPr>
      <w:r w:rsidRPr="00257CD6">
        <w:rPr>
          <w:sz w:val="12"/>
        </w:rPr>
        <w:t>Uživatelské jméno smí obsahovat pouze písmena a číslice.</w:t>
      </w:r>
    </w:p>
    <w:p w:rsidR="008A0AF8" w:rsidRDefault="008A0AF8" w:rsidP="008A0AF8">
      <w:pPr>
        <w:pStyle w:val="TMCZNumberedNotes"/>
        <w:numPr>
          <w:ilvl w:val="0"/>
          <w:numId w:val="0"/>
        </w:numPr>
        <w:ind w:left="420" w:hanging="420"/>
        <w:rPr>
          <w:sz w:val="12"/>
        </w:rPr>
      </w:pPr>
    </w:p>
    <w:p w:rsidR="008A0AF8" w:rsidRPr="008A0AF8" w:rsidRDefault="008A0AF8" w:rsidP="00FE1228">
      <w:pPr>
        <w:pStyle w:val="TMCZNumberedNotes"/>
        <w:numPr>
          <w:ilvl w:val="0"/>
          <w:numId w:val="0"/>
        </w:numPr>
        <w:rPr>
          <w:sz w:val="12"/>
        </w:rPr>
      </w:pPr>
      <w:r>
        <w:rPr>
          <w:sz w:val="12"/>
        </w:rPr>
        <w:t>*</w:t>
      </w:r>
      <w:r w:rsidRPr="008A0AF8">
        <w:rPr>
          <w:sz w:val="12"/>
        </w:rPr>
        <w:t>) Zahrnuto v pravidelné měsíční ceně</w:t>
      </w:r>
    </w:p>
    <w:p w:rsidR="008A0AF8" w:rsidRDefault="008A0AF8" w:rsidP="008A0AF8">
      <w:pPr>
        <w:pStyle w:val="TMCZNumberedNotes"/>
        <w:numPr>
          <w:ilvl w:val="0"/>
          <w:numId w:val="0"/>
        </w:numPr>
        <w:rPr>
          <w:sz w:val="12"/>
        </w:rPr>
      </w:pPr>
    </w:p>
    <w:p w:rsidR="00FE1228" w:rsidRDefault="00FE1228" w:rsidP="008A0AF8">
      <w:pPr>
        <w:pStyle w:val="TMCZNumberedNotes"/>
        <w:numPr>
          <w:ilvl w:val="0"/>
          <w:numId w:val="0"/>
        </w:numPr>
        <w:rPr>
          <w:sz w:val="12"/>
        </w:rPr>
      </w:pPr>
    </w:p>
    <w:p w:rsidR="006A7E3C" w:rsidRPr="00514E11" w:rsidRDefault="00110C7A" w:rsidP="006A7E3C">
      <w:pPr>
        <w:pStyle w:val="SSTextodstavce"/>
        <w:rPr>
          <w:b/>
          <w:sz w:val="14"/>
        </w:rPr>
      </w:pPr>
      <w:bookmarkStart w:id="10" w:name="OLE_LINK15"/>
      <w:r w:rsidRPr="00514E11">
        <w:rPr>
          <w:b/>
          <w:sz w:val="14"/>
        </w:rPr>
        <w:t>Všechny ceny uvedené v této spec</w:t>
      </w:r>
      <w:r>
        <w:rPr>
          <w:b/>
          <w:sz w:val="14"/>
        </w:rPr>
        <w:t>ifikaci služby jsou ceny bez DPH</w:t>
      </w:r>
      <w:r w:rsidRPr="00514E11">
        <w:rPr>
          <w:b/>
          <w:sz w:val="14"/>
        </w:rPr>
        <w:t xml:space="preserve"> v zákonem stanovené výši. </w:t>
      </w:r>
    </w:p>
    <w:bookmarkEnd w:id="10"/>
    <w:p w:rsidR="006A7E3C" w:rsidRPr="00D178AE" w:rsidRDefault="00110C7A" w:rsidP="006A7E3C">
      <w:pPr>
        <w:pStyle w:val="SSTextodstavce"/>
      </w:pPr>
      <w:r w:rsidRPr="00514E11">
        <w:rPr>
          <w:b/>
          <w:sz w:val="14"/>
        </w:rPr>
        <w:t>Pro technickou podporu využijte prosím telefonní číslo: 800 737 311</w:t>
      </w:r>
    </w:p>
    <w:p w:rsidR="00781790" w:rsidRDefault="00781790" w:rsidP="006A7E3C">
      <w:pPr>
        <w:jc w:val="both"/>
        <w:rPr>
          <w:rFonts w:cs="Arial"/>
          <w:bCs/>
          <w:szCs w:val="14"/>
        </w:rPr>
      </w:pPr>
    </w:p>
    <w:p w:rsidR="00781790" w:rsidRPr="004E2732" w:rsidRDefault="00781790" w:rsidP="00781790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 xml:space="preserve">Účastník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Účastník prohlašuje, že se s těmito dokumenty seznámil a dále se zavazuje podmínky v těchto dokumentech stanovených dodržovat. </w:t>
      </w:r>
    </w:p>
    <w:p w:rsidR="00781790" w:rsidRPr="00265834" w:rsidRDefault="00781790" w:rsidP="00781790">
      <w:pPr>
        <w:pStyle w:val="TMCZTablespace"/>
      </w:pPr>
    </w:p>
    <w:p w:rsidR="00781790" w:rsidRDefault="00781790" w:rsidP="00781790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>Specifikace služby byla vyhotovena ve 3 stejnopisech s platností originálu, přičemž Poskytovatel obdrží 2 vyhotovení Specifikace a Účastník obdrží 1 vyhotovení Specifikace.</w:t>
      </w:r>
    </w:p>
    <w:p w:rsidR="00781790" w:rsidRPr="00514E11" w:rsidRDefault="00781790" w:rsidP="006A7E3C">
      <w:pPr>
        <w:jc w:val="both"/>
        <w:rPr>
          <w:rFonts w:cs="Arial"/>
          <w:bCs/>
          <w:szCs w:val="14"/>
        </w:rPr>
      </w:pPr>
    </w:p>
    <w:p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257CD6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257CD6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8B7DBD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8B7DBD">
              <w:rPr>
                <w:rFonts w:cs="Arial"/>
                <w:szCs w:val="14"/>
              </w:rPr>
              <w:t>Ing. David Rozenský / Senior manažer prodeje korporátním zákazníkům</w:t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8B7DBD" w:rsidP="00214B2E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8B7DBD">
              <w:rPr>
                <w:rFonts w:cs="Arial"/>
                <w:szCs w:val="14"/>
              </w:rPr>
              <w:t>Ing. Darina Ulmanová, MBA / Ředitelka</w:t>
            </w: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:rsidR="0004579A" w:rsidRPr="00265834" w:rsidRDefault="00257CD6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:rsidR="0004579A" w:rsidRPr="00265834" w:rsidRDefault="00257CD6" w:rsidP="00214B2E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Jméno a funkce zástupce smluvního partnera / oprávněné osoby</w:t>
            </w:r>
          </w:p>
        </w:tc>
      </w:tr>
      <w:tr w:rsidR="0004579A" w:rsidRPr="00265834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257CD6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Podpis/y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257CD6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Podpis zástupce smluvního partnera / oprávněné osoby</w:t>
            </w:r>
          </w:p>
        </w:tc>
      </w:tr>
    </w:tbl>
    <w:p w:rsidR="0004579A" w:rsidRPr="00265834" w:rsidRDefault="0004579A" w:rsidP="004978EF">
      <w:pPr>
        <w:pStyle w:val="TMCZTablespace"/>
      </w:pPr>
    </w:p>
    <w:sectPr w:rsidR="0004579A" w:rsidRPr="00265834" w:rsidSect="00F21C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6" w:right="595" w:bottom="1021" w:left="595" w:header="587" w:footer="510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86" w:rsidRDefault="00A00B86">
      <w:r>
        <w:separator/>
      </w:r>
    </w:p>
  </w:endnote>
  <w:endnote w:type="continuationSeparator" w:id="0">
    <w:p w:rsidR="00A00B86" w:rsidRDefault="00A0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1B" w:rsidRPr="0081701B" w:rsidRDefault="0081701B" w:rsidP="0081701B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  <w:r w:rsidRPr="0081701B">
      <w:rPr>
        <w:rFonts w:eastAsia="Times" w:cs="Arial"/>
        <w:sz w:val="12"/>
        <w:szCs w:val="14"/>
      </w:rPr>
      <w:t xml:space="preserve"> </w:t>
    </w:r>
    <w:r w:rsidRPr="0081701B">
      <w:rPr>
        <w:rFonts w:eastAsia="Times" w:cs="Arial"/>
        <w:sz w:val="12"/>
        <w:szCs w:val="14"/>
      </w:rPr>
      <w:tab/>
      <w:t xml:space="preserve">Stránka </w:t>
    </w:r>
    <w:r w:rsidRPr="0081701B">
      <w:rPr>
        <w:rFonts w:eastAsia="Times" w:cs="Arial"/>
        <w:sz w:val="12"/>
        <w:szCs w:val="14"/>
      </w:rPr>
      <w:fldChar w:fldCharType="begin"/>
    </w:r>
    <w:r w:rsidRPr="0081701B">
      <w:rPr>
        <w:rFonts w:eastAsia="Times" w:cs="Arial"/>
        <w:sz w:val="12"/>
        <w:szCs w:val="14"/>
      </w:rPr>
      <w:instrText>PAGE</w:instrText>
    </w:r>
    <w:r w:rsidRPr="0081701B">
      <w:rPr>
        <w:rFonts w:eastAsia="Times" w:cs="Arial"/>
        <w:sz w:val="12"/>
        <w:szCs w:val="14"/>
      </w:rPr>
      <w:fldChar w:fldCharType="separate"/>
    </w:r>
    <w:r w:rsidR="00535372">
      <w:rPr>
        <w:rFonts w:eastAsia="Times" w:cs="Arial"/>
        <w:noProof/>
        <w:sz w:val="12"/>
        <w:szCs w:val="14"/>
      </w:rPr>
      <w:t>2</w:t>
    </w:r>
    <w:r w:rsidRPr="0081701B">
      <w:rPr>
        <w:rFonts w:eastAsia="Times" w:cs="Arial"/>
        <w:sz w:val="12"/>
        <w:szCs w:val="14"/>
      </w:rPr>
      <w:fldChar w:fldCharType="end"/>
    </w:r>
    <w:r w:rsidRPr="0081701B">
      <w:rPr>
        <w:rFonts w:eastAsia="Times" w:cs="Arial"/>
        <w:sz w:val="12"/>
        <w:szCs w:val="14"/>
      </w:rPr>
      <w:t xml:space="preserve"> / </w:t>
    </w:r>
    <w:r w:rsidRPr="0081701B">
      <w:rPr>
        <w:rFonts w:eastAsia="Times" w:cs="Arial"/>
        <w:sz w:val="12"/>
        <w:szCs w:val="14"/>
      </w:rPr>
      <w:fldChar w:fldCharType="begin"/>
    </w:r>
    <w:r w:rsidRPr="0081701B">
      <w:rPr>
        <w:rFonts w:eastAsia="Times" w:cs="Arial"/>
        <w:sz w:val="12"/>
        <w:szCs w:val="14"/>
      </w:rPr>
      <w:instrText>NUMPAGES</w:instrText>
    </w:r>
    <w:r w:rsidRPr="0081701B">
      <w:rPr>
        <w:rFonts w:eastAsia="Times" w:cs="Arial"/>
        <w:sz w:val="12"/>
        <w:szCs w:val="14"/>
      </w:rPr>
      <w:fldChar w:fldCharType="separate"/>
    </w:r>
    <w:r w:rsidR="00535372">
      <w:rPr>
        <w:rFonts w:eastAsia="Times" w:cs="Arial"/>
        <w:noProof/>
        <w:sz w:val="12"/>
        <w:szCs w:val="14"/>
      </w:rPr>
      <w:t>2</w:t>
    </w:r>
    <w:r w:rsidRPr="0081701B">
      <w:rPr>
        <w:rFonts w:eastAsia="Times" w:cs="Arial"/>
        <w:sz w:val="12"/>
        <w:szCs w:val="14"/>
      </w:rPr>
      <w:fldChar w:fldCharType="end"/>
    </w:r>
  </w:p>
  <w:p w:rsidR="00BE2494" w:rsidRPr="0081701B" w:rsidRDefault="0081701B" w:rsidP="0081701B">
    <w:pPr>
      <w:tabs>
        <w:tab w:val="right" w:pos="10773"/>
      </w:tabs>
      <w:autoSpaceDE w:val="0"/>
      <w:autoSpaceDN w:val="0"/>
      <w:adjustRightInd w:val="0"/>
      <w:rPr>
        <w:rFonts w:eastAsia="Times" w:cs="Arial"/>
        <w:szCs w:val="17"/>
      </w:rPr>
    </w:pPr>
    <w:r w:rsidRPr="0081701B">
      <w:rPr>
        <w:rFonts w:eastAsia="Times" w:cs="Arial"/>
        <w:sz w:val="12"/>
        <w:szCs w:val="16"/>
      </w:rPr>
      <w:tab/>
      <w:t>ver. OTP_1</w:t>
    </w:r>
    <w:r w:rsidR="00257CD6">
      <w:rPr>
        <w:rFonts w:eastAsia="Times" w:cs="Arial"/>
        <w:sz w:val="12"/>
        <w:szCs w:val="16"/>
      </w:rPr>
      <w:t>802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16" w:rsidRDefault="00F14216" w:rsidP="003B08D1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TableGrid"/>
      <w:tblW w:w="107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8504"/>
      <w:gridCol w:w="1134"/>
    </w:tblGrid>
    <w:tr w:rsidR="00D03DF0" w:rsidTr="00EF4A35">
      <w:tc>
        <w:tcPr>
          <w:tcW w:w="1134" w:type="dxa"/>
        </w:tcPr>
        <w:p w:rsidR="00D03DF0" w:rsidRPr="003B08D1" w:rsidRDefault="00D03DF0" w:rsidP="008D081C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4"/>
            </w:rPr>
          </w:pPr>
        </w:p>
      </w:tc>
      <w:tc>
        <w:tcPr>
          <w:tcW w:w="8504" w:type="dxa"/>
        </w:tcPr>
        <w:p w:rsidR="00845B64" w:rsidRPr="003F08BC" w:rsidRDefault="00845B64" w:rsidP="00845B64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 w:rsidRPr="003F08BC">
            <w:rPr>
              <w:rFonts w:eastAsia="Times" w:cs="Arial"/>
              <w:sz w:val="12"/>
              <w:szCs w:val="16"/>
            </w:rPr>
            <w:t>Č. zákazníka: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535372">
            <w:rPr>
              <w:rFonts w:eastAsia="Times" w:cs="Arial"/>
              <w:noProof/>
              <w:sz w:val="12"/>
              <w:szCs w:val="16"/>
            </w:rPr>
            <w:t>60212255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 w:rsidRPr="003F08BC">
            <w:rPr>
              <w:rFonts w:eastAsia="Times" w:cs="Arial"/>
              <w:sz w:val="12"/>
              <w:szCs w:val="16"/>
            </w:rPr>
            <w:t>; Č ko</w:t>
          </w:r>
          <w:r>
            <w:rPr>
              <w:rFonts w:eastAsia="Times" w:cs="Arial"/>
              <w:sz w:val="12"/>
              <w:szCs w:val="16"/>
            </w:rPr>
            <w:t>ntraktu: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535372">
            <w:rPr>
              <w:rFonts w:eastAsia="Times" w:cs="Arial"/>
              <w:noProof/>
              <w:sz w:val="12"/>
              <w:szCs w:val="16"/>
            </w:rPr>
            <w:t>40084442198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535372">
            <w:rPr>
              <w:rFonts w:eastAsia="Times" w:cs="Arial"/>
              <w:noProof/>
              <w:sz w:val="12"/>
              <w:szCs w:val="16"/>
            </w:rPr>
            <w:t>4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535372">
            <w:rPr>
              <w:rFonts w:eastAsia="Times" w:cs="Arial"/>
              <w:noProof/>
              <w:sz w:val="12"/>
              <w:szCs w:val="16"/>
            </w:rPr>
            <w:t>5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; Č. spec.: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535372">
            <w:rPr>
              <w:rFonts w:eastAsia="Times" w:cs="Arial"/>
              <w:noProof/>
              <w:sz w:val="12"/>
              <w:szCs w:val="16"/>
            </w:rPr>
            <w:t>40084442238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535372">
            <w:rPr>
              <w:rFonts w:eastAsia="Times" w:cs="Arial"/>
              <w:noProof/>
              <w:sz w:val="12"/>
              <w:szCs w:val="16"/>
            </w:rPr>
            <w:t>2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_1; OP kód: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IDOP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</w:p>
        <w:p w:rsidR="00D03DF0" w:rsidRDefault="00D03DF0" w:rsidP="00691709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4"/>
            </w:rPr>
          </w:pPr>
          <w:r w:rsidRPr="003B08D1">
            <w:rPr>
              <w:rFonts w:eastAsia="Times" w:cs="Arial"/>
              <w:sz w:val="12"/>
              <w:szCs w:val="14"/>
            </w:rPr>
            <w:t>DocType: KAS; SubT</w:t>
          </w:r>
          <w:r>
            <w:rPr>
              <w:rFonts w:eastAsia="Times" w:cs="Arial"/>
              <w:sz w:val="12"/>
              <w:szCs w:val="14"/>
            </w:rPr>
            <w:t xml:space="preserve">ype: SS; Kód dokumentu: DOC0500 </w:t>
          </w:r>
        </w:p>
      </w:tc>
      <w:tc>
        <w:tcPr>
          <w:tcW w:w="1134" w:type="dxa"/>
        </w:tcPr>
        <w:p w:rsidR="00D03DF0" w:rsidRDefault="00D03DF0" w:rsidP="008D081C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2"/>
              <w:szCs w:val="14"/>
            </w:rPr>
          </w:pPr>
          <w:r w:rsidRPr="0081701B">
            <w:rPr>
              <w:rFonts w:eastAsia="Times" w:cs="Arial"/>
              <w:sz w:val="12"/>
              <w:szCs w:val="14"/>
            </w:rPr>
            <w:t xml:space="preserve">Stránka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PAGE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535372">
            <w:rPr>
              <w:rFonts w:eastAsia="Times" w:cs="Arial"/>
              <w:noProof/>
              <w:sz w:val="12"/>
              <w:szCs w:val="14"/>
            </w:rPr>
            <w:t>1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 w:rsidRPr="0081701B">
            <w:rPr>
              <w:rFonts w:eastAsia="Times" w:cs="Arial"/>
              <w:sz w:val="12"/>
              <w:szCs w:val="14"/>
            </w:rPr>
            <w:t xml:space="preserve"> /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NUMPAGES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535372">
            <w:rPr>
              <w:rFonts w:eastAsia="Times" w:cs="Arial"/>
              <w:noProof/>
              <w:sz w:val="12"/>
              <w:szCs w:val="14"/>
            </w:rPr>
            <w:t>2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br/>
          </w:r>
          <w:r w:rsidR="00257CD6">
            <w:rPr>
              <w:rFonts w:eastAsia="Times" w:cs="Arial"/>
              <w:sz w:val="12"/>
              <w:szCs w:val="16"/>
            </w:rPr>
            <w:t>ver. OTP_1802</w:t>
          </w:r>
        </w:p>
      </w:tc>
    </w:tr>
  </w:tbl>
  <w:p w:rsidR="000C51C9" w:rsidRPr="00420F7C" w:rsidRDefault="000C51C9" w:rsidP="008D081C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86" w:rsidRDefault="00A00B86">
      <w:r>
        <w:separator/>
      </w:r>
    </w:p>
  </w:footnote>
  <w:footnote w:type="continuationSeparator" w:id="0">
    <w:p w:rsidR="00A00B86" w:rsidRDefault="00A0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58" w:rsidRPr="00BF6588" w:rsidRDefault="00C822A6" w:rsidP="00BF6588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535372">
      <w:rPr>
        <w:noProof/>
      </w:rPr>
      <w:t>Specifikace služby Telefonní připojení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49" w:rsidRPr="00265834" w:rsidRDefault="004B3A49" w:rsidP="004B3A49">
    <w:pPr>
      <w:tabs>
        <w:tab w:val="left" w:pos="443"/>
        <w:tab w:val="left" w:pos="1260"/>
        <w:tab w:val="center" w:pos="4819"/>
      </w:tabs>
      <w:rPr>
        <w:rFonts w:cs="Arial"/>
        <w:b/>
        <w:color w:val="E20074"/>
        <w:sz w:val="36"/>
        <w:szCs w:val="36"/>
      </w:rPr>
    </w:pPr>
    <w:r w:rsidRPr="00265834">
      <w:rPr>
        <w:rFonts w:cs="Arial"/>
        <w:b/>
        <w:noProof/>
      </w:rPr>
      <w:drawing>
        <wp:anchor distT="0" distB="0" distL="114300" distR="114300" simplePos="0" relativeHeight="251659264" behindDoc="0" locked="1" layoutInCell="1" allowOverlap="1" wp14:anchorId="1C4963A8" wp14:editId="4680E8E4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961200" cy="468000"/>
          <wp:effectExtent l="0" t="0" r="0" b="8255"/>
          <wp:wrapNone/>
          <wp:docPr id="427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18FE"/>
    <w:multiLevelType w:val="hybridMultilevel"/>
    <w:tmpl w:val="E8BE7D8C"/>
    <w:lvl w:ilvl="0" w:tplc="F5FED6E6">
      <w:start w:val="1"/>
      <w:numFmt w:val="decimal"/>
      <w:pStyle w:val="TMCZNumberedNotes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E6F53"/>
    <w:multiLevelType w:val="singleLevel"/>
    <w:tmpl w:val="507AD108"/>
    <w:lvl w:ilvl="0">
      <w:start w:val="1"/>
      <w:numFmt w:val="bullet"/>
      <w:pStyle w:val="List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m5gypdpZbKJ1szX9yZvpNoFkleyumdQ13lztrL6HruUeZ0H93sikFbHetydaYs8xkTuiyHVPZjoML74r2Hxw==" w:salt="AiReKGegT8AS1RmGyvW+k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59"/>
    <w:rsid w:val="00006460"/>
    <w:rsid w:val="0001714D"/>
    <w:rsid w:val="00017C74"/>
    <w:rsid w:val="000245F1"/>
    <w:rsid w:val="00025064"/>
    <w:rsid w:val="00033AEE"/>
    <w:rsid w:val="000353DC"/>
    <w:rsid w:val="0004579A"/>
    <w:rsid w:val="0007329A"/>
    <w:rsid w:val="0007593B"/>
    <w:rsid w:val="00076526"/>
    <w:rsid w:val="000819ED"/>
    <w:rsid w:val="00082723"/>
    <w:rsid w:val="00084608"/>
    <w:rsid w:val="00087ADA"/>
    <w:rsid w:val="000936DD"/>
    <w:rsid w:val="0009577C"/>
    <w:rsid w:val="00097920"/>
    <w:rsid w:val="000A03F1"/>
    <w:rsid w:val="000C51C9"/>
    <w:rsid w:val="000C5270"/>
    <w:rsid w:val="000D2FC5"/>
    <w:rsid w:val="000F36D1"/>
    <w:rsid w:val="000F7427"/>
    <w:rsid w:val="001052C9"/>
    <w:rsid w:val="00106568"/>
    <w:rsid w:val="00110C7A"/>
    <w:rsid w:val="00114A21"/>
    <w:rsid w:val="00114BCE"/>
    <w:rsid w:val="00115C62"/>
    <w:rsid w:val="00124986"/>
    <w:rsid w:val="001262F8"/>
    <w:rsid w:val="00127D3C"/>
    <w:rsid w:val="00145A7D"/>
    <w:rsid w:val="0015355C"/>
    <w:rsid w:val="001571EA"/>
    <w:rsid w:val="00160CF0"/>
    <w:rsid w:val="0016374E"/>
    <w:rsid w:val="00164A35"/>
    <w:rsid w:val="001711C8"/>
    <w:rsid w:val="00176779"/>
    <w:rsid w:val="00191837"/>
    <w:rsid w:val="00193159"/>
    <w:rsid w:val="00194B65"/>
    <w:rsid w:val="001A00EF"/>
    <w:rsid w:val="001A2318"/>
    <w:rsid w:val="001A4DD6"/>
    <w:rsid w:val="001E3A09"/>
    <w:rsid w:val="001E4FD6"/>
    <w:rsid w:val="001F041B"/>
    <w:rsid w:val="00205A0F"/>
    <w:rsid w:val="00206321"/>
    <w:rsid w:val="00214B2E"/>
    <w:rsid w:val="00224099"/>
    <w:rsid w:val="00231115"/>
    <w:rsid w:val="00232A28"/>
    <w:rsid w:val="00233D8F"/>
    <w:rsid w:val="0023452C"/>
    <w:rsid w:val="00243795"/>
    <w:rsid w:val="00253C80"/>
    <w:rsid w:val="00255C56"/>
    <w:rsid w:val="0025709E"/>
    <w:rsid w:val="002579E4"/>
    <w:rsid w:val="00257CD6"/>
    <w:rsid w:val="00264C57"/>
    <w:rsid w:val="00265834"/>
    <w:rsid w:val="00293D70"/>
    <w:rsid w:val="002C3FA1"/>
    <w:rsid w:val="002C6B5D"/>
    <w:rsid w:val="002D0558"/>
    <w:rsid w:val="002D203B"/>
    <w:rsid w:val="002D4660"/>
    <w:rsid w:val="002E0109"/>
    <w:rsid w:val="002E300A"/>
    <w:rsid w:val="002E399A"/>
    <w:rsid w:val="002E6CC0"/>
    <w:rsid w:val="002F43F3"/>
    <w:rsid w:val="00327A6E"/>
    <w:rsid w:val="00330ABE"/>
    <w:rsid w:val="00333C3E"/>
    <w:rsid w:val="00340F8A"/>
    <w:rsid w:val="003462A1"/>
    <w:rsid w:val="003570B2"/>
    <w:rsid w:val="00362395"/>
    <w:rsid w:val="00362897"/>
    <w:rsid w:val="003634E5"/>
    <w:rsid w:val="0036521D"/>
    <w:rsid w:val="0037083C"/>
    <w:rsid w:val="0037356F"/>
    <w:rsid w:val="003736E2"/>
    <w:rsid w:val="00383776"/>
    <w:rsid w:val="00384859"/>
    <w:rsid w:val="0039026D"/>
    <w:rsid w:val="003955D1"/>
    <w:rsid w:val="00395AC5"/>
    <w:rsid w:val="003A130D"/>
    <w:rsid w:val="003A14F3"/>
    <w:rsid w:val="003A2FFA"/>
    <w:rsid w:val="003A367D"/>
    <w:rsid w:val="003A6520"/>
    <w:rsid w:val="003B08D1"/>
    <w:rsid w:val="003C196A"/>
    <w:rsid w:val="003C562E"/>
    <w:rsid w:val="003D0D45"/>
    <w:rsid w:val="003E117B"/>
    <w:rsid w:val="003F29BE"/>
    <w:rsid w:val="003F29DF"/>
    <w:rsid w:val="00400E50"/>
    <w:rsid w:val="00406AFD"/>
    <w:rsid w:val="00420F7C"/>
    <w:rsid w:val="004654C1"/>
    <w:rsid w:val="004679B2"/>
    <w:rsid w:val="00472405"/>
    <w:rsid w:val="004779D6"/>
    <w:rsid w:val="00485EB7"/>
    <w:rsid w:val="004978EF"/>
    <w:rsid w:val="004A1B7D"/>
    <w:rsid w:val="004A2674"/>
    <w:rsid w:val="004A428A"/>
    <w:rsid w:val="004B3A49"/>
    <w:rsid w:val="004B5722"/>
    <w:rsid w:val="004D129E"/>
    <w:rsid w:val="004D5D80"/>
    <w:rsid w:val="004D606D"/>
    <w:rsid w:val="004E38E6"/>
    <w:rsid w:val="004F2B40"/>
    <w:rsid w:val="004F4BCA"/>
    <w:rsid w:val="004F58D9"/>
    <w:rsid w:val="00500564"/>
    <w:rsid w:val="00505A6B"/>
    <w:rsid w:val="00514E11"/>
    <w:rsid w:val="00534A9C"/>
    <w:rsid w:val="00535372"/>
    <w:rsid w:val="005453C6"/>
    <w:rsid w:val="00547EE9"/>
    <w:rsid w:val="00550C35"/>
    <w:rsid w:val="005613E9"/>
    <w:rsid w:val="00561E35"/>
    <w:rsid w:val="00571A56"/>
    <w:rsid w:val="00571A66"/>
    <w:rsid w:val="00586D04"/>
    <w:rsid w:val="00594C5B"/>
    <w:rsid w:val="005A5F2E"/>
    <w:rsid w:val="005B10D4"/>
    <w:rsid w:val="005B72F5"/>
    <w:rsid w:val="005C4751"/>
    <w:rsid w:val="005C496F"/>
    <w:rsid w:val="005D0DC5"/>
    <w:rsid w:val="005D15EF"/>
    <w:rsid w:val="005D35CB"/>
    <w:rsid w:val="005E1EE9"/>
    <w:rsid w:val="005E48CE"/>
    <w:rsid w:val="005E77ED"/>
    <w:rsid w:val="005F0FB6"/>
    <w:rsid w:val="00600DD1"/>
    <w:rsid w:val="006023A4"/>
    <w:rsid w:val="00605436"/>
    <w:rsid w:val="006111F6"/>
    <w:rsid w:val="00617040"/>
    <w:rsid w:val="00617933"/>
    <w:rsid w:val="00634B46"/>
    <w:rsid w:val="00635468"/>
    <w:rsid w:val="006429FA"/>
    <w:rsid w:val="00644065"/>
    <w:rsid w:val="006613D0"/>
    <w:rsid w:val="00691709"/>
    <w:rsid w:val="00695DDE"/>
    <w:rsid w:val="006A78CB"/>
    <w:rsid w:val="006A7E3C"/>
    <w:rsid w:val="006B606B"/>
    <w:rsid w:val="006C34E9"/>
    <w:rsid w:val="006E30C2"/>
    <w:rsid w:val="006F2DD5"/>
    <w:rsid w:val="006F3FA5"/>
    <w:rsid w:val="006F52CC"/>
    <w:rsid w:val="006F7066"/>
    <w:rsid w:val="007030CA"/>
    <w:rsid w:val="00711255"/>
    <w:rsid w:val="00714789"/>
    <w:rsid w:val="007249A6"/>
    <w:rsid w:val="00725222"/>
    <w:rsid w:val="007436D9"/>
    <w:rsid w:val="0074752F"/>
    <w:rsid w:val="007516F8"/>
    <w:rsid w:val="00760315"/>
    <w:rsid w:val="0076179D"/>
    <w:rsid w:val="00772382"/>
    <w:rsid w:val="00774466"/>
    <w:rsid w:val="007757FD"/>
    <w:rsid w:val="00781790"/>
    <w:rsid w:val="007A7E6C"/>
    <w:rsid w:val="007B3CBB"/>
    <w:rsid w:val="007C15BB"/>
    <w:rsid w:val="007D1081"/>
    <w:rsid w:val="007D3431"/>
    <w:rsid w:val="007E3794"/>
    <w:rsid w:val="007F1D34"/>
    <w:rsid w:val="007F3CAD"/>
    <w:rsid w:val="008014DA"/>
    <w:rsid w:val="00812374"/>
    <w:rsid w:val="00815387"/>
    <w:rsid w:val="00816603"/>
    <w:rsid w:val="0081701B"/>
    <w:rsid w:val="00827595"/>
    <w:rsid w:val="008321F3"/>
    <w:rsid w:val="0084360A"/>
    <w:rsid w:val="00845B64"/>
    <w:rsid w:val="00857C2A"/>
    <w:rsid w:val="008621AB"/>
    <w:rsid w:val="00864D97"/>
    <w:rsid w:val="008A0AF8"/>
    <w:rsid w:val="008A5FD9"/>
    <w:rsid w:val="008B7682"/>
    <w:rsid w:val="008B7DBD"/>
    <w:rsid w:val="008C6557"/>
    <w:rsid w:val="008C74E7"/>
    <w:rsid w:val="008D081C"/>
    <w:rsid w:val="008E5FCA"/>
    <w:rsid w:val="008E66CE"/>
    <w:rsid w:val="00912290"/>
    <w:rsid w:val="00927ABA"/>
    <w:rsid w:val="0093314F"/>
    <w:rsid w:val="00933C06"/>
    <w:rsid w:val="00936C21"/>
    <w:rsid w:val="009401FF"/>
    <w:rsid w:val="0094561B"/>
    <w:rsid w:val="0095745C"/>
    <w:rsid w:val="0096002C"/>
    <w:rsid w:val="00984A38"/>
    <w:rsid w:val="00985DC0"/>
    <w:rsid w:val="00995276"/>
    <w:rsid w:val="009A2F86"/>
    <w:rsid w:val="009A4D1B"/>
    <w:rsid w:val="009A4EB8"/>
    <w:rsid w:val="009A6F24"/>
    <w:rsid w:val="009B7111"/>
    <w:rsid w:val="009D781A"/>
    <w:rsid w:val="009F335C"/>
    <w:rsid w:val="009F6901"/>
    <w:rsid w:val="00A00B86"/>
    <w:rsid w:val="00A11757"/>
    <w:rsid w:val="00A276F7"/>
    <w:rsid w:val="00A3651C"/>
    <w:rsid w:val="00A56C31"/>
    <w:rsid w:val="00A61D31"/>
    <w:rsid w:val="00A70696"/>
    <w:rsid w:val="00A7712E"/>
    <w:rsid w:val="00AB00CC"/>
    <w:rsid w:val="00AC121C"/>
    <w:rsid w:val="00AC341A"/>
    <w:rsid w:val="00AE328A"/>
    <w:rsid w:val="00AE67C6"/>
    <w:rsid w:val="00B047CA"/>
    <w:rsid w:val="00B04B5C"/>
    <w:rsid w:val="00B10455"/>
    <w:rsid w:val="00B11536"/>
    <w:rsid w:val="00B11F96"/>
    <w:rsid w:val="00B33D9E"/>
    <w:rsid w:val="00B34595"/>
    <w:rsid w:val="00B411F4"/>
    <w:rsid w:val="00B41F58"/>
    <w:rsid w:val="00B42D7E"/>
    <w:rsid w:val="00B43726"/>
    <w:rsid w:val="00B45200"/>
    <w:rsid w:val="00B50777"/>
    <w:rsid w:val="00B55486"/>
    <w:rsid w:val="00B6561E"/>
    <w:rsid w:val="00B94468"/>
    <w:rsid w:val="00B94CBB"/>
    <w:rsid w:val="00B9732B"/>
    <w:rsid w:val="00BA21B8"/>
    <w:rsid w:val="00BA52E4"/>
    <w:rsid w:val="00BA6503"/>
    <w:rsid w:val="00BA67CD"/>
    <w:rsid w:val="00BB6522"/>
    <w:rsid w:val="00BB68B3"/>
    <w:rsid w:val="00BC1AC9"/>
    <w:rsid w:val="00BD0F64"/>
    <w:rsid w:val="00BD6D7F"/>
    <w:rsid w:val="00BE0810"/>
    <w:rsid w:val="00BE1F36"/>
    <w:rsid w:val="00BE2494"/>
    <w:rsid w:val="00BE2730"/>
    <w:rsid w:val="00BF44B7"/>
    <w:rsid w:val="00BF6588"/>
    <w:rsid w:val="00C04EB1"/>
    <w:rsid w:val="00C110BD"/>
    <w:rsid w:val="00C131D8"/>
    <w:rsid w:val="00C2667A"/>
    <w:rsid w:val="00C30EC5"/>
    <w:rsid w:val="00C4084C"/>
    <w:rsid w:val="00C43853"/>
    <w:rsid w:val="00C46A43"/>
    <w:rsid w:val="00C73449"/>
    <w:rsid w:val="00C822A6"/>
    <w:rsid w:val="00C83691"/>
    <w:rsid w:val="00CA22CF"/>
    <w:rsid w:val="00CA291C"/>
    <w:rsid w:val="00CB03CC"/>
    <w:rsid w:val="00CB066B"/>
    <w:rsid w:val="00CB3FF9"/>
    <w:rsid w:val="00CB4FA3"/>
    <w:rsid w:val="00CC1AD8"/>
    <w:rsid w:val="00CD2B31"/>
    <w:rsid w:val="00CD4F4D"/>
    <w:rsid w:val="00CE0B72"/>
    <w:rsid w:val="00CE7966"/>
    <w:rsid w:val="00D0358F"/>
    <w:rsid w:val="00D03C0E"/>
    <w:rsid w:val="00D03DF0"/>
    <w:rsid w:val="00D11663"/>
    <w:rsid w:val="00D12947"/>
    <w:rsid w:val="00D13789"/>
    <w:rsid w:val="00D169E9"/>
    <w:rsid w:val="00D2557D"/>
    <w:rsid w:val="00D37E8C"/>
    <w:rsid w:val="00D53CFB"/>
    <w:rsid w:val="00D5717C"/>
    <w:rsid w:val="00D6151D"/>
    <w:rsid w:val="00D63A3D"/>
    <w:rsid w:val="00D6494A"/>
    <w:rsid w:val="00D65636"/>
    <w:rsid w:val="00D72140"/>
    <w:rsid w:val="00D8074C"/>
    <w:rsid w:val="00D94FAD"/>
    <w:rsid w:val="00DB193C"/>
    <w:rsid w:val="00DB2180"/>
    <w:rsid w:val="00DB3174"/>
    <w:rsid w:val="00DB67DE"/>
    <w:rsid w:val="00DB6E33"/>
    <w:rsid w:val="00DC132A"/>
    <w:rsid w:val="00DC2D1A"/>
    <w:rsid w:val="00DC65FF"/>
    <w:rsid w:val="00DE0500"/>
    <w:rsid w:val="00E012EF"/>
    <w:rsid w:val="00E0152B"/>
    <w:rsid w:val="00E14816"/>
    <w:rsid w:val="00E22D7A"/>
    <w:rsid w:val="00E3529B"/>
    <w:rsid w:val="00E50A0A"/>
    <w:rsid w:val="00E53BCD"/>
    <w:rsid w:val="00E55DA4"/>
    <w:rsid w:val="00E618B3"/>
    <w:rsid w:val="00E64F5C"/>
    <w:rsid w:val="00E67921"/>
    <w:rsid w:val="00E73758"/>
    <w:rsid w:val="00EA1100"/>
    <w:rsid w:val="00EB3A9C"/>
    <w:rsid w:val="00EC13A8"/>
    <w:rsid w:val="00EC7CC3"/>
    <w:rsid w:val="00ED0E4A"/>
    <w:rsid w:val="00ED7A1C"/>
    <w:rsid w:val="00EE448D"/>
    <w:rsid w:val="00EF126E"/>
    <w:rsid w:val="00EF16FC"/>
    <w:rsid w:val="00EF35E9"/>
    <w:rsid w:val="00EF4A35"/>
    <w:rsid w:val="00EF6CC5"/>
    <w:rsid w:val="00F0448E"/>
    <w:rsid w:val="00F05391"/>
    <w:rsid w:val="00F06A8C"/>
    <w:rsid w:val="00F14216"/>
    <w:rsid w:val="00F21C6E"/>
    <w:rsid w:val="00F31629"/>
    <w:rsid w:val="00F41188"/>
    <w:rsid w:val="00F51787"/>
    <w:rsid w:val="00F601A1"/>
    <w:rsid w:val="00F6071D"/>
    <w:rsid w:val="00F627BE"/>
    <w:rsid w:val="00F6676B"/>
    <w:rsid w:val="00F67C2F"/>
    <w:rsid w:val="00F74269"/>
    <w:rsid w:val="00F8752F"/>
    <w:rsid w:val="00FB4585"/>
    <w:rsid w:val="00FB67EA"/>
    <w:rsid w:val="00FD08A3"/>
    <w:rsid w:val="00FD7495"/>
    <w:rsid w:val="00FE1228"/>
    <w:rsid w:val="00FE71EA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7D46D-2A4B-459E-9693-C20F47C0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0"/>
    <w:rPr>
      <w:rFonts w:ascii="Arial" w:eastAsia="Times New Roman" w:hAnsi="Arial"/>
      <w:sz w:val="1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Pr>
      <w:b/>
      <w:sz w:val="20"/>
    </w:rPr>
  </w:style>
  <w:style w:type="paragraph" w:customStyle="1" w:styleId="Nzevsluby">
    <w:name w:val="Název služby"/>
    <w:basedOn w:val="Normal"/>
    <w:pPr>
      <w:spacing w:after="240"/>
    </w:pPr>
    <w:rPr>
      <w:b/>
      <w:sz w:val="3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PageNumber">
    <w:name w:val="page number"/>
    <w:basedOn w:val="DefaultParagraphFont"/>
    <w:rsid w:val="00F6071D"/>
  </w:style>
  <w:style w:type="table" w:styleId="TableGrid">
    <w:name w:val="Table Grid"/>
    <w:basedOn w:val="TableNormal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6A8C"/>
    <w:rPr>
      <w:color w:val="0000FF"/>
      <w:u w:val="single"/>
    </w:rPr>
  </w:style>
  <w:style w:type="character" w:styleId="Strong">
    <w:name w:val="Strong"/>
    <w:qFormat/>
    <w:rsid w:val="003634E5"/>
    <w:rPr>
      <w:b/>
      <w:bCs/>
    </w:rPr>
  </w:style>
  <w:style w:type="paragraph" w:styleId="BalloonText">
    <w:name w:val="Balloon Text"/>
    <w:basedOn w:val="Normal"/>
    <w:semiHidden/>
    <w:rsid w:val="00BB6522"/>
    <w:rPr>
      <w:rFonts w:ascii="Tahoma" w:hAnsi="Tahoma" w:cs="Tahoma"/>
      <w:szCs w:val="16"/>
    </w:rPr>
  </w:style>
  <w:style w:type="paragraph" w:styleId="ListBullet">
    <w:name w:val="List Bullet"/>
    <w:basedOn w:val="Normal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FootnoteReference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al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EndnoteText">
    <w:name w:val="endnote text"/>
    <w:basedOn w:val="Normal"/>
    <w:link w:val="EndnoteTextChar"/>
    <w:rsid w:val="003A2FFA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al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al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Header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al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al"/>
    <w:qFormat/>
    <w:rsid w:val="006A7E3C"/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al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al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al"/>
    <w:qFormat/>
    <w:rsid w:val="006A7E3C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6A7E3C"/>
    <w:rPr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6A7E3C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al"/>
    <w:link w:val="SSTextodstavceChar"/>
    <w:qFormat/>
    <w:rsid w:val="006A7E3C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DefaultParagraphFont"/>
    <w:link w:val="SSTextodstavce"/>
    <w:rsid w:val="006A7E3C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Subtitle"/>
    <w:link w:val="SSTabNadpisChar"/>
    <w:qFormat/>
    <w:rsid w:val="006A7E3C"/>
    <w:pPr>
      <w:tabs>
        <w:tab w:val="left" w:pos="4277"/>
        <w:tab w:val="left" w:pos="6545"/>
      </w:tabs>
    </w:pPr>
    <w:rPr>
      <w:b/>
    </w:rPr>
  </w:style>
  <w:style w:type="character" w:customStyle="1" w:styleId="SSTabNadpisChar">
    <w:name w:val="SS_Tab_Nadpis Char"/>
    <w:basedOn w:val="SubtitleChar"/>
    <w:link w:val="SSTabNadpis"/>
    <w:rsid w:val="006A7E3C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DefaultParagraphFont"/>
    <w:uiPriority w:val="1"/>
    <w:qFormat/>
    <w:rsid w:val="00D94FAD"/>
  </w:style>
  <w:style w:type="character" w:customStyle="1" w:styleId="IDZAK">
    <w:name w:val="IDZAK"/>
    <w:basedOn w:val="DefaultParagraphFont"/>
    <w:uiPriority w:val="1"/>
    <w:qFormat/>
    <w:rsid w:val="00D94FAD"/>
  </w:style>
  <w:style w:type="character" w:customStyle="1" w:styleId="IDOP">
    <w:name w:val="IDOP"/>
    <w:basedOn w:val="DefaultParagraphFont"/>
    <w:uiPriority w:val="1"/>
    <w:qFormat/>
    <w:rsid w:val="00D94FAD"/>
  </w:style>
  <w:style w:type="character" w:customStyle="1" w:styleId="IDSPEC">
    <w:name w:val="IDSPEC"/>
    <w:basedOn w:val="DefaultParagraphFont"/>
    <w:uiPriority w:val="1"/>
    <w:qFormat/>
    <w:rsid w:val="00D94FAD"/>
  </w:style>
  <w:style w:type="character" w:customStyle="1" w:styleId="IDREV">
    <w:name w:val="IDREV"/>
    <w:basedOn w:val="DefaultParagraphFont"/>
    <w:uiPriority w:val="1"/>
    <w:qFormat/>
    <w:rsid w:val="00EC13A8"/>
    <w:rPr>
      <w:rFonts w:cs="Arial"/>
      <w:bCs/>
      <w:kern w:val="32"/>
      <w:szCs w:val="14"/>
    </w:rPr>
  </w:style>
  <w:style w:type="character" w:customStyle="1" w:styleId="IDVER">
    <w:name w:val="IDVER"/>
    <w:basedOn w:val="DefaultParagraphFont"/>
    <w:uiPriority w:val="1"/>
    <w:qFormat/>
    <w:rsid w:val="00EC13A8"/>
    <w:rPr>
      <w:rFonts w:cs="Arial"/>
      <w:bCs/>
      <w:kern w:val="32"/>
      <w:szCs w:val="14"/>
    </w:rPr>
  </w:style>
  <w:style w:type="character" w:customStyle="1" w:styleId="IDSPECVER">
    <w:name w:val="IDSPECVER"/>
    <w:basedOn w:val="DefaultParagraphFont"/>
    <w:uiPriority w:val="1"/>
    <w:qFormat/>
    <w:rsid w:val="00EC13A8"/>
    <w:rPr>
      <w:rFonts w:cs="Arial"/>
      <w:bCs/>
      <w:kern w:val="32"/>
      <w:szCs w:val="14"/>
    </w:rPr>
  </w:style>
  <w:style w:type="character" w:customStyle="1" w:styleId="IDSPECREV">
    <w:name w:val="IDSPECREV"/>
    <w:basedOn w:val="DefaultParagraphFont"/>
    <w:uiPriority w:val="1"/>
    <w:qFormat/>
    <w:rsid w:val="00EC13A8"/>
    <w:rPr>
      <w:rFonts w:cs="Arial"/>
      <w:bCs/>
      <w:kern w:val="32"/>
      <w:szCs w:val="14"/>
    </w:rPr>
  </w:style>
  <w:style w:type="paragraph" w:styleId="BodyText">
    <w:name w:val="Body Text"/>
    <w:basedOn w:val="Normal"/>
    <w:link w:val="BodyTextChar"/>
    <w:rsid w:val="00781790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781790"/>
    <w:rPr>
      <w:rFonts w:ascii="Arial" w:eastAsia="Times New Roman" w:hAnsi="Arial"/>
      <w:snapToGrid w:val="0"/>
      <w:sz w:val="14"/>
    </w:rPr>
  </w:style>
  <w:style w:type="paragraph" w:styleId="ListParagraph">
    <w:name w:val="List Paragraph"/>
    <w:basedOn w:val="Normal"/>
    <w:uiPriority w:val="34"/>
    <w:qFormat/>
    <w:rsid w:val="006B606B"/>
    <w:pPr>
      <w:spacing w:before="60" w:after="40"/>
      <w:ind w:left="720"/>
      <w:contextualSpacing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ssj\Desktop\Formul&#225;&#345;\21276_1TP_Telefonni_pripoj_SS_H_2016_03_24_CZ.dotx" TargetMode="External"/></Relationship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F3B7-A90A-4F10-93FC-FFBD263D3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28EC6-2A97-4025-917E-47590E9DE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2A4A2-6F94-4161-B344-4D104E1C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21276_1TP_Telefonni_pripoj_SS_H_2016_03_24_CZ.dotx</Template>
  <TotalTime>0</TotalTime>
  <Pages>1</Pages>
  <Words>1290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subject/>
  <dc:creator>Süss Jiří</dc:creator>
  <cp:keywords/>
  <cp:lastModifiedBy>Just Milan</cp:lastModifiedBy>
  <cp:revision>3</cp:revision>
  <cp:lastPrinted>2018-02-14T13:35:00Z</cp:lastPrinted>
  <dcterms:created xsi:type="dcterms:W3CDTF">2018-08-20T10:57:00Z</dcterms:created>
  <dcterms:modified xsi:type="dcterms:W3CDTF">2018-08-20T10:57:00Z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