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573FD6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153224" w:rsidP="0015322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9F0C47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E930D2">
              <w:rPr>
                <w:rFonts w:ascii="SabonCE" w:hAnsi="SabonCE"/>
                <w:noProof/>
                <w:sz w:val="20"/>
                <w:szCs w:val="20"/>
              </w:rPr>
              <w:t>Statutární město Brno, Městská část Brno-Starý Lískovec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9F0C47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E930D2">
              <w:rPr>
                <w:rFonts w:ascii="SabonCE" w:hAnsi="SabonCE"/>
                <w:noProof/>
                <w:sz w:val="20"/>
                <w:szCs w:val="20"/>
              </w:rPr>
              <w:t>44992785</w:t>
            </w:r>
            <w:r w:rsidR="00C57919">
              <w:rPr>
                <w:rFonts w:ascii="SabonCE" w:hAnsi="SabonCE"/>
                <w:noProof/>
                <w:sz w:val="20"/>
                <w:szCs w:val="20"/>
              </w:rPr>
              <w:t>-09</w:t>
            </w:r>
          </w:p>
        </w:tc>
      </w:tr>
    </w:tbl>
    <w:p w:rsidR="00AB1276" w:rsidRDefault="00772658" w:rsidP="00573FD6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72624E" w:rsidRPr="008C75B0" w:rsidTr="00CB41B8">
        <w:tc>
          <w:tcPr>
            <w:tcW w:w="5104" w:type="dxa"/>
            <w:gridSpan w:val="2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72624E" w:rsidRPr="003A0258" w:rsidTr="00CB41B8">
        <w:tc>
          <w:tcPr>
            <w:tcW w:w="3828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72624E" w:rsidRPr="003A0258" w:rsidRDefault="002A6293" w:rsidP="00365F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28821B6F4A22418D9C5ECFAE30EAE20C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9F0C47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72624E" w:rsidRPr="00352AEE" w:rsidRDefault="002A6293" w:rsidP="00B66CD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35424473"/>
                <w:placeholder>
                  <w:docPart w:val="25822B7E84FE481F9EDE40A27F31EEED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B66CD0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1.12.2015</w:t>
                </w:r>
                <w:proofErr w:type="gramEnd"/>
              </w:sdtContent>
            </w:sdt>
          </w:p>
        </w:tc>
      </w:tr>
    </w:tbl>
    <w:p w:rsidR="0072624E" w:rsidRDefault="0072624E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A67CB1" w:rsidRPr="00DE3DD0" w:rsidRDefault="00A67CB1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CF5B38" w:rsidRPr="00CF5B38" w:rsidRDefault="00CF5B38" w:rsidP="00B437FC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4F4C32" w:rsidRPr="00DE3DD0" w:rsidRDefault="004F4C32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952BDD" w:rsidRPr="001315A7" w:rsidRDefault="00952BDD" w:rsidP="00F819D3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DE3DD0">
        <w:rPr>
          <w:rFonts w:ascii="SabonCE" w:hAnsi="SabonCE"/>
        </w:rPr>
        <w:t xml:space="preserve">Banka je </w:t>
      </w:r>
      <w:r w:rsidRPr="001315A7">
        <w:rPr>
          <w:rFonts w:ascii="SabonCE" w:hAnsi="SabonCE"/>
        </w:rPr>
        <w:t xml:space="preserve">oprávněna uvedené individuální úročení </w:t>
      </w:r>
      <w:r w:rsidR="00DE3DD0">
        <w:rPr>
          <w:rFonts w:ascii="SabonCE" w:hAnsi="SabonCE"/>
        </w:rPr>
        <w:t>ú</w:t>
      </w:r>
      <w:r w:rsidRPr="001315A7">
        <w:rPr>
          <w:rFonts w:ascii="SabonCE" w:hAnsi="SabonCE"/>
        </w:rPr>
        <w:t>čt</w:t>
      </w:r>
      <w:r w:rsidR="00DE3DD0">
        <w:rPr>
          <w:rFonts w:ascii="SabonCE" w:hAnsi="SabonCE"/>
        </w:rPr>
        <w:t>u</w:t>
      </w:r>
      <w:r w:rsidRPr="001315A7">
        <w:rPr>
          <w:rFonts w:ascii="SabonCE" w:hAnsi="SabonCE"/>
        </w:rPr>
        <w:t xml:space="preserve"> nebo jeho část kdykoliv změnit nebo ukončit, zejména v případě </w:t>
      </w:r>
      <w:r w:rsidRPr="00153224">
        <w:rPr>
          <w:rFonts w:ascii="SabonCE" w:hAnsi="SabonCE"/>
        </w:rPr>
        <w:t xml:space="preserve">změny příslušných referenčních úrokových sazeb resp. v mimořádných případech změn tržních podmínek, které mají dopad na příslušné referenční úrokové sazby. </w:t>
      </w:r>
      <w:r w:rsidRPr="001315A7">
        <w:rPr>
          <w:rFonts w:ascii="SabonCE" w:hAnsi="SabonCE"/>
        </w:rPr>
        <w:t xml:space="preserve">Banka změnu individuálního úročení oznámí Klientovi doručením </w:t>
      </w:r>
      <w:r>
        <w:rPr>
          <w:rFonts w:ascii="SabonCE" w:hAnsi="SabonCE"/>
        </w:rPr>
        <w:t>aktualizované</w:t>
      </w:r>
      <w:r w:rsidRPr="001315A7">
        <w:rPr>
          <w:rFonts w:ascii="SabonCE" w:hAnsi="SabonCE"/>
        </w:rPr>
        <w:t xml:space="preserve"> přílohy. V případě ukončení individuálního úročení bud</w:t>
      </w:r>
      <w:r w:rsidR="00F819D3">
        <w:rPr>
          <w:rFonts w:ascii="SabonCE" w:hAnsi="SabonCE"/>
        </w:rPr>
        <w:t xml:space="preserve">e účet </w:t>
      </w:r>
      <w:r w:rsidRPr="001315A7">
        <w:rPr>
          <w:rFonts w:ascii="SabonCE" w:hAnsi="SabonCE"/>
        </w:rPr>
        <w:t>ode dne oznámeného Klientovi úročen dle Přehledu úrokových sazeb.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DE3DD0" w:rsidRPr="009266CB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B43298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EE7681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 w:rsidR="00EE7681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DE3DD0" w:rsidRPr="009A4806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DD0" w:rsidRPr="001315A7" w:rsidRDefault="00DE3DD0" w:rsidP="00B43298">
            <w:pPr>
              <w:rPr>
                <w:rFonts w:ascii="SabonCE" w:hAnsi="SabonCE"/>
                <w:sz w:val="20"/>
                <w:szCs w:val="20"/>
              </w:rPr>
            </w:pPr>
            <w:r w:rsidRPr="001315A7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D0" w:rsidRPr="009A4806" w:rsidRDefault="00682F44" w:rsidP="00B66CD0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682F44">
              <w:rPr>
                <w:rFonts w:ascii="SabonCE" w:hAnsi="SabonCE"/>
                <w:sz w:val="20"/>
                <w:szCs w:val="20"/>
              </w:rPr>
              <w:t>0,</w:t>
            </w:r>
            <w:r w:rsidR="0017209B">
              <w:rPr>
                <w:rFonts w:ascii="SabonCE" w:hAnsi="SabonCE"/>
                <w:sz w:val="20"/>
                <w:szCs w:val="20"/>
              </w:rPr>
              <w:t>35</w:t>
            </w:r>
          </w:p>
        </w:tc>
      </w:tr>
      <w:tr w:rsidR="00DE3DD0" w:rsidRPr="009A4806" w:rsidTr="00B43298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3DD0" w:rsidRPr="009A4806" w:rsidRDefault="00DE3DD0" w:rsidP="00B43298">
            <w:pPr>
              <w:rPr>
                <w:rFonts w:ascii="SabonCE" w:hAnsi="SabonCE"/>
                <w:color w:val="0070C0"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427DA7" w:rsidRPr="006C6FCF" w:rsidRDefault="00427DA7" w:rsidP="00170F3D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6C6FCF">
        <w:rPr>
          <w:rFonts w:ascii="SabonCE" w:hAnsi="SabonCE"/>
        </w:rPr>
        <w:t>Úroky se zúčtují měsíčně ve prospěch nebo na vrub tohoto účtu.</w:t>
      </w:r>
    </w:p>
    <w:p w:rsidR="003D0D84" w:rsidRPr="006C6FCF" w:rsidRDefault="003D0D84" w:rsidP="00682F44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6C6FCF">
        <w:rPr>
          <w:rFonts w:ascii="SabonCE" w:hAnsi="SabonCE"/>
          <w:sz w:val="20"/>
          <w:szCs w:val="20"/>
        </w:rPr>
        <w:t>Ceny za služby</w:t>
      </w:r>
    </w:p>
    <w:p w:rsidR="00427DA7" w:rsidRPr="006C6FCF" w:rsidRDefault="00427DA7" w:rsidP="00682F44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6C6FCF">
        <w:rPr>
          <w:rFonts w:ascii="SabonCE" w:hAnsi="SabonCE"/>
        </w:rPr>
        <w:t>Za poskytnuté služby k tomuto účtu náleží Bance úhrada v souladu s Rámcovou smlouvou.</w:t>
      </w:r>
    </w:p>
    <w:p w:rsidR="00427DA7" w:rsidRPr="006C6FCF" w:rsidRDefault="00427DA7" w:rsidP="00682F44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6C6FCF">
        <w:rPr>
          <w:rFonts w:ascii="SabonCE" w:hAnsi="SabonCE"/>
        </w:rPr>
        <w:t>Ceny za služby se zúčtují měsíčně na vrub tohoto účtu.</w:t>
      </w:r>
    </w:p>
    <w:p w:rsidR="00B66CD0" w:rsidRDefault="004D5283" w:rsidP="0017209B">
      <w:pPr>
        <w:keepLines/>
        <w:numPr>
          <w:ilvl w:val="0"/>
          <w:numId w:val="13"/>
        </w:numPr>
        <w:tabs>
          <w:tab w:val="clear" w:pos="743"/>
          <w:tab w:val="num" w:pos="284"/>
        </w:tabs>
        <w:autoSpaceDE w:val="0"/>
        <w:autoSpaceDN w:val="0"/>
        <w:adjustRightInd w:val="0"/>
        <w:spacing w:line="240" w:lineRule="atLeast"/>
        <w:ind w:hanging="885"/>
        <w:jc w:val="both"/>
        <w:rPr>
          <w:rFonts w:ascii="SabonCE" w:hAnsi="SabonCE"/>
          <w:sz w:val="20"/>
          <w:szCs w:val="20"/>
        </w:rPr>
      </w:pPr>
      <w:r w:rsidRPr="00682F44">
        <w:rPr>
          <w:rFonts w:ascii="SabonCE" w:hAnsi="SabonCE"/>
          <w:sz w:val="20"/>
          <w:szCs w:val="20"/>
        </w:rPr>
        <w:t xml:space="preserve">Zvláštní ustanovení: </w:t>
      </w:r>
      <w:r w:rsidR="0017209B">
        <w:rPr>
          <w:rFonts w:ascii="SabonCE" w:hAnsi="SabonCE"/>
          <w:sz w:val="20"/>
          <w:szCs w:val="20"/>
        </w:rPr>
        <w:t>nesjednáno.</w:t>
      </w:r>
    </w:p>
    <w:p w:rsidR="00B66CD0" w:rsidRDefault="00B66CD0" w:rsidP="00B66CD0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p w:rsidR="00B66CD0" w:rsidRDefault="00B66CD0" w:rsidP="00B66CD0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>
        <w:rPr>
          <w:rFonts w:ascii="SabonCE" w:hAnsi="SabonCE"/>
        </w:rPr>
        <w:t>Tato příloha nahrazuje předchozí přílohu Rámcové smlouvy „Specifikace – Účet, individuální podmínky“.</w:t>
      </w:r>
    </w:p>
    <w:p w:rsidR="00B66CD0" w:rsidRPr="006B6417" w:rsidRDefault="00B66CD0" w:rsidP="00B66CD0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17209B">
        <w:rPr>
          <w:rFonts w:ascii="SabonCE" w:hAnsi="SabonCE"/>
        </w:rPr>
        <w:t>1.8.2018</w:t>
      </w:r>
      <w:proofErr w:type="gramEnd"/>
      <w:r w:rsidR="0017209B">
        <w:rPr>
          <w:rFonts w:ascii="SabonCE" w:hAnsi="SabonCE"/>
        </w:rPr>
        <w:t>.</w:t>
      </w:r>
    </w:p>
    <w:tbl>
      <w:tblPr>
        <w:tblStyle w:val="Mkatabulky"/>
        <w:tblW w:w="450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</w:tblGrid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7209B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12.7.2018</w:t>
            </w:r>
            <w:proofErr w:type="gramEnd"/>
          </w:p>
        </w:tc>
        <w:tc>
          <w:tcPr>
            <w:tcW w:w="284" w:type="dxa"/>
          </w:tcPr>
          <w:p w:rsidR="00B66CD0" w:rsidRPr="00A95189" w:rsidRDefault="00B66CD0" w:rsidP="00FB669F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  <w:tcBorders>
              <w:bottom w:val="single" w:sz="4" w:space="0" w:color="auto"/>
            </w:tcBorders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66CD0" w:rsidRPr="00A95189" w:rsidTr="00FB669F">
        <w:tc>
          <w:tcPr>
            <w:tcW w:w="4219" w:type="dxa"/>
            <w:tcBorders>
              <w:top w:val="single" w:sz="4" w:space="0" w:color="auto"/>
            </w:tcBorders>
          </w:tcPr>
          <w:p w:rsidR="00B66CD0" w:rsidRPr="00A95189" w:rsidRDefault="00B66CD0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  <w:tc>
          <w:tcPr>
            <w:tcW w:w="284" w:type="dxa"/>
          </w:tcPr>
          <w:p w:rsidR="00B66CD0" w:rsidRPr="00A95189" w:rsidRDefault="00B66CD0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66CD0" w:rsidRPr="004C739A" w:rsidRDefault="00B66CD0" w:rsidP="004C739A">
      <w:pPr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  <w:sz w:val="20"/>
          <w:szCs w:val="20"/>
        </w:rPr>
      </w:pPr>
    </w:p>
    <w:sectPr w:rsidR="00B66CD0" w:rsidRPr="004C739A" w:rsidSect="00BB32A0">
      <w:footerReference w:type="default" r:id="rId8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C3" w:rsidRDefault="00A45CC3" w:rsidP="00721943">
      <w:r>
        <w:separator/>
      </w:r>
    </w:p>
  </w:endnote>
  <w:endnote w:type="continuationSeparator" w:id="0">
    <w:p w:rsidR="00A45CC3" w:rsidRDefault="00A45CC3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427DA7">
      <w:rPr>
        <w:rFonts w:ascii="SabonCE" w:hAnsi="SabonCE"/>
        <w:sz w:val="12"/>
        <w:szCs w:val="12"/>
      </w:rPr>
      <w:t>_RS</w:t>
    </w:r>
    <w:r w:rsidR="005732DF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0E0E4D">
      <w:rPr>
        <w:rFonts w:ascii="SabonCE" w:hAnsi="SabonCE"/>
        <w:sz w:val="12"/>
        <w:szCs w:val="12"/>
      </w:rPr>
      <w:t>_CJ</w:t>
    </w:r>
    <w:r w:rsidR="005732DF">
      <w:rPr>
        <w:rFonts w:ascii="SabonCE" w:hAnsi="SabonCE"/>
        <w:sz w:val="12"/>
        <w:szCs w:val="12"/>
      </w:rPr>
      <w:t>_</w:t>
    </w:r>
    <w:r w:rsidR="00B402E0">
      <w:rPr>
        <w:rFonts w:ascii="SabonCE" w:hAnsi="SabonCE"/>
        <w:sz w:val="12"/>
        <w:szCs w:val="12"/>
      </w:rPr>
      <w:t>2015100</w:t>
    </w:r>
    <w:r w:rsidR="003316DE">
      <w:rPr>
        <w:rFonts w:ascii="SabonCE" w:hAnsi="SabonCE"/>
        <w:sz w:val="12"/>
        <w:szCs w:val="12"/>
      </w:rPr>
      <w:t>5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2A6293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2A6293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C3" w:rsidRDefault="00A45CC3" w:rsidP="00721943">
      <w:r>
        <w:separator/>
      </w:r>
    </w:p>
  </w:footnote>
  <w:footnote w:type="continuationSeparator" w:id="0">
    <w:p w:rsidR="00A45CC3" w:rsidRDefault="00A45CC3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 w15:restartNumberingAfterBreak="0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 w15:restartNumberingAfterBreak="0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7337709"/>
    <w:multiLevelType w:val="hybridMultilevel"/>
    <w:tmpl w:val="AB88EA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53"/>
    <w:rsid w:val="00010686"/>
    <w:rsid w:val="00043E61"/>
    <w:rsid w:val="00077040"/>
    <w:rsid w:val="00082A32"/>
    <w:rsid w:val="000E0E4D"/>
    <w:rsid w:val="000E221B"/>
    <w:rsid w:val="000F4263"/>
    <w:rsid w:val="000F46E4"/>
    <w:rsid w:val="001106CF"/>
    <w:rsid w:val="001135AA"/>
    <w:rsid w:val="00153224"/>
    <w:rsid w:val="00170F3D"/>
    <w:rsid w:val="001712E3"/>
    <w:rsid w:val="0017209B"/>
    <w:rsid w:val="00191109"/>
    <w:rsid w:val="00196643"/>
    <w:rsid w:val="001B12DF"/>
    <w:rsid w:val="001C25EC"/>
    <w:rsid w:val="001F1895"/>
    <w:rsid w:val="00207BA3"/>
    <w:rsid w:val="00220AAF"/>
    <w:rsid w:val="00224EC7"/>
    <w:rsid w:val="002971AE"/>
    <w:rsid w:val="002A6293"/>
    <w:rsid w:val="002E4CE4"/>
    <w:rsid w:val="003155A3"/>
    <w:rsid w:val="003316DE"/>
    <w:rsid w:val="003655D1"/>
    <w:rsid w:val="00365F6E"/>
    <w:rsid w:val="00370AC8"/>
    <w:rsid w:val="00394BE7"/>
    <w:rsid w:val="003A0258"/>
    <w:rsid w:val="003A382C"/>
    <w:rsid w:val="003A4F45"/>
    <w:rsid w:val="003D0D84"/>
    <w:rsid w:val="003F2A9D"/>
    <w:rsid w:val="00427DA7"/>
    <w:rsid w:val="00455D14"/>
    <w:rsid w:val="004637A0"/>
    <w:rsid w:val="00473CC7"/>
    <w:rsid w:val="00474FC2"/>
    <w:rsid w:val="0047655C"/>
    <w:rsid w:val="004903AE"/>
    <w:rsid w:val="004B7E76"/>
    <w:rsid w:val="004C739A"/>
    <w:rsid w:val="004D5283"/>
    <w:rsid w:val="004E29A8"/>
    <w:rsid w:val="004F4C32"/>
    <w:rsid w:val="00567F98"/>
    <w:rsid w:val="005732DF"/>
    <w:rsid w:val="00573FD6"/>
    <w:rsid w:val="005928A4"/>
    <w:rsid w:val="0059498C"/>
    <w:rsid w:val="00614491"/>
    <w:rsid w:val="00626B98"/>
    <w:rsid w:val="00682F44"/>
    <w:rsid w:val="006916D3"/>
    <w:rsid w:val="006C6FCF"/>
    <w:rsid w:val="00721943"/>
    <w:rsid w:val="00725A72"/>
    <w:rsid w:val="0072624E"/>
    <w:rsid w:val="00744CB5"/>
    <w:rsid w:val="00747947"/>
    <w:rsid w:val="007706E3"/>
    <w:rsid w:val="00772658"/>
    <w:rsid w:val="007A29C2"/>
    <w:rsid w:val="007D275C"/>
    <w:rsid w:val="007D3B34"/>
    <w:rsid w:val="00803808"/>
    <w:rsid w:val="00827BF6"/>
    <w:rsid w:val="008608F5"/>
    <w:rsid w:val="008C75B0"/>
    <w:rsid w:val="008E0021"/>
    <w:rsid w:val="008F483C"/>
    <w:rsid w:val="009158EA"/>
    <w:rsid w:val="00952BDD"/>
    <w:rsid w:val="00964226"/>
    <w:rsid w:val="00964253"/>
    <w:rsid w:val="00970C2B"/>
    <w:rsid w:val="0097337F"/>
    <w:rsid w:val="0098586F"/>
    <w:rsid w:val="00985969"/>
    <w:rsid w:val="009B323F"/>
    <w:rsid w:val="009F0C47"/>
    <w:rsid w:val="009F5299"/>
    <w:rsid w:val="00A019CB"/>
    <w:rsid w:val="00A45CC3"/>
    <w:rsid w:val="00A46374"/>
    <w:rsid w:val="00A67CB1"/>
    <w:rsid w:val="00AB1276"/>
    <w:rsid w:val="00B402E0"/>
    <w:rsid w:val="00B437FC"/>
    <w:rsid w:val="00B53FD0"/>
    <w:rsid w:val="00B66CD0"/>
    <w:rsid w:val="00B8629A"/>
    <w:rsid w:val="00BB32A0"/>
    <w:rsid w:val="00BC46C9"/>
    <w:rsid w:val="00BD17C3"/>
    <w:rsid w:val="00C0254A"/>
    <w:rsid w:val="00C57919"/>
    <w:rsid w:val="00C9503C"/>
    <w:rsid w:val="00CB0974"/>
    <w:rsid w:val="00CE1F53"/>
    <w:rsid w:val="00CE3674"/>
    <w:rsid w:val="00CF5B38"/>
    <w:rsid w:val="00D14252"/>
    <w:rsid w:val="00D158FF"/>
    <w:rsid w:val="00D4363B"/>
    <w:rsid w:val="00D65130"/>
    <w:rsid w:val="00D94E5D"/>
    <w:rsid w:val="00DB7F4B"/>
    <w:rsid w:val="00DC65A3"/>
    <w:rsid w:val="00DE3DD0"/>
    <w:rsid w:val="00DF0D92"/>
    <w:rsid w:val="00E02033"/>
    <w:rsid w:val="00E10882"/>
    <w:rsid w:val="00E172BD"/>
    <w:rsid w:val="00E24240"/>
    <w:rsid w:val="00E32619"/>
    <w:rsid w:val="00E512E8"/>
    <w:rsid w:val="00E56B53"/>
    <w:rsid w:val="00E6045F"/>
    <w:rsid w:val="00E65289"/>
    <w:rsid w:val="00E91A9B"/>
    <w:rsid w:val="00ED597A"/>
    <w:rsid w:val="00EE7681"/>
    <w:rsid w:val="00F0211B"/>
    <w:rsid w:val="00F24A5C"/>
    <w:rsid w:val="00F73378"/>
    <w:rsid w:val="00F819D3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613D70C-6CF7-469A-9ABD-EE7B049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822B7E84FE481F9EDE40A27F31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18E38-18F0-4FFE-85DD-9354DEF5D25F}"/>
      </w:docPartPr>
      <w:docPartBody>
        <w:p w:rsidR="00E30DB9" w:rsidRDefault="00592DB7" w:rsidP="00592DB7">
          <w:pPr>
            <w:pStyle w:val="25822B7E84FE481F9EDE40A27F31EEED3"/>
          </w:pPr>
          <w:r w:rsidRPr="00352AEE">
            <w:rPr>
              <w:rFonts w:ascii="SabonCE" w:hAnsi="SabonCE"/>
              <w:b/>
              <w:color w:val="FF0000"/>
              <w:sz w:val="20"/>
              <w:szCs w:val="20"/>
            </w:rPr>
            <w:t>vyber/přepiš datum</w:t>
          </w:r>
        </w:p>
      </w:docPartBody>
    </w:docPart>
    <w:docPart>
      <w:docPartPr>
        <w:name w:val="28821B6F4A22418D9C5ECFAE30EA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C0E15-EF3F-4404-8A08-0B644D7CD576}"/>
      </w:docPartPr>
      <w:docPartBody>
        <w:p w:rsidR="00592DB7" w:rsidRDefault="00592DB7" w:rsidP="00592DB7">
          <w:pPr>
            <w:pStyle w:val="28821B6F4A22418D9C5ECFAE30EAE20C3"/>
          </w:pPr>
          <w:r>
            <w:rPr>
              <w:rFonts w:ascii="SabonCE" w:hAnsi="SabonCE"/>
              <w:b/>
              <w:color w:val="FF0000"/>
              <w:sz w:val="20"/>
              <w:szCs w:val="20"/>
            </w:rPr>
            <w:t>vyber/</w:t>
          </w:r>
          <w:r>
            <w:rPr>
              <w:rStyle w:val="Zstupntext"/>
              <w:b/>
              <w:color w:val="FF0000"/>
              <w:sz w:val="20"/>
              <w:szCs w:val="2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46CDA"/>
    <w:rsid w:val="001864F7"/>
    <w:rsid w:val="00214BCD"/>
    <w:rsid w:val="00344BCD"/>
    <w:rsid w:val="003532DE"/>
    <w:rsid w:val="003F6126"/>
    <w:rsid w:val="00532E3F"/>
    <w:rsid w:val="00564DB1"/>
    <w:rsid w:val="005738E4"/>
    <w:rsid w:val="00592DB7"/>
    <w:rsid w:val="005D4D0B"/>
    <w:rsid w:val="00640C61"/>
    <w:rsid w:val="00652247"/>
    <w:rsid w:val="00885268"/>
    <w:rsid w:val="008F1F8D"/>
    <w:rsid w:val="009B4979"/>
    <w:rsid w:val="00AB4EDE"/>
    <w:rsid w:val="00AD34EA"/>
    <w:rsid w:val="00AE7A32"/>
    <w:rsid w:val="00B319C3"/>
    <w:rsid w:val="00BD4EE3"/>
    <w:rsid w:val="00BE150E"/>
    <w:rsid w:val="00C56DC3"/>
    <w:rsid w:val="00C63465"/>
    <w:rsid w:val="00CB6DFC"/>
    <w:rsid w:val="00DC69FA"/>
    <w:rsid w:val="00E30DB9"/>
    <w:rsid w:val="00E50610"/>
    <w:rsid w:val="00E705B8"/>
    <w:rsid w:val="00EF774D"/>
    <w:rsid w:val="00F4297A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19C3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7C1936D104AB4DA4B3AA56E4B1ECBAB6">
    <w:name w:val="7C1936D104AB4DA4B3AA56E4B1ECBAB6"/>
    <w:rsid w:val="003532DE"/>
  </w:style>
  <w:style w:type="paragraph" w:customStyle="1" w:styleId="CCB824BCFC704148B85CBEB184D8ADCE">
    <w:name w:val="CCB824BCFC704148B85CBEB184D8ADCE"/>
    <w:rsid w:val="003532DE"/>
  </w:style>
  <w:style w:type="paragraph" w:customStyle="1" w:styleId="67611F78F14B45969DDE7D2ED6B7777E">
    <w:name w:val="67611F78F14B45969DDE7D2ED6B7777E"/>
    <w:rsid w:val="003532DE"/>
  </w:style>
  <w:style w:type="paragraph" w:customStyle="1" w:styleId="19960E194D6B4083A4BB88FF7BCF9085">
    <w:name w:val="19960E194D6B4083A4BB88FF7BCF9085"/>
    <w:rsid w:val="003532DE"/>
  </w:style>
  <w:style w:type="paragraph" w:customStyle="1" w:styleId="A0AB627615564228886E18146E57B628">
    <w:name w:val="A0AB627615564228886E18146E57B628"/>
    <w:rsid w:val="00F4297A"/>
  </w:style>
  <w:style w:type="paragraph" w:customStyle="1" w:styleId="25822B7E84FE481F9EDE40A27F31EEED">
    <w:name w:val="25822B7E84FE481F9EDE40A27F31EEED"/>
    <w:rsid w:val="00F4297A"/>
  </w:style>
  <w:style w:type="paragraph" w:customStyle="1" w:styleId="6D5953A39ECA43F095E4283E841E324C">
    <w:name w:val="6D5953A39ECA43F095E4283E841E324C"/>
    <w:rsid w:val="00F4297A"/>
  </w:style>
  <w:style w:type="paragraph" w:customStyle="1" w:styleId="552981E476CF454CB6C34C4F25231E0B">
    <w:name w:val="552981E476CF454CB6C34C4F25231E0B"/>
    <w:rsid w:val="00E30DB9"/>
  </w:style>
  <w:style w:type="paragraph" w:customStyle="1" w:styleId="AA88AE4980784AC986E273EE604AD1F6">
    <w:name w:val="AA88AE4980784AC986E273EE604AD1F6"/>
    <w:rsid w:val="00E30DB9"/>
  </w:style>
  <w:style w:type="paragraph" w:customStyle="1" w:styleId="3FED6F07910742C1B3233682B2D4BA7C">
    <w:name w:val="3FED6F07910742C1B3233682B2D4BA7C"/>
    <w:rsid w:val="00E30DB9"/>
  </w:style>
  <w:style w:type="paragraph" w:customStyle="1" w:styleId="B51FD2194A3849F295D0577AF4199928">
    <w:name w:val="B51FD2194A3849F295D0577AF4199928"/>
    <w:rsid w:val="00AD34EA"/>
  </w:style>
  <w:style w:type="paragraph" w:customStyle="1" w:styleId="3ABC653E9E3D449EBF2C04418A161E97">
    <w:name w:val="3ABC653E9E3D449EBF2C04418A161E97"/>
    <w:rsid w:val="00BE150E"/>
  </w:style>
  <w:style w:type="paragraph" w:customStyle="1" w:styleId="28821B6F4A22418D9C5ECFAE30EAE20C">
    <w:name w:val="28821B6F4A22418D9C5ECFAE30EAE20C"/>
    <w:rsid w:val="00EF774D"/>
  </w:style>
  <w:style w:type="paragraph" w:customStyle="1" w:styleId="FE89ACC9CAE9456E946DE84FB1C3D875">
    <w:name w:val="FE89ACC9CAE9456E946DE84FB1C3D875"/>
    <w:rsid w:val="00592DB7"/>
  </w:style>
  <w:style w:type="paragraph" w:customStyle="1" w:styleId="28821B6F4A22418D9C5ECFAE30EAE20C1">
    <w:name w:val="28821B6F4A22418D9C5ECFAE30EAE20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1">
    <w:name w:val="25822B7E84FE481F9EDE40A27F31EEED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1">
    <w:name w:val="B51FD2194A3849F295D0577AF4199928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1">
    <w:name w:val="3ABC653E9E3D449EBF2C04418A161E97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1">
    <w:name w:val="3FED6F07910742C1B3233682B2D4BA7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1">
    <w:name w:val="FE89ACC9CAE9456E946DE84FB1C3D875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2">
    <w:name w:val="28821B6F4A22418D9C5ECFAE30EAE20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2">
    <w:name w:val="25822B7E84FE481F9EDE40A27F31EEED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2">
    <w:name w:val="B51FD2194A3849F295D0577AF4199928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2">
    <w:name w:val="3ABC653E9E3D449EBF2C04418A161E97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2">
    <w:name w:val="3FED6F07910742C1B3233682B2D4BA7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2">
    <w:name w:val="FE89ACC9CAE9456E946DE84FB1C3D875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3">
    <w:name w:val="28821B6F4A22418D9C5ECFAE30EAE20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3">
    <w:name w:val="25822B7E84FE481F9EDE40A27F31EEED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3">
    <w:name w:val="B51FD2194A3849F295D0577AF4199928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3">
    <w:name w:val="3ABC653E9E3D449EBF2C04418A161E97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3">
    <w:name w:val="3FED6F07910742C1B3233682B2D4BA7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3">
    <w:name w:val="FE89ACC9CAE9456E946DE84FB1C3D8753"/>
    <w:rsid w:val="00592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74D551D7CE4C9FA00FBB377CBA70FC">
    <w:name w:val="CE74D551D7CE4C9FA00FBB377CBA70FC"/>
    <w:rsid w:val="00592DB7"/>
  </w:style>
  <w:style w:type="paragraph" w:customStyle="1" w:styleId="E01451C61FE84C11B735F06193CDD8F9">
    <w:name w:val="E01451C61FE84C11B735F06193CDD8F9"/>
    <w:rsid w:val="00CB6DFC"/>
  </w:style>
  <w:style w:type="paragraph" w:customStyle="1" w:styleId="60B75B84ECB946359712B0A082C42FD7">
    <w:name w:val="60B75B84ECB946359712B0A082C42FD7"/>
    <w:rsid w:val="00B319C3"/>
  </w:style>
  <w:style w:type="paragraph" w:customStyle="1" w:styleId="AF098E3774644B6A87302601D44B8AE4">
    <w:name w:val="AF098E3774644B6A87302601D44B8AE4"/>
    <w:rsid w:val="00B31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2017-02-06T08:09:00Z</cp:lastPrinted>
  <dcterms:created xsi:type="dcterms:W3CDTF">2018-08-02T10:09:00Z</dcterms:created>
  <dcterms:modified xsi:type="dcterms:W3CDTF">2018-08-02T10:09:00Z</dcterms:modified>
</cp:coreProperties>
</file>