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43" w:rsidRDefault="00764043" w:rsidP="00637527">
      <w:pPr>
        <w:pStyle w:val="Podtitul"/>
        <w:ind w:right="-428"/>
        <w:rPr>
          <w:rFonts w:ascii="Verdana" w:hAnsi="Verdana" w:cs="Arial"/>
          <w:i/>
          <w:sz w:val="22"/>
          <w:szCs w:val="22"/>
        </w:rPr>
      </w:pPr>
    </w:p>
    <w:p w:rsidR="00EE5881" w:rsidRDefault="00E05C48" w:rsidP="00637527">
      <w:pPr>
        <w:pStyle w:val="Podtitul"/>
        <w:ind w:right="-428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PŘÍKAZNÍ</w:t>
      </w:r>
      <w:r w:rsidR="00176321" w:rsidRPr="00EE5881">
        <w:rPr>
          <w:rFonts w:ascii="Verdana" w:hAnsi="Verdana" w:cs="Arial"/>
          <w:i/>
          <w:sz w:val="22"/>
          <w:szCs w:val="22"/>
        </w:rPr>
        <w:t xml:space="preserve"> SMLOUVA</w:t>
      </w:r>
      <w:r w:rsidR="00326400">
        <w:rPr>
          <w:rFonts w:ascii="Verdana" w:hAnsi="Verdana" w:cs="Arial"/>
          <w:i/>
          <w:sz w:val="22"/>
          <w:szCs w:val="22"/>
        </w:rPr>
        <w:t xml:space="preserve"> </w:t>
      </w:r>
      <w:r w:rsidR="00764043" w:rsidRPr="00764043">
        <w:rPr>
          <w:rFonts w:ascii="Verdana" w:hAnsi="Verdana" w:cs="Arial"/>
          <w:b w:val="0"/>
          <w:i/>
          <w:sz w:val="16"/>
          <w:szCs w:val="16"/>
        </w:rPr>
        <w:t xml:space="preserve">číslo příkazce </w:t>
      </w:r>
      <w:r w:rsidR="00554281" w:rsidRPr="00764043">
        <w:rPr>
          <w:rFonts w:ascii="Verdana" w:hAnsi="Verdana" w:cs="Arial"/>
          <w:i/>
          <w:sz w:val="16"/>
          <w:szCs w:val="16"/>
        </w:rPr>
        <w:t>1/4/2018</w:t>
      </w:r>
    </w:p>
    <w:p w:rsidR="00637527" w:rsidRPr="00764043" w:rsidRDefault="00764043" w:rsidP="00637527">
      <w:pPr>
        <w:pStyle w:val="Podtitul"/>
        <w:ind w:right="-428"/>
        <w:rPr>
          <w:rFonts w:ascii="Verdana" w:hAnsi="Verdana" w:cs="Arial"/>
          <w:b w:val="0"/>
          <w:i/>
          <w:sz w:val="16"/>
          <w:szCs w:val="16"/>
        </w:rPr>
      </w:pPr>
      <w:r w:rsidRPr="00764043">
        <w:rPr>
          <w:rFonts w:ascii="Verdana" w:hAnsi="Verdana" w:cs="Arial"/>
          <w:b w:val="0"/>
          <w:i/>
          <w:sz w:val="16"/>
          <w:szCs w:val="16"/>
        </w:rPr>
        <w:t xml:space="preserve"> </w:t>
      </w:r>
      <w:r>
        <w:rPr>
          <w:rFonts w:ascii="Verdana" w:hAnsi="Verdana" w:cs="Arial"/>
          <w:b w:val="0"/>
          <w:i/>
          <w:sz w:val="16"/>
          <w:szCs w:val="16"/>
        </w:rPr>
        <w:t xml:space="preserve">                                     č</w:t>
      </w:r>
      <w:r w:rsidRPr="00764043">
        <w:rPr>
          <w:rFonts w:ascii="Verdana" w:hAnsi="Verdana" w:cs="Arial"/>
          <w:b w:val="0"/>
          <w:i/>
          <w:sz w:val="16"/>
          <w:szCs w:val="16"/>
        </w:rPr>
        <w:t xml:space="preserve">íslo příkazníka </w:t>
      </w:r>
      <w:r w:rsidRPr="00764043">
        <w:rPr>
          <w:rFonts w:ascii="Verdana" w:hAnsi="Verdana" w:cs="Arial"/>
          <w:i/>
          <w:sz w:val="16"/>
          <w:szCs w:val="16"/>
        </w:rPr>
        <w:t>1807</w:t>
      </w:r>
    </w:p>
    <w:p w:rsidR="00764043" w:rsidRDefault="00764043" w:rsidP="001C14A0">
      <w:pPr>
        <w:ind w:right="-428"/>
        <w:rPr>
          <w:rFonts w:ascii="Verdana" w:hAnsi="Verdana" w:cs="Arial"/>
          <w:b/>
          <w:bCs/>
          <w:iCs/>
          <w:sz w:val="16"/>
          <w:szCs w:val="16"/>
        </w:rPr>
      </w:pPr>
    </w:p>
    <w:p w:rsidR="00FC7C79" w:rsidRPr="00116C19" w:rsidRDefault="00FC7C79" w:rsidP="001C14A0">
      <w:pPr>
        <w:ind w:right="-428"/>
        <w:rPr>
          <w:rFonts w:ascii="Verdana" w:hAnsi="Verdana" w:cs="Arial"/>
          <w:bCs/>
          <w:iCs/>
          <w:sz w:val="16"/>
          <w:szCs w:val="16"/>
        </w:rPr>
      </w:pPr>
      <w:r w:rsidRPr="00116C19">
        <w:rPr>
          <w:rFonts w:ascii="Verdana" w:hAnsi="Verdana" w:cs="Arial"/>
          <w:b/>
          <w:bCs/>
          <w:iCs/>
          <w:sz w:val="16"/>
          <w:szCs w:val="16"/>
        </w:rPr>
        <w:t>Smluvní strany</w:t>
      </w:r>
    </w:p>
    <w:p w:rsidR="00FC7C79" w:rsidRPr="00116C19" w:rsidRDefault="00FC7C79" w:rsidP="001C14A0">
      <w:pPr>
        <w:ind w:right="-428"/>
        <w:jc w:val="both"/>
        <w:rPr>
          <w:rFonts w:ascii="Verdana" w:hAnsi="Verdana" w:cs="Arial"/>
          <w:sz w:val="16"/>
          <w:szCs w:val="16"/>
          <w:u w:val="single"/>
        </w:rPr>
      </w:pPr>
    </w:p>
    <w:p w:rsidR="00E05C48" w:rsidRPr="008052A8" w:rsidRDefault="00E05C48" w:rsidP="001C14A0">
      <w:pPr>
        <w:ind w:right="-428"/>
        <w:jc w:val="both"/>
        <w:rPr>
          <w:rFonts w:ascii="Verdana" w:hAnsi="Verdana"/>
          <w:sz w:val="16"/>
          <w:szCs w:val="16"/>
          <w:u w:val="single"/>
        </w:rPr>
      </w:pPr>
      <w:r w:rsidRPr="008052A8">
        <w:rPr>
          <w:rFonts w:ascii="Verdana" w:hAnsi="Verdana"/>
          <w:sz w:val="16"/>
          <w:szCs w:val="16"/>
          <w:u w:val="single"/>
        </w:rPr>
        <w:t>příkazce:</w:t>
      </w:r>
    </w:p>
    <w:p w:rsidR="009E4DF7" w:rsidRPr="00793A0D" w:rsidRDefault="009E4DF7" w:rsidP="009E4DF7">
      <w:pPr>
        <w:ind w:right="-428"/>
        <w:jc w:val="both"/>
        <w:rPr>
          <w:rFonts w:ascii="Verdana" w:hAnsi="Verdana"/>
          <w:bCs/>
          <w:sz w:val="16"/>
          <w:szCs w:val="16"/>
        </w:rPr>
      </w:pPr>
      <w:r w:rsidRPr="00793A0D">
        <w:rPr>
          <w:rFonts w:ascii="Verdana" w:hAnsi="Verdana"/>
          <w:bCs/>
          <w:sz w:val="16"/>
          <w:szCs w:val="16"/>
        </w:rPr>
        <w:t>název:</w:t>
      </w:r>
      <w:r w:rsidRPr="00793A0D">
        <w:rPr>
          <w:rFonts w:ascii="Verdana" w:hAnsi="Verdana"/>
          <w:bCs/>
          <w:sz w:val="16"/>
          <w:szCs w:val="16"/>
        </w:rPr>
        <w:tab/>
      </w:r>
      <w:r w:rsidRPr="00793A0D">
        <w:rPr>
          <w:rFonts w:ascii="Verdana" w:hAnsi="Verdana"/>
          <w:bCs/>
          <w:sz w:val="16"/>
          <w:szCs w:val="16"/>
        </w:rPr>
        <w:tab/>
      </w:r>
      <w:r w:rsidRPr="00793A0D">
        <w:rPr>
          <w:rFonts w:ascii="Verdana" w:hAnsi="Verdana"/>
          <w:bCs/>
          <w:sz w:val="16"/>
          <w:szCs w:val="16"/>
        </w:rPr>
        <w:tab/>
      </w:r>
      <w:r w:rsidR="00943305" w:rsidRPr="00943305">
        <w:rPr>
          <w:rFonts w:ascii="Verdana" w:hAnsi="Verdana"/>
          <w:b/>
          <w:bCs/>
          <w:sz w:val="16"/>
          <w:szCs w:val="16"/>
        </w:rPr>
        <w:t>Výchovný ústav, střední škola a středisko výchovné péče, Hostinné</w:t>
      </w:r>
    </w:p>
    <w:p w:rsidR="00943305" w:rsidRPr="00943305" w:rsidRDefault="009E4DF7" w:rsidP="00943305">
      <w:pPr>
        <w:ind w:right="-428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sídlo: </w:t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 w:rsidRPr="00793A0D">
        <w:rPr>
          <w:rFonts w:ascii="Verdana" w:hAnsi="Verdana"/>
          <w:bCs/>
          <w:sz w:val="16"/>
          <w:szCs w:val="16"/>
        </w:rPr>
        <w:tab/>
      </w:r>
      <w:r w:rsidR="00943305" w:rsidRPr="00943305">
        <w:rPr>
          <w:rFonts w:ascii="Verdana" w:hAnsi="Verdana"/>
          <w:bCs/>
          <w:sz w:val="16"/>
          <w:szCs w:val="16"/>
        </w:rPr>
        <w:t>B. Smetany 474, 543 71 Hostinné</w:t>
      </w:r>
    </w:p>
    <w:p w:rsidR="009E4DF7" w:rsidRPr="00793A0D" w:rsidRDefault="009E4DF7" w:rsidP="00943305">
      <w:pPr>
        <w:ind w:right="-428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IČ, </w:t>
      </w:r>
      <w:r w:rsidRPr="00793A0D">
        <w:rPr>
          <w:rFonts w:ascii="Verdana" w:hAnsi="Verdana"/>
          <w:bCs/>
          <w:sz w:val="16"/>
          <w:szCs w:val="16"/>
        </w:rPr>
        <w:t>DIČ:</w:t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 w:rsidRPr="00793A0D">
        <w:rPr>
          <w:rFonts w:ascii="Verdana" w:hAnsi="Verdana"/>
          <w:bCs/>
          <w:sz w:val="16"/>
          <w:szCs w:val="16"/>
        </w:rPr>
        <w:tab/>
      </w:r>
      <w:r w:rsidR="00943305" w:rsidRPr="00943305">
        <w:rPr>
          <w:rFonts w:ascii="Verdana" w:hAnsi="Verdana"/>
          <w:bCs/>
          <w:sz w:val="16"/>
          <w:szCs w:val="16"/>
        </w:rPr>
        <w:t>60153385</w:t>
      </w:r>
      <w:r w:rsidR="005D49D5">
        <w:rPr>
          <w:rFonts w:ascii="Verdana" w:hAnsi="Verdana"/>
          <w:bCs/>
          <w:sz w:val="16"/>
          <w:szCs w:val="16"/>
        </w:rPr>
        <w:t xml:space="preserve">, </w:t>
      </w:r>
      <w:r w:rsidR="00DA629C">
        <w:rPr>
          <w:rFonts w:ascii="Verdana" w:hAnsi="Verdana"/>
          <w:bCs/>
          <w:sz w:val="16"/>
          <w:szCs w:val="16"/>
        </w:rPr>
        <w:t xml:space="preserve">není </w:t>
      </w:r>
      <w:r w:rsidR="005D49D5" w:rsidRPr="00DA629C">
        <w:rPr>
          <w:rFonts w:ascii="Verdana" w:hAnsi="Verdana"/>
          <w:bCs/>
          <w:sz w:val="16"/>
          <w:szCs w:val="16"/>
        </w:rPr>
        <w:t>plátce DPH</w:t>
      </w:r>
    </w:p>
    <w:p w:rsidR="00943305" w:rsidRPr="00943305" w:rsidRDefault="009E4DF7" w:rsidP="00943305">
      <w:pPr>
        <w:ind w:right="-428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statutární orgán: </w:t>
      </w:r>
      <w:r>
        <w:rPr>
          <w:rFonts w:ascii="Verdana" w:hAnsi="Verdana"/>
          <w:bCs/>
          <w:sz w:val="16"/>
          <w:szCs w:val="16"/>
        </w:rPr>
        <w:tab/>
      </w:r>
      <w:r w:rsidR="00943305" w:rsidRPr="00943305">
        <w:rPr>
          <w:rFonts w:ascii="Verdana" w:hAnsi="Verdana"/>
          <w:bCs/>
          <w:sz w:val="16"/>
          <w:szCs w:val="16"/>
        </w:rPr>
        <w:t>Mgr.</w:t>
      </w:r>
      <w:r w:rsidR="00943305">
        <w:rPr>
          <w:rFonts w:ascii="Verdana" w:hAnsi="Verdana"/>
          <w:bCs/>
          <w:sz w:val="16"/>
          <w:szCs w:val="16"/>
        </w:rPr>
        <w:t xml:space="preserve"> Bc.</w:t>
      </w:r>
      <w:r w:rsidR="00943305" w:rsidRPr="00943305">
        <w:rPr>
          <w:rFonts w:ascii="Verdana" w:hAnsi="Verdana"/>
          <w:bCs/>
          <w:sz w:val="16"/>
          <w:szCs w:val="16"/>
        </w:rPr>
        <w:t xml:space="preserve"> Petr </w:t>
      </w:r>
      <w:proofErr w:type="spellStart"/>
      <w:r w:rsidR="00943305" w:rsidRPr="00943305">
        <w:rPr>
          <w:rFonts w:ascii="Verdana" w:hAnsi="Verdana"/>
          <w:bCs/>
          <w:sz w:val="16"/>
          <w:szCs w:val="16"/>
        </w:rPr>
        <w:t>Chlumák</w:t>
      </w:r>
      <w:proofErr w:type="spellEnd"/>
      <w:r w:rsidR="00943305" w:rsidRPr="00943305">
        <w:rPr>
          <w:rFonts w:ascii="Verdana" w:hAnsi="Verdana"/>
          <w:bCs/>
          <w:sz w:val="16"/>
          <w:szCs w:val="16"/>
        </w:rPr>
        <w:t>, ředitel</w:t>
      </w:r>
    </w:p>
    <w:p w:rsidR="00943305" w:rsidRPr="008052A8" w:rsidRDefault="00943305" w:rsidP="00943305">
      <w:pPr>
        <w:pStyle w:val="Nadpis8"/>
        <w:spacing w:line="240" w:lineRule="auto"/>
        <w:ind w:right="-428"/>
        <w:rPr>
          <w:rFonts w:ascii="Verdana" w:hAnsi="Verdana"/>
          <w:sz w:val="16"/>
          <w:szCs w:val="16"/>
        </w:rPr>
      </w:pPr>
      <w:r w:rsidRPr="008052A8">
        <w:rPr>
          <w:rFonts w:ascii="Verdana" w:hAnsi="Verdana"/>
          <w:sz w:val="16"/>
          <w:szCs w:val="16"/>
        </w:rPr>
        <w:t xml:space="preserve">bankovní spojení:          </w:t>
      </w:r>
      <w:r>
        <w:rPr>
          <w:rFonts w:ascii="Verdana" w:hAnsi="Verdana"/>
          <w:sz w:val="16"/>
          <w:szCs w:val="16"/>
        </w:rPr>
        <w:tab/>
        <w:t>Česká národní banka</w:t>
      </w:r>
      <w:r w:rsidR="005D49D5">
        <w:rPr>
          <w:rFonts w:ascii="Verdana" w:hAnsi="Verdana"/>
          <w:sz w:val="16"/>
          <w:szCs w:val="16"/>
        </w:rPr>
        <w:t xml:space="preserve">, číslo účtu </w:t>
      </w:r>
      <w:r w:rsidRPr="00751DAB">
        <w:rPr>
          <w:rFonts w:ascii="Verdana" w:hAnsi="Verdana"/>
          <w:sz w:val="16"/>
          <w:szCs w:val="16"/>
          <w:highlight w:val="black"/>
        </w:rPr>
        <w:t>5937601/0710</w:t>
      </w:r>
    </w:p>
    <w:p w:rsidR="009E4DF7" w:rsidRPr="000F43A0" w:rsidRDefault="009E4DF7" w:rsidP="00943305">
      <w:pPr>
        <w:ind w:right="-428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k</w:t>
      </w:r>
      <w:r w:rsidRPr="000F43A0">
        <w:rPr>
          <w:rFonts w:ascii="Verdana" w:hAnsi="Verdana"/>
          <w:bCs/>
          <w:sz w:val="16"/>
          <w:szCs w:val="16"/>
        </w:rPr>
        <w:t xml:space="preserve">ontaktní osoba: </w:t>
      </w:r>
      <w:r w:rsidRPr="000F43A0">
        <w:rPr>
          <w:rFonts w:ascii="Verdana" w:hAnsi="Verdana"/>
          <w:bCs/>
          <w:sz w:val="16"/>
          <w:szCs w:val="16"/>
        </w:rPr>
        <w:tab/>
      </w:r>
      <w:r w:rsidRPr="000F43A0">
        <w:rPr>
          <w:rFonts w:ascii="Verdana" w:hAnsi="Verdana"/>
          <w:bCs/>
          <w:sz w:val="16"/>
          <w:szCs w:val="16"/>
        </w:rPr>
        <w:tab/>
      </w:r>
      <w:r w:rsidR="00BC183B">
        <w:rPr>
          <w:rFonts w:ascii="Verdana" w:hAnsi="Verdana"/>
          <w:bCs/>
          <w:sz w:val="16"/>
          <w:szCs w:val="16"/>
        </w:rPr>
        <w:t>Táňa Štefanová, ekonom</w:t>
      </w:r>
    </w:p>
    <w:p w:rsidR="00943305" w:rsidRPr="00943305" w:rsidRDefault="005D49D5" w:rsidP="00943305">
      <w:pPr>
        <w:ind w:right="-428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T, F, </w:t>
      </w:r>
      <w:r w:rsidR="009E4DF7">
        <w:rPr>
          <w:rFonts w:ascii="Verdana" w:hAnsi="Verdana"/>
          <w:bCs/>
          <w:sz w:val="16"/>
          <w:szCs w:val="16"/>
        </w:rPr>
        <w:t xml:space="preserve">GSM: </w:t>
      </w:r>
      <w:r w:rsidR="009E4DF7">
        <w:rPr>
          <w:rFonts w:ascii="Verdana" w:hAnsi="Verdana"/>
          <w:bCs/>
          <w:sz w:val="16"/>
          <w:szCs w:val="16"/>
        </w:rPr>
        <w:tab/>
      </w:r>
      <w:r w:rsidR="009E4DF7" w:rsidRPr="00793A0D">
        <w:rPr>
          <w:rFonts w:ascii="Verdana" w:hAnsi="Verdana"/>
          <w:bCs/>
          <w:sz w:val="16"/>
          <w:szCs w:val="16"/>
        </w:rPr>
        <w:tab/>
      </w:r>
      <w:r w:rsidR="00943305" w:rsidRPr="00943305">
        <w:rPr>
          <w:rFonts w:ascii="Verdana" w:hAnsi="Verdana"/>
          <w:bCs/>
          <w:sz w:val="16"/>
          <w:szCs w:val="16"/>
        </w:rPr>
        <w:t>+420 499 441</w:t>
      </w:r>
      <w:r w:rsidR="00943305">
        <w:rPr>
          <w:rFonts w:ascii="Verdana" w:hAnsi="Verdana"/>
          <w:bCs/>
          <w:sz w:val="16"/>
          <w:szCs w:val="16"/>
        </w:rPr>
        <w:t> </w:t>
      </w:r>
      <w:r w:rsidR="00943305" w:rsidRPr="00943305">
        <w:rPr>
          <w:rFonts w:ascii="Verdana" w:hAnsi="Verdana"/>
          <w:bCs/>
          <w:sz w:val="16"/>
          <w:szCs w:val="16"/>
        </w:rPr>
        <w:t>420</w:t>
      </w:r>
      <w:r w:rsidR="00943305">
        <w:rPr>
          <w:rFonts w:ascii="Verdana" w:hAnsi="Verdana"/>
          <w:bCs/>
          <w:sz w:val="16"/>
          <w:szCs w:val="16"/>
        </w:rPr>
        <w:t xml:space="preserve">, +420 </w:t>
      </w:r>
      <w:r w:rsidR="00751DAB" w:rsidRPr="00751DAB">
        <w:rPr>
          <w:rFonts w:ascii="Verdana" w:hAnsi="Verdana"/>
          <w:bCs/>
          <w:sz w:val="16"/>
          <w:szCs w:val="16"/>
          <w:highlight w:val="black"/>
        </w:rPr>
        <w:t>723</w:t>
      </w:r>
      <w:r w:rsidR="00943305" w:rsidRPr="00751DAB">
        <w:rPr>
          <w:rFonts w:ascii="Verdana" w:hAnsi="Verdana"/>
          <w:bCs/>
          <w:sz w:val="16"/>
          <w:szCs w:val="16"/>
          <w:highlight w:val="black"/>
        </w:rPr>
        <w:t xml:space="preserve"> </w:t>
      </w:r>
      <w:r w:rsidR="00751DAB" w:rsidRPr="00751DAB">
        <w:rPr>
          <w:rFonts w:ascii="Verdana" w:hAnsi="Verdana"/>
          <w:bCs/>
          <w:sz w:val="16"/>
          <w:szCs w:val="16"/>
          <w:highlight w:val="black"/>
        </w:rPr>
        <w:t>261</w:t>
      </w:r>
      <w:r w:rsidR="00943305" w:rsidRPr="00751DAB">
        <w:rPr>
          <w:rFonts w:ascii="Verdana" w:hAnsi="Verdana"/>
          <w:bCs/>
          <w:sz w:val="16"/>
          <w:szCs w:val="16"/>
          <w:highlight w:val="black"/>
        </w:rPr>
        <w:t>3</w:t>
      </w:r>
      <w:r w:rsidR="00751DAB" w:rsidRPr="00751DAB">
        <w:rPr>
          <w:rFonts w:ascii="Verdana" w:hAnsi="Verdana"/>
          <w:bCs/>
          <w:sz w:val="16"/>
          <w:szCs w:val="16"/>
          <w:highlight w:val="black"/>
        </w:rPr>
        <w:t>823</w:t>
      </w:r>
    </w:p>
    <w:p w:rsidR="00943305" w:rsidRDefault="005D49D5" w:rsidP="00943305">
      <w:pPr>
        <w:ind w:right="-428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Pr="008052A8">
        <w:rPr>
          <w:rFonts w:ascii="Verdana" w:hAnsi="Verdana"/>
          <w:sz w:val="16"/>
          <w:szCs w:val="16"/>
        </w:rPr>
        <w:t>:</w:t>
      </w:r>
      <w:r w:rsidR="009E4DF7" w:rsidRPr="00793A0D">
        <w:rPr>
          <w:rFonts w:ascii="Verdana" w:hAnsi="Verdana"/>
          <w:bCs/>
          <w:sz w:val="16"/>
          <w:szCs w:val="16"/>
        </w:rPr>
        <w:tab/>
        <w:t xml:space="preserve">             </w:t>
      </w:r>
      <w:r w:rsidR="009E4DF7" w:rsidRPr="00793A0D">
        <w:rPr>
          <w:rFonts w:ascii="Verdana" w:hAnsi="Verdana"/>
          <w:bCs/>
          <w:sz w:val="16"/>
          <w:szCs w:val="16"/>
        </w:rPr>
        <w:tab/>
      </w:r>
      <w:hyperlink r:id="rId8" w:history="1">
        <w:r w:rsidR="00943305" w:rsidRPr="00F957B7">
          <w:rPr>
            <w:rStyle w:val="Hypertextovodkaz"/>
            <w:rFonts w:ascii="Verdana" w:hAnsi="Verdana"/>
            <w:bCs/>
            <w:sz w:val="16"/>
            <w:szCs w:val="16"/>
          </w:rPr>
          <w:t>vum.hostinne@tiscali.cz</w:t>
        </w:r>
      </w:hyperlink>
      <w:r w:rsidR="00943305">
        <w:rPr>
          <w:rFonts w:ascii="Verdana" w:hAnsi="Verdana"/>
          <w:bCs/>
          <w:sz w:val="16"/>
          <w:szCs w:val="16"/>
        </w:rPr>
        <w:t xml:space="preserve"> </w:t>
      </w:r>
      <w:r w:rsidR="009E4DF7" w:rsidRPr="00793A0D">
        <w:rPr>
          <w:rFonts w:ascii="Verdana" w:hAnsi="Verdana"/>
          <w:bCs/>
          <w:sz w:val="16"/>
          <w:szCs w:val="16"/>
        </w:rPr>
        <w:t xml:space="preserve">   </w:t>
      </w:r>
    </w:p>
    <w:p w:rsidR="00943305" w:rsidRDefault="00943305" w:rsidP="009E4DF7">
      <w:pPr>
        <w:ind w:right="-428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d</w:t>
      </w:r>
      <w:r w:rsidRPr="00943305">
        <w:rPr>
          <w:rFonts w:ascii="Verdana" w:hAnsi="Verdana"/>
          <w:bCs/>
          <w:sz w:val="16"/>
          <w:szCs w:val="16"/>
        </w:rPr>
        <w:t xml:space="preserve">atová schránka: </w:t>
      </w:r>
      <w:r>
        <w:rPr>
          <w:rFonts w:ascii="Verdana" w:hAnsi="Verdana"/>
          <w:bCs/>
          <w:sz w:val="16"/>
          <w:szCs w:val="16"/>
        </w:rPr>
        <w:tab/>
      </w:r>
      <w:r w:rsidRPr="00943305">
        <w:rPr>
          <w:rFonts w:ascii="Verdana" w:hAnsi="Verdana"/>
          <w:bCs/>
          <w:sz w:val="16"/>
          <w:szCs w:val="16"/>
        </w:rPr>
        <w:t>6rzjv9m</w:t>
      </w:r>
      <w:bookmarkStart w:id="0" w:name="_GoBack"/>
      <w:bookmarkEnd w:id="0"/>
    </w:p>
    <w:p w:rsidR="00943305" w:rsidRDefault="00943305" w:rsidP="009E4DF7">
      <w:pPr>
        <w:ind w:right="-428"/>
        <w:jc w:val="both"/>
        <w:rPr>
          <w:rFonts w:ascii="Verdana" w:hAnsi="Verdana"/>
          <w:bCs/>
          <w:sz w:val="16"/>
          <w:szCs w:val="16"/>
        </w:rPr>
      </w:pPr>
    </w:p>
    <w:p w:rsidR="00E05C48" w:rsidRPr="008052A8" w:rsidRDefault="009E4DF7" w:rsidP="001C14A0">
      <w:pPr>
        <w:ind w:right="-428"/>
        <w:jc w:val="both"/>
        <w:rPr>
          <w:rFonts w:ascii="Verdana" w:hAnsi="Verdana"/>
          <w:bCs/>
          <w:sz w:val="16"/>
          <w:szCs w:val="16"/>
        </w:rPr>
      </w:pPr>
      <w:r w:rsidRPr="00793A0D">
        <w:rPr>
          <w:rFonts w:ascii="Verdana" w:hAnsi="Verdana"/>
          <w:bCs/>
          <w:sz w:val="16"/>
          <w:szCs w:val="16"/>
        </w:rPr>
        <w:t xml:space="preserve">   </w:t>
      </w:r>
      <w:r w:rsidR="00E05C48" w:rsidRPr="008052A8">
        <w:rPr>
          <w:rFonts w:ascii="Verdana" w:hAnsi="Verdana"/>
          <w:sz w:val="16"/>
          <w:szCs w:val="16"/>
        </w:rPr>
        <w:tab/>
      </w:r>
    </w:p>
    <w:p w:rsidR="00E05C48" w:rsidRPr="004121ED" w:rsidRDefault="00E05C48" w:rsidP="001C14A0">
      <w:pPr>
        <w:ind w:right="-428"/>
        <w:jc w:val="both"/>
        <w:rPr>
          <w:rFonts w:ascii="Verdana" w:hAnsi="Verdana" w:cs="Arial"/>
          <w:sz w:val="16"/>
          <w:szCs w:val="16"/>
          <w:u w:val="single"/>
        </w:rPr>
      </w:pPr>
      <w:r w:rsidRPr="004121ED">
        <w:rPr>
          <w:rFonts w:ascii="Verdana" w:hAnsi="Verdana" w:cs="Arial"/>
          <w:sz w:val="16"/>
          <w:szCs w:val="16"/>
          <w:u w:val="single"/>
        </w:rPr>
        <w:t>příkazník:</w:t>
      </w:r>
    </w:p>
    <w:p w:rsidR="00E05C48" w:rsidRPr="004121ED" w:rsidRDefault="00E05C48" w:rsidP="001C14A0">
      <w:pPr>
        <w:pStyle w:val="Nadpis8"/>
        <w:spacing w:line="240" w:lineRule="auto"/>
        <w:ind w:right="-428"/>
        <w:rPr>
          <w:rFonts w:ascii="Verdana" w:hAnsi="Verdana"/>
          <w:b/>
          <w:bCs/>
          <w:sz w:val="16"/>
          <w:szCs w:val="16"/>
        </w:rPr>
      </w:pPr>
      <w:r w:rsidRPr="004121ED">
        <w:rPr>
          <w:rFonts w:ascii="Verdana" w:hAnsi="Verdana"/>
          <w:bCs/>
          <w:sz w:val="16"/>
          <w:szCs w:val="16"/>
        </w:rPr>
        <w:t>obchodní firma:</w:t>
      </w:r>
      <w:r w:rsidRPr="004121ED">
        <w:rPr>
          <w:rFonts w:ascii="Verdana" w:hAnsi="Verdana"/>
          <w:bCs/>
          <w:sz w:val="16"/>
          <w:szCs w:val="16"/>
        </w:rPr>
        <w:tab/>
      </w:r>
      <w:r w:rsidRPr="004121ED">
        <w:rPr>
          <w:rFonts w:ascii="Verdana" w:hAnsi="Verdana"/>
          <w:b/>
          <w:bCs/>
          <w:sz w:val="16"/>
          <w:szCs w:val="16"/>
        </w:rPr>
        <w:tab/>
      </w:r>
      <w:r w:rsidR="004121ED" w:rsidRPr="004121ED">
        <w:rPr>
          <w:rFonts w:ascii="Verdana" w:hAnsi="Verdana"/>
          <w:b/>
          <w:bCs/>
          <w:sz w:val="16"/>
          <w:szCs w:val="16"/>
        </w:rPr>
        <w:t>INGENIRING KRKONOŠE a.s.</w:t>
      </w:r>
    </w:p>
    <w:p w:rsidR="00E05C48" w:rsidRPr="004121ED" w:rsidRDefault="00E05C48" w:rsidP="001C14A0">
      <w:pPr>
        <w:pStyle w:val="Nadpis8"/>
        <w:spacing w:line="240" w:lineRule="auto"/>
        <w:ind w:right="-428"/>
        <w:rPr>
          <w:rFonts w:ascii="Verdana" w:hAnsi="Verdana"/>
          <w:sz w:val="16"/>
          <w:szCs w:val="16"/>
        </w:rPr>
      </w:pPr>
      <w:r w:rsidRPr="004121ED">
        <w:rPr>
          <w:rFonts w:ascii="Verdana" w:hAnsi="Verdana"/>
          <w:sz w:val="16"/>
          <w:szCs w:val="16"/>
        </w:rPr>
        <w:t>sídlo:</w:t>
      </w:r>
      <w:r w:rsidR="0045199C" w:rsidRPr="004121ED">
        <w:rPr>
          <w:rFonts w:ascii="Verdana" w:hAnsi="Verdana"/>
          <w:sz w:val="16"/>
          <w:szCs w:val="16"/>
        </w:rPr>
        <w:t xml:space="preserve">                            </w:t>
      </w:r>
      <w:r w:rsidR="004121ED">
        <w:rPr>
          <w:rFonts w:ascii="Verdana" w:hAnsi="Verdana"/>
          <w:sz w:val="16"/>
          <w:szCs w:val="16"/>
        </w:rPr>
        <w:tab/>
        <w:t>Horská 634, 541 01 Trutnov</w:t>
      </w:r>
    </w:p>
    <w:p w:rsidR="00E05C48" w:rsidRPr="004121ED" w:rsidRDefault="005D49D5" w:rsidP="001C14A0">
      <w:pPr>
        <w:pStyle w:val="Nadpis8"/>
        <w:spacing w:line="240" w:lineRule="auto"/>
        <w:ind w:right="-428"/>
        <w:rPr>
          <w:rFonts w:ascii="Verdana" w:hAnsi="Verdana"/>
          <w:sz w:val="16"/>
          <w:szCs w:val="16"/>
        </w:rPr>
      </w:pPr>
      <w:r w:rsidRPr="004121ED">
        <w:rPr>
          <w:rFonts w:ascii="Verdana" w:hAnsi="Verdana"/>
          <w:bCs/>
          <w:sz w:val="16"/>
          <w:szCs w:val="16"/>
        </w:rPr>
        <w:t>IČ, DIČ:</w:t>
      </w:r>
      <w:r w:rsidRPr="004121ED">
        <w:rPr>
          <w:rFonts w:ascii="Verdana" w:hAnsi="Verdana"/>
          <w:bCs/>
          <w:sz w:val="16"/>
          <w:szCs w:val="16"/>
        </w:rPr>
        <w:tab/>
      </w:r>
      <w:r w:rsidRPr="004121ED">
        <w:rPr>
          <w:rFonts w:ascii="Verdana" w:hAnsi="Verdana"/>
          <w:bCs/>
          <w:sz w:val="16"/>
          <w:szCs w:val="16"/>
        </w:rPr>
        <w:tab/>
      </w:r>
      <w:r w:rsidRPr="004121ED">
        <w:rPr>
          <w:rFonts w:ascii="Verdana" w:hAnsi="Verdana"/>
          <w:bCs/>
          <w:sz w:val="16"/>
          <w:szCs w:val="16"/>
        </w:rPr>
        <w:tab/>
      </w:r>
      <w:r w:rsidR="004121ED">
        <w:rPr>
          <w:rFonts w:ascii="Verdana" w:hAnsi="Verdana"/>
          <w:bCs/>
          <w:sz w:val="16"/>
          <w:szCs w:val="16"/>
        </w:rPr>
        <w:t>274 72 493, CZ274 72 493</w:t>
      </w:r>
    </w:p>
    <w:p w:rsidR="00E05C48" w:rsidRPr="004121ED" w:rsidRDefault="00E05C48" w:rsidP="001C14A0">
      <w:pPr>
        <w:pStyle w:val="Nadpis8"/>
        <w:spacing w:line="240" w:lineRule="auto"/>
        <w:ind w:left="2124" w:right="-428" w:hanging="2124"/>
        <w:rPr>
          <w:rFonts w:ascii="Verdana" w:hAnsi="Verdana"/>
          <w:sz w:val="16"/>
          <w:szCs w:val="16"/>
        </w:rPr>
      </w:pPr>
      <w:r w:rsidRPr="004121ED">
        <w:rPr>
          <w:rFonts w:ascii="Verdana" w:hAnsi="Verdana"/>
          <w:sz w:val="16"/>
          <w:szCs w:val="16"/>
        </w:rPr>
        <w:t>zápis v OR:</w:t>
      </w:r>
      <w:r w:rsidRPr="004121ED">
        <w:rPr>
          <w:rFonts w:ascii="Verdana" w:hAnsi="Verdana"/>
          <w:sz w:val="16"/>
          <w:szCs w:val="16"/>
        </w:rPr>
        <w:tab/>
      </w:r>
      <w:proofErr w:type="gramStart"/>
      <w:r w:rsidR="004121ED">
        <w:rPr>
          <w:rFonts w:ascii="Verdana" w:hAnsi="Verdana"/>
          <w:sz w:val="16"/>
          <w:szCs w:val="16"/>
        </w:rPr>
        <w:t>vedeném</w:t>
      </w:r>
      <w:proofErr w:type="gramEnd"/>
      <w:r w:rsidR="004121ED">
        <w:rPr>
          <w:rFonts w:ascii="Verdana" w:hAnsi="Verdana"/>
          <w:sz w:val="16"/>
          <w:szCs w:val="16"/>
        </w:rPr>
        <w:t xml:space="preserve"> KS v Hradci Králové, oddíl B, vložka 2427</w:t>
      </w:r>
    </w:p>
    <w:p w:rsidR="00E05C48" w:rsidRPr="004121ED" w:rsidRDefault="00E05C48" w:rsidP="001C14A0">
      <w:pPr>
        <w:pStyle w:val="Nadpis8"/>
        <w:spacing w:line="240" w:lineRule="auto"/>
        <w:ind w:right="-428"/>
        <w:rPr>
          <w:rFonts w:ascii="Verdana" w:hAnsi="Verdana"/>
          <w:sz w:val="16"/>
          <w:szCs w:val="16"/>
        </w:rPr>
      </w:pPr>
      <w:r w:rsidRPr="004121ED">
        <w:rPr>
          <w:rFonts w:ascii="Verdana" w:hAnsi="Verdana"/>
          <w:iCs/>
          <w:sz w:val="16"/>
          <w:szCs w:val="16"/>
        </w:rPr>
        <w:t>statutární orgán:</w:t>
      </w:r>
      <w:r w:rsidRPr="004121ED">
        <w:rPr>
          <w:rFonts w:ascii="Verdana" w:hAnsi="Verdana"/>
          <w:iCs/>
          <w:sz w:val="16"/>
          <w:szCs w:val="16"/>
        </w:rPr>
        <w:tab/>
      </w:r>
      <w:r w:rsidRPr="004121ED">
        <w:rPr>
          <w:rFonts w:ascii="Verdana" w:hAnsi="Verdana"/>
          <w:iCs/>
          <w:sz w:val="16"/>
          <w:szCs w:val="16"/>
        </w:rPr>
        <w:tab/>
      </w:r>
      <w:r w:rsidR="004121ED">
        <w:rPr>
          <w:rFonts w:ascii="Verdana" w:hAnsi="Verdana"/>
          <w:iCs/>
          <w:sz w:val="16"/>
          <w:szCs w:val="16"/>
        </w:rPr>
        <w:t>Ing. Ludvík Blažek, člen představenstva</w:t>
      </w:r>
    </w:p>
    <w:p w:rsidR="00E05C48" w:rsidRPr="004121ED" w:rsidRDefault="00E05C48" w:rsidP="001C14A0">
      <w:pPr>
        <w:pStyle w:val="Nadpis8"/>
        <w:spacing w:line="240" w:lineRule="auto"/>
        <w:ind w:right="-428"/>
        <w:rPr>
          <w:rFonts w:ascii="Verdana" w:hAnsi="Verdana"/>
          <w:sz w:val="16"/>
          <w:szCs w:val="16"/>
        </w:rPr>
      </w:pPr>
      <w:r w:rsidRPr="004121ED">
        <w:rPr>
          <w:rFonts w:ascii="Verdana" w:hAnsi="Verdana"/>
          <w:sz w:val="16"/>
          <w:szCs w:val="16"/>
        </w:rPr>
        <w:t xml:space="preserve">bankovní spojení:          </w:t>
      </w:r>
      <w:r w:rsidR="002E5B11" w:rsidRPr="004121ED">
        <w:rPr>
          <w:rFonts w:ascii="Verdana" w:hAnsi="Verdana"/>
          <w:sz w:val="16"/>
          <w:szCs w:val="16"/>
        </w:rPr>
        <w:tab/>
      </w:r>
      <w:proofErr w:type="spellStart"/>
      <w:r w:rsidR="004121ED">
        <w:rPr>
          <w:rFonts w:ascii="Verdana" w:hAnsi="Verdana"/>
          <w:sz w:val="16"/>
          <w:szCs w:val="16"/>
        </w:rPr>
        <w:t>Fio</w:t>
      </w:r>
      <w:proofErr w:type="spellEnd"/>
      <w:r w:rsidR="004121ED">
        <w:rPr>
          <w:rFonts w:ascii="Verdana" w:hAnsi="Verdana"/>
          <w:sz w:val="16"/>
          <w:szCs w:val="16"/>
        </w:rPr>
        <w:t xml:space="preserve"> banka a.s., </w:t>
      </w:r>
      <w:proofErr w:type="spellStart"/>
      <w:proofErr w:type="gramStart"/>
      <w:r w:rsidR="004121ED">
        <w:rPr>
          <w:rFonts w:ascii="Verdana" w:hAnsi="Verdana"/>
          <w:sz w:val="16"/>
          <w:szCs w:val="16"/>
        </w:rPr>
        <w:t>č.ú</w:t>
      </w:r>
      <w:proofErr w:type="spellEnd"/>
      <w:r w:rsidR="004121ED">
        <w:rPr>
          <w:rFonts w:ascii="Verdana" w:hAnsi="Verdana"/>
          <w:sz w:val="16"/>
          <w:szCs w:val="16"/>
        </w:rPr>
        <w:t xml:space="preserve">.: </w:t>
      </w:r>
      <w:r w:rsidR="004121ED" w:rsidRPr="00751DAB">
        <w:rPr>
          <w:rFonts w:ascii="Verdana" w:hAnsi="Verdana"/>
          <w:sz w:val="16"/>
          <w:szCs w:val="16"/>
          <w:highlight w:val="black"/>
        </w:rPr>
        <w:t>2201080990/2010</w:t>
      </w:r>
      <w:proofErr w:type="gramEnd"/>
    </w:p>
    <w:p w:rsidR="00E05C48" w:rsidRPr="004121ED" w:rsidRDefault="00F965D0" w:rsidP="001C14A0">
      <w:pPr>
        <w:pStyle w:val="Nadpis8"/>
        <w:spacing w:line="240" w:lineRule="auto"/>
        <w:ind w:right="-428"/>
        <w:rPr>
          <w:rFonts w:ascii="Verdana" w:hAnsi="Verdana"/>
          <w:sz w:val="16"/>
          <w:szCs w:val="16"/>
        </w:rPr>
      </w:pPr>
      <w:r w:rsidRPr="004121ED">
        <w:rPr>
          <w:rFonts w:ascii="Verdana" w:hAnsi="Verdana"/>
          <w:sz w:val="16"/>
          <w:szCs w:val="16"/>
        </w:rPr>
        <w:t>T,</w:t>
      </w:r>
      <w:r w:rsidR="00BD389E" w:rsidRPr="004121ED">
        <w:rPr>
          <w:rFonts w:ascii="Verdana" w:hAnsi="Verdana"/>
          <w:sz w:val="16"/>
          <w:szCs w:val="16"/>
        </w:rPr>
        <w:t xml:space="preserve"> </w:t>
      </w:r>
      <w:r w:rsidRPr="004121ED">
        <w:rPr>
          <w:rFonts w:ascii="Verdana" w:hAnsi="Verdana"/>
          <w:sz w:val="16"/>
          <w:szCs w:val="16"/>
        </w:rPr>
        <w:t>F</w:t>
      </w:r>
      <w:r w:rsidR="00BD389E" w:rsidRPr="004121ED">
        <w:rPr>
          <w:rFonts w:ascii="Verdana" w:hAnsi="Verdana"/>
          <w:sz w:val="16"/>
          <w:szCs w:val="16"/>
        </w:rPr>
        <w:t>:</w:t>
      </w:r>
      <w:r w:rsidR="0045199C" w:rsidRPr="004121ED">
        <w:rPr>
          <w:rFonts w:ascii="Verdana" w:hAnsi="Verdana"/>
          <w:sz w:val="16"/>
          <w:szCs w:val="16"/>
        </w:rPr>
        <w:t xml:space="preserve">                             </w:t>
      </w:r>
      <w:r w:rsidR="004121ED">
        <w:rPr>
          <w:rFonts w:ascii="Verdana" w:hAnsi="Verdana"/>
          <w:sz w:val="16"/>
          <w:szCs w:val="16"/>
        </w:rPr>
        <w:t xml:space="preserve">  +420 499 828 023</w:t>
      </w:r>
      <w:r w:rsidR="0045199C" w:rsidRPr="004121ED">
        <w:rPr>
          <w:rFonts w:ascii="Verdana" w:hAnsi="Verdana"/>
          <w:sz w:val="16"/>
          <w:szCs w:val="16"/>
        </w:rPr>
        <w:t xml:space="preserve">    </w:t>
      </w:r>
    </w:p>
    <w:p w:rsidR="0045199C" w:rsidRPr="004121ED" w:rsidRDefault="0045199C" w:rsidP="0045199C">
      <w:pPr>
        <w:rPr>
          <w:rFonts w:ascii="Verdana" w:hAnsi="Verdana"/>
          <w:sz w:val="16"/>
          <w:szCs w:val="16"/>
        </w:rPr>
      </w:pPr>
      <w:r w:rsidRPr="004121ED">
        <w:rPr>
          <w:rFonts w:ascii="Verdana" w:hAnsi="Verdana"/>
          <w:sz w:val="16"/>
          <w:szCs w:val="16"/>
        </w:rPr>
        <w:t xml:space="preserve">E:                                   </w:t>
      </w:r>
      <w:hyperlink r:id="rId9" w:history="1">
        <w:r w:rsidR="004121ED" w:rsidRPr="0012019C">
          <w:rPr>
            <w:rStyle w:val="Hypertextovodkaz"/>
            <w:rFonts w:ascii="Verdana" w:hAnsi="Verdana"/>
            <w:sz w:val="16"/>
            <w:szCs w:val="16"/>
          </w:rPr>
          <w:t>info@ingeniring.cz</w:t>
        </w:r>
      </w:hyperlink>
      <w:r w:rsidR="004121ED">
        <w:rPr>
          <w:rFonts w:ascii="Verdana" w:hAnsi="Verdana"/>
          <w:sz w:val="16"/>
          <w:szCs w:val="16"/>
        </w:rPr>
        <w:t xml:space="preserve"> </w:t>
      </w:r>
    </w:p>
    <w:p w:rsidR="008229A3" w:rsidRPr="004121ED" w:rsidRDefault="0045199C" w:rsidP="001C14A0">
      <w:pPr>
        <w:ind w:right="-428"/>
        <w:rPr>
          <w:rFonts w:ascii="Verdana" w:hAnsi="Verdana"/>
          <w:sz w:val="16"/>
          <w:szCs w:val="16"/>
        </w:rPr>
      </w:pPr>
      <w:r w:rsidRPr="004121ED">
        <w:rPr>
          <w:rFonts w:ascii="Verdana" w:hAnsi="Verdana"/>
          <w:bCs/>
          <w:sz w:val="16"/>
          <w:szCs w:val="16"/>
        </w:rPr>
        <w:t>da</w:t>
      </w:r>
      <w:r w:rsidR="005D49D5" w:rsidRPr="004121ED">
        <w:rPr>
          <w:rFonts w:ascii="Verdana" w:hAnsi="Verdana"/>
          <w:bCs/>
          <w:sz w:val="16"/>
          <w:szCs w:val="16"/>
        </w:rPr>
        <w:t>tová schránka:</w:t>
      </w:r>
      <w:r w:rsidR="00D77DE8" w:rsidRPr="004121ED">
        <w:rPr>
          <w:rFonts w:ascii="Verdana" w:hAnsi="Verdana"/>
          <w:sz w:val="16"/>
          <w:szCs w:val="16"/>
        </w:rPr>
        <w:tab/>
      </w:r>
      <w:r w:rsidR="00D77DE8" w:rsidRPr="004121ED">
        <w:rPr>
          <w:rFonts w:ascii="Verdana" w:hAnsi="Verdana"/>
          <w:sz w:val="16"/>
          <w:szCs w:val="16"/>
        </w:rPr>
        <w:tab/>
      </w:r>
      <w:r w:rsidR="004121ED">
        <w:rPr>
          <w:rFonts w:ascii="Verdana" w:hAnsi="Verdana"/>
          <w:sz w:val="16"/>
          <w:szCs w:val="16"/>
        </w:rPr>
        <w:t>3kkeizk</w:t>
      </w:r>
    </w:p>
    <w:p w:rsidR="00EE5881" w:rsidRDefault="00EE5881" w:rsidP="001C14A0">
      <w:pPr>
        <w:ind w:right="-428"/>
        <w:rPr>
          <w:rFonts w:ascii="Verdana" w:hAnsi="Verdana"/>
          <w:sz w:val="16"/>
          <w:szCs w:val="16"/>
        </w:rPr>
      </w:pPr>
    </w:p>
    <w:p w:rsidR="005D49D5" w:rsidRDefault="005D49D5" w:rsidP="001C14A0">
      <w:pPr>
        <w:ind w:right="-428"/>
        <w:rPr>
          <w:rFonts w:ascii="Verdana" w:hAnsi="Verdana"/>
          <w:sz w:val="16"/>
          <w:szCs w:val="16"/>
        </w:rPr>
      </w:pPr>
    </w:p>
    <w:p w:rsidR="00621822" w:rsidRPr="00116C19" w:rsidRDefault="00621822" w:rsidP="001C14A0">
      <w:pPr>
        <w:ind w:right="-428"/>
        <w:rPr>
          <w:rFonts w:ascii="Verdana" w:hAnsi="Verdana"/>
          <w:sz w:val="16"/>
          <w:szCs w:val="16"/>
        </w:rPr>
      </w:pPr>
    </w:p>
    <w:p w:rsidR="00034DA7" w:rsidRPr="0010309A" w:rsidRDefault="00954854" w:rsidP="001C14A0">
      <w:pPr>
        <w:pStyle w:val="Nadpis9"/>
        <w:tabs>
          <w:tab w:val="left" w:pos="6660"/>
        </w:tabs>
        <w:ind w:right="-428"/>
        <w:rPr>
          <w:rFonts w:ascii="Verdana" w:hAnsi="Verdana" w:cs="Arial"/>
          <w:szCs w:val="16"/>
        </w:rPr>
      </w:pPr>
      <w:r>
        <w:rPr>
          <w:rFonts w:ascii="Verdana" w:hAnsi="Verdana" w:cs="Arial"/>
          <w:szCs w:val="16"/>
        </w:rPr>
        <w:t>Článek I.</w:t>
      </w:r>
    </w:p>
    <w:p w:rsidR="00034DA7" w:rsidRPr="001C14A0" w:rsidRDefault="00034DA7" w:rsidP="001C14A0">
      <w:pPr>
        <w:pStyle w:val="Nadpis1"/>
        <w:spacing w:after="80"/>
        <w:ind w:right="-425"/>
        <w:jc w:val="center"/>
        <w:rPr>
          <w:rFonts w:ascii="Verdana" w:hAnsi="Verdana" w:cs="Arial"/>
          <w:i w:val="0"/>
          <w:sz w:val="16"/>
          <w:szCs w:val="16"/>
          <w:u w:val="none"/>
        </w:rPr>
      </w:pPr>
      <w:r w:rsidRPr="00116C19">
        <w:rPr>
          <w:rFonts w:ascii="Verdana" w:hAnsi="Verdana" w:cs="Arial"/>
          <w:i w:val="0"/>
          <w:sz w:val="16"/>
          <w:szCs w:val="16"/>
          <w:u w:val="none"/>
        </w:rPr>
        <w:t>Předmět smlouvy</w:t>
      </w:r>
    </w:p>
    <w:p w:rsidR="00F32517" w:rsidRPr="00DA30E7" w:rsidRDefault="00034DA7" w:rsidP="00F32517">
      <w:pPr>
        <w:numPr>
          <w:ilvl w:val="1"/>
          <w:numId w:val="1"/>
        </w:numPr>
        <w:tabs>
          <w:tab w:val="clear" w:pos="360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Touto smlouvou se </w:t>
      </w:r>
      <w:r w:rsidR="00E05C48">
        <w:rPr>
          <w:rFonts w:ascii="Verdana" w:hAnsi="Verdana" w:cs="Arial"/>
          <w:sz w:val="16"/>
          <w:szCs w:val="16"/>
        </w:rPr>
        <w:t>příkazník</w:t>
      </w:r>
      <w:r w:rsidRPr="00116C19">
        <w:rPr>
          <w:rFonts w:ascii="Verdana" w:hAnsi="Verdana" w:cs="Arial"/>
          <w:sz w:val="16"/>
          <w:szCs w:val="16"/>
        </w:rPr>
        <w:t xml:space="preserve"> zavazuje, že pro </w:t>
      </w:r>
      <w:r w:rsidR="00E05C48">
        <w:rPr>
          <w:rFonts w:ascii="Verdana" w:hAnsi="Verdana" w:cs="Arial"/>
          <w:sz w:val="16"/>
          <w:szCs w:val="16"/>
        </w:rPr>
        <w:t>příkazce</w:t>
      </w:r>
      <w:r w:rsidR="00E62D51">
        <w:rPr>
          <w:rFonts w:ascii="Verdana" w:hAnsi="Verdana" w:cs="Arial"/>
          <w:sz w:val="16"/>
          <w:szCs w:val="16"/>
        </w:rPr>
        <w:t xml:space="preserve"> jeho jménem</w:t>
      </w:r>
      <w:r w:rsidR="006A37CE">
        <w:rPr>
          <w:rFonts w:ascii="Verdana" w:hAnsi="Verdana" w:cs="Arial"/>
          <w:sz w:val="16"/>
          <w:szCs w:val="16"/>
        </w:rPr>
        <w:t xml:space="preserve"> </w:t>
      </w:r>
      <w:r w:rsidR="00615025">
        <w:rPr>
          <w:rFonts w:ascii="Verdana" w:hAnsi="Verdana" w:cs="Arial"/>
          <w:sz w:val="16"/>
          <w:szCs w:val="16"/>
        </w:rPr>
        <w:t>na jeho účet zařídí</w:t>
      </w:r>
      <w:r w:rsidRPr="00116C19">
        <w:rPr>
          <w:rFonts w:ascii="Verdana" w:hAnsi="Verdana" w:cs="Arial"/>
          <w:sz w:val="16"/>
          <w:szCs w:val="16"/>
        </w:rPr>
        <w:t xml:space="preserve"> úkony a činnosti uvedené níže v odst. 1.2 tohoto článku a </w:t>
      </w:r>
      <w:r w:rsidR="00E05C48">
        <w:rPr>
          <w:rFonts w:ascii="Verdana" w:hAnsi="Verdana" w:cs="Arial"/>
          <w:sz w:val="16"/>
          <w:szCs w:val="16"/>
        </w:rPr>
        <w:t>příkazce</w:t>
      </w:r>
      <w:r w:rsidRPr="00116C19">
        <w:rPr>
          <w:rFonts w:ascii="Verdana" w:hAnsi="Verdana" w:cs="Arial"/>
          <w:sz w:val="16"/>
          <w:szCs w:val="16"/>
        </w:rPr>
        <w:t xml:space="preserve"> se zavazuje zaplatit mu za to dohodnutou odměnu.</w:t>
      </w:r>
      <w:r w:rsidR="00524BE1">
        <w:rPr>
          <w:rFonts w:ascii="Verdana" w:hAnsi="Verdana" w:cs="Arial"/>
          <w:sz w:val="16"/>
          <w:szCs w:val="16"/>
        </w:rPr>
        <w:t xml:space="preserve"> </w:t>
      </w:r>
      <w:r w:rsidR="00F32517">
        <w:rPr>
          <w:rFonts w:ascii="Verdana" w:hAnsi="Verdana" w:cs="Arial"/>
          <w:sz w:val="16"/>
          <w:szCs w:val="16"/>
        </w:rPr>
        <w:t xml:space="preserve">Příkazník se stává v souladu s článkem 6.2.3 Směrnice o zadávání veřejných zakázek organizací v působnosti Ministerstva školství, mládeže a tělovýchovy České republiky </w:t>
      </w:r>
      <w:proofErr w:type="gramStart"/>
      <w:r w:rsidR="00F32517">
        <w:rPr>
          <w:rFonts w:ascii="Verdana" w:hAnsi="Verdana" w:cs="Arial"/>
          <w:sz w:val="16"/>
          <w:szCs w:val="16"/>
        </w:rPr>
        <w:t>č.j.</w:t>
      </w:r>
      <w:proofErr w:type="gramEnd"/>
      <w:r w:rsidR="00F32517">
        <w:rPr>
          <w:rFonts w:ascii="Verdana" w:hAnsi="Verdana" w:cs="Arial"/>
          <w:sz w:val="16"/>
          <w:szCs w:val="16"/>
        </w:rPr>
        <w:t xml:space="preserve">: MSMT-33367/2016-1 </w:t>
      </w:r>
      <w:r w:rsidR="00DA30E7">
        <w:rPr>
          <w:rFonts w:ascii="Verdana" w:hAnsi="Verdana" w:cs="Arial"/>
          <w:sz w:val="16"/>
          <w:szCs w:val="16"/>
        </w:rPr>
        <w:t xml:space="preserve">(dále jen Směrnice MŠMT) </w:t>
      </w:r>
      <w:r w:rsidR="005D49D5">
        <w:rPr>
          <w:rFonts w:ascii="Verdana" w:hAnsi="Verdana" w:cs="Arial"/>
          <w:sz w:val="16"/>
          <w:szCs w:val="16"/>
        </w:rPr>
        <w:t>O</w:t>
      </w:r>
      <w:r w:rsidR="00F32517">
        <w:rPr>
          <w:rFonts w:ascii="Verdana" w:hAnsi="Verdana" w:cs="Arial"/>
          <w:sz w:val="16"/>
          <w:szCs w:val="16"/>
        </w:rPr>
        <w:t>sobou podílející se na zadávacím řízení</w:t>
      </w:r>
      <w:r w:rsidR="00DA30E7">
        <w:rPr>
          <w:rFonts w:ascii="Verdana" w:hAnsi="Verdana" w:cs="Arial"/>
          <w:sz w:val="16"/>
          <w:szCs w:val="16"/>
        </w:rPr>
        <w:t>.</w:t>
      </w:r>
    </w:p>
    <w:p w:rsidR="00BC183B" w:rsidRPr="005D49D5" w:rsidRDefault="00E05C48" w:rsidP="00BC183B">
      <w:pPr>
        <w:numPr>
          <w:ilvl w:val="1"/>
          <w:numId w:val="1"/>
        </w:numPr>
        <w:spacing w:before="80"/>
        <w:ind w:right="-425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</w:t>
      </w:r>
      <w:r w:rsidRPr="00E05C48">
        <w:rPr>
          <w:rFonts w:ascii="Verdana" w:hAnsi="Verdana" w:cs="Arial"/>
          <w:sz w:val="16"/>
          <w:szCs w:val="16"/>
        </w:rPr>
        <w:t>říkazník</w:t>
      </w:r>
      <w:r w:rsidR="00034DA7" w:rsidRPr="00615025">
        <w:rPr>
          <w:rFonts w:ascii="Verdana" w:hAnsi="Verdana" w:cs="Arial"/>
          <w:sz w:val="16"/>
          <w:szCs w:val="16"/>
        </w:rPr>
        <w:t>, v rámci své obchodní činnosti, provede</w:t>
      </w:r>
      <w:r w:rsidR="008256DC" w:rsidRPr="00615025">
        <w:rPr>
          <w:rFonts w:ascii="Verdana" w:hAnsi="Verdana" w:cs="Arial"/>
          <w:sz w:val="16"/>
          <w:szCs w:val="16"/>
        </w:rPr>
        <w:t xml:space="preserve"> </w:t>
      </w:r>
      <w:r w:rsidR="000A1787" w:rsidRPr="00615025">
        <w:rPr>
          <w:rFonts w:ascii="Verdana" w:hAnsi="Verdana"/>
          <w:sz w:val="16"/>
          <w:szCs w:val="16"/>
        </w:rPr>
        <w:t xml:space="preserve">organizační zajištění </w:t>
      </w:r>
      <w:r w:rsidR="006547A0" w:rsidRPr="00615025">
        <w:rPr>
          <w:rFonts w:ascii="Verdana" w:hAnsi="Verdana"/>
          <w:sz w:val="16"/>
          <w:szCs w:val="16"/>
        </w:rPr>
        <w:t xml:space="preserve">výběru nejvhodnějšího zhotovitele stavby </w:t>
      </w:r>
      <w:r w:rsidR="00DA30E7">
        <w:rPr>
          <w:rFonts w:ascii="Verdana" w:hAnsi="Verdana"/>
          <w:b/>
          <w:bCs/>
          <w:sz w:val="16"/>
          <w:szCs w:val="16"/>
        </w:rPr>
        <w:t>„</w:t>
      </w:r>
      <w:r w:rsidR="0045199C">
        <w:rPr>
          <w:rFonts w:ascii="Verdana" w:hAnsi="Verdana"/>
          <w:b/>
          <w:bCs/>
          <w:sz w:val="16"/>
          <w:szCs w:val="16"/>
        </w:rPr>
        <w:t xml:space="preserve">VÚ </w:t>
      </w:r>
      <w:r w:rsidR="00BC183B" w:rsidRPr="00DA30E7">
        <w:rPr>
          <w:rFonts w:ascii="Verdana" w:hAnsi="Verdana"/>
          <w:b/>
          <w:bCs/>
          <w:sz w:val="16"/>
          <w:szCs w:val="16"/>
        </w:rPr>
        <w:t>Hostinné</w:t>
      </w:r>
      <w:r w:rsidR="0045199C">
        <w:rPr>
          <w:rFonts w:ascii="Verdana" w:hAnsi="Verdana"/>
          <w:b/>
          <w:bCs/>
          <w:sz w:val="16"/>
          <w:szCs w:val="16"/>
        </w:rPr>
        <w:t xml:space="preserve"> – rekonstrukce podlah a položení PVC</w:t>
      </w:r>
      <w:r w:rsidR="008222ED" w:rsidRPr="00DA30E7">
        <w:rPr>
          <w:rFonts w:ascii="Verdana" w:hAnsi="Verdana"/>
          <w:b/>
          <w:bCs/>
          <w:sz w:val="16"/>
          <w:szCs w:val="16"/>
        </w:rPr>
        <w:t>“</w:t>
      </w:r>
      <w:r w:rsidR="00406E13">
        <w:rPr>
          <w:rFonts w:ascii="Verdana" w:hAnsi="Verdana"/>
          <w:b/>
          <w:bCs/>
          <w:sz w:val="16"/>
          <w:szCs w:val="16"/>
        </w:rPr>
        <w:t xml:space="preserve"> </w:t>
      </w:r>
      <w:r w:rsidR="00406E13" w:rsidRPr="00406E13">
        <w:rPr>
          <w:rFonts w:ascii="Verdana" w:hAnsi="Verdana"/>
          <w:b/>
          <w:bCs/>
          <w:sz w:val="16"/>
          <w:szCs w:val="16"/>
        </w:rPr>
        <w:t>SMVS 133V112000097</w:t>
      </w:r>
      <w:r w:rsidR="00406E13">
        <w:rPr>
          <w:rFonts w:ascii="Verdana" w:hAnsi="Verdana"/>
          <w:b/>
          <w:bCs/>
          <w:sz w:val="16"/>
          <w:szCs w:val="16"/>
        </w:rPr>
        <w:t>,</w:t>
      </w:r>
      <w:r w:rsidR="009A4604" w:rsidRPr="00DA30E7">
        <w:rPr>
          <w:rFonts w:ascii="Verdana" w:hAnsi="Verdana"/>
          <w:b/>
          <w:bCs/>
          <w:sz w:val="16"/>
          <w:szCs w:val="16"/>
        </w:rPr>
        <w:t xml:space="preserve"> </w:t>
      </w:r>
      <w:r w:rsidR="00413A37" w:rsidRPr="00DA30E7">
        <w:rPr>
          <w:rFonts w:ascii="Verdana" w:hAnsi="Verdana"/>
          <w:sz w:val="16"/>
          <w:szCs w:val="16"/>
          <w:u w:val="single"/>
        </w:rPr>
        <w:t>jako zakázku malého rozsahu</w:t>
      </w:r>
      <w:r w:rsidR="00413A37" w:rsidRPr="00DA30E7">
        <w:rPr>
          <w:rFonts w:ascii="Verdana" w:hAnsi="Verdana"/>
          <w:sz w:val="16"/>
          <w:szCs w:val="16"/>
        </w:rPr>
        <w:t xml:space="preserve"> </w:t>
      </w:r>
      <w:r w:rsidR="00165028" w:rsidRPr="00DA30E7">
        <w:rPr>
          <w:rFonts w:ascii="Verdana" w:hAnsi="Verdana"/>
          <w:sz w:val="16"/>
          <w:szCs w:val="16"/>
        </w:rPr>
        <w:t>mimo režim</w:t>
      </w:r>
      <w:r w:rsidR="006547A0" w:rsidRPr="00DA30E7">
        <w:rPr>
          <w:rFonts w:ascii="Verdana" w:hAnsi="Verdana"/>
          <w:sz w:val="16"/>
          <w:szCs w:val="16"/>
        </w:rPr>
        <w:t xml:space="preserve"> zákona č.13</w:t>
      </w:r>
      <w:r w:rsidR="00165028" w:rsidRPr="00DA30E7">
        <w:rPr>
          <w:rFonts w:ascii="Verdana" w:hAnsi="Verdana"/>
          <w:sz w:val="16"/>
          <w:szCs w:val="16"/>
        </w:rPr>
        <w:t>4</w:t>
      </w:r>
      <w:r w:rsidR="006547A0" w:rsidRPr="00DA30E7">
        <w:rPr>
          <w:rFonts w:ascii="Verdana" w:hAnsi="Verdana"/>
          <w:sz w:val="16"/>
          <w:szCs w:val="16"/>
        </w:rPr>
        <w:t>/20</w:t>
      </w:r>
      <w:r w:rsidR="00165028" w:rsidRPr="00DA30E7">
        <w:rPr>
          <w:rFonts w:ascii="Verdana" w:hAnsi="Verdana"/>
          <w:sz w:val="16"/>
          <w:szCs w:val="16"/>
        </w:rPr>
        <w:t>1</w:t>
      </w:r>
      <w:r w:rsidR="00EE1930" w:rsidRPr="00DA30E7">
        <w:rPr>
          <w:rFonts w:ascii="Verdana" w:hAnsi="Verdana"/>
          <w:sz w:val="16"/>
          <w:szCs w:val="16"/>
        </w:rPr>
        <w:t>6</w:t>
      </w:r>
      <w:r w:rsidR="008052A8" w:rsidRPr="00DA30E7">
        <w:rPr>
          <w:rFonts w:ascii="Verdana" w:hAnsi="Verdana"/>
          <w:sz w:val="16"/>
          <w:szCs w:val="16"/>
        </w:rPr>
        <w:t xml:space="preserve"> </w:t>
      </w:r>
      <w:r w:rsidR="00EE1930" w:rsidRPr="00DA30E7">
        <w:rPr>
          <w:rFonts w:ascii="Verdana" w:hAnsi="Verdana"/>
          <w:sz w:val="16"/>
          <w:szCs w:val="16"/>
        </w:rPr>
        <w:t>Sb., o</w:t>
      </w:r>
      <w:r w:rsidR="00165028" w:rsidRPr="00DA30E7">
        <w:rPr>
          <w:rFonts w:ascii="Verdana" w:hAnsi="Verdana"/>
          <w:sz w:val="16"/>
          <w:szCs w:val="16"/>
        </w:rPr>
        <w:t xml:space="preserve"> zadávání veřejných zakázek</w:t>
      </w:r>
      <w:r w:rsidR="00EE1930" w:rsidRPr="00DA30E7">
        <w:rPr>
          <w:rFonts w:ascii="Verdana" w:hAnsi="Verdana"/>
          <w:sz w:val="16"/>
          <w:szCs w:val="16"/>
        </w:rPr>
        <w:t>, ve</w:t>
      </w:r>
      <w:r w:rsidR="006547A0" w:rsidRPr="00DA30E7">
        <w:rPr>
          <w:rFonts w:ascii="Verdana" w:hAnsi="Verdana"/>
          <w:sz w:val="16"/>
          <w:szCs w:val="16"/>
        </w:rPr>
        <w:t xml:space="preserve"> znění</w:t>
      </w:r>
      <w:r w:rsidR="00EE1930" w:rsidRPr="00DA30E7">
        <w:rPr>
          <w:rFonts w:ascii="Verdana" w:hAnsi="Verdana"/>
          <w:sz w:val="16"/>
          <w:szCs w:val="16"/>
        </w:rPr>
        <w:t xml:space="preserve"> pozdějších předpisů</w:t>
      </w:r>
      <w:r w:rsidR="00B335B0" w:rsidRPr="00DA30E7">
        <w:rPr>
          <w:rFonts w:ascii="Verdana" w:hAnsi="Verdana"/>
          <w:sz w:val="16"/>
          <w:szCs w:val="16"/>
        </w:rPr>
        <w:t>,</w:t>
      </w:r>
      <w:r w:rsidR="00DA30E7">
        <w:rPr>
          <w:rFonts w:ascii="Verdana" w:hAnsi="Verdana"/>
          <w:sz w:val="16"/>
          <w:szCs w:val="16"/>
        </w:rPr>
        <w:t xml:space="preserve"> v souladu s podmínkami směrnice MŠMT. V průběhu řízení budou </w:t>
      </w:r>
      <w:r w:rsidR="00165028" w:rsidRPr="00DA30E7">
        <w:rPr>
          <w:rFonts w:ascii="Verdana" w:hAnsi="Verdana"/>
          <w:sz w:val="16"/>
          <w:szCs w:val="16"/>
        </w:rPr>
        <w:t>dodržen</w:t>
      </w:r>
      <w:r w:rsidR="00DA30E7">
        <w:rPr>
          <w:rFonts w:ascii="Verdana" w:hAnsi="Verdana"/>
          <w:sz w:val="16"/>
          <w:szCs w:val="16"/>
        </w:rPr>
        <w:t>y základní principy ZZVZ, zejména § 6 ZZVZ</w:t>
      </w:r>
      <w:r w:rsidR="00B335B0" w:rsidRPr="00DA30E7">
        <w:rPr>
          <w:rFonts w:ascii="Verdana" w:hAnsi="Verdana"/>
          <w:sz w:val="16"/>
          <w:szCs w:val="16"/>
        </w:rPr>
        <w:t>.</w:t>
      </w:r>
      <w:r w:rsidR="006A37CE" w:rsidRPr="00DA30E7">
        <w:rPr>
          <w:rFonts w:ascii="Verdana" w:hAnsi="Verdana"/>
          <w:sz w:val="16"/>
          <w:szCs w:val="16"/>
        </w:rPr>
        <w:t xml:space="preserve"> </w:t>
      </w:r>
    </w:p>
    <w:p w:rsidR="00D44637" w:rsidRPr="00116C19" w:rsidRDefault="00D44637" w:rsidP="001C14A0">
      <w:pPr>
        <w:numPr>
          <w:ilvl w:val="0"/>
          <w:numId w:val="12"/>
        </w:numPr>
        <w:tabs>
          <w:tab w:val="clear" w:pos="737"/>
        </w:tabs>
        <w:spacing w:before="80"/>
        <w:ind w:right="-425"/>
        <w:jc w:val="both"/>
        <w:rPr>
          <w:rFonts w:ascii="Verdana" w:hAnsi="Verdana" w:cs="Arial"/>
          <w:b/>
          <w:bCs/>
          <w:sz w:val="16"/>
          <w:szCs w:val="16"/>
        </w:rPr>
      </w:pPr>
      <w:r w:rsidRPr="00116C19">
        <w:rPr>
          <w:rFonts w:ascii="Verdana" w:hAnsi="Verdana" w:cs="Arial"/>
          <w:b/>
          <w:bCs/>
          <w:sz w:val="16"/>
          <w:szCs w:val="16"/>
        </w:rPr>
        <w:t>činnosti spojen</w:t>
      </w:r>
      <w:r w:rsidR="004E7003">
        <w:rPr>
          <w:rFonts w:ascii="Verdana" w:hAnsi="Verdana" w:cs="Arial"/>
          <w:b/>
          <w:bCs/>
          <w:sz w:val="16"/>
          <w:szCs w:val="16"/>
        </w:rPr>
        <w:t>é s přípravou</w:t>
      </w:r>
      <w:r w:rsidRPr="00116C19">
        <w:rPr>
          <w:rFonts w:ascii="Verdana" w:hAnsi="Verdana" w:cs="Arial"/>
          <w:b/>
          <w:bCs/>
          <w:sz w:val="16"/>
          <w:szCs w:val="16"/>
        </w:rPr>
        <w:t>:</w:t>
      </w:r>
    </w:p>
    <w:p w:rsidR="006B1691" w:rsidRDefault="004E7003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př</w:t>
      </w:r>
      <w:r w:rsidR="006B1691">
        <w:rPr>
          <w:rFonts w:ascii="Verdana" w:hAnsi="Verdana" w:cs="Arial"/>
          <w:sz w:val="16"/>
          <w:szCs w:val="16"/>
        </w:rPr>
        <w:t>evzetí podkladů od zadavatele,</w:t>
      </w:r>
    </w:p>
    <w:p w:rsidR="00D44637" w:rsidRPr="00116C19" w:rsidRDefault="00D4463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návrhu zadávacích podmínek a jejich konzultace se zadavatelem,</w:t>
      </w:r>
    </w:p>
    <w:p w:rsidR="00D44637" w:rsidRDefault="00D4463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návrhu kvalifikačních kritérií a jejich konzultace se zadavatel</w:t>
      </w:r>
      <w:r w:rsidR="004E7003">
        <w:rPr>
          <w:rFonts w:ascii="Verdana" w:hAnsi="Verdana" w:cs="Arial"/>
          <w:sz w:val="16"/>
          <w:szCs w:val="16"/>
        </w:rPr>
        <w:t>em</w:t>
      </w:r>
      <w:r w:rsidR="00E05C48">
        <w:rPr>
          <w:rFonts w:ascii="Verdana" w:hAnsi="Verdana" w:cs="Arial"/>
          <w:sz w:val="16"/>
          <w:szCs w:val="16"/>
        </w:rPr>
        <w:t>,</w:t>
      </w:r>
    </w:p>
    <w:p w:rsidR="00DA30E7" w:rsidRPr="001C14A0" w:rsidRDefault="00DA30E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zpracování </w:t>
      </w:r>
      <w:r>
        <w:rPr>
          <w:rFonts w:ascii="Verdana" w:hAnsi="Verdana" w:cs="Arial"/>
          <w:sz w:val="16"/>
          <w:szCs w:val="16"/>
        </w:rPr>
        <w:t>vzoru smlouvy</w:t>
      </w:r>
      <w:r w:rsidRPr="00116C19">
        <w:rPr>
          <w:rFonts w:ascii="Verdana" w:hAnsi="Verdana" w:cs="Arial"/>
          <w:sz w:val="16"/>
          <w:szCs w:val="16"/>
        </w:rPr>
        <w:t xml:space="preserve"> a konzultace </w:t>
      </w:r>
      <w:r>
        <w:rPr>
          <w:rFonts w:ascii="Verdana" w:hAnsi="Verdana" w:cs="Arial"/>
          <w:sz w:val="16"/>
          <w:szCs w:val="16"/>
        </w:rPr>
        <w:t>její</w:t>
      </w:r>
      <w:r w:rsidRPr="00116C19">
        <w:rPr>
          <w:rFonts w:ascii="Verdana" w:hAnsi="Verdana" w:cs="Arial"/>
          <w:sz w:val="16"/>
          <w:szCs w:val="16"/>
        </w:rPr>
        <w:t xml:space="preserve">ch </w:t>
      </w:r>
      <w:r>
        <w:rPr>
          <w:rFonts w:ascii="Verdana" w:hAnsi="Verdana" w:cs="Arial"/>
          <w:sz w:val="16"/>
          <w:szCs w:val="16"/>
        </w:rPr>
        <w:t xml:space="preserve">podmínek </w:t>
      </w:r>
      <w:r w:rsidRPr="00116C19">
        <w:rPr>
          <w:rFonts w:ascii="Verdana" w:hAnsi="Verdana" w:cs="Arial"/>
          <w:sz w:val="16"/>
          <w:szCs w:val="16"/>
        </w:rPr>
        <w:t>se zadavatel</w:t>
      </w:r>
      <w:r>
        <w:rPr>
          <w:rFonts w:ascii="Verdana" w:hAnsi="Verdana" w:cs="Arial"/>
          <w:sz w:val="16"/>
          <w:szCs w:val="16"/>
        </w:rPr>
        <w:t>em</w:t>
      </w:r>
      <w:r w:rsidR="005D49D5">
        <w:rPr>
          <w:rFonts w:ascii="Verdana" w:hAnsi="Verdana" w:cs="Arial"/>
          <w:sz w:val="16"/>
          <w:szCs w:val="16"/>
        </w:rPr>
        <w:t>.</w:t>
      </w:r>
    </w:p>
    <w:p w:rsidR="00D44637" w:rsidRPr="00116C19" w:rsidRDefault="00D44637" w:rsidP="001C14A0">
      <w:pPr>
        <w:numPr>
          <w:ilvl w:val="0"/>
          <w:numId w:val="12"/>
        </w:numPr>
        <w:tabs>
          <w:tab w:val="clear" w:pos="737"/>
        </w:tabs>
        <w:spacing w:before="80"/>
        <w:ind w:right="-425"/>
        <w:jc w:val="both"/>
        <w:rPr>
          <w:rFonts w:ascii="Verdana" w:hAnsi="Verdana" w:cs="Arial"/>
          <w:b/>
          <w:bCs/>
          <w:sz w:val="16"/>
          <w:szCs w:val="16"/>
        </w:rPr>
      </w:pPr>
      <w:r w:rsidRPr="00116C19">
        <w:rPr>
          <w:rFonts w:ascii="Verdana" w:hAnsi="Verdana"/>
          <w:b/>
          <w:sz w:val="16"/>
          <w:szCs w:val="16"/>
        </w:rPr>
        <w:t>činnosti spojené se zpracováním zadávací dokumentace:</w:t>
      </w:r>
    </w:p>
    <w:p w:rsidR="00D44637" w:rsidRPr="00165028" w:rsidRDefault="00D4463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textové části zadávací dokumentace</w:t>
      </w:r>
      <w:r w:rsidR="00897791">
        <w:rPr>
          <w:rFonts w:ascii="Verdana" w:hAnsi="Verdana" w:cs="Arial"/>
          <w:sz w:val="16"/>
          <w:szCs w:val="16"/>
        </w:rPr>
        <w:t xml:space="preserve"> (</w:t>
      </w:r>
      <w:r w:rsidR="00897791">
        <w:rPr>
          <w:rFonts w:ascii="Verdana" w:hAnsi="Verdana" w:cs="Arial"/>
          <w:sz w:val="16"/>
          <w:szCs w:val="16"/>
          <w:u w:val="single"/>
        </w:rPr>
        <w:t xml:space="preserve">tato činnost nezahrnuje zpracování </w:t>
      </w:r>
      <w:r w:rsidR="002179EF">
        <w:rPr>
          <w:rFonts w:ascii="Verdana" w:hAnsi="Verdana" w:cs="Arial"/>
          <w:sz w:val="16"/>
          <w:szCs w:val="16"/>
          <w:u w:val="single"/>
        </w:rPr>
        <w:t xml:space="preserve">a kontrolu </w:t>
      </w:r>
      <w:r w:rsidR="00897791">
        <w:rPr>
          <w:rFonts w:ascii="Verdana" w:hAnsi="Verdana" w:cs="Arial"/>
          <w:sz w:val="16"/>
          <w:szCs w:val="16"/>
          <w:u w:val="single"/>
        </w:rPr>
        <w:t>projektové dokumentace, technických specifikací a technických a uživatelských standardů stavby</w:t>
      </w:r>
      <w:r w:rsidR="001C14A0">
        <w:rPr>
          <w:rFonts w:ascii="Verdana" w:hAnsi="Verdana" w:cs="Arial"/>
          <w:sz w:val="16"/>
          <w:szCs w:val="16"/>
          <w:u w:val="single"/>
        </w:rPr>
        <w:t>,</w:t>
      </w:r>
      <w:r w:rsidR="00165028">
        <w:rPr>
          <w:rFonts w:ascii="Verdana" w:hAnsi="Verdana" w:cs="Arial"/>
          <w:sz w:val="16"/>
          <w:szCs w:val="16"/>
        </w:rPr>
        <w:t xml:space="preserve"> </w:t>
      </w:r>
      <w:r w:rsidR="00897791" w:rsidRPr="00165028">
        <w:rPr>
          <w:rFonts w:ascii="Verdana" w:hAnsi="Verdana" w:cs="Arial"/>
          <w:sz w:val="16"/>
          <w:szCs w:val="16"/>
          <w:u w:val="single"/>
        </w:rPr>
        <w:t>a</w:t>
      </w:r>
      <w:r w:rsidR="001C14A0" w:rsidRPr="00165028">
        <w:rPr>
          <w:rFonts w:ascii="Verdana" w:hAnsi="Verdana" w:cs="Arial"/>
          <w:sz w:val="16"/>
          <w:szCs w:val="16"/>
          <w:u w:val="single"/>
        </w:rPr>
        <w:t>ni</w:t>
      </w:r>
      <w:r w:rsidR="00897791" w:rsidRPr="00165028">
        <w:rPr>
          <w:rFonts w:ascii="Verdana" w:hAnsi="Verdana" w:cs="Arial"/>
          <w:sz w:val="16"/>
          <w:szCs w:val="16"/>
          <w:u w:val="single"/>
        </w:rPr>
        <w:t xml:space="preserve"> výkazu výměr),</w:t>
      </w:r>
    </w:p>
    <w:p w:rsidR="00DA30E7" w:rsidRDefault="00DA30E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předání zadávacích dokumentace, tj. zadávacích, kvalifikačních a obchodních podmínek v písemné podobě zadavateli, aby mohl tato podklady spolu s Evidenčním listem akce předat správci programu ke schválení z hlediska jejího věcného, technického a ekonomického souladu se schváleným investičním záměrem.</w:t>
      </w:r>
    </w:p>
    <w:p w:rsidR="00D44637" w:rsidRPr="00116C19" w:rsidRDefault="00D4463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příloh zadávací dokumentace (formuláře pro zpracování nabídky),</w:t>
      </w:r>
    </w:p>
    <w:p w:rsidR="00D44637" w:rsidRPr="00116C19" w:rsidRDefault="00D4463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vytištění a svázání textové části zadávací dokumentace, vč</w:t>
      </w:r>
      <w:r w:rsidR="004E7003">
        <w:rPr>
          <w:rFonts w:ascii="Verdana" w:hAnsi="Verdana" w:cs="Arial"/>
          <w:sz w:val="16"/>
          <w:szCs w:val="16"/>
        </w:rPr>
        <w:t xml:space="preserve">etně příloh, </w:t>
      </w:r>
    </w:p>
    <w:p w:rsidR="00D44637" w:rsidRPr="006B1691" w:rsidRDefault="00D4463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rozmnožení textové části zadávací d</w:t>
      </w:r>
      <w:r w:rsidR="004E7003">
        <w:rPr>
          <w:rFonts w:ascii="Verdana" w:hAnsi="Verdana" w:cs="Arial"/>
          <w:sz w:val="16"/>
          <w:szCs w:val="16"/>
        </w:rPr>
        <w:t>okumentace, včetně příloh</w:t>
      </w:r>
      <w:r w:rsidRPr="00116C19">
        <w:rPr>
          <w:rFonts w:ascii="Verdana" w:hAnsi="Verdana" w:cs="Arial"/>
          <w:sz w:val="16"/>
          <w:szCs w:val="16"/>
        </w:rPr>
        <w:t>, v potřebném počtu,</w:t>
      </w:r>
      <w:r w:rsidR="00FA7DC1" w:rsidRPr="00FA7DC1">
        <w:rPr>
          <w:rFonts w:ascii="Verdana" w:hAnsi="Verdana" w:cs="Arial"/>
          <w:sz w:val="16"/>
          <w:szCs w:val="16"/>
        </w:rPr>
        <w:t xml:space="preserve"> </w:t>
      </w:r>
    </w:p>
    <w:p w:rsidR="00D44637" w:rsidRDefault="00D4463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vypracování předávacích protokolů o předání zadávací dokumentace dodavatelům,</w:t>
      </w:r>
    </w:p>
    <w:p w:rsidR="00DA30E7" w:rsidRDefault="00DA30E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spolupráce při zveřejnění podkladů na profilu zadavatele, přičemž dnem zahájení zadávacího řízení se rozumí den uveřejnění zadávacích podkladů</w:t>
      </w:r>
      <w:r w:rsidR="005D49D5">
        <w:rPr>
          <w:rFonts w:ascii="Verdana" w:hAnsi="Verdana" w:cs="Arial"/>
          <w:sz w:val="16"/>
          <w:szCs w:val="16"/>
        </w:rPr>
        <w:t>,</w:t>
      </w:r>
    </w:p>
    <w:p w:rsidR="005A26DA" w:rsidRPr="001C14A0" w:rsidRDefault="00D44637" w:rsidP="001C14A0">
      <w:pPr>
        <w:numPr>
          <w:ilvl w:val="0"/>
          <w:numId w:val="11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předání zadávací dokumentace dodavatelům, kteří </w:t>
      </w:r>
      <w:r w:rsidR="00E05C48">
        <w:rPr>
          <w:rFonts w:ascii="Verdana" w:hAnsi="Verdana" w:cs="Arial"/>
          <w:sz w:val="16"/>
          <w:szCs w:val="16"/>
        </w:rPr>
        <w:t xml:space="preserve">o zadávací dokumentaci </w:t>
      </w:r>
      <w:r w:rsidR="005D49D5">
        <w:rPr>
          <w:rFonts w:ascii="Verdana" w:hAnsi="Verdana" w:cs="Arial"/>
          <w:sz w:val="16"/>
          <w:szCs w:val="16"/>
        </w:rPr>
        <w:t>případně požádali.</w:t>
      </w:r>
    </w:p>
    <w:p w:rsidR="00D44637" w:rsidRPr="00116C19" w:rsidRDefault="00D44637" w:rsidP="001C14A0">
      <w:pPr>
        <w:numPr>
          <w:ilvl w:val="0"/>
          <w:numId w:val="12"/>
        </w:numPr>
        <w:tabs>
          <w:tab w:val="clear" w:pos="737"/>
        </w:tabs>
        <w:spacing w:before="80"/>
        <w:ind w:right="-425"/>
        <w:jc w:val="both"/>
        <w:rPr>
          <w:rFonts w:ascii="Verdana" w:hAnsi="Verdana" w:cs="Arial"/>
          <w:b/>
          <w:bCs/>
          <w:sz w:val="16"/>
          <w:szCs w:val="16"/>
        </w:rPr>
      </w:pPr>
      <w:r w:rsidRPr="00116C19">
        <w:rPr>
          <w:rFonts w:ascii="Verdana" w:hAnsi="Verdana"/>
          <w:b/>
          <w:sz w:val="16"/>
          <w:szCs w:val="16"/>
        </w:rPr>
        <w:t>činnosti spojené s organizací zadávacího řízení v průběhu lhůty pro podání nabídky:</w:t>
      </w:r>
    </w:p>
    <w:p w:rsidR="00D44637" w:rsidRPr="00116C19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zpracování </w:t>
      </w:r>
      <w:r w:rsidR="002E5B11">
        <w:rPr>
          <w:rFonts w:ascii="Verdana" w:hAnsi="Verdana" w:cs="Arial"/>
          <w:sz w:val="16"/>
          <w:szCs w:val="16"/>
        </w:rPr>
        <w:t>vysvětlení k</w:t>
      </w:r>
      <w:r w:rsidR="009E75A2">
        <w:rPr>
          <w:rFonts w:ascii="Verdana" w:hAnsi="Verdana" w:cs="Arial"/>
          <w:sz w:val="16"/>
          <w:szCs w:val="16"/>
        </w:rPr>
        <w:t> zadávací dokumentaci</w:t>
      </w:r>
      <w:r w:rsidRPr="00116C19">
        <w:rPr>
          <w:rFonts w:ascii="Verdana" w:hAnsi="Verdana" w:cs="Arial"/>
          <w:sz w:val="16"/>
          <w:szCs w:val="16"/>
        </w:rPr>
        <w:t xml:space="preserve"> na základě žádostí dodavatelů,</w:t>
      </w:r>
    </w:p>
    <w:p w:rsidR="00D44637" w:rsidRPr="00116C19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poskytnutí </w:t>
      </w:r>
      <w:r w:rsidR="002E5B11">
        <w:rPr>
          <w:rFonts w:ascii="Verdana" w:hAnsi="Verdana" w:cs="Arial"/>
          <w:sz w:val="16"/>
          <w:szCs w:val="16"/>
        </w:rPr>
        <w:t>vysvětlení</w:t>
      </w:r>
      <w:r w:rsidR="009E75A2">
        <w:rPr>
          <w:rFonts w:ascii="Verdana" w:hAnsi="Verdana" w:cs="Arial"/>
          <w:sz w:val="16"/>
          <w:szCs w:val="16"/>
        </w:rPr>
        <w:t xml:space="preserve"> k zadávací dokumentaci</w:t>
      </w:r>
      <w:r w:rsidRPr="00116C19">
        <w:rPr>
          <w:rFonts w:ascii="Verdana" w:hAnsi="Verdana" w:cs="Arial"/>
          <w:sz w:val="16"/>
          <w:szCs w:val="16"/>
        </w:rPr>
        <w:t xml:space="preserve"> všem do</w:t>
      </w:r>
      <w:r w:rsidR="009E75A2">
        <w:rPr>
          <w:rFonts w:ascii="Verdana" w:hAnsi="Verdana" w:cs="Arial"/>
          <w:sz w:val="16"/>
          <w:szCs w:val="16"/>
        </w:rPr>
        <w:t xml:space="preserve">davatelům, kterým byla zadávací </w:t>
      </w:r>
      <w:r w:rsidRPr="00116C19">
        <w:rPr>
          <w:rFonts w:ascii="Verdana" w:hAnsi="Verdana" w:cs="Arial"/>
          <w:sz w:val="16"/>
          <w:szCs w:val="16"/>
        </w:rPr>
        <w:t>dokumentace poskytnuta</w:t>
      </w:r>
      <w:r w:rsidR="005D49D5" w:rsidRPr="005D49D5">
        <w:rPr>
          <w:rFonts w:ascii="Verdana" w:hAnsi="Verdana" w:cs="Arial"/>
          <w:sz w:val="16"/>
          <w:szCs w:val="16"/>
        </w:rPr>
        <w:t xml:space="preserve"> </w:t>
      </w:r>
      <w:r w:rsidR="005D49D5">
        <w:rPr>
          <w:rFonts w:ascii="Verdana" w:hAnsi="Verdana" w:cs="Arial"/>
          <w:sz w:val="16"/>
          <w:szCs w:val="16"/>
        </w:rPr>
        <w:t>a spolupráce při jejich zveřejnění na profilu zadavatele</w:t>
      </w:r>
      <w:r w:rsidRPr="00116C19">
        <w:rPr>
          <w:rFonts w:ascii="Verdana" w:hAnsi="Verdana" w:cs="Arial"/>
          <w:sz w:val="16"/>
          <w:szCs w:val="16"/>
        </w:rPr>
        <w:t>,</w:t>
      </w:r>
    </w:p>
    <w:p w:rsidR="00D44637" w:rsidRPr="00116C19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formuláře pro jmenování hodnotící komise,</w:t>
      </w:r>
    </w:p>
    <w:p w:rsidR="00D44637" w:rsidRPr="00116C19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vzoru čestného prohlášení zadavateli o nepodjatosti pro členy hodn</w:t>
      </w:r>
      <w:r w:rsidR="009E75A2">
        <w:rPr>
          <w:rFonts w:ascii="Verdana" w:hAnsi="Verdana" w:cs="Arial"/>
          <w:sz w:val="16"/>
          <w:szCs w:val="16"/>
        </w:rPr>
        <w:t>otící komise</w:t>
      </w:r>
      <w:r w:rsidRPr="00116C19">
        <w:rPr>
          <w:rFonts w:ascii="Verdana" w:hAnsi="Verdana" w:cs="Arial"/>
          <w:sz w:val="16"/>
          <w:szCs w:val="16"/>
        </w:rPr>
        <w:t>,</w:t>
      </w:r>
    </w:p>
    <w:p w:rsidR="00D44637" w:rsidRPr="00116C19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organizační zajištění 1. jednání hodnotící komise,</w:t>
      </w:r>
    </w:p>
    <w:p w:rsidR="00D44637" w:rsidRPr="00116C19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řízení hodnotící komise do volby předsedy a místopředsedy hodnotící komise, organizační řízení hodnotící komise v průběhu jejích dalšíc</w:t>
      </w:r>
      <w:r w:rsidR="00C81418">
        <w:rPr>
          <w:rFonts w:ascii="Verdana" w:hAnsi="Verdana" w:cs="Arial"/>
          <w:sz w:val="16"/>
          <w:szCs w:val="16"/>
        </w:rPr>
        <w:t>h jednání</w:t>
      </w:r>
      <w:r w:rsidRPr="00116C19">
        <w:rPr>
          <w:rFonts w:ascii="Verdana" w:hAnsi="Verdana" w:cs="Arial"/>
          <w:sz w:val="16"/>
          <w:szCs w:val="16"/>
        </w:rPr>
        <w:t>,</w:t>
      </w:r>
    </w:p>
    <w:p w:rsidR="00D44637" w:rsidRPr="00116C19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protokolu o 1. jednání hodnotící komise,</w:t>
      </w:r>
    </w:p>
    <w:p w:rsidR="00D44637" w:rsidRPr="00116C19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Potvrzení o doručení nabídky,</w:t>
      </w:r>
    </w:p>
    <w:p w:rsidR="007B58C4" w:rsidRDefault="00D44637" w:rsidP="001C14A0">
      <w:pPr>
        <w:numPr>
          <w:ilvl w:val="0"/>
          <w:numId w:val="13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Evidence doruč</w:t>
      </w:r>
      <w:r w:rsidR="00F65086">
        <w:rPr>
          <w:rFonts w:ascii="Verdana" w:hAnsi="Verdana" w:cs="Arial"/>
          <w:sz w:val="16"/>
          <w:szCs w:val="16"/>
        </w:rPr>
        <w:t>ených nabídek (seznamu nabídek)</w:t>
      </w:r>
      <w:r w:rsidR="005D49D5">
        <w:rPr>
          <w:rFonts w:ascii="Verdana" w:hAnsi="Verdana" w:cs="Arial"/>
          <w:sz w:val="16"/>
          <w:szCs w:val="16"/>
        </w:rPr>
        <w:t>.</w:t>
      </w:r>
    </w:p>
    <w:p w:rsidR="005D49D5" w:rsidRDefault="005D49D5" w:rsidP="004121ED">
      <w:pPr>
        <w:ind w:left="737" w:right="-428"/>
        <w:jc w:val="both"/>
        <w:rPr>
          <w:rFonts w:ascii="Verdana" w:hAnsi="Verdana" w:cs="Arial"/>
          <w:sz w:val="16"/>
          <w:szCs w:val="16"/>
        </w:rPr>
      </w:pPr>
    </w:p>
    <w:p w:rsidR="00764043" w:rsidRDefault="00764043" w:rsidP="004121ED">
      <w:pPr>
        <w:ind w:left="737" w:right="-428"/>
        <w:jc w:val="both"/>
        <w:rPr>
          <w:rFonts w:ascii="Verdana" w:hAnsi="Verdana" w:cs="Arial"/>
          <w:sz w:val="16"/>
          <w:szCs w:val="16"/>
        </w:rPr>
      </w:pPr>
    </w:p>
    <w:p w:rsidR="00764043" w:rsidRPr="001C14A0" w:rsidRDefault="00764043" w:rsidP="004121ED">
      <w:pPr>
        <w:ind w:left="737" w:right="-428"/>
        <w:jc w:val="both"/>
        <w:rPr>
          <w:rFonts w:ascii="Verdana" w:hAnsi="Verdana" w:cs="Arial"/>
          <w:sz w:val="16"/>
          <w:szCs w:val="16"/>
        </w:rPr>
      </w:pPr>
    </w:p>
    <w:p w:rsidR="00D44637" w:rsidRPr="00116C19" w:rsidRDefault="00D44637" w:rsidP="00764043">
      <w:pPr>
        <w:numPr>
          <w:ilvl w:val="0"/>
          <w:numId w:val="12"/>
        </w:numPr>
        <w:tabs>
          <w:tab w:val="clear" w:pos="737"/>
        </w:tabs>
        <w:ind w:right="-425"/>
        <w:jc w:val="both"/>
        <w:rPr>
          <w:rFonts w:ascii="Verdana" w:hAnsi="Verdana" w:cs="Arial"/>
          <w:b/>
          <w:bCs/>
          <w:sz w:val="16"/>
          <w:szCs w:val="16"/>
        </w:rPr>
      </w:pPr>
      <w:r w:rsidRPr="00116C19">
        <w:rPr>
          <w:rFonts w:ascii="Verdana" w:hAnsi="Verdana" w:cs="Arial"/>
          <w:b/>
          <w:sz w:val="16"/>
          <w:szCs w:val="16"/>
        </w:rPr>
        <w:t>činnosti spojené s organizací zadávacího</w:t>
      </w:r>
      <w:r w:rsidR="0082579B">
        <w:rPr>
          <w:rFonts w:ascii="Verdana" w:hAnsi="Verdana" w:cs="Arial"/>
          <w:b/>
          <w:sz w:val="16"/>
          <w:szCs w:val="16"/>
        </w:rPr>
        <w:t xml:space="preserve"> řízení v době, po kterou jsou účastníci</w:t>
      </w:r>
      <w:r w:rsidRPr="00116C19">
        <w:rPr>
          <w:rFonts w:ascii="Verdana" w:hAnsi="Verdana" w:cs="Arial"/>
          <w:b/>
          <w:sz w:val="16"/>
          <w:szCs w:val="16"/>
        </w:rPr>
        <w:t xml:space="preserve"> vázáni svými nabídkami: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organizační zajištění 2. jednání hodnotící komise - otevírání obálek s nabídkami,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zpracování Listiny </w:t>
      </w:r>
      <w:r w:rsidR="0082579B">
        <w:rPr>
          <w:rFonts w:ascii="Verdana" w:hAnsi="Verdana" w:cs="Arial"/>
          <w:sz w:val="16"/>
          <w:szCs w:val="16"/>
        </w:rPr>
        <w:t xml:space="preserve">přítomných zástupců </w:t>
      </w:r>
      <w:r w:rsidRPr="00116C19">
        <w:rPr>
          <w:rFonts w:ascii="Verdana" w:hAnsi="Verdana" w:cs="Arial"/>
          <w:sz w:val="16"/>
          <w:szCs w:val="16"/>
        </w:rPr>
        <w:t>účastníků otevírání obálek,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Protokolu o otevírání obálek, včetně příloh,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protokolu o 2. jednání hodnotící komise,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posouzení nabídek z hlediska splnění zadá</w:t>
      </w:r>
      <w:r w:rsidR="009E75A2">
        <w:rPr>
          <w:rFonts w:ascii="Verdana" w:hAnsi="Verdana" w:cs="Arial"/>
          <w:sz w:val="16"/>
          <w:szCs w:val="16"/>
        </w:rPr>
        <w:t>vacích podmínek,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organizační zajištění 3. jednání hodnotící komise - posuzování nabídek,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protokolu o 3. jednání hodnotící komise,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zpracování návrhu rozhodnutí zadavatele o vyloučení </w:t>
      </w:r>
      <w:r w:rsidR="0082579B">
        <w:rPr>
          <w:rFonts w:ascii="Verdana" w:hAnsi="Verdana" w:cs="Arial"/>
          <w:sz w:val="16"/>
          <w:szCs w:val="16"/>
        </w:rPr>
        <w:t>účastníka</w:t>
      </w:r>
      <w:r w:rsidRPr="00116C19">
        <w:rPr>
          <w:rFonts w:ascii="Verdana" w:hAnsi="Verdana" w:cs="Arial"/>
          <w:sz w:val="16"/>
          <w:szCs w:val="16"/>
        </w:rPr>
        <w:t>, jehož nabídka byla hodnotící komisí vyřazena, ze zadávacího řízení,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organizační zajištění dalšího jednání hodnotící komise - hodnocení nabídek,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zpracování tabulky s pořadím úspěšnosti jednotlivých nabídek, 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protokolu o dalším jednání hodnotící komise,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Zprávy o posouzení a hodnocení nabídek,</w:t>
      </w:r>
    </w:p>
    <w:p w:rsidR="00D44637" w:rsidRPr="00116C19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zpracování návrhu rozhodnut</w:t>
      </w:r>
      <w:r w:rsidR="009E75A2">
        <w:rPr>
          <w:rFonts w:ascii="Verdana" w:hAnsi="Verdana" w:cs="Arial"/>
          <w:sz w:val="16"/>
          <w:szCs w:val="16"/>
        </w:rPr>
        <w:t>í zadavatele o přidělení</w:t>
      </w:r>
      <w:r w:rsidRPr="00116C19">
        <w:rPr>
          <w:rFonts w:ascii="Verdana" w:hAnsi="Verdana" w:cs="Arial"/>
          <w:sz w:val="16"/>
          <w:szCs w:val="16"/>
        </w:rPr>
        <w:t xml:space="preserve"> zakázky,</w:t>
      </w:r>
    </w:p>
    <w:p w:rsidR="000A1787" w:rsidRPr="001C14A0" w:rsidRDefault="00D44637" w:rsidP="001C14A0">
      <w:pPr>
        <w:numPr>
          <w:ilvl w:val="0"/>
          <w:numId w:val="14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zpracování návrhu rozhodnutí zadavatele o </w:t>
      </w:r>
      <w:r w:rsidR="005D49D5">
        <w:rPr>
          <w:rFonts w:ascii="Verdana" w:hAnsi="Verdana" w:cs="Arial"/>
          <w:sz w:val="16"/>
          <w:szCs w:val="16"/>
        </w:rPr>
        <w:t xml:space="preserve">případném </w:t>
      </w:r>
      <w:r w:rsidRPr="00116C19">
        <w:rPr>
          <w:rFonts w:ascii="Verdana" w:hAnsi="Verdana" w:cs="Arial"/>
          <w:sz w:val="16"/>
          <w:szCs w:val="16"/>
        </w:rPr>
        <w:t>zrušení zadávacího řízení</w:t>
      </w:r>
      <w:r w:rsidR="005D49D5">
        <w:rPr>
          <w:rFonts w:ascii="Verdana" w:hAnsi="Verdana" w:cs="Arial"/>
          <w:sz w:val="16"/>
          <w:szCs w:val="16"/>
        </w:rPr>
        <w:t>.</w:t>
      </w:r>
    </w:p>
    <w:p w:rsidR="000A1787" w:rsidRPr="00B335B0" w:rsidRDefault="000A1787" w:rsidP="001C14A0">
      <w:pPr>
        <w:numPr>
          <w:ilvl w:val="0"/>
          <w:numId w:val="12"/>
        </w:numPr>
        <w:tabs>
          <w:tab w:val="clear" w:pos="737"/>
        </w:tabs>
        <w:spacing w:before="80"/>
        <w:ind w:right="-425"/>
        <w:jc w:val="both"/>
        <w:rPr>
          <w:rFonts w:ascii="Verdana" w:hAnsi="Verdana" w:cs="Arial"/>
          <w:b/>
          <w:bCs/>
          <w:sz w:val="16"/>
          <w:szCs w:val="16"/>
        </w:rPr>
      </w:pPr>
      <w:r w:rsidRPr="00B335B0">
        <w:rPr>
          <w:rFonts w:ascii="Verdana" w:hAnsi="Verdana" w:cs="Arial"/>
          <w:b/>
          <w:sz w:val="16"/>
          <w:szCs w:val="16"/>
        </w:rPr>
        <w:t>činnosti spojené s ukončením zadávacího řízení:</w:t>
      </w:r>
    </w:p>
    <w:p w:rsidR="000A1787" w:rsidRPr="00B335B0" w:rsidRDefault="000A1787" w:rsidP="001C14A0">
      <w:pPr>
        <w:numPr>
          <w:ilvl w:val="0"/>
          <w:numId w:val="15"/>
        </w:numPr>
        <w:ind w:right="-428"/>
        <w:jc w:val="both"/>
        <w:rPr>
          <w:rFonts w:ascii="Verdana" w:hAnsi="Verdana" w:cs="Arial"/>
          <w:sz w:val="16"/>
          <w:szCs w:val="16"/>
        </w:rPr>
      </w:pPr>
      <w:r w:rsidRPr="00B335B0">
        <w:rPr>
          <w:rFonts w:ascii="Verdana" w:hAnsi="Verdana" w:cs="Arial"/>
          <w:sz w:val="16"/>
          <w:szCs w:val="16"/>
        </w:rPr>
        <w:t xml:space="preserve">zpracování oznámení o podpisu smlouvy s vybraným </w:t>
      </w:r>
      <w:r w:rsidR="0082579B">
        <w:rPr>
          <w:rFonts w:ascii="Verdana" w:hAnsi="Verdana" w:cs="Arial"/>
          <w:sz w:val="16"/>
          <w:szCs w:val="16"/>
        </w:rPr>
        <w:t>účastníkem</w:t>
      </w:r>
      <w:r w:rsidRPr="00B335B0">
        <w:rPr>
          <w:rFonts w:ascii="Verdana" w:hAnsi="Verdana" w:cs="Arial"/>
          <w:sz w:val="16"/>
          <w:szCs w:val="16"/>
        </w:rPr>
        <w:t xml:space="preserve">, </w:t>
      </w:r>
    </w:p>
    <w:p w:rsidR="000A1787" w:rsidRPr="00B335B0" w:rsidRDefault="000A1787" w:rsidP="001C14A0">
      <w:pPr>
        <w:numPr>
          <w:ilvl w:val="0"/>
          <w:numId w:val="15"/>
        </w:numPr>
        <w:ind w:right="-428"/>
        <w:jc w:val="both"/>
        <w:rPr>
          <w:rFonts w:ascii="Verdana" w:hAnsi="Verdana" w:cs="Arial"/>
          <w:sz w:val="16"/>
          <w:szCs w:val="16"/>
        </w:rPr>
      </w:pPr>
      <w:r w:rsidRPr="00B335B0">
        <w:rPr>
          <w:rFonts w:ascii="Verdana" w:hAnsi="Verdana" w:cs="Arial"/>
          <w:sz w:val="16"/>
          <w:szCs w:val="16"/>
        </w:rPr>
        <w:t xml:space="preserve">případné zpracování oznámení o zrušení zadávacího řízení </w:t>
      </w:r>
      <w:r w:rsidR="0082579B">
        <w:rPr>
          <w:rFonts w:ascii="Verdana" w:hAnsi="Verdana" w:cs="Arial"/>
          <w:sz w:val="16"/>
          <w:szCs w:val="16"/>
        </w:rPr>
        <w:t>účastníkům</w:t>
      </w:r>
      <w:r w:rsidRPr="00B335B0">
        <w:rPr>
          <w:rFonts w:ascii="Verdana" w:hAnsi="Verdana" w:cs="Arial"/>
          <w:sz w:val="16"/>
          <w:szCs w:val="16"/>
        </w:rPr>
        <w:t>, kteří nebyli ze zadávacího řízení vyloučeni,</w:t>
      </w:r>
    </w:p>
    <w:p w:rsidR="000A1787" w:rsidRPr="00B335B0" w:rsidRDefault="001C14A0" w:rsidP="001C14A0">
      <w:pPr>
        <w:numPr>
          <w:ilvl w:val="0"/>
          <w:numId w:val="15"/>
        </w:numPr>
        <w:ind w:right="-42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pomoc při zveřejnění smlouvy na profilu zadavatele</w:t>
      </w:r>
      <w:r w:rsidR="000A1787" w:rsidRPr="00B335B0">
        <w:rPr>
          <w:rFonts w:ascii="Verdana" w:hAnsi="Verdana" w:cs="Arial"/>
          <w:sz w:val="16"/>
          <w:szCs w:val="16"/>
        </w:rPr>
        <w:t>,</w:t>
      </w:r>
    </w:p>
    <w:p w:rsidR="000A1787" w:rsidRPr="00B335B0" w:rsidRDefault="000A1787" w:rsidP="001C14A0">
      <w:pPr>
        <w:numPr>
          <w:ilvl w:val="0"/>
          <w:numId w:val="15"/>
        </w:numPr>
        <w:ind w:right="-428"/>
        <w:jc w:val="both"/>
        <w:rPr>
          <w:rFonts w:ascii="Verdana" w:hAnsi="Verdana" w:cs="Arial"/>
          <w:sz w:val="16"/>
          <w:szCs w:val="16"/>
        </w:rPr>
      </w:pPr>
      <w:r w:rsidRPr="00B335B0">
        <w:rPr>
          <w:rFonts w:ascii="Verdana" w:hAnsi="Verdana" w:cs="Arial"/>
          <w:sz w:val="16"/>
          <w:szCs w:val="16"/>
        </w:rPr>
        <w:t>sumarizace, uspořádání a předání veškeré dokumentace o zadání zakázky zadavateli.</w:t>
      </w:r>
    </w:p>
    <w:p w:rsidR="004121ED" w:rsidRDefault="004121ED" w:rsidP="00EE1930">
      <w:pPr>
        <w:ind w:right="-428"/>
        <w:jc w:val="both"/>
        <w:rPr>
          <w:rFonts w:ascii="Verdana" w:hAnsi="Verdana" w:cs="Arial"/>
          <w:bCs/>
          <w:sz w:val="16"/>
          <w:szCs w:val="16"/>
        </w:rPr>
      </w:pPr>
    </w:p>
    <w:p w:rsidR="00621822" w:rsidRPr="00116C19" w:rsidRDefault="00621822" w:rsidP="00EE1930">
      <w:pPr>
        <w:ind w:right="-428"/>
        <w:jc w:val="both"/>
        <w:rPr>
          <w:rFonts w:ascii="Verdana" w:hAnsi="Verdana" w:cs="Arial"/>
          <w:bCs/>
          <w:sz w:val="16"/>
          <w:szCs w:val="16"/>
        </w:rPr>
      </w:pPr>
    </w:p>
    <w:p w:rsidR="00BC1574" w:rsidRPr="00116C19" w:rsidRDefault="00954854" w:rsidP="001C14A0">
      <w:pPr>
        <w:ind w:right="-428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Článek II.</w:t>
      </w:r>
    </w:p>
    <w:p w:rsidR="00BC1574" w:rsidRPr="001C14A0" w:rsidRDefault="00BC1574" w:rsidP="001C14A0">
      <w:pPr>
        <w:spacing w:after="80"/>
        <w:ind w:right="-425"/>
        <w:jc w:val="center"/>
        <w:rPr>
          <w:rFonts w:ascii="Verdana" w:hAnsi="Verdana" w:cs="Arial"/>
          <w:b/>
          <w:sz w:val="16"/>
          <w:szCs w:val="16"/>
        </w:rPr>
      </w:pPr>
      <w:r w:rsidRPr="00116C19">
        <w:rPr>
          <w:rFonts w:ascii="Verdana" w:hAnsi="Verdana" w:cs="Arial"/>
          <w:b/>
          <w:sz w:val="16"/>
          <w:szCs w:val="16"/>
        </w:rPr>
        <w:t>Práva a povinnosti smluvních stran</w:t>
      </w:r>
    </w:p>
    <w:p w:rsidR="00BC1574" w:rsidRPr="001C14A0" w:rsidRDefault="00E05C48" w:rsidP="001C14A0">
      <w:pPr>
        <w:numPr>
          <w:ilvl w:val="1"/>
          <w:numId w:val="2"/>
        </w:numPr>
        <w:ind w:right="-42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</w:t>
      </w:r>
      <w:r w:rsidRPr="00E05C48">
        <w:rPr>
          <w:rFonts w:ascii="Verdana" w:hAnsi="Verdana" w:cs="Arial"/>
          <w:sz w:val="16"/>
          <w:szCs w:val="16"/>
        </w:rPr>
        <w:t>říkazník</w:t>
      </w:r>
      <w:r w:rsidR="00BC1574" w:rsidRPr="00116C19">
        <w:rPr>
          <w:rFonts w:ascii="Verdana" w:hAnsi="Verdana" w:cs="Arial"/>
          <w:sz w:val="16"/>
          <w:szCs w:val="16"/>
        </w:rPr>
        <w:t xml:space="preserve"> je povinen při provádění činností dle této </w:t>
      </w:r>
      <w:r w:rsidR="002911C8">
        <w:rPr>
          <w:rFonts w:ascii="Verdana" w:hAnsi="Verdana" w:cs="Arial"/>
          <w:sz w:val="16"/>
          <w:szCs w:val="16"/>
        </w:rPr>
        <w:t>příkazní</w:t>
      </w:r>
      <w:r w:rsidR="00BC1574" w:rsidRPr="00116C19">
        <w:rPr>
          <w:rFonts w:ascii="Verdana" w:hAnsi="Verdana" w:cs="Arial"/>
          <w:sz w:val="16"/>
          <w:szCs w:val="16"/>
        </w:rPr>
        <w:t xml:space="preserve"> smlouvy postupovat s odbornou péčí a v zájmu </w:t>
      </w:r>
      <w:r>
        <w:rPr>
          <w:rFonts w:ascii="Verdana" w:hAnsi="Verdana" w:cs="Arial"/>
          <w:sz w:val="16"/>
          <w:szCs w:val="16"/>
        </w:rPr>
        <w:t>příkazce</w:t>
      </w:r>
      <w:r w:rsidR="00BC1574" w:rsidRPr="00116C19">
        <w:rPr>
          <w:rFonts w:ascii="Verdana" w:hAnsi="Verdana" w:cs="Arial"/>
          <w:sz w:val="16"/>
          <w:szCs w:val="16"/>
        </w:rPr>
        <w:t>.</w:t>
      </w:r>
    </w:p>
    <w:p w:rsidR="00BC1574" w:rsidRPr="001C14A0" w:rsidRDefault="00E05C48" w:rsidP="001C14A0">
      <w:pPr>
        <w:numPr>
          <w:ilvl w:val="1"/>
          <w:numId w:val="2"/>
        </w:numPr>
        <w:spacing w:before="8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</w:t>
      </w:r>
      <w:r w:rsidRPr="00E05C48">
        <w:rPr>
          <w:rFonts w:ascii="Verdana" w:hAnsi="Verdana" w:cs="Arial"/>
          <w:sz w:val="16"/>
          <w:szCs w:val="16"/>
        </w:rPr>
        <w:t>říkazník</w:t>
      </w:r>
      <w:r w:rsidR="00BC1574" w:rsidRPr="00116C19">
        <w:rPr>
          <w:rFonts w:ascii="Verdana" w:hAnsi="Verdana" w:cs="Arial"/>
          <w:sz w:val="16"/>
          <w:szCs w:val="16"/>
        </w:rPr>
        <w:t xml:space="preserve"> je povinen bez zbytečného odkladu oznámit </w:t>
      </w:r>
      <w:r>
        <w:rPr>
          <w:rFonts w:ascii="Verdana" w:hAnsi="Verdana" w:cs="Arial"/>
          <w:sz w:val="16"/>
          <w:szCs w:val="16"/>
        </w:rPr>
        <w:t>příkazci</w:t>
      </w:r>
      <w:r w:rsidR="00BC1574" w:rsidRPr="00116C19">
        <w:rPr>
          <w:rFonts w:ascii="Verdana" w:hAnsi="Verdana" w:cs="Arial"/>
          <w:sz w:val="16"/>
          <w:szCs w:val="16"/>
        </w:rPr>
        <w:t xml:space="preserve"> všechny okolnosti, které zjistil při zařizování záležitostí, a které mohou mít vliv na změnu pokynů nebo zájmů </w:t>
      </w:r>
      <w:r>
        <w:rPr>
          <w:rFonts w:ascii="Verdana" w:hAnsi="Verdana" w:cs="Arial"/>
          <w:sz w:val="16"/>
          <w:szCs w:val="16"/>
        </w:rPr>
        <w:t>příkazce</w:t>
      </w:r>
      <w:r w:rsidR="00BC1574" w:rsidRPr="00116C19">
        <w:rPr>
          <w:rFonts w:ascii="Verdana" w:hAnsi="Verdana" w:cs="Arial"/>
          <w:sz w:val="16"/>
          <w:szCs w:val="16"/>
        </w:rPr>
        <w:t>.</w:t>
      </w:r>
    </w:p>
    <w:p w:rsidR="00BC1574" w:rsidRPr="001C14A0" w:rsidRDefault="00E05C48" w:rsidP="001C14A0">
      <w:pPr>
        <w:numPr>
          <w:ilvl w:val="1"/>
          <w:numId w:val="2"/>
        </w:numPr>
        <w:spacing w:before="8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</w:t>
      </w:r>
      <w:r w:rsidRPr="00E05C48">
        <w:rPr>
          <w:rFonts w:ascii="Verdana" w:hAnsi="Verdana" w:cs="Arial"/>
          <w:sz w:val="16"/>
          <w:szCs w:val="16"/>
        </w:rPr>
        <w:t>říkazník</w:t>
      </w:r>
      <w:r w:rsidR="00BC1574" w:rsidRPr="00116C19">
        <w:rPr>
          <w:rFonts w:ascii="Verdana" w:hAnsi="Verdana" w:cs="Arial"/>
          <w:sz w:val="16"/>
          <w:szCs w:val="16"/>
        </w:rPr>
        <w:t xml:space="preserve"> je oprávněn uskutečňovat část smluvního plnění prostřednictvím třetích osob (např. jinou právnickou nebo fyzickou osobou). Toto právo se vztahuje na činnosti, které nemůže </w:t>
      </w:r>
      <w:r w:rsidRPr="00E05C48">
        <w:rPr>
          <w:rFonts w:ascii="Verdana" w:hAnsi="Verdana" w:cs="Arial"/>
          <w:sz w:val="16"/>
          <w:szCs w:val="16"/>
        </w:rPr>
        <w:t>příkazník</w:t>
      </w:r>
      <w:r w:rsidR="00BC1574" w:rsidRPr="00116C19">
        <w:rPr>
          <w:rFonts w:ascii="Verdana" w:hAnsi="Verdana" w:cs="Arial"/>
          <w:sz w:val="16"/>
          <w:szCs w:val="16"/>
        </w:rPr>
        <w:t xml:space="preserve"> zajistit ze svých zdrojů /např. k vypracování odborných podpůrných nezávislých p</w:t>
      </w:r>
      <w:r w:rsidR="008008EA">
        <w:rPr>
          <w:rFonts w:ascii="Verdana" w:hAnsi="Verdana" w:cs="Arial"/>
          <w:sz w:val="16"/>
          <w:szCs w:val="16"/>
        </w:rPr>
        <w:t xml:space="preserve">osudků (např. soudních znalců, </w:t>
      </w:r>
      <w:r w:rsidR="00BC1574" w:rsidRPr="00116C19">
        <w:rPr>
          <w:rFonts w:ascii="Verdana" w:hAnsi="Verdana" w:cs="Arial"/>
          <w:sz w:val="16"/>
          <w:szCs w:val="16"/>
        </w:rPr>
        <w:t xml:space="preserve">nezávislých rozpočtářů nebo jiných odborníků)/. Nutnost použití takových osob je </w:t>
      </w:r>
      <w:r w:rsidRPr="00E05C48">
        <w:rPr>
          <w:rFonts w:ascii="Verdana" w:hAnsi="Verdana" w:cs="Arial"/>
          <w:sz w:val="16"/>
          <w:szCs w:val="16"/>
        </w:rPr>
        <w:t>příkazník</w:t>
      </w:r>
      <w:r w:rsidR="00BC1574" w:rsidRPr="00116C19">
        <w:rPr>
          <w:rFonts w:ascii="Verdana" w:hAnsi="Verdana" w:cs="Arial"/>
          <w:sz w:val="16"/>
          <w:szCs w:val="16"/>
        </w:rPr>
        <w:t xml:space="preserve"> vždy povinen předem konzultovat s </w:t>
      </w:r>
      <w:r>
        <w:rPr>
          <w:rFonts w:ascii="Verdana" w:hAnsi="Verdana" w:cs="Arial"/>
          <w:sz w:val="16"/>
          <w:szCs w:val="16"/>
        </w:rPr>
        <w:t>příkazcem</w:t>
      </w:r>
      <w:r w:rsidR="00BC1574" w:rsidRPr="00116C19">
        <w:rPr>
          <w:rFonts w:ascii="Verdana" w:hAnsi="Verdana" w:cs="Arial"/>
          <w:sz w:val="16"/>
          <w:szCs w:val="16"/>
        </w:rPr>
        <w:t xml:space="preserve"> a vyžádat si jeho písemného souhlasu.</w:t>
      </w:r>
    </w:p>
    <w:p w:rsidR="00BC1574" w:rsidRPr="001C14A0" w:rsidRDefault="00BC1574" w:rsidP="001C14A0">
      <w:pPr>
        <w:numPr>
          <w:ilvl w:val="1"/>
          <w:numId w:val="2"/>
        </w:numPr>
        <w:tabs>
          <w:tab w:val="clear" w:pos="360"/>
        </w:tabs>
        <w:spacing w:before="8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Zjistí-li některá ze smluvních stran překážky při plnění předmětu této smlouvy, které znemožňují řádné </w:t>
      </w:r>
      <w:r w:rsidR="008008EA">
        <w:rPr>
          <w:rFonts w:ascii="Verdana" w:hAnsi="Verdana" w:cs="Arial"/>
          <w:sz w:val="16"/>
          <w:szCs w:val="16"/>
        </w:rPr>
        <w:t>plnění dle této smlouvy, oznámí</w:t>
      </w:r>
      <w:r w:rsidRPr="00116C19">
        <w:rPr>
          <w:rFonts w:ascii="Verdana" w:hAnsi="Verdana" w:cs="Arial"/>
          <w:sz w:val="16"/>
          <w:szCs w:val="16"/>
        </w:rPr>
        <w:t xml:space="preserve"> to neprodleně druhé straně, se kterou se dohodne na odstranění daných překážek. Nedohodnou-li se strany na odstranění překážek v přiměřené lhůtě ode dne oznámení, tato smlouva se může zrušit dohodou obou smluvních stran s tím, že si vzájemně vyrovnají náklady dosud účelně a prokazatelně vynaložené na plnění předmětu této smlouvy.</w:t>
      </w:r>
    </w:p>
    <w:p w:rsidR="00BC1574" w:rsidRPr="001C14A0" w:rsidRDefault="00E05C48" w:rsidP="001C14A0">
      <w:pPr>
        <w:numPr>
          <w:ilvl w:val="1"/>
          <w:numId w:val="2"/>
        </w:numPr>
        <w:spacing w:before="8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</w:t>
      </w:r>
      <w:r w:rsidRPr="00E05C48">
        <w:rPr>
          <w:rFonts w:ascii="Verdana" w:hAnsi="Verdana" w:cs="Arial"/>
          <w:sz w:val="16"/>
          <w:szCs w:val="16"/>
        </w:rPr>
        <w:t>říkazník</w:t>
      </w:r>
      <w:r w:rsidR="00BC1574" w:rsidRPr="00116C19">
        <w:rPr>
          <w:rFonts w:ascii="Verdana" w:hAnsi="Verdana" w:cs="Arial"/>
          <w:sz w:val="16"/>
          <w:szCs w:val="16"/>
        </w:rPr>
        <w:t xml:space="preserve"> je povinen použít všechny materiály, které obdrží od </w:t>
      </w:r>
      <w:r>
        <w:rPr>
          <w:rFonts w:ascii="Verdana" w:hAnsi="Verdana" w:cs="Arial"/>
          <w:sz w:val="16"/>
          <w:szCs w:val="16"/>
        </w:rPr>
        <w:t>příkazce</w:t>
      </w:r>
      <w:r w:rsidR="00BC1574" w:rsidRPr="00116C19">
        <w:rPr>
          <w:rFonts w:ascii="Verdana" w:hAnsi="Verdana" w:cs="Arial"/>
          <w:sz w:val="16"/>
          <w:szCs w:val="16"/>
        </w:rPr>
        <w:t xml:space="preserve"> v souvislosti s plněním z této smlouvy, výhradně ke splnění účelu smlouvy. Po skončení plnění předá </w:t>
      </w:r>
      <w:r w:rsidRPr="00E05C48">
        <w:rPr>
          <w:rFonts w:ascii="Verdana" w:hAnsi="Verdana" w:cs="Arial"/>
          <w:sz w:val="16"/>
          <w:szCs w:val="16"/>
        </w:rPr>
        <w:t>příkazník</w:t>
      </w:r>
      <w:r w:rsidR="00BC1574" w:rsidRPr="00116C19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příkazci</w:t>
      </w:r>
      <w:r w:rsidR="00BC1574" w:rsidRPr="00116C19">
        <w:rPr>
          <w:rFonts w:ascii="Verdana" w:hAnsi="Verdana" w:cs="Arial"/>
          <w:sz w:val="16"/>
          <w:szCs w:val="16"/>
        </w:rPr>
        <w:t xml:space="preserve"> veškeré materiály, které od </w:t>
      </w:r>
      <w:r>
        <w:rPr>
          <w:rFonts w:ascii="Verdana" w:hAnsi="Verdana" w:cs="Arial"/>
          <w:sz w:val="16"/>
          <w:szCs w:val="16"/>
        </w:rPr>
        <w:t>příkazce</w:t>
      </w:r>
      <w:r w:rsidR="00BC1574" w:rsidRPr="00116C19">
        <w:rPr>
          <w:rFonts w:ascii="Verdana" w:hAnsi="Verdana" w:cs="Arial"/>
          <w:sz w:val="16"/>
          <w:szCs w:val="16"/>
        </w:rPr>
        <w:t xml:space="preserve"> v souvislosti s plněním převzal a které si </w:t>
      </w:r>
      <w:r w:rsidR="002911C8">
        <w:rPr>
          <w:rFonts w:ascii="Verdana" w:hAnsi="Verdana" w:cs="Arial"/>
          <w:sz w:val="16"/>
          <w:szCs w:val="16"/>
        </w:rPr>
        <w:t>příka</w:t>
      </w:r>
      <w:r w:rsidR="004B06A4">
        <w:rPr>
          <w:rFonts w:ascii="Verdana" w:hAnsi="Verdana" w:cs="Arial"/>
          <w:sz w:val="16"/>
          <w:szCs w:val="16"/>
        </w:rPr>
        <w:t>z</w:t>
      </w:r>
      <w:r w:rsidR="002911C8">
        <w:rPr>
          <w:rFonts w:ascii="Verdana" w:hAnsi="Verdana" w:cs="Arial"/>
          <w:sz w:val="16"/>
          <w:szCs w:val="16"/>
        </w:rPr>
        <w:t>ce</w:t>
      </w:r>
      <w:r w:rsidR="00BC1574" w:rsidRPr="00116C19">
        <w:rPr>
          <w:rFonts w:ascii="Verdana" w:hAnsi="Verdana" w:cs="Arial"/>
          <w:sz w:val="16"/>
          <w:szCs w:val="16"/>
        </w:rPr>
        <w:t xml:space="preserve"> vyžádal </w:t>
      </w:r>
      <w:r w:rsidR="00987AD6" w:rsidRPr="00116C19">
        <w:rPr>
          <w:rFonts w:ascii="Verdana" w:hAnsi="Verdana" w:cs="Arial"/>
          <w:sz w:val="16"/>
          <w:szCs w:val="16"/>
        </w:rPr>
        <w:t xml:space="preserve">písemně </w:t>
      </w:r>
      <w:r w:rsidR="00BC1574" w:rsidRPr="00116C19">
        <w:rPr>
          <w:rFonts w:ascii="Verdana" w:hAnsi="Verdana" w:cs="Arial"/>
          <w:sz w:val="16"/>
          <w:szCs w:val="16"/>
        </w:rPr>
        <w:t>zpět.</w:t>
      </w:r>
    </w:p>
    <w:p w:rsidR="008907B4" w:rsidRPr="00EE5881" w:rsidRDefault="00E05C48" w:rsidP="001C14A0">
      <w:pPr>
        <w:numPr>
          <w:ilvl w:val="1"/>
          <w:numId w:val="2"/>
        </w:numPr>
        <w:spacing w:before="8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Příkazce</w:t>
      </w:r>
      <w:r w:rsidR="00384AF6">
        <w:rPr>
          <w:rFonts w:ascii="Verdana" w:hAnsi="Verdana" w:cs="Arial"/>
          <w:sz w:val="16"/>
          <w:szCs w:val="16"/>
        </w:rPr>
        <w:t xml:space="preserve"> </w:t>
      </w:r>
      <w:r w:rsidR="00BC1574" w:rsidRPr="00116C19">
        <w:rPr>
          <w:rFonts w:ascii="Verdana" w:hAnsi="Verdana" w:cs="Arial"/>
          <w:sz w:val="16"/>
          <w:szCs w:val="16"/>
        </w:rPr>
        <w:t xml:space="preserve">je povinen předat včas </w:t>
      </w:r>
      <w:r w:rsidRPr="00E05C48">
        <w:rPr>
          <w:rFonts w:ascii="Verdana" w:hAnsi="Verdana" w:cs="Arial"/>
          <w:sz w:val="16"/>
          <w:szCs w:val="16"/>
        </w:rPr>
        <w:t>příkazník</w:t>
      </w:r>
      <w:r>
        <w:rPr>
          <w:rFonts w:ascii="Verdana" w:hAnsi="Verdana" w:cs="Arial"/>
          <w:sz w:val="16"/>
          <w:szCs w:val="16"/>
        </w:rPr>
        <w:t>ovi</w:t>
      </w:r>
      <w:r w:rsidR="00BC1574" w:rsidRPr="00116C19">
        <w:rPr>
          <w:rFonts w:ascii="Verdana" w:hAnsi="Verdana" w:cs="Arial"/>
          <w:sz w:val="16"/>
          <w:szCs w:val="16"/>
        </w:rPr>
        <w:t xml:space="preserve"> úplné, pravdivé a přehledné informace, jež jsou nezbytně </w:t>
      </w:r>
      <w:proofErr w:type="gramStart"/>
      <w:r w:rsidR="00BC1574" w:rsidRPr="00116C19">
        <w:rPr>
          <w:rFonts w:ascii="Verdana" w:hAnsi="Verdana" w:cs="Arial"/>
          <w:sz w:val="16"/>
          <w:szCs w:val="16"/>
        </w:rPr>
        <w:t xml:space="preserve">nutné </w:t>
      </w:r>
      <w:r w:rsidR="005D49D5">
        <w:rPr>
          <w:rFonts w:ascii="Verdana" w:hAnsi="Verdana" w:cs="Arial"/>
          <w:sz w:val="16"/>
          <w:szCs w:val="16"/>
        </w:rPr>
        <w:t xml:space="preserve">    </w:t>
      </w:r>
      <w:r w:rsidR="00BC1574" w:rsidRPr="00116C19">
        <w:rPr>
          <w:rFonts w:ascii="Verdana" w:hAnsi="Verdana" w:cs="Arial"/>
          <w:sz w:val="16"/>
          <w:szCs w:val="16"/>
        </w:rPr>
        <w:t>k plnění</w:t>
      </w:r>
      <w:proofErr w:type="gramEnd"/>
      <w:r w:rsidR="00BC1574" w:rsidRPr="00116C19">
        <w:rPr>
          <w:rFonts w:ascii="Verdana" w:hAnsi="Verdana" w:cs="Arial"/>
          <w:sz w:val="16"/>
          <w:szCs w:val="16"/>
        </w:rPr>
        <w:t xml:space="preserve"> této smlouvy, pokud z jejich povahy nevyplývá, že </w:t>
      </w:r>
      <w:r w:rsidR="00384AF6">
        <w:rPr>
          <w:rFonts w:ascii="Verdana" w:hAnsi="Verdana" w:cs="Arial"/>
          <w:sz w:val="16"/>
          <w:szCs w:val="16"/>
        </w:rPr>
        <w:t xml:space="preserve">je má zajistit </w:t>
      </w:r>
      <w:r w:rsidRPr="00E05C48">
        <w:rPr>
          <w:rFonts w:ascii="Verdana" w:hAnsi="Verdana" w:cs="Arial"/>
          <w:sz w:val="16"/>
          <w:szCs w:val="16"/>
        </w:rPr>
        <w:t>příkazník</w:t>
      </w:r>
      <w:r w:rsidR="00384AF6">
        <w:rPr>
          <w:rFonts w:ascii="Verdana" w:hAnsi="Verdana" w:cs="Arial"/>
          <w:sz w:val="16"/>
          <w:szCs w:val="16"/>
        </w:rPr>
        <w:t xml:space="preserve"> v rámci</w:t>
      </w:r>
      <w:r w:rsidR="00BC1574" w:rsidRPr="00116C19">
        <w:rPr>
          <w:rFonts w:ascii="Verdana" w:hAnsi="Verdana" w:cs="Arial"/>
          <w:sz w:val="16"/>
          <w:szCs w:val="16"/>
        </w:rPr>
        <w:t xml:space="preserve"> plnění. </w:t>
      </w:r>
    </w:p>
    <w:p w:rsidR="004121ED" w:rsidRDefault="004121ED" w:rsidP="005D49D5">
      <w:pPr>
        <w:ind w:right="-425"/>
        <w:rPr>
          <w:rFonts w:ascii="Verdana" w:hAnsi="Verdana"/>
          <w:sz w:val="18"/>
          <w:szCs w:val="18"/>
        </w:rPr>
      </w:pPr>
    </w:p>
    <w:p w:rsidR="00621822" w:rsidRPr="005D49D5" w:rsidRDefault="00621822" w:rsidP="005D49D5">
      <w:pPr>
        <w:ind w:right="-425"/>
        <w:rPr>
          <w:rFonts w:ascii="Verdana" w:hAnsi="Verdana"/>
          <w:sz w:val="18"/>
          <w:szCs w:val="18"/>
        </w:rPr>
      </w:pPr>
    </w:p>
    <w:p w:rsidR="00BC1574" w:rsidRPr="00116C19" w:rsidRDefault="00954854" w:rsidP="001C14A0">
      <w:pPr>
        <w:pStyle w:val="Nadpis9"/>
        <w:ind w:right="-428"/>
        <w:rPr>
          <w:rFonts w:ascii="Verdana" w:hAnsi="Verdana" w:cs="Arial"/>
          <w:bCs w:val="0"/>
          <w:szCs w:val="16"/>
        </w:rPr>
      </w:pPr>
      <w:r>
        <w:rPr>
          <w:rFonts w:ascii="Verdana" w:hAnsi="Verdana" w:cs="Arial"/>
          <w:bCs w:val="0"/>
          <w:szCs w:val="16"/>
        </w:rPr>
        <w:t>Článek III.</w:t>
      </w:r>
    </w:p>
    <w:p w:rsidR="00BC1574" w:rsidRPr="001C14A0" w:rsidRDefault="00BC1574" w:rsidP="001C14A0">
      <w:pPr>
        <w:pStyle w:val="Nadpis5"/>
        <w:spacing w:after="80"/>
        <w:ind w:right="-425"/>
        <w:rPr>
          <w:i w:val="0"/>
          <w:iCs w:val="0"/>
          <w:u w:val="none"/>
        </w:rPr>
      </w:pPr>
      <w:r w:rsidRPr="00116C19">
        <w:rPr>
          <w:i w:val="0"/>
          <w:iCs w:val="0"/>
          <w:u w:val="none"/>
        </w:rPr>
        <w:t>Odměna, platební podmínky</w:t>
      </w:r>
    </w:p>
    <w:p w:rsidR="006954F8" w:rsidRDefault="00BC1574" w:rsidP="001C14A0">
      <w:pPr>
        <w:numPr>
          <w:ilvl w:val="1"/>
          <w:numId w:val="7"/>
        </w:numPr>
        <w:ind w:right="-428"/>
        <w:jc w:val="both"/>
        <w:rPr>
          <w:rFonts w:ascii="Verdana" w:hAnsi="Verdana"/>
          <w:sz w:val="16"/>
          <w:szCs w:val="16"/>
        </w:rPr>
      </w:pPr>
      <w:r w:rsidRPr="00116C19">
        <w:rPr>
          <w:rFonts w:ascii="Verdana" w:hAnsi="Verdana"/>
          <w:sz w:val="16"/>
          <w:szCs w:val="16"/>
        </w:rPr>
        <w:t xml:space="preserve">Odměna </w:t>
      </w:r>
      <w:r w:rsidR="00E05C48" w:rsidRPr="00E05C48">
        <w:rPr>
          <w:rFonts w:ascii="Verdana" w:hAnsi="Verdana"/>
          <w:sz w:val="16"/>
          <w:szCs w:val="16"/>
        </w:rPr>
        <w:t>příkazník</w:t>
      </w:r>
      <w:r w:rsidR="00E05C48">
        <w:rPr>
          <w:rFonts w:ascii="Verdana" w:hAnsi="Verdana"/>
          <w:sz w:val="16"/>
          <w:szCs w:val="16"/>
        </w:rPr>
        <w:t>a</w:t>
      </w:r>
      <w:r w:rsidRPr="00116C19">
        <w:rPr>
          <w:rFonts w:ascii="Verdana" w:hAnsi="Verdana"/>
          <w:sz w:val="16"/>
          <w:szCs w:val="16"/>
        </w:rPr>
        <w:t xml:space="preserve"> za plnění, specifikované v článku prvním, odst. 1.2</w:t>
      </w:r>
      <w:r w:rsidR="007B772A" w:rsidRPr="00116C19">
        <w:rPr>
          <w:rFonts w:ascii="Verdana" w:hAnsi="Verdana"/>
          <w:sz w:val="16"/>
          <w:szCs w:val="16"/>
        </w:rPr>
        <w:t xml:space="preserve"> </w:t>
      </w:r>
      <w:r w:rsidRPr="00116C19">
        <w:rPr>
          <w:rFonts w:ascii="Verdana" w:hAnsi="Verdana"/>
          <w:sz w:val="16"/>
          <w:szCs w:val="16"/>
        </w:rPr>
        <w:t>této smlouvy</w:t>
      </w:r>
      <w:r w:rsidR="00F0632B">
        <w:rPr>
          <w:rFonts w:ascii="Verdana" w:hAnsi="Verdana"/>
          <w:sz w:val="16"/>
          <w:szCs w:val="16"/>
        </w:rPr>
        <w:t xml:space="preserve"> </w:t>
      </w:r>
      <w:r w:rsidR="00B335B0" w:rsidRPr="00F0632B">
        <w:rPr>
          <w:rFonts w:ascii="Verdana" w:hAnsi="Verdana" w:cs="Arial"/>
          <w:sz w:val="16"/>
          <w:szCs w:val="16"/>
        </w:rPr>
        <w:t xml:space="preserve">činí </w:t>
      </w:r>
      <w:r w:rsidR="00F0632B" w:rsidRPr="00F0632B">
        <w:rPr>
          <w:rFonts w:ascii="Verdana" w:hAnsi="Verdana"/>
          <w:sz w:val="16"/>
          <w:szCs w:val="16"/>
        </w:rPr>
        <w:t xml:space="preserve">včetně souvisejících administrativních služeb </w:t>
      </w:r>
    </w:p>
    <w:p w:rsidR="006954F8" w:rsidRDefault="006954F8" w:rsidP="006954F8">
      <w:pPr>
        <w:ind w:left="360" w:right="-42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Cena celkem bez DPH </w:t>
      </w:r>
      <w:r w:rsidR="004121ED">
        <w:rPr>
          <w:rFonts w:ascii="Verdana" w:hAnsi="Verdana"/>
          <w:sz w:val="16"/>
          <w:szCs w:val="16"/>
        </w:rPr>
        <w:tab/>
        <w:t xml:space="preserve">29 900,- </w:t>
      </w:r>
      <w:proofErr w:type="gramStart"/>
      <w:r>
        <w:rPr>
          <w:rFonts w:ascii="Verdana" w:hAnsi="Verdana"/>
          <w:sz w:val="16"/>
          <w:szCs w:val="16"/>
        </w:rPr>
        <w:t>Kč</w:t>
      </w:r>
      <w:r w:rsidR="00764043">
        <w:rPr>
          <w:rFonts w:ascii="Verdana" w:hAnsi="Verdana"/>
          <w:sz w:val="16"/>
          <w:szCs w:val="16"/>
        </w:rPr>
        <w:t xml:space="preserve">      (slovy</w:t>
      </w:r>
      <w:proofErr w:type="gramEnd"/>
      <w:r w:rsidR="00764043">
        <w:rPr>
          <w:rFonts w:ascii="Verdana" w:hAnsi="Verdana"/>
          <w:sz w:val="16"/>
          <w:szCs w:val="16"/>
        </w:rPr>
        <w:t>: dvacet devět tisíc devět set korun českých)</w:t>
      </w:r>
    </w:p>
    <w:p w:rsidR="006954F8" w:rsidRDefault="006954F8" w:rsidP="006954F8">
      <w:pPr>
        <w:ind w:left="360" w:right="-42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DPH 21%                 </w:t>
      </w:r>
      <w:r w:rsidR="004121ED">
        <w:rPr>
          <w:rFonts w:ascii="Verdana" w:hAnsi="Verdana"/>
          <w:sz w:val="16"/>
          <w:szCs w:val="16"/>
        </w:rPr>
        <w:tab/>
      </w:r>
      <w:r w:rsidR="004121ED">
        <w:rPr>
          <w:rFonts w:ascii="Verdana" w:hAnsi="Verdana"/>
          <w:sz w:val="16"/>
          <w:szCs w:val="16"/>
        </w:rPr>
        <w:tab/>
        <w:t xml:space="preserve">  6 279,- </w:t>
      </w:r>
      <w:r>
        <w:rPr>
          <w:rFonts w:ascii="Verdana" w:hAnsi="Verdana"/>
          <w:sz w:val="16"/>
          <w:szCs w:val="16"/>
        </w:rPr>
        <w:t xml:space="preserve">Kč  </w:t>
      </w:r>
    </w:p>
    <w:p w:rsidR="006954F8" w:rsidRPr="006954F8" w:rsidRDefault="006954F8" w:rsidP="00764043">
      <w:pPr>
        <w:ind w:left="360" w:right="-428"/>
        <w:jc w:val="both"/>
        <w:rPr>
          <w:rFonts w:ascii="Verdana" w:hAnsi="Verdana"/>
          <w:b/>
          <w:sz w:val="16"/>
          <w:szCs w:val="16"/>
        </w:rPr>
      </w:pPr>
      <w:r w:rsidRPr="006954F8">
        <w:rPr>
          <w:rFonts w:ascii="Verdana" w:hAnsi="Verdana"/>
          <w:b/>
          <w:sz w:val="16"/>
          <w:szCs w:val="16"/>
        </w:rPr>
        <w:t xml:space="preserve">Cena včetně DPH </w:t>
      </w:r>
      <w:r>
        <w:rPr>
          <w:rFonts w:ascii="Verdana" w:hAnsi="Verdana"/>
          <w:b/>
          <w:sz w:val="16"/>
          <w:szCs w:val="16"/>
        </w:rPr>
        <w:t xml:space="preserve">   </w:t>
      </w:r>
      <w:r w:rsidR="004121ED">
        <w:rPr>
          <w:rFonts w:ascii="Verdana" w:hAnsi="Verdana"/>
          <w:b/>
          <w:sz w:val="16"/>
          <w:szCs w:val="16"/>
        </w:rPr>
        <w:tab/>
      </w:r>
      <w:r w:rsidR="004121ED">
        <w:rPr>
          <w:rFonts w:ascii="Verdana" w:hAnsi="Verdana"/>
          <w:b/>
          <w:sz w:val="16"/>
          <w:szCs w:val="16"/>
        </w:rPr>
        <w:tab/>
        <w:t xml:space="preserve">36 179,- </w:t>
      </w:r>
      <w:r>
        <w:rPr>
          <w:rFonts w:ascii="Verdana" w:hAnsi="Verdana"/>
          <w:b/>
          <w:sz w:val="16"/>
          <w:szCs w:val="16"/>
        </w:rPr>
        <w:t>Kč</w:t>
      </w:r>
      <w:r w:rsidRPr="006954F8">
        <w:rPr>
          <w:rFonts w:ascii="Verdana" w:hAnsi="Verdana"/>
          <w:b/>
          <w:sz w:val="16"/>
          <w:szCs w:val="16"/>
        </w:rPr>
        <w:t xml:space="preserve">                      </w:t>
      </w:r>
    </w:p>
    <w:p w:rsidR="00BC1574" w:rsidRPr="001C14A0" w:rsidRDefault="00B335B0" w:rsidP="00764043">
      <w:pPr>
        <w:numPr>
          <w:ilvl w:val="1"/>
          <w:numId w:val="7"/>
        </w:numPr>
        <w:spacing w:before="80"/>
        <w:ind w:left="357" w:right="-425" w:hanging="357"/>
        <w:jc w:val="both"/>
        <w:rPr>
          <w:rFonts w:ascii="Verdana" w:hAnsi="Verdana"/>
          <w:sz w:val="16"/>
          <w:szCs w:val="16"/>
        </w:rPr>
      </w:pPr>
      <w:r w:rsidRPr="00EE5881">
        <w:rPr>
          <w:rFonts w:ascii="Verdana" w:hAnsi="Verdana" w:cs="Arial"/>
          <w:sz w:val="16"/>
          <w:szCs w:val="16"/>
        </w:rPr>
        <w:t xml:space="preserve">Tato odměna bude vyúčtována daňovým dokladem vystaveným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="00E05C48">
        <w:rPr>
          <w:rFonts w:ascii="Verdana" w:hAnsi="Verdana" w:cs="Arial"/>
          <w:sz w:val="16"/>
          <w:szCs w:val="16"/>
        </w:rPr>
        <w:t>em</w:t>
      </w:r>
      <w:r w:rsidRPr="00EE5881">
        <w:rPr>
          <w:rFonts w:ascii="Verdana" w:hAnsi="Verdana" w:cs="Arial"/>
          <w:sz w:val="16"/>
          <w:szCs w:val="16"/>
        </w:rPr>
        <w:t xml:space="preserve"> do deseti dnů po podpisu smlouvy mezi </w:t>
      </w:r>
      <w:r w:rsidR="00E05C48">
        <w:rPr>
          <w:rFonts w:ascii="Verdana" w:hAnsi="Verdana" w:cs="Arial"/>
          <w:sz w:val="16"/>
          <w:szCs w:val="16"/>
        </w:rPr>
        <w:t>příkazcem</w:t>
      </w:r>
      <w:r w:rsidRPr="00EE5881">
        <w:rPr>
          <w:rFonts w:ascii="Verdana" w:hAnsi="Verdana" w:cs="Arial"/>
          <w:sz w:val="16"/>
          <w:szCs w:val="16"/>
        </w:rPr>
        <w:t xml:space="preserve"> a vybraným </w:t>
      </w:r>
      <w:r w:rsidR="0082579B">
        <w:rPr>
          <w:rFonts w:ascii="Verdana" w:hAnsi="Verdana" w:cs="Arial"/>
          <w:sz w:val="16"/>
          <w:szCs w:val="16"/>
        </w:rPr>
        <w:t>účastníkem</w:t>
      </w:r>
      <w:r w:rsidR="00EE5881" w:rsidRPr="00EE5881">
        <w:rPr>
          <w:rFonts w:ascii="Verdana" w:hAnsi="Verdana" w:cs="Arial"/>
          <w:sz w:val="16"/>
          <w:szCs w:val="16"/>
        </w:rPr>
        <w:t>, po uplynutí</w:t>
      </w:r>
      <w:r w:rsidR="00337DD4">
        <w:rPr>
          <w:rFonts w:ascii="Verdana" w:hAnsi="Verdana" w:cs="Arial"/>
          <w:sz w:val="16"/>
          <w:szCs w:val="16"/>
        </w:rPr>
        <w:t xml:space="preserve"> třiceti</w:t>
      </w:r>
      <w:r w:rsidR="00615025" w:rsidRPr="00EE5881">
        <w:rPr>
          <w:rFonts w:ascii="Verdana" w:hAnsi="Verdana" w:cs="Arial"/>
          <w:sz w:val="16"/>
          <w:szCs w:val="16"/>
        </w:rPr>
        <w:t xml:space="preserve"> dnů od jednání komise pro posouzení a hodnocení nabídek v případě, že do té doby nebude smlouva mezi </w:t>
      </w:r>
      <w:r w:rsidR="00E05C48">
        <w:rPr>
          <w:rFonts w:ascii="Verdana" w:hAnsi="Verdana" w:cs="Arial"/>
          <w:sz w:val="16"/>
          <w:szCs w:val="16"/>
        </w:rPr>
        <w:t>příkazcem</w:t>
      </w:r>
      <w:r w:rsidR="00615025" w:rsidRPr="00EE5881">
        <w:rPr>
          <w:rFonts w:ascii="Verdana" w:hAnsi="Verdana" w:cs="Arial"/>
          <w:sz w:val="16"/>
          <w:szCs w:val="16"/>
        </w:rPr>
        <w:t xml:space="preserve"> a vybraným </w:t>
      </w:r>
      <w:r w:rsidR="0082579B">
        <w:rPr>
          <w:rFonts w:ascii="Verdana" w:hAnsi="Verdana" w:cs="Arial"/>
          <w:sz w:val="16"/>
          <w:szCs w:val="16"/>
        </w:rPr>
        <w:t>účastníkem</w:t>
      </w:r>
      <w:r w:rsidR="00615025" w:rsidRPr="00EE5881">
        <w:rPr>
          <w:rFonts w:ascii="Verdana" w:hAnsi="Verdana" w:cs="Arial"/>
          <w:sz w:val="16"/>
          <w:szCs w:val="16"/>
        </w:rPr>
        <w:t xml:space="preserve"> uzavřena</w:t>
      </w:r>
      <w:r w:rsidRPr="00EE5881">
        <w:rPr>
          <w:rFonts w:ascii="Verdana" w:hAnsi="Verdana" w:cs="Arial"/>
          <w:sz w:val="16"/>
          <w:szCs w:val="16"/>
        </w:rPr>
        <w:t xml:space="preserve">, nebo </w:t>
      </w:r>
      <w:r w:rsidR="00615025" w:rsidRPr="00EE5881">
        <w:rPr>
          <w:rFonts w:ascii="Verdana" w:hAnsi="Verdana" w:cs="Arial"/>
          <w:sz w:val="16"/>
          <w:szCs w:val="16"/>
        </w:rPr>
        <w:t xml:space="preserve">do deseti dnů </w:t>
      </w:r>
      <w:r w:rsidRPr="00EE5881">
        <w:rPr>
          <w:rFonts w:ascii="Verdana" w:hAnsi="Verdana" w:cs="Arial"/>
          <w:sz w:val="16"/>
          <w:szCs w:val="16"/>
        </w:rPr>
        <w:t>od rozhodnutí zadavatele o zrušení zadávacího řízení.</w:t>
      </w:r>
    </w:p>
    <w:p w:rsidR="00EE1930" w:rsidRPr="00D72E58" w:rsidRDefault="00EE1930" w:rsidP="00EE1930">
      <w:pPr>
        <w:numPr>
          <w:ilvl w:val="1"/>
          <w:numId w:val="7"/>
        </w:numPr>
        <w:spacing w:before="80"/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Splatnost daňových dokladů je </w:t>
      </w:r>
      <w:r w:rsidR="00B259F5">
        <w:rPr>
          <w:rFonts w:ascii="Verdana" w:hAnsi="Verdana" w:cs="Arial"/>
          <w:sz w:val="16"/>
          <w:szCs w:val="16"/>
        </w:rPr>
        <w:t>30</w:t>
      </w:r>
      <w:r w:rsidRPr="00116C19">
        <w:rPr>
          <w:rFonts w:ascii="Verdana" w:hAnsi="Verdana" w:cs="Arial"/>
          <w:sz w:val="16"/>
          <w:szCs w:val="16"/>
        </w:rPr>
        <w:t xml:space="preserve"> dní ode dne doručení </w:t>
      </w:r>
      <w:r>
        <w:rPr>
          <w:rFonts w:ascii="Verdana" w:hAnsi="Verdana" w:cs="Arial"/>
          <w:sz w:val="16"/>
          <w:szCs w:val="16"/>
        </w:rPr>
        <w:t>příkazc</w:t>
      </w:r>
      <w:r w:rsidRPr="00116C19">
        <w:rPr>
          <w:rFonts w:ascii="Verdana" w:hAnsi="Verdana" w:cs="Arial"/>
          <w:sz w:val="16"/>
          <w:szCs w:val="16"/>
        </w:rPr>
        <w:t>i.</w:t>
      </w:r>
      <w:r w:rsidRPr="00116C19">
        <w:rPr>
          <w:rFonts w:ascii="Verdana" w:hAnsi="Verdana"/>
          <w:sz w:val="16"/>
          <w:szCs w:val="16"/>
        </w:rPr>
        <w:t xml:space="preserve"> </w:t>
      </w:r>
    </w:p>
    <w:p w:rsidR="00EE1930" w:rsidRPr="00B62E7B" w:rsidRDefault="00EE1930" w:rsidP="00EE1930">
      <w:pPr>
        <w:numPr>
          <w:ilvl w:val="1"/>
          <w:numId w:val="7"/>
        </w:numPr>
        <w:spacing w:before="80"/>
        <w:ind w:right="-425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/>
          <w:sz w:val="16"/>
          <w:szCs w:val="16"/>
        </w:rPr>
        <w:t>Daňový doklad musí obsahovat veškeré náležitosti stanovené zákonem o dani z přidané hodnoty a zákonem o účetnictví.</w:t>
      </w:r>
    </w:p>
    <w:p w:rsidR="004121ED" w:rsidRDefault="004121ED" w:rsidP="001C14A0">
      <w:pPr>
        <w:pStyle w:val="Odstavecseseznamem"/>
        <w:ind w:left="0" w:right="-428"/>
        <w:rPr>
          <w:rFonts w:ascii="Verdana" w:hAnsi="Verdana" w:cs="Arial"/>
          <w:sz w:val="16"/>
          <w:szCs w:val="16"/>
        </w:rPr>
      </w:pPr>
    </w:p>
    <w:p w:rsidR="00BC1574" w:rsidRPr="00116C19" w:rsidRDefault="00954854" w:rsidP="001C14A0">
      <w:pPr>
        <w:pStyle w:val="Nadpis1"/>
        <w:ind w:right="-428"/>
        <w:jc w:val="center"/>
        <w:rPr>
          <w:rFonts w:ascii="Verdana" w:hAnsi="Verdana" w:cs="Arial"/>
          <w:i w:val="0"/>
          <w:sz w:val="16"/>
          <w:szCs w:val="16"/>
          <w:u w:val="none"/>
        </w:rPr>
      </w:pPr>
      <w:r>
        <w:rPr>
          <w:rFonts w:ascii="Verdana" w:hAnsi="Verdana" w:cs="Arial"/>
          <w:i w:val="0"/>
          <w:sz w:val="16"/>
          <w:szCs w:val="16"/>
          <w:u w:val="none"/>
        </w:rPr>
        <w:t>Článek IV.</w:t>
      </w:r>
    </w:p>
    <w:p w:rsidR="00BC1574" w:rsidRPr="00116C19" w:rsidRDefault="00BC1574" w:rsidP="001C14A0">
      <w:pPr>
        <w:spacing w:after="80"/>
        <w:ind w:right="-425"/>
        <w:jc w:val="center"/>
        <w:rPr>
          <w:rFonts w:ascii="Verdana" w:hAnsi="Verdana" w:cs="Arial"/>
          <w:b/>
          <w:sz w:val="16"/>
          <w:szCs w:val="16"/>
        </w:rPr>
      </w:pPr>
      <w:r w:rsidRPr="00116C19">
        <w:rPr>
          <w:rFonts w:ascii="Verdana" w:hAnsi="Verdana" w:cs="Arial"/>
          <w:b/>
          <w:sz w:val="16"/>
          <w:szCs w:val="16"/>
        </w:rPr>
        <w:t>Záruky</w:t>
      </w:r>
    </w:p>
    <w:p w:rsidR="00EE1930" w:rsidRPr="00116C19" w:rsidRDefault="00EE1930" w:rsidP="00EE1930">
      <w:pPr>
        <w:pStyle w:val="Zkladntext"/>
        <w:numPr>
          <w:ilvl w:val="1"/>
          <w:numId w:val="8"/>
        </w:numPr>
        <w:tabs>
          <w:tab w:val="clear" w:pos="360"/>
        </w:tabs>
        <w:ind w:right="-428"/>
        <w:jc w:val="both"/>
        <w:rPr>
          <w:rFonts w:ascii="Verdana" w:hAnsi="Verdana" w:cs="Arial"/>
          <w:b w:val="0"/>
          <w:color w:val="auto"/>
          <w:sz w:val="16"/>
          <w:szCs w:val="16"/>
        </w:rPr>
      </w:pPr>
      <w:r>
        <w:rPr>
          <w:rFonts w:ascii="Verdana" w:hAnsi="Verdana" w:cs="Arial"/>
          <w:b w:val="0"/>
          <w:color w:val="auto"/>
          <w:sz w:val="16"/>
          <w:szCs w:val="16"/>
        </w:rPr>
        <w:t>Příkazník</w:t>
      </w:r>
      <w:r w:rsidRPr="00116C19">
        <w:rPr>
          <w:rFonts w:ascii="Verdana" w:hAnsi="Verdana" w:cs="Arial"/>
          <w:b w:val="0"/>
          <w:color w:val="auto"/>
          <w:sz w:val="16"/>
          <w:szCs w:val="16"/>
        </w:rPr>
        <w:t xml:space="preserve"> ručí za bezchybné provedení plnění předmětu této smlouvy, a to v následujícím rozsahu:</w:t>
      </w:r>
    </w:p>
    <w:p w:rsidR="00EE1930" w:rsidRPr="00116C19" w:rsidRDefault="00EE1930" w:rsidP="00EE1930">
      <w:pPr>
        <w:numPr>
          <w:ilvl w:val="0"/>
          <w:numId w:val="3"/>
        </w:numPr>
        <w:tabs>
          <w:tab w:val="clear" w:pos="737"/>
        </w:tabs>
        <w:spacing w:before="60"/>
        <w:ind w:right="-425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Příkazník</w:t>
      </w:r>
      <w:r w:rsidRPr="00116C19">
        <w:rPr>
          <w:rFonts w:ascii="Verdana" w:hAnsi="Verdana" w:cs="Arial"/>
          <w:sz w:val="16"/>
          <w:szCs w:val="16"/>
        </w:rPr>
        <w:t xml:space="preserve"> odpovídá za škody prokazatelně vzniklé v důsledku porušení smluvních podmínek.</w:t>
      </w:r>
    </w:p>
    <w:p w:rsidR="00EE1930" w:rsidRPr="00C10667" w:rsidRDefault="00EE1930" w:rsidP="00EE1930">
      <w:pPr>
        <w:numPr>
          <w:ilvl w:val="0"/>
          <w:numId w:val="3"/>
        </w:numPr>
        <w:tabs>
          <w:tab w:val="clear" w:pos="737"/>
        </w:tabs>
        <w:spacing w:before="60"/>
        <w:ind w:right="-425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/>
          <w:sz w:val="16"/>
          <w:szCs w:val="16"/>
        </w:rPr>
        <w:t xml:space="preserve">Záruční lhůta je stanovena na dobu </w:t>
      </w:r>
      <w:r w:rsidRPr="008008EA">
        <w:rPr>
          <w:rFonts w:ascii="Verdana" w:hAnsi="Verdana"/>
          <w:sz w:val="16"/>
          <w:szCs w:val="16"/>
        </w:rPr>
        <w:t>5 let (60 měsíců)</w:t>
      </w:r>
      <w:r w:rsidRPr="00116C19">
        <w:rPr>
          <w:rFonts w:ascii="Verdana" w:hAnsi="Verdana"/>
          <w:sz w:val="16"/>
          <w:szCs w:val="16"/>
        </w:rPr>
        <w:t xml:space="preserve"> od uzavření </w:t>
      </w:r>
      <w:r w:rsidR="00747D95">
        <w:rPr>
          <w:rFonts w:ascii="Verdana" w:hAnsi="Verdana"/>
          <w:sz w:val="16"/>
          <w:szCs w:val="16"/>
        </w:rPr>
        <w:t xml:space="preserve">této </w:t>
      </w:r>
      <w:r w:rsidRPr="00116C19">
        <w:rPr>
          <w:rFonts w:ascii="Verdana" w:hAnsi="Verdana"/>
          <w:sz w:val="16"/>
          <w:szCs w:val="16"/>
        </w:rPr>
        <w:t>smlouvy</w:t>
      </w:r>
      <w:r w:rsidR="00747D95">
        <w:rPr>
          <w:rFonts w:ascii="Verdana" w:hAnsi="Verdana"/>
          <w:sz w:val="16"/>
          <w:szCs w:val="16"/>
        </w:rPr>
        <w:t>.</w:t>
      </w:r>
    </w:p>
    <w:p w:rsidR="003A4ED8" w:rsidRPr="00764043" w:rsidRDefault="00EE1930" w:rsidP="003A4ED8">
      <w:pPr>
        <w:pStyle w:val="Zkladntext"/>
        <w:numPr>
          <w:ilvl w:val="1"/>
          <w:numId w:val="8"/>
        </w:numPr>
        <w:tabs>
          <w:tab w:val="clear" w:pos="360"/>
        </w:tabs>
        <w:spacing w:before="80"/>
        <w:ind w:left="357" w:right="-425" w:hanging="357"/>
        <w:jc w:val="both"/>
        <w:rPr>
          <w:rFonts w:ascii="Verdana" w:hAnsi="Verdana" w:cs="Arial"/>
          <w:b w:val="0"/>
          <w:color w:val="auto"/>
          <w:sz w:val="16"/>
          <w:szCs w:val="16"/>
        </w:rPr>
      </w:pPr>
      <w:r>
        <w:rPr>
          <w:rFonts w:ascii="Verdana" w:hAnsi="Verdana"/>
          <w:b w:val="0"/>
          <w:color w:val="auto"/>
          <w:sz w:val="16"/>
          <w:szCs w:val="16"/>
        </w:rPr>
        <w:t>Příkazník</w:t>
      </w:r>
      <w:r w:rsidRPr="00116C19">
        <w:rPr>
          <w:rFonts w:ascii="Verdana" w:hAnsi="Verdana"/>
          <w:b w:val="0"/>
          <w:color w:val="auto"/>
          <w:sz w:val="16"/>
          <w:szCs w:val="16"/>
        </w:rPr>
        <w:t xml:space="preserve"> neodpovídá za vady, které byly způsobeny použitím podkladů převzatých od </w:t>
      </w:r>
      <w:r>
        <w:rPr>
          <w:rFonts w:ascii="Verdana" w:hAnsi="Verdana"/>
          <w:b w:val="0"/>
          <w:color w:val="auto"/>
          <w:sz w:val="16"/>
          <w:szCs w:val="16"/>
        </w:rPr>
        <w:t>příkazce</w:t>
      </w:r>
      <w:r w:rsidRPr="00116C19">
        <w:rPr>
          <w:rFonts w:ascii="Verdana" w:hAnsi="Verdana"/>
          <w:b w:val="0"/>
          <w:color w:val="auto"/>
          <w:sz w:val="16"/>
          <w:szCs w:val="16"/>
        </w:rPr>
        <w:t xml:space="preserve">, u kterých </w:t>
      </w:r>
      <w:r>
        <w:rPr>
          <w:rFonts w:ascii="Verdana" w:hAnsi="Verdana"/>
          <w:b w:val="0"/>
          <w:color w:val="auto"/>
          <w:sz w:val="16"/>
          <w:szCs w:val="16"/>
        </w:rPr>
        <w:t>příkazník</w:t>
      </w:r>
      <w:r w:rsidRPr="00116C19">
        <w:rPr>
          <w:rFonts w:ascii="Verdana" w:hAnsi="Verdana"/>
          <w:b w:val="0"/>
          <w:color w:val="auto"/>
          <w:sz w:val="16"/>
          <w:szCs w:val="16"/>
        </w:rPr>
        <w:t xml:space="preserve"> ani při vynaložení veškeré odborné péče nemohl zjistit jejich nevhodnost, případně na ni upozornil </w:t>
      </w:r>
      <w:r>
        <w:rPr>
          <w:rFonts w:ascii="Verdana" w:hAnsi="Verdana"/>
          <w:b w:val="0"/>
          <w:color w:val="auto"/>
          <w:sz w:val="16"/>
          <w:szCs w:val="16"/>
        </w:rPr>
        <w:t>příkazce</w:t>
      </w:r>
      <w:r w:rsidRPr="00116C19">
        <w:rPr>
          <w:rFonts w:ascii="Verdana" w:hAnsi="Verdana"/>
          <w:b w:val="0"/>
          <w:color w:val="auto"/>
          <w:sz w:val="16"/>
          <w:szCs w:val="16"/>
        </w:rPr>
        <w:t xml:space="preserve">, </w:t>
      </w:r>
      <w:r w:rsidR="00764043">
        <w:rPr>
          <w:rFonts w:ascii="Verdana" w:hAnsi="Verdana"/>
          <w:b w:val="0"/>
          <w:color w:val="auto"/>
          <w:sz w:val="16"/>
          <w:szCs w:val="16"/>
        </w:rPr>
        <w:t>ale ten na jejich použití trval.</w:t>
      </w:r>
    </w:p>
    <w:p w:rsidR="00BC1574" w:rsidRPr="00116C19" w:rsidRDefault="00954854" w:rsidP="001C14A0">
      <w:pPr>
        <w:pStyle w:val="ZkladntextIMP"/>
        <w:spacing w:line="240" w:lineRule="auto"/>
        <w:ind w:right="-428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Článek V.</w:t>
      </w:r>
    </w:p>
    <w:p w:rsidR="00BC1574" w:rsidRPr="001C14A0" w:rsidRDefault="00BC1574" w:rsidP="001C14A0">
      <w:pPr>
        <w:pStyle w:val="ZkladntextIMP"/>
        <w:spacing w:after="80" w:line="240" w:lineRule="auto"/>
        <w:ind w:right="-425"/>
        <w:jc w:val="center"/>
        <w:rPr>
          <w:rFonts w:ascii="Verdana" w:hAnsi="Verdana" w:cs="Arial"/>
          <w:b/>
          <w:sz w:val="16"/>
          <w:szCs w:val="16"/>
        </w:rPr>
      </w:pPr>
      <w:r w:rsidRPr="00116C19">
        <w:rPr>
          <w:rFonts w:ascii="Verdana" w:hAnsi="Verdana" w:cs="Arial"/>
          <w:b/>
          <w:sz w:val="16"/>
          <w:szCs w:val="16"/>
        </w:rPr>
        <w:t>Sankční ujednání</w:t>
      </w:r>
    </w:p>
    <w:p w:rsidR="00BC1574" w:rsidRPr="001C14A0" w:rsidRDefault="00BC1574" w:rsidP="001C14A0">
      <w:pPr>
        <w:pStyle w:val="ZkladntextIMP"/>
        <w:numPr>
          <w:ilvl w:val="1"/>
          <w:numId w:val="5"/>
        </w:numPr>
        <w:spacing w:line="240" w:lineRule="auto"/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V případě prodlení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="00E05C48">
        <w:rPr>
          <w:rFonts w:ascii="Verdana" w:hAnsi="Verdana" w:cs="Arial"/>
          <w:sz w:val="16"/>
          <w:szCs w:val="16"/>
        </w:rPr>
        <w:t>a</w:t>
      </w:r>
      <w:r w:rsidRPr="00116C19">
        <w:rPr>
          <w:rFonts w:ascii="Verdana" w:hAnsi="Verdana" w:cs="Arial"/>
          <w:sz w:val="16"/>
          <w:szCs w:val="16"/>
        </w:rPr>
        <w:t xml:space="preserve"> s termínem předání plnění </w:t>
      </w:r>
      <w:r w:rsidR="00E05C48">
        <w:rPr>
          <w:rFonts w:ascii="Verdana" w:hAnsi="Verdana" w:cs="Arial"/>
          <w:sz w:val="16"/>
          <w:szCs w:val="16"/>
        </w:rPr>
        <w:t>příkazci</w:t>
      </w:r>
      <w:r w:rsidRPr="00116C19">
        <w:rPr>
          <w:rFonts w:ascii="Verdana" w:hAnsi="Verdana" w:cs="Arial"/>
          <w:sz w:val="16"/>
          <w:szCs w:val="16"/>
        </w:rPr>
        <w:t xml:space="preserve"> je </w:t>
      </w:r>
      <w:r w:rsidR="00E05C48">
        <w:rPr>
          <w:rFonts w:ascii="Verdana" w:hAnsi="Verdana" w:cs="Arial"/>
          <w:sz w:val="16"/>
          <w:szCs w:val="16"/>
        </w:rPr>
        <w:t xml:space="preserve">příkazce </w:t>
      </w:r>
      <w:r w:rsidRPr="00116C19">
        <w:rPr>
          <w:rFonts w:ascii="Verdana" w:hAnsi="Verdana" w:cs="Arial"/>
          <w:sz w:val="16"/>
          <w:szCs w:val="16"/>
        </w:rPr>
        <w:t xml:space="preserve">oprávněn požadovat smluvní pokutu z prodlení ve výši 0,03% z odměny za činnosti, se kterými je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Pr="00116C19">
        <w:rPr>
          <w:rFonts w:ascii="Verdana" w:hAnsi="Verdana" w:cs="Arial"/>
          <w:sz w:val="16"/>
          <w:szCs w:val="16"/>
        </w:rPr>
        <w:t xml:space="preserve"> v prodlení, za každý započatý den prodlení.</w:t>
      </w:r>
    </w:p>
    <w:p w:rsidR="008E3BC6" w:rsidRPr="005D49D5" w:rsidRDefault="00BC1574" w:rsidP="008E3BC6">
      <w:pPr>
        <w:pStyle w:val="ZkladntextIMP"/>
        <w:numPr>
          <w:ilvl w:val="1"/>
          <w:numId w:val="5"/>
        </w:numPr>
        <w:spacing w:before="80" w:line="240" w:lineRule="auto"/>
        <w:ind w:right="-425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V případě, že bude </w:t>
      </w:r>
      <w:r w:rsidR="00E05C48">
        <w:rPr>
          <w:rFonts w:ascii="Verdana" w:hAnsi="Verdana" w:cs="Arial"/>
          <w:sz w:val="16"/>
          <w:szCs w:val="16"/>
        </w:rPr>
        <w:t>příkazce</w:t>
      </w:r>
      <w:r w:rsidRPr="00116C19">
        <w:rPr>
          <w:rFonts w:ascii="Verdana" w:hAnsi="Verdana" w:cs="Arial"/>
          <w:sz w:val="16"/>
          <w:szCs w:val="16"/>
        </w:rPr>
        <w:t xml:space="preserve"> v prodlení s placením odměny či vynaložených nákladů, </w:t>
      </w:r>
      <w:r w:rsidR="00384AF6">
        <w:rPr>
          <w:rFonts w:ascii="Verdana" w:hAnsi="Verdana" w:cs="Arial"/>
          <w:sz w:val="16"/>
          <w:szCs w:val="16"/>
        </w:rPr>
        <w:t xml:space="preserve">je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="00384AF6">
        <w:rPr>
          <w:rFonts w:ascii="Verdana" w:hAnsi="Verdana" w:cs="Arial"/>
          <w:sz w:val="16"/>
          <w:szCs w:val="16"/>
        </w:rPr>
        <w:t xml:space="preserve"> oprávněn požadovat smluvní úrok z prodlení </w:t>
      </w:r>
      <w:r w:rsidRPr="00116C19">
        <w:rPr>
          <w:rFonts w:ascii="Verdana" w:hAnsi="Verdana" w:cs="Arial"/>
          <w:sz w:val="16"/>
          <w:szCs w:val="16"/>
        </w:rPr>
        <w:t>ve výši 0,03% z odměny či vynaložených nákladů za každý započatý den prodlení.</w:t>
      </w:r>
    </w:p>
    <w:p w:rsidR="00BC1574" w:rsidRPr="001C14A0" w:rsidRDefault="00BC1574" w:rsidP="001C14A0">
      <w:pPr>
        <w:pStyle w:val="ZkladntextIMP"/>
        <w:numPr>
          <w:ilvl w:val="1"/>
          <w:numId w:val="5"/>
        </w:numPr>
        <w:spacing w:before="80" w:line="240" w:lineRule="auto"/>
        <w:ind w:right="-425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V případě prodlení </w:t>
      </w:r>
      <w:r w:rsidR="00E05C48">
        <w:rPr>
          <w:rFonts w:ascii="Verdana" w:hAnsi="Verdana" w:cs="Arial"/>
          <w:sz w:val="16"/>
          <w:szCs w:val="16"/>
        </w:rPr>
        <w:t>příkazce</w:t>
      </w:r>
      <w:r w:rsidRPr="00116C19">
        <w:rPr>
          <w:rFonts w:ascii="Verdana" w:hAnsi="Verdana" w:cs="Arial"/>
          <w:sz w:val="16"/>
          <w:szCs w:val="16"/>
        </w:rPr>
        <w:t xml:space="preserve"> se zaplacením nákladů dosud účelně a prokazatelně vynaložených na plnění dle článku druhého, odst. 2.4 této smlouvy, je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Pr="00116C19">
        <w:rPr>
          <w:rFonts w:ascii="Verdana" w:hAnsi="Verdana" w:cs="Arial"/>
          <w:sz w:val="16"/>
          <w:szCs w:val="16"/>
        </w:rPr>
        <w:t xml:space="preserve"> oprávněn pož</w:t>
      </w:r>
      <w:r w:rsidR="00384AF6">
        <w:rPr>
          <w:rFonts w:ascii="Verdana" w:hAnsi="Verdana" w:cs="Arial"/>
          <w:sz w:val="16"/>
          <w:szCs w:val="16"/>
        </w:rPr>
        <w:t xml:space="preserve">adovat smluvní úrok z prodlení </w:t>
      </w:r>
      <w:r w:rsidRPr="00116C19">
        <w:rPr>
          <w:rFonts w:ascii="Verdana" w:hAnsi="Verdana" w:cs="Arial"/>
          <w:sz w:val="16"/>
          <w:szCs w:val="16"/>
        </w:rPr>
        <w:t>ve výši 0,03% z nákladů dosud účelně a prokazatelně vynaložených na plnění za každý započatý den prodlení.</w:t>
      </w:r>
    </w:p>
    <w:p w:rsidR="00EE5881" w:rsidRPr="001C14A0" w:rsidRDefault="00BC1574" w:rsidP="001C14A0">
      <w:pPr>
        <w:pStyle w:val="ZkladntextIMP"/>
        <w:numPr>
          <w:ilvl w:val="1"/>
          <w:numId w:val="5"/>
        </w:numPr>
        <w:spacing w:before="80" w:line="240" w:lineRule="auto"/>
        <w:ind w:right="-425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V případě prodlení </w:t>
      </w:r>
      <w:r w:rsidR="00E05C48">
        <w:rPr>
          <w:rFonts w:ascii="Verdana" w:hAnsi="Verdana" w:cs="Arial"/>
          <w:sz w:val="16"/>
          <w:szCs w:val="16"/>
        </w:rPr>
        <w:t>příkazce</w:t>
      </w:r>
      <w:r w:rsidRPr="00116C19">
        <w:rPr>
          <w:rFonts w:ascii="Verdana" w:hAnsi="Verdana" w:cs="Arial"/>
          <w:sz w:val="16"/>
          <w:szCs w:val="16"/>
        </w:rPr>
        <w:t xml:space="preserve"> se zaplacením nákladů nutně a účelně vynaložených a na poměrnou část úplaty dle článku šestého, odst. 6.2 této smlouvy, je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Pr="00116C19">
        <w:rPr>
          <w:rFonts w:ascii="Verdana" w:hAnsi="Verdana" w:cs="Arial"/>
          <w:sz w:val="16"/>
          <w:szCs w:val="16"/>
        </w:rPr>
        <w:t xml:space="preserve"> oprávněn požadovat smluvní úrok z prodlení ve výši 0,03% z nákladů nutně a účelně vynaložených a z poměrné části úplaty za každý započatý den prodlení.</w:t>
      </w:r>
    </w:p>
    <w:p w:rsidR="00EA6228" w:rsidRPr="008907B4" w:rsidRDefault="00BC1574" w:rsidP="001C14A0">
      <w:pPr>
        <w:pStyle w:val="ZkladntextIMP"/>
        <w:numPr>
          <w:ilvl w:val="1"/>
          <w:numId w:val="5"/>
        </w:numPr>
        <w:tabs>
          <w:tab w:val="clear" w:pos="360"/>
        </w:tabs>
        <w:spacing w:line="240" w:lineRule="auto"/>
        <w:ind w:right="-428"/>
        <w:jc w:val="both"/>
        <w:rPr>
          <w:rFonts w:ascii="Verdana" w:hAnsi="Verdana" w:cs="Arial"/>
          <w:sz w:val="16"/>
          <w:szCs w:val="16"/>
        </w:rPr>
      </w:pPr>
      <w:r w:rsidRPr="006B1691">
        <w:rPr>
          <w:rFonts w:ascii="Verdana" w:hAnsi="Verdana" w:cs="Arial"/>
          <w:sz w:val="16"/>
          <w:szCs w:val="16"/>
        </w:rPr>
        <w:t xml:space="preserve">Smluvní pokuta nemá vliv na </w:t>
      </w:r>
      <w:proofErr w:type="spellStart"/>
      <w:r w:rsidRPr="006B1691">
        <w:rPr>
          <w:rFonts w:ascii="Verdana" w:hAnsi="Verdana" w:cs="Arial"/>
          <w:sz w:val="16"/>
          <w:szCs w:val="16"/>
        </w:rPr>
        <w:t>eventuelní</w:t>
      </w:r>
      <w:proofErr w:type="spellEnd"/>
      <w:r w:rsidRPr="006B1691">
        <w:rPr>
          <w:rFonts w:ascii="Verdana" w:hAnsi="Verdana" w:cs="Arial"/>
          <w:sz w:val="16"/>
          <w:szCs w:val="16"/>
        </w:rPr>
        <w:t xml:space="preserve"> právo na náhradu škody.</w:t>
      </w:r>
    </w:p>
    <w:p w:rsidR="00EE5881" w:rsidRDefault="00EE5881" w:rsidP="00764043">
      <w:pPr>
        <w:ind w:right="-428"/>
        <w:rPr>
          <w:rFonts w:ascii="Verdana" w:hAnsi="Verdana" w:cs="Arial"/>
          <w:b/>
          <w:sz w:val="16"/>
          <w:szCs w:val="16"/>
        </w:rPr>
      </w:pPr>
    </w:p>
    <w:p w:rsidR="00621822" w:rsidRDefault="00621822" w:rsidP="001C14A0">
      <w:pPr>
        <w:ind w:right="-428"/>
        <w:jc w:val="center"/>
        <w:rPr>
          <w:rFonts w:ascii="Verdana" w:hAnsi="Verdana" w:cs="Arial"/>
          <w:b/>
          <w:sz w:val="16"/>
          <w:szCs w:val="16"/>
        </w:rPr>
      </w:pPr>
    </w:p>
    <w:p w:rsidR="00BC1574" w:rsidRPr="00116C19" w:rsidRDefault="00954854" w:rsidP="001C14A0">
      <w:pPr>
        <w:ind w:right="-428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Článek VI.</w:t>
      </w:r>
    </w:p>
    <w:p w:rsidR="00BC1574" w:rsidRPr="001C14A0" w:rsidRDefault="00BC1574" w:rsidP="001C14A0">
      <w:pPr>
        <w:pStyle w:val="Nadpis2"/>
        <w:spacing w:after="80"/>
        <w:ind w:right="-425"/>
        <w:jc w:val="center"/>
        <w:rPr>
          <w:rFonts w:ascii="Verdana" w:hAnsi="Verdana"/>
          <w:i w:val="0"/>
          <w:sz w:val="16"/>
          <w:szCs w:val="16"/>
          <w:u w:val="none"/>
        </w:rPr>
      </w:pPr>
      <w:r w:rsidRPr="00116C19">
        <w:rPr>
          <w:rFonts w:ascii="Verdana" w:hAnsi="Verdana"/>
          <w:i w:val="0"/>
          <w:sz w:val="16"/>
          <w:szCs w:val="16"/>
          <w:u w:val="none"/>
        </w:rPr>
        <w:t>Výpověď, odstoupení od smlouvy</w:t>
      </w:r>
    </w:p>
    <w:p w:rsidR="00BC1574" w:rsidRPr="001C14A0" w:rsidRDefault="00BC1574" w:rsidP="001C14A0">
      <w:pPr>
        <w:numPr>
          <w:ilvl w:val="1"/>
          <w:numId w:val="6"/>
        </w:numPr>
        <w:tabs>
          <w:tab w:val="clear" w:pos="360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Tuto smlouvu může vypovědět kterákoliv ze smluvních stran vždy k poslednímu dni měsíce, ve kterém tuto skutečnost oznámila vypovídající strana straně druhé. Výpovědní lhůta činí jeden kalendářní měsíc. </w:t>
      </w:r>
    </w:p>
    <w:p w:rsidR="00BC1574" w:rsidRPr="001C14A0" w:rsidRDefault="00BC1574" w:rsidP="001C14A0">
      <w:pPr>
        <w:numPr>
          <w:ilvl w:val="1"/>
          <w:numId w:val="6"/>
        </w:numPr>
        <w:spacing w:before="8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Ke dni účinnosti výpovědi zaniká závazek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="00E05C48">
        <w:rPr>
          <w:rFonts w:ascii="Verdana" w:hAnsi="Verdana" w:cs="Arial"/>
          <w:sz w:val="16"/>
          <w:szCs w:val="16"/>
        </w:rPr>
        <w:t>a</w:t>
      </w:r>
      <w:r w:rsidRPr="00116C19">
        <w:rPr>
          <w:rFonts w:ascii="Verdana" w:hAnsi="Verdana" w:cs="Arial"/>
          <w:sz w:val="16"/>
          <w:szCs w:val="16"/>
        </w:rPr>
        <w:t xml:space="preserve"> uskutečňovat plnění, ke kterému se zavázal. Za činnost uskutečněnou do účinnosti výpovědi má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Pr="00116C19">
        <w:rPr>
          <w:rFonts w:ascii="Verdana" w:hAnsi="Verdana" w:cs="Arial"/>
          <w:sz w:val="16"/>
          <w:szCs w:val="16"/>
        </w:rPr>
        <w:t xml:space="preserve"> nárok na úhradu nutně a účelně vynaložených nákladů a na poměrnou část úplaty.</w:t>
      </w:r>
    </w:p>
    <w:p w:rsidR="00BC1574" w:rsidRPr="001C14A0" w:rsidRDefault="00BC1574" w:rsidP="001C14A0">
      <w:pPr>
        <w:numPr>
          <w:ilvl w:val="1"/>
          <w:numId w:val="6"/>
        </w:numPr>
        <w:spacing w:before="8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 xml:space="preserve">Za podstatná se pokládají veškerá porušení povinností, vyplývajících z článku druhého této smlouvy pro </w:t>
      </w:r>
      <w:r w:rsidR="00E05C48" w:rsidRPr="00E05C48">
        <w:rPr>
          <w:rFonts w:ascii="Verdana" w:hAnsi="Verdana" w:cs="Arial"/>
          <w:sz w:val="16"/>
          <w:szCs w:val="16"/>
        </w:rPr>
        <w:t>příkazník</w:t>
      </w:r>
      <w:r w:rsidR="002C1A09">
        <w:rPr>
          <w:rFonts w:ascii="Verdana" w:hAnsi="Verdana" w:cs="Arial"/>
          <w:sz w:val="16"/>
          <w:szCs w:val="16"/>
        </w:rPr>
        <w:t>a</w:t>
      </w:r>
      <w:r w:rsidRPr="00116C19">
        <w:rPr>
          <w:rFonts w:ascii="Verdana" w:hAnsi="Verdana" w:cs="Arial"/>
          <w:sz w:val="16"/>
          <w:szCs w:val="16"/>
        </w:rPr>
        <w:t xml:space="preserve">. V takovém případě má </w:t>
      </w:r>
      <w:r w:rsidR="002C1A09">
        <w:rPr>
          <w:rFonts w:ascii="Verdana" w:hAnsi="Verdana" w:cs="Arial"/>
          <w:sz w:val="16"/>
          <w:szCs w:val="16"/>
        </w:rPr>
        <w:t>příkazce</w:t>
      </w:r>
      <w:r w:rsidRPr="00116C19">
        <w:rPr>
          <w:rFonts w:ascii="Verdana" w:hAnsi="Verdana" w:cs="Arial"/>
          <w:sz w:val="16"/>
          <w:szCs w:val="16"/>
        </w:rPr>
        <w:t xml:space="preserve"> právo jednostranně od této smlouvy odstoupit.</w:t>
      </w:r>
    </w:p>
    <w:p w:rsidR="00BC1574" w:rsidRDefault="002C1A09" w:rsidP="001C14A0">
      <w:pPr>
        <w:numPr>
          <w:ilvl w:val="1"/>
          <w:numId w:val="6"/>
        </w:numPr>
        <w:spacing w:before="8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</w:t>
      </w:r>
      <w:r w:rsidRPr="002C1A09">
        <w:rPr>
          <w:rFonts w:ascii="Verdana" w:hAnsi="Verdana" w:cs="Arial"/>
          <w:sz w:val="16"/>
          <w:szCs w:val="16"/>
        </w:rPr>
        <w:t>říkazník</w:t>
      </w:r>
      <w:r w:rsidR="00BC1574" w:rsidRPr="00116C19">
        <w:rPr>
          <w:rFonts w:ascii="Verdana" w:hAnsi="Verdana" w:cs="Arial"/>
          <w:sz w:val="16"/>
          <w:szCs w:val="16"/>
        </w:rPr>
        <w:t xml:space="preserve"> má právo odstoupit od smlouvy v případě, že </w:t>
      </w:r>
      <w:r>
        <w:rPr>
          <w:rFonts w:ascii="Verdana" w:hAnsi="Verdana" w:cs="Arial"/>
          <w:sz w:val="16"/>
          <w:szCs w:val="16"/>
        </w:rPr>
        <w:t>příkazce</w:t>
      </w:r>
      <w:r w:rsidR="00BC1574" w:rsidRPr="00116C19">
        <w:rPr>
          <w:rFonts w:ascii="Verdana" w:hAnsi="Verdana" w:cs="Arial"/>
          <w:sz w:val="16"/>
          <w:szCs w:val="16"/>
        </w:rPr>
        <w:t xml:space="preserve"> bude v prodlení s plněním svých platebních povinností dle článku třetího této smlouvy vůči </w:t>
      </w:r>
      <w:r w:rsidRPr="002C1A09">
        <w:rPr>
          <w:rFonts w:ascii="Verdana" w:hAnsi="Verdana" w:cs="Arial"/>
          <w:sz w:val="16"/>
          <w:szCs w:val="16"/>
        </w:rPr>
        <w:t>příkazník</w:t>
      </w:r>
      <w:r>
        <w:rPr>
          <w:rFonts w:ascii="Verdana" w:hAnsi="Verdana" w:cs="Arial"/>
          <w:sz w:val="16"/>
          <w:szCs w:val="16"/>
        </w:rPr>
        <w:t>ovi</w:t>
      </w:r>
      <w:r w:rsidR="00BC1574" w:rsidRPr="00116C19">
        <w:rPr>
          <w:rFonts w:ascii="Verdana" w:hAnsi="Verdana" w:cs="Arial"/>
          <w:sz w:val="16"/>
          <w:szCs w:val="16"/>
        </w:rPr>
        <w:t xml:space="preserve"> po dobu delší než 30 kalendářních dní.</w:t>
      </w:r>
    </w:p>
    <w:p w:rsidR="007928F6" w:rsidRDefault="007928F6" w:rsidP="001C14A0">
      <w:pPr>
        <w:ind w:right="-428"/>
        <w:jc w:val="both"/>
        <w:rPr>
          <w:rFonts w:ascii="Verdana" w:hAnsi="Verdana" w:cs="Arial"/>
          <w:sz w:val="16"/>
          <w:szCs w:val="16"/>
        </w:rPr>
      </w:pPr>
    </w:p>
    <w:p w:rsidR="00621822" w:rsidRPr="00116C19" w:rsidRDefault="00621822" w:rsidP="001C14A0">
      <w:pPr>
        <w:ind w:right="-428"/>
        <w:jc w:val="both"/>
        <w:rPr>
          <w:rFonts w:ascii="Verdana" w:hAnsi="Verdana" w:cs="Arial"/>
          <w:sz w:val="16"/>
          <w:szCs w:val="16"/>
        </w:rPr>
      </w:pPr>
    </w:p>
    <w:p w:rsidR="00BC1574" w:rsidRPr="00116C19" w:rsidRDefault="00954854" w:rsidP="001C14A0">
      <w:pPr>
        <w:pStyle w:val="Nadpis9"/>
        <w:ind w:right="-428"/>
        <w:rPr>
          <w:rFonts w:ascii="Verdana" w:hAnsi="Verdana" w:cs="Arial"/>
          <w:bCs w:val="0"/>
          <w:szCs w:val="16"/>
        </w:rPr>
      </w:pPr>
      <w:r>
        <w:rPr>
          <w:rFonts w:ascii="Verdana" w:hAnsi="Verdana" w:cs="Arial"/>
          <w:bCs w:val="0"/>
          <w:szCs w:val="16"/>
        </w:rPr>
        <w:t>Článek VII.</w:t>
      </w:r>
    </w:p>
    <w:p w:rsidR="00BC1574" w:rsidRPr="001C14A0" w:rsidRDefault="00BC1574" w:rsidP="001C14A0">
      <w:pPr>
        <w:pStyle w:val="Nadpis5"/>
        <w:spacing w:after="80"/>
        <w:ind w:right="-425"/>
        <w:rPr>
          <w:i w:val="0"/>
          <w:iCs w:val="0"/>
          <w:u w:val="none"/>
        </w:rPr>
      </w:pPr>
      <w:r w:rsidRPr="00116C19">
        <w:rPr>
          <w:i w:val="0"/>
          <w:iCs w:val="0"/>
          <w:u w:val="none"/>
        </w:rPr>
        <w:t>Závěrečná ustanovení</w:t>
      </w:r>
    </w:p>
    <w:p w:rsidR="00BC1574" w:rsidRPr="00EE1930" w:rsidRDefault="002C1A09" w:rsidP="009E4DF7">
      <w:pPr>
        <w:numPr>
          <w:ilvl w:val="1"/>
          <w:numId w:val="4"/>
        </w:numPr>
        <w:ind w:right="-42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Příkazce</w:t>
      </w:r>
      <w:r w:rsidR="00BC1574" w:rsidRPr="00116C19">
        <w:rPr>
          <w:rFonts w:ascii="Verdana" w:hAnsi="Verdana"/>
          <w:sz w:val="16"/>
          <w:szCs w:val="16"/>
        </w:rPr>
        <w:t xml:space="preserve"> uděluje tímto </w:t>
      </w:r>
      <w:r w:rsidRPr="002C1A09">
        <w:rPr>
          <w:rFonts w:ascii="Verdana" w:hAnsi="Verdana"/>
          <w:sz w:val="16"/>
          <w:szCs w:val="16"/>
        </w:rPr>
        <w:t>příkazník</w:t>
      </w:r>
      <w:r>
        <w:rPr>
          <w:rFonts w:ascii="Verdana" w:hAnsi="Verdana"/>
          <w:sz w:val="16"/>
          <w:szCs w:val="16"/>
        </w:rPr>
        <w:t>ovi</w:t>
      </w:r>
      <w:r w:rsidR="00BC1574" w:rsidRPr="00116C19">
        <w:rPr>
          <w:rFonts w:ascii="Verdana" w:hAnsi="Verdana"/>
          <w:sz w:val="16"/>
          <w:szCs w:val="16"/>
        </w:rPr>
        <w:t xml:space="preserve"> výslovně plnou moc k</w:t>
      </w:r>
      <w:r w:rsidR="0045199C">
        <w:rPr>
          <w:rFonts w:ascii="Verdana" w:hAnsi="Verdana"/>
          <w:sz w:val="16"/>
          <w:szCs w:val="16"/>
        </w:rPr>
        <w:t> </w:t>
      </w:r>
      <w:r w:rsidR="00BC1574" w:rsidRPr="00116C19">
        <w:rPr>
          <w:rFonts w:ascii="Verdana" w:hAnsi="Verdana"/>
          <w:sz w:val="16"/>
          <w:szCs w:val="16"/>
        </w:rPr>
        <w:t>jednání</w:t>
      </w:r>
      <w:r w:rsidR="0045199C">
        <w:rPr>
          <w:rFonts w:ascii="Verdana" w:hAnsi="Verdana"/>
          <w:sz w:val="16"/>
          <w:szCs w:val="16"/>
        </w:rPr>
        <w:t>,</w:t>
      </w:r>
      <w:r w:rsidR="00BC1574" w:rsidRPr="00116C19">
        <w:rPr>
          <w:rFonts w:ascii="Verdana" w:hAnsi="Verdana"/>
          <w:sz w:val="16"/>
          <w:szCs w:val="16"/>
        </w:rPr>
        <w:t xml:space="preserve"> zejména k vykonáv</w:t>
      </w:r>
      <w:r w:rsidR="00EA6228">
        <w:rPr>
          <w:rFonts w:ascii="Verdana" w:hAnsi="Verdana"/>
          <w:sz w:val="16"/>
          <w:szCs w:val="16"/>
        </w:rPr>
        <w:t xml:space="preserve">ání veškerých </w:t>
      </w:r>
      <w:r w:rsidR="00BC1574" w:rsidRPr="00116C19">
        <w:rPr>
          <w:rFonts w:ascii="Verdana" w:hAnsi="Verdana"/>
          <w:sz w:val="16"/>
          <w:szCs w:val="16"/>
        </w:rPr>
        <w:t>úkonů spoje</w:t>
      </w:r>
      <w:r w:rsidR="00C625B6">
        <w:rPr>
          <w:rFonts w:ascii="Verdana" w:hAnsi="Verdana"/>
          <w:sz w:val="16"/>
          <w:szCs w:val="16"/>
        </w:rPr>
        <w:t>ných se zadáváním zakázky</w:t>
      </w:r>
      <w:r w:rsidR="002179EF" w:rsidRPr="00615025">
        <w:rPr>
          <w:rFonts w:ascii="Verdana" w:hAnsi="Verdana"/>
          <w:sz w:val="16"/>
          <w:szCs w:val="16"/>
        </w:rPr>
        <w:t xml:space="preserve"> </w:t>
      </w:r>
      <w:r w:rsidR="00080401">
        <w:rPr>
          <w:rFonts w:ascii="Verdana" w:hAnsi="Verdana"/>
          <w:b/>
          <w:bCs/>
          <w:sz w:val="16"/>
          <w:szCs w:val="16"/>
        </w:rPr>
        <w:t>„</w:t>
      </w:r>
      <w:r w:rsidR="0045199C">
        <w:rPr>
          <w:rFonts w:ascii="Verdana" w:hAnsi="Verdana"/>
          <w:b/>
          <w:bCs/>
          <w:sz w:val="16"/>
          <w:szCs w:val="16"/>
        </w:rPr>
        <w:t>VÚ</w:t>
      </w:r>
      <w:r w:rsidR="00080401" w:rsidRPr="00DA30E7">
        <w:rPr>
          <w:rFonts w:ascii="Verdana" w:hAnsi="Verdana"/>
          <w:b/>
          <w:bCs/>
          <w:sz w:val="16"/>
          <w:szCs w:val="16"/>
        </w:rPr>
        <w:t xml:space="preserve"> Hostinné</w:t>
      </w:r>
      <w:r w:rsidR="0045199C">
        <w:rPr>
          <w:rFonts w:ascii="Verdana" w:hAnsi="Verdana"/>
          <w:b/>
          <w:bCs/>
          <w:sz w:val="16"/>
          <w:szCs w:val="16"/>
        </w:rPr>
        <w:t xml:space="preserve"> – rekonstrukce podlah a položení PVC</w:t>
      </w:r>
      <w:r w:rsidR="00080401" w:rsidRPr="00DA30E7">
        <w:rPr>
          <w:rFonts w:ascii="Verdana" w:hAnsi="Verdana"/>
          <w:b/>
          <w:bCs/>
          <w:sz w:val="16"/>
          <w:szCs w:val="16"/>
        </w:rPr>
        <w:t xml:space="preserve">“ </w:t>
      </w:r>
      <w:r w:rsidR="00BC1574" w:rsidRPr="00EE1930">
        <w:rPr>
          <w:rFonts w:ascii="Verdana" w:hAnsi="Verdana"/>
          <w:sz w:val="16"/>
          <w:szCs w:val="16"/>
        </w:rPr>
        <w:t>včetně přijímání doručovaných písemností, podávání návrhů a žádostí) jeho jménem ve všech věcech souvise</w:t>
      </w:r>
      <w:r w:rsidR="001C14A0" w:rsidRPr="00EE1930">
        <w:rPr>
          <w:rFonts w:ascii="Verdana" w:hAnsi="Verdana"/>
          <w:sz w:val="16"/>
          <w:szCs w:val="16"/>
        </w:rPr>
        <w:t>jících s plněním z této smlouvy</w:t>
      </w:r>
      <w:r w:rsidR="00BC1574" w:rsidRPr="00EE1930">
        <w:rPr>
          <w:rFonts w:ascii="Verdana" w:hAnsi="Verdana"/>
          <w:sz w:val="16"/>
          <w:szCs w:val="16"/>
        </w:rPr>
        <w:t xml:space="preserve">. </w:t>
      </w:r>
    </w:p>
    <w:p w:rsidR="00BC1574" w:rsidRPr="00116C19" w:rsidRDefault="00BC1574" w:rsidP="001C14A0">
      <w:pPr>
        <w:spacing w:before="80"/>
        <w:ind w:right="-428" w:firstLine="340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/>
          <w:sz w:val="16"/>
          <w:szCs w:val="16"/>
        </w:rPr>
        <w:t>Tato plná moc se nevztahuje na následující rozhodovací oprávnění:</w:t>
      </w:r>
    </w:p>
    <w:p w:rsidR="00BC1574" w:rsidRPr="00116C19" w:rsidRDefault="00BC1574" w:rsidP="001C14A0">
      <w:pPr>
        <w:numPr>
          <w:ilvl w:val="0"/>
          <w:numId w:val="10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rozhodnutí o zadávací</w:t>
      </w:r>
      <w:r w:rsidR="00DA4C26" w:rsidRPr="00116C19">
        <w:rPr>
          <w:rFonts w:ascii="Verdana" w:hAnsi="Verdana" w:cs="Arial"/>
          <w:sz w:val="16"/>
          <w:szCs w:val="16"/>
        </w:rPr>
        <w:t xml:space="preserve">m </w:t>
      </w:r>
      <w:r w:rsidRPr="00116C19">
        <w:rPr>
          <w:rFonts w:ascii="Verdana" w:hAnsi="Verdana" w:cs="Arial"/>
          <w:sz w:val="16"/>
          <w:szCs w:val="16"/>
        </w:rPr>
        <w:t>řízení</w:t>
      </w:r>
      <w:r w:rsidR="00DA4C26" w:rsidRPr="00116C19">
        <w:rPr>
          <w:rFonts w:ascii="Verdana" w:hAnsi="Verdana" w:cs="Arial"/>
          <w:sz w:val="16"/>
          <w:szCs w:val="16"/>
        </w:rPr>
        <w:t xml:space="preserve"> a způsobu zadávání</w:t>
      </w:r>
      <w:r w:rsidRPr="00116C19">
        <w:rPr>
          <w:rFonts w:ascii="Verdana" w:hAnsi="Verdana" w:cs="Arial"/>
          <w:sz w:val="16"/>
          <w:szCs w:val="16"/>
        </w:rPr>
        <w:t>,</w:t>
      </w:r>
    </w:p>
    <w:p w:rsidR="00BC1574" w:rsidRPr="00116C19" w:rsidRDefault="00BC1574" w:rsidP="001C14A0">
      <w:pPr>
        <w:numPr>
          <w:ilvl w:val="0"/>
          <w:numId w:val="10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/>
          <w:sz w:val="16"/>
          <w:szCs w:val="16"/>
        </w:rPr>
        <w:t>rozhodnutí o konečném znění zadávací dokumentace,</w:t>
      </w:r>
    </w:p>
    <w:p w:rsidR="00BC1574" w:rsidRPr="00116C19" w:rsidRDefault="00BC1574" w:rsidP="001C14A0">
      <w:pPr>
        <w:numPr>
          <w:ilvl w:val="0"/>
          <w:numId w:val="10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/>
          <w:sz w:val="16"/>
          <w:szCs w:val="16"/>
        </w:rPr>
        <w:t>rozhodnutí o jmenování hodnotící komise,</w:t>
      </w:r>
    </w:p>
    <w:p w:rsidR="00BC1574" w:rsidRPr="00116C19" w:rsidRDefault="00BC1574" w:rsidP="001C14A0">
      <w:pPr>
        <w:numPr>
          <w:ilvl w:val="0"/>
          <w:numId w:val="10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/>
          <w:sz w:val="16"/>
          <w:szCs w:val="16"/>
        </w:rPr>
        <w:t xml:space="preserve">rozhodnutí o vyloučení </w:t>
      </w:r>
      <w:r w:rsidR="0082579B">
        <w:rPr>
          <w:rFonts w:ascii="Verdana" w:hAnsi="Verdana"/>
          <w:sz w:val="16"/>
          <w:szCs w:val="16"/>
        </w:rPr>
        <w:t>účastníka</w:t>
      </w:r>
      <w:r w:rsidRPr="00116C19">
        <w:rPr>
          <w:rFonts w:ascii="Verdana" w:hAnsi="Verdana"/>
          <w:sz w:val="16"/>
          <w:szCs w:val="16"/>
        </w:rPr>
        <w:t xml:space="preserve"> ze zadávacího řízení,</w:t>
      </w:r>
    </w:p>
    <w:p w:rsidR="00BC1574" w:rsidRPr="00116C19" w:rsidRDefault="00C625B6" w:rsidP="001C14A0">
      <w:pPr>
        <w:numPr>
          <w:ilvl w:val="0"/>
          <w:numId w:val="10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rozhodnutí o přidělení</w:t>
      </w:r>
      <w:r w:rsidR="00BC1574" w:rsidRPr="00116C19">
        <w:rPr>
          <w:rFonts w:ascii="Verdana" w:hAnsi="Verdana"/>
          <w:sz w:val="16"/>
          <w:szCs w:val="16"/>
        </w:rPr>
        <w:t xml:space="preserve"> zakázky,</w:t>
      </w:r>
    </w:p>
    <w:p w:rsidR="00C625B6" w:rsidRPr="0088543F" w:rsidRDefault="00BC1574" w:rsidP="001C14A0">
      <w:pPr>
        <w:numPr>
          <w:ilvl w:val="0"/>
          <w:numId w:val="10"/>
        </w:numPr>
        <w:tabs>
          <w:tab w:val="clear" w:pos="737"/>
        </w:tabs>
        <w:ind w:right="-428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/>
          <w:sz w:val="16"/>
          <w:szCs w:val="16"/>
        </w:rPr>
        <w:t xml:space="preserve">rozhodnutí o </w:t>
      </w:r>
      <w:r w:rsidR="00C625B6">
        <w:rPr>
          <w:rFonts w:ascii="Verdana" w:hAnsi="Verdana"/>
          <w:sz w:val="16"/>
          <w:szCs w:val="16"/>
        </w:rPr>
        <w:t xml:space="preserve">případném </w:t>
      </w:r>
      <w:r w:rsidRPr="00116C19">
        <w:rPr>
          <w:rFonts w:ascii="Verdana" w:hAnsi="Verdana"/>
          <w:sz w:val="16"/>
          <w:szCs w:val="16"/>
        </w:rPr>
        <w:t>zrušení zadávacího řízení,</w:t>
      </w:r>
    </w:p>
    <w:p w:rsidR="00621822" w:rsidRPr="00764043" w:rsidRDefault="002C1A09" w:rsidP="00764043">
      <w:pPr>
        <w:ind w:left="340" w:right="-425"/>
        <w:jc w:val="right"/>
        <w:rPr>
          <w:rFonts w:ascii="Verdana" w:hAnsi="Verdana" w:cs="Arial"/>
          <w:sz w:val="16"/>
          <w:szCs w:val="16"/>
          <w:u w:val="single"/>
        </w:rPr>
      </w:pPr>
      <w:r w:rsidRPr="00764043">
        <w:rPr>
          <w:rFonts w:ascii="Verdana" w:hAnsi="Verdana" w:cs="Arial"/>
          <w:sz w:val="16"/>
          <w:szCs w:val="16"/>
          <w:u w:val="single"/>
        </w:rPr>
        <w:t>Příkazník</w:t>
      </w:r>
      <w:r w:rsidR="00BC1574" w:rsidRPr="00764043">
        <w:rPr>
          <w:rFonts w:ascii="Verdana" w:hAnsi="Verdana" w:cs="Arial"/>
          <w:sz w:val="16"/>
          <w:szCs w:val="16"/>
          <w:u w:val="single"/>
        </w:rPr>
        <w:t xml:space="preserve"> udělenou plnou moc výslovně přijímá.</w:t>
      </w:r>
    </w:p>
    <w:p w:rsidR="00621822" w:rsidRDefault="00621822" w:rsidP="00621822">
      <w:pPr>
        <w:pStyle w:val="Odstavecseseznamem"/>
        <w:numPr>
          <w:ilvl w:val="1"/>
          <w:numId w:val="4"/>
        </w:numPr>
        <w:spacing w:before="60"/>
        <w:ind w:left="357" w:right="-425"/>
        <w:jc w:val="both"/>
        <w:rPr>
          <w:rFonts w:ascii="Verdana" w:hAnsi="Verdana"/>
          <w:sz w:val="16"/>
          <w:szCs w:val="16"/>
        </w:rPr>
      </w:pPr>
      <w:r w:rsidRPr="00621822">
        <w:rPr>
          <w:rFonts w:ascii="Verdana" w:hAnsi="Verdana"/>
          <w:sz w:val="16"/>
          <w:szCs w:val="16"/>
        </w:rPr>
        <w:t xml:space="preserve">Příkazník si je vědom, že je ve smyslu </w:t>
      </w:r>
      <w:proofErr w:type="spellStart"/>
      <w:r w:rsidRPr="00621822">
        <w:rPr>
          <w:rFonts w:ascii="Verdana" w:hAnsi="Verdana"/>
          <w:sz w:val="16"/>
          <w:szCs w:val="16"/>
        </w:rPr>
        <w:t>ust</w:t>
      </w:r>
      <w:proofErr w:type="spellEnd"/>
      <w:r w:rsidRPr="00621822">
        <w:rPr>
          <w:rFonts w:ascii="Verdana" w:hAnsi="Verdana"/>
          <w:sz w:val="16"/>
          <w:szCs w:val="16"/>
        </w:rPr>
        <w:t>. §2 písm. e) a §13 zákona č. 320/2001 Sb., o finanční kontrole ve veřejné správě a o změně některých zákonů (zákon o finanční kontrole), ve znění pozdějších předpisů, povinen poskytnout kontrolnímu orgánu doklady o dodávkách stavebních prací, zboží a služeb hrazených z veřejných výdajů nebo z veřejné finanční podpory v rozsahu nezbytném pro ověření příslušné operace. Tutéž povinnost bude smluvní partner povinen požadovat po svých subdodavatelích.</w:t>
      </w:r>
    </w:p>
    <w:p w:rsidR="00621822" w:rsidRPr="00621822" w:rsidRDefault="00621822" w:rsidP="00621822">
      <w:pPr>
        <w:pStyle w:val="Odstavecseseznamem"/>
        <w:numPr>
          <w:ilvl w:val="1"/>
          <w:numId w:val="4"/>
        </w:numPr>
        <w:spacing w:before="60"/>
        <w:ind w:right="-425"/>
        <w:jc w:val="both"/>
        <w:rPr>
          <w:rFonts w:ascii="Verdana" w:hAnsi="Verdana"/>
          <w:sz w:val="16"/>
          <w:szCs w:val="16"/>
        </w:rPr>
      </w:pPr>
      <w:r w:rsidRPr="00621822">
        <w:rPr>
          <w:rFonts w:ascii="Verdana" w:hAnsi="Verdana"/>
          <w:sz w:val="16"/>
          <w:szCs w:val="16"/>
        </w:rPr>
        <w:t>Tato smlouva je platná a účinná dnem podpisu oběma smluvními stranami a je uzavřena na dobu určitou. Její platnost končí splněním, tj. sumarizací, uspořádáním a předáním veškeré dokumentace o zadání veřejné zakázky příkazci a následným zaplacením odměny a vynaložených nákladů příkazníkovi.</w:t>
      </w:r>
    </w:p>
    <w:p w:rsidR="004121ED" w:rsidRPr="00764043" w:rsidRDefault="00BC1574" w:rsidP="00764043">
      <w:pPr>
        <w:numPr>
          <w:ilvl w:val="1"/>
          <w:numId w:val="4"/>
        </w:numPr>
        <w:tabs>
          <w:tab w:val="clear" w:pos="360"/>
        </w:tabs>
        <w:spacing w:before="6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Smluvní strany se zavazují řešit všechny spory, které by v budoucnu mohly vzniknout z plnění na základě této smlouvy, zásadně smírnou cestou.</w:t>
      </w:r>
    </w:p>
    <w:p w:rsidR="00BC1574" w:rsidRPr="001C14A0" w:rsidRDefault="00BC1574" w:rsidP="00080401">
      <w:pPr>
        <w:numPr>
          <w:ilvl w:val="1"/>
          <w:numId w:val="4"/>
        </w:numPr>
        <w:spacing w:before="6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Tato smlouva je vyhotovena v</w:t>
      </w:r>
      <w:r w:rsidR="00DA4C26" w:rsidRPr="00116C19">
        <w:rPr>
          <w:rFonts w:ascii="Verdana" w:hAnsi="Verdana" w:cs="Arial"/>
          <w:sz w:val="16"/>
          <w:szCs w:val="16"/>
        </w:rPr>
        <w:t>e</w:t>
      </w:r>
      <w:r w:rsidRPr="00116C19">
        <w:rPr>
          <w:rFonts w:ascii="Verdana" w:hAnsi="Verdana" w:cs="Arial"/>
          <w:sz w:val="16"/>
          <w:szCs w:val="16"/>
        </w:rPr>
        <w:t> </w:t>
      </w:r>
      <w:r w:rsidR="00392134">
        <w:rPr>
          <w:rFonts w:ascii="Verdana" w:hAnsi="Verdana" w:cs="Arial"/>
          <w:sz w:val="16"/>
          <w:szCs w:val="16"/>
        </w:rPr>
        <w:t>třech</w:t>
      </w:r>
      <w:r w:rsidR="00DA4C26" w:rsidRPr="00116C19">
        <w:rPr>
          <w:rFonts w:ascii="Verdana" w:hAnsi="Verdana" w:cs="Arial"/>
          <w:sz w:val="16"/>
          <w:szCs w:val="16"/>
        </w:rPr>
        <w:t xml:space="preserve"> </w:t>
      </w:r>
      <w:r w:rsidRPr="00116C19">
        <w:rPr>
          <w:rFonts w:ascii="Verdana" w:hAnsi="Verdana" w:cs="Arial"/>
          <w:sz w:val="16"/>
          <w:szCs w:val="16"/>
        </w:rPr>
        <w:t xml:space="preserve">stejnopisech, z nichž </w:t>
      </w:r>
      <w:r w:rsidR="002C1A09">
        <w:rPr>
          <w:rFonts w:ascii="Verdana" w:hAnsi="Verdana" w:cs="Arial"/>
          <w:sz w:val="16"/>
          <w:szCs w:val="16"/>
        </w:rPr>
        <w:t>příkazce</w:t>
      </w:r>
      <w:r w:rsidR="00392134" w:rsidRPr="00392134">
        <w:rPr>
          <w:rFonts w:ascii="Verdana" w:hAnsi="Verdana" w:cs="Arial"/>
          <w:sz w:val="16"/>
          <w:szCs w:val="16"/>
        </w:rPr>
        <w:t xml:space="preserve"> obdrží</w:t>
      </w:r>
      <w:r w:rsidR="00392134">
        <w:rPr>
          <w:rFonts w:ascii="Verdana" w:hAnsi="Verdana" w:cs="Arial"/>
          <w:sz w:val="16"/>
          <w:szCs w:val="16"/>
        </w:rPr>
        <w:t xml:space="preserve"> jeden a</w:t>
      </w:r>
      <w:r w:rsidRPr="00116C19">
        <w:rPr>
          <w:rFonts w:ascii="Verdana" w:hAnsi="Verdana" w:cs="Arial"/>
          <w:sz w:val="16"/>
          <w:szCs w:val="16"/>
        </w:rPr>
        <w:t xml:space="preserve"> </w:t>
      </w:r>
      <w:r w:rsidR="00DA4C26" w:rsidRPr="00116C19">
        <w:rPr>
          <w:rFonts w:ascii="Verdana" w:hAnsi="Verdana" w:cs="Arial"/>
          <w:sz w:val="16"/>
          <w:szCs w:val="16"/>
        </w:rPr>
        <w:t xml:space="preserve">i </w:t>
      </w:r>
      <w:r w:rsidR="002C1A09" w:rsidRPr="002C1A09">
        <w:rPr>
          <w:rFonts w:ascii="Verdana" w:hAnsi="Verdana" w:cs="Arial"/>
          <w:sz w:val="16"/>
          <w:szCs w:val="16"/>
        </w:rPr>
        <w:t>příkazník</w:t>
      </w:r>
      <w:r w:rsidR="00392134">
        <w:rPr>
          <w:rFonts w:ascii="Verdana" w:hAnsi="Verdana" w:cs="Arial"/>
          <w:sz w:val="16"/>
          <w:szCs w:val="16"/>
        </w:rPr>
        <w:t xml:space="preserve"> dva</w:t>
      </w:r>
      <w:r w:rsidRPr="00116C19">
        <w:rPr>
          <w:rFonts w:ascii="Verdana" w:hAnsi="Verdana" w:cs="Arial"/>
          <w:sz w:val="16"/>
          <w:szCs w:val="16"/>
        </w:rPr>
        <w:t>.</w:t>
      </w:r>
    </w:p>
    <w:p w:rsidR="00BC1574" w:rsidRPr="001C14A0" w:rsidRDefault="00BC1574" w:rsidP="00080401">
      <w:pPr>
        <w:numPr>
          <w:ilvl w:val="1"/>
          <w:numId w:val="4"/>
        </w:numPr>
        <w:tabs>
          <w:tab w:val="clear" w:pos="360"/>
        </w:tabs>
        <w:spacing w:before="6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 w:rsidRPr="00116C19">
        <w:rPr>
          <w:rFonts w:ascii="Verdana" w:hAnsi="Verdana" w:cs="Arial"/>
          <w:sz w:val="16"/>
          <w:szCs w:val="16"/>
        </w:rPr>
        <w:t>Obchodní vztahy smluvních stran, neupravené touto smlouv</w:t>
      </w:r>
      <w:r w:rsidR="001C14A0">
        <w:rPr>
          <w:rFonts w:ascii="Verdana" w:hAnsi="Verdana" w:cs="Arial"/>
          <w:sz w:val="16"/>
          <w:szCs w:val="16"/>
        </w:rPr>
        <w:t>ou, se řídí ustanoveními zákona</w:t>
      </w:r>
      <w:r w:rsidR="001C14A0" w:rsidRPr="001C14A0">
        <w:rPr>
          <w:rFonts w:ascii="Verdana" w:hAnsi="Verdana" w:cs="Arial"/>
          <w:sz w:val="16"/>
          <w:szCs w:val="16"/>
        </w:rPr>
        <w:t xml:space="preserve"> č. 89/2012 Sb., občanského zákoníku</w:t>
      </w:r>
      <w:r w:rsidRPr="00116C19">
        <w:rPr>
          <w:rFonts w:ascii="Verdana" w:hAnsi="Verdana" w:cs="Arial"/>
          <w:sz w:val="16"/>
          <w:szCs w:val="16"/>
        </w:rPr>
        <w:t>, platným právním řádem ČR a obchodními zvyklostmi.</w:t>
      </w:r>
    </w:p>
    <w:p w:rsidR="00327526" w:rsidRDefault="001C02D2" w:rsidP="00080401">
      <w:pPr>
        <w:numPr>
          <w:ilvl w:val="1"/>
          <w:numId w:val="4"/>
        </w:numPr>
        <w:tabs>
          <w:tab w:val="clear" w:pos="360"/>
        </w:tabs>
        <w:spacing w:before="60"/>
        <w:ind w:left="357" w:right="-425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Zástupci smluvních stran prohlašují</w:t>
      </w:r>
      <w:r w:rsidR="00BC1574" w:rsidRPr="00116C19">
        <w:rPr>
          <w:rFonts w:ascii="Verdana" w:hAnsi="Verdana" w:cs="Arial"/>
          <w:sz w:val="16"/>
          <w:szCs w:val="16"/>
        </w:rPr>
        <w:t>, že si smlouvu přečetli, s jejím obsahem souhlasí, tato je důkazem jejich pravé a svobodné vůle a na důkaz toho připojují své vlastnoruční podpisy.</w:t>
      </w:r>
    </w:p>
    <w:p w:rsidR="002E5B11" w:rsidRDefault="002E5B11" w:rsidP="001C14A0">
      <w:pPr>
        <w:ind w:right="-428"/>
        <w:jc w:val="both"/>
        <w:rPr>
          <w:rFonts w:ascii="Verdana" w:hAnsi="Verdana" w:cs="Arial"/>
          <w:sz w:val="16"/>
          <w:szCs w:val="16"/>
        </w:rPr>
      </w:pPr>
    </w:p>
    <w:p w:rsidR="002C1A09" w:rsidRPr="002C1A09" w:rsidRDefault="00B161A8" w:rsidP="00080401">
      <w:pPr>
        <w:spacing w:before="120"/>
        <w:ind w:left="425" w:right="-425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V</w:t>
      </w:r>
      <w:r w:rsidR="001959E9">
        <w:rPr>
          <w:rFonts w:ascii="Verdana" w:hAnsi="Verdana" w:cs="Arial"/>
          <w:sz w:val="16"/>
          <w:szCs w:val="16"/>
        </w:rPr>
        <w:t> </w:t>
      </w:r>
      <w:r w:rsidR="00943305">
        <w:rPr>
          <w:rFonts w:ascii="Verdana" w:hAnsi="Verdana" w:cs="Arial"/>
          <w:sz w:val="16"/>
          <w:szCs w:val="16"/>
        </w:rPr>
        <w:t>Hostinném</w:t>
      </w:r>
      <w:r w:rsidR="001959E9">
        <w:rPr>
          <w:rFonts w:ascii="Verdana" w:hAnsi="Verdana" w:cs="Arial"/>
          <w:sz w:val="16"/>
          <w:szCs w:val="16"/>
        </w:rPr>
        <w:t xml:space="preserve"> </w:t>
      </w:r>
      <w:proofErr w:type="gramStart"/>
      <w:r w:rsidR="00D012C2">
        <w:rPr>
          <w:rFonts w:ascii="Verdana" w:hAnsi="Verdana" w:cs="Arial"/>
          <w:sz w:val="16"/>
          <w:szCs w:val="16"/>
        </w:rPr>
        <w:t>27.07</w:t>
      </w:r>
      <w:r w:rsidR="00943305">
        <w:rPr>
          <w:rFonts w:ascii="Verdana" w:hAnsi="Verdana" w:cs="Arial"/>
          <w:sz w:val="16"/>
          <w:szCs w:val="16"/>
        </w:rPr>
        <w:t>.</w:t>
      </w:r>
      <w:r w:rsidR="00080401">
        <w:rPr>
          <w:rFonts w:ascii="Verdana" w:hAnsi="Verdana" w:cs="Arial"/>
          <w:sz w:val="16"/>
          <w:szCs w:val="16"/>
        </w:rPr>
        <w:t xml:space="preserve"> </w:t>
      </w:r>
      <w:r w:rsidR="00943305">
        <w:rPr>
          <w:rFonts w:ascii="Verdana" w:hAnsi="Verdana" w:cs="Arial"/>
          <w:sz w:val="16"/>
          <w:szCs w:val="16"/>
        </w:rPr>
        <w:t>2018</w:t>
      </w:r>
      <w:proofErr w:type="gramEnd"/>
      <w:r w:rsidR="008052A8">
        <w:rPr>
          <w:rFonts w:ascii="Verdana" w:hAnsi="Verdana" w:cs="Arial"/>
          <w:sz w:val="16"/>
          <w:szCs w:val="16"/>
        </w:rPr>
        <w:tab/>
      </w:r>
      <w:r w:rsidR="00D012C2">
        <w:rPr>
          <w:rFonts w:ascii="Verdana" w:hAnsi="Verdana" w:cs="Arial"/>
          <w:sz w:val="16"/>
          <w:szCs w:val="16"/>
        </w:rPr>
        <w:t xml:space="preserve">                                    V Trutnově 27.07.2018</w:t>
      </w:r>
      <w:r w:rsidR="008052A8">
        <w:rPr>
          <w:rFonts w:ascii="Verdana" w:hAnsi="Verdana" w:cs="Arial"/>
          <w:sz w:val="16"/>
          <w:szCs w:val="16"/>
        </w:rPr>
        <w:tab/>
      </w:r>
      <w:r w:rsidR="008052A8">
        <w:rPr>
          <w:rFonts w:ascii="Verdana" w:hAnsi="Verdana" w:cs="Arial"/>
          <w:sz w:val="16"/>
          <w:szCs w:val="16"/>
        </w:rPr>
        <w:tab/>
      </w:r>
      <w:r w:rsidR="008052A8">
        <w:rPr>
          <w:rFonts w:ascii="Verdana" w:hAnsi="Verdana" w:cs="Arial"/>
          <w:sz w:val="16"/>
          <w:szCs w:val="16"/>
        </w:rPr>
        <w:tab/>
      </w:r>
    </w:p>
    <w:p w:rsidR="002C1A09" w:rsidRDefault="002C1A09" w:rsidP="00392134">
      <w:pPr>
        <w:ind w:left="426" w:right="-428"/>
        <w:rPr>
          <w:rFonts w:ascii="Verdana" w:hAnsi="Verdana" w:cs="Arial"/>
          <w:sz w:val="16"/>
          <w:szCs w:val="16"/>
        </w:rPr>
      </w:pPr>
    </w:p>
    <w:p w:rsidR="00392134" w:rsidRPr="002C1A09" w:rsidRDefault="00392134" w:rsidP="00392134">
      <w:pPr>
        <w:ind w:right="-428"/>
        <w:rPr>
          <w:rFonts w:ascii="Verdana" w:hAnsi="Verdana" w:cs="Arial"/>
          <w:sz w:val="16"/>
          <w:szCs w:val="16"/>
        </w:rPr>
      </w:pPr>
    </w:p>
    <w:p w:rsidR="002C1A09" w:rsidRDefault="002C1A09" w:rsidP="00392134">
      <w:pPr>
        <w:ind w:left="426" w:right="-428"/>
        <w:rPr>
          <w:rFonts w:ascii="Verdana" w:hAnsi="Verdana" w:cs="Arial"/>
          <w:sz w:val="16"/>
          <w:szCs w:val="16"/>
        </w:rPr>
      </w:pPr>
    </w:p>
    <w:p w:rsidR="003430EA" w:rsidRDefault="003430EA" w:rsidP="00392134">
      <w:pPr>
        <w:ind w:left="426" w:right="-428"/>
        <w:rPr>
          <w:rFonts w:ascii="Verdana" w:hAnsi="Verdana" w:cs="Arial"/>
          <w:sz w:val="16"/>
          <w:szCs w:val="16"/>
        </w:rPr>
      </w:pPr>
    </w:p>
    <w:p w:rsidR="001959E9" w:rsidRPr="002C1A09" w:rsidRDefault="001959E9" w:rsidP="00392134">
      <w:pPr>
        <w:ind w:left="426" w:right="-428"/>
        <w:rPr>
          <w:rFonts w:ascii="Verdana" w:hAnsi="Verdana" w:cs="Arial"/>
          <w:sz w:val="16"/>
          <w:szCs w:val="16"/>
        </w:rPr>
      </w:pPr>
    </w:p>
    <w:p w:rsidR="004121ED" w:rsidRPr="002C1A09" w:rsidRDefault="004121ED" w:rsidP="004121ED">
      <w:pPr>
        <w:ind w:left="426" w:right="-428"/>
        <w:rPr>
          <w:rFonts w:ascii="Verdana" w:hAnsi="Verdana" w:cs="Arial"/>
          <w:sz w:val="16"/>
          <w:szCs w:val="16"/>
        </w:rPr>
      </w:pPr>
      <w:r w:rsidRPr="002C1A09">
        <w:rPr>
          <w:rFonts w:ascii="Verdana" w:hAnsi="Verdana" w:cs="Arial"/>
          <w:sz w:val="16"/>
          <w:szCs w:val="16"/>
        </w:rPr>
        <w:t xml:space="preserve">……………………………………………………                           </w:t>
      </w:r>
      <w:r w:rsidRPr="002C1A09">
        <w:rPr>
          <w:rFonts w:ascii="Verdana" w:hAnsi="Verdana" w:cs="Arial"/>
          <w:sz w:val="16"/>
          <w:szCs w:val="16"/>
        </w:rPr>
        <w:tab/>
        <w:t>……………………………………………………</w:t>
      </w:r>
    </w:p>
    <w:p w:rsidR="004121ED" w:rsidRPr="002C1A09" w:rsidRDefault="004121ED" w:rsidP="004121ED">
      <w:pPr>
        <w:ind w:left="426" w:right="-428"/>
        <w:rPr>
          <w:rFonts w:ascii="Verdana" w:hAnsi="Verdana" w:cs="Arial"/>
          <w:sz w:val="16"/>
          <w:szCs w:val="16"/>
        </w:rPr>
      </w:pPr>
      <w:r w:rsidRPr="002C1A09">
        <w:rPr>
          <w:rFonts w:ascii="Verdana" w:hAnsi="Verdana" w:cs="Arial"/>
          <w:sz w:val="16"/>
          <w:szCs w:val="16"/>
        </w:rPr>
        <w:t>příkazce</w:t>
      </w:r>
      <w:r w:rsidRPr="002C1A09">
        <w:rPr>
          <w:rFonts w:ascii="Verdana" w:hAnsi="Verdana" w:cs="Arial"/>
          <w:sz w:val="16"/>
          <w:szCs w:val="16"/>
        </w:rPr>
        <w:tab/>
      </w:r>
      <w:r w:rsidRPr="002C1A09">
        <w:rPr>
          <w:rFonts w:ascii="Verdana" w:hAnsi="Verdana" w:cs="Arial"/>
          <w:sz w:val="16"/>
          <w:szCs w:val="16"/>
        </w:rPr>
        <w:tab/>
      </w:r>
      <w:r w:rsidRPr="002C1A09">
        <w:rPr>
          <w:rFonts w:ascii="Verdana" w:hAnsi="Verdana" w:cs="Arial"/>
          <w:sz w:val="16"/>
          <w:szCs w:val="16"/>
        </w:rPr>
        <w:tab/>
      </w:r>
      <w:r w:rsidRPr="002C1A09">
        <w:rPr>
          <w:rFonts w:ascii="Verdana" w:hAnsi="Verdana" w:cs="Arial"/>
          <w:sz w:val="16"/>
          <w:szCs w:val="16"/>
        </w:rPr>
        <w:tab/>
      </w:r>
      <w:r w:rsidRPr="002C1A09">
        <w:rPr>
          <w:rFonts w:ascii="Verdana" w:hAnsi="Verdana" w:cs="Arial"/>
          <w:sz w:val="16"/>
          <w:szCs w:val="16"/>
        </w:rPr>
        <w:tab/>
      </w:r>
      <w:r w:rsidRPr="002C1A09">
        <w:rPr>
          <w:rFonts w:ascii="Verdana" w:hAnsi="Verdana" w:cs="Arial"/>
          <w:sz w:val="16"/>
          <w:szCs w:val="16"/>
        </w:rPr>
        <w:tab/>
        <w:t>příkazník</w:t>
      </w:r>
    </w:p>
    <w:p w:rsidR="004121ED" w:rsidRDefault="004121ED" w:rsidP="004121ED">
      <w:pPr>
        <w:ind w:left="426" w:right="-428"/>
        <w:rPr>
          <w:rFonts w:ascii="Verdana" w:hAnsi="Verdana" w:cs="Arial"/>
          <w:sz w:val="16"/>
          <w:szCs w:val="16"/>
        </w:rPr>
      </w:pPr>
      <w:r w:rsidRPr="00943305">
        <w:rPr>
          <w:rFonts w:ascii="Verdana" w:hAnsi="Verdana" w:cs="Arial"/>
          <w:sz w:val="16"/>
          <w:szCs w:val="16"/>
        </w:rPr>
        <w:t>Výchovný ústav, střední škola</w:t>
      </w:r>
      <w:r>
        <w:rPr>
          <w:rFonts w:ascii="Verdana" w:hAnsi="Verdana" w:cs="Arial"/>
          <w:sz w:val="16"/>
          <w:szCs w:val="16"/>
        </w:rPr>
        <w:tab/>
        <w:t xml:space="preserve">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INGENIRING KRKONOŠE a.s.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:rsidR="004121ED" w:rsidRPr="002C1A09" w:rsidRDefault="004121ED" w:rsidP="004121ED">
      <w:pPr>
        <w:ind w:left="426" w:right="-428"/>
        <w:rPr>
          <w:rFonts w:ascii="Verdana" w:hAnsi="Verdana" w:cs="Arial"/>
          <w:sz w:val="16"/>
          <w:szCs w:val="16"/>
        </w:rPr>
      </w:pPr>
      <w:r w:rsidRPr="00943305">
        <w:rPr>
          <w:rFonts w:ascii="Verdana" w:hAnsi="Verdana" w:cs="Arial"/>
          <w:sz w:val="16"/>
          <w:szCs w:val="16"/>
        </w:rPr>
        <w:t>a středisko výchovné péče, Hostinné</w:t>
      </w:r>
      <w:r w:rsidRPr="002C1A09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Pr="00BD389E">
        <w:rPr>
          <w:rFonts w:ascii="Verdana" w:hAnsi="Verdana" w:cs="Arial"/>
          <w:sz w:val="16"/>
          <w:szCs w:val="16"/>
        </w:rPr>
        <w:t xml:space="preserve">Ing. </w:t>
      </w:r>
      <w:r>
        <w:rPr>
          <w:rFonts w:ascii="Verdana" w:hAnsi="Verdana" w:cs="Arial"/>
          <w:sz w:val="16"/>
          <w:szCs w:val="16"/>
        </w:rPr>
        <w:t>Ludvík Blažek</w:t>
      </w:r>
    </w:p>
    <w:p w:rsidR="002179EF" w:rsidRPr="001C14A0" w:rsidRDefault="004121ED" w:rsidP="00764043">
      <w:pPr>
        <w:ind w:left="426" w:right="-428"/>
        <w:rPr>
          <w:rFonts w:ascii="Verdana" w:hAnsi="Verdana" w:cs="Arial"/>
          <w:sz w:val="16"/>
          <w:szCs w:val="16"/>
        </w:rPr>
      </w:pPr>
      <w:r w:rsidRPr="00080401">
        <w:rPr>
          <w:rFonts w:ascii="Verdana" w:hAnsi="Verdana" w:cs="Arial"/>
          <w:bCs/>
          <w:sz w:val="16"/>
          <w:szCs w:val="16"/>
        </w:rPr>
        <w:t xml:space="preserve">Mgr. Bc. </w:t>
      </w:r>
      <w:r>
        <w:rPr>
          <w:rFonts w:ascii="Verdana" w:hAnsi="Verdana" w:cs="Arial"/>
          <w:sz w:val="16"/>
          <w:szCs w:val="16"/>
        </w:rPr>
        <w:t xml:space="preserve">Petr </w:t>
      </w:r>
      <w:proofErr w:type="spellStart"/>
      <w:r>
        <w:rPr>
          <w:rFonts w:ascii="Verdana" w:hAnsi="Verdana" w:cs="Arial"/>
          <w:sz w:val="16"/>
          <w:szCs w:val="16"/>
        </w:rPr>
        <w:t>Chlumák</w:t>
      </w:r>
      <w:proofErr w:type="spellEnd"/>
      <w:r>
        <w:rPr>
          <w:rFonts w:ascii="Verdana" w:hAnsi="Verdana" w:cs="Arial"/>
          <w:sz w:val="16"/>
          <w:szCs w:val="16"/>
        </w:rPr>
        <w:t>, ředitel</w:t>
      </w:r>
      <w:r w:rsidRPr="002C1A09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člen</w:t>
      </w:r>
      <w:r w:rsidRPr="00BD389E">
        <w:rPr>
          <w:rFonts w:ascii="Verdana" w:hAnsi="Verdana" w:cs="Arial"/>
          <w:sz w:val="16"/>
          <w:szCs w:val="16"/>
        </w:rPr>
        <w:t xml:space="preserve"> představenstva</w:t>
      </w:r>
    </w:p>
    <w:sectPr w:rsidR="002179EF" w:rsidRPr="001C14A0" w:rsidSect="00BC183B">
      <w:footerReference w:type="default" r:id="rId10"/>
      <w:footerReference w:type="first" r:id="rId11"/>
      <w:pgSz w:w="11906" w:h="16838"/>
      <w:pgMar w:top="993" w:right="1418" w:bottom="56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6A" w:rsidRDefault="0060766A">
      <w:r>
        <w:separator/>
      </w:r>
    </w:p>
  </w:endnote>
  <w:endnote w:type="continuationSeparator" w:id="0">
    <w:p w:rsidR="0060766A" w:rsidRDefault="0060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F4" w:rsidRPr="00B92634" w:rsidRDefault="008077F4" w:rsidP="008E3BC6">
    <w:pPr>
      <w:pStyle w:val="Zpat"/>
      <w:tabs>
        <w:tab w:val="clear" w:pos="4536"/>
        <w:tab w:val="clear" w:pos="9072"/>
      </w:tabs>
      <w:ind w:right="-428"/>
      <w:jc w:val="center"/>
      <w:rPr>
        <w:rFonts w:ascii="Verdana" w:hAnsi="Verdana"/>
        <w:color w:val="7F7F7F"/>
        <w:sz w:val="16"/>
        <w:szCs w:val="16"/>
      </w:rPr>
    </w:pPr>
    <w:r w:rsidRPr="00B92634">
      <w:rPr>
        <w:rFonts w:ascii="Verdana" w:hAnsi="Verdana"/>
        <w:color w:val="7F7F7F"/>
        <w:sz w:val="16"/>
        <w:szCs w:val="16"/>
      </w:rPr>
      <w:t xml:space="preserve">strana </w:t>
    </w:r>
    <w:r w:rsidRPr="00B92634">
      <w:rPr>
        <w:rFonts w:ascii="Verdana" w:hAnsi="Verdana"/>
        <w:color w:val="7F7F7F"/>
        <w:sz w:val="16"/>
        <w:szCs w:val="16"/>
      </w:rPr>
      <w:fldChar w:fldCharType="begin"/>
    </w:r>
    <w:r w:rsidRPr="00B92634">
      <w:rPr>
        <w:rFonts w:ascii="Verdana" w:hAnsi="Verdana"/>
        <w:color w:val="7F7F7F"/>
        <w:sz w:val="16"/>
        <w:szCs w:val="16"/>
      </w:rPr>
      <w:instrText xml:space="preserve"> PAGE </w:instrText>
    </w:r>
    <w:r w:rsidRPr="00B92634">
      <w:rPr>
        <w:rFonts w:ascii="Verdana" w:hAnsi="Verdana"/>
        <w:color w:val="7F7F7F"/>
        <w:sz w:val="16"/>
        <w:szCs w:val="16"/>
      </w:rPr>
      <w:fldChar w:fldCharType="separate"/>
    </w:r>
    <w:r w:rsidR="00751DAB">
      <w:rPr>
        <w:rFonts w:ascii="Verdana" w:hAnsi="Verdana"/>
        <w:noProof/>
        <w:color w:val="7F7F7F"/>
        <w:sz w:val="16"/>
        <w:szCs w:val="16"/>
      </w:rPr>
      <w:t>3</w:t>
    </w:r>
    <w:r w:rsidRPr="00B92634">
      <w:rPr>
        <w:rFonts w:ascii="Verdana" w:hAnsi="Verdana"/>
        <w:color w:val="7F7F7F"/>
        <w:sz w:val="16"/>
        <w:szCs w:val="16"/>
      </w:rPr>
      <w:fldChar w:fldCharType="end"/>
    </w:r>
    <w:r w:rsidRPr="00B92634">
      <w:rPr>
        <w:rFonts w:ascii="Verdana" w:hAnsi="Verdana"/>
        <w:color w:val="7F7F7F"/>
        <w:sz w:val="16"/>
        <w:szCs w:val="16"/>
      </w:rPr>
      <w:t xml:space="preserve"> (celkem </w:t>
    </w:r>
    <w:r w:rsidRPr="00B92634">
      <w:rPr>
        <w:rFonts w:ascii="Verdana" w:hAnsi="Verdana"/>
        <w:color w:val="7F7F7F"/>
        <w:sz w:val="16"/>
        <w:szCs w:val="16"/>
      </w:rPr>
      <w:fldChar w:fldCharType="begin"/>
    </w:r>
    <w:r w:rsidRPr="00B92634">
      <w:rPr>
        <w:rFonts w:ascii="Verdana" w:hAnsi="Verdana"/>
        <w:color w:val="7F7F7F"/>
        <w:sz w:val="16"/>
        <w:szCs w:val="16"/>
      </w:rPr>
      <w:instrText xml:space="preserve"> NUMPAGES </w:instrText>
    </w:r>
    <w:r w:rsidRPr="00B92634">
      <w:rPr>
        <w:rFonts w:ascii="Verdana" w:hAnsi="Verdana"/>
        <w:color w:val="7F7F7F"/>
        <w:sz w:val="16"/>
        <w:szCs w:val="16"/>
      </w:rPr>
      <w:fldChar w:fldCharType="separate"/>
    </w:r>
    <w:r w:rsidR="00751DAB">
      <w:rPr>
        <w:rFonts w:ascii="Verdana" w:hAnsi="Verdana"/>
        <w:noProof/>
        <w:color w:val="7F7F7F"/>
        <w:sz w:val="16"/>
        <w:szCs w:val="16"/>
      </w:rPr>
      <w:t>3</w:t>
    </w:r>
    <w:r w:rsidRPr="00B92634">
      <w:rPr>
        <w:rFonts w:ascii="Verdana" w:hAnsi="Verdana"/>
        <w:color w:val="7F7F7F"/>
        <w:sz w:val="16"/>
        <w:szCs w:val="16"/>
      </w:rPr>
      <w:fldChar w:fldCharType="end"/>
    </w:r>
    <w:r w:rsidRPr="00B92634">
      <w:rPr>
        <w:rFonts w:ascii="Verdana" w:hAnsi="Verdana"/>
        <w:color w:val="7F7F7F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F4" w:rsidRPr="00FF5C9D" w:rsidRDefault="008077F4" w:rsidP="00FF5C9D">
    <w:pPr>
      <w:pStyle w:val="Zpat"/>
      <w:tabs>
        <w:tab w:val="clear" w:pos="4536"/>
        <w:tab w:val="clear" w:pos="9072"/>
      </w:tabs>
      <w:jc w:val="right"/>
      <w:rPr>
        <w:rFonts w:ascii="Arial Narrow" w:hAnsi="Arial Narrow"/>
        <w:sz w:val="16"/>
        <w:szCs w:val="16"/>
      </w:rPr>
    </w:pPr>
    <w:r w:rsidRPr="00FF5C9D">
      <w:rPr>
        <w:rFonts w:ascii="Arial Narrow" w:hAnsi="Arial Narrow"/>
        <w:sz w:val="16"/>
        <w:szCs w:val="16"/>
      </w:rPr>
      <w:t xml:space="preserve">Mandátní </w:t>
    </w:r>
    <w:proofErr w:type="spellStart"/>
    <w:r w:rsidRPr="00FF5C9D">
      <w:rPr>
        <w:rFonts w:ascii="Arial Narrow" w:hAnsi="Arial Narrow"/>
        <w:sz w:val="16"/>
        <w:szCs w:val="16"/>
      </w:rPr>
      <w:t>smlouva_strana</w:t>
    </w:r>
    <w:proofErr w:type="spellEnd"/>
    <w:r w:rsidRPr="00FF5C9D">
      <w:rPr>
        <w:rFonts w:ascii="Arial Narrow" w:hAnsi="Arial Narrow"/>
        <w:sz w:val="16"/>
        <w:szCs w:val="16"/>
      </w:rPr>
      <w:t xml:space="preserve"> </w:t>
    </w:r>
    <w:r w:rsidRPr="00FF5C9D">
      <w:rPr>
        <w:rFonts w:ascii="Arial Narrow" w:hAnsi="Arial Narrow"/>
        <w:sz w:val="16"/>
        <w:szCs w:val="16"/>
      </w:rPr>
      <w:fldChar w:fldCharType="begin"/>
    </w:r>
    <w:r w:rsidRPr="00FF5C9D">
      <w:rPr>
        <w:rFonts w:ascii="Arial Narrow" w:hAnsi="Arial Narrow"/>
        <w:sz w:val="16"/>
        <w:szCs w:val="16"/>
      </w:rPr>
      <w:instrText xml:space="preserve"> PAGE </w:instrText>
    </w:r>
    <w:r w:rsidRPr="00FF5C9D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1</w:t>
    </w:r>
    <w:r w:rsidRPr="00FF5C9D">
      <w:rPr>
        <w:rFonts w:ascii="Arial Narrow" w:hAnsi="Arial Narrow"/>
        <w:sz w:val="16"/>
        <w:szCs w:val="16"/>
      </w:rPr>
      <w:fldChar w:fldCharType="end"/>
    </w:r>
    <w:r w:rsidRPr="00FF5C9D">
      <w:rPr>
        <w:rFonts w:ascii="Arial Narrow" w:hAnsi="Arial Narrow"/>
        <w:sz w:val="16"/>
        <w:szCs w:val="16"/>
      </w:rPr>
      <w:t xml:space="preserve"> (celkem </w:t>
    </w:r>
    <w:r w:rsidRPr="00FF5C9D">
      <w:rPr>
        <w:rFonts w:ascii="Arial Narrow" w:hAnsi="Arial Narrow"/>
        <w:sz w:val="16"/>
        <w:szCs w:val="16"/>
      </w:rPr>
      <w:fldChar w:fldCharType="begin"/>
    </w:r>
    <w:r w:rsidRPr="00FF5C9D">
      <w:rPr>
        <w:rFonts w:ascii="Arial Narrow" w:hAnsi="Arial Narrow"/>
        <w:sz w:val="16"/>
        <w:szCs w:val="16"/>
      </w:rPr>
      <w:instrText xml:space="preserve"> NUMPAGES </w:instrText>
    </w:r>
    <w:r w:rsidRPr="00FF5C9D">
      <w:rPr>
        <w:rFonts w:ascii="Arial Narrow" w:hAnsi="Arial Narrow"/>
        <w:sz w:val="16"/>
        <w:szCs w:val="16"/>
      </w:rPr>
      <w:fldChar w:fldCharType="separate"/>
    </w:r>
    <w:r w:rsidR="003430EA">
      <w:rPr>
        <w:rFonts w:ascii="Arial Narrow" w:hAnsi="Arial Narrow"/>
        <w:noProof/>
        <w:sz w:val="16"/>
        <w:szCs w:val="16"/>
      </w:rPr>
      <w:t>3</w:t>
    </w:r>
    <w:r w:rsidRPr="00FF5C9D">
      <w:rPr>
        <w:rFonts w:ascii="Arial Narrow" w:hAnsi="Arial Narrow"/>
        <w:sz w:val="16"/>
        <w:szCs w:val="16"/>
      </w:rPr>
      <w:fldChar w:fldCharType="end"/>
    </w:r>
    <w:r w:rsidRPr="00FF5C9D">
      <w:rPr>
        <w:rFonts w:ascii="Arial Narrow" w:hAnsi="Arial Narrow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6A" w:rsidRDefault="0060766A">
      <w:r>
        <w:separator/>
      </w:r>
    </w:p>
  </w:footnote>
  <w:footnote w:type="continuationSeparator" w:id="0">
    <w:p w:rsidR="0060766A" w:rsidRDefault="0060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CF6EBB0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7.5.3.1."/>
      <w:lvlJc w:val="left"/>
      <w:pPr>
        <w:tabs>
          <w:tab w:val="num" w:pos="340"/>
        </w:tabs>
        <w:ind w:left="340" w:hanging="340"/>
      </w:pPr>
      <w:rPr>
        <w:rFonts w:ascii="Arial Narrow" w:hAnsi="Arial Narrow"/>
        <w:b w:val="0"/>
        <w:i w:val="0"/>
        <w:sz w:val="18"/>
      </w:rPr>
    </w:lvl>
    <w:lvl w:ilvl="4">
      <w:start w:val="1"/>
      <w:numFmt w:val="decimal"/>
      <w:lvlText w:val="%3.%5.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2.%3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2.%3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2.%3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2.%3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4B42D85"/>
    <w:multiLevelType w:val="multilevel"/>
    <w:tmpl w:val="6616DB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4370C6"/>
    <w:multiLevelType w:val="multilevel"/>
    <w:tmpl w:val="B1C095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7EC073E"/>
    <w:multiLevelType w:val="multilevel"/>
    <w:tmpl w:val="31642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6D7D9C"/>
    <w:multiLevelType w:val="multilevel"/>
    <w:tmpl w:val="2A7E68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80"/>
        </w:tabs>
        <w:ind w:left="31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</w:lvl>
  </w:abstractNum>
  <w:abstractNum w:abstractNumId="5">
    <w:nsid w:val="0EE63E02"/>
    <w:multiLevelType w:val="hybridMultilevel"/>
    <w:tmpl w:val="BD68B1FE"/>
    <w:lvl w:ilvl="0" w:tplc="B3680C8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2C4A79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1EBF7C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eastAsia="Times New Roman" w:hAnsi="Courier New" w:cs="Courier New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C55D5"/>
    <w:multiLevelType w:val="hybridMultilevel"/>
    <w:tmpl w:val="4A5C218E"/>
    <w:lvl w:ilvl="0" w:tplc="88F4941A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5A17839"/>
    <w:multiLevelType w:val="hybridMultilevel"/>
    <w:tmpl w:val="F77E24F8"/>
    <w:lvl w:ilvl="0" w:tplc="E13ECB2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363D3"/>
    <w:multiLevelType w:val="multilevel"/>
    <w:tmpl w:val="31642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175351"/>
    <w:multiLevelType w:val="hybridMultilevel"/>
    <w:tmpl w:val="0CEC32BC"/>
    <w:lvl w:ilvl="0" w:tplc="048E3CD6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01C13"/>
    <w:multiLevelType w:val="hybridMultilevel"/>
    <w:tmpl w:val="40A6A2D8"/>
    <w:lvl w:ilvl="0" w:tplc="E6108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7E0178"/>
    <w:multiLevelType w:val="hybridMultilevel"/>
    <w:tmpl w:val="2A8A771E"/>
    <w:lvl w:ilvl="0" w:tplc="1048F52C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F6475"/>
    <w:multiLevelType w:val="multilevel"/>
    <w:tmpl w:val="0430DE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6B62FF2"/>
    <w:multiLevelType w:val="hybridMultilevel"/>
    <w:tmpl w:val="11E020A6"/>
    <w:lvl w:ilvl="0" w:tplc="395AAA4C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58626AFF"/>
    <w:multiLevelType w:val="hybridMultilevel"/>
    <w:tmpl w:val="034CB7A4"/>
    <w:lvl w:ilvl="0" w:tplc="A8B6D334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FD2D53"/>
    <w:multiLevelType w:val="multilevel"/>
    <w:tmpl w:val="0430DE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6D84273"/>
    <w:multiLevelType w:val="hybridMultilevel"/>
    <w:tmpl w:val="DE6EDEB8"/>
    <w:lvl w:ilvl="0" w:tplc="8BEA2B56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E40DDD"/>
    <w:multiLevelType w:val="multilevel"/>
    <w:tmpl w:val="2B141E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82A2ABA"/>
    <w:multiLevelType w:val="hybridMultilevel"/>
    <w:tmpl w:val="C4884A62"/>
    <w:lvl w:ilvl="0" w:tplc="1106604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33FEECA8">
      <w:numFmt w:val="none"/>
      <w:lvlText w:val=""/>
      <w:lvlJc w:val="left"/>
      <w:pPr>
        <w:tabs>
          <w:tab w:val="num" w:pos="360"/>
        </w:tabs>
      </w:pPr>
    </w:lvl>
    <w:lvl w:ilvl="2" w:tplc="6A606A5E">
      <w:numFmt w:val="none"/>
      <w:lvlText w:val=""/>
      <w:lvlJc w:val="left"/>
      <w:pPr>
        <w:tabs>
          <w:tab w:val="num" w:pos="360"/>
        </w:tabs>
      </w:pPr>
    </w:lvl>
    <w:lvl w:ilvl="3" w:tplc="39004318">
      <w:numFmt w:val="none"/>
      <w:lvlText w:val=""/>
      <w:lvlJc w:val="left"/>
      <w:pPr>
        <w:tabs>
          <w:tab w:val="num" w:pos="360"/>
        </w:tabs>
      </w:pPr>
    </w:lvl>
    <w:lvl w:ilvl="4" w:tplc="60004968">
      <w:numFmt w:val="none"/>
      <w:lvlText w:val=""/>
      <w:lvlJc w:val="left"/>
      <w:pPr>
        <w:tabs>
          <w:tab w:val="num" w:pos="360"/>
        </w:tabs>
      </w:pPr>
    </w:lvl>
    <w:lvl w:ilvl="5" w:tplc="91D2D196">
      <w:numFmt w:val="none"/>
      <w:lvlText w:val=""/>
      <w:lvlJc w:val="left"/>
      <w:pPr>
        <w:tabs>
          <w:tab w:val="num" w:pos="360"/>
        </w:tabs>
      </w:pPr>
    </w:lvl>
    <w:lvl w:ilvl="6" w:tplc="F26CDEE6">
      <w:numFmt w:val="none"/>
      <w:lvlText w:val=""/>
      <w:lvlJc w:val="left"/>
      <w:pPr>
        <w:tabs>
          <w:tab w:val="num" w:pos="360"/>
        </w:tabs>
      </w:pPr>
    </w:lvl>
    <w:lvl w:ilvl="7" w:tplc="98CAE6BA">
      <w:numFmt w:val="none"/>
      <w:lvlText w:val=""/>
      <w:lvlJc w:val="left"/>
      <w:pPr>
        <w:tabs>
          <w:tab w:val="num" w:pos="360"/>
        </w:tabs>
      </w:pPr>
    </w:lvl>
    <w:lvl w:ilvl="8" w:tplc="FA30A22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9DC4732"/>
    <w:multiLevelType w:val="hybridMultilevel"/>
    <w:tmpl w:val="3FCA8AF6"/>
    <w:lvl w:ilvl="0" w:tplc="635C4BF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7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6"/>
  </w:num>
  <w:num w:numId="15">
    <w:abstractNumId w:val="13"/>
  </w:num>
  <w:num w:numId="16">
    <w:abstractNumId w:val="17"/>
  </w:num>
  <w:num w:numId="17">
    <w:abstractNumId w:val="10"/>
  </w:num>
  <w:num w:numId="18">
    <w:abstractNumId w:val="19"/>
  </w:num>
  <w:num w:numId="19">
    <w:abstractNumId w:val="8"/>
  </w:num>
  <w:num w:numId="20">
    <w:abstractNumId w:val="0"/>
  </w:num>
  <w:num w:numId="21">
    <w:abstractNumId w:val="12"/>
  </w:num>
  <w:num w:numId="2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04"/>
    <w:rsid w:val="000037C5"/>
    <w:rsid w:val="00007E76"/>
    <w:rsid w:val="00010B7B"/>
    <w:rsid w:val="00017DE6"/>
    <w:rsid w:val="00034DA7"/>
    <w:rsid w:val="000456FF"/>
    <w:rsid w:val="00073063"/>
    <w:rsid w:val="00073374"/>
    <w:rsid w:val="00080401"/>
    <w:rsid w:val="00082664"/>
    <w:rsid w:val="0008324B"/>
    <w:rsid w:val="0008613C"/>
    <w:rsid w:val="000908A3"/>
    <w:rsid w:val="00091444"/>
    <w:rsid w:val="000A0988"/>
    <w:rsid w:val="000A1787"/>
    <w:rsid w:val="000B39B0"/>
    <w:rsid w:val="000B416C"/>
    <w:rsid w:val="000D439D"/>
    <w:rsid w:val="000D43FE"/>
    <w:rsid w:val="000D475C"/>
    <w:rsid w:val="000D6502"/>
    <w:rsid w:val="000E11F0"/>
    <w:rsid w:val="000E28DF"/>
    <w:rsid w:val="000F45A5"/>
    <w:rsid w:val="000F4C85"/>
    <w:rsid w:val="00100BC5"/>
    <w:rsid w:val="00102531"/>
    <w:rsid w:val="00102D08"/>
    <w:rsid w:val="00102EA7"/>
    <w:rsid w:val="0010309A"/>
    <w:rsid w:val="001032AA"/>
    <w:rsid w:val="00104EC2"/>
    <w:rsid w:val="001149BB"/>
    <w:rsid w:val="00116C19"/>
    <w:rsid w:val="00122644"/>
    <w:rsid w:val="00127825"/>
    <w:rsid w:val="00156956"/>
    <w:rsid w:val="00161E2C"/>
    <w:rsid w:val="00161ED4"/>
    <w:rsid w:val="00164581"/>
    <w:rsid w:val="00165028"/>
    <w:rsid w:val="00167C80"/>
    <w:rsid w:val="0017074C"/>
    <w:rsid w:val="001714EF"/>
    <w:rsid w:val="00176321"/>
    <w:rsid w:val="001959E9"/>
    <w:rsid w:val="001A2DD8"/>
    <w:rsid w:val="001A7601"/>
    <w:rsid w:val="001B6C21"/>
    <w:rsid w:val="001B7094"/>
    <w:rsid w:val="001C02D2"/>
    <w:rsid w:val="001C14A0"/>
    <w:rsid w:val="001D18D0"/>
    <w:rsid w:val="001E0757"/>
    <w:rsid w:val="001E4741"/>
    <w:rsid w:val="001E7E15"/>
    <w:rsid w:val="001F0767"/>
    <w:rsid w:val="001F78A7"/>
    <w:rsid w:val="00201430"/>
    <w:rsid w:val="00204832"/>
    <w:rsid w:val="002079C8"/>
    <w:rsid w:val="002158EA"/>
    <w:rsid w:val="002179EF"/>
    <w:rsid w:val="0023638A"/>
    <w:rsid w:val="0024633D"/>
    <w:rsid w:val="00251AA5"/>
    <w:rsid w:val="00267387"/>
    <w:rsid w:val="002727B2"/>
    <w:rsid w:val="002821F2"/>
    <w:rsid w:val="002911C8"/>
    <w:rsid w:val="002A45C8"/>
    <w:rsid w:val="002B442B"/>
    <w:rsid w:val="002C1A09"/>
    <w:rsid w:val="002C2CD7"/>
    <w:rsid w:val="002D02EF"/>
    <w:rsid w:val="002D56E6"/>
    <w:rsid w:val="002D76F9"/>
    <w:rsid w:val="002E4113"/>
    <w:rsid w:val="002E5B11"/>
    <w:rsid w:val="002F3FC6"/>
    <w:rsid w:val="002F5EE1"/>
    <w:rsid w:val="002F6523"/>
    <w:rsid w:val="003063DC"/>
    <w:rsid w:val="00307081"/>
    <w:rsid w:val="00311A3F"/>
    <w:rsid w:val="00323195"/>
    <w:rsid w:val="00326400"/>
    <w:rsid w:val="00327526"/>
    <w:rsid w:val="00337DD4"/>
    <w:rsid w:val="0034289E"/>
    <w:rsid w:val="003430EA"/>
    <w:rsid w:val="00350C2A"/>
    <w:rsid w:val="00360CBD"/>
    <w:rsid w:val="0036204E"/>
    <w:rsid w:val="003641CA"/>
    <w:rsid w:val="0037289A"/>
    <w:rsid w:val="003756DF"/>
    <w:rsid w:val="00384AF6"/>
    <w:rsid w:val="00392134"/>
    <w:rsid w:val="003A0CB8"/>
    <w:rsid w:val="003A4ED8"/>
    <w:rsid w:val="003B4868"/>
    <w:rsid w:val="003C540F"/>
    <w:rsid w:val="003C7059"/>
    <w:rsid w:val="00406563"/>
    <w:rsid w:val="0040681C"/>
    <w:rsid w:val="00406E13"/>
    <w:rsid w:val="004121ED"/>
    <w:rsid w:val="00413A37"/>
    <w:rsid w:val="00414AAD"/>
    <w:rsid w:val="00426C6B"/>
    <w:rsid w:val="00437AD7"/>
    <w:rsid w:val="0045199C"/>
    <w:rsid w:val="00453ED1"/>
    <w:rsid w:val="00467D0E"/>
    <w:rsid w:val="00475715"/>
    <w:rsid w:val="0048196E"/>
    <w:rsid w:val="00483C13"/>
    <w:rsid w:val="00494060"/>
    <w:rsid w:val="00495619"/>
    <w:rsid w:val="00495F64"/>
    <w:rsid w:val="004A178E"/>
    <w:rsid w:val="004B06A4"/>
    <w:rsid w:val="004D3720"/>
    <w:rsid w:val="004D65BC"/>
    <w:rsid w:val="004E7003"/>
    <w:rsid w:val="00504378"/>
    <w:rsid w:val="00513855"/>
    <w:rsid w:val="00515860"/>
    <w:rsid w:val="0051609C"/>
    <w:rsid w:val="00524BE1"/>
    <w:rsid w:val="00540F1D"/>
    <w:rsid w:val="00542F1C"/>
    <w:rsid w:val="0054426C"/>
    <w:rsid w:val="00544986"/>
    <w:rsid w:val="00554281"/>
    <w:rsid w:val="005700A6"/>
    <w:rsid w:val="005723BD"/>
    <w:rsid w:val="005748E0"/>
    <w:rsid w:val="005802C6"/>
    <w:rsid w:val="00595544"/>
    <w:rsid w:val="00597858"/>
    <w:rsid w:val="005A26DA"/>
    <w:rsid w:val="005A7A60"/>
    <w:rsid w:val="005D16B2"/>
    <w:rsid w:val="005D49D5"/>
    <w:rsid w:val="005F25A1"/>
    <w:rsid w:val="005F7409"/>
    <w:rsid w:val="00602096"/>
    <w:rsid w:val="0060766A"/>
    <w:rsid w:val="00610A7C"/>
    <w:rsid w:val="00610AB4"/>
    <w:rsid w:val="00610EFD"/>
    <w:rsid w:val="0061330D"/>
    <w:rsid w:val="00615025"/>
    <w:rsid w:val="0061747F"/>
    <w:rsid w:val="00621822"/>
    <w:rsid w:val="00626FB9"/>
    <w:rsid w:val="0062761D"/>
    <w:rsid w:val="00637527"/>
    <w:rsid w:val="00640575"/>
    <w:rsid w:val="00643BC3"/>
    <w:rsid w:val="006547A0"/>
    <w:rsid w:val="0066204B"/>
    <w:rsid w:val="0066379A"/>
    <w:rsid w:val="0066382F"/>
    <w:rsid w:val="00670660"/>
    <w:rsid w:val="00675E72"/>
    <w:rsid w:val="00684C88"/>
    <w:rsid w:val="00686AC7"/>
    <w:rsid w:val="00694CCF"/>
    <w:rsid w:val="006954F8"/>
    <w:rsid w:val="006A37CE"/>
    <w:rsid w:val="006A4BD1"/>
    <w:rsid w:val="006A6271"/>
    <w:rsid w:val="006B1691"/>
    <w:rsid w:val="006B7CB6"/>
    <w:rsid w:val="006C0C64"/>
    <w:rsid w:val="006D23A9"/>
    <w:rsid w:val="006F1FD5"/>
    <w:rsid w:val="006F2A25"/>
    <w:rsid w:val="006F2A57"/>
    <w:rsid w:val="006F5F1E"/>
    <w:rsid w:val="00702D2D"/>
    <w:rsid w:val="00705DC5"/>
    <w:rsid w:val="007061DC"/>
    <w:rsid w:val="007064F8"/>
    <w:rsid w:val="00707AAD"/>
    <w:rsid w:val="00723734"/>
    <w:rsid w:val="00723DB8"/>
    <w:rsid w:val="00741553"/>
    <w:rsid w:val="00744764"/>
    <w:rsid w:val="00745351"/>
    <w:rsid w:val="00747D95"/>
    <w:rsid w:val="0075133F"/>
    <w:rsid w:val="00751DAB"/>
    <w:rsid w:val="00752BF5"/>
    <w:rsid w:val="00756EF6"/>
    <w:rsid w:val="007613B7"/>
    <w:rsid w:val="007630BD"/>
    <w:rsid w:val="00764043"/>
    <w:rsid w:val="00765317"/>
    <w:rsid w:val="00766C7D"/>
    <w:rsid w:val="007703BD"/>
    <w:rsid w:val="007754A9"/>
    <w:rsid w:val="00781F69"/>
    <w:rsid w:val="007870FE"/>
    <w:rsid w:val="007928F6"/>
    <w:rsid w:val="00795CA4"/>
    <w:rsid w:val="007B2525"/>
    <w:rsid w:val="007B58C4"/>
    <w:rsid w:val="007B772A"/>
    <w:rsid w:val="007B77F7"/>
    <w:rsid w:val="007B7E5E"/>
    <w:rsid w:val="007C082A"/>
    <w:rsid w:val="007C0969"/>
    <w:rsid w:val="007C2391"/>
    <w:rsid w:val="007C2E39"/>
    <w:rsid w:val="007D00EE"/>
    <w:rsid w:val="007D02D7"/>
    <w:rsid w:val="007D3C5D"/>
    <w:rsid w:val="007D5283"/>
    <w:rsid w:val="007E48F9"/>
    <w:rsid w:val="007F165F"/>
    <w:rsid w:val="007F6C90"/>
    <w:rsid w:val="008008EA"/>
    <w:rsid w:val="008052A8"/>
    <w:rsid w:val="008077F4"/>
    <w:rsid w:val="00813F80"/>
    <w:rsid w:val="008222ED"/>
    <w:rsid w:val="008229A3"/>
    <w:rsid w:val="00823AAC"/>
    <w:rsid w:val="008256DC"/>
    <w:rsid w:val="0082579B"/>
    <w:rsid w:val="00833AFC"/>
    <w:rsid w:val="0083505F"/>
    <w:rsid w:val="00854B52"/>
    <w:rsid w:val="008661F3"/>
    <w:rsid w:val="0087094E"/>
    <w:rsid w:val="0088543F"/>
    <w:rsid w:val="00885F2E"/>
    <w:rsid w:val="008862D7"/>
    <w:rsid w:val="008907B4"/>
    <w:rsid w:val="00897791"/>
    <w:rsid w:val="008A3609"/>
    <w:rsid w:val="008B6722"/>
    <w:rsid w:val="008D467B"/>
    <w:rsid w:val="008E3BC6"/>
    <w:rsid w:val="008E5A22"/>
    <w:rsid w:val="00904C77"/>
    <w:rsid w:val="00904DB1"/>
    <w:rsid w:val="00907CB1"/>
    <w:rsid w:val="009163AE"/>
    <w:rsid w:val="00943305"/>
    <w:rsid w:val="00952B05"/>
    <w:rsid w:val="00954854"/>
    <w:rsid w:val="0095744E"/>
    <w:rsid w:val="009656AA"/>
    <w:rsid w:val="0097519F"/>
    <w:rsid w:val="009814FC"/>
    <w:rsid w:val="00981AFB"/>
    <w:rsid w:val="00987AD6"/>
    <w:rsid w:val="009949DC"/>
    <w:rsid w:val="009A1DE5"/>
    <w:rsid w:val="009A1F98"/>
    <w:rsid w:val="009A4604"/>
    <w:rsid w:val="009A7F22"/>
    <w:rsid w:val="009B08F0"/>
    <w:rsid w:val="009B59CF"/>
    <w:rsid w:val="009B7BA0"/>
    <w:rsid w:val="009C17AB"/>
    <w:rsid w:val="009C3D8E"/>
    <w:rsid w:val="009E4DF7"/>
    <w:rsid w:val="009E75A2"/>
    <w:rsid w:val="00A034AE"/>
    <w:rsid w:val="00A03594"/>
    <w:rsid w:val="00A072EB"/>
    <w:rsid w:val="00A1669E"/>
    <w:rsid w:val="00A217B7"/>
    <w:rsid w:val="00A21D40"/>
    <w:rsid w:val="00A221C4"/>
    <w:rsid w:val="00A24A9C"/>
    <w:rsid w:val="00A35CC5"/>
    <w:rsid w:val="00A40AB7"/>
    <w:rsid w:val="00A46339"/>
    <w:rsid w:val="00A47304"/>
    <w:rsid w:val="00A4794E"/>
    <w:rsid w:val="00A551C2"/>
    <w:rsid w:val="00A57CE5"/>
    <w:rsid w:val="00A70099"/>
    <w:rsid w:val="00A779A4"/>
    <w:rsid w:val="00A961C5"/>
    <w:rsid w:val="00AA1529"/>
    <w:rsid w:val="00AB3A1E"/>
    <w:rsid w:val="00AC5EE4"/>
    <w:rsid w:val="00AE04E1"/>
    <w:rsid w:val="00B050DD"/>
    <w:rsid w:val="00B16026"/>
    <w:rsid w:val="00B161A8"/>
    <w:rsid w:val="00B168BB"/>
    <w:rsid w:val="00B23958"/>
    <w:rsid w:val="00B255E9"/>
    <w:rsid w:val="00B25964"/>
    <w:rsid w:val="00B259F5"/>
    <w:rsid w:val="00B26316"/>
    <w:rsid w:val="00B276D3"/>
    <w:rsid w:val="00B32257"/>
    <w:rsid w:val="00B333C7"/>
    <w:rsid w:val="00B335B0"/>
    <w:rsid w:val="00B44C28"/>
    <w:rsid w:val="00B568EB"/>
    <w:rsid w:val="00B616E0"/>
    <w:rsid w:val="00B62E7B"/>
    <w:rsid w:val="00B739E1"/>
    <w:rsid w:val="00B76C18"/>
    <w:rsid w:val="00B82D85"/>
    <w:rsid w:val="00B833CF"/>
    <w:rsid w:val="00B9212E"/>
    <w:rsid w:val="00B92634"/>
    <w:rsid w:val="00B93856"/>
    <w:rsid w:val="00B94A27"/>
    <w:rsid w:val="00B97B0B"/>
    <w:rsid w:val="00BA342C"/>
    <w:rsid w:val="00BA4EBD"/>
    <w:rsid w:val="00BB0431"/>
    <w:rsid w:val="00BC1574"/>
    <w:rsid w:val="00BC183B"/>
    <w:rsid w:val="00BC5748"/>
    <w:rsid w:val="00BD389E"/>
    <w:rsid w:val="00BD5317"/>
    <w:rsid w:val="00BE0F9C"/>
    <w:rsid w:val="00BE7538"/>
    <w:rsid w:val="00BF5628"/>
    <w:rsid w:val="00BF63AC"/>
    <w:rsid w:val="00C03712"/>
    <w:rsid w:val="00C12851"/>
    <w:rsid w:val="00C14039"/>
    <w:rsid w:val="00C426E4"/>
    <w:rsid w:val="00C44441"/>
    <w:rsid w:val="00C45EC4"/>
    <w:rsid w:val="00C55824"/>
    <w:rsid w:val="00C625B6"/>
    <w:rsid w:val="00C81418"/>
    <w:rsid w:val="00C83F88"/>
    <w:rsid w:val="00C87341"/>
    <w:rsid w:val="00C91AAE"/>
    <w:rsid w:val="00C94C31"/>
    <w:rsid w:val="00C94EC1"/>
    <w:rsid w:val="00C97004"/>
    <w:rsid w:val="00C979F2"/>
    <w:rsid w:val="00CB1A76"/>
    <w:rsid w:val="00CB2357"/>
    <w:rsid w:val="00CB3313"/>
    <w:rsid w:val="00CC4CED"/>
    <w:rsid w:val="00CC754D"/>
    <w:rsid w:val="00CD2AE9"/>
    <w:rsid w:val="00CD4F0B"/>
    <w:rsid w:val="00CE762C"/>
    <w:rsid w:val="00CF2412"/>
    <w:rsid w:val="00CF4118"/>
    <w:rsid w:val="00D012C2"/>
    <w:rsid w:val="00D0521A"/>
    <w:rsid w:val="00D118AD"/>
    <w:rsid w:val="00D14007"/>
    <w:rsid w:val="00D24898"/>
    <w:rsid w:val="00D31B17"/>
    <w:rsid w:val="00D34779"/>
    <w:rsid w:val="00D364E1"/>
    <w:rsid w:val="00D42ED1"/>
    <w:rsid w:val="00D44482"/>
    <w:rsid w:val="00D44637"/>
    <w:rsid w:val="00D53A84"/>
    <w:rsid w:val="00D628EF"/>
    <w:rsid w:val="00D77DE8"/>
    <w:rsid w:val="00D868CF"/>
    <w:rsid w:val="00D86A08"/>
    <w:rsid w:val="00D87BC4"/>
    <w:rsid w:val="00DA30E7"/>
    <w:rsid w:val="00DA4C26"/>
    <w:rsid w:val="00DA629C"/>
    <w:rsid w:val="00DB03BD"/>
    <w:rsid w:val="00DC2CE6"/>
    <w:rsid w:val="00DC53F6"/>
    <w:rsid w:val="00DD4E2A"/>
    <w:rsid w:val="00DF67B2"/>
    <w:rsid w:val="00E05C48"/>
    <w:rsid w:val="00E13CE7"/>
    <w:rsid w:val="00E26F62"/>
    <w:rsid w:val="00E274B6"/>
    <w:rsid w:val="00E300ED"/>
    <w:rsid w:val="00E414E2"/>
    <w:rsid w:val="00E425B7"/>
    <w:rsid w:val="00E47C41"/>
    <w:rsid w:val="00E51076"/>
    <w:rsid w:val="00E55F67"/>
    <w:rsid w:val="00E56357"/>
    <w:rsid w:val="00E62D51"/>
    <w:rsid w:val="00E8249D"/>
    <w:rsid w:val="00E841BA"/>
    <w:rsid w:val="00E866AD"/>
    <w:rsid w:val="00E938D6"/>
    <w:rsid w:val="00EA5C0D"/>
    <w:rsid w:val="00EA6228"/>
    <w:rsid w:val="00EB1F98"/>
    <w:rsid w:val="00EB36F7"/>
    <w:rsid w:val="00EB3AFB"/>
    <w:rsid w:val="00EC677E"/>
    <w:rsid w:val="00ED4560"/>
    <w:rsid w:val="00ED5559"/>
    <w:rsid w:val="00EE133A"/>
    <w:rsid w:val="00EE1930"/>
    <w:rsid w:val="00EE5881"/>
    <w:rsid w:val="00EF7E3C"/>
    <w:rsid w:val="00F00C10"/>
    <w:rsid w:val="00F02DB0"/>
    <w:rsid w:val="00F0632B"/>
    <w:rsid w:val="00F21429"/>
    <w:rsid w:val="00F23C29"/>
    <w:rsid w:val="00F32517"/>
    <w:rsid w:val="00F341CA"/>
    <w:rsid w:val="00F352A6"/>
    <w:rsid w:val="00F404A9"/>
    <w:rsid w:val="00F40D8A"/>
    <w:rsid w:val="00F41E01"/>
    <w:rsid w:val="00F4579D"/>
    <w:rsid w:val="00F5048F"/>
    <w:rsid w:val="00F65086"/>
    <w:rsid w:val="00F965D0"/>
    <w:rsid w:val="00FA287D"/>
    <w:rsid w:val="00FA6064"/>
    <w:rsid w:val="00FA7678"/>
    <w:rsid w:val="00FA7DC1"/>
    <w:rsid w:val="00FC7C79"/>
    <w:rsid w:val="00FE1643"/>
    <w:rsid w:val="00FF2761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i/>
      <w:sz w:val="28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eastAsia="Arial Unicode MS"/>
      <w:b/>
      <w:i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eastAsia="Arial Unicode MS" w:hAnsi="Arial" w:cs="Arial"/>
      <w:b/>
      <w:bCs/>
      <w:sz w:val="1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Verdana" w:hAnsi="Verdana" w:cs="Arial"/>
      <w:b/>
      <w:i/>
      <w:iCs/>
      <w:sz w:val="16"/>
      <w:szCs w:val="16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i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urier New" w:hAnsi="Courier New" w:cs="Courier New"/>
      <w:b/>
      <w:bCs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pPr>
      <w:jc w:val="center"/>
    </w:pPr>
    <w:rPr>
      <w:rFonts w:ascii="Book Antiqua" w:hAnsi="Book Antiqua" w:cs="Courier New"/>
      <w:b/>
      <w:bCs/>
      <w:sz w:val="48"/>
      <w:szCs w:val="20"/>
    </w:rPr>
  </w:style>
  <w:style w:type="paragraph" w:styleId="Zkladntext">
    <w:name w:val="Body Text"/>
    <w:basedOn w:val="Normln"/>
    <w:link w:val="ZkladntextChar"/>
    <w:rPr>
      <w:b/>
      <w:color w:val="000000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customStyle="1" w:styleId="BlockText2">
    <w:name w:val="Block Text 2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Book Antiqua" w:hAnsi="Book Antiqua"/>
      <w:sz w:val="16"/>
      <w:szCs w:val="20"/>
    </w:rPr>
  </w:style>
  <w:style w:type="paragraph" w:customStyle="1" w:styleId="Normlnodsaz">
    <w:name w:val="Normální odsaz."/>
    <w:basedOn w:val="Normln"/>
    <w:pPr>
      <w:tabs>
        <w:tab w:val="left" w:pos="510"/>
      </w:tabs>
      <w:spacing w:before="60" w:after="60"/>
      <w:ind w:left="510" w:hanging="510"/>
      <w:jc w:val="both"/>
    </w:pPr>
    <w:rPr>
      <w:rFonts w:ascii="Arial Narrow" w:hAnsi="Arial Narrow"/>
      <w:sz w:val="22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ln"/>
    <w:rsid w:val="00FA7678"/>
    <w:pPr>
      <w:spacing w:before="48" w:after="48"/>
      <w:ind w:firstLine="480"/>
      <w:jc w:val="both"/>
    </w:pPr>
  </w:style>
  <w:style w:type="paragraph" w:styleId="Nzev">
    <w:name w:val="Title"/>
    <w:basedOn w:val="Normln"/>
    <w:link w:val="NzevChar"/>
    <w:qFormat/>
    <w:rsid w:val="007870FE"/>
    <w:pPr>
      <w:jc w:val="center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1691"/>
    <w:pPr>
      <w:ind w:left="708"/>
    </w:pPr>
  </w:style>
  <w:style w:type="character" w:customStyle="1" w:styleId="NzevChar">
    <w:name w:val="Název Char"/>
    <w:link w:val="Nzev"/>
    <w:rsid w:val="00467D0E"/>
    <w:rPr>
      <w:b/>
      <w:bCs/>
      <w:sz w:val="16"/>
      <w:szCs w:val="16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56357"/>
  </w:style>
  <w:style w:type="character" w:customStyle="1" w:styleId="Nadpis8Char">
    <w:name w:val="Nadpis 8 Char"/>
    <w:link w:val="Nadpis8"/>
    <w:rsid w:val="00E05C48"/>
    <w:rPr>
      <w:sz w:val="24"/>
    </w:rPr>
  </w:style>
  <w:style w:type="character" w:customStyle="1" w:styleId="platne1">
    <w:name w:val="platne1"/>
    <w:rsid w:val="00E05C48"/>
  </w:style>
  <w:style w:type="character" w:customStyle="1" w:styleId="ZkladntextChar">
    <w:name w:val="Základní text Char"/>
    <w:link w:val="Zkladntext"/>
    <w:rsid w:val="00EE1930"/>
    <w:rPr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i/>
      <w:sz w:val="28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eastAsia="Arial Unicode MS"/>
      <w:b/>
      <w:i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eastAsia="Arial Unicode MS" w:hAnsi="Arial" w:cs="Arial"/>
      <w:b/>
      <w:bCs/>
      <w:sz w:val="1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Verdana" w:hAnsi="Verdana" w:cs="Arial"/>
      <w:b/>
      <w:i/>
      <w:iCs/>
      <w:sz w:val="16"/>
      <w:szCs w:val="16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i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urier New" w:hAnsi="Courier New" w:cs="Courier New"/>
      <w:b/>
      <w:bCs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76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pPr>
      <w:jc w:val="center"/>
    </w:pPr>
    <w:rPr>
      <w:rFonts w:ascii="Book Antiqua" w:hAnsi="Book Antiqua" w:cs="Courier New"/>
      <w:b/>
      <w:bCs/>
      <w:sz w:val="48"/>
      <w:szCs w:val="20"/>
    </w:rPr>
  </w:style>
  <w:style w:type="paragraph" w:styleId="Zkladntext">
    <w:name w:val="Body Text"/>
    <w:basedOn w:val="Normln"/>
    <w:link w:val="ZkladntextChar"/>
    <w:rPr>
      <w:b/>
      <w:color w:val="000000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customStyle="1" w:styleId="BlockText2">
    <w:name w:val="Block Text 2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16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Zkladntextodsazen2">
    <w:name w:val="Body Text Indent 2"/>
    <w:basedOn w:val="Normln"/>
    <w:pPr>
      <w:ind w:left="360"/>
      <w:jc w:val="both"/>
    </w:pPr>
    <w:rPr>
      <w:rFonts w:ascii="Book Antiqua" w:hAnsi="Book Antiqua"/>
      <w:sz w:val="16"/>
      <w:szCs w:val="20"/>
    </w:rPr>
  </w:style>
  <w:style w:type="paragraph" w:customStyle="1" w:styleId="Normlnodsaz">
    <w:name w:val="Normální odsaz."/>
    <w:basedOn w:val="Normln"/>
    <w:pPr>
      <w:tabs>
        <w:tab w:val="left" w:pos="510"/>
      </w:tabs>
      <w:spacing w:before="60" w:after="60"/>
      <w:ind w:left="510" w:hanging="510"/>
      <w:jc w:val="both"/>
    </w:pPr>
    <w:rPr>
      <w:rFonts w:ascii="Arial Narrow" w:hAnsi="Arial Narrow"/>
      <w:sz w:val="22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ln"/>
    <w:rsid w:val="00FA7678"/>
    <w:pPr>
      <w:spacing w:before="48" w:after="48"/>
      <w:ind w:firstLine="480"/>
      <w:jc w:val="both"/>
    </w:pPr>
  </w:style>
  <w:style w:type="paragraph" w:styleId="Nzev">
    <w:name w:val="Title"/>
    <w:basedOn w:val="Normln"/>
    <w:link w:val="NzevChar"/>
    <w:qFormat/>
    <w:rsid w:val="007870FE"/>
    <w:pPr>
      <w:jc w:val="center"/>
    </w:pPr>
    <w:rPr>
      <w:b/>
      <w:bCs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1691"/>
    <w:pPr>
      <w:ind w:left="708"/>
    </w:pPr>
  </w:style>
  <w:style w:type="character" w:customStyle="1" w:styleId="NzevChar">
    <w:name w:val="Název Char"/>
    <w:link w:val="Nzev"/>
    <w:rsid w:val="00467D0E"/>
    <w:rPr>
      <w:b/>
      <w:bCs/>
      <w:sz w:val="16"/>
      <w:szCs w:val="16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56357"/>
  </w:style>
  <w:style w:type="character" w:customStyle="1" w:styleId="Nadpis8Char">
    <w:name w:val="Nadpis 8 Char"/>
    <w:link w:val="Nadpis8"/>
    <w:rsid w:val="00E05C48"/>
    <w:rPr>
      <w:sz w:val="24"/>
    </w:rPr>
  </w:style>
  <w:style w:type="character" w:customStyle="1" w:styleId="platne1">
    <w:name w:val="platne1"/>
    <w:rsid w:val="00E05C48"/>
  </w:style>
  <w:style w:type="character" w:customStyle="1" w:styleId="ZkladntextChar">
    <w:name w:val="Základní text Char"/>
    <w:link w:val="Zkladntext"/>
    <w:rsid w:val="00EE1930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m.hostinne@tiscal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ingeniring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1950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HP</Company>
  <LinksUpToDate>false</LinksUpToDate>
  <CharactersWithSpaces>13435</CharactersWithSpaces>
  <SharedDoc>false</SharedDoc>
  <HLinks>
    <vt:vector size="12" baseType="variant">
      <vt:variant>
        <vt:i4>2228249</vt:i4>
      </vt:variant>
      <vt:variant>
        <vt:i4>3</vt:i4>
      </vt:variant>
      <vt:variant>
        <vt:i4>0</vt:i4>
      </vt:variant>
      <vt:variant>
        <vt:i4>5</vt:i4>
      </vt:variant>
      <vt:variant>
        <vt:lpwstr>mailto:info@ingeniring.cz</vt:lpwstr>
      </vt:variant>
      <vt:variant>
        <vt:lpwstr/>
      </vt:variant>
      <vt:variant>
        <vt:i4>8323082</vt:i4>
      </vt:variant>
      <vt:variant>
        <vt:i4>0</vt:i4>
      </vt:variant>
      <vt:variant>
        <vt:i4>0</vt:i4>
      </vt:variant>
      <vt:variant>
        <vt:i4>5</vt:i4>
      </vt:variant>
      <vt:variant>
        <vt:lpwstr>mailto:oberreiter.martin@seznam.cz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Ludvík Blažek</dc:creator>
  <cp:lastModifiedBy>A</cp:lastModifiedBy>
  <cp:revision>50</cp:revision>
  <cp:lastPrinted>2018-06-11T07:46:00Z</cp:lastPrinted>
  <dcterms:created xsi:type="dcterms:W3CDTF">2017-06-09T09:45:00Z</dcterms:created>
  <dcterms:modified xsi:type="dcterms:W3CDTF">2018-09-07T10:02:00Z</dcterms:modified>
</cp:coreProperties>
</file>