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53" w:rsidRDefault="004A6221">
      <w:r w:rsidRPr="004A622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419100</wp:posOffset>
            </wp:positionV>
            <wp:extent cx="1552575" cy="619125"/>
            <wp:effectExtent l="19050" t="0" r="9525" b="0"/>
            <wp:wrapNone/>
            <wp:docPr id="2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BBF" w:rsidRPr="001F2DB3" w:rsidRDefault="00145BBF" w:rsidP="008407E8">
      <w:pPr>
        <w:spacing w:before="240"/>
        <w:ind w:left="425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145BBF" w:rsidRPr="008F483C" w:rsidRDefault="00145BBF" w:rsidP="00145BBF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013DA4" w:rsidRPr="00194B8F" w:rsidTr="00AE1BEC">
        <w:tc>
          <w:tcPr>
            <w:tcW w:w="970" w:type="dxa"/>
            <w:vMerge w:val="restart"/>
            <w:shd w:val="clear" w:color="auto" w:fill="auto"/>
            <w:vAlign w:val="center"/>
          </w:tcPr>
          <w:p w:rsidR="00013DA4" w:rsidRPr="00194B8F" w:rsidRDefault="00013DA4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194B8F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013DA4" w:rsidRPr="00194B8F" w:rsidRDefault="00013DA4" w:rsidP="00C47F7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194B8F"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013DA4" w:rsidRPr="00194B8F" w:rsidRDefault="009C0B54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Český rozhlas</w:t>
            </w:r>
          </w:p>
        </w:tc>
      </w:tr>
      <w:tr w:rsidR="00013DA4" w:rsidRPr="00194B8F" w:rsidTr="00AE1BEC">
        <w:tc>
          <w:tcPr>
            <w:tcW w:w="970" w:type="dxa"/>
            <w:vMerge/>
            <w:shd w:val="clear" w:color="auto" w:fill="auto"/>
          </w:tcPr>
          <w:p w:rsidR="00013DA4" w:rsidRPr="00194B8F" w:rsidRDefault="00013DA4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013DA4" w:rsidRPr="00194B8F" w:rsidRDefault="00013DA4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194B8F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013DA4" w:rsidRPr="00194B8F" w:rsidRDefault="009C0B54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45245053</w:t>
            </w:r>
          </w:p>
        </w:tc>
      </w:tr>
    </w:tbl>
    <w:p w:rsidR="00145BBF" w:rsidRDefault="00145BBF" w:rsidP="008407E8">
      <w:pPr>
        <w:spacing w:before="240" w:after="240"/>
        <w:jc w:val="center"/>
        <w:rPr>
          <w:rFonts w:ascii="SabonCE" w:hAnsi="SabonCE"/>
          <w:b/>
          <w:snapToGrid w:val="0"/>
        </w:rPr>
      </w:pPr>
      <w:r w:rsidRPr="00C63BC5">
        <w:rPr>
          <w:rFonts w:ascii="SabonCE" w:hAnsi="SabonCE"/>
          <w:b/>
          <w:snapToGrid w:val="0"/>
        </w:rPr>
        <w:t xml:space="preserve">INDIVIDUÁLNÍ ÚROKOVÉ SAZBY </w:t>
      </w:r>
      <w:r>
        <w:rPr>
          <w:rFonts w:ascii="SabonCE" w:hAnsi="SabonCE"/>
          <w:b/>
          <w:snapToGrid w:val="0"/>
        </w:rPr>
        <w:t xml:space="preserve">– </w:t>
      </w:r>
      <w:r w:rsidRPr="00C63BC5">
        <w:rPr>
          <w:rFonts w:ascii="SabonCE" w:hAnsi="SabonCE"/>
          <w:b/>
          <w:snapToGrid w:val="0"/>
        </w:rPr>
        <w:t>ÚČT</w:t>
      </w:r>
      <w:r>
        <w:rPr>
          <w:rFonts w:ascii="SabonCE" w:hAnsi="SabonCE"/>
          <w:b/>
          <w:snapToGrid w:val="0"/>
        </w:rPr>
        <w:t>Y</w:t>
      </w:r>
    </w:p>
    <w:p w:rsidR="00145BBF" w:rsidRPr="001315A7" w:rsidRDefault="00145BBF" w:rsidP="00145BBF">
      <w:pPr>
        <w:pStyle w:val="Zkladntext2"/>
        <w:autoSpaceDE w:val="0"/>
        <w:autoSpaceDN w:val="0"/>
        <w:spacing w:after="0" w:line="240" w:lineRule="auto"/>
        <w:ind w:left="0" w:firstLine="0"/>
        <w:rPr>
          <w:rFonts w:ascii="SabonCE" w:hAnsi="SabonCE"/>
        </w:rPr>
      </w:pPr>
      <w:r w:rsidRPr="001315A7">
        <w:rPr>
          <w:rFonts w:ascii="SabonCE" w:hAnsi="SabonCE"/>
        </w:rPr>
        <w:t xml:space="preserve">Individuální úrokové sazby jsou sjednány k jednotlivým měnám pro všechny </w:t>
      </w:r>
      <w:r w:rsidR="00B23ABA">
        <w:rPr>
          <w:rFonts w:ascii="SabonCE" w:hAnsi="SabonCE"/>
        </w:rPr>
        <w:t>Platební ú</w:t>
      </w:r>
      <w:r w:rsidR="00B23ABA" w:rsidRPr="001315A7">
        <w:rPr>
          <w:rFonts w:ascii="SabonCE" w:hAnsi="SabonCE"/>
        </w:rPr>
        <w:t>čty</w:t>
      </w:r>
      <w:r w:rsidRPr="001315A7">
        <w:rPr>
          <w:rFonts w:ascii="SabonCE" w:hAnsi="SabonCE"/>
        </w:rPr>
        <w:t xml:space="preserve"> uzavřené na základě Rámcové smlouvy, pokud nebude pro konkrétní </w:t>
      </w:r>
      <w:r w:rsidR="00E5354B">
        <w:rPr>
          <w:rFonts w:ascii="SabonCE" w:hAnsi="SabonCE"/>
        </w:rPr>
        <w:t>ú</w:t>
      </w:r>
      <w:r w:rsidRPr="001315A7">
        <w:rPr>
          <w:rFonts w:ascii="SabonCE" w:hAnsi="SabonCE"/>
        </w:rPr>
        <w:t xml:space="preserve">čet sjednáno jinak. </w:t>
      </w:r>
    </w:p>
    <w:p w:rsidR="00145BBF" w:rsidRPr="001315A7" w:rsidRDefault="00145BBF" w:rsidP="00145BBF">
      <w:pPr>
        <w:pStyle w:val="Zkladntext2"/>
        <w:autoSpaceDE w:val="0"/>
        <w:autoSpaceDN w:val="0"/>
        <w:spacing w:after="0" w:line="240" w:lineRule="auto"/>
        <w:ind w:left="0" w:firstLine="0"/>
        <w:rPr>
          <w:rFonts w:ascii="SabonCE" w:hAnsi="SabonCE"/>
        </w:rPr>
      </w:pPr>
      <w:r w:rsidRPr="001315A7">
        <w:rPr>
          <w:rFonts w:ascii="SabonCE" w:hAnsi="SabonCE"/>
        </w:rPr>
        <w:t xml:space="preserve">Banka je oprávněna uvedené individuální úročení </w:t>
      </w:r>
      <w:r w:rsidR="00E5354B">
        <w:rPr>
          <w:rFonts w:ascii="SabonCE" w:hAnsi="SabonCE"/>
        </w:rPr>
        <w:t>ú</w:t>
      </w:r>
      <w:r w:rsidRPr="001315A7">
        <w:rPr>
          <w:rFonts w:ascii="SabonCE" w:hAnsi="SabonCE"/>
        </w:rPr>
        <w:t xml:space="preserve">čtů nebo jeho část kdykoliv změnit nebo ukončit, zejména v případě </w:t>
      </w:r>
      <w:r w:rsidRPr="001315A7">
        <w:rPr>
          <w:rFonts w:ascii="SabonCE" w:hAnsi="SabonCE" w:cs="SabonCE"/>
        </w:rPr>
        <w:t xml:space="preserve">změny příslušných referenčních úrokových sazeb resp. v mimořádných případech změn tržních podmínek, které mají dopad na příslušné referenční úrokové sazby. </w:t>
      </w:r>
      <w:r w:rsidRPr="001315A7">
        <w:rPr>
          <w:rFonts w:ascii="SabonCE" w:hAnsi="SabonCE"/>
        </w:rPr>
        <w:t xml:space="preserve">Banka změnu individuálního úročení oznámí Klientovi doručením nové přílohy. </w:t>
      </w:r>
    </w:p>
    <w:p w:rsidR="00145BBF" w:rsidRPr="001315A7" w:rsidRDefault="00145BBF" w:rsidP="00992151">
      <w:pPr>
        <w:pStyle w:val="Zkladntext2"/>
        <w:autoSpaceDE w:val="0"/>
        <w:autoSpaceDN w:val="0"/>
        <w:spacing w:line="240" w:lineRule="auto"/>
        <w:ind w:left="0" w:firstLine="0"/>
        <w:rPr>
          <w:rFonts w:ascii="SabonCE" w:hAnsi="SabonCE"/>
        </w:rPr>
      </w:pPr>
      <w:r w:rsidRPr="001315A7">
        <w:rPr>
          <w:rFonts w:ascii="SabonCE" w:hAnsi="SabonCE"/>
        </w:rPr>
        <w:t xml:space="preserve">V případě ukončení individuálního úročení budou </w:t>
      </w:r>
      <w:r w:rsidR="00E5354B">
        <w:rPr>
          <w:rFonts w:ascii="SabonCE" w:hAnsi="SabonCE"/>
        </w:rPr>
        <w:t>ú</w:t>
      </w:r>
      <w:r w:rsidRPr="001315A7">
        <w:rPr>
          <w:rFonts w:ascii="SabonCE" w:hAnsi="SabonCE"/>
        </w:rPr>
        <w:t>čty ode dne oznámeného Klientovi úročeny dle Přehledu úrokových sazeb.</w:t>
      </w:r>
    </w:p>
    <w:p w:rsidR="000A29FD" w:rsidRDefault="000A29FD" w:rsidP="000A29FD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5978"/>
      </w:tblGrid>
      <w:tr w:rsidR="00C83CF4" w:rsidRPr="009266CB" w:rsidTr="00CC15FE">
        <w:trPr>
          <w:trHeight w:val="145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3CF4" w:rsidRPr="00145BBF" w:rsidRDefault="00C83CF4" w:rsidP="00CC15FE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SabonCE" w:hAnsi="SabonCE"/>
                <w:b/>
                <w:bCs/>
                <w:sz w:val="20"/>
                <w:szCs w:val="20"/>
              </w:rPr>
            </w:pPr>
            <w:r>
              <w:rPr>
                <w:rFonts w:ascii="SabonCE" w:hAnsi="SabonCE"/>
                <w:b/>
                <w:bCs/>
                <w:sz w:val="20"/>
                <w:szCs w:val="20"/>
              </w:rPr>
              <w:t>Platební</w:t>
            </w:r>
            <w:r w:rsidRPr="00145BBF">
              <w:rPr>
                <w:rFonts w:ascii="SabonCE" w:hAnsi="SabonCE"/>
                <w:b/>
                <w:bCs/>
                <w:sz w:val="20"/>
                <w:szCs w:val="20"/>
              </w:rPr>
              <w:t xml:space="preserve"> účty v CZK</w:t>
            </w:r>
          </w:p>
        </w:tc>
      </w:tr>
      <w:tr w:rsidR="00C83CF4" w:rsidRPr="009266CB" w:rsidTr="00CC15FE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83CF4" w:rsidRPr="009266CB" w:rsidRDefault="00C83CF4" w:rsidP="00CC15FE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Denní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83CF4" w:rsidRPr="009266CB" w:rsidRDefault="00C83CF4" w:rsidP="00CC15FE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Kreditní úroková sazba</w:t>
            </w:r>
            <w:r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(% p. a.)</w:t>
            </w:r>
          </w:p>
        </w:tc>
      </w:tr>
      <w:tr w:rsidR="00C83CF4" w:rsidRPr="009A4806" w:rsidTr="00CC15FE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CF4" w:rsidRPr="001315A7" w:rsidRDefault="00C83CF4" w:rsidP="00CC15FE">
            <w:pPr>
              <w:rPr>
                <w:rFonts w:ascii="SabonCE" w:hAnsi="SabonCE"/>
                <w:sz w:val="20"/>
                <w:szCs w:val="20"/>
              </w:rPr>
            </w:pPr>
            <w:r w:rsidRPr="001315A7">
              <w:rPr>
                <w:rFonts w:ascii="SabonCE" w:hAnsi="SabonCE"/>
                <w:sz w:val="20"/>
                <w:szCs w:val="20"/>
              </w:rPr>
              <w:t>Celý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F4" w:rsidRPr="009A4806" w:rsidRDefault="00C83CF4" w:rsidP="0095466B">
            <w:pPr>
              <w:jc w:val="center"/>
              <w:rPr>
                <w:rFonts w:ascii="SabonCE" w:hAnsi="SabonCE"/>
                <w:sz w:val="20"/>
                <w:szCs w:val="20"/>
              </w:rPr>
            </w:pPr>
            <w:r w:rsidRPr="00C83CF4">
              <w:rPr>
                <w:rFonts w:ascii="SabonCE" w:hAnsi="SabonCE"/>
                <w:sz w:val="20"/>
                <w:szCs w:val="20"/>
              </w:rPr>
              <w:t>0,</w:t>
            </w:r>
            <w:r w:rsidR="00102AAA">
              <w:rPr>
                <w:rFonts w:ascii="SabonCE" w:hAnsi="SabonCE"/>
                <w:sz w:val="20"/>
                <w:szCs w:val="20"/>
              </w:rPr>
              <w:t>55</w:t>
            </w:r>
          </w:p>
        </w:tc>
      </w:tr>
      <w:tr w:rsidR="00C83CF4" w:rsidRPr="009A4806" w:rsidTr="00CC15FE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CF4" w:rsidRPr="009A4806" w:rsidRDefault="00C83CF4" w:rsidP="00CC15FE">
            <w:pPr>
              <w:rPr>
                <w:rFonts w:ascii="SabonCE" w:hAnsi="SabonCE"/>
                <w:color w:val="0070C0"/>
                <w:sz w:val="20"/>
                <w:szCs w:val="20"/>
              </w:rPr>
            </w:pPr>
            <w:r w:rsidRPr="00145BBF">
              <w:rPr>
                <w:rFonts w:ascii="SabonCE" w:hAnsi="SabonCE"/>
                <w:sz w:val="20"/>
                <w:szCs w:val="20"/>
              </w:rPr>
              <w:t>Nepovolený</w:t>
            </w:r>
            <w:r w:rsidRPr="00802ECD">
              <w:rPr>
                <w:rFonts w:ascii="SabonCE" w:hAnsi="SabonCE"/>
                <w:bCs/>
                <w:iCs/>
                <w:sz w:val="20"/>
                <w:szCs w:val="20"/>
              </w:rPr>
              <w:t xml:space="preserve"> debetní zůstatek účtu je úročen dle aktuálního Přehledu úrokových sazeb. </w:t>
            </w:r>
          </w:p>
        </w:tc>
      </w:tr>
    </w:tbl>
    <w:p w:rsidR="00C83CF4" w:rsidRDefault="00C83CF4" w:rsidP="000A29FD"/>
    <w:p w:rsidR="00C83CF4" w:rsidRDefault="00C83CF4" w:rsidP="00C83CF4">
      <w:pPr>
        <w:autoSpaceDE w:val="0"/>
        <w:autoSpaceDN w:val="0"/>
        <w:adjustRightInd w:val="0"/>
        <w:ind w:left="-567" w:firstLine="425"/>
        <w:rPr>
          <w:rFonts w:ascii="SabonCE" w:hAnsi="SabonCE"/>
          <w:sz w:val="20"/>
          <w:szCs w:val="20"/>
        </w:rPr>
      </w:pPr>
      <w:r>
        <w:rPr>
          <w:rFonts w:ascii="SabonCE" w:hAnsi="SabonCE"/>
          <w:sz w:val="20"/>
          <w:szCs w:val="20"/>
        </w:rPr>
        <w:t>Tato příloha nahrazuje předchozí přílohu Rámcové smlouvy Individuální úrokové sazby – Účty.</w:t>
      </w:r>
    </w:p>
    <w:p w:rsidR="00C83CF4" w:rsidRDefault="00C83CF4" w:rsidP="00C83CF4">
      <w:pPr>
        <w:autoSpaceDE w:val="0"/>
        <w:autoSpaceDN w:val="0"/>
        <w:adjustRightInd w:val="0"/>
        <w:ind w:left="-567"/>
        <w:rPr>
          <w:rFonts w:ascii="SabonCE" w:hAnsi="SabonCE"/>
          <w:sz w:val="20"/>
          <w:szCs w:val="20"/>
        </w:rPr>
      </w:pPr>
    </w:p>
    <w:p w:rsidR="00C83CF4" w:rsidRPr="0023117F" w:rsidRDefault="00C83CF4" w:rsidP="00C83CF4">
      <w:pPr>
        <w:autoSpaceDE w:val="0"/>
        <w:autoSpaceDN w:val="0"/>
        <w:adjustRightInd w:val="0"/>
        <w:spacing w:after="240"/>
        <w:ind w:left="-567" w:firstLine="425"/>
        <w:rPr>
          <w:rFonts w:ascii="SabonCE" w:hAnsi="SabonCE"/>
          <w:sz w:val="20"/>
          <w:szCs w:val="20"/>
        </w:rPr>
      </w:pPr>
      <w:r w:rsidRPr="0023117F">
        <w:rPr>
          <w:rFonts w:ascii="SabonCE" w:hAnsi="SabonCE"/>
          <w:sz w:val="20"/>
          <w:szCs w:val="20"/>
        </w:rPr>
        <w:t xml:space="preserve">Tato příloha nabývá platnosti a účinnosti dne </w:t>
      </w:r>
      <w:proofErr w:type="gramStart"/>
      <w:r w:rsidR="00102AAA">
        <w:rPr>
          <w:rFonts w:ascii="SabonCE" w:hAnsi="SabonCE"/>
          <w:b/>
          <w:sz w:val="20"/>
          <w:szCs w:val="20"/>
        </w:rPr>
        <w:t>16.7.2018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00"/>
      </w:tblGrid>
      <w:tr w:rsidR="00C83CF4" w:rsidRPr="00446CD9" w:rsidTr="00CC15FE">
        <w:tc>
          <w:tcPr>
            <w:tcW w:w="4669" w:type="dxa"/>
          </w:tcPr>
          <w:p w:rsidR="00C83CF4" w:rsidRDefault="00C83CF4" w:rsidP="00CC15FE">
            <w:pPr>
              <w:tabs>
                <w:tab w:val="left" w:pos="2847"/>
              </w:tabs>
              <w:ind w:right="-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</w:tcPr>
          <w:p w:rsidR="00C83CF4" w:rsidRPr="00446CD9" w:rsidRDefault="00C83CF4" w:rsidP="00CC15FE">
            <w:pPr>
              <w:tabs>
                <w:tab w:val="left" w:pos="2847"/>
              </w:tabs>
              <w:ind w:right="-2"/>
              <w:rPr>
                <w:rFonts w:ascii="SabonCE" w:hAnsi="SabonCE"/>
                <w:sz w:val="20"/>
                <w:szCs w:val="20"/>
                <w:lang w:eastAsia="en-US"/>
              </w:rPr>
            </w:pPr>
          </w:p>
        </w:tc>
      </w:tr>
      <w:tr w:rsidR="00C83CF4" w:rsidRPr="00446CD9" w:rsidTr="00CC15FE">
        <w:tc>
          <w:tcPr>
            <w:tcW w:w="4669" w:type="dxa"/>
          </w:tcPr>
          <w:p w:rsidR="00C83CF4" w:rsidRDefault="00C83CF4" w:rsidP="00CC15FE">
            <w:pPr>
              <w:tabs>
                <w:tab w:val="left" w:pos="2847"/>
              </w:tabs>
              <w:ind w:right="-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Datum </w:t>
            </w:r>
            <w:proofErr w:type="gramStart"/>
            <w:r w:rsidR="00102AAA">
              <w:rPr>
                <w:rFonts w:ascii="SabonCE" w:hAnsi="SabonCE"/>
                <w:sz w:val="20"/>
                <w:szCs w:val="20"/>
              </w:rPr>
              <w:t>12.7.2018</w:t>
            </w:r>
            <w:proofErr w:type="gramEnd"/>
            <w:r w:rsidRPr="00446CD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 </w:t>
            </w:r>
          </w:p>
          <w:p w:rsidR="00C83CF4" w:rsidRPr="00446CD9" w:rsidRDefault="00C83CF4" w:rsidP="00CC15FE">
            <w:pPr>
              <w:tabs>
                <w:tab w:val="left" w:pos="2847"/>
              </w:tabs>
              <w:ind w:right="-2"/>
              <w:rPr>
                <w:rFonts w:ascii="SabonCE" w:hAnsi="SabonCE"/>
                <w:sz w:val="20"/>
                <w:szCs w:val="20"/>
                <w:lang w:eastAsia="en-US"/>
              </w:rPr>
            </w:pPr>
          </w:p>
        </w:tc>
        <w:tc>
          <w:tcPr>
            <w:tcW w:w="4619" w:type="dxa"/>
          </w:tcPr>
          <w:p w:rsidR="00C83CF4" w:rsidRPr="00446CD9" w:rsidRDefault="00C83CF4" w:rsidP="00CC15FE">
            <w:pPr>
              <w:tabs>
                <w:tab w:val="left" w:pos="2847"/>
              </w:tabs>
              <w:ind w:right="-2"/>
              <w:rPr>
                <w:rFonts w:ascii="SabonCE" w:hAnsi="SabonCE"/>
                <w:sz w:val="20"/>
                <w:szCs w:val="20"/>
                <w:lang w:eastAsia="en-US"/>
              </w:rPr>
            </w:pPr>
          </w:p>
        </w:tc>
      </w:tr>
      <w:tr w:rsidR="00C83CF4" w:rsidRPr="00446CD9" w:rsidTr="00CC15FE">
        <w:tc>
          <w:tcPr>
            <w:tcW w:w="466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61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C83CF4" w:rsidRPr="00446CD9" w:rsidTr="00CC15FE">
        <w:tc>
          <w:tcPr>
            <w:tcW w:w="466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61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C83CF4" w:rsidRPr="00446CD9" w:rsidTr="00CC15FE">
        <w:tc>
          <w:tcPr>
            <w:tcW w:w="466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61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C83CF4" w:rsidRPr="00446CD9" w:rsidTr="00CC15FE">
        <w:tc>
          <w:tcPr>
            <w:tcW w:w="466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1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C83CF4" w:rsidRPr="00446CD9" w:rsidTr="00CC15FE">
        <w:tc>
          <w:tcPr>
            <w:tcW w:w="466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C83CF4" w:rsidRPr="00446CD9" w:rsidTr="00CC15FE">
        <w:tc>
          <w:tcPr>
            <w:tcW w:w="466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C83CF4" w:rsidRPr="00446CD9" w:rsidTr="00CC15FE">
        <w:tc>
          <w:tcPr>
            <w:tcW w:w="466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C83CF4" w:rsidRPr="00446CD9" w:rsidTr="00CC15FE">
        <w:tc>
          <w:tcPr>
            <w:tcW w:w="466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61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C83CF4" w:rsidRPr="00446CD9" w:rsidTr="00CC15FE">
        <w:tc>
          <w:tcPr>
            <w:tcW w:w="4669" w:type="dxa"/>
            <w:tcBorders>
              <w:bottom w:val="single" w:sz="4" w:space="0" w:color="auto"/>
            </w:tcBorders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446CD9">
              <w:rPr>
                <w:rFonts w:ascii="SabonCE" w:hAnsi="SabonCE"/>
                <w:b/>
                <w:sz w:val="20"/>
                <w:szCs w:val="20"/>
              </w:rPr>
              <w:t>PPF banka a.s.</w:t>
            </w:r>
          </w:p>
        </w:tc>
        <w:tc>
          <w:tcPr>
            <w:tcW w:w="461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C83CF4" w:rsidRPr="00446CD9" w:rsidTr="00CC15FE">
        <w:tc>
          <w:tcPr>
            <w:tcW w:w="4669" w:type="dxa"/>
            <w:tcBorders>
              <w:top w:val="single" w:sz="4" w:space="0" w:color="auto"/>
            </w:tcBorders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446CD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za Banku</w:t>
            </w:r>
          </w:p>
        </w:tc>
        <w:tc>
          <w:tcPr>
            <w:tcW w:w="4619" w:type="dxa"/>
          </w:tcPr>
          <w:p w:rsidR="00C83CF4" w:rsidRPr="00446CD9" w:rsidRDefault="00C83CF4" w:rsidP="00CC15FE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C83CF4" w:rsidRPr="00FF4A1F" w:rsidRDefault="00C83CF4" w:rsidP="00C83CF4">
      <w:pPr>
        <w:autoSpaceDE w:val="0"/>
        <w:autoSpaceDN w:val="0"/>
        <w:adjustRightInd w:val="0"/>
        <w:spacing w:line="240" w:lineRule="atLeast"/>
        <w:ind w:left="-567"/>
        <w:rPr>
          <w:rFonts w:ascii="SabonCE" w:hAnsi="SabonCE"/>
          <w:sz w:val="20"/>
          <w:szCs w:val="20"/>
        </w:rPr>
      </w:pPr>
    </w:p>
    <w:p w:rsidR="00C83CF4" w:rsidRDefault="00C83CF4" w:rsidP="000A29FD"/>
    <w:p w:rsidR="00C83CF4" w:rsidRDefault="00C83CF4" w:rsidP="000A29FD"/>
    <w:sectPr w:rsidR="00C83CF4" w:rsidSect="004A6221">
      <w:footerReference w:type="default" r:id="rId8"/>
      <w:pgSz w:w="11906" w:h="16838"/>
      <w:pgMar w:top="993" w:right="1417" w:bottom="1135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E2" w:rsidRDefault="00CC4CE2" w:rsidP="00721943">
      <w:r>
        <w:separator/>
      </w:r>
    </w:p>
  </w:endnote>
  <w:endnote w:type="continuationSeparator" w:id="0">
    <w:p w:rsidR="00CC4CE2" w:rsidRDefault="00CC4CE2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3A" w:rsidRDefault="00274E3A" w:rsidP="00721943">
    <w:pPr>
      <w:pStyle w:val="Zpat"/>
      <w:ind w:right="360"/>
      <w:jc w:val="right"/>
      <w:rPr>
        <w:rFonts w:ascii="SabonCE" w:hAnsi="SabonCE"/>
        <w:sz w:val="12"/>
        <w:szCs w:val="12"/>
      </w:rPr>
    </w:pPr>
  </w:p>
  <w:p w:rsidR="00274E3A" w:rsidRDefault="00274E3A" w:rsidP="00721943">
    <w:pPr>
      <w:pStyle w:val="Zpat"/>
      <w:ind w:right="360"/>
      <w:jc w:val="right"/>
      <w:rPr>
        <w:rFonts w:ascii="SabonCE" w:hAnsi="SabonCE"/>
        <w:sz w:val="12"/>
        <w:szCs w:val="12"/>
      </w:rPr>
    </w:pPr>
  </w:p>
  <w:p w:rsidR="00274E3A" w:rsidRPr="00721943" w:rsidRDefault="00FB5C4F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RSPBS</w:t>
    </w:r>
    <w:r w:rsidR="006232FD" w:rsidRPr="006232FD">
      <w:rPr>
        <w:rFonts w:ascii="SabonCE" w:hAnsi="SabonCE"/>
        <w:sz w:val="12"/>
        <w:szCs w:val="12"/>
      </w:rPr>
      <w:t>_PUROK_</w:t>
    </w:r>
    <w:r>
      <w:rPr>
        <w:rFonts w:ascii="SabonCE" w:hAnsi="SabonCE"/>
        <w:sz w:val="12"/>
        <w:szCs w:val="12"/>
      </w:rPr>
      <w:t>EI_</w:t>
    </w:r>
    <w:r w:rsidR="001E340C">
      <w:rPr>
        <w:rFonts w:ascii="SabonCE" w:hAnsi="SabonCE"/>
        <w:sz w:val="12"/>
        <w:szCs w:val="12"/>
      </w:rPr>
      <w:t>CJ_</w:t>
    </w:r>
    <w:r w:rsidR="006232FD" w:rsidRPr="006232FD">
      <w:rPr>
        <w:rFonts w:ascii="SabonCE" w:hAnsi="SabonCE"/>
        <w:sz w:val="12"/>
        <w:szCs w:val="12"/>
      </w:rPr>
      <w:t>20140101</w:t>
    </w:r>
    <w:r w:rsidR="00274E3A" w:rsidRPr="006232FD">
      <w:rPr>
        <w:rFonts w:ascii="SabonCE" w:hAnsi="SabonCE"/>
        <w:sz w:val="12"/>
        <w:szCs w:val="12"/>
      </w:rPr>
      <w:tab/>
    </w:r>
    <w:r w:rsidR="00274E3A" w:rsidRPr="006232FD">
      <w:rPr>
        <w:rFonts w:ascii="SabonCE" w:hAnsi="SabonCE"/>
        <w:sz w:val="12"/>
        <w:szCs w:val="12"/>
      </w:rPr>
      <w:tab/>
    </w:r>
    <w:r w:rsidR="00274E3A" w:rsidRPr="006232FD">
      <w:rPr>
        <w:rFonts w:ascii="SabonCE" w:hAnsi="SabonCE"/>
        <w:sz w:val="16"/>
        <w:szCs w:val="16"/>
      </w:rPr>
      <w:t xml:space="preserve">Strana </w:t>
    </w:r>
    <w:r w:rsidR="00274E3A" w:rsidRPr="006232FD">
      <w:rPr>
        <w:rFonts w:ascii="SabonCE" w:hAnsi="SabonCE"/>
        <w:sz w:val="16"/>
        <w:szCs w:val="16"/>
      </w:rPr>
      <w:fldChar w:fldCharType="begin"/>
    </w:r>
    <w:r w:rsidR="00274E3A" w:rsidRPr="006232FD">
      <w:rPr>
        <w:rFonts w:ascii="SabonCE" w:hAnsi="SabonCE"/>
        <w:sz w:val="16"/>
        <w:szCs w:val="16"/>
      </w:rPr>
      <w:instrText xml:space="preserve"> PAGE </w:instrText>
    </w:r>
    <w:r w:rsidR="00274E3A" w:rsidRPr="006232FD">
      <w:rPr>
        <w:rFonts w:ascii="SabonCE" w:hAnsi="SabonCE"/>
        <w:sz w:val="16"/>
        <w:szCs w:val="16"/>
      </w:rPr>
      <w:fldChar w:fldCharType="separate"/>
    </w:r>
    <w:r w:rsidR="00D41C39">
      <w:rPr>
        <w:rFonts w:ascii="SabonCE" w:hAnsi="SabonCE"/>
        <w:noProof/>
        <w:sz w:val="16"/>
        <w:szCs w:val="16"/>
      </w:rPr>
      <w:t>1</w:t>
    </w:r>
    <w:r w:rsidR="00274E3A" w:rsidRPr="006232FD">
      <w:rPr>
        <w:rFonts w:ascii="SabonCE" w:hAnsi="SabonCE"/>
        <w:sz w:val="16"/>
        <w:szCs w:val="16"/>
      </w:rPr>
      <w:fldChar w:fldCharType="end"/>
    </w:r>
    <w:r w:rsidR="00274E3A" w:rsidRPr="006232FD">
      <w:rPr>
        <w:rFonts w:ascii="SabonCE" w:hAnsi="SabonCE"/>
        <w:sz w:val="16"/>
        <w:szCs w:val="16"/>
      </w:rPr>
      <w:t xml:space="preserve"> (celkem </w:t>
    </w:r>
    <w:r w:rsidR="00274E3A" w:rsidRPr="006232FD">
      <w:rPr>
        <w:rFonts w:ascii="SabonCE" w:hAnsi="SabonCE"/>
        <w:sz w:val="16"/>
        <w:szCs w:val="16"/>
      </w:rPr>
      <w:fldChar w:fldCharType="begin"/>
    </w:r>
    <w:r w:rsidR="00274E3A" w:rsidRPr="006232FD">
      <w:rPr>
        <w:rFonts w:ascii="SabonCE" w:hAnsi="SabonCE"/>
        <w:sz w:val="16"/>
        <w:szCs w:val="16"/>
      </w:rPr>
      <w:instrText xml:space="preserve"> NUMPAGES </w:instrText>
    </w:r>
    <w:r w:rsidR="00274E3A" w:rsidRPr="006232FD">
      <w:rPr>
        <w:rFonts w:ascii="SabonCE" w:hAnsi="SabonCE"/>
        <w:sz w:val="16"/>
        <w:szCs w:val="16"/>
      </w:rPr>
      <w:fldChar w:fldCharType="separate"/>
    </w:r>
    <w:r w:rsidR="00D41C39">
      <w:rPr>
        <w:rFonts w:ascii="SabonCE" w:hAnsi="SabonCE"/>
        <w:noProof/>
        <w:sz w:val="16"/>
        <w:szCs w:val="16"/>
      </w:rPr>
      <w:t>1</w:t>
    </w:r>
    <w:r w:rsidR="00274E3A" w:rsidRPr="006232FD">
      <w:rPr>
        <w:rFonts w:ascii="SabonCE" w:hAnsi="SabonCE"/>
        <w:sz w:val="16"/>
        <w:szCs w:val="16"/>
      </w:rPr>
      <w:fldChar w:fldCharType="end"/>
    </w:r>
    <w:r w:rsidR="00274E3A" w:rsidRPr="006232FD">
      <w:rPr>
        <w:rFonts w:ascii="SabonCE" w:hAnsi="SabonCE"/>
        <w:sz w:val="16"/>
        <w:szCs w:val="16"/>
      </w:rPr>
      <w:t>)</w:t>
    </w:r>
  </w:p>
  <w:p w:rsidR="00274E3A" w:rsidRDefault="00274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E2" w:rsidRDefault="00CC4CE2" w:rsidP="00721943">
      <w:r>
        <w:separator/>
      </w:r>
    </w:p>
  </w:footnote>
  <w:footnote w:type="continuationSeparator" w:id="0">
    <w:p w:rsidR="00CC4CE2" w:rsidRDefault="00CC4CE2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733E"/>
    <w:multiLevelType w:val="hybridMultilevel"/>
    <w:tmpl w:val="54720B12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A9A32B6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D126A0A"/>
    <w:multiLevelType w:val="hybridMultilevel"/>
    <w:tmpl w:val="7B2CB8AC"/>
    <w:lvl w:ilvl="0" w:tplc="A6B04E6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7DD4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E5DCD"/>
    <w:multiLevelType w:val="hybridMultilevel"/>
    <w:tmpl w:val="8750A3CE"/>
    <w:lvl w:ilvl="0" w:tplc="0A9A32B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2982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A7615"/>
    <w:multiLevelType w:val="hybridMultilevel"/>
    <w:tmpl w:val="B21C7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53"/>
    <w:rsid w:val="00013DA4"/>
    <w:rsid w:val="00023005"/>
    <w:rsid w:val="000A29FD"/>
    <w:rsid w:val="000E12B8"/>
    <w:rsid w:val="000E58C7"/>
    <w:rsid w:val="00102AAA"/>
    <w:rsid w:val="00113EDF"/>
    <w:rsid w:val="001315A7"/>
    <w:rsid w:val="00145BBF"/>
    <w:rsid w:val="00186CC0"/>
    <w:rsid w:val="001E340C"/>
    <w:rsid w:val="0021454E"/>
    <w:rsid w:val="0023117F"/>
    <w:rsid w:val="002415FA"/>
    <w:rsid w:val="00274E3A"/>
    <w:rsid w:val="002D64CB"/>
    <w:rsid w:val="002F1869"/>
    <w:rsid w:val="004050FA"/>
    <w:rsid w:val="00446CD9"/>
    <w:rsid w:val="00456E99"/>
    <w:rsid w:val="0049126C"/>
    <w:rsid w:val="004A6221"/>
    <w:rsid w:val="004A6D78"/>
    <w:rsid w:val="004D0AA9"/>
    <w:rsid w:val="004D4769"/>
    <w:rsid w:val="004E4CA0"/>
    <w:rsid w:val="00520FFA"/>
    <w:rsid w:val="00597D2A"/>
    <w:rsid w:val="005C4146"/>
    <w:rsid w:val="006232FD"/>
    <w:rsid w:val="00671779"/>
    <w:rsid w:val="00674DD9"/>
    <w:rsid w:val="006C7145"/>
    <w:rsid w:val="00715F2E"/>
    <w:rsid w:val="00717F83"/>
    <w:rsid w:val="00721943"/>
    <w:rsid w:val="0073143B"/>
    <w:rsid w:val="00743420"/>
    <w:rsid w:val="0075681C"/>
    <w:rsid w:val="0076521E"/>
    <w:rsid w:val="0078147B"/>
    <w:rsid w:val="00793A37"/>
    <w:rsid w:val="007D3B34"/>
    <w:rsid w:val="007E5591"/>
    <w:rsid w:val="00802ECD"/>
    <w:rsid w:val="008407E8"/>
    <w:rsid w:val="00850E79"/>
    <w:rsid w:val="00881FBE"/>
    <w:rsid w:val="0088345D"/>
    <w:rsid w:val="00914A6F"/>
    <w:rsid w:val="009158EA"/>
    <w:rsid w:val="009266CB"/>
    <w:rsid w:val="00937191"/>
    <w:rsid w:val="00943730"/>
    <w:rsid w:val="0095466B"/>
    <w:rsid w:val="00965EEA"/>
    <w:rsid w:val="0097106C"/>
    <w:rsid w:val="00992151"/>
    <w:rsid w:val="009928A6"/>
    <w:rsid w:val="0099558F"/>
    <w:rsid w:val="009A4806"/>
    <w:rsid w:val="009C0B54"/>
    <w:rsid w:val="009F5299"/>
    <w:rsid w:val="00A24595"/>
    <w:rsid w:val="00AE734C"/>
    <w:rsid w:val="00AF49B3"/>
    <w:rsid w:val="00B17628"/>
    <w:rsid w:val="00B23ABA"/>
    <w:rsid w:val="00B9269C"/>
    <w:rsid w:val="00BA3B0A"/>
    <w:rsid w:val="00BD0B7E"/>
    <w:rsid w:val="00BD61CC"/>
    <w:rsid w:val="00BD7F77"/>
    <w:rsid w:val="00BE6C70"/>
    <w:rsid w:val="00C47F7A"/>
    <w:rsid w:val="00C63BC5"/>
    <w:rsid w:val="00C70681"/>
    <w:rsid w:val="00C83CF4"/>
    <w:rsid w:val="00C87A73"/>
    <w:rsid w:val="00CA4DD0"/>
    <w:rsid w:val="00CA6AB7"/>
    <w:rsid w:val="00CC4CE2"/>
    <w:rsid w:val="00CF33D9"/>
    <w:rsid w:val="00D41C39"/>
    <w:rsid w:val="00DB7F4B"/>
    <w:rsid w:val="00DE1F4A"/>
    <w:rsid w:val="00E47360"/>
    <w:rsid w:val="00E5354B"/>
    <w:rsid w:val="00E56B53"/>
    <w:rsid w:val="00E60615"/>
    <w:rsid w:val="00E974E4"/>
    <w:rsid w:val="00EC00FF"/>
    <w:rsid w:val="00ED61F4"/>
    <w:rsid w:val="00EE15E0"/>
    <w:rsid w:val="00F768C5"/>
    <w:rsid w:val="00F85FF3"/>
    <w:rsid w:val="00F868B9"/>
    <w:rsid w:val="00FB210B"/>
    <w:rsid w:val="00FB5C4F"/>
    <w:rsid w:val="00FF0DAF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AE414AD-AB98-46F5-9A7D-DB56525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B53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6CD9"/>
    <w:pPr>
      <w:spacing w:line="240" w:lineRule="atLeast"/>
      <w:ind w:left="720" w:hanging="425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C87A7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87A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cp:lastPrinted>2017-09-26T09:40:00Z</cp:lastPrinted>
  <dcterms:created xsi:type="dcterms:W3CDTF">2018-09-07T09:36:00Z</dcterms:created>
  <dcterms:modified xsi:type="dcterms:W3CDTF">2018-09-07T09:36:00Z</dcterms:modified>
</cp:coreProperties>
</file>