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8437E0" w14:textId="77777777" w:rsidR="00EB0E00" w:rsidRDefault="00EB0E00">
      <w:pPr>
        <w:pStyle w:val="Zhlav"/>
        <w:spacing w:after="120"/>
        <w:jc w:val="center"/>
        <w:outlineLvl w:val="0"/>
        <w:rPr>
          <w:b/>
          <w:bCs/>
          <w:smallCaps/>
          <w:spacing w:val="30"/>
          <w:sz w:val="40"/>
          <w:szCs w:val="40"/>
        </w:rPr>
      </w:pPr>
      <w:r>
        <w:rPr>
          <w:b/>
          <w:bCs/>
          <w:smallCaps/>
          <w:spacing w:val="30"/>
          <w:sz w:val="40"/>
          <w:szCs w:val="40"/>
        </w:rPr>
        <w:t xml:space="preserve">Smlouva o projektové přípravě  </w:t>
      </w:r>
    </w:p>
    <w:p w14:paraId="1D606312" w14:textId="77777777" w:rsidR="002056E9" w:rsidRPr="00661501" w:rsidRDefault="002D2F70">
      <w:pPr>
        <w:jc w:val="center"/>
        <w:rPr>
          <w:i/>
          <w:sz w:val="28"/>
          <w:szCs w:val="28"/>
        </w:rPr>
      </w:pPr>
      <w:r>
        <w:rPr>
          <w:i/>
          <w:sz w:val="28"/>
          <w:szCs w:val="28"/>
        </w:rPr>
        <w:t xml:space="preserve">Mateřská </w:t>
      </w:r>
      <w:r w:rsidRPr="00661501">
        <w:rPr>
          <w:i/>
          <w:sz w:val="28"/>
          <w:szCs w:val="28"/>
        </w:rPr>
        <w:t xml:space="preserve">školka Hony </w:t>
      </w:r>
      <w:r w:rsidR="00661501" w:rsidRPr="00661501">
        <w:rPr>
          <w:i/>
          <w:sz w:val="28"/>
          <w:szCs w:val="28"/>
        </w:rPr>
        <w:t>z</w:t>
      </w:r>
      <w:r w:rsidRPr="00661501">
        <w:rPr>
          <w:i/>
          <w:sz w:val="28"/>
          <w:szCs w:val="28"/>
        </w:rPr>
        <w:t xml:space="preserve">a </w:t>
      </w:r>
      <w:proofErr w:type="spellStart"/>
      <w:r w:rsidR="006A5E2E" w:rsidRPr="00661501">
        <w:rPr>
          <w:i/>
          <w:sz w:val="28"/>
          <w:szCs w:val="28"/>
        </w:rPr>
        <w:t>K</w:t>
      </w:r>
      <w:r w:rsidRPr="00661501">
        <w:rPr>
          <w:i/>
          <w:sz w:val="28"/>
          <w:szCs w:val="28"/>
        </w:rPr>
        <w:t>ukýrnou</w:t>
      </w:r>
      <w:proofErr w:type="spellEnd"/>
    </w:p>
    <w:p w14:paraId="15C56316" w14:textId="77777777" w:rsidR="00EB0E00" w:rsidRDefault="00EB0E00">
      <w:pPr>
        <w:pStyle w:val="Zhlav"/>
        <w:tabs>
          <w:tab w:val="left" w:pos="0"/>
          <w:tab w:val="left" w:pos="9900"/>
        </w:tabs>
        <w:spacing w:after="120"/>
        <w:jc w:val="center"/>
        <w:rPr>
          <w:b/>
          <w:bCs/>
          <w:sz w:val="21"/>
          <w:szCs w:val="21"/>
        </w:rPr>
      </w:pPr>
      <w:r>
        <w:rPr>
          <w:b/>
          <w:bCs/>
          <w:sz w:val="21"/>
          <w:szCs w:val="21"/>
        </w:rPr>
        <w:t>___________________________________________________________________________________________</w:t>
      </w:r>
    </w:p>
    <w:p w14:paraId="507709A6" w14:textId="77777777" w:rsidR="00EB0E00" w:rsidRDefault="00EB0E00">
      <w:pPr>
        <w:spacing w:after="120"/>
        <w:rPr>
          <w:sz w:val="28"/>
          <w:szCs w:val="28"/>
        </w:rPr>
      </w:pPr>
    </w:p>
    <w:p w14:paraId="01BA0A2A" w14:textId="77777777" w:rsidR="00EB0E00" w:rsidRDefault="00EB0E00">
      <w:pPr>
        <w:spacing w:after="120"/>
        <w:outlineLvl w:val="0"/>
        <w:rPr>
          <w:b/>
          <w:smallCaps/>
          <w:spacing w:val="20"/>
          <w:sz w:val="21"/>
          <w:szCs w:val="21"/>
        </w:rPr>
      </w:pPr>
      <w:r>
        <w:rPr>
          <w:b/>
          <w:smallCaps/>
          <w:spacing w:val="20"/>
          <w:sz w:val="21"/>
          <w:szCs w:val="21"/>
        </w:rPr>
        <w:t>Objednatel</w:t>
      </w:r>
    </w:p>
    <w:p w14:paraId="59248D1A" w14:textId="77777777" w:rsidR="00EB0E00" w:rsidRDefault="00EB0E00">
      <w:pPr>
        <w:spacing w:after="120"/>
        <w:outlineLvl w:val="0"/>
        <w:rPr>
          <w:b/>
          <w:sz w:val="21"/>
          <w:szCs w:val="21"/>
        </w:rPr>
      </w:pPr>
      <w:r>
        <w:rPr>
          <w:b/>
          <w:sz w:val="21"/>
          <w:szCs w:val="21"/>
        </w:rPr>
        <w:t>Město Tišnov</w:t>
      </w:r>
    </w:p>
    <w:p w14:paraId="6A45FFDA" w14:textId="77777777" w:rsidR="00EB0E00" w:rsidRDefault="00EB0E00">
      <w:pPr>
        <w:tabs>
          <w:tab w:val="left" w:pos="6300"/>
        </w:tabs>
        <w:rPr>
          <w:sz w:val="21"/>
          <w:szCs w:val="21"/>
        </w:rPr>
      </w:pPr>
      <w:r>
        <w:rPr>
          <w:sz w:val="21"/>
          <w:szCs w:val="21"/>
        </w:rPr>
        <w:t xml:space="preserve">sídlem </w:t>
      </w:r>
      <w:hyperlink r:id="rId9" w:history="1">
        <w:r w:rsidRPr="002950FE">
          <w:rPr>
            <w:sz w:val="21"/>
            <w:szCs w:val="21"/>
          </w:rPr>
          <w:t>náměstí Míru 111</w:t>
        </w:r>
      </w:hyperlink>
      <w:r>
        <w:rPr>
          <w:sz w:val="21"/>
          <w:szCs w:val="21"/>
        </w:rPr>
        <w:t>, 666 19 Tišnov</w:t>
      </w:r>
      <w:r>
        <w:rPr>
          <w:sz w:val="21"/>
          <w:szCs w:val="21"/>
        </w:rPr>
        <w:tab/>
        <w:t>IČ 002 82 707</w:t>
      </w:r>
    </w:p>
    <w:p w14:paraId="1A754423" w14:textId="77777777" w:rsidR="00EB0E00" w:rsidRDefault="003303F7">
      <w:pPr>
        <w:tabs>
          <w:tab w:val="left" w:pos="6300"/>
        </w:tabs>
        <w:spacing w:after="120"/>
        <w:rPr>
          <w:sz w:val="21"/>
          <w:szCs w:val="21"/>
        </w:rPr>
      </w:pPr>
      <w:r>
        <w:rPr>
          <w:sz w:val="21"/>
          <w:szCs w:val="21"/>
        </w:rPr>
        <w:t>zastoupeno</w:t>
      </w:r>
      <w:r w:rsidR="00EB0E00">
        <w:rPr>
          <w:sz w:val="21"/>
          <w:szCs w:val="21"/>
        </w:rPr>
        <w:t xml:space="preserve"> </w:t>
      </w:r>
      <w:r>
        <w:rPr>
          <w:sz w:val="21"/>
          <w:szCs w:val="21"/>
        </w:rPr>
        <w:t>Bc. Jiřím Dospíšilem, starostou města Tišnov</w:t>
      </w:r>
    </w:p>
    <w:p w14:paraId="1FC3A272" w14:textId="77777777" w:rsidR="00EB0E00" w:rsidRDefault="00EB0E00">
      <w:pPr>
        <w:tabs>
          <w:tab w:val="left" w:pos="6300"/>
        </w:tabs>
        <w:spacing w:after="120"/>
        <w:rPr>
          <w:sz w:val="21"/>
          <w:szCs w:val="21"/>
        </w:rPr>
      </w:pPr>
    </w:p>
    <w:p w14:paraId="2F3BBDF1" w14:textId="77777777" w:rsidR="00EB0E00" w:rsidRDefault="00EB0E00">
      <w:pPr>
        <w:tabs>
          <w:tab w:val="left" w:pos="6300"/>
        </w:tabs>
        <w:spacing w:after="120"/>
        <w:rPr>
          <w:b/>
          <w:sz w:val="21"/>
          <w:szCs w:val="21"/>
        </w:rPr>
      </w:pPr>
      <w:r>
        <w:rPr>
          <w:b/>
          <w:sz w:val="21"/>
          <w:szCs w:val="21"/>
        </w:rPr>
        <w:t>a</w:t>
      </w:r>
    </w:p>
    <w:p w14:paraId="21F287D1" w14:textId="77777777" w:rsidR="00EB0E00" w:rsidRDefault="00EB0E00">
      <w:pPr>
        <w:tabs>
          <w:tab w:val="left" w:pos="6300"/>
        </w:tabs>
        <w:spacing w:after="120"/>
        <w:rPr>
          <w:b/>
          <w:sz w:val="21"/>
          <w:szCs w:val="21"/>
        </w:rPr>
      </w:pPr>
    </w:p>
    <w:p w14:paraId="7051186B" w14:textId="77777777" w:rsidR="00EB0E00" w:rsidRDefault="00EB0E00">
      <w:pPr>
        <w:tabs>
          <w:tab w:val="left" w:pos="6300"/>
        </w:tabs>
        <w:spacing w:after="120"/>
        <w:outlineLvl w:val="0"/>
        <w:rPr>
          <w:b/>
          <w:smallCaps/>
          <w:spacing w:val="20"/>
          <w:sz w:val="21"/>
          <w:szCs w:val="21"/>
        </w:rPr>
      </w:pPr>
      <w:r>
        <w:rPr>
          <w:b/>
          <w:smallCaps/>
          <w:spacing w:val="20"/>
          <w:sz w:val="21"/>
          <w:szCs w:val="21"/>
        </w:rPr>
        <w:t xml:space="preserve">Zhotovitel </w:t>
      </w:r>
    </w:p>
    <w:p w14:paraId="7222A340" w14:textId="77777777" w:rsidR="002056E9" w:rsidRPr="00F7216B" w:rsidRDefault="00F7216B" w:rsidP="002950FE">
      <w:pPr>
        <w:spacing w:after="120"/>
        <w:outlineLvl w:val="0"/>
        <w:rPr>
          <w:b/>
          <w:sz w:val="21"/>
          <w:szCs w:val="21"/>
        </w:rPr>
      </w:pPr>
      <w:r w:rsidRPr="00F7216B">
        <w:rPr>
          <w:b/>
          <w:sz w:val="21"/>
          <w:szCs w:val="21"/>
        </w:rPr>
        <w:t xml:space="preserve">Pelčák a partner architekti, </w:t>
      </w:r>
      <w:r w:rsidR="002950FE" w:rsidRPr="00F7216B">
        <w:rPr>
          <w:b/>
          <w:sz w:val="21"/>
          <w:szCs w:val="21"/>
        </w:rPr>
        <w:t>s</w:t>
      </w:r>
      <w:r w:rsidRPr="00F7216B">
        <w:rPr>
          <w:b/>
          <w:sz w:val="21"/>
          <w:szCs w:val="21"/>
        </w:rPr>
        <w:t>.</w:t>
      </w:r>
      <w:r w:rsidR="002950FE" w:rsidRPr="00F7216B">
        <w:rPr>
          <w:b/>
          <w:sz w:val="21"/>
          <w:szCs w:val="21"/>
        </w:rPr>
        <w:t>r.o.</w:t>
      </w:r>
    </w:p>
    <w:p w14:paraId="35DDBB1F" w14:textId="77D1FCEA" w:rsidR="00EB0E00" w:rsidRPr="00F7216B" w:rsidRDefault="00EB0E00" w:rsidP="002950FE">
      <w:pPr>
        <w:tabs>
          <w:tab w:val="left" w:pos="6300"/>
        </w:tabs>
        <w:rPr>
          <w:sz w:val="21"/>
          <w:szCs w:val="21"/>
        </w:rPr>
      </w:pPr>
      <w:r w:rsidRPr="00F7216B">
        <w:rPr>
          <w:sz w:val="21"/>
          <w:szCs w:val="21"/>
        </w:rPr>
        <w:t xml:space="preserve">sídlem </w:t>
      </w:r>
      <w:r w:rsidR="00F7216B" w:rsidRPr="00F7216B">
        <w:rPr>
          <w:sz w:val="21"/>
          <w:szCs w:val="21"/>
        </w:rPr>
        <w:t>náměstí 28.října 17, 602 00 Brno</w:t>
      </w:r>
      <w:r w:rsidRPr="00F7216B">
        <w:rPr>
          <w:sz w:val="21"/>
          <w:szCs w:val="21"/>
        </w:rPr>
        <w:tab/>
        <w:t xml:space="preserve">IČ </w:t>
      </w:r>
      <w:r w:rsidR="00F7216B" w:rsidRPr="00F7216B">
        <w:rPr>
          <w:sz w:val="21"/>
          <w:szCs w:val="21"/>
        </w:rPr>
        <w:t>282</w:t>
      </w:r>
      <w:r w:rsidR="00AA79AE">
        <w:rPr>
          <w:sz w:val="21"/>
          <w:szCs w:val="21"/>
        </w:rPr>
        <w:t xml:space="preserve"> </w:t>
      </w:r>
      <w:r w:rsidR="00F7216B" w:rsidRPr="00F7216B">
        <w:rPr>
          <w:sz w:val="21"/>
          <w:szCs w:val="21"/>
        </w:rPr>
        <w:t>70</w:t>
      </w:r>
      <w:r w:rsidR="00AA79AE">
        <w:rPr>
          <w:sz w:val="21"/>
          <w:szCs w:val="21"/>
        </w:rPr>
        <w:t xml:space="preserve"> </w:t>
      </w:r>
      <w:r w:rsidR="00F7216B" w:rsidRPr="00F7216B">
        <w:rPr>
          <w:sz w:val="21"/>
          <w:szCs w:val="21"/>
        </w:rPr>
        <w:t>355</w:t>
      </w:r>
    </w:p>
    <w:p w14:paraId="16606B42" w14:textId="77777777" w:rsidR="00EB0E00" w:rsidRPr="00F7216B" w:rsidRDefault="00EB0E00">
      <w:pPr>
        <w:tabs>
          <w:tab w:val="left" w:pos="6300"/>
        </w:tabs>
        <w:rPr>
          <w:sz w:val="21"/>
          <w:szCs w:val="21"/>
        </w:rPr>
      </w:pPr>
      <w:r w:rsidRPr="00F7216B">
        <w:rPr>
          <w:sz w:val="21"/>
          <w:szCs w:val="21"/>
        </w:rPr>
        <w:t xml:space="preserve">zapsán u </w:t>
      </w:r>
      <w:r w:rsidR="002950FE" w:rsidRPr="00F7216B">
        <w:rPr>
          <w:sz w:val="21"/>
          <w:szCs w:val="21"/>
        </w:rPr>
        <w:t xml:space="preserve">Krajského obchodního soudu v Brně, obchodní </w:t>
      </w:r>
      <w:r w:rsidR="002E2D32" w:rsidRPr="00F7216B">
        <w:rPr>
          <w:sz w:val="21"/>
          <w:szCs w:val="21"/>
        </w:rPr>
        <w:t>rejstřík – oddíl</w:t>
      </w:r>
      <w:r w:rsidR="002950FE" w:rsidRPr="00F7216B">
        <w:rPr>
          <w:sz w:val="21"/>
          <w:szCs w:val="21"/>
        </w:rPr>
        <w:t xml:space="preserve"> C vložka </w:t>
      </w:r>
      <w:r w:rsidR="00F7216B" w:rsidRPr="00F7216B">
        <w:rPr>
          <w:sz w:val="21"/>
          <w:szCs w:val="21"/>
        </w:rPr>
        <w:t>57671</w:t>
      </w:r>
    </w:p>
    <w:p w14:paraId="0BFF7209" w14:textId="77777777" w:rsidR="00EB0E00" w:rsidRPr="00F7216B" w:rsidRDefault="00EB0E00">
      <w:pPr>
        <w:tabs>
          <w:tab w:val="left" w:pos="6300"/>
        </w:tabs>
        <w:rPr>
          <w:sz w:val="21"/>
          <w:szCs w:val="21"/>
        </w:rPr>
      </w:pPr>
      <w:r w:rsidRPr="00F7216B">
        <w:rPr>
          <w:sz w:val="21"/>
          <w:szCs w:val="21"/>
        </w:rPr>
        <w:t xml:space="preserve">zastoupen </w:t>
      </w:r>
      <w:r w:rsidR="00F7216B" w:rsidRPr="00F7216B">
        <w:rPr>
          <w:sz w:val="21"/>
          <w:szCs w:val="21"/>
        </w:rPr>
        <w:t xml:space="preserve">prof. </w:t>
      </w:r>
      <w:r w:rsidR="009B38F5" w:rsidRPr="00F7216B">
        <w:rPr>
          <w:sz w:val="21"/>
          <w:szCs w:val="21"/>
        </w:rPr>
        <w:t xml:space="preserve">Ing. </w:t>
      </w:r>
      <w:r w:rsidR="00F7216B" w:rsidRPr="00F7216B">
        <w:rPr>
          <w:sz w:val="21"/>
          <w:szCs w:val="21"/>
        </w:rPr>
        <w:t xml:space="preserve">arch. Petrem </w:t>
      </w:r>
      <w:proofErr w:type="spellStart"/>
      <w:r w:rsidR="00F7216B" w:rsidRPr="00F7216B">
        <w:rPr>
          <w:sz w:val="21"/>
          <w:szCs w:val="21"/>
        </w:rPr>
        <w:t>Pelčákem</w:t>
      </w:r>
      <w:proofErr w:type="spellEnd"/>
    </w:p>
    <w:p w14:paraId="61C67971" w14:textId="77777777" w:rsidR="00EB0E00" w:rsidRPr="002D2F70" w:rsidRDefault="00EB0E00">
      <w:pPr>
        <w:spacing w:after="120"/>
        <w:rPr>
          <w:color w:val="FF0000"/>
          <w:sz w:val="21"/>
          <w:szCs w:val="21"/>
        </w:rPr>
      </w:pPr>
    </w:p>
    <w:p w14:paraId="162DCA68" w14:textId="77777777" w:rsidR="00EB0E00" w:rsidRDefault="00EB0E00">
      <w:pPr>
        <w:spacing w:before="120" w:after="120"/>
        <w:rPr>
          <w:sz w:val="21"/>
          <w:szCs w:val="21"/>
        </w:rPr>
      </w:pPr>
      <w:r>
        <w:rPr>
          <w:sz w:val="21"/>
          <w:szCs w:val="21"/>
        </w:rPr>
        <w:t>spolu uzavírají Smlouvu dle zákona č. 89/2012 Sb., v platném znění (dále jen „občanský zákoník“):</w:t>
      </w:r>
    </w:p>
    <w:p w14:paraId="75BAAFE6" w14:textId="77777777" w:rsidR="00EB0E00" w:rsidRDefault="00EB0E00">
      <w:pPr>
        <w:spacing w:before="120" w:after="120"/>
        <w:rPr>
          <w:sz w:val="21"/>
          <w:szCs w:val="21"/>
        </w:rPr>
      </w:pPr>
    </w:p>
    <w:p w14:paraId="15FB0CA2" w14:textId="77777777" w:rsidR="00EB0E00" w:rsidRDefault="00EB0E00">
      <w:pPr>
        <w:numPr>
          <w:ilvl w:val="0"/>
          <w:numId w:val="1"/>
        </w:numPr>
        <w:tabs>
          <w:tab w:val="num" w:pos="540"/>
        </w:tabs>
        <w:spacing w:before="120" w:after="120"/>
        <w:ind w:left="540" w:hanging="540"/>
        <w:rPr>
          <w:b/>
          <w:smallCaps/>
          <w:spacing w:val="20"/>
          <w:sz w:val="21"/>
          <w:szCs w:val="21"/>
        </w:rPr>
      </w:pPr>
      <w:r>
        <w:rPr>
          <w:b/>
          <w:smallCaps/>
          <w:spacing w:val="20"/>
          <w:sz w:val="21"/>
          <w:szCs w:val="21"/>
        </w:rPr>
        <w:t>Předmět a účel smlouvy</w:t>
      </w:r>
    </w:p>
    <w:p w14:paraId="5B2062EA" w14:textId="2E0B052B" w:rsidR="00C3376D" w:rsidRPr="00F7216B" w:rsidRDefault="00255214">
      <w:pPr>
        <w:numPr>
          <w:ilvl w:val="6"/>
          <w:numId w:val="1"/>
        </w:numPr>
        <w:tabs>
          <w:tab w:val="num" w:pos="540"/>
        </w:tabs>
        <w:spacing w:before="120" w:after="120"/>
        <w:ind w:left="540" w:hanging="540"/>
        <w:jc w:val="both"/>
        <w:rPr>
          <w:sz w:val="21"/>
          <w:szCs w:val="21"/>
        </w:rPr>
      </w:pPr>
      <w:r>
        <w:rPr>
          <w:sz w:val="21"/>
          <w:szCs w:val="21"/>
        </w:rPr>
        <w:t>Předmět</w:t>
      </w:r>
      <w:r w:rsidR="00EB0E00" w:rsidRPr="00F7216B">
        <w:rPr>
          <w:sz w:val="21"/>
          <w:szCs w:val="21"/>
        </w:rPr>
        <w:t>em této smlouvy</w:t>
      </w:r>
      <w:r>
        <w:rPr>
          <w:sz w:val="21"/>
          <w:szCs w:val="21"/>
        </w:rPr>
        <w:t xml:space="preserve"> je úprava práv a povinností stran při naplňování účelu této smlouvy, jímž je zajištění projektové přípravy pro stavbu nové budovy mateřské školky, jak je níže vyspecifikováno. Předmětem plnění smlouvy</w:t>
      </w:r>
      <w:r w:rsidR="00EB0E00" w:rsidRPr="00F7216B">
        <w:rPr>
          <w:sz w:val="21"/>
          <w:szCs w:val="21"/>
        </w:rPr>
        <w:t xml:space="preserve"> je projektov</w:t>
      </w:r>
      <w:r w:rsidR="00AC611E" w:rsidRPr="00F7216B">
        <w:rPr>
          <w:sz w:val="21"/>
          <w:szCs w:val="21"/>
        </w:rPr>
        <w:t>á</w:t>
      </w:r>
      <w:r w:rsidR="00EB0E00" w:rsidRPr="00F7216B">
        <w:rPr>
          <w:sz w:val="21"/>
          <w:szCs w:val="21"/>
        </w:rPr>
        <w:t xml:space="preserve"> dokumentace</w:t>
      </w:r>
      <w:r w:rsidR="00F7216B" w:rsidRPr="00F7216B">
        <w:rPr>
          <w:sz w:val="21"/>
          <w:szCs w:val="21"/>
        </w:rPr>
        <w:t xml:space="preserve"> pro získání </w:t>
      </w:r>
      <w:r w:rsidR="0008033D">
        <w:rPr>
          <w:sz w:val="21"/>
          <w:szCs w:val="21"/>
        </w:rPr>
        <w:t xml:space="preserve">společného </w:t>
      </w:r>
      <w:r>
        <w:rPr>
          <w:sz w:val="21"/>
          <w:szCs w:val="21"/>
        </w:rPr>
        <w:t>povolení</w:t>
      </w:r>
      <w:r w:rsidR="0008033D">
        <w:rPr>
          <w:sz w:val="21"/>
          <w:szCs w:val="21"/>
        </w:rPr>
        <w:t xml:space="preserve"> </w:t>
      </w:r>
      <w:r w:rsidR="00F7216B" w:rsidRPr="00F7216B">
        <w:rPr>
          <w:sz w:val="21"/>
          <w:szCs w:val="21"/>
        </w:rPr>
        <w:t xml:space="preserve">a </w:t>
      </w:r>
      <w:r w:rsidR="008A2645">
        <w:rPr>
          <w:sz w:val="21"/>
          <w:szCs w:val="21"/>
        </w:rPr>
        <w:t xml:space="preserve">dokumentace pro provádění stavby </w:t>
      </w:r>
      <w:r w:rsidR="002D2F70" w:rsidRPr="00F7216B">
        <w:rPr>
          <w:sz w:val="21"/>
          <w:szCs w:val="21"/>
        </w:rPr>
        <w:t xml:space="preserve">nové budovy mateřské školky </w:t>
      </w:r>
      <w:r w:rsidR="00F7216B" w:rsidRPr="00F7216B">
        <w:rPr>
          <w:sz w:val="21"/>
          <w:szCs w:val="21"/>
        </w:rPr>
        <w:t xml:space="preserve">v lokalitě Hony za </w:t>
      </w:r>
      <w:proofErr w:type="spellStart"/>
      <w:r w:rsidR="00F7216B">
        <w:rPr>
          <w:sz w:val="21"/>
          <w:szCs w:val="21"/>
        </w:rPr>
        <w:t>K</w:t>
      </w:r>
      <w:r w:rsidR="00F7216B" w:rsidRPr="00F7216B">
        <w:rPr>
          <w:sz w:val="21"/>
          <w:szCs w:val="21"/>
        </w:rPr>
        <w:t>ukýrnou</w:t>
      </w:r>
      <w:proofErr w:type="spellEnd"/>
      <w:r w:rsidR="00F7216B" w:rsidRPr="00F7216B">
        <w:rPr>
          <w:sz w:val="21"/>
          <w:szCs w:val="21"/>
        </w:rPr>
        <w:t xml:space="preserve"> v Tišnově. </w:t>
      </w:r>
      <w:r w:rsidR="00EB0E00" w:rsidRPr="00F7216B">
        <w:rPr>
          <w:sz w:val="21"/>
          <w:szCs w:val="21"/>
        </w:rPr>
        <w:t xml:space="preserve">Součástí zakázky je inženýrská činnost (IČ) nutná k zajištění vyjádření, stanovisek a podkladů nutných </w:t>
      </w:r>
      <w:r w:rsidR="001B042F" w:rsidRPr="00F7216B">
        <w:rPr>
          <w:sz w:val="21"/>
          <w:szCs w:val="21"/>
        </w:rPr>
        <w:t>k</w:t>
      </w:r>
      <w:r w:rsidR="00EB0E00" w:rsidRPr="00F7216B">
        <w:rPr>
          <w:sz w:val="21"/>
          <w:szCs w:val="21"/>
        </w:rPr>
        <w:t xml:space="preserve"> vydání</w:t>
      </w:r>
      <w:r w:rsidR="00C441AA" w:rsidRPr="00F7216B">
        <w:rPr>
          <w:sz w:val="21"/>
          <w:szCs w:val="21"/>
        </w:rPr>
        <w:t xml:space="preserve"> </w:t>
      </w:r>
      <w:r w:rsidR="0008033D">
        <w:rPr>
          <w:sz w:val="21"/>
          <w:szCs w:val="21"/>
        </w:rPr>
        <w:t>společného</w:t>
      </w:r>
      <w:r w:rsidR="00136E00" w:rsidRPr="00F7216B">
        <w:rPr>
          <w:sz w:val="21"/>
          <w:szCs w:val="21"/>
        </w:rPr>
        <w:t xml:space="preserve"> povolení</w:t>
      </w:r>
      <w:r w:rsidR="00F7216B">
        <w:rPr>
          <w:sz w:val="21"/>
          <w:szCs w:val="21"/>
        </w:rPr>
        <w:t xml:space="preserve"> vč. vydání </w:t>
      </w:r>
      <w:r w:rsidR="0008033D">
        <w:rPr>
          <w:sz w:val="21"/>
          <w:szCs w:val="21"/>
        </w:rPr>
        <w:t>společného</w:t>
      </w:r>
      <w:r w:rsidR="00F7216B">
        <w:rPr>
          <w:sz w:val="21"/>
          <w:szCs w:val="21"/>
        </w:rPr>
        <w:t xml:space="preserve"> povolení</w:t>
      </w:r>
      <w:r w:rsidR="00EB0E00" w:rsidRPr="00F7216B">
        <w:rPr>
          <w:sz w:val="21"/>
          <w:szCs w:val="21"/>
        </w:rPr>
        <w:t xml:space="preserve"> na uvedenou akci</w:t>
      </w:r>
      <w:r w:rsidR="009A36A5">
        <w:rPr>
          <w:sz w:val="21"/>
          <w:szCs w:val="21"/>
        </w:rPr>
        <w:t xml:space="preserve"> a výkon autorského dozoru generálního projektanta</w:t>
      </w:r>
      <w:r w:rsidR="00EB0E00" w:rsidRPr="00F7216B">
        <w:rPr>
          <w:sz w:val="21"/>
          <w:szCs w:val="21"/>
        </w:rPr>
        <w:t>.</w:t>
      </w:r>
      <w:r w:rsidR="001363B8" w:rsidRPr="00F7216B">
        <w:rPr>
          <w:sz w:val="21"/>
          <w:szCs w:val="21"/>
        </w:rPr>
        <w:t xml:space="preserve">  </w:t>
      </w:r>
    </w:p>
    <w:p w14:paraId="047F9077" w14:textId="77777777" w:rsidR="00EB0E00" w:rsidRDefault="00EB0E00">
      <w:pPr>
        <w:numPr>
          <w:ilvl w:val="6"/>
          <w:numId w:val="1"/>
        </w:numPr>
        <w:tabs>
          <w:tab w:val="num" w:pos="540"/>
        </w:tabs>
        <w:spacing w:before="120" w:after="120"/>
        <w:ind w:left="540" w:hanging="540"/>
        <w:jc w:val="both"/>
        <w:rPr>
          <w:sz w:val="21"/>
          <w:szCs w:val="21"/>
        </w:rPr>
      </w:pPr>
      <w:r>
        <w:rPr>
          <w:sz w:val="21"/>
          <w:szCs w:val="21"/>
        </w:rPr>
        <w:t>Předmětem</w:t>
      </w:r>
      <w:r w:rsidR="00255214">
        <w:rPr>
          <w:sz w:val="21"/>
          <w:szCs w:val="21"/>
        </w:rPr>
        <w:t xml:space="preserve"> plnění</w:t>
      </w:r>
      <w:r>
        <w:rPr>
          <w:sz w:val="21"/>
          <w:szCs w:val="21"/>
        </w:rPr>
        <w:t xml:space="preserve"> této smlouvy je:</w:t>
      </w:r>
    </w:p>
    <w:p w14:paraId="2CD5D676" w14:textId="77777777" w:rsidR="00023F5B" w:rsidRPr="00AD0152" w:rsidRDefault="007B5BDB">
      <w:pPr>
        <w:numPr>
          <w:ilvl w:val="8"/>
          <w:numId w:val="1"/>
        </w:numPr>
        <w:tabs>
          <w:tab w:val="clear" w:pos="6480"/>
          <w:tab w:val="num" w:pos="1080"/>
        </w:tabs>
        <w:ind w:left="1083" w:hanging="181"/>
        <w:jc w:val="both"/>
        <w:rPr>
          <w:sz w:val="21"/>
          <w:szCs w:val="21"/>
        </w:rPr>
      </w:pPr>
      <w:r w:rsidRPr="00AD0152">
        <w:rPr>
          <w:sz w:val="21"/>
          <w:szCs w:val="21"/>
        </w:rPr>
        <w:t>zhotovení dokumentace pro</w:t>
      </w:r>
      <w:r w:rsidR="00B0302B">
        <w:rPr>
          <w:sz w:val="21"/>
          <w:szCs w:val="21"/>
        </w:rPr>
        <w:t xml:space="preserve"> vydání společného povolení stavby</w:t>
      </w:r>
      <w:r w:rsidRPr="00AD0152">
        <w:rPr>
          <w:sz w:val="21"/>
          <w:szCs w:val="21"/>
        </w:rPr>
        <w:t> </w:t>
      </w:r>
      <w:r w:rsidR="00AC611E" w:rsidRPr="00AD0152">
        <w:rPr>
          <w:sz w:val="21"/>
          <w:szCs w:val="21"/>
        </w:rPr>
        <w:t>(</w:t>
      </w:r>
      <w:r w:rsidR="00937371">
        <w:rPr>
          <w:sz w:val="21"/>
          <w:szCs w:val="21"/>
        </w:rPr>
        <w:t>DSP</w:t>
      </w:r>
      <w:r w:rsidR="00AC611E" w:rsidRPr="00AD0152">
        <w:rPr>
          <w:sz w:val="21"/>
          <w:szCs w:val="21"/>
        </w:rPr>
        <w:t>)</w:t>
      </w:r>
      <w:r w:rsidR="00023F5B" w:rsidRPr="00AD0152">
        <w:rPr>
          <w:sz w:val="21"/>
          <w:szCs w:val="21"/>
        </w:rPr>
        <w:t>,</w:t>
      </w:r>
    </w:p>
    <w:p w14:paraId="22912D4F" w14:textId="77777777" w:rsidR="007B5BDB" w:rsidRDefault="007B5BDB">
      <w:pPr>
        <w:numPr>
          <w:ilvl w:val="8"/>
          <w:numId w:val="1"/>
        </w:numPr>
        <w:tabs>
          <w:tab w:val="clear" w:pos="6480"/>
          <w:tab w:val="num" w:pos="1080"/>
        </w:tabs>
        <w:ind w:left="1083" w:hanging="181"/>
        <w:jc w:val="both"/>
        <w:rPr>
          <w:sz w:val="21"/>
          <w:szCs w:val="21"/>
        </w:rPr>
      </w:pPr>
      <w:r>
        <w:rPr>
          <w:sz w:val="21"/>
          <w:szCs w:val="21"/>
        </w:rPr>
        <w:t xml:space="preserve">inženýrská činnost pro získání podkladů pro vydání </w:t>
      </w:r>
      <w:r w:rsidR="00937371">
        <w:rPr>
          <w:sz w:val="21"/>
          <w:szCs w:val="21"/>
        </w:rPr>
        <w:t>společného povolení stavby</w:t>
      </w:r>
      <w:r w:rsidR="005D6CA1">
        <w:rPr>
          <w:sz w:val="21"/>
          <w:szCs w:val="21"/>
        </w:rPr>
        <w:t xml:space="preserve"> a vydání společného povolení</w:t>
      </w:r>
      <w:r w:rsidR="00A24F72">
        <w:rPr>
          <w:sz w:val="21"/>
          <w:szCs w:val="21"/>
        </w:rPr>
        <w:t xml:space="preserve"> (IČ)</w:t>
      </w:r>
      <w:r>
        <w:rPr>
          <w:sz w:val="21"/>
          <w:szCs w:val="21"/>
        </w:rPr>
        <w:t>,</w:t>
      </w:r>
    </w:p>
    <w:p w14:paraId="3683EB45" w14:textId="77777777" w:rsidR="00453D5B" w:rsidRDefault="00023F5B" w:rsidP="005D6CA1">
      <w:pPr>
        <w:numPr>
          <w:ilvl w:val="8"/>
          <w:numId w:val="1"/>
        </w:numPr>
        <w:tabs>
          <w:tab w:val="num" w:pos="1080"/>
        </w:tabs>
        <w:ind w:left="1083" w:hanging="181"/>
        <w:jc w:val="both"/>
        <w:rPr>
          <w:sz w:val="21"/>
          <w:szCs w:val="21"/>
        </w:rPr>
      </w:pPr>
      <w:r w:rsidRPr="005D6CA1">
        <w:rPr>
          <w:sz w:val="21"/>
          <w:szCs w:val="21"/>
        </w:rPr>
        <w:t>dokumentace pro prov</w:t>
      </w:r>
      <w:r w:rsidR="0008033D" w:rsidRPr="005D6CA1">
        <w:rPr>
          <w:sz w:val="21"/>
          <w:szCs w:val="21"/>
        </w:rPr>
        <w:t>ádění</w:t>
      </w:r>
      <w:r w:rsidRPr="005D6CA1">
        <w:rPr>
          <w:sz w:val="21"/>
          <w:szCs w:val="21"/>
        </w:rPr>
        <w:t xml:space="preserve"> stavby (DPS) vč. </w:t>
      </w:r>
      <w:r w:rsidR="00EB0E00" w:rsidRPr="005D6CA1">
        <w:rPr>
          <w:sz w:val="21"/>
          <w:szCs w:val="21"/>
        </w:rPr>
        <w:t>soupis</w:t>
      </w:r>
      <w:r w:rsidR="0008033D" w:rsidRPr="005D6CA1">
        <w:rPr>
          <w:sz w:val="21"/>
          <w:szCs w:val="21"/>
        </w:rPr>
        <w:t>u</w:t>
      </w:r>
      <w:r w:rsidR="00EB0E00" w:rsidRPr="005D6CA1">
        <w:rPr>
          <w:sz w:val="21"/>
          <w:szCs w:val="21"/>
        </w:rPr>
        <w:t xml:space="preserve"> prací</w:t>
      </w:r>
      <w:r w:rsidRPr="005D6CA1">
        <w:rPr>
          <w:sz w:val="21"/>
          <w:szCs w:val="21"/>
        </w:rPr>
        <w:t xml:space="preserve"> (SP)</w:t>
      </w:r>
      <w:r w:rsidR="00453D5B" w:rsidRPr="005D6CA1">
        <w:rPr>
          <w:sz w:val="21"/>
          <w:szCs w:val="21"/>
        </w:rPr>
        <w:t>,</w:t>
      </w:r>
    </w:p>
    <w:p w14:paraId="7DE5790D" w14:textId="77777777" w:rsidR="005D6CA1" w:rsidRPr="005D6CA1" w:rsidRDefault="005D6CA1" w:rsidP="005D6CA1">
      <w:pPr>
        <w:numPr>
          <w:ilvl w:val="8"/>
          <w:numId w:val="1"/>
        </w:numPr>
        <w:tabs>
          <w:tab w:val="num" w:pos="1080"/>
        </w:tabs>
        <w:ind w:left="1083" w:hanging="181"/>
        <w:jc w:val="both"/>
        <w:rPr>
          <w:sz w:val="21"/>
          <w:szCs w:val="21"/>
        </w:rPr>
      </w:pPr>
      <w:r>
        <w:rPr>
          <w:sz w:val="21"/>
          <w:szCs w:val="21"/>
        </w:rPr>
        <w:t>výkon autorského dozoru generálního projektanta</w:t>
      </w:r>
    </w:p>
    <w:p w14:paraId="6761D065" w14:textId="77777777" w:rsidR="00EB0E00" w:rsidRPr="00C366F5" w:rsidRDefault="00453D5B" w:rsidP="00023F5B">
      <w:pPr>
        <w:numPr>
          <w:ilvl w:val="8"/>
          <w:numId w:val="1"/>
        </w:numPr>
        <w:tabs>
          <w:tab w:val="num" w:pos="1080"/>
        </w:tabs>
        <w:ind w:left="1083" w:hanging="181"/>
        <w:jc w:val="both"/>
        <w:rPr>
          <w:sz w:val="21"/>
          <w:szCs w:val="21"/>
        </w:rPr>
      </w:pPr>
      <w:r w:rsidRPr="00C366F5">
        <w:rPr>
          <w:sz w:val="21"/>
          <w:szCs w:val="21"/>
        </w:rPr>
        <w:t>veřejná prezentace stavby</w:t>
      </w:r>
      <w:r w:rsidR="00EB0E00" w:rsidRPr="00C366F5">
        <w:rPr>
          <w:sz w:val="21"/>
          <w:szCs w:val="21"/>
        </w:rPr>
        <w:t>.</w:t>
      </w:r>
    </w:p>
    <w:p w14:paraId="2E84A974" w14:textId="53CA3BED" w:rsidR="00EB0E00" w:rsidRDefault="005D6CA1">
      <w:pPr>
        <w:numPr>
          <w:ilvl w:val="6"/>
          <w:numId w:val="1"/>
        </w:numPr>
        <w:tabs>
          <w:tab w:val="num" w:pos="540"/>
        </w:tabs>
        <w:spacing w:before="120" w:after="120"/>
        <w:ind w:left="540" w:hanging="540"/>
        <w:jc w:val="both"/>
        <w:rPr>
          <w:sz w:val="21"/>
          <w:szCs w:val="21"/>
        </w:rPr>
      </w:pPr>
      <w:r>
        <w:rPr>
          <w:sz w:val="21"/>
          <w:szCs w:val="21"/>
        </w:rPr>
        <w:t>Dokumentace pro provedení stavby (DPS) bude</w:t>
      </w:r>
      <w:r w:rsidR="00EB0E00">
        <w:rPr>
          <w:sz w:val="21"/>
          <w:szCs w:val="21"/>
        </w:rPr>
        <w:t xml:space="preserve"> sloužit jako podklad pro ocenění stavby zhotovitelem při zadání zakázky na stavební práce. </w:t>
      </w:r>
    </w:p>
    <w:p w14:paraId="32659D29" w14:textId="77777777" w:rsidR="00EB0E00" w:rsidRDefault="00EB0E00">
      <w:pPr>
        <w:numPr>
          <w:ilvl w:val="6"/>
          <w:numId w:val="1"/>
        </w:numPr>
        <w:tabs>
          <w:tab w:val="num" w:pos="540"/>
        </w:tabs>
        <w:spacing w:before="120" w:after="120"/>
        <w:ind w:left="539" w:hanging="539"/>
        <w:jc w:val="both"/>
        <w:rPr>
          <w:sz w:val="21"/>
          <w:szCs w:val="21"/>
        </w:rPr>
      </w:pPr>
      <w:r>
        <w:rPr>
          <w:sz w:val="21"/>
          <w:szCs w:val="21"/>
        </w:rPr>
        <w:t xml:space="preserve">Předmět </w:t>
      </w:r>
      <w:r w:rsidR="007B4E88">
        <w:rPr>
          <w:sz w:val="21"/>
          <w:szCs w:val="21"/>
        </w:rPr>
        <w:t xml:space="preserve">plnění </w:t>
      </w:r>
      <w:r>
        <w:rPr>
          <w:sz w:val="21"/>
          <w:szCs w:val="21"/>
        </w:rPr>
        <w:t xml:space="preserve">smlouvy bude </w:t>
      </w:r>
      <w:r w:rsidR="007B4E88">
        <w:rPr>
          <w:sz w:val="21"/>
          <w:szCs w:val="21"/>
        </w:rPr>
        <w:t>zpracován</w:t>
      </w:r>
      <w:r>
        <w:rPr>
          <w:sz w:val="21"/>
          <w:szCs w:val="21"/>
        </w:rPr>
        <w:t xml:space="preserve"> na základě a v souladu s: </w:t>
      </w:r>
    </w:p>
    <w:p w14:paraId="7F4AF573" w14:textId="77777777" w:rsidR="00BD6126" w:rsidRDefault="00BD6126">
      <w:pPr>
        <w:numPr>
          <w:ilvl w:val="2"/>
          <w:numId w:val="2"/>
        </w:numPr>
        <w:tabs>
          <w:tab w:val="num" w:pos="1080"/>
        </w:tabs>
        <w:ind w:left="1077"/>
        <w:jc w:val="both"/>
        <w:rPr>
          <w:sz w:val="21"/>
          <w:szCs w:val="21"/>
        </w:rPr>
      </w:pPr>
      <w:r>
        <w:rPr>
          <w:sz w:val="21"/>
          <w:szCs w:val="21"/>
        </w:rPr>
        <w:t xml:space="preserve">Zadáním </w:t>
      </w:r>
      <w:r w:rsidR="001E4CBD">
        <w:rPr>
          <w:sz w:val="21"/>
          <w:szCs w:val="21"/>
        </w:rPr>
        <w:t xml:space="preserve">projektu MŠ Hony za </w:t>
      </w:r>
      <w:proofErr w:type="spellStart"/>
      <w:r w:rsidR="001E4CBD">
        <w:rPr>
          <w:sz w:val="21"/>
          <w:szCs w:val="21"/>
        </w:rPr>
        <w:t>Kukýrnou</w:t>
      </w:r>
      <w:proofErr w:type="spellEnd"/>
      <w:r w:rsidR="001E4CBD">
        <w:rPr>
          <w:sz w:val="21"/>
          <w:szCs w:val="21"/>
        </w:rPr>
        <w:t xml:space="preserve">, které je přílohou č. 2 této smlouvy  </w:t>
      </w:r>
    </w:p>
    <w:p w14:paraId="79B72885" w14:textId="77777777" w:rsidR="00EB0E00" w:rsidRDefault="00EB0E00">
      <w:pPr>
        <w:numPr>
          <w:ilvl w:val="2"/>
          <w:numId w:val="2"/>
        </w:numPr>
        <w:tabs>
          <w:tab w:val="num" w:pos="1080"/>
        </w:tabs>
        <w:ind w:left="1077"/>
        <w:jc w:val="both"/>
        <w:rPr>
          <w:sz w:val="21"/>
          <w:szCs w:val="21"/>
        </w:rPr>
      </w:pPr>
      <w:r>
        <w:rPr>
          <w:sz w:val="21"/>
          <w:szCs w:val="21"/>
        </w:rPr>
        <w:t>obecně závaznými předpisy,</w:t>
      </w:r>
    </w:p>
    <w:p w14:paraId="029A7E51" w14:textId="77777777" w:rsidR="009B38F5" w:rsidRPr="009B38F5" w:rsidRDefault="009B38F5" w:rsidP="009B38F5">
      <w:pPr>
        <w:numPr>
          <w:ilvl w:val="2"/>
          <w:numId w:val="2"/>
        </w:numPr>
        <w:tabs>
          <w:tab w:val="num" w:pos="1080"/>
        </w:tabs>
        <w:ind w:left="1077"/>
        <w:jc w:val="both"/>
        <w:rPr>
          <w:sz w:val="21"/>
          <w:szCs w:val="21"/>
        </w:rPr>
      </w:pPr>
      <w:r>
        <w:rPr>
          <w:sz w:val="21"/>
          <w:szCs w:val="21"/>
        </w:rPr>
        <w:t xml:space="preserve">dle </w:t>
      </w:r>
      <w:proofErr w:type="spellStart"/>
      <w:r>
        <w:rPr>
          <w:sz w:val="21"/>
          <w:szCs w:val="21"/>
        </w:rPr>
        <w:t>vyhl</w:t>
      </w:r>
      <w:proofErr w:type="spellEnd"/>
      <w:r>
        <w:rPr>
          <w:sz w:val="21"/>
          <w:szCs w:val="21"/>
        </w:rPr>
        <w:t xml:space="preserve">. 499/2006 Sb. </w:t>
      </w:r>
      <w:r w:rsidR="009B3ABA">
        <w:rPr>
          <w:sz w:val="21"/>
          <w:szCs w:val="21"/>
        </w:rPr>
        <w:t>o dokumentaci staveb</w:t>
      </w:r>
      <w:r>
        <w:rPr>
          <w:sz w:val="21"/>
          <w:szCs w:val="21"/>
        </w:rPr>
        <w:t>,</w:t>
      </w:r>
      <w:r w:rsidR="00473D4C">
        <w:rPr>
          <w:sz w:val="21"/>
          <w:szCs w:val="21"/>
        </w:rPr>
        <w:t xml:space="preserve"> ve znění vyhlášky 405/2017 Sb.</w:t>
      </w:r>
    </w:p>
    <w:p w14:paraId="7BEC909C" w14:textId="77777777" w:rsidR="00EB0E00" w:rsidRDefault="0008033D">
      <w:pPr>
        <w:numPr>
          <w:ilvl w:val="2"/>
          <w:numId w:val="2"/>
        </w:numPr>
        <w:tabs>
          <w:tab w:val="num" w:pos="1080"/>
        </w:tabs>
        <w:ind w:left="1077"/>
        <w:jc w:val="both"/>
        <w:rPr>
          <w:sz w:val="21"/>
          <w:szCs w:val="21"/>
        </w:rPr>
      </w:pPr>
      <w:r>
        <w:rPr>
          <w:sz w:val="21"/>
          <w:szCs w:val="21"/>
        </w:rPr>
        <w:t xml:space="preserve">dle </w:t>
      </w:r>
      <w:r w:rsidR="00EB0E00">
        <w:rPr>
          <w:sz w:val="21"/>
          <w:szCs w:val="21"/>
        </w:rPr>
        <w:t>zákona č.183/2006 Sb., o územním plánování a stavebním řádu,</w:t>
      </w:r>
      <w:r>
        <w:rPr>
          <w:sz w:val="21"/>
          <w:szCs w:val="21"/>
        </w:rPr>
        <w:t xml:space="preserve"> ve znění zákona č. 225/2017 Sb.</w:t>
      </w:r>
    </w:p>
    <w:p w14:paraId="3D74B0CD" w14:textId="77777777" w:rsidR="00050A99" w:rsidRDefault="00050A99">
      <w:pPr>
        <w:numPr>
          <w:ilvl w:val="2"/>
          <w:numId w:val="2"/>
        </w:numPr>
        <w:tabs>
          <w:tab w:val="num" w:pos="1080"/>
        </w:tabs>
        <w:ind w:left="1077"/>
        <w:jc w:val="both"/>
        <w:rPr>
          <w:sz w:val="21"/>
          <w:szCs w:val="21"/>
        </w:rPr>
      </w:pPr>
      <w:r>
        <w:rPr>
          <w:sz w:val="21"/>
          <w:szCs w:val="21"/>
        </w:rPr>
        <w:t xml:space="preserve">dle </w:t>
      </w:r>
      <w:proofErr w:type="spellStart"/>
      <w:r>
        <w:rPr>
          <w:sz w:val="21"/>
          <w:szCs w:val="21"/>
        </w:rPr>
        <w:t>vyhl</w:t>
      </w:r>
      <w:proofErr w:type="spellEnd"/>
      <w:r>
        <w:rPr>
          <w:sz w:val="21"/>
          <w:szCs w:val="21"/>
        </w:rPr>
        <w:t xml:space="preserve">. 169/2016 </w:t>
      </w:r>
      <w:r w:rsidR="00B6042C">
        <w:rPr>
          <w:sz w:val="21"/>
          <w:szCs w:val="21"/>
        </w:rPr>
        <w:t xml:space="preserve">Sb. </w:t>
      </w:r>
      <w:r>
        <w:rPr>
          <w:sz w:val="21"/>
          <w:szCs w:val="21"/>
        </w:rPr>
        <w:t>o stanovení rozsahu dokumentace veřejné zakázky na stavební práce a soupisu stavebních prací, dodávek a služeb s výkazem výměr</w:t>
      </w:r>
    </w:p>
    <w:p w14:paraId="40AF8A41" w14:textId="77777777" w:rsidR="00EB0E00" w:rsidRDefault="00EB0E00">
      <w:pPr>
        <w:numPr>
          <w:ilvl w:val="2"/>
          <w:numId w:val="2"/>
        </w:numPr>
        <w:tabs>
          <w:tab w:val="num" w:pos="1080"/>
        </w:tabs>
        <w:ind w:left="1077"/>
        <w:jc w:val="both"/>
        <w:rPr>
          <w:sz w:val="21"/>
          <w:szCs w:val="21"/>
        </w:rPr>
      </w:pPr>
      <w:r>
        <w:rPr>
          <w:sz w:val="21"/>
          <w:szCs w:val="21"/>
        </w:rPr>
        <w:t>písemnými pokyny objednatele,</w:t>
      </w:r>
    </w:p>
    <w:p w14:paraId="2957BB07" w14:textId="77777777" w:rsidR="00EB0E00" w:rsidRDefault="00EB0E00">
      <w:pPr>
        <w:numPr>
          <w:ilvl w:val="2"/>
          <w:numId w:val="2"/>
        </w:numPr>
        <w:tabs>
          <w:tab w:val="num" w:pos="1080"/>
        </w:tabs>
        <w:ind w:left="1077" w:hanging="181"/>
        <w:jc w:val="both"/>
        <w:rPr>
          <w:sz w:val="21"/>
          <w:szCs w:val="21"/>
        </w:rPr>
      </w:pPr>
      <w:r>
        <w:rPr>
          <w:sz w:val="21"/>
          <w:szCs w:val="21"/>
        </w:rPr>
        <w:t>technickými normami vztahující se k materiálům a činnostem projektovaným na základě této smlouvy.</w:t>
      </w:r>
    </w:p>
    <w:p w14:paraId="25AEC619" w14:textId="77777777" w:rsidR="00EB0E00" w:rsidRDefault="00EB0E00">
      <w:pPr>
        <w:numPr>
          <w:ilvl w:val="6"/>
          <w:numId w:val="11"/>
        </w:numPr>
        <w:tabs>
          <w:tab w:val="num" w:pos="540"/>
        </w:tabs>
        <w:spacing w:before="120" w:after="120"/>
        <w:ind w:left="540" w:hanging="540"/>
        <w:jc w:val="both"/>
        <w:rPr>
          <w:sz w:val="21"/>
          <w:szCs w:val="21"/>
        </w:rPr>
      </w:pPr>
      <w:r>
        <w:rPr>
          <w:sz w:val="21"/>
          <w:szCs w:val="21"/>
        </w:rPr>
        <w:lastRenderedPageBreak/>
        <w:t xml:space="preserve">Zhotovitel je povinen provést </w:t>
      </w:r>
      <w:r w:rsidR="00255214">
        <w:rPr>
          <w:sz w:val="21"/>
          <w:szCs w:val="21"/>
        </w:rPr>
        <w:t xml:space="preserve">předmět </w:t>
      </w:r>
      <w:r w:rsidR="007B4E88">
        <w:rPr>
          <w:sz w:val="21"/>
          <w:szCs w:val="21"/>
        </w:rPr>
        <w:t xml:space="preserve">plnění </w:t>
      </w:r>
      <w:r w:rsidR="00255214">
        <w:rPr>
          <w:sz w:val="21"/>
          <w:szCs w:val="21"/>
        </w:rPr>
        <w:t>smlouvy</w:t>
      </w:r>
      <w:r>
        <w:rPr>
          <w:sz w:val="21"/>
          <w:szCs w:val="21"/>
        </w:rPr>
        <w:t xml:space="preserve"> řádně. </w:t>
      </w:r>
      <w:r w:rsidR="007B4E88">
        <w:rPr>
          <w:sz w:val="21"/>
          <w:szCs w:val="21"/>
        </w:rPr>
        <w:t>Předmět plnění</w:t>
      </w:r>
      <w:r>
        <w:rPr>
          <w:sz w:val="21"/>
          <w:szCs w:val="21"/>
        </w:rPr>
        <w:t xml:space="preserve"> je proveden řádně, je-li úplně a bezvadně ukončen a je-li řádně a včas předán. </w:t>
      </w:r>
      <w:r w:rsidR="007B4E88">
        <w:rPr>
          <w:sz w:val="21"/>
          <w:szCs w:val="21"/>
        </w:rPr>
        <w:t>Předmět plnění</w:t>
      </w:r>
      <w:r>
        <w:rPr>
          <w:sz w:val="21"/>
          <w:szCs w:val="21"/>
        </w:rPr>
        <w:t xml:space="preserve"> je proveden úplně a bezvadně, odpovídá-li této smlouvě a je-li způsobi</w:t>
      </w:r>
      <w:r w:rsidR="007B4E88">
        <w:rPr>
          <w:sz w:val="21"/>
          <w:szCs w:val="21"/>
        </w:rPr>
        <w:t>lý</w:t>
      </w:r>
      <w:r>
        <w:rPr>
          <w:sz w:val="21"/>
          <w:szCs w:val="21"/>
        </w:rPr>
        <w:t xml:space="preserve"> ke svému účelu použití. Zhotovitel je povinen konzultovat provádění </w:t>
      </w:r>
      <w:r w:rsidR="007B4E88">
        <w:rPr>
          <w:sz w:val="21"/>
          <w:szCs w:val="21"/>
        </w:rPr>
        <w:t>předmětu plnění této smlouvy</w:t>
      </w:r>
      <w:r>
        <w:rPr>
          <w:sz w:val="21"/>
          <w:szCs w:val="21"/>
        </w:rPr>
        <w:t xml:space="preserve"> s objednatelem.</w:t>
      </w:r>
    </w:p>
    <w:p w14:paraId="3CF27CA8" w14:textId="77777777" w:rsidR="00872348" w:rsidRPr="002B1A2E" w:rsidRDefault="00872348" w:rsidP="00CC414B">
      <w:pPr>
        <w:spacing w:before="120" w:after="120"/>
        <w:rPr>
          <w:b/>
          <w:sz w:val="21"/>
          <w:szCs w:val="21"/>
        </w:rPr>
      </w:pPr>
    </w:p>
    <w:p w14:paraId="3DA50F20" w14:textId="77777777" w:rsidR="007925F1" w:rsidRPr="00FA0D63" w:rsidRDefault="007925F1" w:rsidP="007925F1">
      <w:pPr>
        <w:numPr>
          <w:ilvl w:val="0"/>
          <w:numId w:val="1"/>
        </w:numPr>
        <w:tabs>
          <w:tab w:val="num" w:pos="540"/>
        </w:tabs>
        <w:spacing w:before="120" w:after="120"/>
        <w:ind w:left="540" w:hanging="540"/>
        <w:rPr>
          <w:b/>
          <w:smallCaps/>
          <w:spacing w:val="20"/>
          <w:sz w:val="21"/>
          <w:szCs w:val="21"/>
        </w:rPr>
      </w:pPr>
      <w:r w:rsidRPr="00A24F72">
        <w:rPr>
          <w:b/>
          <w:caps/>
          <w:spacing w:val="20"/>
          <w:sz w:val="21"/>
          <w:szCs w:val="21"/>
        </w:rPr>
        <w:t>Dokumentace</w:t>
      </w:r>
      <w:r w:rsidRPr="00FA0D63">
        <w:rPr>
          <w:b/>
          <w:smallCaps/>
          <w:spacing w:val="20"/>
          <w:sz w:val="21"/>
          <w:szCs w:val="21"/>
        </w:rPr>
        <w:t xml:space="preserve"> </w:t>
      </w:r>
      <w:r w:rsidR="00FA0D63" w:rsidRPr="00A24F72">
        <w:rPr>
          <w:b/>
          <w:spacing w:val="20"/>
          <w:sz w:val="21"/>
          <w:szCs w:val="21"/>
        </w:rPr>
        <w:t>PRO VYDÁNÍ SPOLEČNÉHO POVOLENÍ (DSP</w:t>
      </w:r>
      <w:r w:rsidRPr="00FA0D63">
        <w:rPr>
          <w:b/>
          <w:smallCaps/>
          <w:spacing w:val="20"/>
          <w:sz w:val="21"/>
          <w:szCs w:val="21"/>
        </w:rPr>
        <w:t>)</w:t>
      </w:r>
    </w:p>
    <w:p w14:paraId="00420D27" w14:textId="4DE082FC" w:rsidR="007925F1" w:rsidRDefault="007925F1" w:rsidP="00872348">
      <w:pPr>
        <w:numPr>
          <w:ilvl w:val="6"/>
          <w:numId w:val="29"/>
        </w:numPr>
        <w:tabs>
          <w:tab w:val="left" w:pos="540"/>
        </w:tabs>
        <w:suppressAutoHyphens/>
        <w:spacing w:before="120" w:after="120"/>
        <w:ind w:left="540" w:hanging="540"/>
        <w:jc w:val="both"/>
        <w:rPr>
          <w:sz w:val="21"/>
          <w:szCs w:val="21"/>
        </w:rPr>
      </w:pPr>
      <w:r>
        <w:rPr>
          <w:sz w:val="21"/>
          <w:szCs w:val="21"/>
        </w:rPr>
        <w:t>D</w:t>
      </w:r>
      <w:r w:rsidR="00FA0D63">
        <w:rPr>
          <w:sz w:val="21"/>
          <w:szCs w:val="21"/>
        </w:rPr>
        <w:t>SP</w:t>
      </w:r>
      <w:r>
        <w:rPr>
          <w:sz w:val="21"/>
          <w:szCs w:val="21"/>
        </w:rPr>
        <w:t xml:space="preserve"> bude dělena na stavební objekty</w:t>
      </w:r>
      <w:r w:rsidR="00223B25">
        <w:rPr>
          <w:sz w:val="21"/>
          <w:szCs w:val="21"/>
        </w:rPr>
        <w:t xml:space="preserve"> mj. i podle předpokládaných budoucích </w:t>
      </w:r>
      <w:r w:rsidR="00FA0D63">
        <w:rPr>
          <w:sz w:val="21"/>
          <w:szCs w:val="21"/>
        </w:rPr>
        <w:t>správců</w:t>
      </w:r>
      <w:r w:rsidR="00B70999">
        <w:rPr>
          <w:sz w:val="21"/>
          <w:szCs w:val="21"/>
        </w:rPr>
        <w:t xml:space="preserve"> a na základě vyhlášky č. 499/2006 Sb</w:t>
      </w:r>
      <w:r w:rsidR="00223B25">
        <w:rPr>
          <w:sz w:val="21"/>
          <w:szCs w:val="21"/>
        </w:rPr>
        <w:t>.</w:t>
      </w:r>
      <w:r w:rsidR="00162AC2">
        <w:rPr>
          <w:sz w:val="21"/>
          <w:szCs w:val="21"/>
        </w:rPr>
        <w:t xml:space="preserve"> </w:t>
      </w:r>
      <w:r w:rsidR="00576E7F">
        <w:rPr>
          <w:sz w:val="21"/>
          <w:szCs w:val="21"/>
        </w:rPr>
        <w:t>v</w:t>
      </w:r>
      <w:r w:rsidR="00162AC2">
        <w:rPr>
          <w:sz w:val="21"/>
          <w:szCs w:val="21"/>
        </w:rPr>
        <w:t> platném znění.</w:t>
      </w:r>
    </w:p>
    <w:p w14:paraId="00FF526F" w14:textId="77777777" w:rsidR="007925F1" w:rsidRDefault="007925F1" w:rsidP="00872348">
      <w:pPr>
        <w:numPr>
          <w:ilvl w:val="6"/>
          <w:numId w:val="29"/>
        </w:numPr>
        <w:tabs>
          <w:tab w:val="left" w:pos="540"/>
        </w:tabs>
        <w:suppressAutoHyphens/>
        <w:spacing w:before="120" w:after="120"/>
        <w:ind w:left="540" w:hanging="540"/>
        <w:jc w:val="both"/>
        <w:rPr>
          <w:sz w:val="21"/>
          <w:szCs w:val="21"/>
        </w:rPr>
      </w:pPr>
      <w:r>
        <w:rPr>
          <w:sz w:val="21"/>
          <w:szCs w:val="21"/>
        </w:rPr>
        <w:t>V rámci D</w:t>
      </w:r>
      <w:r w:rsidR="00FA0D63">
        <w:rPr>
          <w:sz w:val="21"/>
          <w:szCs w:val="21"/>
        </w:rPr>
        <w:t>SP</w:t>
      </w:r>
      <w:r>
        <w:rPr>
          <w:sz w:val="21"/>
          <w:szCs w:val="21"/>
        </w:rPr>
        <w:t xml:space="preserve"> budou </w:t>
      </w:r>
      <w:r w:rsidR="007B4E88">
        <w:rPr>
          <w:sz w:val="21"/>
          <w:szCs w:val="21"/>
        </w:rPr>
        <w:t xml:space="preserve">zpracovány a </w:t>
      </w:r>
      <w:r>
        <w:rPr>
          <w:sz w:val="21"/>
          <w:szCs w:val="21"/>
        </w:rPr>
        <w:t>předány i související dokumenty:</w:t>
      </w:r>
    </w:p>
    <w:p w14:paraId="5E0A27D1" w14:textId="77777777" w:rsidR="007925F1" w:rsidRPr="00C366F5" w:rsidRDefault="007925F1" w:rsidP="00872348">
      <w:pPr>
        <w:numPr>
          <w:ilvl w:val="8"/>
          <w:numId w:val="29"/>
        </w:numPr>
        <w:tabs>
          <w:tab w:val="left" w:pos="540"/>
          <w:tab w:val="left" w:pos="900"/>
        </w:tabs>
        <w:suppressAutoHyphens/>
        <w:ind w:left="901" w:hanging="181"/>
        <w:jc w:val="both"/>
        <w:rPr>
          <w:sz w:val="21"/>
          <w:szCs w:val="21"/>
        </w:rPr>
      </w:pPr>
      <w:r w:rsidRPr="00C366F5">
        <w:rPr>
          <w:sz w:val="21"/>
          <w:szCs w:val="21"/>
        </w:rPr>
        <w:t xml:space="preserve">záborový elaborát, </w:t>
      </w:r>
    </w:p>
    <w:p w14:paraId="46A66DAE" w14:textId="77777777" w:rsidR="007925F1" w:rsidRPr="00C366F5" w:rsidRDefault="007925F1" w:rsidP="00872348">
      <w:pPr>
        <w:numPr>
          <w:ilvl w:val="8"/>
          <w:numId w:val="29"/>
        </w:numPr>
        <w:tabs>
          <w:tab w:val="left" w:pos="540"/>
          <w:tab w:val="left" w:pos="900"/>
        </w:tabs>
        <w:suppressAutoHyphens/>
        <w:ind w:left="901" w:hanging="181"/>
        <w:jc w:val="both"/>
        <w:rPr>
          <w:sz w:val="21"/>
          <w:szCs w:val="21"/>
        </w:rPr>
      </w:pPr>
      <w:r w:rsidRPr="00C366F5">
        <w:rPr>
          <w:sz w:val="21"/>
          <w:szCs w:val="21"/>
        </w:rPr>
        <w:t>pod</w:t>
      </w:r>
      <w:r w:rsidR="006579C2" w:rsidRPr="00C366F5">
        <w:rPr>
          <w:sz w:val="21"/>
          <w:szCs w:val="21"/>
        </w:rPr>
        <w:t>klady pro vynětí ze ZPF a PUPFL, pokud bude třeba na základě výsledků záborového elaborátu.</w:t>
      </w:r>
    </w:p>
    <w:p w14:paraId="79CA88D2" w14:textId="77777777" w:rsidR="007925F1" w:rsidRPr="00C366F5" w:rsidRDefault="007925F1" w:rsidP="007925F1">
      <w:pPr>
        <w:tabs>
          <w:tab w:val="left" w:pos="1080"/>
        </w:tabs>
        <w:ind w:left="901"/>
        <w:jc w:val="both"/>
        <w:rPr>
          <w:sz w:val="21"/>
          <w:szCs w:val="21"/>
        </w:rPr>
      </w:pPr>
    </w:p>
    <w:p w14:paraId="69EFCD9B" w14:textId="77777777" w:rsidR="00FA0D63" w:rsidRPr="00C366F5" w:rsidRDefault="007925F1" w:rsidP="00FA0D63">
      <w:pPr>
        <w:numPr>
          <w:ilvl w:val="6"/>
          <w:numId w:val="29"/>
        </w:numPr>
        <w:tabs>
          <w:tab w:val="left" w:pos="567"/>
        </w:tabs>
        <w:suppressAutoHyphens/>
        <w:ind w:left="567" w:hanging="567"/>
        <w:jc w:val="both"/>
        <w:rPr>
          <w:sz w:val="21"/>
          <w:szCs w:val="21"/>
        </w:rPr>
      </w:pPr>
      <w:r w:rsidRPr="00C366F5">
        <w:rPr>
          <w:sz w:val="21"/>
          <w:szCs w:val="21"/>
        </w:rPr>
        <w:t>Záborový elaborát bude obsahovat textovou a grafickou část. Texto</w:t>
      </w:r>
      <w:r w:rsidR="007C0C64" w:rsidRPr="00C366F5">
        <w:rPr>
          <w:sz w:val="21"/>
          <w:szCs w:val="21"/>
        </w:rPr>
        <w:t xml:space="preserve">vá část musí obsahovat zejména </w:t>
      </w:r>
      <w:r w:rsidRPr="00C366F5">
        <w:rPr>
          <w:sz w:val="21"/>
          <w:szCs w:val="21"/>
        </w:rPr>
        <w:t xml:space="preserve">soupis všech nemovitých věcí dotčených stavbou s uvedením minimálně těchto údajů: parcelní číslo, katastrální území, jméno a bydliště vlastníka (název a sídlo, IČO), celkovou výměru pozemku, druh a využití pozemku, číslo listu vlastnictví, výměru plochy trvalého záboru zaokrouhlenou na celá čísla, výměru  plochy dočasného záboru zaokrouhlenou na celá čísla, v případě, že je pozemek  dotčen v rámci stavby bude u pozemku uvedeno i číslo stavebního objektu dle </w:t>
      </w:r>
      <w:r w:rsidR="00C366F5" w:rsidRPr="00C366F5">
        <w:rPr>
          <w:sz w:val="21"/>
          <w:szCs w:val="21"/>
        </w:rPr>
        <w:t>DSP</w:t>
      </w:r>
      <w:r w:rsidRPr="00C366F5">
        <w:rPr>
          <w:sz w:val="21"/>
          <w:szCs w:val="21"/>
        </w:rPr>
        <w:t>. Grafická část musí být v měřítku alespoň 1:500, bude v ní vyznačena barevně odlišně plocha trvalého záboru (trvalý zábor bez výkupu – světle žlutá, trvalý zábor s výkupem – fialová) a dočasného záboru (do jednoho roku – světle modrá, nad jeden rok – světle zelen</w:t>
      </w:r>
      <w:r w:rsidR="00564C00" w:rsidRPr="00C366F5">
        <w:rPr>
          <w:sz w:val="21"/>
          <w:szCs w:val="21"/>
        </w:rPr>
        <w:t>á</w:t>
      </w:r>
      <w:r w:rsidRPr="00C366F5">
        <w:rPr>
          <w:sz w:val="21"/>
          <w:szCs w:val="21"/>
        </w:rPr>
        <w:t>) pozemků a průběh úprav, přeložek a výstaveb inženýrských sítí přerušovanou čarou s popisem čísla stavebního objektu.</w:t>
      </w:r>
    </w:p>
    <w:p w14:paraId="2FAFB41D" w14:textId="77777777" w:rsidR="00FA0D63" w:rsidRPr="00FA0D63" w:rsidRDefault="00FA0D63" w:rsidP="00FA0D63">
      <w:pPr>
        <w:tabs>
          <w:tab w:val="left" w:pos="567"/>
        </w:tabs>
        <w:suppressAutoHyphens/>
        <w:ind w:left="567"/>
        <w:jc w:val="both"/>
        <w:rPr>
          <w:sz w:val="21"/>
          <w:szCs w:val="21"/>
        </w:rPr>
      </w:pPr>
    </w:p>
    <w:p w14:paraId="029D793B" w14:textId="77777777" w:rsidR="007925F1" w:rsidRPr="00FA0D63" w:rsidRDefault="00FA0D63" w:rsidP="00FA0D63">
      <w:pPr>
        <w:numPr>
          <w:ilvl w:val="6"/>
          <w:numId w:val="29"/>
        </w:numPr>
        <w:tabs>
          <w:tab w:val="left" w:pos="567"/>
        </w:tabs>
        <w:suppressAutoHyphens/>
        <w:ind w:left="567" w:hanging="567"/>
        <w:jc w:val="both"/>
        <w:rPr>
          <w:sz w:val="21"/>
          <w:szCs w:val="21"/>
        </w:rPr>
      </w:pPr>
      <w:r>
        <w:rPr>
          <w:sz w:val="21"/>
          <w:szCs w:val="21"/>
        </w:rPr>
        <w:t xml:space="preserve">DSP bude předána ve dvou stadiích: koncept DSP a konečná DSP. Rozdíl mezi konceptem DSP a konečnou DSP spočívá pouze v tom, že v konečné DSP jsou zapracovány připomínky objednatele ke konceptu DSP a výsledky inženýrské činnosti. </w:t>
      </w:r>
    </w:p>
    <w:p w14:paraId="6E4084DA" w14:textId="77777777" w:rsidR="007925F1" w:rsidRPr="007E03EB" w:rsidRDefault="007925F1" w:rsidP="007E03EB">
      <w:pPr>
        <w:numPr>
          <w:ilvl w:val="6"/>
          <w:numId w:val="29"/>
        </w:numPr>
        <w:tabs>
          <w:tab w:val="left" w:pos="540"/>
        </w:tabs>
        <w:suppressAutoHyphens/>
        <w:spacing w:before="120" w:after="120"/>
        <w:ind w:left="539" w:hanging="539"/>
        <w:jc w:val="both"/>
        <w:rPr>
          <w:sz w:val="21"/>
          <w:szCs w:val="21"/>
        </w:rPr>
      </w:pPr>
      <w:r w:rsidRPr="007E03EB">
        <w:rPr>
          <w:sz w:val="21"/>
          <w:szCs w:val="21"/>
        </w:rPr>
        <w:t>Zhotovitel je povinen informovat objednatele o výsledcích inženýrské činnosti; zhotovitel je povinen navrhnout objednateli způsob zapracování požadavků vzniklých z inženýrské činnosti</w:t>
      </w:r>
      <w:r w:rsidR="007E03EB" w:rsidRPr="00336D54">
        <w:rPr>
          <w:sz w:val="21"/>
          <w:szCs w:val="21"/>
        </w:rPr>
        <w:t xml:space="preserve">.  </w:t>
      </w:r>
      <w:r w:rsidR="007E03EB" w:rsidRPr="002E2D32">
        <w:rPr>
          <w:sz w:val="21"/>
          <w:szCs w:val="21"/>
        </w:rPr>
        <w:t>O</w:t>
      </w:r>
      <w:r w:rsidRPr="002E2D32">
        <w:rPr>
          <w:sz w:val="21"/>
          <w:szCs w:val="21"/>
        </w:rPr>
        <w:t>bjednatel se k</w:t>
      </w:r>
      <w:r w:rsidR="007E03EB" w:rsidRPr="002E2D32">
        <w:rPr>
          <w:sz w:val="21"/>
          <w:szCs w:val="21"/>
        </w:rPr>
        <w:t> </w:t>
      </w:r>
      <w:r w:rsidRPr="002E2D32">
        <w:rPr>
          <w:sz w:val="21"/>
          <w:szCs w:val="21"/>
        </w:rPr>
        <w:t>návrhu</w:t>
      </w:r>
      <w:r w:rsidR="007E03EB" w:rsidRPr="002E2D32">
        <w:rPr>
          <w:sz w:val="21"/>
          <w:szCs w:val="21"/>
        </w:rPr>
        <w:t xml:space="preserve"> na zapracování připomínek z inženýrské činnosti vyjádří zpravidla do tří dnů od jejich obdržení. </w:t>
      </w:r>
      <w:r w:rsidRPr="002E2D32">
        <w:rPr>
          <w:sz w:val="21"/>
          <w:szCs w:val="21"/>
        </w:rPr>
        <w:t xml:space="preserve"> </w:t>
      </w:r>
      <w:r w:rsidRPr="007E03EB">
        <w:rPr>
          <w:sz w:val="21"/>
          <w:szCs w:val="21"/>
        </w:rPr>
        <w:t xml:space="preserve">Koncept </w:t>
      </w:r>
      <w:r w:rsidR="00FA0D63" w:rsidRPr="007E03EB">
        <w:rPr>
          <w:sz w:val="21"/>
          <w:szCs w:val="21"/>
        </w:rPr>
        <w:t>DSP</w:t>
      </w:r>
      <w:r w:rsidRPr="007E03EB">
        <w:rPr>
          <w:sz w:val="21"/>
          <w:szCs w:val="21"/>
        </w:rPr>
        <w:t xml:space="preserve"> bude objednateli předán 1 x v listinné podobě a elektronicky vždy na jednom nosiči dat CD nebo DVD, přičemž bude koncept </w:t>
      </w:r>
      <w:r w:rsidR="00FA0D63" w:rsidRPr="007E03EB">
        <w:rPr>
          <w:sz w:val="21"/>
          <w:szCs w:val="21"/>
        </w:rPr>
        <w:t>DSP</w:t>
      </w:r>
      <w:r w:rsidRPr="007E03EB">
        <w:rPr>
          <w:sz w:val="21"/>
          <w:szCs w:val="21"/>
        </w:rPr>
        <w:t xml:space="preserve"> zapsán ve formátu *.</w:t>
      </w:r>
      <w:proofErr w:type="spellStart"/>
      <w:r w:rsidRPr="007E03EB">
        <w:rPr>
          <w:sz w:val="21"/>
          <w:szCs w:val="21"/>
        </w:rPr>
        <w:t>pdf</w:t>
      </w:r>
      <w:proofErr w:type="spellEnd"/>
      <w:r w:rsidRPr="007E03EB">
        <w:rPr>
          <w:sz w:val="21"/>
          <w:szCs w:val="21"/>
        </w:rPr>
        <w:t xml:space="preserve"> a zároveň i v obecně rozšířeném přepisovatelném formátu. </w:t>
      </w:r>
    </w:p>
    <w:p w14:paraId="3C3596C9" w14:textId="77777777" w:rsidR="007925F1" w:rsidRPr="00BC1644" w:rsidRDefault="007925F1" w:rsidP="00BC1644">
      <w:pPr>
        <w:numPr>
          <w:ilvl w:val="6"/>
          <w:numId w:val="29"/>
        </w:numPr>
        <w:tabs>
          <w:tab w:val="left" w:pos="540"/>
        </w:tabs>
        <w:suppressAutoHyphens/>
        <w:spacing w:before="120" w:after="120"/>
        <w:ind w:left="540" w:hanging="540"/>
        <w:jc w:val="both"/>
        <w:rPr>
          <w:sz w:val="21"/>
          <w:szCs w:val="21"/>
        </w:rPr>
      </w:pPr>
      <w:r>
        <w:rPr>
          <w:sz w:val="21"/>
          <w:szCs w:val="21"/>
        </w:rPr>
        <w:t xml:space="preserve">Objednatel se ke konceptu </w:t>
      </w:r>
      <w:r w:rsidR="00FA0D63">
        <w:rPr>
          <w:sz w:val="21"/>
          <w:szCs w:val="21"/>
        </w:rPr>
        <w:t>DSP</w:t>
      </w:r>
      <w:r>
        <w:rPr>
          <w:sz w:val="21"/>
          <w:szCs w:val="21"/>
        </w:rPr>
        <w:t xml:space="preserve"> písemně vyjádří do 10 pracovních dnů od jeho obdržení. Pokyny uvedené ve vyjádření jsou pro zhotovitele závazné.</w:t>
      </w:r>
      <w:r w:rsidR="00BC1644">
        <w:rPr>
          <w:sz w:val="21"/>
          <w:szCs w:val="21"/>
        </w:rPr>
        <w:t xml:space="preserve"> </w:t>
      </w:r>
      <w:r w:rsidR="00BC1644" w:rsidRPr="00BC1644">
        <w:rPr>
          <w:sz w:val="21"/>
          <w:szCs w:val="21"/>
        </w:rPr>
        <w:t xml:space="preserve">Pokud bude objednatel na svých pokynech trvat i přes případné upozornění zhotovitele dle článku IX. odst. 4 této smlouvy, pak zhotovitel neodpovídá za škodu vzniklou z důvodu respektování nevhodných pokynů objednatele. </w:t>
      </w:r>
    </w:p>
    <w:p w14:paraId="6EE663AD" w14:textId="390DDFA1" w:rsidR="007925F1" w:rsidRPr="002929EF" w:rsidRDefault="007925F1" w:rsidP="00872348">
      <w:pPr>
        <w:numPr>
          <w:ilvl w:val="6"/>
          <w:numId w:val="29"/>
        </w:numPr>
        <w:tabs>
          <w:tab w:val="left" w:pos="540"/>
        </w:tabs>
        <w:suppressAutoHyphens/>
        <w:spacing w:before="120" w:after="120"/>
        <w:ind w:left="540" w:hanging="540"/>
        <w:jc w:val="both"/>
        <w:rPr>
          <w:sz w:val="21"/>
          <w:szCs w:val="21"/>
        </w:rPr>
      </w:pPr>
      <w:r>
        <w:rPr>
          <w:sz w:val="21"/>
          <w:szCs w:val="21"/>
        </w:rPr>
        <w:t xml:space="preserve">Konečná </w:t>
      </w:r>
      <w:r w:rsidR="00FA0D63">
        <w:rPr>
          <w:sz w:val="21"/>
          <w:szCs w:val="21"/>
        </w:rPr>
        <w:t>DSP</w:t>
      </w:r>
      <w:r>
        <w:rPr>
          <w:sz w:val="21"/>
          <w:szCs w:val="21"/>
        </w:rPr>
        <w:t xml:space="preserve"> bude objednateli předána </w:t>
      </w:r>
      <w:r w:rsidR="00FA0D63">
        <w:rPr>
          <w:sz w:val="21"/>
          <w:szCs w:val="21"/>
        </w:rPr>
        <w:t>3</w:t>
      </w:r>
      <w:r>
        <w:rPr>
          <w:sz w:val="21"/>
          <w:szCs w:val="21"/>
        </w:rPr>
        <w:t xml:space="preserve"> x v tištěné podobě a zároveň i elektronicky vždy na </w:t>
      </w:r>
      <w:r w:rsidR="00AC611E">
        <w:rPr>
          <w:sz w:val="21"/>
          <w:szCs w:val="21"/>
        </w:rPr>
        <w:t>jednom nosiči</w:t>
      </w:r>
      <w:r>
        <w:rPr>
          <w:sz w:val="21"/>
          <w:szCs w:val="21"/>
        </w:rPr>
        <w:t xml:space="preserve"> dat CD nebo DVD, přičemž na nosič</w:t>
      </w:r>
      <w:r w:rsidR="00AC611E">
        <w:rPr>
          <w:sz w:val="21"/>
          <w:szCs w:val="21"/>
        </w:rPr>
        <w:t>i</w:t>
      </w:r>
      <w:r>
        <w:rPr>
          <w:sz w:val="21"/>
          <w:szCs w:val="21"/>
        </w:rPr>
        <w:t xml:space="preserve"> bude </w:t>
      </w:r>
      <w:r w:rsidR="00FA0D63">
        <w:rPr>
          <w:sz w:val="21"/>
          <w:szCs w:val="21"/>
        </w:rPr>
        <w:t>DSP</w:t>
      </w:r>
      <w:r>
        <w:rPr>
          <w:sz w:val="21"/>
          <w:szCs w:val="21"/>
        </w:rPr>
        <w:t xml:space="preserve"> zapsána ve formátu *.</w:t>
      </w:r>
      <w:proofErr w:type="spellStart"/>
      <w:r>
        <w:rPr>
          <w:sz w:val="21"/>
          <w:szCs w:val="21"/>
        </w:rPr>
        <w:t>pdf</w:t>
      </w:r>
      <w:proofErr w:type="spellEnd"/>
      <w:r>
        <w:rPr>
          <w:sz w:val="21"/>
          <w:szCs w:val="21"/>
        </w:rPr>
        <w:t xml:space="preserve"> a zároveň i v obecně rozšířeném přepisovatelném formátu, textová část *.doc nebo *.</w:t>
      </w:r>
      <w:proofErr w:type="spellStart"/>
      <w:r>
        <w:rPr>
          <w:sz w:val="21"/>
          <w:szCs w:val="21"/>
        </w:rPr>
        <w:t>docx</w:t>
      </w:r>
      <w:proofErr w:type="spellEnd"/>
      <w:r>
        <w:rPr>
          <w:sz w:val="21"/>
          <w:szCs w:val="21"/>
        </w:rPr>
        <w:t>, *.</w:t>
      </w:r>
      <w:proofErr w:type="spellStart"/>
      <w:r>
        <w:rPr>
          <w:sz w:val="21"/>
          <w:szCs w:val="21"/>
        </w:rPr>
        <w:t>xls</w:t>
      </w:r>
      <w:proofErr w:type="spellEnd"/>
      <w:r>
        <w:rPr>
          <w:sz w:val="21"/>
          <w:szCs w:val="21"/>
        </w:rPr>
        <w:t xml:space="preserve"> nebo *.</w:t>
      </w:r>
      <w:proofErr w:type="spellStart"/>
      <w:r>
        <w:rPr>
          <w:sz w:val="21"/>
          <w:szCs w:val="21"/>
        </w:rPr>
        <w:t>xlsx</w:t>
      </w:r>
      <w:proofErr w:type="spellEnd"/>
      <w:r>
        <w:rPr>
          <w:sz w:val="21"/>
          <w:szCs w:val="21"/>
        </w:rPr>
        <w:t>, výkresová část ve formátu *.</w:t>
      </w:r>
      <w:proofErr w:type="spellStart"/>
      <w:r>
        <w:rPr>
          <w:sz w:val="21"/>
          <w:szCs w:val="21"/>
        </w:rPr>
        <w:t>dwg</w:t>
      </w:r>
      <w:proofErr w:type="spellEnd"/>
      <w:r w:rsidR="00A2532E">
        <w:rPr>
          <w:sz w:val="21"/>
          <w:szCs w:val="21"/>
        </w:rPr>
        <w:t xml:space="preserve"> </w:t>
      </w:r>
      <w:r>
        <w:rPr>
          <w:sz w:val="21"/>
          <w:szCs w:val="21"/>
        </w:rPr>
        <w:t>nebo *.</w:t>
      </w:r>
      <w:proofErr w:type="spellStart"/>
      <w:r>
        <w:rPr>
          <w:sz w:val="21"/>
          <w:szCs w:val="21"/>
        </w:rPr>
        <w:t>dgn</w:t>
      </w:r>
      <w:proofErr w:type="spellEnd"/>
      <w:r>
        <w:rPr>
          <w:sz w:val="21"/>
          <w:szCs w:val="21"/>
        </w:rPr>
        <w:t xml:space="preserve">. Výkresy musí být strukturovány tak, aby umožňovaly standardní práci ve smyslu obecných zvyklostí, tj. zejména rozvržení do hladin, používání samostatných hladin pro kóty, </w:t>
      </w:r>
      <w:r w:rsidRPr="00AD0152">
        <w:rPr>
          <w:sz w:val="21"/>
          <w:szCs w:val="21"/>
        </w:rPr>
        <w:t>texty a šrafy apod</w:t>
      </w:r>
      <w:r w:rsidRPr="00AD0152">
        <w:rPr>
          <w:sz w:val="21"/>
        </w:rPr>
        <w:t xml:space="preserve">. </w:t>
      </w:r>
      <w:r w:rsidR="00FB05F8" w:rsidRPr="00AD0152">
        <w:rPr>
          <w:sz w:val="21"/>
          <w:szCs w:val="21"/>
        </w:rPr>
        <w:t>Buď b</w:t>
      </w:r>
      <w:r w:rsidRPr="00AD0152">
        <w:rPr>
          <w:sz w:val="21"/>
          <w:szCs w:val="21"/>
        </w:rPr>
        <w:t>arvy musí odpovídat</w:t>
      </w:r>
      <w:r w:rsidR="00FB05F8" w:rsidRPr="00AD0152">
        <w:rPr>
          <w:sz w:val="21"/>
          <w:szCs w:val="21"/>
        </w:rPr>
        <w:t xml:space="preserve"> </w:t>
      </w:r>
      <w:r w:rsidRPr="00AD0152">
        <w:rPr>
          <w:sz w:val="21"/>
          <w:szCs w:val="21"/>
        </w:rPr>
        <w:t xml:space="preserve">tištěnému </w:t>
      </w:r>
      <w:proofErr w:type="gramStart"/>
      <w:r w:rsidRPr="00AD0152">
        <w:rPr>
          <w:sz w:val="21"/>
          <w:szCs w:val="21"/>
        </w:rPr>
        <w:t>výstupu</w:t>
      </w:r>
      <w:r w:rsidR="00FB05F8" w:rsidRPr="00AD0152">
        <w:rPr>
          <w:sz w:val="21"/>
          <w:szCs w:val="21"/>
        </w:rPr>
        <w:t xml:space="preserve"> nebo</w:t>
      </w:r>
      <w:proofErr w:type="gramEnd"/>
      <w:r w:rsidR="00FB05F8" w:rsidRPr="00AD0152">
        <w:rPr>
          <w:sz w:val="21"/>
          <w:szCs w:val="21"/>
        </w:rPr>
        <w:t xml:space="preserve"> bude tisk proveden </w:t>
      </w:r>
      <w:proofErr w:type="spellStart"/>
      <w:proofErr w:type="gramStart"/>
      <w:r w:rsidR="00FB05F8" w:rsidRPr="00AD0152">
        <w:rPr>
          <w:sz w:val="21"/>
          <w:szCs w:val="21"/>
        </w:rPr>
        <w:t>černobíle</w:t>
      </w:r>
      <w:r w:rsidRPr="00AD0152">
        <w:rPr>
          <w:sz w:val="21"/>
          <w:szCs w:val="21"/>
        </w:rPr>
        <w:t>.</w:t>
      </w:r>
      <w:r w:rsidRPr="002929EF">
        <w:rPr>
          <w:sz w:val="21"/>
          <w:szCs w:val="21"/>
        </w:rPr>
        <w:t>Výkresy</w:t>
      </w:r>
      <w:proofErr w:type="spellEnd"/>
      <w:proofErr w:type="gramEnd"/>
      <w:r w:rsidRPr="002929EF">
        <w:rPr>
          <w:sz w:val="21"/>
          <w:szCs w:val="21"/>
        </w:rPr>
        <w:t xml:space="preserve"> vytvořené  programem </w:t>
      </w:r>
      <w:proofErr w:type="spellStart"/>
      <w:r w:rsidRPr="002929EF">
        <w:rPr>
          <w:sz w:val="21"/>
          <w:szCs w:val="21"/>
        </w:rPr>
        <w:t>Microstation</w:t>
      </w:r>
      <w:proofErr w:type="spellEnd"/>
      <w:r w:rsidRPr="002929EF">
        <w:rPr>
          <w:sz w:val="21"/>
          <w:szCs w:val="21"/>
        </w:rPr>
        <w:t xml:space="preserve"> mohou být ve formátu *.</w:t>
      </w:r>
      <w:proofErr w:type="spellStart"/>
      <w:r w:rsidRPr="002929EF">
        <w:rPr>
          <w:sz w:val="21"/>
          <w:szCs w:val="21"/>
        </w:rPr>
        <w:t>dgn</w:t>
      </w:r>
      <w:proofErr w:type="spellEnd"/>
      <w:r w:rsidRPr="002929EF">
        <w:rPr>
          <w:sz w:val="21"/>
          <w:szCs w:val="21"/>
        </w:rPr>
        <w:t>. Odhad nákladů bude zapsán ve formátu *.</w:t>
      </w:r>
      <w:proofErr w:type="spellStart"/>
      <w:r w:rsidRPr="002929EF">
        <w:rPr>
          <w:sz w:val="21"/>
          <w:szCs w:val="21"/>
        </w:rPr>
        <w:t>pdf</w:t>
      </w:r>
      <w:proofErr w:type="spellEnd"/>
      <w:r w:rsidRPr="002929EF">
        <w:rPr>
          <w:sz w:val="21"/>
          <w:szCs w:val="21"/>
        </w:rPr>
        <w:t xml:space="preserve"> a *.</w:t>
      </w:r>
      <w:proofErr w:type="spellStart"/>
      <w:r w:rsidRPr="002929EF">
        <w:rPr>
          <w:sz w:val="21"/>
          <w:szCs w:val="21"/>
        </w:rPr>
        <w:t>xls</w:t>
      </w:r>
      <w:proofErr w:type="spellEnd"/>
      <w:r w:rsidRPr="002929EF">
        <w:rPr>
          <w:sz w:val="21"/>
          <w:szCs w:val="21"/>
        </w:rPr>
        <w:t xml:space="preserve">.  </w:t>
      </w:r>
    </w:p>
    <w:p w14:paraId="178AC8B4" w14:textId="77777777" w:rsidR="007925F1" w:rsidRDefault="007925F1" w:rsidP="00872348">
      <w:pPr>
        <w:numPr>
          <w:ilvl w:val="6"/>
          <w:numId w:val="29"/>
        </w:numPr>
        <w:tabs>
          <w:tab w:val="left" w:pos="540"/>
        </w:tabs>
        <w:suppressAutoHyphens/>
        <w:spacing w:before="120" w:after="120"/>
        <w:ind w:left="540" w:hanging="540"/>
        <w:jc w:val="both"/>
        <w:rPr>
          <w:sz w:val="21"/>
          <w:szCs w:val="21"/>
        </w:rPr>
      </w:pPr>
      <w:r>
        <w:rPr>
          <w:sz w:val="21"/>
          <w:szCs w:val="21"/>
        </w:rPr>
        <w:t xml:space="preserve">Před předáním konečné </w:t>
      </w:r>
      <w:r w:rsidR="00FA0D63">
        <w:rPr>
          <w:sz w:val="21"/>
          <w:szCs w:val="21"/>
        </w:rPr>
        <w:t>DSP</w:t>
      </w:r>
      <w:r>
        <w:rPr>
          <w:sz w:val="21"/>
          <w:szCs w:val="21"/>
        </w:rPr>
        <w:t xml:space="preserve"> bude na pracovišti objednatele provedena kontrola úplnosti dokumentace.                     O kontrole bude </w:t>
      </w:r>
      <w:r w:rsidR="002E2D32">
        <w:rPr>
          <w:sz w:val="21"/>
          <w:szCs w:val="21"/>
        </w:rPr>
        <w:t xml:space="preserve">objednatelem </w:t>
      </w:r>
      <w:r>
        <w:rPr>
          <w:sz w:val="21"/>
          <w:szCs w:val="21"/>
        </w:rPr>
        <w:t>sepsán protokol</w:t>
      </w:r>
      <w:r w:rsidR="00787EB3">
        <w:rPr>
          <w:sz w:val="21"/>
          <w:szCs w:val="21"/>
        </w:rPr>
        <w:t>.</w:t>
      </w:r>
      <w:r>
        <w:rPr>
          <w:sz w:val="21"/>
          <w:szCs w:val="21"/>
        </w:rPr>
        <w:t xml:space="preserve"> </w:t>
      </w:r>
    </w:p>
    <w:p w14:paraId="424267C0" w14:textId="77777777" w:rsidR="007925F1" w:rsidRDefault="007925F1" w:rsidP="00872348">
      <w:pPr>
        <w:numPr>
          <w:ilvl w:val="6"/>
          <w:numId w:val="29"/>
        </w:numPr>
        <w:tabs>
          <w:tab w:val="left" w:pos="540"/>
        </w:tabs>
        <w:suppressAutoHyphens/>
        <w:spacing w:before="120" w:after="120"/>
        <w:ind w:left="540" w:hanging="540"/>
        <w:jc w:val="both"/>
        <w:rPr>
          <w:sz w:val="21"/>
          <w:szCs w:val="21"/>
        </w:rPr>
      </w:pPr>
      <w:r>
        <w:rPr>
          <w:sz w:val="21"/>
          <w:szCs w:val="21"/>
        </w:rPr>
        <w:t>Bude-li při kontrole shledána dokumentace úplnou, předá ji zhotovitel spolu s protokolem o kontrole úplnosti dokumentace objednateli; při té příležitosti bude sepsán předávací protokol</w:t>
      </w:r>
      <w:r w:rsidR="00AC611E">
        <w:rPr>
          <w:sz w:val="21"/>
          <w:szCs w:val="21"/>
        </w:rPr>
        <w:t>.</w:t>
      </w:r>
      <w:r>
        <w:rPr>
          <w:sz w:val="21"/>
          <w:szCs w:val="21"/>
        </w:rPr>
        <w:t xml:space="preserve"> Tímto předáním je část </w:t>
      </w:r>
      <w:r w:rsidR="00650AB6">
        <w:rPr>
          <w:sz w:val="21"/>
          <w:szCs w:val="21"/>
        </w:rPr>
        <w:t>předmětu plnění dle článku I. odst. 2 bod (i), tedy vypracování</w:t>
      </w:r>
      <w:r>
        <w:rPr>
          <w:sz w:val="21"/>
          <w:szCs w:val="21"/>
        </w:rPr>
        <w:t xml:space="preserve"> </w:t>
      </w:r>
      <w:r w:rsidR="00FA0D63">
        <w:rPr>
          <w:sz w:val="21"/>
          <w:szCs w:val="21"/>
        </w:rPr>
        <w:t>DSP</w:t>
      </w:r>
      <w:r w:rsidR="00650AB6">
        <w:rPr>
          <w:sz w:val="21"/>
          <w:szCs w:val="21"/>
        </w:rPr>
        <w:t>,</w:t>
      </w:r>
      <w:r>
        <w:rPr>
          <w:sz w:val="21"/>
          <w:szCs w:val="21"/>
        </w:rPr>
        <w:t xml:space="preserve"> provedena.</w:t>
      </w:r>
    </w:p>
    <w:p w14:paraId="0892F9BC" w14:textId="77777777" w:rsidR="00872348" w:rsidRDefault="00872348" w:rsidP="00872348">
      <w:pPr>
        <w:tabs>
          <w:tab w:val="left" w:pos="540"/>
        </w:tabs>
        <w:suppressAutoHyphens/>
        <w:spacing w:before="120" w:after="120"/>
        <w:ind w:left="540"/>
        <w:jc w:val="both"/>
        <w:rPr>
          <w:sz w:val="21"/>
          <w:szCs w:val="21"/>
        </w:rPr>
      </w:pPr>
    </w:p>
    <w:p w14:paraId="098351A1" w14:textId="77777777" w:rsidR="007925F1" w:rsidRPr="00273B0B" w:rsidRDefault="007925F1" w:rsidP="00872348">
      <w:pPr>
        <w:numPr>
          <w:ilvl w:val="0"/>
          <w:numId w:val="1"/>
        </w:numPr>
        <w:tabs>
          <w:tab w:val="num" w:pos="540"/>
        </w:tabs>
        <w:spacing w:before="120" w:after="120"/>
        <w:ind w:left="540" w:hanging="540"/>
        <w:rPr>
          <w:b/>
          <w:sz w:val="21"/>
          <w:szCs w:val="21"/>
        </w:rPr>
      </w:pPr>
      <w:r w:rsidRPr="00273B0B">
        <w:rPr>
          <w:b/>
          <w:smallCaps/>
          <w:spacing w:val="20"/>
          <w:sz w:val="21"/>
          <w:szCs w:val="21"/>
        </w:rPr>
        <w:t xml:space="preserve">Inženýrská činnost pro </w:t>
      </w:r>
      <w:r w:rsidR="00D26D12">
        <w:rPr>
          <w:b/>
          <w:smallCaps/>
          <w:spacing w:val="20"/>
          <w:sz w:val="21"/>
          <w:szCs w:val="21"/>
        </w:rPr>
        <w:t xml:space="preserve">společné povolení </w:t>
      </w:r>
      <w:r w:rsidRPr="00273B0B">
        <w:rPr>
          <w:b/>
          <w:smallCaps/>
          <w:spacing w:val="20"/>
          <w:sz w:val="21"/>
          <w:szCs w:val="21"/>
        </w:rPr>
        <w:t>(IČ)</w:t>
      </w:r>
    </w:p>
    <w:p w14:paraId="0DDF4709" w14:textId="77777777" w:rsidR="007925F1" w:rsidRDefault="007925F1" w:rsidP="00872348">
      <w:pPr>
        <w:numPr>
          <w:ilvl w:val="6"/>
          <w:numId w:val="30"/>
        </w:numPr>
        <w:tabs>
          <w:tab w:val="left" w:pos="540"/>
        </w:tabs>
        <w:suppressAutoHyphens/>
        <w:spacing w:before="120" w:after="120"/>
        <w:ind w:left="540" w:hanging="540"/>
        <w:jc w:val="both"/>
        <w:rPr>
          <w:sz w:val="21"/>
          <w:szCs w:val="21"/>
        </w:rPr>
      </w:pPr>
      <w:r>
        <w:rPr>
          <w:sz w:val="21"/>
          <w:szCs w:val="21"/>
        </w:rPr>
        <w:t xml:space="preserve">Inženýrská činnost spočívá v zajištění veškerých podkladů pro </w:t>
      </w:r>
      <w:r w:rsidR="00976B33">
        <w:rPr>
          <w:sz w:val="21"/>
          <w:szCs w:val="21"/>
        </w:rPr>
        <w:t>vydání</w:t>
      </w:r>
      <w:r>
        <w:rPr>
          <w:sz w:val="21"/>
          <w:szCs w:val="21"/>
        </w:rPr>
        <w:t xml:space="preserve"> </w:t>
      </w:r>
      <w:r w:rsidR="00F30ADC">
        <w:rPr>
          <w:sz w:val="21"/>
          <w:szCs w:val="21"/>
        </w:rPr>
        <w:t>společného povolení</w:t>
      </w:r>
      <w:r>
        <w:rPr>
          <w:sz w:val="21"/>
          <w:szCs w:val="21"/>
        </w:rPr>
        <w:t>.</w:t>
      </w:r>
    </w:p>
    <w:p w14:paraId="49B4EAED" w14:textId="77777777" w:rsidR="00FD73A4" w:rsidRDefault="00FD73A4" w:rsidP="00872348">
      <w:pPr>
        <w:numPr>
          <w:ilvl w:val="6"/>
          <w:numId w:val="30"/>
        </w:numPr>
        <w:tabs>
          <w:tab w:val="left" w:pos="540"/>
        </w:tabs>
        <w:suppressAutoHyphens/>
        <w:spacing w:before="120" w:after="120"/>
        <w:ind w:left="540" w:hanging="540"/>
        <w:jc w:val="both"/>
        <w:rPr>
          <w:sz w:val="21"/>
          <w:szCs w:val="21"/>
        </w:rPr>
      </w:pPr>
      <w:r>
        <w:rPr>
          <w:sz w:val="21"/>
          <w:szCs w:val="21"/>
        </w:rPr>
        <w:lastRenderedPageBreak/>
        <w:t>Předmětem IČ není řešení majetkoprávních vztahů</w:t>
      </w:r>
      <w:r w:rsidR="00463F0A">
        <w:rPr>
          <w:sz w:val="21"/>
          <w:szCs w:val="21"/>
        </w:rPr>
        <w:t xml:space="preserve">, </w:t>
      </w:r>
      <w:r>
        <w:rPr>
          <w:sz w:val="21"/>
          <w:szCs w:val="21"/>
        </w:rPr>
        <w:t>zajištění souhlasů majitelů sousedních nemovitostí</w:t>
      </w:r>
      <w:r w:rsidR="0091605E">
        <w:rPr>
          <w:sz w:val="21"/>
          <w:szCs w:val="21"/>
        </w:rPr>
        <w:t xml:space="preserve"> a zajištění smluvních vztahů o případných věcných břemenech. Tuto činnost zajišťuje objednatel na základě pokladů předaných zhotovitelem</w:t>
      </w:r>
      <w:r>
        <w:rPr>
          <w:sz w:val="21"/>
          <w:szCs w:val="21"/>
        </w:rPr>
        <w:t>.</w:t>
      </w:r>
    </w:p>
    <w:p w14:paraId="3CA56AF4" w14:textId="77777777" w:rsidR="007925F1" w:rsidRDefault="007925F1" w:rsidP="00872348">
      <w:pPr>
        <w:numPr>
          <w:ilvl w:val="6"/>
          <w:numId w:val="30"/>
        </w:numPr>
        <w:tabs>
          <w:tab w:val="left" w:pos="540"/>
        </w:tabs>
        <w:suppressAutoHyphens/>
        <w:spacing w:before="120" w:after="120"/>
        <w:ind w:left="540" w:hanging="540"/>
        <w:jc w:val="both"/>
        <w:rPr>
          <w:sz w:val="21"/>
          <w:szCs w:val="21"/>
        </w:rPr>
      </w:pPr>
      <w:r>
        <w:rPr>
          <w:sz w:val="21"/>
          <w:szCs w:val="21"/>
        </w:rPr>
        <w:t>Inženýrská činnost spočívá v</w:t>
      </w:r>
      <w:r w:rsidR="00D26D12">
        <w:rPr>
          <w:sz w:val="21"/>
          <w:szCs w:val="21"/>
        </w:rPr>
        <w:t> </w:t>
      </w:r>
      <w:r>
        <w:rPr>
          <w:sz w:val="21"/>
          <w:szCs w:val="21"/>
        </w:rPr>
        <w:t>zajištění</w:t>
      </w:r>
      <w:r w:rsidR="00D26D12">
        <w:rPr>
          <w:sz w:val="21"/>
          <w:szCs w:val="21"/>
        </w:rPr>
        <w:t xml:space="preserve"> veškerých </w:t>
      </w:r>
      <w:r>
        <w:rPr>
          <w:sz w:val="21"/>
          <w:szCs w:val="21"/>
        </w:rPr>
        <w:t xml:space="preserve">k vydání </w:t>
      </w:r>
      <w:r w:rsidR="00F30ADC">
        <w:rPr>
          <w:sz w:val="21"/>
          <w:szCs w:val="21"/>
        </w:rPr>
        <w:t>společného povolení</w:t>
      </w:r>
      <w:r>
        <w:rPr>
          <w:sz w:val="21"/>
          <w:szCs w:val="21"/>
        </w:rPr>
        <w:t xml:space="preserve"> potřebných:</w:t>
      </w:r>
    </w:p>
    <w:p w14:paraId="3104D8DA" w14:textId="77777777" w:rsidR="007925F1" w:rsidRDefault="00BD6B2E" w:rsidP="00872348">
      <w:pPr>
        <w:numPr>
          <w:ilvl w:val="8"/>
          <w:numId w:val="30"/>
        </w:numPr>
        <w:tabs>
          <w:tab w:val="left" w:pos="1080"/>
        </w:tabs>
        <w:suppressAutoHyphens/>
        <w:spacing w:before="120" w:after="120"/>
        <w:ind w:left="1083" w:hanging="181"/>
        <w:jc w:val="both"/>
        <w:rPr>
          <w:sz w:val="21"/>
          <w:szCs w:val="21"/>
        </w:rPr>
      </w:pPr>
      <w:r>
        <w:rPr>
          <w:sz w:val="21"/>
          <w:szCs w:val="21"/>
        </w:rPr>
        <w:t>závazných</w:t>
      </w:r>
      <w:r w:rsidR="00D26D12">
        <w:rPr>
          <w:sz w:val="21"/>
          <w:szCs w:val="21"/>
        </w:rPr>
        <w:t xml:space="preserve"> stanovisek</w:t>
      </w:r>
      <w:r w:rsidR="007925F1">
        <w:rPr>
          <w:sz w:val="21"/>
          <w:szCs w:val="21"/>
        </w:rPr>
        <w:t>,</w:t>
      </w:r>
      <w:r w:rsidR="00D26D12">
        <w:rPr>
          <w:sz w:val="21"/>
          <w:szCs w:val="21"/>
        </w:rPr>
        <w:t xml:space="preserve"> stanovisek, rozhodnutí, vyjádření dotčených orgánů,</w:t>
      </w:r>
    </w:p>
    <w:p w14:paraId="21FFDE3E" w14:textId="77777777" w:rsidR="007925F1" w:rsidRDefault="007925F1" w:rsidP="00872348">
      <w:pPr>
        <w:numPr>
          <w:ilvl w:val="8"/>
          <w:numId w:val="30"/>
        </w:numPr>
        <w:tabs>
          <w:tab w:val="left" w:pos="1080"/>
        </w:tabs>
        <w:suppressAutoHyphens/>
        <w:spacing w:before="120" w:after="120"/>
        <w:ind w:left="1083" w:hanging="181"/>
        <w:jc w:val="both"/>
        <w:rPr>
          <w:sz w:val="21"/>
          <w:szCs w:val="21"/>
        </w:rPr>
      </w:pPr>
      <w:r>
        <w:rPr>
          <w:sz w:val="21"/>
          <w:szCs w:val="21"/>
        </w:rPr>
        <w:t xml:space="preserve">dokladů vyžadovaných </w:t>
      </w:r>
      <w:r w:rsidR="00D26D12">
        <w:rPr>
          <w:sz w:val="21"/>
          <w:szCs w:val="21"/>
        </w:rPr>
        <w:t xml:space="preserve">jinými </w:t>
      </w:r>
      <w:r>
        <w:rPr>
          <w:sz w:val="21"/>
          <w:szCs w:val="21"/>
        </w:rPr>
        <w:t xml:space="preserve">právními předpisy, </w:t>
      </w:r>
    </w:p>
    <w:p w14:paraId="6FFDA917" w14:textId="77777777" w:rsidR="007925F1" w:rsidRDefault="007925F1" w:rsidP="00872348">
      <w:pPr>
        <w:numPr>
          <w:ilvl w:val="8"/>
          <w:numId w:val="30"/>
        </w:numPr>
        <w:tabs>
          <w:tab w:val="left" w:pos="1080"/>
        </w:tabs>
        <w:suppressAutoHyphens/>
        <w:spacing w:before="120" w:after="120"/>
        <w:ind w:left="1083" w:hanging="181"/>
        <w:jc w:val="both"/>
        <w:rPr>
          <w:sz w:val="21"/>
          <w:szCs w:val="21"/>
        </w:rPr>
      </w:pPr>
      <w:r>
        <w:rPr>
          <w:sz w:val="21"/>
          <w:szCs w:val="21"/>
        </w:rPr>
        <w:t>stanovisek vlastníků veřejné dopravní a technické infrastruktury k možnosti a způsobu napojení stavby,</w:t>
      </w:r>
    </w:p>
    <w:p w14:paraId="714CDCE0" w14:textId="77777777" w:rsidR="00BD6B2E" w:rsidRDefault="00BD6B2E" w:rsidP="00872348">
      <w:pPr>
        <w:numPr>
          <w:ilvl w:val="8"/>
          <w:numId w:val="30"/>
        </w:numPr>
        <w:tabs>
          <w:tab w:val="left" w:pos="1080"/>
        </w:tabs>
        <w:suppressAutoHyphens/>
        <w:spacing w:before="120" w:after="120"/>
        <w:ind w:left="1083" w:hanging="181"/>
        <w:jc w:val="both"/>
        <w:rPr>
          <w:sz w:val="21"/>
          <w:szCs w:val="21"/>
        </w:rPr>
      </w:pPr>
      <w:r>
        <w:rPr>
          <w:sz w:val="21"/>
          <w:szCs w:val="21"/>
        </w:rPr>
        <w:t>stanovisek vlastníků nebo provozovatele</w:t>
      </w:r>
      <w:r w:rsidR="00B409FE">
        <w:rPr>
          <w:sz w:val="21"/>
          <w:szCs w:val="21"/>
        </w:rPr>
        <w:t xml:space="preserve"> veřejné sítě</w:t>
      </w:r>
      <w:r>
        <w:rPr>
          <w:sz w:val="21"/>
          <w:szCs w:val="21"/>
        </w:rPr>
        <w:t xml:space="preserve"> k podmínkám zřízení stavby, provádění prací a činností </w:t>
      </w:r>
      <w:r w:rsidRPr="00F369C1">
        <w:rPr>
          <w:sz w:val="21"/>
          <w:szCs w:val="21"/>
        </w:rPr>
        <w:t>v dotčených ochranných a bezpečnostních pásmech podle jiných právních předpisů</w:t>
      </w:r>
      <w:r>
        <w:rPr>
          <w:sz w:val="21"/>
          <w:szCs w:val="21"/>
        </w:rPr>
        <w:t>,</w:t>
      </w:r>
    </w:p>
    <w:p w14:paraId="2CC27197" w14:textId="77777777" w:rsidR="007925F1" w:rsidRPr="00C366F5" w:rsidRDefault="007925F1" w:rsidP="00872348">
      <w:pPr>
        <w:numPr>
          <w:ilvl w:val="8"/>
          <w:numId w:val="30"/>
        </w:numPr>
        <w:tabs>
          <w:tab w:val="left" w:pos="1080"/>
        </w:tabs>
        <w:suppressAutoHyphens/>
        <w:spacing w:before="120" w:after="120"/>
        <w:ind w:left="1083" w:hanging="181"/>
        <w:jc w:val="both"/>
        <w:rPr>
          <w:sz w:val="21"/>
          <w:szCs w:val="21"/>
        </w:rPr>
      </w:pPr>
      <w:r w:rsidRPr="00C366F5">
        <w:rPr>
          <w:sz w:val="21"/>
          <w:szCs w:val="21"/>
        </w:rPr>
        <w:t>podklady pro získání souhlasu s odnětím půdy ze zemědělského půdního fondu, pokud</w:t>
      </w:r>
      <w:r w:rsidR="0023421A" w:rsidRPr="00C366F5">
        <w:rPr>
          <w:sz w:val="21"/>
          <w:szCs w:val="21"/>
        </w:rPr>
        <w:t xml:space="preserve"> jeho</w:t>
      </w:r>
      <w:r w:rsidRPr="00C366F5">
        <w:rPr>
          <w:sz w:val="21"/>
          <w:szCs w:val="21"/>
        </w:rPr>
        <w:t xml:space="preserve"> potřeba vyplyne ze záborového elaborátu,</w:t>
      </w:r>
    </w:p>
    <w:p w14:paraId="3A8C7D35" w14:textId="77777777" w:rsidR="007925F1" w:rsidRPr="00C366F5" w:rsidRDefault="007925F1" w:rsidP="00872348">
      <w:pPr>
        <w:numPr>
          <w:ilvl w:val="8"/>
          <w:numId w:val="30"/>
        </w:numPr>
        <w:tabs>
          <w:tab w:val="left" w:pos="1080"/>
        </w:tabs>
        <w:suppressAutoHyphens/>
        <w:spacing w:before="120" w:after="120"/>
        <w:ind w:left="1083" w:hanging="181"/>
        <w:jc w:val="both"/>
        <w:rPr>
          <w:sz w:val="21"/>
          <w:szCs w:val="21"/>
        </w:rPr>
      </w:pPr>
      <w:r w:rsidRPr="00C366F5">
        <w:rPr>
          <w:sz w:val="21"/>
          <w:szCs w:val="21"/>
        </w:rPr>
        <w:t xml:space="preserve">podklady pro získání souhlasu s odnětím půdy z pozemků určených k plnění funkce lesa, pokud </w:t>
      </w:r>
      <w:r w:rsidR="0023421A" w:rsidRPr="00C366F5">
        <w:rPr>
          <w:sz w:val="21"/>
          <w:szCs w:val="21"/>
        </w:rPr>
        <w:t xml:space="preserve">jeho </w:t>
      </w:r>
      <w:r w:rsidRPr="00C366F5">
        <w:rPr>
          <w:sz w:val="21"/>
          <w:szCs w:val="21"/>
        </w:rPr>
        <w:t>potřeba vyplyne ze záborového elaborátu,</w:t>
      </w:r>
    </w:p>
    <w:p w14:paraId="3AAC1B71" w14:textId="77777777" w:rsidR="007925F1" w:rsidRDefault="007925F1" w:rsidP="00872348">
      <w:pPr>
        <w:numPr>
          <w:ilvl w:val="6"/>
          <w:numId w:val="30"/>
        </w:numPr>
        <w:tabs>
          <w:tab w:val="left" w:pos="540"/>
        </w:tabs>
        <w:suppressAutoHyphens/>
        <w:spacing w:before="120" w:after="120"/>
        <w:ind w:left="540" w:hanging="540"/>
        <w:jc w:val="both"/>
        <w:rPr>
          <w:sz w:val="21"/>
          <w:szCs w:val="21"/>
        </w:rPr>
      </w:pPr>
      <w:r>
        <w:rPr>
          <w:sz w:val="21"/>
          <w:szCs w:val="21"/>
        </w:rPr>
        <w:t xml:space="preserve">Výsledky inženýrské činnosti budou předány 1x v originále, 1x v kopii v každém </w:t>
      </w:r>
      <w:proofErr w:type="spellStart"/>
      <w:r>
        <w:rPr>
          <w:sz w:val="21"/>
          <w:szCs w:val="21"/>
        </w:rPr>
        <w:t>paré</w:t>
      </w:r>
      <w:proofErr w:type="spellEnd"/>
      <w:r>
        <w:rPr>
          <w:sz w:val="21"/>
          <w:szCs w:val="21"/>
        </w:rPr>
        <w:t xml:space="preserve"> dokumentace a </w:t>
      </w:r>
      <w:r w:rsidR="00976B33">
        <w:rPr>
          <w:sz w:val="21"/>
          <w:szCs w:val="21"/>
        </w:rPr>
        <w:t>1</w:t>
      </w:r>
      <w:r>
        <w:rPr>
          <w:sz w:val="21"/>
          <w:szCs w:val="21"/>
        </w:rPr>
        <w:t>x na CD ve formátu *.</w:t>
      </w:r>
      <w:proofErr w:type="spellStart"/>
      <w:r>
        <w:rPr>
          <w:sz w:val="21"/>
          <w:szCs w:val="21"/>
        </w:rPr>
        <w:t>pdf</w:t>
      </w:r>
      <w:proofErr w:type="spellEnd"/>
      <w:r>
        <w:rPr>
          <w:sz w:val="21"/>
          <w:szCs w:val="21"/>
        </w:rPr>
        <w:t>. Skenování dokumentů do *.</w:t>
      </w:r>
      <w:proofErr w:type="spellStart"/>
      <w:r>
        <w:rPr>
          <w:sz w:val="21"/>
          <w:szCs w:val="21"/>
        </w:rPr>
        <w:t>pdf</w:t>
      </w:r>
      <w:proofErr w:type="spellEnd"/>
      <w:r>
        <w:rPr>
          <w:sz w:val="21"/>
          <w:szCs w:val="21"/>
        </w:rPr>
        <w:t xml:space="preserve"> bude nebarevné ve standardní kvalitě. Tímto ustanovením není dotčena povinnost zhotovitele vypracovat dokladovou část projektové dokumentace. Tímto předáním je část </w:t>
      </w:r>
      <w:r w:rsidR="0023421A">
        <w:rPr>
          <w:sz w:val="21"/>
          <w:szCs w:val="21"/>
        </w:rPr>
        <w:t>předmětu plnění dle článku I. odst. 2 bod</w:t>
      </w:r>
      <w:r w:rsidR="00F36275">
        <w:rPr>
          <w:sz w:val="21"/>
          <w:szCs w:val="21"/>
        </w:rPr>
        <w:t xml:space="preserve"> (</w:t>
      </w:r>
      <w:proofErr w:type="spellStart"/>
      <w:r w:rsidR="00F36275">
        <w:rPr>
          <w:sz w:val="21"/>
          <w:szCs w:val="21"/>
        </w:rPr>
        <w:t>i</w:t>
      </w:r>
      <w:r w:rsidR="0023421A">
        <w:rPr>
          <w:sz w:val="21"/>
          <w:szCs w:val="21"/>
        </w:rPr>
        <w:t>i</w:t>
      </w:r>
      <w:proofErr w:type="spellEnd"/>
      <w:r w:rsidR="0023421A">
        <w:rPr>
          <w:sz w:val="21"/>
          <w:szCs w:val="21"/>
        </w:rPr>
        <w:t>), tedy</w:t>
      </w:r>
      <w:r>
        <w:rPr>
          <w:sz w:val="21"/>
          <w:szCs w:val="21"/>
        </w:rPr>
        <w:t xml:space="preserve"> IČ pro</w:t>
      </w:r>
      <w:r w:rsidR="0023421A">
        <w:rPr>
          <w:sz w:val="21"/>
          <w:szCs w:val="21"/>
        </w:rPr>
        <w:t xml:space="preserve"> společné povolení,</w:t>
      </w:r>
      <w:r>
        <w:rPr>
          <w:sz w:val="21"/>
          <w:szCs w:val="21"/>
        </w:rPr>
        <w:t xml:space="preserve"> provedena. </w:t>
      </w:r>
    </w:p>
    <w:p w14:paraId="77A598F0" w14:textId="77777777" w:rsidR="007925F1" w:rsidRDefault="007925F1" w:rsidP="00872348">
      <w:pPr>
        <w:numPr>
          <w:ilvl w:val="6"/>
          <w:numId w:val="30"/>
        </w:numPr>
        <w:tabs>
          <w:tab w:val="left" w:pos="540"/>
        </w:tabs>
        <w:suppressAutoHyphens/>
        <w:spacing w:before="120" w:after="120"/>
        <w:ind w:left="540" w:hanging="540"/>
        <w:jc w:val="both"/>
        <w:rPr>
          <w:sz w:val="21"/>
          <w:szCs w:val="21"/>
        </w:rPr>
      </w:pPr>
      <w:r>
        <w:rPr>
          <w:sz w:val="21"/>
          <w:szCs w:val="21"/>
        </w:rPr>
        <w:t>Výsledky inženýrské činnosti budou předány v originále a na CD či DVD při k</w:t>
      </w:r>
      <w:r w:rsidR="00976B33">
        <w:rPr>
          <w:sz w:val="21"/>
          <w:szCs w:val="21"/>
        </w:rPr>
        <w:t xml:space="preserve">ontrole úplnosti dokumentace </w:t>
      </w:r>
      <w:r>
        <w:rPr>
          <w:sz w:val="21"/>
          <w:szCs w:val="21"/>
        </w:rPr>
        <w:t xml:space="preserve">a kopie dokladů budou součástí dokladové části konečné </w:t>
      </w:r>
      <w:r w:rsidR="00FA0D63">
        <w:rPr>
          <w:sz w:val="21"/>
          <w:szCs w:val="21"/>
        </w:rPr>
        <w:t>DSP</w:t>
      </w:r>
      <w:r>
        <w:rPr>
          <w:sz w:val="21"/>
          <w:szCs w:val="21"/>
        </w:rPr>
        <w:t xml:space="preserve">. </w:t>
      </w:r>
    </w:p>
    <w:p w14:paraId="26E915B1" w14:textId="77777777" w:rsidR="007925F1" w:rsidRDefault="007925F1" w:rsidP="007925F1">
      <w:pPr>
        <w:tabs>
          <w:tab w:val="num" w:pos="3763"/>
        </w:tabs>
        <w:spacing w:before="120" w:after="120"/>
        <w:jc w:val="both"/>
        <w:rPr>
          <w:sz w:val="21"/>
          <w:szCs w:val="21"/>
        </w:rPr>
      </w:pPr>
    </w:p>
    <w:p w14:paraId="56F1ED5C" w14:textId="77777777" w:rsidR="00976B33" w:rsidRPr="00273B0B" w:rsidRDefault="00976B33" w:rsidP="008F5223">
      <w:pPr>
        <w:numPr>
          <w:ilvl w:val="0"/>
          <w:numId w:val="1"/>
        </w:numPr>
        <w:tabs>
          <w:tab w:val="num" w:pos="540"/>
        </w:tabs>
        <w:spacing w:before="120" w:after="120"/>
        <w:ind w:left="540" w:hanging="540"/>
        <w:rPr>
          <w:b/>
          <w:sz w:val="21"/>
          <w:szCs w:val="21"/>
        </w:rPr>
      </w:pPr>
      <w:r w:rsidRPr="00273B0B">
        <w:rPr>
          <w:b/>
          <w:smallCaps/>
          <w:spacing w:val="20"/>
          <w:sz w:val="21"/>
          <w:szCs w:val="21"/>
        </w:rPr>
        <w:t>Projektová dokumentace pro prov</w:t>
      </w:r>
      <w:r w:rsidR="006941C8">
        <w:rPr>
          <w:b/>
          <w:smallCaps/>
          <w:spacing w:val="20"/>
          <w:sz w:val="21"/>
          <w:szCs w:val="21"/>
        </w:rPr>
        <w:t>á</w:t>
      </w:r>
      <w:r w:rsidRPr="00273B0B">
        <w:rPr>
          <w:b/>
          <w:smallCaps/>
          <w:spacing w:val="20"/>
          <w:sz w:val="21"/>
          <w:szCs w:val="21"/>
        </w:rPr>
        <w:t>d</w:t>
      </w:r>
      <w:r w:rsidR="006941C8">
        <w:rPr>
          <w:b/>
          <w:smallCaps/>
          <w:spacing w:val="20"/>
          <w:sz w:val="21"/>
          <w:szCs w:val="21"/>
        </w:rPr>
        <w:t>ě</w:t>
      </w:r>
      <w:r w:rsidRPr="00273B0B">
        <w:rPr>
          <w:b/>
          <w:smallCaps/>
          <w:spacing w:val="20"/>
          <w:sz w:val="21"/>
          <w:szCs w:val="21"/>
        </w:rPr>
        <w:t>ní stavby (DPS)</w:t>
      </w:r>
    </w:p>
    <w:p w14:paraId="1A2BB5E5" w14:textId="77777777" w:rsidR="00976B33" w:rsidRDefault="0012672D" w:rsidP="008F5223">
      <w:pPr>
        <w:numPr>
          <w:ilvl w:val="6"/>
          <w:numId w:val="34"/>
        </w:numPr>
        <w:tabs>
          <w:tab w:val="left" w:pos="540"/>
        </w:tabs>
        <w:suppressAutoHyphens/>
        <w:spacing w:before="120" w:after="120"/>
        <w:ind w:left="539" w:hanging="539"/>
        <w:jc w:val="both"/>
        <w:rPr>
          <w:sz w:val="21"/>
          <w:szCs w:val="21"/>
        </w:rPr>
      </w:pPr>
      <w:r>
        <w:rPr>
          <w:sz w:val="21"/>
          <w:szCs w:val="21"/>
        </w:rPr>
        <w:t xml:space="preserve">Zhotovitel zahájí práce na </w:t>
      </w:r>
      <w:r w:rsidR="006941C8">
        <w:rPr>
          <w:sz w:val="21"/>
          <w:szCs w:val="21"/>
        </w:rPr>
        <w:t>DPS</w:t>
      </w:r>
      <w:r>
        <w:rPr>
          <w:sz w:val="21"/>
          <w:szCs w:val="21"/>
        </w:rPr>
        <w:t xml:space="preserve"> tak, aby projektová dokumentace byla předána nejpozději do lhůty </w:t>
      </w:r>
      <w:r w:rsidRPr="00852936">
        <w:rPr>
          <w:sz w:val="21"/>
          <w:szCs w:val="21"/>
        </w:rPr>
        <w:t xml:space="preserve">sjednané v bodě VII. této smlouvy. </w:t>
      </w:r>
      <w:r w:rsidR="006941C8" w:rsidRPr="00852936">
        <w:rPr>
          <w:sz w:val="21"/>
          <w:szCs w:val="21"/>
        </w:rPr>
        <w:t>DPS</w:t>
      </w:r>
      <w:r w:rsidR="00976B33">
        <w:rPr>
          <w:sz w:val="21"/>
          <w:szCs w:val="21"/>
        </w:rPr>
        <w:t xml:space="preserve"> bude dělena na stavební objekty v souladu s </w:t>
      </w:r>
      <w:r w:rsidR="00FA0D63">
        <w:rPr>
          <w:sz w:val="21"/>
          <w:szCs w:val="21"/>
        </w:rPr>
        <w:t>DSP</w:t>
      </w:r>
      <w:r w:rsidR="00976B33">
        <w:rPr>
          <w:sz w:val="21"/>
          <w:szCs w:val="21"/>
        </w:rPr>
        <w:t xml:space="preserve">. Stavební objekty budou členěny mj. i podle předpokládaných budoucích </w:t>
      </w:r>
      <w:r w:rsidR="006941C8">
        <w:rPr>
          <w:sz w:val="21"/>
          <w:szCs w:val="21"/>
        </w:rPr>
        <w:t>správců</w:t>
      </w:r>
      <w:r w:rsidR="00976B33">
        <w:rPr>
          <w:sz w:val="21"/>
          <w:szCs w:val="21"/>
        </w:rPr>
        <w:t xml:space="preserve">. </w:t>
      </w:r>
    </w:p>
    <w:p w14:paraId="19EDD302" w14:textId="77777777" w:rsidR="006941C8" w:rsidRDefault="00976B33" w:rsidP="008F5223">
      <w:pPr>
        <w:numPr>
          <w:ilvl w:val="6"/>
          <w:numId w:val="34"/>
        </w:numPr>
        <w:tabs>
          <w:tab w:val="left" w:pos="540"/>
        </w:tabs>
        <w:suppressAutoHyphens/>
        <w:spacing w:before="120" w:after="120"/>
        <w:ind w:left="539" w:hanging="539"/>
        <w:jc w:val="both"/>
        <w:rPr>
          <w:sz w:val="21"/>
          <w:szCs w:val="21"/>
        </w:rPr>
      </w:pPr>
      <w:r w:rsidRPr="006941C8">
        <w:rPr>
          <w:sz w:val="21"/>
          <w:szCs w:val="21"/>
        </w:rPr>
        <w:t xml:space="preserve">Zhotovitel je povinen v </w:t>
      </w:r>
      <w:r w:rsidR="006941C8" w:rsidRPr="006941C8">
        <w:rPr>
          <w:sz w:val="21"/>
          <w:szCs w:val="21"/>
        </w:rPr>
        <w:t>DPS</w:t>
      </w:r>
      <w:r w:rsidRPr="006941C8">
        <w:rPr>
          <w:sz w:val="21"/>
          <w:szCs w:val="21"/>
        </w:rPr>
        <w:t xml:space="preserve"> jednoznačně vymezit předmět stavebního díla tak, aby podrobnost </w:t>
      </w:r>
      <w:r w:rsidR="006941C8" w:rsidRPr="006941C8">
        <w:rPr>
          <w:sz w:val="21"/>
          <w:szCs w:val="21"/>
        </w:rPr>
        <w:t>DPS</w:t>
      </w:r>
      <w:r w:rsidRPr="006941C8">
        <w:rPr>
          <w:sz w:val="21"/>
          <w:szCs w:val="21"/>
        </w:rPr>
        <w:t xml:space="preserve"> umož</w:t>
      </w:r>
      <w:r w:rsidR="006941C8">
        <w:rPr>
          <w:sz w:val="21"/>
          <w:szCs w:val="21"/>
        </w:rPr>
        <w:t>ňovala vypracovat soupis prací.</w:t>
      </w:r>
    </w:p>
    <w:p w14:paraId="53C4ABC6" w14:textId="77777777" w:rsidR="00976B33" w:rsidRPr="006941C8" w:rsidRDefault="006941C8" w:rsidP="008F5223">
      <w:pPr>
        <w:numPr>
          <w:ilvl w:val="6"/>
          <w:numId w:val="34"/>
        </w:numPr>
        <w:tabs>
          <w:tab w:val="left" w:pos="540"/>
        </w:tabs>
        <w:suppressAutoHyphens/>
        <w:spacing w:before="120" w:after="120"/>
        <w:ind w:left="539" w:hanging="539"/>
        <w:jc w:val="both"/>
        <w:rPr>
          <w:sz w:val="21"/>
          <w:szCs w:val="21"/>
        </w:rPr>
      </w:pPr>
      <w:r w:rsidRPr="006941C8">
        <w:rPr>
          <w:sz w:val="21"/>
          <w:szCs w:val="21"/>
        </w:rPr>
        <w:t>DPS</w:t>
      </w:r>
      <w:r w:rsidR="00976B33" w:rsidRPr="006941C8">
        <w:rPr>
          <w:sz w:val="21"/>
          <w:szCs w:val="21"/>
        </w:rPr>
        <w:t xml:space="preserve"> bude předána ve dvou stadiích: koncept </w:t>
      </w:r>
      <w:r w:rsidRPr="006941C8">
        <w:rPr>
          <w:sz w:val="21"/>
          <w:szCs w:val="21"/>
        </w:rPr>
        <w:t>DPS</w:t>
      </w:r>
      <w:r w:rsidR="00976B33" w:rsidRPr="006941C8">
        <w:rPr>
          <w:sz w:val="21"/>
          <w:szCs w:val="21"/>
        </w:rPr>
        <w:t xml:space="preserve"> a konečná </w:t>
      </w:r>
      <w:r w:rsidRPr="006941C8">
        <w:rPr>
          <w:sz w:val="21"/>
          <w:szCs w:val="21"/>
        </w:rPr>
        <w:t>DPS</w:t>
      </w:r>
      <w:r w:rsidR="00976B33" w:rsidRPr="006941C8">
        <w:rPr>
          <w:sz w:val="21"/>
          <w:szCs w:val="21"/>
        </w:rPr>
        <w:t xml:space="preserve">. Rozdíl mezi konceptem </w:t>
      </w:r>
      <w:r w:rsidRPr="006941C8">
        <w:rPr>
          <w:sz w:val="21"/>
          <w:szCs w:val="21"/>
        </w:rPr>
        <w:t>DPS</w:t>
      </w:r>
      <w:r w:rsidR="00976B33" w:rsidRPr="006941C8">
        <w:rPr>
          <w:sz w:val="21"/>
          <w:szCs w:val="21"/>
        </w:rPr>
        <w:t xml:space="preserve">                       a konečnou </w:t>
      </w:r>
      <w:r w:rsidRPr="006941C8">
        <w:rPr>
          <w:sz w:val="21"/>
          <w:szCs w:val="21"/>
        </w:rPr>
        <w:t>DPS</w:t>
      </w:r>
      <w:r w:rsidR="00976B33" w:rsidRPr="006941C8">
        <w:rPr>
          <w:sz w:val="21"/>
          <w:szCs w:val="21"/>
        </w:rPr>
        <w:t xml:space="preserve"> spočívá pouze v tom, že v konečné </w:t>
      </w:r>
      <w:r w:rsidRPr="006941C8">
        <w:rPr>
          <w:sz w:val="21"/>
          <w:szCs w:val="21"/>
        </w:rPr>
        <w:t>DPS</w:t>
      </w:r>
      <w:r w:rsidR="00976B33" w:rsidRPr="006941C8">
        <w:rPr>
          <w:sz w:val="21"/>
          <w:szCs w:val="21"/>
        </w:rPr>
        <w:t xml:space="preserve"> jsou zapracovány připomínky objednatele ke konceptu </w:t>
      </w:r>
      <w:r w:rsidRPr="006941C8">
        <w:rPr>
          <w:sz w:val="21"/>
          <w:szCs w:val="21"/>
        </w:rPr>
        <w:t>DPS</w:t>
      </w:r>
      <w:r w:rsidR="00976B33" w:rsidRPr="006941C8">
        <w:rPr>
          <w:sz w:val="21"/>
          <w:szCs w:val="21"/>
        </w:rPr>
        <w:t>.</w:t>
      </w:r>
    </w:p>
    <w:p w14:paraId="3AFE9FAD" w14:textId="77777777" w:rsidR="00976B33" w:rsidRDefault="00976B33" w:rsidP="008F5223">
      <w:pPr>
        <w:numPr>
          <w:ilvl w:val="6"/>
          <w:numId w:val="34"/>
        </w:numPr>
        <w:tabs>
          <w:tab w:val="left" w:pos="540"/>
        </w:tabs>
        <w:suppressAutoHyphens/>
        <w:spacing w:before="120" w:after="120"/>
        <w:ind w:left="539" w:hanging="539"/>
        <w:jc w:val="both"/>
        <w:rPr>
          <w:sz w:val="21"/>
          <w:szCs w:val="21"/>
        </w:rPr>
      </w:pPr>
      <w:r>
        <w:rPr>
          <w:sz w:val="21"/>
          <w:szCs w:val="21"/>
        </w:rPr>
        <w:t xml:space="preserve">Koncept </w:t>
      </w:r>
      <w:r w:rsidR="006941C8">
        <w:rPr>
          <w:sz w:val="21"/>
          <w:szCs w:val="21"/>
        </w:rPr>
        <w:t>DPS</w:t>
      </w:r>
      <w:r>
        <w:rPr>
          <w:sz w:val="21"/>
          <w:szCs w:val="21"/>
        </w:rPr>
        <w:t xml:space="preserve"> bude objednateli předán </w:t>
      </w:r>
      <w:r w:rsidR="003E1FB8">
        <w:rPr>
          <w:sz w:val="21"/>
          <w:szCs w:val="21"/>
        </w:rPr>
        <w:t>1</w:t>
      </w:r>
      <w:r>
        <w:rPr>
          <w:sz w:val="21"/>
          <w:szCs w:val="21"/>
        </w:rPr>
        <w:t xml:space="preserve"> x v listinné podobě a elektronicky vždy na </w:t>
      </w:r>
      <w:r w:rsidR="003E1FB8">
        <w:rPr>
          <w:sz w:val="21"/>
          <w:szCs w:val="21"/>
        </w:rPr>
        <w:t>jednom nosiči</w:t>
      </w:r>
      <w:r>
        <w:rPr>
          <w:sz w:val="21"/>
          <w:szCs w:val="21"/>
        </w:rPr>
        <w:t xml:space="preserve"> dat CD nebo DVD, přičemž na nosič</w:t>
      </w:r>
      <w:r w:rsidR="002A10FD">
        <w:rPr>
          <w:sz w:val="21"/>
          <w:szCs w:val="21"/>
        </w:rPr>
        <w:t>i</w:t>
      </w:r>
      <w:r>
        <w:rPr>
          <w:sz w:val="21"/>
          <w:szCs w:val="21"/>
        </w:rPr>
        <w:t xml:space="preserve"> bude koncept </w:t>
      </w:r>
      <w:r w:rsidR="006941C8">
        <w:rPr>
          <w:sz w:val="21"/>
          <w:szCs w:val="21"/>
        </w:rPr>
        <w:t>DPS</w:t>
      </w:r>
      <w:r>
        <w:rPr>
          <w:sz w:val="21"/>
          <w:szCs w:val="21"/>
        </w:rPr>
        <w:t xml:space="preserve"> zapsán ve formátu *.</w:t>
      </w:r>
      <w:proofErr w:type="spellStart"/>
      <w:r>
        <w:rPr>
          <w:sz w:val="21"/>
          <w:szCs w:val="21"/>
        </w:rPr>
        <w:t>pdf</w:t>
      </w:r>
      <w:proofErr w:type="spellEnd"/>
      <w:r>
        <w:rPr>
          <w:sz w:val="21"/>
          <w:szCs w:val="21"/>
        </w:rPr>
        <w:t xml:space="preserve"> a zároveň i v obecně rozšířeném přepisovatelném formátu. V případě, že koncept neobsahuje všechny části sjednané touto smlouvou nebo vykazuje podstatné rozpory vzhledem k podkladům uvedeným v čl. I. odst. 4 této smlouvy a zpracovanou </w:t>
      </w:r>
      <w:r w:rsidR="00FA0D63">
        <w:rPr>
          <w:sz w:val="21"/>
          <w:szCs w:val="21"/>
        </w:rPr>
        <w:t>DSP</w:t>
      </w:r>
      <w:r>
        <w:rPr>
          <w:sz w:val="21"/>
          <w:szCs w:val="21"/>
        </w:rPr>
        <w:t xml:space="preserve"> platí, že koncept </w:t>
      </w:r>
      <w:r w:rsidR="006941C8">
        <w:rPr>
          <w:sz w:val="21"/>
          <w:szCs w:val="21"/>
        </w:rPr>
        <w:t>DPS</w:t>
      </w:r>
      <w:r>
        <w:rPr>
          <w:sz w:val="21"/>
          <w:szCs w:val="21"/>
        </w:rPr>
        <w:t xml:space="preserve"> není dokončen, tudíž část díla koncept </w:t>
      </w:r>
      <w:r w:rsidR="006941C8">
        <w:rPr>
          <w:sz w:val="21"/>
          <w:szCs w:val="21"/>
        </w:rPr>
        <w:t>DPS</w:t>
      </w:r>
      <w:r>
        <w:rPr>
          <w:sz w:val="21"/>
          <w:szCs w:val="21"/>
        </w:rPr>
        <w:t xml:space="preserve"> není proveden.</w:t>
      </w:r>
    </w:p>
    <w:p w14:paraId="55407408" w14:textId="77777777" w:rsidR="00976B33" w:rsidRDefault="00976B33" w:rsidP="008F5223">
      <w:pPr>
        <w:numPr>
          <w:ilvl w:val="6"/>
          <w:numId w:val="34"/>
        </w:numPr>
        <w:tabs>
          <w:tab w:val="left" w:pos="540"/>
        </w:tabs>
        <w:suppressAutoHyphens/>
        <w:spacing w:before="120" w:after="120"/>
        <w:ind w:left="540" w:hanging="540"/>
        <w:jc w:val="both"/>
        <w:rPr>
          <w:sz w:val="21"/>
          <w:szCs w:val="21"/>
        </w:rPr>
      </w:pPr>
      <w:r>
        <w:rPr>
          <w:sz w:val="21"/>
          <w:szCs w:val="21"/>
        </w:rPr>
        <w:t xml:space="preserve">Objednatel se ke konceptu </w:t>
      </w:r>
      <w:r w:rsidR="006941C8">
        <w:rPr>
          <w:sz w:val="21"/>
          <w:szCs w:val="21"/>
        </w:rPr>
        <w:t>DPS</w:t>
      </w:r>
      <w:r>
        <w:rPr>
          <w:sz w:val="21"/>
          <w:szCs w:val="21"/>
        </w:rPr>
        <w:t xml:space="preserve"> písemně vyjádří do </w:t>
      </w:r>
      <w:proofErr w:type="gramStart"/>
      <w:r>
        <w:rPr>
          <w:sz w:val="21"/>
          <w:szCs w:val="21"/>
        </w:rPr>
        <w:t>10-ti</w:t>
      </w:r>
      <w:proofErr w:type="gramEnd"/>
      <w:r>
        <w:rPr>
          <w:sz w:val="21"/>
          <w:szCs w:val="21"/>
        </w:rPr>
        <w:t xml:space="preserve"> dnů od jeho obdržení. Pokyny uvedené ve vyjádření jsou pro zhotovitele závazné.</w:t>
      </w:r>
      <w:r w:rsidR="009209B1">
        <w:rPr>
          <w:sz w:val="21"/>
          <w:szCs w:val="21"/>
        </w:rPr>
        <w:t xml:space="preserve"> Pokud bude objednatel na svých pokynech trvat i přes případné upozornění zhotovitele dle článku IX. odst. 4 této smlouvy, pak zhotovitel neodpovídá za škodu vzniklou z důvodu respektování nevhodných pokynů objednatele. </w:t>
      </w:r>
    </w:p>
    <w:p w14:paraId="24B03BFD" w14:textId="77777777" w:rsidR="00976B33" w:rsidRDefault="00976B33" w:rsidP="008F5223">
      <w:pPr>
        <w:numPr>
          <w:ilvl w:val="6"/>
          <w:numId w:val="34"/>
        </w:numPr>
        <w:tabs>
          <w:tab w:val="left" w:pos="540"/>
        </w:tabs>
        <w:suppressAutoHyphens/>
        <w:spacing w:before="120" w:after="120"/>
        <w:ind w:left="540" w:hanging="540"/>
        <w:jc w:val="both"/>
        <w:rPr>
          <w:sz w:val="21"/>
          <w:szCs w:val="21"/>
        </w:rPr>
      </w:pPr>
      <w:r>
        <w:rPr>
          <w:sz w:val="21"/>
          <w:szCs w:val="21"/>
        </w:rPr>
        <w:t xml:space="preserve">Konečná </w:t>
      </w:r>
      <w:r w:rsidR="006941C8">
        <w:rPr>
          <w:sz w:val="21"/>
          <w:szCs w:val="21"/>
        </w:rPr>
        <w:t>DPS</w:t>
      </w:r>
      <w:r>
        <w:rPr>
          <w:sz w:val="21"/>
          <w:szCs w:val="21"/>
        </w:rPr>
        <w:t xml:space="preserve"> bude objednateli předána 6 x v tištěné podobě a zároveň i elektronicky vždy na </w:t>
      </w:r>
      <w:r w:rsidR="001902DD">
        <w:rPr>
          <w:sz w:val="21"/>
          <w:szCs w:val="21"/>
        </w:rPr>
        <w:t>jednom nosiči</w:t>
      </w:r>
      <w:r>
        <w:rPr>
          <w:sz w:val="21"/>
          <w:szCs w:val="21"/>
        </w:rPr>
        <w:t xml:space="preserve"> dat CD nebo DVD, přičemž na každém z nosičů bude </w:t>
      </w:r>
      <w:r w:rsidR="006941C8">
        <w:rPr>
          <w:sz w:val="21"/>
          <w:szCs w:val="21"/>
        </w:rPr>
        <w:t>DPS</w:t>
      </w:r>
      <w:r>
        <w:rPr>
          <w:sz w:val="21"/>
          <w:szCs w:val="21"/>
        </w:rPr>
        <w:t xml:space="preserve"> zapsána ve formátu *.</w:t>
      </w:r>
      <w:proofErr w:type="spellStart"/>
      <w:r>
        <w:rPr>
          <w:sz w:val="21"/>
          <w:szCs w:val="21"/>
        </w:rPr>
        <w:t>pdf</w:t>
      </w:r>
      <w:proofErr w:type="spellEnd"/>
      <w:r>
        <w:rPr>
          <w:sz w:val="21"/>
          <w:szCs w:val="21"/>
        </w:rPr>
        <w:t>, a zároveň i v obecně rozšířeném přepisovatelném formátu textová část *.doc nebo *.</w:t>
      </w:r>
      <w:proofErr w:type="spellStart"/>
      <w:r>
        <w:rPr>
          <w:sz w:val="21"/>
          <w:szCs w:val="21"/>
        </w:rPr>
        <w:t>docx</w:t>
      </w:r>
      <w:proofErr w:type="spellEnd"/>
      <w:r>
        <w:rPr>
          <w:sz w:val="21"/>
          <w:szCs w:val="21"/>
        </w:rPr>
        <w:t>, *.</w:t>
      </w:r>
      <w:proofErr w:type="spellStart"/>
      <w:r>
        <w:rPr>
          <w:sz w:val="21"/>
          <w:szCs w:val="21"/>
        </w:rPr>
        <w:t>xls</w:t>
      </w:r>
      <w:proofErr w:type="spellEnd"/>
      <w:r>
        <w:rPr>
          <w:sz w:val="21"/>
          <w:szCs w:val="21"/>
        </w:rPr>
        <w:t xml:space="preserve"> nebo *.</w:t>
      </w:r>
      <w:proofErr w:type="spellStart"/>
      <w:r>
        <w:rPr>
          <w:sz w:val="21"/>
          <w:szCs w:val="21"/>
        </w:rPr>
        <w:t>xlsx</w:t>
      </w:r>
      <w:proofErr w:type="spellEnd"/>
      <w:r>
        <w:rPr>
          <w:sz w:val="21"/>
          <w:szCs w:val="21"/>
        </w:rPr>
        <w:t xml:space="preserve">, výkresová </w:t>
      </w:r>
      <w:r w:rsidR="001902DD">
        <w:rPr>
          <w:sz w:val="21"/>
          <w:szCs w:val="21"/>
        </w:rPr>
        <w:t>část ve formátu *.</w:t>
      </w:r>
      <w:proofErr w:type="spellStart"/>
      <w:r w:rsidR="001902DD">
        <w:rPr>
          <w:sz w:val="21"/>
          <w:szCs w:val="21"/>
        </w:rPr>
        <w:t>dwg</w:t>
      </w:r>
      <w:proofErr w:type="spellEnd"/>
      <w:r w:rsidR="001902DD">
        <w:rPr>
          <w:sz w:val="21"/>
          <w:szCs w:val="21"/>
        </w:rPr>
        <w:t xml:space="preserve"> nebo </w:t>
      </w:r>
      <w:proofErr w:type="spellStart"/>
      <w:r w:rsidR="001902DD">
        <w:rPr>
          <w:sz w:val="21"/>
          <w:szCs w:val="21"/>
        </w:rPr>
        <w:t>dgn</w:t>
      </w:r>
      <w:proofErr w:type="spellEnd"/>
      <w:r w:rsidR="001902DD">
        <w:rPr>
          <w:sz w:val="21"/>
          <w:szCs w:val="21"/>
        </w:rPr>
        <w:t>.</w:t>
      </w:r>
      <w:r>
        <w:rPr>
          <w:sz w:val="21"/>
          <w:szCs w:val="21"/>
        </w:rPr>
        <w:t xml:space="preserve"> Výkresy musí být strukturovány tak, aby umožňovaly standardní práci ve smyslu obecných zvyklostí, tj. zejména rozvržení do hladin, používání samostatných hladin pro kóty, texty a šrafy apod. Barvy musí odpovídat tištěnému výstupu. Pokud se zpracovatel bude ve výkazu výměr odkazovat na digitální výkres, musí být uvedená výměra z výkresu čitelná (pospojované délky, obvody ploch) a uložená do jedné hladiny pod názvem např. VÝMĚRY. Jednotlivé plochy, délky výměry musí být zde popsány textem. Výkresy vytvořené programem </w:t>
      </w:r>
      <w:proofErr w:type="spellStart"/>
      <w:r>
        <w:rPr>
          <w:sz w:val="21"/>
          <w:szCs w:val="21"/>
        </w:rPr>
        <w:t>Microstation</w:t>
      </w:r>
      <w:proofErr w:type="spellEnd"/>
      <w:r>
        <w:rPr>
          <w:sz w:val="21"/>
          <w:szCs w:val="21"/>
        </w:rPr>
        <w:t xml:space="preserve"> mohou být ve formátu *.</w:t>
      </w:r>
      <w:proofErr w:type="spellStart"/>
      <w:r>
        <w:rPr>
          <w:sz w:val="21"/>
          <w:szCs w:val="21"/>
        </w:rPr>
        <w:t>dgn</w:t>
      </w:r>
      <w:proofErr w:type="spellEnd"/>
      <w:r>
        <w:rPr>
          <w:sz w:val="21"/>
          <w:szCs w:val="21"/>
        </w:rPr>
        <w:t xml:space="preserve">.        </w:t>
      </w:r>
    </w:p>
    <w:p w14:paraId="17FA0DAA" w14:textId="77777777" w:rsidR="00976B33" w:rsidRDefault="00976B33" w:rsidP="008F5223">
      <w:pPr>
        <w:numPr>
          <w:ilvl w:val="6"/>
          <w:numId w:val="34"/>
        </w:numPr>
        <w:tabs>
          <w:tab w:val="left" w:pos="540"/>
        </w:tabs>
        <w:suppressAutoHyphens/>
        <w:spacing w:before="120" w:after="120"/>
        <w:ind w:left="540" w:hanging="540"/>
        <w:jc w:val="both"/>
        <w:rPr>
          <w:sz w:val="21"/>
          <w:szCs w:val="21"/>
        </w:rPr>
      </w:pPr>
      <w:r>
        <w:rPr>
          <w:sz w:val="21"/>
          <w:szCs w:val="21"/>
        </w:rPr>
        <w:lastRenderedPageBreak/>
        <w:t xml:space="preserve">Zhotovitel je povinen dbát na to, aby v elektronické verzi konečné </w:t>
      </w:r>
      <w:r w:rsidR="006941C8">
        <w:rPr>
          <w:sz w:val="21"/>
          <w:szCs w:val="21"/>
        </w:rPr>
        <w:t>DPS</w:t>
      </w:r>
      <w:r>
        <w:rPr>
          <w:sz w:val="21"/>
          <w:szCs w:val="21"/>
        </w:rPr>
        <w:t xml:space="preserve"> byly uváděny srozumitelné názvy souborů a výkresů, bez diakritiky a pomlček. Pro následné zveřejňování výběrových řízení na realizaci stavby je potřeba projektovou dokumentaci komprimovat a různé znaky toto znemožňují.                                                                                                                                  </w:t>
      </w:r>
    </w:p>
    <w:p w14:paraId="6EEAE170" w14:textId="77777777" w:rsidR="00976B33" w:rsidRDefault="00976B33" w:rsidP="008F5223">
      <w:pPr>
        <w:numPr>
          <w:ilvl w:val="6"/>
          <w:numId w:val="34"/>
        </w:numPr>
        <w:tabs>
          <w:tab w:val="left" w:pos="540"/>
        </w:tabs>
        <w:suppressAutoHyphens/>
        <w:spacing w:before="120" w:after="120"/>
        <w:ind w:left="540" w:hanging="540"/>
        <w:jc w:val="both"/>
        <w:rPr>
          <w:sz w:val="21"/>
          <w:szCs w:val="21"/>
        </w:rPr>
      </w:pPr>
      <w:r>
        <w:rPr>
          <w:sz w:val="21"/>
          <w:szCs w:val="21"/>
        </w:rPr>
        <w:t xml:space="preserve">Před předáním konečné </w:t>
      </w:r>
      <w:r w:rsidR="006941C8">
        <w:rPr>
          <w:sz w:val="21"/>
          <w:szCs w:val="21"/>
        </w:rPr>
        <w:t>DPS</w:t>
      </w:r>
      <w:r>
        <w:rPr>
          <w:sz w:val="21"/>
          <w:szCs w:val="21"/>
        </w:rPr>
        <w:t xml:space="preserve"> a SP bude na pracovišti objednatele provedena kontrola úplnosti dokumentace. O kontrole bude sepsán protokol podle vzoru objednatele. </w:t>
      </w:r>
    </w:p>
    <w:p w14:paraId="43D765BF" w14:textId="77777777" w:rsidR="00976B33" w:rsidRDefault="00976B33" w:rsidP="008F5223">
      <w:pPr>
        <w:numPr>
          <w:ilvl w:val="6"/>
          <w:numId w:val="34"/>
        </w:numPr>
        <w:tabs>
          <w:tab w:val="left" w:pos="540"/>
        </w:tabs>
        <w:suppressAutoHyphens/>
        <w:spacing w:before="120" w:after="120"/>
        <w:ind w:left="540" w:hanging="540"/>
        <w:jc w:val="both"/>
        <w:rPr>
          <w:sz w:val="21"/>
          <w:szCs w:val="21"/>
        </w:rPr>
      </w:pPr>
      <w:r>
        <w:rPr>
          <w:sz w:val="21"/>
          <w:szCs w:val="21"/>
        </w:rPr>
        <w:t xml:space="preserve">Bude-li při kontrole úplnosti dokumentace shledána úplnou, předá zhotovitel na závěr kontroly úplnosti všechna vyhotovení konečné </w:t>
      </w:r>
      <w:r w:rsidR="006941C8">
        <w:rPr>
          <w:sz w:val="21"/>
          <w:szCs w:val="21"/>
        </w:rPr>
        <w:t>DPS</w:t>
      </w:r>
      <w:r>
        <w:rPr>
          <w:sz w:val="21"/>
          <w:szCs w:val="21"/>
        </w:rPr>
        <w:t xml:space="preserve"> v tištěné podobě a jeden nosič CD či DVD objednateli; o této skutečnosti bude sepsán záznam v protokolu o kontrole úplnosti dokumentace. Neúplná dokumentace nebude převzata. Tímto předáním je část </w:t>
      </w:r>
      <w:r w:rsidR="00F36275">
        <w:rPr>
          <w:sz w:val="21"/>
          <w:szCs w:val="21"/>
        </w:rPr>
        <w:t>předmětu plnění dle článku I. odst. 2 bod (</w:t>
      </w:r>
      <w:proofErr w:type="spellStart"/>
      <w:r w:rsidR="00F36275">
        <w:rPr>
          <w:sz w:val="21"/>
          <w:szCs w:val="21"/>
        </w:rPr>
        <w:t>iv</w:t>
      </w:r>
      <w:proofErr w:type="spellEnd"/>
      <w:r w:rsidR="00F36275">
        <w:rPr>
          <w:sz w:val="21"/>
          <w:szCs w:val="21"/>
        </w:rPr>
        <w:t xml:space="preserve">) </w:t>
      </w:r>
      <w:r>
        <w:rPr>
          <w:sz w:val="21"/>
          <w:szCs w:val="21"/>
        </w:rPr>
        <w:t xml:space="preserve">– </w:t>
      </w:r>
      <w:r w:rsidR="006941C8">
        <w:rPr>
          <w:sz w:val="21"/>
          <w:szCs w:val="21"/>
        </w:rPr>
        <w:t>DPS</w:t>
      </w:r>
      <w:r>
        <w:rPr>
          <w:sz w:val="21"/>
          <w:szCs w:val="21"/>
        </w:rPr>
        <w:t>, SP provedena.</w:t>
      </w:r>
    </w:p>
    <w:p w14:paraId="39672522" w14:textId="77777777" w:rsidR="00297873" w:rsidRDefault="00297873" w:rsidP="00297873">
      <w:pPr>
        <w:tabs>
          <w:tab w:val="left" w:pos="540"/>
        </w:tabs>
        <w:suppressAutoHyphens/>
        <w:spacing w:before="120" w:after="120"/>
        <w:jc w:val="both"/>
        <w:rPr>
          <w:sz w:val="21"/>
          <w:szCs w:val="21"/>
        </w:rPr>
      </w:pPr>
    </w:p>
    <w:p w14:paraId="45084D89" w14:textId="77777777" w:rsidR="00297873" w:rsidRPr="00273B0B" w:rsidRDefault="00297873" w:rsidP="00297873">
      <w:pPr>
        <w:numPr>
          <w:ilvl w:val="0"/>
          <w:numId w:val="1"/>
        </w:numPr>
        <w:tabs>
          <w:tab w:val="num" w:pos="540"/>
        </w:tabs>
        <w:spacing w:before="120" w:after="120"/>
        <w:ind w:left="540" w:hanging="540"/>
        <w:rPr>
          <w:b/>
          <w:sz w:val="21"/>
          <w:szCs w:val="21"/>
        </w:rPr>
      </w:pPr>
      <w:r w:rsidRPr="00273B0B">
        <w:rPr>
          <w:b/>
          <w:smallCaps/>
          <w:spacing w:val="20"/>
          <w:sz w:val="21"/>
          <w:szCs w:val="21"/>
        </w:rPr>
        <w:t>Soupis prací (SP)</w:t>
      </w:r>
    </w:p>
    <w:p w14:paraId="6A9365D8" w14:textId="77777777" w:rsidR="00297873" w:rsidRDefault="00297873" w:rsidP="00297873">
      <w:pPr>
        <w:numPr>
          <w:ilvl w:val="6"/>
          <w:numId w:val="32"/>
        </w:numPr>
        <w:tabs>
          <w:tab w:val="left" w:pos="540"/>
        </w:tabs>
        <w:suppressAutoHyphens/>
        <w:spacing w:before="120" w:after="120"/>
        <w:ind w:left="540" w:hanging="540"/>
        <w:jc w:val="both"/>
        <w:rPr>
          <w:sz w:val="21"/>
          <w:szCs w:val="21"/>
        </w:rPr>
      </w:pPr>
      <w:r>
        <w:rPr>
          <w:sz w:val="21"/>
          <w:szCs w:val="21"/>
        </w:rPr>
        <w:t xml:space="preserve">Zhotovitel je povinen vyhotovit soupis stavebních prací, dodávek a služeb (dále jen </w:t>
      </w:r>
      <w:r w:rsidR="00D10530">
        <w:rPr>
          <w:sz w:val="21"/>
          <w:szCs w:val="21"/>
        </w:rPr>
        <w:t>„</w:t>
      </w:r>
      <w:r>
        <w:rPr>
          <w:sz w:val="21"/>
          <w:szCs w:val="21"/>
        </w:rPr>
        <w:t>soupis prací</w:t>
      </w:r>
      <w:r w:rsidR="00D10530">
        <w:rPr>
          <w:sz w:val="21"/>
          <w:szCs w:val="21"/>
        </w:rPr>
        <w:t>“</w:t>
      </w:r>
      <w:r>
        <w:rPr>
          <w:sz w:val="21"/>
          <w:szCs w:val="21"/>
        </w:rPr>
        <w:t xml:space="preserve">) tak, aby soupis prací byl způsobilým podkladem pro ocenění navrhované stavby v rámci procesu zadávání zakázky na stavební práce a aby byl vyhotoven v souladu požadavky vyjádřenými ve vyhlášce č. 169/2016 Sb. v účinném znění. </w:t>
      </w:r>
    </w:p>
    <w:p w14:paraId="33B710F2" w14:textId="77777777" w:rsidR="00297873" w:rsidRDefault="00297873" w:rsidP="00297873">
      <w:pPr>
        <w:numPr>
          <w:ilvl w:val="6"/>
          <w:numId w:val="32"/>
        </w:numPr>
        <w:tabs>
          <w:tab w:val="left" w:pos="540"/>
        </w:tabs>
        <w:suppressAutoHyphens/>
        <w:spacing w:before="120" w:after="120"/>
        <w:ind w:left="540" w:hanging="540"/>
        <w:jc w:val="both"/>
        <w:rPr>
          <w:sz w:val="21"/>
          <w:szCs w:val="21"/>
        </w:rPr>
      </w:pPr>
      <w:r>
        <w:rPr>
          <w:sz w:val="21"/>
          <w:szCs w:val="21"/>
        </w:rPr>
        <w:t xml:space="preserve">Zhotovitel je povinen v soupisu prací stanovit v přímé návaznosti na DSP a DPS podrobný popis všech stavebních prací, dodávek či služeb nezbytných k úplné realizaci stavební veřejné zakázky, případně i popis dalších prací, dodávek a služeb nezbytných k plnění požadavků objednatele. Zhotovitel je povinen činit tak, aby SP obsahoval položky veškerých stavebních nebo montážních prací, dodávek materiálů a služeb nezbytných pro zhotovení stavebního objektu, inženýrského objektu a provozního souboru. </w:t>
      </w:r>
    </w:p>
    <w:p w14:paraId="1111E8F6" w14:textId="77777777" w:rsidR="00297873" w:rsidRDefault="00297873" w:rsidP="00297873">
      <w:pPr>
        <w:numPr>
          <w:ilvl w:val="6"/>
          <w:numId w:val="32"/>
        </w:numPr>
        <w:tabs>
          <w:tab w:val="left" w:pos="540"/>
        </w:tabs>
        <w:suppressAutoHyphens/>
        <w:spacing w:before="120" w:after="120"/>
        <w:ind w:left="540" w:hanging="540"/>
        <w:jc w:val="both"/>
        <w:rPr>
          <w:sz w:val="21"/>
          <w:szCs w:val="21"/>
        </w:rPr>
      </w:pPr>
      <w:r>
        <w:rPr>
          <w:sz w:val="21"/>
          <w:szCs w:val="21"/>
        </w:rPr>
        <w:t>Pro sestavení soupisu prací v požadovaných podrobnostech je nutné použít odkaz na cenovou soustavu, která obsahuje veškeré údaje nezbytné pro soupis prací. Soupis prací jednoho stavebního nebo inženýrského objektu, může odkazovat pouze na jednu cenovou soustavu.</w:t>
      </w:r>
    </w:p>
    <w:p w14:paraId="7722DF0F" w14:textId="77777777" w:rsidR="00297873" w:rsidRDefault="00297873" w:rsidP="00297873">
      <w:pPr>
        <w:numPr>
          <w:ilvl w:val="6"/>
          <w:numId w:val="32"/>
        </w:numPr>
        <w:tabs>
          <w:tab w:val="left" w:pos="540"/>
        </w:tabs>
        <w:suppressAutoHyphens/>
        <w:spacing w:before="120" w:after="120"/>
        <w:ind w:left="540" w:hanging="540"/>
        <w:jc w:val="both"/>
        <w:rPr>
          <w:sz w:val="21"/>
          <w:szCs w:val="21"/>
        </w:rPr>
      </w:pPr>
      <w:r>
        <w:rPr>
          <w:sz w:val="21"/>
          <w:szCs w:val="21"/>
        </w:rPr>
        <w:t xml:space="preserve">Položka soupisu musí obsahovat alespoň: a) pořadové číslo položky, b) </w:t>
      </w:r>
      <w:r w:rsidRPr="00395EF6">
        <w:rPr>
          <w:sz w:val="21"/>
          <w:szCs w:val="21"/>
        </w:rPr>
        <w:t xml:space="preserve">označení cenové soustavy podle § 11, pokud je použita, </w:t>
      </w:r>
      <w:r>
        <w:rPr>
          <w:sz w:val="21"/>
          <w:szCs w:val="21"/>
        </w:rPr>
        <w:t xml:space="preserve">c) </w:t>
      </w:r>
      <w:r w:rsidRPr="00395EF6">
        <w:rPr>
          <w:sz w:val="21"/>
          <w:szCs w:val="21"/>
        </w:rPr>
        <w:t>kód položky podle cenové soustavy podle § 11, pokud byla cenová soustava podle § 11 použit</w:t>
      </w:r>
      <w:r>
        <w:rPr>
          <w:sz w:val="21"/>
          <w:szCs w:val="21"/>
        </w:rPr>
        <w:t xml:space="preserve">a, d) </w:t>
      </w:r>
      <w:r w:rsidRPr="00395EF6">
        <w:rPr>
          <w:sz w:val="21"/>
          <w:szCs w:val="21"/>
        </w:rPr>
        <w:t>popis položky jednoznačně vymezující druh a kvalitu prací, dodávky nebo služby, s případným odkazem na části dokumentace pro zadání stavebních prací a jiné dokumenty a technické a cenové podmínky,</w:t>
      </w:r>
      <w:r>
        <w:rPr>
          <w:sz w:val="21"/>
          <w:szCs w:val="21"/>
        </w:rPr>
        <w:t xml:space="preserve"> e) </w:t>
      </w:r>
      <w:r w:rsidRPr="00395EF6">
        <w:rPr>
          <w:sz w:val="21"/>
          <w:szCs w:val="21"/>
        </w:rPr>
        <w:t>měrnou jednotku,</w:t>
      </w:r>
      <w:r>
        <w:rPr>
          <w:sz w:val="21"/>
          <w:szCs w:val="21"/>
        </w:rPr>
        <w:t xml:space="preserve"> f) </w:t>
      </w:r>
      <w:r w:rsidRPr="00395EF6">
        <w:rPr>
          <w:sz w:val="21"/>
          <w:szCs w:val="21"/>
        </w:rPr>
        <w:t>množství</w:t>
      </w:r>
      <w:r>
        <w:rPr>
          <w:sz w:val="21"/>
          <w:szCs w:val="21"/>
        </w:rPr>
        <w:t xml:space="preserve">, g) </w:t>
      </w:r>
      <w:r w:rsidRPr="00395EF6">
        <w:rPr>
          <w:sz w:val="21"/>
          <w:szCs w:val="21"/>
        </w:rPr>
        <w:t>výkaz výměr k uvedenému množství, s výjimkou případů, kdy není výpočet pro stanovení množství položky soupisu prací potřebný</w:t>
      </w:r>
      <w:r>
        <w:rPr>
          <w:sz w:val="21"/>
          <w:szCs w:val="21"/>
        </w:rPr>
        <w:t>.</w:t>
      </w:r>
    </w:p>
    <w:p w14:paraId="0FD43D69" w14:textId="77777777" w:rsidR="00297873" w:rsidRDefault="00297873" w:rsidP="00297873">
      <w:pPr>
        <w:numPr>
          <w:ilvl w:val="6"/>
          <w:numId w:val="32"/>
        </w:numPr>
        <w:tabs>
          <w:tab w:val="left" w:pos="540"/>
        </w:tabs>
        <w:suppressAutoHyphens/>
        <w:spacing w:before="120" w:after="120"/>
        <w:ind w:left="540" w:hanging="540"/>
        <w:jc w:val="both"/>
        <w:rPr>
          <w:sz w:val="21"/>
          <w:szCs w:val="21"/>
        </w:rPr>
      </w:pPr>
      <w:r>
        <w:rPr>
          <w:sz w:val="21"/>
          <w:szCs w:val="21"/>
        </w:rPr>
        <w:t xml:space="preserve">Zhotovitel je povinen vypracovat soupis prací s výkazem výměr. </w:t>
      </w:r>
      <w:r>
        <w:t>V</w:t>
      </w:r>
      <w:r w:rsidRPr="0044504C">
        <w:rPr>
          <w:sz w:val="21"/>
          <w:szCs w:val="21"/>
        </w:rPr>
        <w:t>e výkazu výměr zadavatel uvede výpočet použitý při stanovení předpokládaného množství položky soupisu prací a odkaz na příslušnou grafickou nebo textovou část dokumentace pro zadání stavebních prací tak, aby umožnil kontrolu celkové výměry, nebo odkáže na výpočet stanovení množství položky soupisu prací v dokumentaci pro zadání stavebních prací</w:t>
      </w:r>
      <w:r>
        <w:rPr>
          <w:sz w:val="21"/>
          <w:szCs w:val="21"/>
        </w:rPr>
        <w:t xml:space="preserve">. </w:t>
      </w:r>
    </w:p>
    <w:p w14:paraId="5C449B77" w14:textId="77777777" w:rsidR="00297873" w:rsidRDefault="00297873" w:rsidP="00297873">
      <w:pPr>
        <w:numPr>
          <w:ilvl w:val="6"/>
          <w:numId w:val="32"/>
        </w:numPr>
        <w:tabs>
          <w:tab w:val="left" w:pos="540"/>
        </w:tabs>
        <w:suppressAutoHyphens/>
        <w:spacing w:before="120" w:after="120"/>
        <w:ind w:left="540" w:hanging="540"/>
        <w:jc w:val="both"/>
        <w:rPr>
          <w:sz w:val="21"/>
          <w:szCs w:val="21"/>
        </w:rPr>
      </w:pPr>
      <w:r>
        <w:rPr>
          <w:sz w:val="21"/>
          <w:szCs w:val="21"/>
        </w:rPr>
        <w:t>V oceněném soupisu prací bude uvedena cenová úroveň.</w:t>
      </w:r>
    </w:p>
    <w:p w14:paraId="4F0D1885" w14:textId="77777777" w:rsidR="00D905F2" w:rsidRDefault="00F5727F" w:rsidP="00297873">
      <w:pPr>
        <w:numPr>
          <w:ilvl w:val="6"/>
          <w:numId w:val="32"/>
        </w:numPr>
        <w:tabs>
          <w:tab w:val="left" w:pos="540"/>
        </w:tabs>
        <w:suppressAutoHyphens/>
        <w:spacing w:before="120" w:after="120"/>
        <w:ind w:left="540" w:hanging="540"/>
        <w:jc w:val="both"/>
        <w:rPr>
          <w:sz w:val="21"/>
          <w:szCs w:val="21"/>
        </w:rPr>
      </w:pPr>
      <w:r>
        <w:rPr>
          <w:b/>
          <w:sz w:val="21"/>
          <w:szCs w:val="21"/>
        </w:rPr>
        <w:t>SP</w:t>
      </w:r>
      <w:r w:rsidR="00D905F2" w:rsidRPr="00D905F2">
        <w:rPr>
          <w:b/>
          <w:sz w:val="21"/>
          <w:szCs w:val="21"/>
        </w:rPr>
        <w:t xml:space="preserve"> stavby bude jeden ucelený soubor, který </w:t>
      </w:r>
      <w:r>
        <w:rPr>
          <w:b/>
          <w:sz w:val="21"/>
          <w:szCs w:val="21"/>
        </w:rPr>
        <w:t>NEBUDE</w:t>
      </w:r>
      <w:r w:rsidR="00D905F2" w:rsidRPr="00D905F2">
        <w:rPr>
          <w:b/>
          <w:sz w:val="21"/>
          <w:szCs w:val="21"/>
        </w:rPr>
        <w:t xml:space="preserve"> obsahovat ocenění jednotlivých stavebních dílů (například profesí) pomocí položek charakteru komplet/soubor následně odkazujících na dílčí samostatné rozpočty</w:t>
      </w:r>
      <w:r w:rsidR="00D905F2">
        <w:rPr>
          <w:sz w:val="21"/>
          <w:szCs w:val="21"/>
        </w:rPr>
        <w:t>.</w:t>
      </w:r>
    </w:p>
    <w:p w14:paraId="44727C8F" w14:textId="77777777" w:rsidR="00D905F2" w:rsidRPr="00AF25CB" w:rsidRDefault="00D905F2" w:rsidP="00AF25CB">
      <w:pPr>
        <w:numPr>
          <w:ilvl w:val="6"/>
          <w:numId w:val="32"/>
        </w:numPr>
        <w:tabs>
          <w:tab w:val="left" w:pos="540"/>
        </w:tabs>
        <w:suppressAutoHyphens/>
        <w:spacing w:before="120" w:after="120"/>
        <w:ind w:left="540" w:hanging="540"/>
        <w:jc w:val="both"/>
        <w:rPr>
          <w:b/>
          <w:sz w:val="21"/>
          <w:szCs w:val="21"/>
        </w:rPr>
      </w:pPr>
      <w:r>
        <w:rPr>
          <w:b/>
          <w:sz w:val="21"/>
          <w:szCs w:val="21"/>
        </w:rPr>
        <w:t>P</w:t>
      </w:r>
      <w:r w:rsidRPr="00D905F2">
        <w:rPr>
          <w:b/>
          <w:sz w:val="21"/>
          <w:szCs w:val="21"/>
        </w:rPr>
        <w:t xml:space="preserve">oložky, které nejsou </w:t>
      </w:r>
      <w:r w:rsidR="00AF25CB">
        <w:rPr>
          <w:b/>
          <w:sz w:val="21"/>
          <w:szCs w:val="21"/>
        </w:rPr>
        <w:t xml:space="preserve">v oceněném SP </w:t>
      </w:r>
      <w:r w:rsidRPr="00D905F2">
        <w:rPr>
          <w:b/>
          <w:sz w:val="21"/>
          <w:szCs w:val="21"/>
        </w:rPr>
        <w:t>navázány na cenovou</w:t>
      </w:r>
      <w:r>
        <w:rPr>
          <w:b/>
          <w:sz w:val="21"/>
          <w:szCs w:val="21"/>
        </w:rPr>
        <w:t xml:space="preserve"> soustavu</w:t>
      </w:r>
      <w:r w:rsidR="00AF25CB">
        <w:rPr>
          <w:b/>
          <w:sz w:val="21"/>
          <w:szCs w:val="21"/>
        </w:rPr>
        <w:t>, budou opatřeny</w:t>
      </w:r>
      <w:r>
        <w:rPr>
          <w:b/>
          <w:sz w:val="21"/>
          <w:szCs w:val="21"/>
        </w:rPr>
        <w:t xml:space="preserve"> </w:t>
      </w:r>
      <w:r w:rsidRPr="00D905F2">
        <w:rPr>
          <w:b/>
          <w:sz w:val="21"/>
          <w:szCs w:val="21"/>
        </w:rPr>
        <w:t>vysvětlení</w:t>
      </w:r>
      <w:r w:rsidR="00AF25CB">
        <w:rPr>
          <w:b/>
          <w:sz w:val="21"/>
          <w:szCs w:val="21"/>
        </w:rPr>
        <w:t>m</w:t>
      </w:r>
      <w:r w:rsidRPr="00D905F2">
        <w:rPr>
          <w:b/>
          <w:sz w:val="21"/>
          <w:szCs w:val="21"/>
        </w:rPr>
        <w:t>, jakým způsobem (kalkulace, konkrétní nabídky atp.) byly v rozpočtu stavby stanoveny s tím, že potřeba použití takovýchto položek musí vyplývat z technických požadavků na stavbu.</w:t>
      </w:r>
    </w:p>
    <w:p w14:paraId="77215668" w14:textId="77777777" w:rsidR="00297873" w:rsidRDefault="00297873" w:rsidP="00297873">
      <w:pPr>
        <w:numPr>
          <w:ilvl w:val="6"/>
          <w:numId w:val="32"/>
        </w:numPr>
        <w:tabs>
          <w:tab w:val="left" w:pos="540"/>
        </w:tabs>
        <w:suppressAutoHyphens/>
        <w:spacing w:before="120" w:after="120"/>
        <w:ind w:left="540" w:hanging="540"/>
        <w:jc w:val="both"/>
        <w:rPr>
          <w:sz w:val="21"/>
          <w:szCs w:val="21"/>
        </w:rPr>
      </w:pPr>
      <w:r>
        <w:rPr>
          <w:sz w:val="21"/>
          <w:szCs w:val="21"/>
        </w:rPr>
        <w:t xml:space="preserve">Součástí soupisu prací budou i veškeré nezbytné, a objednatelem požadované vedlejší náklady a ostatní náklady jako samostatná část soupisu prací. </w:t>
      </w:r>
    </w:p>
    <w:p w14:paraId="54FCD987" w14:textId="77777777" w:rsidR="00297873" w:rsidRDefault="00297873" w:rsidP="00297873">
      <w:pPr>
        <w:numPr>
          <w:ilvl w:val="6"/>
          <w:numId w:val="32"/>
        </w:numPr>
        <w:tabs>
          <w:tab w:val="left" w:pos="540"/>
        </w:tabs>
        <w:suppressAutoHyphens/>
        <w:spacing w:before="120" w:after="120"/>
        <w:ind w:left="540" w:hanging="540"/>
        <w:jc w:val="both"/>
        <w:rPr>
          <w:sz w:val="21"/>
          <w:szCs w:val="21"/>
        </w:rPr>
      </w:pPr>
      <w:r>
        <w:rPr>
          <w:sz w:val="21"/>
          <w:szCs w:val="21"/>
        </w:rPr>
        <w:t>Soupis prací (oceněný i neoceněný) pro DPS bude předán k připomínkám při předání konceptu DPS a to 1 x v tištěné podobě a 1 x elektronicky na CD či DVD. Elektronicky bude soupis prací předán ve formátu *.</w:t>
      </w:r>
      <w:proofErr w:type="spellStart"/>
      <w:r>
        <w:rPr>
          <w:sz w:val="21"/>
          <w:szCs w:val="21"/>
        </w:rPr>
        <w:t>pdf</w:t>
      </w:r>
      <w:proofErr w:type="spellEnd"/>
      <w:r>
        <w:rPr>
          <w:sz w:val="21"/>
          <w:szCs w:val="21"/>
        </w:rPr>
        <w:t xml:space="preserve"> a zároveň i ve formátu *.</w:t>
      </w:r>
      <w:proofErr w:type="spellStart"/>
      <w:r>
        <w:rPr>
          <w:sz w:val="21"/>
          <w:szCs w:val="21"/>
        </w:rPr>
        <w:t>xls</w:t>
      </w:r>
      <w:proofErr w:type="spellEnd"/>
      <w:r>
        <w:rPr>
          <w:sz w:val="21"/>
          <w:szCs w:val="21"/>
        </w:rPr>
        <w:t xml:space="preserve">. </w:t>
      </w:r>
    </w:p>
    <w:p w14:paraId="0331F2BA" w14:textId="77777777" w:rsidR="006E2A4A" w:rsidRDefault="00D10530" w:rsidP="006E2A4A">
      <w:pPr>
        <w:numPr>
          <w:ilvl w:val="6"/>
          <w:numId w:val="32"/>
        </w:numPr>
        <w:tabs>
          <w:tab w:val="left" w:pos="540"/>
        </w:tabs>
        <w:suppressAutoHyphens/>
        <w:spacing w:before="120" w:after="120"/>
        <w:ind w:left="540" w:hanging="540"/>
        <w:jc w:val="both"/>
        <w:rPr>
          <w:sz w:val="21"/>
          <w:szCs w:val="21"/>
        </w:rPr>
      </w:pPr>
      <w:r>
        <w:rPr>
          <w:sz w:val="21"/>
          <w:szCs w:val="21"/>
        </w:rPr>
        <w:t>Konečný s</w:t>
      </w:r>
      <w:r w:rsidR="00297873">
        <w:rPr>
          <w:sz w:val="21"/>
          <w:szCs w:val="21"/>
        </w:rPr>
        <w:t>oupis prací (oceněný i neoceněný) pro DPS bude předán 1x v tištěné podobě (</w:t>
      </w:r>
      <w:proofErr w:type="spellStart"/>
      <w:r w:rsidR="00297873">
        <w:rPr>
          <w:sz w:val="21"/>
          <w:szCs w:val="21"/>
        </w:rPr>
        <w:t>paré</w:t>
      </w:r>
      <w:proofErr w:type="spellEnd"/>
      <w:r w:rsidR="00297873">
        <w:rPr>
          <w:sz w:val="21"/>
          <w:szCs w:val="21"/>
        </w:rPr>
        <w:t xml:space="preserve"> č. 1), a 1x elektronicky na CD či DVD při předání konečné DPS. Elektronicky bude soupis prací ve formátu *.</w:t>
      </w:r>
      <w:proofErr w:type="spellStart"/>
      <w:r w:rsidR="00297873">
        <w:rPr>
          <w:sz w:val="21"/>
          <w:szCs w:val="21"/>
        </w:rPr>
        <w:t>pdf</w:t>
      </w:r>
      <w:proofErr w:type="spellEnd"/>
      <w:r w:rsidR="00297873">
        <w:rPr>
          <w:sz w:val="21"/>
          <w:szCs w:val="21"/>
        </w:rPr>
        <w:t xml:space="preserve"> a zároveň a zároveň i ve formátu *.</w:t>
      </w:r>
      <w:proofErr w:type="spellStart"/>
      <w:r w:rsidR="00297873">
        <w:rPr>
          <w:sz w:val="21"/>
          <w:szCs w:val="21"/>
        </w:rPr>
        <w:t>xls</w:t>
      </w:r>
      <w:proofErr w:type="spellEnd"/>
      <w:r w:rsidR="00297873">
        <w:rPr>
          <w:sz w:val="21"/>
          <w:szCs w:val="21"/>
        </w:rPr>
        <w:t>.</w:t>
      </w:r>
    </w:p>
    <w:p w14:paraId="2E398584" w14:textId="77777777" w:rsidR="006E2A4A" w:rsidRPr="006E2A4A" w:rsidRDefault="006E2A4A" w:rsidP="006E2A4A">
      <w:pPr>
        <w:tabs>
          <w:tab w:val="left" w:pos="540"/>
        </w:tabs>
        <w:suppressAutoHyphens/>
        <w:spacing w:before="120" w:after="120"/>
        <w:ind w:left="540"/>
        <w:jc w:val="both"/>
        <w:rPr>
          <w:sz w:val="21"/>
          <w:szCs w:val="21"/>
        </w:rPr>
      </w:pPr>
    </w:p>
    <w:p w14:paraId="6FC3D86B" w14:textId="77777777" w:rsidR="00F5727F" w:rsidRDefault="006E2A4A" w:rsidP="006E2A4A">
      <w:pPr>
        <w:numPr>
          <w:ilvl w:val="0"/>
          <w:numId w:val="1"/>
        </w:numPr>
        <w:tabs>
          <w:tab w:val="num" w:pos="540"/>
        </w:tabs>
        <w:spacing w:before="120" w:after="120"/>
        <w:ind w:left="540" w:hanging="540"/>
        <w:rPr>
          <w:b/>
          <w:smallCaps/>
          <w:spacing w:val="20"/>
          <w:sz w:val="21"/>
          <w:szCs w:val="21"/>
        </w:rPr>
      </w:pPr>
      <w:r w:rsidRPr="006E2A4A">
        <w:rPr>
          <w:b/>
          <w:smallCaps/>
          <w:spacing w:val="20"/>
          <w:sz w:val="21"/>
          <w:szCs w:val="21"/>
        </w:rPr>
        <w:lastRenderedPageBreak/>
        <w:t>AUTORSKÝ DOZOR GENERÁLNÍHO PROJEKTANTA (AD)</w:t>
      </w:r>
    </w:p>
    <w:p w14:paraId="47526BF2" w14:textId="6448F469" w:rsidR="00A07B51" w:rsidRDefault="006E2A4A" w:rsidP="00A07B51">
      <w:pPr>
        <w:numPr>
          <w:ilvl w:val="6"/>
          <w:numId w:val="41"/>
        </w:numPr>
        <w:tabs>
          <w:tab w:val="clear" w:pos="5040"/>
          <w:tab w:val="left" w:pos="540"/>
        </w:tabs>
        <w:suppressAutoHyphens/>
        <w:spacing w:before="120" w:after="120"/>
        <w:ind w:left="567"/>
        <w:jc w:val="both"/>
        <w:rPr>
          <w:sz w:val="21"/>
          <w:szCs w:val="21"/>
        </w:rPr>
      </w:pPr>
      <w:r w:rsidRPr="00A07B51">
        <w:rPr>
          <w:sz w:val="21"/>
          <w:szCs w:val="21"/>
        </w:rPr>
        <w:t xml:space="preserve">Zhotovitel zahájí výkon autorského dozoru v okamžiku zahájení stavby a bude jej vykonávat po dobu 15 měsíců. </w:t>
      </w:r>
    </w:p>
    <w:p w14:paraId="4003EC1F" w14:textId="77777777" w:rsidR="006E2A4A" w:rsidRPr="00A07B51" w:rsidRDefault="006E2A4A" w:rsidP="00A07B51">
      <w:pPr>
        <w:numPr>
          <w:ilvl w:val="6"/>
          <w:numId w:val="41"/>
        </w:numPr>
        <w:tabs>
          <w:tab w:val="clear" w:pos="5040"/>
          <w:tab w:val="left" w:pos="540"/>
        </w:tabs>
        <w:suppressAutoHyphens/>
        <w:spacing w:before="120" w:after="120"/>
        <w:ind w:left="567"/>
        <w:jc w:val="both"/>
        <w:rPr>
          <w:sz w:val="21"/>
          <w:szCs w:val="21"/>
        </w:rPr>
      </w:pPr>
      <w:r w:rsidRPr="00A07B51">
        <w:rPr>
          <w:sz w:val="21"/>
          <w:szCs w:val="21"/>
        </w:rPr>
        <w:t xml:space="preserve">Předmětem autorského dozoru je dohled nad dodržením kvalitativních parametrů projektu při provádění stavby, tj. dodržením tvarových, materiálových, technických, technologických, dispozičních a provozních řešení. </w:t>
      </w:r>
    </w:p>
    <w:p w14:paraId="7186267E" w14:textId="77777777" w:rsidR="006E2A4A" w:rsidRPr="006E2A4A" w:rsidRDefault="006E2A4A" w:rsidP="006E2A4A">
      <w:pPr>
        <w:numPr>
          <w:ilvl w:val="6"/>
          <w:numId w:val="41"/>
        </w:numPr>
        <w:tabs>
          <w:tab w:val="clear" w:pos="5040"/>
          <w:tab w:val="left" w:pos="540"/>
        </w:tabs>
        <w:suppressAutoHyphens/>
        <w:spacing w:before="120" w:after="120"/>
        <w:ind w:left="567"/>
        <w:jc w:val="both"/>
        <w:rPr>
          <w:sz w:val="21"/>
          <w:szCs w:val="21"/>
        </w:rPr>
      </w:pPr>
      <w:r w:rsidRPr="006E2A4A">
        <w:rPr>
          <w:sz w:val="21"/>
          <w:szCs w:val="21"/>
        </w:rPr>
        <w:t>V rámci výkonu autorského dozoru generálního projektanta se předpokládá účast na kontrolních dnech stavby jedenkrát za týden.</w:t>
      </w:r>
    </w:p>
    <w:p w14:paraId="427FA9AF" w14:textId="77777777" w:rsidR="006E2A4A" w:rsidRPr="006E2A4A" w:rsidRDefault="006E2A4A" w:rsidP="006E2A4A">
      <w:pPr>
        <w:numPr>
          <w:ilvl w:val="6"/>
          <w:numId w:val="41"/>
        </w:numPr>
        <w:tabs>
          <w:tab w:val="clear" w:pos="5040"/>
          <w:tab w:val="left" w:pos="540"/>
        </w:tabs>
        <w:suppressAutoHyphens/>
        <w:spacing w:before="120" w:after="120"/>
        <w:ind w:left="567"/>
        <w:jc w:val="both"/>
        <w:rPr>
          <w:sz w:val="21"/>
          <w:szCs w:val="21"/>
        </w:rPr>
      </w:pPr>
      <w:r w:rsidRPr="006E2A4A">
        <w:rPr>
          <w:sz w:val="21"/>
          <w:szCs w:val="21"/>
        </w:rPr>
        <w:t xml:space="preserve">Předmětem autorského dozoru není dozor speciálních profesí ani technický dozor investora. </w:t>
      </w:r>
    </w:p>
    <w:p w14:paraId="369D666E" w14:textId="77777777" w:rsidR="006E2A4A" w:rsidRPr="006E2A4A" w:rsidRDefault="006E2A4A" w:rsidP="006E2A4A">
      <w:pPr>
        <w:spacing w:before="120" w:after="120"/>
        <w:ind w:left="1080"/>
        <w:rPr>
          <w:b/>
          <w:smallCaps/>
          <w:spacing w:val="20"/>
          <w:sz w:val="21"/>
          <w:szCs w:val="21"/>
        </w:rPr>
      </w:pPr>
    </w:p>
    <w:p w14:paraId="4F6F6B38" w14:textId="77777777" w:rsidR="006E2A4A" w:rsidRDefault="006E2A4A" w:rsidP="00F5727F">
      <w:pPr>
        <w:tabs>
          <w:tab w:val="left" w:pos="540"/>
        </w:tabs>
        <w:suppressAutoHyphens/>
        <w:spacing w:before="120" w:after="120"/>
        <w:ind w:left="540"/>
        <w:jc w:val="both"/>
        <w:rPr>
          <w:sz w:val="21"/>
          <w:szCs w:val="21"/>
        </w:rPr>
      </w:pPr>
    </w:p>
    <w:p w14:paraId="00711458" w14:textId="77777777" w:rsidR="00EB0E00" w:rsidRDefault="00EB0E00" w:rsidP="008F5223">
      <w:pPr>
        <w:numPr>
          <w:ilvl w:val="0"/>
          <w:numId w:val="1"/>
        </w:numPr>
        <w:tabs>
          <w:tab w:val="num" w:pos="540"/>
        </w:tabs>
        <w:spacing w:before="120" w:after="120"/>
        <w:ind w:left="540" w:hanging="540"/>
        <w:rPr>
          <w:b/>
          <w:smallCaps/>
          <w:spacing w:val="20"/>
          <w:sz w:val="21"/>
          <w:szCs w:val="21"/>
        </w:rPr>
      </w:pPr>
      <w:r>
        <w:rPr>
          <w:b/>
          <w:smallCaps/>
          <w:spacing w:val="20"/>
          <w:sz w:val="21"/>
          <w:szCs w:val="21"/>
        </w:rPr>
        <w:t xml:space="preserve">Lhůty plnění </w:t>
      </w:r>
    </w:p>
    <w:p w14:paraId="0D263503" w14:textId="77777777" w:rsidR="00C559DD" w:rsidRPr="006F5286" w:rsidRDefault="00093CCD" w:rsidP="008F5223">
      <w:pPr>
        <w:numPr>
          <w:ilvl w:val="6"/>
          <w:numId w:val="23"/>
        </w:numPr>
        <w:tabs>
          <w:tab w:val="clear" w:pos="5040"/>
        </w:tabs>
        <w:suppressAutoHyphens/>
        <w:spacing w:before="120" w:after="120"/>
        <w:ind w:left="0" w:firstLine="0"/>
        <w:jc w:val="both"/>
        <w:rPr>
          <w:sz w:val="21"/>
          <w:szCs w:val="21"/>
        </w:rPr>
      </w:pPr>
      <w:r w:rsidRPr="006F5286">
        <w:rPr>
          <w:sz w:val="21"/>
          <w:szCs w:val="21"/>
        </w:rPr>
        <w:t xml:space="preserve">Smluvní strany se dohodly na následujících lhůtách: </w:t>
      </w:r>
    </w:p>
    <w:p w14:paraId="0DCC5AAF" w14:textId="77777777" w:rsidR="00857268" w:rsidRPr="00B267DB" w:rsidRDefault="00857268" w:rsidP="008118F9">
      <w:pPr>
        <w:suppressAutoHyphens/>
        <w:spacing w:before="120" w:after="120"/>
        <w:ind w:firstLine="709"/>
        <w:jc w:val="both"/>
        <w:rPr>
          <w:sz w:val="21"/>
          <w:szCs w:val="21"/>
        </w:rPr>
      </w:pPr>
      <w:r w:rsidRPr="00B267DB">
        <w:rPr>
          <w:sz w:val="21"/>
          <w:szCs w:val="21"/>
        </w:rPr>
        <w:t xml:space="preserve">Koncept </w:t>
      </w:r>
      <w:r w:rsidR="00FA0D63" w:rsidRPr="00B267DB">
        <w:rPr>
          <w:sz w:val="21"/>
          <w:szCs w:val="21"/>
        </w:rPr>
        <w:t>DSP</w:t>
      </w:r>
      <w:r w:rsidRPr="00B267DB">
        <w:rPr>
          <w:sz w:val="21"/>
          <w:szCs w:val="21"/>
        </w:rPr>
        <w:tab/>
      </w:r>
      <w:r w:rsidRPr="00B267DB">
        <w:rPr>
          <w:sz w:val="21"/>
          <w:szCs w:val="21"/>
        </w:rPr>
        <w:tab/>
      </w:r>
      <w:r w:rsidRPr="00B267DB">
        <w:rPr>
          <w:sz w:val="21"/>
          <w:szCs w:val="21"/>
        </w:rPr>
        <w:tab/>
      </w:r>
      <w:r w:rsidRPr="00B267DB">
        <w:rPr>
          <w:sz w:val="21"/>
          <w:szCs w:val="21"/>
        </w:rPr>
        <w:tab/>
      </w:r>
      <w:r w:rsidRPr="00B267DB">
        <w:rPr>
          <w:sz w:val="21"/>
          <w:szCs w:val="21"/>
        </w:rPr>
        <w:tab/>
      </w:r>
      <w:r w:rsidRPr="00B267DB">
        <w:rPr>
          <w:sz w:val="21"/>
          <w:szCs w:val="21"/>
        </w:rPr>
        <w:tab/>
      </w:r>
      <w:r w:rsidR="007106AB" w:rsidRPr="00B267DB">
        <w:rPr>
          <w:sz w:val="21"/>
          <w:szCs w:val="21"/>
        </w:rPr>
        <w:t xml:space="preserve">do </w:t>
      </w:r>
      <w:r w:rsidR="00F54CCC">
        <w:rPr>
          <w:sz w:val="21"/>
          <w:szCs w:val="21"/>
        </w:rPr>
        <w:t>90</w:t>
      </w:r>
      <w:r w:rsidR="006742C1" w:rsidRPr="00B267DB">
        <w:rPr>
          <w:sz w:val="21"/>
          <w:szCs w:val="21"/>
        </w:rPr>
        <w:t xml:space="preserve"> </w:t>
      </w:r>
      <w:r w:rsidR="00D025E2" w:rsidRPr="00B267DB">
        <w:rPr>
          <w:sz w:val="21"/>
          <w:szCs w:val="21"/>
        </w:rPr>
        <w:t>dnů od podpisu smlouvy</w:t>
      </w:r>
      <w:r w:rsidR="007106AB" w:rsidRPr="00B267DB">
        <w:rPr>
          <w:sz w:val="21"/>
          <w:szCs w:val="21"/>
        </w:rPr>
        <w:t xml:space="preserve"> </w:t>
      </w:r>
    </w:p>
    <w:p w14:paraId="73BF9917" w14:textId="77777777" w:rsidR="00F54CCC" w:rsidRDefault="008118F9" w:rsidP="00F54CCC">
      <w:pPr>
        <w:suppressAutoHyphens/>
        <w:spacing w:before="120" w:after="120"/>
        <w:ind w:left="709"/>
        <w:jc w:val="both"/>
        <w:rPr>
          <w:sz w:val="21"/>
          <w:szCs w:val="21"/>
        </w:rPr>
      </w:pPr>
      <w:r w:rsidRPr="00B267DB">
        <w:rPr>
          <w:sz w:val="21"/>
          <w:szCs w:val="21"/>
        </w:rPr>
        <w:t xml:space="preserve">Konečná </w:t>
      </w:r>
      <w:r w:rsidR="00FA0D63" w:rsidRPr="00B267DB">
        <w:rPr>
          <w:sz w:val="21"/>
          <w:szCs w:val="21"/>
        </w:rPr>
        <w:t>DSP</w:t>
      </w:r>
      <w:r w:rsidR="00F54CCC">
        <w:rPr>
          <w:sz w:val="21"/>
          <w:szCs w:val="21"/>
        </w:rPr>
        <w:t xml:space="preserve"> (tj. odsouhlasení Konceptu DSP objednatelem, inženýrská činnost, zapracování připomínek z inženýrské činnosti způsobem odsouhlaseným objednatelem, zhotovení Konečné DSP a podání žádosti o společné povolení)</w:t>
      </w:r>
      <w:r w:rsidRPr="00B267DB">
        <w:rPr>
          <w:sz w:val="21"/>
          <w:szCs w:val="21"/>
        </w:rPr>
        <w:tab/>
      </w:r>
    </w:p>
    <w:p w14:paraId="186101AE" w14:textId="77777777" w:rsidR="008118F9" w:rsidRPr="00B267DB" w:rsidRDefault="008118F9" w:rsidP="00F54CCC">
      <w:pPr>
        <w:suppressAutoHyphens/>
        <w:spacing w:before="120" w:after="120"/>
        <w:ind w:left="5672"/>
        <w:jc w:val="both"/>
        <w:rPr>
          <w:sz w:val="21"/>
          <w:szCs w:val="21"/>
        </w:rPr>
      </w:pPr>
      <w:r w:rsidRPr="00B267DB">
        <w:rPr>
          <w:sz w:val="21"/>
          <w:szCs w:val="21"/>
        </w:rPr>
        <w:t xml:space="preserve">do </w:t>
      </w:r>
      <w:r w:rsidR="00F54CCC">
        <w:rPr>
          <w:sz w:val="21"/>
          <w:szCs w:val="21"/>
        </w:rPr>
        <w:t>75</w:t>
      </w:r>
      <w:r w:rsidRPr="00B267DB">
        <w:rPr>
          <w:sz w:val="21"/>
          <w:szCs w:val="21"/>
        </w:rPr>
        <w:t xml:space="preserve"> pracovních dnů od předání výstupu z</w:t>
      </w:r>
      <w:r w:rsidRPr="002F656C">
        <w:rPr>
          <w:color w:val="FF0000"/>
          <w:sz w:val="21"/>
          <w:szCs w:val="21"/>
        </w:rPr>
        <w:t xml:space="preserve"> </w:t>
      </w:r>
      <w:r w:rsidRPr="00B267DB">
        <w:rPr>
          <w:sz w:val="21"/>
          <w:szCs w:val="21"/>
        </w:rPr>
        <w:t>kontroly konceptu</w:t>
      </w:r>
      <w:r w:rsidR="006742C1">
        <w:rPr>
          <w:sz w:val="21"/>
          <w:szCs w:val="21"/>
        </w:rPr>
        <w:t xml:space="preserve"> Objednatelem</w:t>
      </w:r>
    </w:p>
    <w:p w14:paraId="5C8A24E2" w14:textId="591B3ED6" w:rsidR="008118F9" w:rsidRPr="00B267DB" w:rsidRDefault="008118F9" w:rsidP="008118F9">
      <w:pPr>
        <w:suppressAutoHyphens/>
        <w:spacing w:before="120" w:after="120"/>
        <w:ind w:left="5672" w:hanging="4963"/>
        <w:jc w:val="both"/>
        <w:rPr>
          <w:sz w:val="21"/>
          <w:szCs w:val="21"/>
        </w:rPr>
      </w:pPr>
      <w:r w:rsidRPr="00B267DB">
        <w:rPr>
          <w:sz w:val="21"/>
          <w:szCs w:val="21"/>
        </w:rPr>
        <w:t xml:space="preserve">Koncept </w:t>
      </w:r>
      <w:r w:rsidR="006941C8" w:rsidRPr="00B267DB">
        <w:rPr>
          <w:sz w:val="21"/>
          <w:szCs w:val="21"/>
        </w:rPr>
        <w:t>DPS</w:t>
      </w:r>
      <w:r w:rsidRPr="00B267DB">
        <w:rPr>
          <w:sz w:val="21"/>
          <w:szCs w:val="21"/>
        </w:rPr>
        <w:t>, SP</w:t>
      </w:r>
      <w:r w:rsidRPr="00B267DB">
        <w:rPr>
          <w:sz w:val="21"/>
          <w:szCs w:val="21"/>
        </w:rPr>
        <w:tab/>
      </w:r>
      <w:r w:rsidR="00A83E80" w:rsidRPr="00B267DB">
        <w:rPr>
          <w:sz w:val="21"/>
          <w:szCs w:val="21"/>
        </w:rPr>
        <w:t xml:space="preserve">do </w:t>
      </w:r>
      <w:r w:rsidR="006742C1">
        <w:rPr>
          <w:sz w:val="21"/>
          <w:szCs w:val="21"/>
        </w:rPr>
        <w:t>90</w:t>
      </w:r>
      <w:r w:rsidR="00A83E80" w:rsidRPr="00B267DB">
        <w:rPr>
          <w:sz w:val="21"/>
          <w:szCs w:val="21"/>
        </w:rPr>
        <w:t xml:space="preserve"> dnů </w:t>
      </w:r>
      <w:r w:rsidR="00420C85" w:rsidRPr="00B267DB">
        <w:rPr>
          <w:sz w:val="21"/>
          <w:szCs w:val="21"/>
        </w:rPr>
        <w:t xml:space="preserve">od vydání </w:t>
      </w:r>
      <w:r w:rsidR="00541133" w:rsidRPr="00B267DB">
        <w:rPr>
          <w:sz w:val="21"/>
          <w:szCs w:val="21"/>
        </w:rPr>
        <w:t>společného</w:t>
      </w:r>
      <w:r w:rsidR="00420C85" w:rsidRPr="00B267DB">
        <w:rPr>
          <w:sz w:val="21"/>
          <w:szCs w:val="21"/>
        </w:rPr>
        <w:t xml:space="preserve"> povolení</w:t>
      </w:r>
    </w:p>
    <w:p w14:paraId="3AB5E68A" w14:textId="77777777" w:rsidR="00420C85" w:rsidRDefault="008118F9" w:rsidP="00420C85">
      <w:pPr>
        <w:suppressAutoHyphens/>
        <w:spacing w:before="120" w:after="120"/>
        <w:ind w:left="5672" w:hanging="4963"/>
        <w:jc w:val="both"/>
        <w:rPr>
          <w:sz w:val="21"/>
          <w:szCs w:val="21"/>
        </w:rPr>
      </w:pPr>
      <w:r w:rsidRPr="00B267DB">
        <w:rPr>
          <w:sz w:val="21"/>
          <w:szCs w:val="21"/>
        </w:rPr>
        <w:t xml:space="preserve">Konečná </w:t>
      </w:r>
      <w:r w:rsidR="006941C8" w:rsidRPr="00B267DB">
        <w:rPr>
          <w:sz w:val="21"/>
          <w:szCs w:val="21"/>
        </w:rPr>
        <w:t>DPS</w:t>
      </w:r>
      <w:r w:rsidRPr="00B267DB">
        <w:rPr>
          <w:sz w:val="21"/>
          <w:szCs w:val="21"/>
        </w:rPr>
        <w:t>, SP</w:t>
      </w:r>
      <w:r w:rsidRPr="00B267DB">
        <w:rPr>
          <w:sz w:val="21"/>
          <w:szCs w:val="21"/>
        </w:rPr>
        <w:tab/>
      </w:r>
      <w:r w:rsidR="00420C85" w:rsidRPr="00B267DB">
        <w:rPr>
          <w:sz w:val="21"/>
          <w:szCs w:val="21"/>
        </w:rPr>
        <w:t xml:space="preserve">do </w:t>
      </w:r>
      <w:proofErr w:type="gramStart"/>
      <w:r w:rsidR="00420C85" w:rsidRPr="00B267DB">
        <w:rPr>
          <w:sz w:val="21"/>
          <w:szCs w:val="21"/>
        </w:rPr>
        <w:t>10-ti</w:t>
      </w:r>
      <w:proofErr w:type="gramEnd"/>
      <w:r w:rsidR="00420C85" w:rsidRPr="00B267DB">
        <w:rPr>
          <w:sz w:val="21"/>
          <w:szCs w:val="21"/>
        </w:rPr>
        <w:t xml:space="preserve"> pracovních dnů od předání výstupu z kontroly konceptu</w:t>
      </w:r>
    </w:p>
    <w:p w14:paraId="6F5A204F" w14:textId="77777777" w:rsidR="006E2A4A" w:rsidRPr="00B267DB" w:rsidRDefault="006E2A4A" w:rsidP="00420C85">
      <w:pPr>
        <w:suppressAutoHyphens/>
        <w:spacing w:before="120" w:after="120"/>
        <w:ind w:left="5672" w:hanging="4963"/>
        <w:jc w:val="both"/>
        <w:rPr>
          <w:sz w:val="21"/>
          <w:szCs w:val="21"/>
        </w:rPr>
      </w:pPr>
      <w:r>
        <w:rPr>
          <w:sz w:val="21"/>
          <w:szCs w:val="21"/>
        </w:rPr>
        <w:t xml:space="preserve">Autorský dozoru </w:t>
      </w:r>
      <w:r>
        <w:rPr>
          <w:sz w:val="21"/>
          <w:szCs w:val="21"/>
        </w:rPr>
        <w:tab/>
        <w:t>po dobu 15 měsíců ode dne zahájení stavby</w:t>
      </w:r>
    </w:p>
    <w:p w14:paraId="6F967148" w14:textId="77777777" w:rsidR="008118F9" w:rsidRDefault="008118F9" w:rsidP="00420C85">
      <w:pPr>
        <w:suppressAutoHyphens/>
        <w:spacing w:before="120" w:after="120"/>
        <w:ind w:left="5672" w:hanging="4963"/>
        <w:jc w:val="both"/>
        <w:rPr>
          <w:sz w:val="21"/>
          <w:szCs w:val="21"/>
        </w:rPr>
      </w:pPr>
    </w:p>
    <w:p w14:paraId="7984B749" w14:textId="77777777" w:rsidR="00EB0E00" w:rsidRDefault="00EB0E00">
      <w:pPr>
        <w:tabs>
          <w:tab w:val="num" w:pos="540"/>
        </w:tabs>
        <w:spacing w:before="120" w:after="120"/>
        <w:ind w:left="539" w:hanging="539"/>
        <w:jc w:val="both"/>
        <w:rPr>
          <w:sz w:val="21"/>
          <w:szCs w:val="21"/>
        </w:rPr>
      </w:pPr>
      <w:r>
        <w:rPr>
          <w:sz w:val="21"/>
          <w:szCs w:val="21"/>
        </w:rPr>
        <w:tab/>
        <w:t xml:space="preserve">Dřívější plnění je možné. </w:t>
      </w:r>
    </w:p>
    <w:p w14:paraId="73786D84" w14:textId="77777777" w:rsidR="00857268" w:rsidRDefault="00857268">
      <w:pPr>
        <w:tabs>
          <w:tab w:val="num" w:pos="540"/>
        </w:tabs>
        <w:spacing w:before="120" w:after="120"/>
        <w:ind w:left="539" w:hanging="539"/>
        <w:jc w:val="both"/>
        <w:rPr>
          <w:sz w:val="21"/>
          <w:szCs w:val="21"/>
        </w:rPr>
      </w:pPr>
    </w:p>
    <w:p w14:paraId="6E0E66D9" w14:textId="77777777" w:rsidR="00EB0E00" w:rsidRDefault="00EB0E00" w:rsidP="008F5223">
      <w:pPr>
        <w:numPr>
          <w:ilvl w:val="6"/>
          <w:numId w:val="23"/>
        </w:numPr>
        <w:tabs>
          <w:tab w:val="clear" w:pos="5040"/>
        </w:tabs>
        <w:suppressAutoHyphens/>
        <w:spacing w:before="120" w:after="120"/>
        <w:ind w:left="709" w:hanging="709"/>
        <w:jc w:val="both"/>
        <w:rPr>
          <w:sz w:val="21"/>
          <w:szCs w:val="21"/>
        </w:rPr>
      </w:pPr>
      <w:r>
        <w:rPr>
          <w:sz w:val="21"/>
          <w:szCs w:val="21"/>
        </w:rPr>
        <w:t xml:space="preserve">Lhůty plnění dle odst. 1 tohoto článku mohou být prodlouženy v případě vzniku nepředvídatelných a neodvratitelných okolností. Nepředvídatelnou okolností je okolnost, o které zhotovitel nevěděl a nemohl vědět. Za nepředvídatelnou okolnost se považuje i skutečnost, že činnost orgánů státní správy, správců, či vlastníků dotčených pozemků trvá déle, než je obvyklé. Zhotovitel je povinen do </w:t>
      </w:r>
      <w:proofErr w:type="gramStart"/>
      <w:r>
        <w:rPr>
          <w:sz w:val="21"/>
          <w:szCs w:val="21"/>
        </w:rPr>
        <w:t>15-ti</w:t>
      </w:r>
      <w:proofErr w:type="gramEnd"/>
      <w:r>
        <w:rPr>
          <w:sz w:val="21"/>
          <w:szCs w:val="21"/>
        </w:rPr>
        <w:t xml:space="preserve"> kalendářních dnů od vzniku takové nepředvídatelné okolnosti písemně požádat objednatele o uzavření dodatku k této smlouvě za účelem změny lhůty plnění, pokud tak ve stanovené lhůtě neučiní, platí, že nepředvídatelná a neodvratitelná okolnost nevyvolala potřebu změny lhůty plnění.</w:t>
      </w:r>
    </w:p>
    <w:p w14:paraId="398C8373" w14:textId="77777777" w:rsidR="00140C10" w:rsidRDefault="00140C10" w:rsidP="00140C10">
      <w:pPr>
        <w:suppressAutoHyphens/>
        <w:spacing w:before="120" w:after="120"/>
        <w:ind w:left="709"/>
        <w:jc w:val="both"/>
        <w:rPr>
          <w:sz w:val="21"/>
          <w:szCs w:val="21"/>
        </w:rPr>
      </w:pPr>
    </w:p>
    <w:p w14:paraId="5E9BACEA" w14:textId="77777777" w:rsidR="00EB0E00" w:rsidRDefault="00EB0E00" w:rsidP="002A7F90">
      <w:pPr>
        <w:numPr>
          <w:ilvl w:val="0"/>
          <w:numId w:val="1"/>
        </w:numPr>
        <w:tabs>
          <w:tab w:val="num" w:pos="540"/>
        </w:tabs>
        <w:spacing w:before="120" w:after="120"/>
        <w:ind w:left="540" w:hanging="540"/>
        <w:rPr>
          <w:b/>
          <w:smallCaps/>
          <w:spacing w:val="20"/>
          <w:sz w:val="21"/>
          <w:szCs w:val="21"/>
        </w:rPr>
      </w:pPr>
      <w:r>
        <w:rPr>
          <w:b/>
          <w:smallCaps/>
          <w:spacing w:val="20"/>
          <w:sz w:val="21"/>
          <w:szCs w:val="21"/>
        </w:rPr>
        <w:t>Cena</w:t>
      </w:r>
    </w:p>
    <w:p w14:paraId="15457A8E" w14:textId="77777777" w:rsidR="00EB0E00" w:rsidRDefault="00EB0E00">
      <w:pPr>
        <w:numPr>
          <w:ilvl w:val="0"/>
          <w:numId w:val="4"/>
        </w:numPr>
        <w:tabs>
          <w:tab w:val="num" w:pos="540"/>
        </w:tabs>
        <w:spacing w:before="120" w:after="120"/>
        <w:ind w:left="540" w:hanging="540"/>
        <w:jc w:val="both"/>
        <w:rPr>
          <w:sz w:val="21"/>
          <w:szCs w:val="21"/>
        </w:rPr>
      </w:pPr>
      <w:r>
        <w:rPr>
          <w:sz w:val="21"/>
          <w:szCs w:val="21"/>
        </w:rPr>
        <w:t>Cena:</w:t>
      </w:r>
    </w:p>
    <w:p w14:paraId="257B627E" w14:textId="77777777" w:rsidR="00AA14A4" w:rsidRPr="006F5A40" w:rsidRDefault="00AA14A4" w:rsidP="00AA14A4">
      <w:pPr>
        <w:tabs>
          <w:tab w:val="left" w:pos="709"/>
          <w:tab w:val="right" w:pos="7797"/>
        </w:tabs>
        <w:spacing w:before="120" w:after="120"/>
        <w:jc w:val="both"/>
        <w:rPr>
          <w:b/>
          <w:smallCaps/>
          <w:spacing w:val="20"/>
          <w:sz w:val="21"/>
          <w:szCs w:val="21"/>
        </w:rPr>
      </w:pPr>
      <w:r w:rsidRPr="006F5A40">
        <w:rPr>
          <w:b/>
          <w:smallCaps/>
          <w:spacing w:val="20"/>
          <w:sz w:val="21"/>
          <w:szCs w:val="21"/>
        </w:rPr>
        <w:tab/>
        <w:t>DSP+IČ</w:t>
      </w:r>
      <w:r w:rsidRPr="006F5A40">
        <w:rPr>
          <w:b/>
          <w:smallCaps/>
          <w:spacing w:val="20"/>
          <w:sz w:val="21"/>
          <w:szCs w:val="21"/>
        </w:rPr>
        <w:tab/>
      </w:r>
      <w:r w:rsidR="006C3D83">
        <w:rPr>
          <w:b/>
          <w:smallCaps/>
          <w:spacing w:val="20"/>
          <w:sz w:val="21"/>
          <w:szCs w:val="21"/>
        </w:rPr>
        <w:t>650.000</w:t>
      </w:r>
      <w:r w:rsidRPr="006F5A40">
        <w:rPr>
          <w:b/>
          <w:smallCaps/>
          <w:spacing w:val="20"/>
          <w:sz w:val="21"/>
          <w:szCs w:val="21"/>
        </w:rPr>
        <w:t>,- KČ</w:t>
      </w:r>
    </w:p>
    <w:p w14:paraId="097E4B80" w14:textId="77777777" w:rsidR="00AA14A4" w:rsidRDefault="00AA14A4" w:rsidP="00AA14A4">
      <w:pPr>
        <w:tabs>
          <w:tab w:val="left" w:pos="709"/>
          <w:tab w:val="right" w:pos="7797"/>
        </w:tabs>
        <w:spacing w:before="120" w:after="120"/>
        <w:jc w:val="both"/>
        <w:rPr>
          <w:b/>
          <w:smallCaps/>
          <w:spacing w:val="20"/>
          <w:sz w:val="21"/>
          <w:szCs w:val="21"/>
        </w:rPr>
      </w:pPr>
      <w:r w:rsidRPr="006F5A40">
        <w:rPr>
          <w:b/>
          <w:smallCaps/>
          <w:spacing w:val="20"/>
          <w:sz w:val="21"/>
          <w:szCs w:val="21"/>
        </w:rPr>
        <w:tab/>
      </w:r>
      <w:r w:rsidR="006941C8">
        <w:rPr>
          <w:b/>
          <w:smallCaps/>
          <w:spacing w:val="20"/>
          <w:sz w:val="21"/>
          <w:szCs w:val="21"/>
        </w:rPr>
        <w:t>DPS</w:t>
      </w:r>
      <w:r w:rsidR="008C385E" w:rsidRPr="006F5A40">
        <w:rPr>
          <w:b/>
          <w:smallCaps/>
          <w:spacing w:val="20"/>
          <w:sz w:val="21"/>
          <w:szCs w:val="21"/>
        </w:rPr>
        <w:t>+SP</w:t>
      </w:r>
      <w:r w:rsidRPr="006F5A40">
        <w:rPr>
          <w:b/>
          <w:smallCaps/>
          <w:spacing w:val="20"/>
          <w:sz w:val="21"/>
          <w:szCs w:val="21"/>
        </w:rPr>
        <w:tab/>
      </w:r>
      <w:r w:rsidR="006C3D83">
        <w:rPr>
          <w:b/>
          <w:smallCaps/>
          <w:spacing w:val="20"/>
          <w:sz w:val="21"/>
          <w:szCs w:val="21"/>
        </w:rPr>
        <w:t>700</w:t>
      </w:r>
      <w:r w:rsidRPr="006F5A40">
        <w:rPr>
          <w:b/>
          <w:smallCaps/>
          <w:spacing w:val="20"/>
          <w:sz w:val="21"/>
          <w:szCs w:val="21"/>
        </w:rPr>
        <w:t>.000,- KČ</w:t>
      </w:r>
    </w:p>
    <w:p w14:paraId="4D232B2A" w14:textId="77777777" w:rsidR="006C3D83" w:rsidRPr="006F5A40" w:rsidRDefault="006C3D83" w:rsidP="00AA14A4">
      <w:pPr>
        <w:tabs>
          <w:tab w:val="left" w:pos="709"/>
          <w:tab w:val="right" w:pos="7797"/>
        </w:tabs>
        <w:spacing w:before="120" w:after="120"/>
        <w:jc w:val="both"/>
        <w:rPr>
          <w:b/>
          <w:smallCaps/>
          <w:spacing w:val="20"/>
          <w:sz w:val="21"/>
          <w:szCs w:val="21"/>
        </w:rPr>
      </w:pPr>
      <w:r>
        <w:rPr>
          <w:b/>
          <w:smallCaps/>
          <w:spacing w:val="20"/>
          <w:sz w:val="21"/>
          <w:szCs w:val="21"/>
        </w:rPr>
        <w:tab/>
        <w:t>Výkon autorského dozoru</w:t>
      </w:r>
      <w:r>
        <w:rPr>
          <w:b/>
          <w:smallCaps/>
          <w:spacing w:val="20"/>
          <w:sz w:val="21"/>
          <w:szCs w:val="21"/>
        </w:rPr>
        <w:tab/>
        <w:t>150.000,- Kč</w:t>
      </w:r>
    </w:p>
    <w:p w14:paraId="593BD6E7" w14:textId="77777777" w:rsidR="00AA14A4" w:rsidRPr="006F5A40" w:rsidRDefault="00AA14A4" w:rsidP="00AA14A4">
      <w:pPr>
        <w:tabs>
          <w:tab w:val="num" w:pos="0"/>
        </w:tabs>
        <w:spacing w:before="120" w:after="120"/>
        <w:jc w:val="both"/>
        <w:rPr>
          <w:b/>
          <w:smallCaps/>
          <w:spacing w:val="20"/>
          <w:sz w:val="21"/>
          <w:szCs w:val="21"/>
        </w:rPr>
      </w:pPr>
    </w:p>
    <w:p w14:paraId="67B0444A" w14:textId="77777777" w:rsidR="00FE010C" w:rsidRPr="006F5A40" w:rsidRDefault="00AA14A4" w:rsidP="00827A68">
      <w:pPr>
        <w:tabs>
          <w:tab w:val="left" w:pos="709"/>
          <w:tab w:val="right" w:pos="7797"/>
        </w:tabs>
        <w:spacing w:before="120" w:after="120"/>
        <w:jc w:val="both"/>
        <w:rPr>
          <w:b/>
          <w:smallCaps/>
          <w:spacing w:val="20"/>
          <w:sz w:val="21"/>
          <w:szCs w:val="21"/>
        </w:rPr>
      </w:pPr>
      <w:r w:rsidRPr="006F5A40">
        <w:rPr>
          <w:b/>
          <w:smallCaps/>
          <w:spacing w:val="20"/>
          <w:sz w:val="21"/>
          <w:szCs w:val="21"/>
        </w:rPr>
        <w:tab/>
        <w:t>Cena celkem bez DPH</w:t>
      </w:r>
      <w:r w:rsidRPr="006F5A40">
        <w:rPr>
          <w:b/>
          <w:smallCaps/>
          <w:spacing w:val="20"/>
          <w:sz w:val="21"/>
          <w:szCs w:val="21"/>
        </w:rPr>
        <w:tab/>
      </w:r>
      <w:r w:rsidR="006C3D83">
        <w:rPr>
          <w:b/>
          <w:smallCaps/>
          <w:spacing w:val="20"/>
          <w:sz w:val="21"/>
          <w:szCs w:val="21"/>
        </w:rPr>
        <w:t>1.500</w:t>
      </w:r>
      <w:r w:rsidR="008C385E" w:rsidRPr="006F5A40">
        <w:rPr>
          <w:b/>
          <w:smallCaps/>
          <w:spacing w:val="20"/>
          <w:sz w:val="21"/>
          <w:szCs w:val="21"/>
        </w:rPr>
        <w:t>.</w:t>
      </w:r>
      <w:r w:rsidR="006C3D83">
        <w:rPr>
          <w:b/>
          <w:smallCaps/>
          <w:spacing w:val="20"/>
          <w:sz w:val="21"/>
          <w:szCs w:val="21"/>
        </w:rPr>
        <w:t>0</w:t>
      </w:r>
      <w:r w:rsidR="008C385E" w:rsidRPr="006F5A40">
        <w:rPr>
          <w:b/>
          <w:smallCaps/>
          <w:spacing w:val="20"/>
          <w:sz w:val="21"/>
          <w:szCs w:val="21"/>
        </w:rPr>
        <w:t>00,- KČ</w:t>
      </w:r>
      <w:r w:rsidRPr="006F5A40">
        <w:rPr>
          <w:b/>
          <w:smallCaps/>
          <w:spacing w:val="20"/>
          <w:sz w:val="21"/>
          <w:szCs w:val="21"/>
        </w:rPr>
        <w:tab/>
      </w:r>
    </w:p>
    <w:p w14:paraId="7038CC0E" w14:textId="77777777" w:rsidR="008221B7" w:rsidRDefault="00AA14A4" w:rsidP="00827A68">
      <w:pPr>
        <w:tabs>
          <w:tab w:val="left" w:pos="709"/>
          <w:tab w:val="right" w:pos="7797"/>
        </w:tabs>
        <w:spacing w:before="120" w:after="120"/>
        <w:jc w:val="both"/>
        <w:rPr>
          <w:b/>
          <w:smallCaps/>
          <w:spacing w:val="20"/>
          <w:sz w:val="21"/>
          <w:szCs w:val="21"/>
        </w:rPr>
      </w:pPr>
      <w:r>
        <w:rPr>
          <w:b/>
          <w:smallCaps/>
          <w:spacing w:val="20"/>
          <w:sz w:val="21"/>
          <w:szCs w:val="21"/>
        </w:rPr>
        <w:tab/>
      </w:r>
      <w:r w:rsidR="008C385E">
        <w:rPr>
          <w:b/>
          <w:smallCaps/>
          <w:spacing w:val="20"/>
          <w:sz w:val="21"/>
          <w:szCs w:val="21"/>
        </w:rPr>
        <w:tab/>
      </w:r>
    </w:p>
    <w:p w14:paraId="4DF93AFB" w14:textId="77777777" w:rsidR="00AA14A4" w:rsidRDefault="00136B6A" w:rsidP="00734167">
      <w:pPr>
        <w:numPr>
          <w:ilvl w:val="0"/>
          <w:numId w:val="4"/>
        </w:numPr>
        <w:tabs>
          <w:tab w:val="num" w:pos="540"/>
        </w:tabs>
        <w:spacing w:before="120" w:after="120"/>
        <w:ind w:left="539" w:hanging="539"/>
        <w:jc w:val="both"/>
        <w:rPr>
          <w:sz w:val="21"/>
          <w:szCs w:val="21"/>
        </w:rPr>
      </w:pPr>
      <w:r w:rsidRPr="00734167">
        <w:rPr>
          <w:sz w:val="21"/>
          <w:szCs w:val="21"/>
        </w:rPr>
        <w:t>Součástí ceny nejsou správní</w:t>
      </w:r>
      <w:r w:rsidR="00B267DB">
        <w:rPr>
          <w:sz w:val="21"/>
          <w:szCs w:val="21"/>
        </w:rPr>
        <w:t xml:space="preserve"> poplatky</w:t>
      </w:r>
      <w:r w:rsidR="00086AC0">
        <w:rPr>
          <w:sz w:val="21"/>
          <w:szCs w:val="21"/>
        </w:rPr>
        <w:t xml:space="preserve">, průzkumy, posudky a dodatečné </w:t>
      </w:r>
      <w:r w:rsidR="00AA514C" w:rsidRPr="00086AC0">
        <w:rPr>
          <w:sz w:val="21"/>
          <w:szCs w:val="21"/>
        </w:rPr>
        <w:t>studi</w:t>
      </w:r>
      <w:r w:rsidR="00086AC0">
        <w:rPr>
          <w:sz w:val="21"/>
          <w:szCs w:val="21"/>
        </w:rPr>
        <w:t>e</w:t>
      </w:r>
      <w:r w:rsidR="00AA514C">
        <w:rPr>
          <w:sz w:val="21"/>
          <w:szCs w:val="21"/>
        </w:rPr>
        <w:t>.</w:t>
      </w:r>
      <w:r w:rsidR="00086AC0">
        <w:rPr>
          <w:sz w:val="21"/>
          <w:szCs w:val="21"/>
        </w:rPr>
        <w:t xml:space="preserve"> </w:t>
      </w:r>
      <w:r w:rsidR="00734167">
        <w:rPr>
          <w:sz w:val="21"/>
          <w:szCs w:val="21"/>
        </w:rPr>
        <w:t>T</w:t>
      </w:r>
      <w:r w:rsidRPr="00734167">
        <w:rPr>
          <w:sz w:val="21"/>
          <w:szCs w:val="21"/>
        </w:rPr>
        <w:t>yto poplatky</w:t>
      </w:r>
      <w:r w:rsidR="00086AC0">
        <w:rPr>
          <w:sz w:val="21"/>
          <w:szCs w:val="21"/>
        </w:rPr>
        <w:t xml:space="preserve">, </w:t>
      </w:r>
      <w:r w:rsidR="00AA514C">
        <w:rPr>
          <w:sz w:val="21"/>
          <w:szCs w:val="21"/>
        </w:rPr>
        <w:t>průzkumy, posudky a studie</w:t>
      </w:r>
      <w:r w:rsidR="00086AC0">
        <w:rPr>
          <w:sz w:val="21"/>
          <w:szCs w:val="21"/>
        </w:rPr>
        <w:t xml:space="preserve"> </w:t>
      </w:r>
      <w:r w:rsidRPr="00734167">
        <w:rPr>
          <w:sz w:val="21"/>
          <w:szCs w:val="21"/>
        </w:rPr>
        <w:t>uhradí objednatel.</w:t>
      </w:r>
      <w:r w:rsidR="006742C1">
        <w:rPr>
          <w:sz w:val="21"/>
          <w:szCs w:val="21"/>
        </w:rPr>
        <w:t xml:space="preserve"> </w:t>
      </w:r>
    </w:p>
    <w:p w14:paraId="6D589FCC" w14:textId="77777777" w:rsidR="006742C1" w:rsidRPr="00734167" w:rsidRDefault="006742C1" w:rsidP="00734167">
      <w:pPr>
        <w:numPr>
          <w:ilvl w:val="0"/>
          <w:numId w:val="4"/>
        </w:numPr>
        <w:tabs>
          <w:tab w:val="num" w:pos="540"/>
        </w:tabs>
        <w:spacing w:before="120" w:after="120"/>
        <w:ind w:left="539" w:hanging="539"/>
        <w:jc w:val="both"/>
        <w:rPr>
          <w:sz w:val="21"/>
          <w:szCs w:val="21"/>
        </w:rPr>
      </w:pPr>
      <w:r>
        <w:rPr>
          <w:sz w:val="21"/>
          <w:szCs w:val="21"/>
        </w:rPr>
        <w:lastRenderedPageBreak/>
        <w:t xml:space="preserve">Součástí ceny nejsou </w:t>
      </w:r>
      <w:r w:rsidR="00AA514C" w:rsidRPr="00AA514C">
        <w:rPr>
          <w:sz w:val="21"/>
          <w:szCs w:val="21"/>
        </w:rPr>
        <w:t>poplatky správcům technických sítí za připojení objektu, které uhradí Objednatel.</w:t>
      </w:r>
    </w:p>
    <w:p w14:paraId="7BF75588" w14:textId="77777777" w:rsidR="00EB0E00" w:rsidRDefault="00EB0E00">
      <w:pPr>
        <w:numPr>
          <w:ilvl w:val="0"/>
          <w:numId w:val="4"/>
        </w:numPr>
        <w:tabs>
          <w:tab w:val="num" w:pos="540"/>
        </w:tabs>
        <w:spacing w:before="120" w:after="120"/>
        <w:ind w:left="539" w:hanging="539"/>
        <w:jc w:val="both"/>
        <w:rPr>
          <w:sz w:val="21"/>
          <w:szCs w:val="21"/>
        </w:rPr>
      </w:pPr>
      <w:r>
        <w:rPr>
          <w:sz w:val="21"/>
          <w:szCs w:val="21"/>
        </w:rPr>
        <w:t xml:space="preserve">K ceně bez DPH bude připočtena daň z přidané hodnoty v aktuální výši. </w:t>
      </w:r>
    </w:p>
    <w:p w14:paraId="5A994F7F" w14:textId="77777777" w:rsidR="00EB0E00" w:rsidRDefault="00EB0E00">
      <w:pPr>
        <w:numPr>
          <w:ilvl w:val="0"/>
          <w:numId w:val="4"/>
        </w:numPr>
        <w:tabs>
          <w:tab w:val="num" w:pos="540"/>
        </w:tabs>
        <w:spacing w:before="120" w:after="120"/>
        <w:ind w:left="540" w:hanging="540"/>
        <w:jc w:val="both"/>
        <w:rPr>
          <w:sz w:val="21"/>
          <w:szCs w:val="21"/>
        </w:rPr>
      </w:pPr>
      <w:r>
        <w:rPr>
          <w:sz w:val="21"/>
          <w:szCs w:val="21"/>
        </w:rPr>
        <w:t>Objednatelem budou hrazeny pouze skutečně a řádně provedené práce.</w:t>
      </w:r>
    </w:p>
    <w:p w14:paraId="468B962D" w14:textId="3198A9D5" w:rsidR="00EB0E00" w:rsidRDefault="00EB0E00" w:rsidP="00086AC0">
      <w:pPr>
        <w:numPr>
          <w:ilvl w:val="0"/>
          <w:numId w:val="4"/>
        </w:numPr>
        <w:tabs>
          <w:tab w:val="num" w:pos="540"/>
        </w:tabs>
        <w:spacing w:before="120" w:after="120"/>
        <w:ind w:left="540" w:hanging="540"/>
        <w:jc w:val="both"/>
        <w:rPr>
          <w:sz w:val="21"/>
          <w:szCs w:val="21"/>
        </w:rPr>
      </w:pPr>
      <w:r w:rsidRPr="00086AC0">
        <w:rPr>
          <w:sz w:val="21"/>
          <w:szCs w:val="21"/>
        </w:rPr>
        <w:t xml:space="preserve">Cena je stanovena jako nejvyšší přípustná, zahrnující veškeré náklady zhotovitele a cenové vlivy </w:t>
      </w:r>
      <w:r w:rsidRPr="00086AC0">
        <w:rPr>
          <w:sz w:val="21"/>
          <w:szCs w:val="21"/>
        </w:rPr>
        <w:br/>
        <w:t>v průběhu plnění této smlouvy</w:t>
      </w:r>
      <w:r w:rsidR="00086AC0" w:rsidRPr="00086AC0">
        <w:rPr>
          <w:sz w:val="21"/>
          <w:szCs w:val="21"/>
        </w:rPr>
        <w:t xml:space="preserve"> vyjma nákladů uvedených v čl. V</w:t>
      </w:r>
      <w:r w:rsidR="000C002C">
        <w:rPr>
          <w:sz w:val="21"/>
          <w:szCs w:val="21"/>
        </w:rPr>
        <w:t>I</w:t>
      </w:r>
      <w:r w:rsidR="00086AC0" w:rsidRPr="00086AC0">
        <w:rPr>
          <w:sz w:val="21"/>
          <w:szCs w:val="21"/>
        </w:rPr>
        <w:t>II od</w:t>
      </w:r>
      <w:r w:rsidR="00086AC0" w:rsidRPr="00B17E3E">
        <w:rPr>
          <w:sz w:val="21"/>
          <w:szCs w:val="21"/>
        </w:rPr>
        <w:t>st. 2</w:t>
      </w:r>
      <w:r w:rsidR="00F54CCC">
        <w:rPr>
          <w:sz w:val="21"/>
          <w:szCs w:val="21"/>
        </w:rPr>
        <w:t>. a 3</w:t>
      </w:r>
      <w:r w:rsidRPr="00B17E3E">
        <w:rPr>
          <w:sz w:val="21"/>
          <w:szCs w:val="21"/>
        </w:rPr>
        <w:t xml:space="preserve">. </w:t>
      </w:r>
    </w:p>
    <w:p w14:paraId="740D0A6C" w14:textId="77777777" w:rsidR="00EB0E00" w:rsidRPr="00B17E3E" w:rsidRDefault="00EB0E00" w:rsidP="00086AC0">
      <w:pPr>
        <w:numPr>
          <w:ilvl w:val="0"/>
          <w:numId w:val="4"/>
        </w:numPr>
        <w:tabs>
          <w:tab w:val="num" w:pos="540"/>
        </w:tabs>
        <w:spacing w:before="120" w:after="120"/>
        <w:ind w:left="540" w:hanging="540"/>
        <w:jc w:val="both"/>
        <w:rPr>
          <w:sz w:val="21"/>
          <w:szCs w:val="21"/>
        </w:rPr>
      </w:pPr>
      <w:r w:rsidRPr="00086AC0">
        <w:rPr>
          <w:sz w:val="21"/>
          <w:szCs w:val="21"/>
        </w:rPr>
        <w:t>Pokud objednatel udělí zhotoviteli písemný pokyn, z něhož plyne, že část zhotovitelem již vykonaných prací bude zmařena, objednatel zhotoviteli uhradí poměrnou část ceny. Zhotovitel je povinen prokázat, že práce byly skutečně vykonány.</w:t>
      </w:r>
    </w:p>
    <w:p w14:paraId="3355B56A" w14:textId="77777777" w:rsidR="002B786B" w:rsidRDefault="002B786B">
      <w:pPr>
        <w:numPr>
          <w:ilvl w:val="0"/>
          <w:numId w:val="4"/>
        </w:numPr>
        <w:tabs>
          <w:tab w:val="num" w:pos="540"/>
        </w:tabs>
        <w:spacing w:before="120" w:after="120"/>
        <w:ind w:left="540" w:hanging="540"/>
        <w:jc w:val="both"/>
        <w:rPr>
          <w:sz w:val="21"/>
          <w:szCs w:val="21"/>
        </w:rPr>
      </w:pPr>
      <w:r>
        <w:rPr>
          <w:sz w:val="21"/>
          <w:szCs w:val="21"/>
        </w:rPr>
        <w:t>Pro odstranění pochybností se stanoví, že objednatel uhradí zhotoviteli cenu (nebo její poměrnou</w:t>
      </w:r>
      <w:r w:rsidR="00410F0A">
        <w:rPr>
          <w:sz w:val="21"/>
          <w:szCs w:val="21"/>
        </w:rPr>
        <w:t xml:space="preserve"> část) za práce, které</w:t>
      </w:r>
      <w:r>
        <w:rPr>
          <w:sz w:val="21"/>
          <w:szCs w:val="21"/>
        </w:rPr>
        <w:t xml:space="preserve"> byly řádně provedeny, a to i v případě, že nebude dosaženo účelu této smlouvy z jakéhokoliv důvodu, který neleží na straně zhotovitele. </w:t>
      </w:r>
    </w:p>
    <w:p w14:paraId="7A1D77CD" w14:textId="77777777" w:rsidR="00EB0E00" w:rsidRDefault="00EB0E00">
      <w:pPr>
        <w:spacing w:before="120" w:after="120"/>
        <w:rPr>
          <w:b/>
          <w:smallCaps/>
          <w:spacing w:val="20"/>
          <w:sz w:val="21"/>
          <w:szCs w:val="21"/>
        </w:rPr>
      </w:pPr>
    </w:p>
    <w:p w14:paraId="5789DA93" w14:textId="77777777" w:rsidR="00EB0E00" w:rsidRDefault="00EB0E00" w:rsidP="002A7F90">
      <w:pPr>
        <w:numPr>
          <w:ilvl w:val="0"/>
          <w:numId w:val="1"/>
        </w:numPr>
        <w:tabs>
          <w:tab w:val="num" w:pos="540"/>
        </w:tabs>
        <w:spacing w:before="120" w:after="120"/>
        <w:ind w:left="540" w:hanging="540"/>
        <w:rPr>
          <w:b/>
          <w:smallCaps/>
          <w:spacing w:val="20"/>
          <w:sz w:val="21"/>
          <w:szCs w:val="21"/>
        </w:rPr>
      </w:pPr>
      <w:r>
        <w:rPr>
          <w:b/>
          <w:smallCaps/>
          <w:spacing w:val="20"/>
          <w:sz w:val="21"/>
          <w:szCs w:val="21"/>
        </w:rPr>
        <w:t>Platební podmínky</w:t>
      </w:r>
    </w:p>
    <w:p w14:paraId="5E9310D8" w14:textId="77777777" w:rsidR="002F0B60" w:rsidRPr="00AD0152" w:rsidRDefault="00EB0E00">
      <w:pPr>
        <w:numPr>
          <w:ilvl w:val="0"/>
          <w:numId w:val="5"/>
        </w:numPr>
        <w:tabs>
          <w:tab w:val="num" w:pos="540"/>
        </w:tabs>
        <w:spacing w:before="120" w:after="120"/>
        <w:ind w:left="540" w:hanging="540"/>
        <w:jc w:val="both"/>
        <w:rPr>
          <w:sz w:val="21"/>
          <w:szCs w:val="21"/>
        </w:rPr>
      </w:pPr>
      <w:proofErr w:type="gramStart"/>
      <w:r w:rsidRPr="00AD0152">
        <w:rPr>
          <w:sz w:val="21"/>
          <w:szCs w:val="21"/>
        </w:rPr>
        <w:t xml:space="preserve">Cena </w:t>
      </w:r>
      <w:r w:rsidR="00B17E3E">
        <w:rPr>
          <w:sz w:val="21"/>
          <w:szCs w:val="21"/>
        </w:rPr>
        <w:t xml:space="preserve"> za</w:t>
      </w:r>
      <w:proofErr w:type="gramEnd"/>
      <w:r w:rsidR="00B17E3E">
        <w:rPr>
          <w:sz w:val="21"/>
          <w:szCs w:val="21"/>
        </w:rPr>
        <w:t xml:space="preserve"> předmět plnění této smlouvy bude hrazena následujícím způsobem</w:t>
      </w:r>
      <w:r w:rsidR="00BC3A8F" w:rsidRPr="00AD0152">
        <w:rPr>
          <w:sz w:val="21"/>
          <w:szCs w:val="21"/>
        </w:rPr>
        <w:t>:</w:t>
      </w:r>
    </w:p>
    <w:p w14:paraId="4AFA0755" w14:textId="77777777" w:rsidR="00067A19" w:rsidRPr="00AD0152" w:rsidRDefault="00B17E3E" w:rsidP="009631DD">
      <w:pPr>
        <w:numPr>
          <w:ilvl w:val="0"/>
          <w:numId w:val="27"/>
        </w:numPr>
        <w:spacing w:before="120" w:after="120"/>
        <w:ind w:left="709" w:hanging="169"/>
        <w:jc w:val="both"/>
        <w:rPr>
          <w:sz w:val="21"/>
          <w:szCs w:val="21"/>
        </w:rPr>
      </w:pPr>
      <w:r>
        <w:rPr>
          <w:sz w:val="21"/>
          <w:szCs w:val="21"/>
        </w:rPr>
        <w:t xml:space="preserve">Dílčí plnění po zpracování konečné </w:t>
      </w:r>
      <w:r w:rsidR="00DC01F2">
        <w:rPr>
          <w:sz w:val="21"/>
          <w:szCs w:val="21"/>
        </w:rPr>
        <w:t>dokumentace pro společné povolení</w:t>
      </w:r>
      <w:r w:rsidR="00E07BF9">
        <w:rPr>
          <w:sz w:val="21"/>
          <w:szCs w:val="21"/>
        </w:rPr>
        <w:t xml:space="preserve"> (DSP)</w:t>
      </w:r>
      <w:r w:rsidR="00BC3A8F" w:rsidRPr="00AD0152">
        <w:rPr>
          <w:sz w:val="21"/>
          <w:szCs w:val="21"/>
        </w:rPr>
        <w:t xml:space="preserve"> </w:t>
      </w:r>
      <w:r w:rsidR="00067A19" w:rsidRPr="00AD0152">
        <w:rPr>
          <w:sz w:val="21"/>
          <w:szCs w:val="21"/>
        </w:rPr>
        <w:t>ve výši</w:t>
      </w:r>
      <w:r>
        <w:rPr>
          <w:sz w:val="21"/>
          <w:szCs w:val="21"/>
        </w:rPr>
        <w:t>500.000,- Kč bez DPH</w:t>
      </w:r>
      <w:r w:rsidR="009631DD" w:rsidRPr="00AD0152">
        <w:rPr>
          <w:sz w:val="21"/>
          <w:szCs w:val="21"/>
        </w:rPr>
        <w:t>,</w:t>
      </w:r>
    </w:p>
    <w:p w14:paraId="74F8320D" w14:textId="77777777" w:rsidR="009631DD" w:rsidRDefault="00B17E3E" w:rsidP="009631DD">
      <w:pPr>
        <w:numPr>
          <w:ilvl w:val="0"/>
          <w:numId w:val="27"/>
        </w:numPr>
        <w:spacing w:before="120" w:after="120"/>
        <w:ind w:left="709" w:hanging="169"/>
        <w:jc w:val="both"/>
        <w:rPr>
          <w:sz w:val="21"/>
          <w:szCs w:val="21"/>
        </w:rPr>
      </w:pPr>
      <w:r>
        <w:rPr>
          <w:sz w:val="21"/>
          <w:szCs w:val="21"/>
        </w:rPr>
        <w:t xml:space="preserve"> Dílčí plnění po vydání společného povolení ve výši 150.000,- Kč bez DPH </w:t>
      </w:r>
    </w:p>
    <w:p w14:paraId="70A50552" w14:textId="77777777" w:rsidR="009631DD" w:rsidRPr="00064DEC" w:rsidRDefault="006E2A4A" w:rsidP="00AD0152">
      <w:pPr>
        <w:numPr>
          <w:ilvl w:val="0"/>
          <w:numId w:val="27"/>
        </w:numPr>
        <w:spacing w:before="120" w:after="120"/>
        <w:ind w:left="709" w:hanging="169"/>
        <w:jc w:val="both"/>
        <w:rPr>
          <w:sz w:val="21"/>
          <w:szCs w:val="21"/>
        </w:rPr>
      </w:pPr>
      <w:r>
        <w:rPr>
          <w:sz w:val="21"/>
          <w:szCs w:val="21"/>
        </w:rPr>
        <w:t xml:space="preserve">Dílčí plnění </w:t>
      </w:r>
      <w:r w:rsidR="00B17E3E">
        <w:rPr>
          <w:sz w:val="21"/>
          <w:szCs w:val="21"/>
        </w:rPr>
        <w:t xml:space="preserve">po zpracování konečné </w:t>
      </w:r>
      <w:r w:rsidR="00C559DD" w:rsidRPr="00AD0152">
        <w:rPr>
          <w:sz w:val="21"/>
          <w:szCs w:val="21"/>
        </w:rPr>
        <w:t>projektov</w:t>
      </w:r>
      <w:r w:rsidR="00B17E3E">
        <w:rPr>
          <w:sz w:val="21"/>
          <w:szCs w:val="21"/>
        </w:rPr>
        <w:t>é</w:t>
      </w:r>
      <w:r w:rsidR="00C559DD" w:rsidRPr="00AD0152">
        <w:rPr>
          <w:sz w:val="21"/>
          <w:szCs w:val="21"/>
        </w:rPr>
        <w:t xml:space="preserve"> dokumentace pro prov</w:t>
      </w:r>
      <w:r w:rsidR="00DC01F2">
        <w:rPr>
          <w:sz w:val="21"/>
          <w:szCs w:val="21"/>
        </w:rPr>
        <w:t>á</w:t>
      </w:r>
      <w:r w:rsidR="00C559DD" w:rsidRPr="00AD0152">
        <w:rPr>
          <w:sz w:val="21"/>
          <w:szCs w:val="21"/>
        </w:rPr>
        <w:t>d</w:t>
      </w:r>
      <w:r w:rsidR="00DC01F2">
        <w:rPr>
          <w:sz w:val="21"/>
          <w:szCs w:val="21"/>
        </w:rPr>
        <w:t>ě</w:t>
      </w:r>
      <w:r w:rsidR="00C559DD" w:rsidRPr="00AD0152">
        <w:rPr>
          <w:sz w:val="21"/>
          <w:szCs w:val="21"/>
        </w:rPr>
        <w:t>ní stavby</w:t>
      </w:r>
      <w:r w:rsidR="00E07BF9">
        <w:rPr>
          <w:sz w:val="21"/>
          <w:szCs w:val="21"/>
        </w:rPr>
        <w:t xml:space="preserve"> (DPS)</w:t>
      </w:r>
      <w:r w:rsidR="00C559DD" w:rsidRPr="00AD0152">
        <w:rPr>
          <w:sz w:val="21"/>
          <w:szCs w:val="21"/>
        </w:rPr>
        <w:t xml:space="preserve"> a soupisu prací</w:t>
      </w:r>
      <w:r w:rsidR="00E07BF9">
        <w:rPr>
          <w:sz w:val="21"/>
          <w:szCs w:val="21"/>
        </w:rPr>
        <w:t xml:space="preserve"> (SP)</w:t>
      </w:r>
      <w:r w:rsidR="00B17E3E">
        <w:rPr>
          <w:sz w:val="21"/>
          <w:szCs w:val="21"/>
        </w:rPr>
        <w:t xml:space="preserve"> ve výši 700.000,- Kč bez DPH</w:t>
      </w:r>
      <w:r w:rsidR="00064DEC">
        <w:rPr>
          <w:sz w:val="21"/>
        </w:rPr>
        <w:t>,</w:t>
      </w:r>
    </w:p>
    <w:p w14:paraId="05CA0A83" w14:textId="77777777" w:rsidR="006E2A4A" w:rsidRPr="006E2A4A" w:rsidRDefault="006E2A4A" w:rsidP="006E2A4A">
      <w:pPr>
        <w:numPr>
          <w:ilvl w:val="0"/>
          <w:numId w:val="27"/>
        </w:numPr>
        <w:spacing w:before="120" w:after="120"/>
        <w:ind w:left="709" w:hanging="169"/>
        <w:jc w:val="both"/>
        <w:rPr>
          <w:sz w:val="21"/>
          <w:szCs w:val="21"/>
        </w:rPr>
      </w:pPr>
      <w:r>
        <w:rPr>
          <w:sz w:val="21"/>
          <w:szCs w:val="21"/>
        </w:rPr>
        <w:t>c</w:t>
      </w:r>
      <w:r w:rsidRPr="00B17E3E">
        <w:rPr>
          <w:sz w:val="21"/>
          <w:szCs w:val="21"/>
        </w:rPr>
        <w:t xml:space="preserve">ena za výkon autorského dozoru generálního projektanta bude zhotovitelem účtována měsíčně ve výši </w:t>
      </w:r>
      <w:r>
        <w:rPr>
          <w:sz w:val="21"/>
          <w:szCs w:val="21"/>
        </w:rPr>
        <w:t>10.000</w:t>
      </w:r>
      <w:r w:rsidRPr="00B17E3E">
        <w:rPr>
          <w:sz w:val="21"/>
          <w:szCs w:val="21"/>
        </w:rPr>
        <w:t xml:space="preserve">,- Kč bez DPH, posledním vyúčtováním zhotovitele bude výkon autorského dozoru doúčtován dle </w:t>
      </w:r>
      <w:r>
        <w:rPr>
          <w:sz w:val="21"/>
          <w:szCs w:val="21"/>
        </w:rPr>
        <w:t>čl. V</w:t>
      </w:r>
      <w:r w:rsidR="000C002C">
        <w:rPr>
          <w:sz w:val="21"/>
          <w:szCs w:val="21"/>
        </w:rPr>
        <w:t>I</w:t>
      </w:r>
      <w:r>
        <w:rPr>
          <w:sz w:val="21"/>
          <w:szCs w:val="21"/>
        </w:rPr>
        <w:t>II odst. 1 (cena za výkon autorského dozoru).</w:t>
      </w:r>
    </w:p>
    <w:p w14:paraId="3301F079" w14:textId="77777777" w:rsidR="00EB0E00" w:rsidRDefault="00EB0E00">
      <w:pPr>
        <w:numPr>
          <w:ilvl w:val="0"/>
          <w:numId w:val="5"/>
        </w:numPr>
        <w:tabs>
          <w:tab w:val="num" w:pos="540"/>
        </w:tabs>
        <w:spacing w:before="120" w:after="120"/>
        <w:ind w:left="540" w:hanging="540"/>
        <w:jc w:val="both"/>
        <w:rPr>
          <w:sz w:val="21"/>
          <w:szCs w:val="21"/>
        </w:rPr>
      </w:pPr>
      <w:r>
        <w:rPr>
          <w:sz w:val="21"/>
          <w:szCs w:val="21"/>
        </w:rPr>
        <w:t>Zhotovitel je povinen vystavit faktury na adresu sídla objednatele.</w:t>
      </w:r>
    </w:p>
    <w:p w14:paraId="6C73243A" w14:textId="77777777" w:rsidR="00EB0E00" w:rsidRPr="006E2A4A" w:rsidRDefault="006E2A4A" w:rsidP="006E2A4A">
      <w:pPr>
        <w:numPr>
          <w:ilvl w:val="0"/>
          <w:numId w:val="5"/>
        </w:numPr>
        <w:tabs>
          <w:tab w:val="num" w:pos="540"/>
        </w:tabs>
        <w:spacing w:before="120" w:after="120"/>
        <w:ind w:left="540" w:hanging="540"/>
        <w:jc w:val="both"/>
        <w:rPr>
          <w:sz w:val="21"/>
          <w:szCs w:val="21"/>
        </w:rPr>
      </w:pPr>
      <w:r w:rsidRPr="006E2A4A">
        <w:rPr>
          <w:sz w:val="21"/>
          <w:szCs w:val="21"/>
        </w:rPr>
        <w:t xml:space="preserve">Veškeré daňové doklady musí mít náležitosti dle platných účetních a daňových předpisů. </w:t>
      </w:r>
      <w:r w:rsidR="00EB0E00" w:rsidRPr="006E2A4A">
        <w:rPr>
          <w:sz w:val="21"/>
          <w:szCs w:val="21"/>
        </w:rPr>
        <w:t xml:space="preserve">Objednatel je do data splatnosti oprávněn vrátit fakturu vykazující vady. Zhotovitel je povinen na adresu sídla objednatele předložit fakturu novou či opravenou. </w:t>
      </w:r>
    </w:p>
    <w:p w14:paraId="1841AFD9" w14:textId="77777777" w:rsidR="00EB0E00" w:rsidRDefault="00EB0E00">
      <w:pPr>
        <w:numPr>
          <w:ilvl w:val="0"/>
          <w:numId w:val="5"/>
        </w:numPr>
        <w:tabs>
          <w:tab w:val="num" w:pos="540"/>
        </w:tabs>
        <w:spacing w:before="120" w:after="120"/>
        <w:ind w:left="540" w:hanging="540"/>
        <w:jc w:val="both"/>
        <w:rPr>
          <w:sz w:val="21"/>
          <w:szCs w:val="21"/>
        </w:rPr>
      </w:pPr>
      <w:r>
        <w:rPr>
          <w:sz w:val="21"/>
          <w:szCs w:val="21"/>
        </w:rPr>
        <w:t>Faktury jsou uhrazeny dnem odepsání příslušné částky z účtu objednatele.</w:t>
      </w:r>
    </w:p>
    <w:p w14:paraId="2B03C52A" w14:textId="77777777" w:rsidR="00E71577" w:rsidRDefault="00EB0E00" w:rsidP="00140C10">
      <w:pPr>
        <w:numPr>
          <w:ilvl w:val="0"/>
          <w:numId w:val="5"/>
        </w:numPr>
        <w:tabs>
          <w:tab w:val="num" w:pos="540"/>
        </w:tabs>
        <w:spacing w:before="120" w:after="120"/>
        <w:ind w:left="540" w:hanging="540"/>
        <w:jc w:val="both"/>
        <w:rPr>
          <w:sz w:val="21"/>
          <w:szCs w:val="21"/>
        </w:rPr>
      </w:pPr>
      <w:r>
        <w:rPr>
          <w:sz w:val="21"/>
          <w:szCs w:val="21"/>
        </w:rPr>
        <w:t>Zálohové platby se nesjednávají</w:t>
      </w:r>
      <w:r w:rsidR="00140C10">
        <w:rPr>
          <w:sz w:val="21"/>
          <w:szCs w:val="21"/>
        </w:rPr>
        <w:t xml:space="preserve">. </w:t>
      </w:r>
    </w:p>
    <w:p w14:paraId="4AAFB1FA" w14:textId="77777777" w:rsidR="00140C10" w:rsidRDefault="00140C10" w:rsidP="00140C10">
      <w:pPr>
        <w:spacing w:before="120" w:after="120"/>
        <w:jc w:val="both"/>
        <w:rPr>
          <w:sz w:val="21"/>
          <w:szCs w:val="21"/>
        </w:rPr>
      </w:pPr>
    </w:p>
    <w:p w14:paraId="514B95DE" w14:textId="77777777" w:rsidR="00EB0E00" w:rsidRDefault="00C1719D" w:rsidP="002A7F90">
      <w:pPr>
        <w:numPr>
          <w:ilvl w:val="0"/>
          <w:numId w:val="1"/>
        </w:numPr>
        <w:tabs>
          <w:tab w:val="num" w:pos="540"/>
        </w:tabs>
        <w:spacing w:before="120" w:after="120"/>
        <w:ind w:left="540" w:hanging="540"/>
        <w:rPr>
          <w:b/>
          <w:smallCaps/>
          <w:spacing w:val="20"/>
          <w:sz w:val="21"/>
          <w:szCs w:val="21"/>
        </w:rPr>
      </w:pPr>
      <w:r>
        <w:rPr>
          <w:b/>
          <w:smallCaps/>
          <w:spacing w:val="20"/>
          <w:sz w:val="21"/>
          <w:szCs w:val="21"/>
        </w:rPr>
        <w:t>Provádění</w:t>
      </w:r>
      <w:r w:rsidR="00EB0E00">
        <w:rPr>
          <w:b/>
          <w:smallCaps/>
          <w:spacing w:val="20"/>
          <w:sz w:val="21"/>
          <w:szCs w:val="21"/>
        </w:rPr>
        <w:t xml:space="preserve"> předmětu</w:t>
      </w:r>
      <w:r w:rsidR="001E4F7B">
        <w:rPr>
          <w:b/>
          <w:smallCaps/>
          <w:spacing w:val="20"/>
          <w:sz w:val="21"/>
          <w:szCs w:val="21"/>
        </w:rPr>
        <w:t xml:space="preserve"> plnění</w:t>
      </w:r>
      <w:r w:rsidR="00EB0E00">
        <w:rPr>
          <w:b/>
          <w:smallCaps/>
          <w:spacing w:val="20"/>
          <w:sz w:val="21"/>
          <w:szCs w:val="21"/>
        </w:rPr>
        <w:t xml:space="preserve"> smlouvy</w:t>
      </w:r>
    </w:p>
    <w:p w14:paraId="5BC13B84" w14:textId="77777777" w:rsidR="00EB0E00" w:rsidRDefault="00EB0E00">
      <w:pPr>
        <w:numPr>
          <w:ilvl w:val="0"/>
          <w:numId w:val="6"/>
        </w:numPr>
        <w:tabs>
          <w:tab w:val="num" w:pos="540"/>
        </w:tabs>
        <w:spacing w:before="120" w:after="120"/>
        <w:ind w:left="540" w:hanging="540"/>
        <w:jc w:val="both"/>
        <w:rPr>
          <w:sz w:val="21"/>
          <w:szCs w:val="21"/>
        </w:rPr>
      </w:pPr>
      <w:r>
        <w:rPr>
          <w:sz w:val="21"/>
          <w:szCs w:val="21"/>
        </w:rPr>
        <w:t xml:space="preserve">Zhotovitel je povinen </w:t>
      </w:r>
      <w:r w:rsidR="00C1719D">
        <w:rPr>
          <w:sz w:val="21"/>
          <w:szCs w:val="21"/>
        </w:rPr>
        <w:t>provádě</w:t>
      </w:r>
      <w:r>
        <w:rPr>
          <w:sz w:val="21"/>
          <w:szCs w:val="21"/>
        </w:rPr>
        <w:t xml:space="preserve">t předmět </w:t>
      </w:r>
      <w:r w:rsidR="001E4F7B">
        <w:rPr>
          <w:sz w:val="21"/>
          <w:szCs w:val="21"/>
        </w:rPr>
        <w:t xml:space="preserve">plnění </w:t>
      </w:r>
      <w:r>
        <w:rPr>
          <w:sz w:val="21"/>
          <w:szCs w:val="21"/>
        </w:rPr>
        <w:t>smlouvy s odbornou a potřebnou péčí, šetřit práv objednatele a třetích osob a činit tak, aby navrhované řešení naplňovalo kritéria hospodárnosti, efektivnosti a účelnosti vynakládání veřejných prostředků. Zhotovitel zodpovídá plně za dodržování zákona č. 183/2006 Sb., ve znění pozdějších předpisů, zejména za dodržení § 159 tohoto zákona, tj. odpovídá za správnost, celistvost a úplnost a bezpečnost stavby provedené podle jím zpracované projektové dokumentace a za proveditelnost stavby podle této dokumentace, jakož i za technickou a ekonomickou úroveň projektu technologického zařízení, včetně vlivů na životní prostředí.</w:t>
      </w:r>
    </w:p>
    <w:p w14:paraId="1F1516F0" w14:textId="77777777" w:rsidR="00EB0E00" w:rsidRDefault="00EB0E00">
      <w:pPr>
        <w:numPr>
          <w:ilvl w:val="0"/>
          <w:numId w:val="6"/>
        </w:numPr>
        <w:tabs>
          <w:tab w:val="num" w:pos="540"/>
        </w:tabs>
        <w:spacing w:before="120" w:after="120"/>
        <w:ind w:left="540" w:hanging="540"/>
        <w:jc w:val="both"/>
        <w:rPr>
          <w:sz w:val="21"/>
          <w:szCs w:val="21"/>
        </w:rPr>
      </w:pPr>
      <w:r>
        <w:rPr>
          <w:sz w:val="21"/>
          <w:szCs w:val="21"/>
        </w:rPr>
        <w:t xml:space="preserve">Zhotovitel je povinen </w:t>
      </w:r>
      <w:r w:rsidR="00791F3E">
        <w:rPr>
          <w:sz w:val="21"/>
          <w:szCs w:val="21"/>
        </w:rPr>
        <w:t>provádě</w:t>
      </w:r>
      <w:r>
        <w:rPr>
          <w:sz w:val="21"/>
          <w:szCs w:val="21"/>
        </w:rPr>
        <w:t>t předmět</w:t>
      </w:r>
      <w:r w:rsidR="00791F3E">
        <w:rPr>
          <w:sz w:val="21"/>
          <w:szCs w:val="21"/>
        </w:rPr>
        <w:t xml:space="preserve"> plnění</w:t>
      </w:r>
      <w:r>
        <w:rPr>
          <w:sz w:val="21"/>
          <w:szCs w:val="21"/>
        </w:rPr>
        <w:t xml:space="preserve"> smlouvy prostřednictvím náležitě kvalifikovaných a odborně způsobilých osob. </w:t>
      </w:r>
    </w:p>
    <w:p w14:paraId="071DC2D1" w14:textId="77777777" w:rsidR="00EB0E00" w:rsidRDefault="00EB0E00">
      <w:pPr>
        <w:numPr>
          <w:ilvl w:val="0"/>
          <w:numId w:val="6"/>
        </w:numPr>
        <w:tabs>
          <w:tab w:val="num" w:pos="540"/>
        </w:tabs>
        <w:spacing w:before="120" w:after="120"/>
        <w:ind w:left="540" w:hanging="540"/>
        <w:jc w:val="both"/>
        <w:rPr>
          <w:sz w:val="21"/>
          <w:szCs w:val="21"/>
        </w:rPr>
      </w:pPr>
      <w:r>
        <w:rPr>
          <w:sz w:val="21"/>
          <w:szCs w:val="21"/>
        </w:rPr>
        <w:t>Zhotovitel je povinen bezodkladně objednatele informovat o veškerých významných skutečnostech souvisejících s předmět</w:t>
      </w:r>
      <w:r w:rsidR="00A81D3A">
        <w:rPr>
          <w:sz w:val="21"/>
          <w:szCs w:val="21"/>
        </w:rPr>
        <w:t>em plnění</w:t>
      </w:r>
      <w:r>
        <w:rPr>
          <w:sz w:val="21"/>
          <w:szCs w:val="21"/>
        </w:rPr>
        <w:t xml:space="preserve"> smlouvy.</w:t>
      </w:r>
    </w:p>
    <w:p w14:paraId="1BC7864C" w14:textId="77777777" w:rsidR="00EB0E00" w:rsidRDefault="00EB0E00">
      <w:pPr>
        <w:numPr>
          <w:ilvl w:val="0"/>
          <w:numId w:val="6"/>
        </w:numPr>
        <w:tabs>
          <w:tab w:val="num" w:pos="540"/>
        </w:tabs>
        <w:spacing w:before="120" w:after="120"/>
        <w:ind w:left="540" w:hanging="540"/>
        <w:jc w:val="both"/>
        <w:rPr>
          <w:sz w:val="21"/>
          <w:szCs w:val="21"/>
        </w:rPr>
      </w:pPr>
      <w:r>
        <w:rPr>
          <w:sz w:val="21"/>
          <w:szCs w:val="21"/>
        </w:rPr>
        <w:t xml:space="preserve">Zhotovitel je povinen upozornit objednatele bez zbytečného odkladu na nevhodnou povahu věcí převzatých od objednatele nebo pokynů daných mu objednatelem, jestliže zhotovitel mohl nebo měl nevhodnost při vynaložení odborné a potřebné péče zjistit. </w:t>
      </w:r>
    </w:p>
    <w:p w14:paraId="5077D831" w14:textId="77777777" w:rsidR="00EB0E00" w:rsidRDefault="00EB0E00">
      <w:pPr>
        <w:numPr>
          <w:ilvl w:val="0"/>
          <w:numId w:val="6"/>
        </w:numPr>
        <w:tabs>
          <w:tab w:val="num" w:pos="540"/>
        </w:tabs>
        <w:spacing w:before="120" w:after="120"/>
        <w:ind w:left="540" w:hanging="540"/>
        <w:jc w:val="both"/>
        <w:rPr>
          <w:sz w:val="21"/>
          <w:szCs w:val="21"/>
        </w:rPr>
      </w:pPr>
      <w:r>
        <w:rPr>
          <w:sz w:val="21"/>
          <w:szCs w:val="21"/>
        </w:rPr>
        <w:t>Objednatel je oprávněn kontrolovat plnění této smlouvy průběžně. Zhotovitel je povinen poskytnout objednateli ke kontrole součinnost.</w:t>
      </w:r>
    </w:p>
    <w:p w14:paraId="20ADADB0" w14:textId="77777777" w:rsidR="00EB0E00" w:rsidRPr="00AD0152" w:rsidRDefault="00EB0E00">
      <w:pPr>
        <w:numPr>
          <w:ilvl w:val="0"/>
          <w:numId w:val="6"/>
        </w:numPr>
        <w:tabs>
          <w:tab w:val="num" w:pos="540"/>
        </w:tabs>
        <w:spacing w:before="120" w:after="120"/>
        <w:ind w:left="540" w:hanging="540"/>
        <w:jc w:val="both"/>
        <w:rPr>
          <w:sz w:val="21"/>
          <w:szCs w:val="21"/>
        </w:rPr>
      </w:pPr>
      <w:r w:rsidRPr="00AD0152">
        <w:rPr>
          <w:sz w:val="21"/>
          <w:szCs w:val="21"/>
        </w:rPr>
        <w:lastRenderedPageBreak/>
        <w:t>Zhotovitel je povinen zvát objednatele a další relevantní subjekty</w:t>
      </w:r>
      <w:r w:rsidR="00D8735E" w:rsidRPr="00AD0152">
        <w:rPr>
          <w:sz w:val="21"/>
          <w:szCs w:val="21"/>
        </w:rPr>
        <w:t xml:space="preserve"> </w:t>
      </w:r>
      <w:r w:rsidRPr="00AD0152">
        <w:rPr>
          <w:sz w:val="21"/>
          <w:szCs w:val="21"/>
        </w:rPr>
        <w:t xml:space="preserve">na výrobní výbory. První výrobní výbor bude svolán nejpozději do </w:t>
      </w:r>
      <w:proofErr w:type="gramStart"/>
      <w:r w:rsidR="006217F4" w:rsidRPr="00AD0152">
        <w:rPr>
          <w:sz w:val="21"/>
          <w:szCs w:val="21"/>
        </w:rPr>
        <w:t>14-ti</w:t>
      </w:r>
      <w:proofErr w:type="gramEnd"/>
      <w:r w:rsidR="006217F4" w:rsidRPr="00AD0152">
        <w:rPr>
          <w:sz w:val="21"/>
          <w:szCs w:val="21"/>
        </w:rPr>
        <w:t xml:space="preserve"> dnů</w:t>
      </w:r>
      <w:r w:rsidRPr="00AD0152">
        <w:rPr>
          <w:sz w:val="21"/>
          <w:szCs w:val="21"/>
        </w:rPr>
        <w:t xml:space="preserve"> od uzavření této s</w:t>
      </w:r>
      <w:r w:rsidR="006217F4" w:rsidRPr="00AD0152">
        <w:rPr>
          <w:sz w:val="21"/>
          <w:szCs w:val="21"/>
        </w:rPr>
        <w:t>mlouvy</w:t>
      </w:r>
      <w:r w:rsidR="00E07BF9">
        <w:rPr>
          <w:sz w:val="21"/>
          <w:szCs w:val="21"/>
        </w:rPr>
        <w:t>.</w:t>
      </w:r>
      <w:r w:rsidR="000B23B0" w:rsidRPr="00AD0152">
        <w:rPr>
          <w:sz w:val="21"/>
          <w:szCs w:val="21"/>
        </w:rPr>
        <w:t xml:space="preserve"> </w:t>
      </w:r>
      <w:r w:rsidRPr="00AD0152">
        <w:rPr>
          <w:sz w:val="21"/>
          <w:szCs w:val="21"/>
        </w:rPr>
        <w:t>Výrobní výbory budou svolávány dle aktuální potřeby. Výrobní výbor bude rovněž svolán k posouzení návrhu soupisu prací a zapracování výsledků inženýrské činnosti. Z výrobních výborů budou vyhotoveny zápisy</w:t>
      </w:r>
      <w:r w:rsidR="000B23B0" w:rsidRPr="00AD0152">
        <w:rPr>
          <w:sz w:val="21"/>
          <w:szCs w:val="21"/>
        </w:rPr>
        <w:t xml:space="preserve">. </w:t>
      </w:r>
      <w:r w:rsidRPr="00AD0152">
        <w:rPr>
          <w:sz w:val="21"/>
          <w:szCs w:val="21"/>
        </w:rPr>
        <w:t>Veškeré zápisy si strany předají po jejich vyhotovení; kopie všech zápisů budou zároveň objednateli předány spolu s výsledky inženýrské činnosti.</w:t>
      </w:r>
    </w:p>
    <w:p w14:paraId="41ED0344" w14:textId="77777777" w:rsidR="00EB0E00" w:rsidRDefault="00EB0E00">
      <w:pPr>
        <w:numPr>
          <w:ilvl w:val="0"/>
          <w:numId w:val="6"/>
        </w:numPr>
        <w:tabs>
          <w:tab w:val="num" w:pos="540"/>
        </w:tabs>
        <w:spacing w:before="120" w:after="120"/>
        <w:ind w:left="540" w:hanging="540"/>
        <w:jc w:val="both"/>
        <w:rPr>
          <w:sz w:val="21"/>
          <w:szCs w:val="21"/>
        </w:rPr>
      </w:pPr>
      <w:r>
        <w:rPr>
          <w:sz w:val="21"/>
          <w:szCs w:val="21"/>
        </w:rPr>
        <w:t>Zhotovitel je v odůvodněných případech povinen předložit či odevzdat i předmět</w:t>
      </w:r>
      <w:r w:rsidR="00A81D3A">
        <w:rPr>
          <w:sz w:val="21"/>
          <w:szCs w:val="21"/>
        </w:rPr>
        <w:t xml:space="preserve"> plnění</w:t>
      </w:r>
      <w:r>
        <w:rPr>
          <w:sz w:val="21"/>
          <w:szCs w:val="21"/>
        </w:rPr>
        <w:t xml:space="preserve"> smlouvy v rozpracovanosti; za odůvodněné případy se zejména považuje prokázání provedení marných prací.</w:t>
      </w:r>
    </w:p>
    <w:p w14:paraId="3CA328BC" w14:textId="77777777" w:rsidR="00EB0E00" w:rsidRDefault="00EB0E00">
      <w:pPr>
        <w:numPr>
          <w:ilvl w:val="0"/>
          <w:numId w:val="6"/>
        </w:numPr>
        <w:tabs>
          <w:tab w:val="num" w:pos="540"/>
        </w:tabs>
        <w:spacing w:before="120" w:after="120"/>
        <w:ind w:left="540" w:hanging="540"/>
        <w:jc w:val="both"/>
        <w:rPr>
          <w:sz w:val="21"/>
          <w:szCs w:val="21"/>
        </w:rPr>
      </w:pPr>
      <w:r>
        <w:rPr>
          <w:sz w:val="21"/>
          <w:szCs w:val="21"/>
        </w:rPr>
        <w:t>Bude-li zhotovitel vyzván k podání nabídky související s touto smlouvou, je povinen nabídku předložit. Poměr nabídkové ceny nových prací vůči kontrolní ceně stanovené na základě sazebníku UNIKA přitom nesmí překročit poměr v této smlouvě sjednané ceny vůči kontrolní ceně stanovené na základě aktuálního sazebníku UNIKA. Dodatečné práce lze provádět pouze na základě uzavřeného dodatku. Provádí-li zhotovitel práce, které nejsou součástí této smlouvy, platí, že je provádí na svůj náklad.</w:t>
      </w:r>
    </w:p>
    <w:p w14:paraId="5A5E96C0" w14:textId="77777777" w:rsidR="00EB0E00" w:rsidRDefault="00EB0E00">
      <w:pPr>
        <w:numPr>
          <w:ilvl w:val="0"/>
          <w:numId w:val="6"/>
        </w:numPr>
        <w:tabs>
          <w:tab w:val="num" w:pos="540"/>
        </w:tabs>
        <w:spacing w:before="120" w:after="120"/>
        <w:ind w:left="540" w:hanging="540"/>
        <w:jc w:val="both"/>
        <w:rPr>
          <w:sz w:val="21"/>
          <w:szCs w:val="21"/>
        </w:rPr>
      </w:pPr>
      <w:r>
        <w:rPr>
          <w:sz w:val="21"/>
          <w:szCs w:val="21"/>
        </w:rPr>
        <w:t>Zhotovitele je povinen být přítomen a poskytnout součinnost při projednávání výsledku plnění dle této smlouvy v řízení o s</w:t>
      </w:r>
      <w:r w:rsidR="00A81D3A">
        <w:rPr>
          <w:sz w:val="21"/>
          <w:szCs w:val="21"/>
        </w:rPr>
        <w:t>polečném</w:t>
      </w:r>
      <w:r>
        <w:rPr>
          <w:sz w:val="21"/>
          <w:szCs w:val="21"/>
        </w:rPr>
        <w:t xml:space="preserve"> povolení. </w:t>
      </w:r>
    </w:p>
    <w:p w14:paraId="79CA3783" w14:textId="77777777" w:rsidR="00EB0E00" w:rsidRDefault="00EB0E00">
      <w:pPr>
        <w:spacing w:before="120" w:after="120"/>
        <w:jc w:val="both"/>
        <w:rPr>
          <w:sz w:val="21"/>
          <w:szCs w:val="21"/>
        </w:rPr>
      </w:pPr>
    </w:p>
    <w:p w14:paraId="5DC08EC7" w14:textId="77777777" w:rsidR="00EB0E00" w:rsidRDefault="00EB0E00" w:rsidP="002A7F90">
      <w:pPr>
        <w:numPr>
          <w:ilvl w:val="0"/>
          <w:numId w:val="1"/>
        </w:numPr>
        <w:tabs>
          <w:tab w:val="num" w:pos="540"/>
        </w:tabs>
        <w:spacing w:before="120" w:after="120"/>
        <w:ind w:left="540" w:hanging="540"/>
        <w:rPr>
          <w:b/>
          <w:smallCaps/>
          <w:spacing w:val="20"/>
          <w:sz w:val="21"/>
          <w:szCs w:val="21"/>
        </w:rPr>
      </w:pPr>
      <w:r>
        <w:rPr>
          <w:b/>
          <w:smallCaps/>
          <w:spacing w:val="20"/>
          <w:sz w:val="21"/>
          <w:szCs w:val="21"/>
        </w:rPr>
        <w:t>Oprávněné osoby smluvních stran</w:t>
      </w:r>
    </w:p>
    <w:p w14:paraId="3F32619A" w14:textId="50C150F7" w:rsidR="00EB0E00" w:rsidRDefault="00EB0E00">
      <w:pPr>
        <w:numPr>
          <w:ilvl w:val="0"/>
          <w:numId w:val="7"/>
        </w:numPr>
        <w:tabs>
          <w:tab w:val="num" w:pos="540"/>
        </w:tabs>
        <w:spacing w:before="120" w:after="120"/>
        <w:ind w:left="540" w:hanging="540"/>
        <w:jc w:val="both"/>
        <w:rPr>
          <w:sz w:val="21"/>
          <w:szCs w:val="21"/>
        </w:rPr>
      </w:pPr>
      <w:r>
        <w:rPr>
          <w:sz w:val="21"/>
          <w:szCs w:val="21"/>
        </w:rPr>
        <w:t xml:space="preserve">Oprávněnými osobami objednatele jsou: </w:t>
      </w:r>
      <w:r w:rsidR="00440B92">
        <w:rPr>
          <w:sz w:val="21"/>
          <w:szCs w:val="21"/>
        </w:rPr>
        <w:t>Bc. Jiří Dospíšil, starosta</w:t>
      </w:r>
      <w:r w:rsidR="001B5D01">
        <w:rPr>
          <w:sz w:val="21"/>
          <w:szCs w:val="21"/>
        </w:rPr>
        <w:t xml:space="preserve"> </w:t>
      </w:r>
      <w:r>
        <w:rPr>
          <w:sz w:val="21"/>
          <w:szCs w:val="21"/>
        </w:rPr>
        <w:t xml:space="preserve">a </w:t>
      </w:r>
      <w:proofErr w:type="spellStart"/>
      <w:r w:rsidR="00A62855">
        <w:rPr>
          <w:sz w:val="21"/>
          <w:szCs w:val="21"/>
        </w:rPr>
        <w:t>xxx</w:t>
      </w:r>
      <w:proofErr w:type="spellEnd"/>
      <w:r w:rsidR="003468D9">
        <w:rPr>
          <w:sz w:val="21"/>
          <w:szCs w:val="21"/>
        </w:rPr>
        <w:t xml:space="preserve">, </w:t>
      </w:r>
      <w:r w:rsidR="004961A8">
        <w:rPr>
          <w:sz w:val="21"/>
          <w:szCs w:val="21"/>
        </w:rPr>
        <w:t>referent</w:t>
      </w:r>
      <w:r w:rsidR="003468D9">
        <w:rPr>
          <w:sz w:val="21"/>
          <w:szCs w:val="21"/>
        </w:rPr>
        <w:t xml:space="preserve"> odboru investic a pr</w:t>
      </w:r>
      <w:r w:rsidR="004961A8">
        <w:rPr>
          <w:sz w:val="21"/>
          <w:szCs w:val="21"/>
        </w:rPr>
        <w:t>ojektové podpory</w:t>
      </w:r>
      <w:r w:rsidR="003468D9">
        <w:rPr>
          <w:sz w:val="21"/>
          <w:szCs w:val="21"/>
        </w:rPr>
        <w:t>.</w:t>
      </w:r>
    </w:p>
    <w:p w14:paraId="0AD72DB6" w14:textId="77777777" w:rsidR="00EB0E00" w:rsidRDefault="00440B92">
      <w:pPr>
        <w:numPr>
          <w:ilvl w:val="0"/>
          <w:numId w:val="7"/>
        </w:numPr>
        <w:tabs>
          <w:tab w:val="num" w:pos="540"/>
        </w:tabs>
        <w:spacing w:before="120" w:after="120"/>
        <w:ind w:left="540" w:hanging="540"/>
        <w:jc w:val="both"/>
        <w:rPr>
          <w:sz w:val="21"/>
          <w:szCs w:val="21"/>
        </w:rPr>
      </w:pPr>
      <w:r>
        <w:rPr>
          <w:sz w:val="21"/>
          <w:szCs w:val="21"/>
        </w:rPr>
        <w:t xml:space="preserve">Bc. Jiří Dospíšil </w:t>
      </w:r>
      <w:r w:rsidR="00EB0E00">
        <w:rPr>
          <w:sz w:val="21"/>
          <w:szCs w:val="21"/>
        </w:rPr>
        <w:t xml:space="preserve">je oprávněn činit veškerá právní jednání související s touto smlouvou; je </w:t>
      </w:r>
      <w:r>
        <w:rPr>
          <w:sz w:val="21"/>
          <w:szCs w:val="21"/>
        </w:rPr>
        <w:t>mu</w:t>
      </w:r>
      <w:r w:rsidR="00EB0E00">
        <w:rPr>
          <w:sz w:val="21"/>
          <w:szCs w:val="21"/>
        </w:rPr>
        <w:t xml:space="preserve"> vyhrazeno právo uzavírat dodatky k této smlouvě.</w:t>
      </w:r>
    </w:p>
    <w:p w14:paraId="7C014DA5" w14:textId="31E3175A" w:rsidR="00EB0E00" w:rsidRDefault="00A62855">
      <w:pPr>
        <w:numPr>
          <w:ilvl w:val="0"/>
          <w:numId w:val="7"/>
        </w:numPr>
        <w:tabs>
          <w:tab w:val="num" w:pos="540"/>
        </w:tabs>
        <w:spacing w:before="120" w:after="120"/>
        <w:ind w:left="539" w:hanging="539"/>
        <w:jc w:val="both"/>
        <w:rPr>
          <w:sz w:val="21"/>
          <w:szCs w:val="21"/>
        </w:rPr>
      </w:pPr>
      <w:proofErr w:type="spellStart"/>
      <w:r>
        <w:rPr>
          <w:sz w:val="21"/>
          <w:szCs w:val="21"/>
        </w:rPr>
        <w:t>xxx</w:t>
      </w:r>
      <w:proofErr w:type="spellEnd"/>
      <w:r w:rsidR="00183F48">
        <w:rPr>
          <w:sz w:val="21"/>
          <w:szCs w:val="21"/>
        </w:rPr>
        <w:t>, referent</w:t>
      </w:r>
      <w:r w:rsidR="001B5D01">
        <w:rPr>
          <w:sz w:val="21"/>
          <w:szCs w:val="21"/>
        </w:rPr>
        <w:t>ovi</w:t>
      </w:r>
      <w:r w:rsidR="00183F48">
        <w:rPr>
          <w:sz w:val="21"/>
          <w:szCs w:val="21"/>
        </w:rPr>
        <w:t xml:space="preserve"> odboru investic a projektové podpory</w:t>
      </w:r>
    </w:p>
    <w:p w14:paraId="590CAB6D" w14:textId="77777777" w:rsidR="00EB0E00" w:rsidRDefault="00EB0E00">
      <w:pPr>
        <w:numPr>
          <w:ilvl w:val="2"/>
          <w:numId w:val="9"/>
        </w:numPr>
        <w:tabs>
          <w:tab w:val="num" w:pos="1080"/>
        </w:tabs>
        <w:ind w:left="1083" w:hanging="181"/>
        <w:jc w:val="both"/>
        <w:rPr>
          <w:sz w:val="21"/>
          <w:szCs w:val="21"/>
        </w:rPr>
      </w:pPr>
      <w:r>
        <w:rPr>
          <w:sz w:val="21"/>
          <w:szCs w:val="21"/>
        </w:rPr>
        <w:t>je vyhrazeno stanovit za objednatele, zda vznikla potřeba dodatečných prací, změn, či nových prací;</w:t>
      </w:r>
    </w:p>
    <w:p w14:paraId="5619516F" w14:textId="77777777" w:rsidR="00EB0E00" w:rsidRDefault="00EB0E00">
      <w:pPr>
        <w:numPr>
          <w:ilvl w:val="2"/>
          <w:numId w:val="9"/>
        </w:numPr>
        <w:tabs>
          <w:tab w:val="num" w:pos="1080"/>
        </w:tabs>
        <w:ind w:left="1083" w:hanging="181"/>
        <w:jc w:val="both"/>
        <w:rPr>
          <w:sz w:val="21"/>
          <w:szCs w:val="21"/>
        </w:rPr>
      </w:pPr>
      <w:r>
        <w:rPr>
          <w:sz w:val="21"/>
          <w:szCs w:val="21"/>
        </w:rPr>
        <w:t>je oprávněn provádět kontrolu plnění;</w:t>
      </w:r>
    </w:p>
    <w:p w14:paraId="2455EB30" w14:textId="77777777" w:rsidR="00EB0E00" w:rsidRDefault="00EB0E00">
      <w:pPr>
        <w:numPr>
          <w:ilvl w:val="2"/>
          <w:numId w:val="9"/>
        </w:numPr>
        <w:tabs>
          <w:tab w:val="num" w:pos="1080"/>
        </w:tabs>
        <w:ind w:left="1083" w:hanging="181"/>
        <w:jc w:val="both"/>
        <w:rPr>
          <w:sz w:val="21"/>
          <w:szCs w:val="21"/>
        </w:rPr>
      </w:pPr>
      <w:r>
        <w:rPr>
          <w:sz w:val="21"/>
          <w:szCs w:val="21"/>
        </w:rPr>
        <w:t>je oprávněn převzít od zhotovitele veškerá plnění dle této smlouvy;</w:t>
      </w:r>
    </w:p>
    <w:p w14:paraId="0F2C5E71" w14:textId="77777777" w:rsidR="00EB0E00" w:rsidRDefault="00EB0E00">
      <w:pPr>
        <w:numPr>
          <w:ilvl w:val="2"/>
          <w:numId w:val="9"/>
        </w:numPr>
        <w:tabs>
          <w:tab w:val="num" w:pos="1080"/>
        </w:tabs>
        <w:ind w:left="1083" w:hanging="181"/>
        <w:jc w:val="both"/>
        <w:rPr>
          <w:sz w:val="21"/>
          <w:szCs w:val="21"/>
        </w:rPr>
      </w:pPr>
      <w:r>
        <w:rPr>
          <w:sz w:val="21"/>
          <w:szCs w:val="21"/>
        </w:rPr>
        <w:t>je oprávněn udílet písemné pokyny;</w:t>
      </w:r>
    </w:p>
    <w:p w14:paraId="342FCBE6" w14:textId="77777777" w:rsidR="00EB0E00" w:rsidRDefault="00EB0E00">
      <w:pPr>
        <w:numPr>
          <w:ilvl w:val="2"/>
          <w:numId w:val="9"/>
        </w:numPr>
        <w:tabs>
          <w:tab w:val="num" w:pos="1080"/>
        </w:tabs>
        <w:ind w:left="1083" w:hanging="181"/>
        <w:jc w:val="both"/>
        <w:rPr>
          <w:sz w:val="21"/>
          <w:szCs w:val="21"/>
        </w:rPr>
      </w:pPr>
      <w:r>
        <w:rPr>
          <w:sz w:val="21"/>
          <w:szCs w:val="21"/>
        </w:rPr>
        <w:t>je oprávněn účastnit se výrobních výborů;</w:t>
      </w:r>
    </w:p>
    <w:p w14:paraId="28AE0EE6" w14:textId="77777777" w:rsidR="00EB0E00" w:rsidRDefault="00EB0E00">
      <w:pPr>
        <w:numPr>
          <w:ilvl w:val="2"/>
          <w:numId w:val="9"/>
        </w:numPr>
        <w:tabs>
          <w:tab w:val="num" w:pos="1080"/>
        </w:tabs>
        <w:ind w:left="1083" w:hanging="181"/>
        <w:jc w:val="both"/>
        <w:rPr>
          <w:sz w:val="21"/>
          <w:szCs w:val="21"/>
        </w:rPr>
      </w:pPr>
      <w:r>
        <w:rPr>
          <w:sz w:val="21"/>
          <w:szCs w:val="21"/>
        </w:rPr>
        <w:t>je oprávněn činit kontrolu konceptů dokumentů a úplnosti konečné dokumentace,</w:t>
      </w:r>
    </w:p>
    <w:p w14:paraId="387E46F3" w14:textId="77777777" w:rsidR="00EB0E00" w:rsidRDefault="00EB0E00">
      <w:pPr>
        <w:numPr>
          <w:ilvl w:val="2"/>
          <w:numId w:val="9"/>
        </w:numPr>
        <w:tabs>
          <w:tab w:val="num" w:pos="1080"/>
        </w:tabs>
        <w:ind w:left="1083" w:hanging="181"/>
        <w:jc w:val="both"/>
        <w:rPr>
          <w:sz w:val="21"/>
          <w:szCs w:val="21"/>
        </w:rPr>
      </w:pPr>
      <w:r>
        <w:rPr>
          <w:sz w:val="21"/>
          <w:szCs w:val="21"/>
        </w:rPr>
        <w:t>je oprávněn činit písemn</w:t>
      </w:r>
      <w:r w:rsidR="00B771B6">
        <w:rPr>
          <w:sz w:val="21"/>
          <w:szCs w:val="21"/>
        </w:rPr>
        <w:t>é</w:t>
      </w:r>
      <w:r>
        <w:rPr>
          <w:sz w:val="21"/>
          <w:szCs w:val="21"/>
        </w:rPr>
        <w:t xml:space="preserve"> výzv</w:t>
      </w:r>
      <w:r w:rsidR="00B771B6">
        <w:rPr>
          <w:sz w:val="21"/>
          <w:szCs w:val="21"/>
        </w:rPr>
        <w:t>y</w:t>
      </w:r>
      <w:r>
        <w:rPr>
          <w:sz w:val="21"/>
          <w:szCs w:val="21"/>
        </w:rPr>
        <w:t>.</w:t>
      </w:r>
    </w:p>
    <w:p w14:paraId="5F74B75C" w14:textId="77777777" w:rsidR="00EB0E00" w:rsidRDefault="00EB0E00">
      <w:pPr>
        <w:numPr>
          <w:ilvl w:val="0"/>
          <w:numId w:val="7"/>
        </w:numPr>
        <w:tabs>
          <w:tab w:val="num" w:pos="540"/>
        </w:tabs>
        <w:spacing w:before="120" w:after="120"/>
        <w:ind w:left="539" w:hanging="539"/>
        <w:jc w:val="both"/>
        <w:rPr>
          <w:sz w:val="21"/>
          <w:szCs w:val="21"/>
        </w:rPr>
      </w:pPr>
      <w:r>
        <w:rPr>
          <w:sz w:val="21"/>
          <w:szCs w:val="21"/>
        </w:rPr>
        <w:t>Oprávněnými osobami zhotovitele jsou: statutární zástupce a odpovědný projektant.</w:t>
      </w:r>
    </w:p>
    <w:p w14:paraId="1BAB3185" w14:textId="77777777" w:rsidR="00EB0E00" w:rsidRDefault="00EB0E00">
      <w:pPr>
        <w:numPr>
          <w:ilvl w:val="0"/>
          <w:numId w:val="7"/>
        </w:numPr>
        <w:tabs>
          <w:tab w:val="num" w:pos="540"/>
        </w:tabs>
        <w:spacing w:before="120" w:after="120"/>
        <w:ind w:left="540" w:hanging="540"/>
        <w:jc w:val="both"/>
        <w:rPr>
          <w:sz w:val="21"/>
          <w:szCs w:val="21"/>
        </w:rPr>
      </w:pPr>
      <w:r>
        <w:rPr>
          <w:sz w:val="21"/>
          <w:szCs w:val="21"/>
        </w:rPr>
        <w:t>Statutární zástupce zhotovitele</w:t>
      </w:r>
      <w:r w:rsidR="000C002C">
        <w:rPr>
          <w:sz w:val="21"/>
          <w:szCs w:val="21"/>
        </w:rPr>
        <w:t xml:space="preserve"> prof. Ing. arch. Petr Pelčák</w:t>
      </w:r>
      <w:r>
        <w:rPr>
          <w:sz w:val="21"/>
          <w:szCs w:val="21"/>
        </w:rPr>
        <w:t xml:space="preserve"> je oprávněn činit veškeré právní jednání související s touto smlouvou; je mu vyhrazeno právo uzavírat dodatky k této smlouvě.</w:t>
      </w:r>
    </w:p>
    <w:p w14:paraId="119780C7" w14:textId="646C5754" w:rsidR="00EB0E00" w:rsidRDefault="00EB0E00" w:rsidP="00CF64E4">
      <w:pPr>
        <w:numPr>
          <w:ilvl w:val="0"/>
          <w:numId w:val="7"/>
        </w:numPr>
        <w:tabs>
          <w:tab w:val="num" w:pos="540"/>
        </w:tabs>
        <w:spacing w:before="120" w:after="120"/>
        <w:ind w:left="540" w:hanging="540"/>
        <w:jc w:val="both"/>
        <w:rPr>
          <w:sz w:val="21"/>
          <w:szCs w:val="21"/>
        </w:rPr>
      </w:pPr>
      <w:r w:rsidRPr="00733D98">
        <w:rPr>
          <w:b/>
          <w:sz w:val="21"/>
          <w:szCs w:val="21"/>
          <w:u w:val="single"/>
        </w:rPr>
        <w:t xml:space="preserve">Odpovědným projektantem </w:t>
      </w:r>
      <w:r w:rsidRPr="00747508">
        <w:rPr>
          <w:b/>
          <w:sz w:val="21"/>
          <w:szCs w:val="21"/>
          <w:u w:val="single"/>
        </w:rPr>
        <w:t>je</w:t>
      </w:r>
      <w:r w:rsidR="000C002C">
        <w:rPr>
          <w:b/>
          <w:sz w:val="21"/>
          <w:szCs w:val="21"/>
          <w:u w:val="single"/>
        </w:rPr>
        <w:t xml:space="preserve"> </w:t>
      </w:r>
      <w:proofErr w:type="spellStart"/>
      <w:r w:rsidR="00A62855">
        <w:rPr>
          <w:sz w:val="21"/>
          <w:szCs w:val="21"/>
        </w:rPr>
        <w:t>xxx</w:t>
      </w:r>
      <w:proofErr w:type="spellEnd"/>
      <w:r w:rsidR="000C002C">
        <w:rPr>
          <w:sz w:val="21"/>
          <w:szCs w:val="21"/>
        </w:rPr>
        <w:t xml:space="preserve"> a </w:t>
      </w:r>
      <w:r w:rsidR="00A62855">
        <w:rPr>
          <w:sz w:val="21"/>
          <w:szCs w:val="21"/>
        </w:rPr>
        <w:t>xxx</w:t>
      </w:r>
      <w:bookmarkStart w:id="0" w:name="_GoBack"/>
      <w:bookmarkEnd w:id="0"/>
      <w:r w:rsidR="00CF64E4" w:rsidRPr="00747508">
        <w:rPr>
          <w:sz w:val="21"/>
          <w:szCs w:val="21"/>
        </w:rPr>
        <w:t xml:space="preserve">. </w:t>
      </w:r>
      <w:r w:rsidRPr="00747508">
        <w:rPr>
          <w:sz w:val="21"/>
          <w:szCs w:val="21"/>
        </w:rPr>
        <w:t>Odpovědný</w:t>
      </w:r>
      <w:r w:rsidRPr="00733D98">
        <w:rPr>
          <w:sz w:val="21"/>
          <w:szCs w:val="21"/>
        </w:rPr>
        <w:t xml:space="preserve"> projektant je oprávněn účastnit se výrobních výborů, předkládat návrhy řešení zhotoviteli a přijímat za zhotovitele veškeré písemnosti</w:t>
      </w:r>
      <w:r>
        <w:rPr>
          <w:sz w:val="21"/>
          <w:szCs w:val="21"/>
        </w:rPr>
        <w:t>.</w:t>
      </w:r>
    </w:p>
    <w:p w14:paraId="7C341460" w14:textId="77777777" w:rsidR="00CF64E4" w:rsidRPr="00CF64E4" w:rsidRDefault="00CF64E4" w:rsidP="00CF64E4">
      <w:pPr>
        <w:spacing w:before="120" w:after="120"/>
        <w:ind w:left="540"/>
        <w:jc w:val="both"/>
        <w:rPr>
          <w:sz w:val="21"/>
          <w:szCs w:val="21"/>
        </w:rPr>
      </w:pPr>
    </w:p>
    <w:p w14:paraId="74FEAF04" w14:textId="77777777" w:rsidR="00EB0E00" w:rsidRDefault="00EB0E00" w:rsidP="002A7F90">
      <w:pPr>
        <w:numPr>
          <w:ilvl w:val="0"/>
          <w:numId w:val="1"/>
        </w:numPr>
        <w:tabs>
          <w:tab w:val="num" w:pos="540"/>
        </w:tabs>
        <w:spacing w:before="120" w:after="120"/>
        <w:ind w:left="540" w:hanging="540"/>
        <w:rPr>
          <w:b/>
          <w:smallCaps/>
          <w:spacing w:val="20"/>
          <w:sz w:val="21"/>
          <w:szCs w:val="21"/>
        </w:rPr>
      </w:pPr>
      <w:r>
        <w:rPr>
          <w:b/>
          <w:smallCaps/>
          <w:spacing w:val="20"/>
          <w:sz w:val="21"/>
          <w:szCs w:val="21"/>
        </w:rPr>
        <w:t xml:space="preserve"> Závazky z vad a zajištění závazků</w:t>
      </w:r>
    </w:p>
    <w:p w14:paraId="698D2E4D" w14:textId="31427AA4" w:rsidR="00EB0E00" w:rsidRPr="00F61F39" w:rsidRDefault="00EB0E00">
      <w:pPr>
        <w:numPr>
          <w:ilvl w:val="0"/>
          <w:numId w:val="8"/>
        </w:numPr>
        <w:tabs>
          <w:tab w:val="num" w:pos="540"/>
        </w:tabs>
        <w:spacing w:before="120" w:after="120"/>
        <w:ind w:left="540" w:hanging="540"/>
        <w:jc w:val="both"/>
        <w:rPr>
          <w:sz w:val="21"/>
          <w:szCs w:val="21"/>
        </w:rPr>
      </w:pPr>
      <w:r w:rsidRPr="0029475D">
        <w:rPr>
          <w:sz w:val="21"/>
          <w:szCs w:val="21"/>
        </w:rPr>
        <w:t xml:space="preserve">Zhotovitel je povinen k náhradě případné škody na majetku nebo na zdraví zapříčiněné činností zhotovitele při plnění této smlouvy, nebo způsobené v důsledku vadného plnění. </w:t>
      </w:r>
    </w:p>
    <w:p w14:paraId="683637EE" w14:textId="77777777" w:rsidR="00C559DD" w:rsidRDefault="00EB0E00" w:rsidP="00C559DD">
      <w:pPr>
        <w:numPr>
          <w:ilvl w:val="0"/>
          <w:numId w:val="8"/>
        </w:numPr>
        <w:tabs>
          <w:tab w:val="num" w:pos="540"/>
        </w:tabs>
        <w:spacing w:before="120" w:after="120"/>
        <w:ind w:left="540" w:hanging="540"/>
        <w:jc w:val="both"/>
        <w:rPr>
          <w:sz w:val="21"/>
          <w:szCs w:val="21"/>
        </w:rPr>
      </w:pPr>
      <w:r w:rsidRPr="00C559DD">
        <w:rPr>
          <w:sz w:val="21"/>
          <w:szCs w:val="21"/>
        </w:rPr>
        <w:t xml:space="preserve">Zhotovitel je povinen být pojištěn proti škodám způsobeným jeho činností na majetku a zdraví třetích osob. Zhotovitel je povinen být po celou dobu zhotovování díla pojištěn alespoň do výše odpovídající možné výši škod. Pro účely tohoto ustanovení se činnost subdodavatelů považuje za činnost zhotovitele. Zhotovitel na výzvu předloží doklady o pojištění. </w:t>
      </w:r>
    </w:p>
    <w:p w14:paraId="030C9E40" w14:textId="77777777" w:rsidR="00EB0E00" w:rsidRPr="00C559DD" w:rsidRDefault="00EB0E00" w:rsidP="00C559DD">
      <w:pPr>
        <w:numPr>
          <w:ilvl w:val="0"/>
          <w:numId w:val="8"/>
        </w:numPr>
        <w:tabs>
          <w:tab w:val="num" w:pos="540"/>
        </w:tabs>
        <w:spacing w:before="120" w:after="120"/>
        <w:ind w:left="540" w:hanging="540"/>
        <w:jc w:val="both"/>
        <w:rPr>
          <w:sz w:val="21"/>
          <w:szCs w:val="21"/>
        </w:rPr>
      </w:pPr>
      <w:r w:rsidRPr="00C559DD">
        <w:rPr>
          <w:sz w:val="21"/>
          <w:szCs w:val="21"/>
        </w:rPr>
        <w:t>Práva objednatele z vady díla</w:t>
      </w:r>
    </w:p>
    <w:p w14:paraId="161FA93C" w14:textId="77777777" w:rsidR="00EB0E00" w:rsidRDefault="00EB0E00">
      <w:pPr>
        <w:numPr>
          <w:ilvl w:val="1"/>
          <w:numId w:val="8"/>
        </w:numPr>
        <w:tabs>
          <w:tab w:val="clear" w:pos="810"/>
          <w:tab w:val="num" w:pos="900"/>
        </w:tabs>
        <w:spacing w:before="120" w:after="120"/>
        <w:ind w:left="900" w:hanging="360"/>
        <w:jc w:val="both"/>
        <w:rPr>
          <w:sz w:val="21"/>
          <w:szCs w:val="21"/>
        </w:rPr>
      </w:pPr>
      <w:r>
        <w:rPr>
          <w:sz w:val="21"/>
          <w:szCs w:val="21"/>
        </w:rPr>
        <w:t>Vady plnění jsou odchylky od výsledku stanoveného touto smlouvou a od způsobilosti k využití předmětu plnění k naplnění účelu této smlouvy.</w:t>
      </w:r>
    </w:p>
    <w:p w14:paraId="57AC2E2D" w14:textId="77777777" w:rsidR="00EB0E00" w:rsidRDefault="00EB0E00">
      <w:pPr>
        <w:numPr>
          <w:ilvl w:val="1"/>
          <w:numId w:val="8"/>
        </w:numPr>
        <w:tabs>
          <w:tab w:val="clear" w:pos="810"/>
          <w:tab w:val="num" w:pos="900"/>
        </w:tabs>
        <w:spacing w:before="120" w:after="120"/>
        <w:ind w:left="900" w:hanging="360"/>
        <w:jc w:val="both"/>
        <w:rPr>
          <w:sz w:val="21"/>
          <w:szCs w:val="21"/>
        </w:rPr>
      </w:pPr>
      <w:r>
        <w:rPr>
          <w:sz w:val="21"/>
          <w:szCs w:val="21"/>
        </w:rPr>
        <w:t xml:space="preserve">Objednateli vznikají práva z vad, které má </w:t>
      </w:r>
      <w:r w:rsidR="009209B1">
        <w:rPr>
          <w:sz w:val="21"/>
          <w:szCs w:val="21"/>
        </w:rPr>
        <w:t>předmět plnění</w:t>
      </w:r>
      <w:r>
        <w:rPr>
          <w:sz w:val="21"/>
          <w:szCs w:val="21"/>
        </w:rPr>
        <w:t xml:space="preserve"> v době předání a převzetí.</w:t>
      </w:r>
    </w:p>
    <w:p w14:paraId="03745ADB" w14:textId="77777777" w:rsidR="00EB0E00" w:rsidRDefault="0069572B">
      <w:pPr>
        <w:numPr>
          <w:ilvl w:val="1"/>
          <w:numId w:val="8"/>
        </w:numPr>
        <w:tabs>
          <w:tab w:val="clear" w:pos="810"/>
          <w:tab w:val="num" w:pos="900"/>
        </w:tabs>
        <w:spacing w:before="120" w:after="120"/>
        <w:ind w:left="900" w:hanging="360"/>
        <w:jc w:val="both"/>
        <w:rPr>
          <w:sz w:val="21"/>
          <w:szCs w:val="21"/>
        </w:rPr>
      </w:pPr>
      <w:r w:rsidRPr="0069572B">
        <w:rPr>
          <w:sz w:val="21"/>
          <w:szCs w:val="21"/>
        </w:rPr>
        <w:lastRenderedPageBreak/>
        <w:t>Zhotovitel poskytuje záruku za jakost díla v trvání 60 měsíců plynoucích ode dne úspěšného protokolárního předání a převzetí díla nebo pokud bude dílo předáváno po částech, pak 60 měsíců ode dne předání té konkrétní (nárokované) části díla.</w:t>
      </w:r>
      <w:r>
        <w:rPr>
          <w:sz w:val="21"/>
          <w:szCs w:val="21"/>
        </w:rPr>
        <w:t xml:space="preserve"> </w:t>
      </w:r>
    </w:p>
    <w:p w14:paraId="21CE2341" w14:textId="77777777" w:rsidR="00EB0E00" w:rsidRDefault="00EB0E00">
      <w:pPr>
        <w:numPr>
          <w:ilvl w:val="1"/>
          <w:numId w:val="8"/>
        </w:numPr>
        <w:tabs>
          <w:tab w:val="clear" w:pos="810"/>
          <w:tab w:val="num" w:pos="900"/>
        </w:tabs>
        <w:spacing w:before="120" w:after="120"/>
        <w:ind w:left="900" w:hanging="360"/>
        <w:jc w:val="both"/>
        <w:rPr>
          <w:sz w:val="21"/>
          <w:szCs w:val="21"/>
        </w:rPr>
      </w:pPr>
      <w:r>
        <w:rPr>
          <w:sz w:val="21"/>
          <w:szCs w:val="21"/>
        </w:rPr>
        <w:t>Objednatel je povinen reklamovat vady písemně</w:t>
      </w:r>
      <w:r w:rsidR="0069572B">
        <w:rPr>
          <w:sz w:val="21"/>
          <w:szCs w:val="21"/>
        </w:rPr>
        <w:t xml:space="preserve"> bez zbytečného odkladu po jejich zjištění</w:t>
      </w:r>
      <w:r>
        <w:rPr>
          <w:sz w:val="21"/>
          <w:szCs w:val="21"/>
        </w:rPr>
        <w:t>. Zhotovitel je povinen reklamované vady odstranit do 10 pracovních od uplatnění oprávněné reklamace a to bezplatně</w:t>
      </w:r>
      <w:r w:rsidR="0069572B">
        <w:rPr>
          <w:sz w:val="21"/>
          <w:szCs w:val="21"/>
        </w:rPr>
        <w:t>, pokud se smluvní strany nedohodnou jinak</w:t>
      </w:r>
      <w:r>
        <w:rPr>
          <w:sz w:val="21"/>
          <w:szCs w:val="21"/>
        </w:rPr>
        <w:t>.</w:t>
      </w:r>
    </w:p>
    <w:p w14:paraId="7C2B4814" w14:textId="77777777" w:rsidR="00EB0E00" w:rsidRDefault="00EB0E00">
      <w:pPr>
        <w:numPr>
          <w:ilvl w:val="1"/>
          <w:numId w:val="8"/>
        </w:numPr>
        <w:tabs>
          <w:tab w:val="clear" w:pos="810"/>
          <w:tab w:val="num" w:pos="900"/>
        </w:tabs>
        <w:spacing w:before="120" w:after="120"/>
        <w:ind w:left="900" w:hanging="360"/>
        <w:jc w:val="both"/>
        <w:rPr>
          <w:sz w:val="21"/>
          <w:szCs w:val="21"/>
        </w:rPr>
      </w:pPr>
      <w:r>
        <w:rPr>
          <w:sz w:val="21"/>
          <w:szCs w:val="21"/>
        </w:rPr>
        <w:t xml:space="preserve">V případě </w:t>
      </w:r>
      <w:r w:rsidR="000B451E">
        <w:rPr>
          <w:sz w:val="21"/>
          <w:szCs w:val="21"/>
        </w:rPr>
        <w:t xml:space="preserve">prokazatelně </w:t>
      </w:r>
      <w:r>
        <w:rPr>
          <w:sz w:val="21"/>
          <w:szCs w:val="21"/>
        </w:rPr>
        <w:t xml:space="preserve">zjištěných vad </w:t>
      </w:r>
      <w:r w:rsidR="006941C8">
        <w:rPr>
          <w:sz w:val="21"/>
          <w:szCs w:val="21"/>
        </w:rPr>
        <w:t>DPS</w:t>
      </w:r>
      <w:r>
        <w:rPr>
          <w:sz w:val="21"/>
          <w:szCs w:val="21"/>
        </w:rPr>
        <w:t xml:space="preserve"> nebo SP v průběhu zadávacího řízení na stavební práce je lhůta pro odstranění vad 3 pracovní dny na základě písemné výzvy objednatele.</w:t>
      </w:r>
    </w:p>
    <w:p w14:paraId="237934CF" w14:textId="77777777" w:rsidR="00FF3AB1" w:rsidRPr="00C559DD" w:rsidRDefault="00FF3AB1" w:rsidP="00C559DD">
      <w:pPr>
        <w:numPr>
          <w:ilvl w:val="0"/>
          <w:numId w:val="8"/>
        </w:numPr>
        <w:tabs>
          <w:tab w:val="num" w:pos="540"/>
        </w:tabs>
        <w:spacing w:before="120" w:after="120"/>
        <w:ind w:left="540" w:hanging="540"/>
        <w:jc w:val="both"/>
        <w:rPr>
          <w:sz w:val="21"/>
          <w:szCs w:val="21"/>
        </w:rPr>
      </w:pPr>
      <w:r w:rsidRPr="00C559DD">
        <w:rPr>
          <w:sz w:val="21"/>
          <w:szCs w:val="21"/>
        </w:rPr>
        <w:t>Spolupůsobení objednatele, podmínky pro provádění díla</w:t>
      </w:r>
    </w:p>
    <w:p w14:paraId="7BEBA151" w14:textId="77777777" w:rsidR="00FF3AB1" w:rsidRPr="00C559DD" w:rsidRDefault="00FF3AB1" w:rsidP="00C559DD">
      <w:pPr>
        <w:numPr>
          <w:ilvl w:val="1"/>
          <w:numId w:val="8"/>
        </w:numPr>
        <w:tabs>
          <w:tab w:val="clear" w:pos="810"/>
          <w:tab w:val="num" w:pos="900"/>
        </w:tabs>
        <w:spacing w:before="120" w:after="120"/>
        <w:ind w:left="900" w:hanging="360"/>
        <w:jc w:val="both"/>
        <w:rPr>
          <w:sz w:val="21"/>
          <w:szCs w:val="21"/>
        </w:rPr>
      </w:pPr>
      <w:r w:rsidRPr="00C559DD">
        <w:rPr>
          <w:sz w:val="21"/>
          <w:szCs w:val="21"/>
        </w:rPr>
        <w:t>Objednatel se zavazuje, že po dobu zpracování projektu poskytne zhotoviteli v nezbytném rozsahu potřebné spolupůsobení, spočívající zejména v předání doplňujících podkladů, vyjádření a stanovisek investora či budoucího uživatele, kterých potřeba vznikne v průběhu plnění této smlouvy.</w:t>
      </w:r>
    </w:p>
    <w:p w14:paraId="1998A281" w14:textId="77777777" w:rsidR="00FF3AB1" w:rsidRPr="00C559DD" w:rsidRDefault="00FF3AB1" w:rsidP="00C559DD">
      <w:pPr>
        <w:numPr>
          <w:ilvl w:val="1"/>
          <w:numId w:val="8"/>
        </w:numPr>
        <w:tabs>
          <w:tab w:val="clear" w:pos="810"/>
          <w:tab w:val="num" w:pos="900"/>
        </w:tabs>
        <w:spacing w:before="120" w:after="120"/>
        <w:ind w:left="900" w:hanging="360"/>
        <w:jc w:val="both"/>
        <w:rPr>
          <w:sz w:val="21"/>
          <w:szCs w:val="21"/>
        </w:rPr>
      </w:pPr>
      <w:r w:rsidRPr="00C559DD">
        <w:rPr>
          <w:sz w:val="21"/>
          <w:szCs w:val="21"/>
        </w:rPr>
        <w:t>Objednatel rovněž zajistí zhotoviteli přístup do objektu a na pozemek za účelem zjištění údajů, potřebných</w:t>
      </w:r>
      <w:r w:rsidR="00183E0C" w:rsidRPr="00C559DD">
        <w:rPr>
          <w:sz w:val="21"/>
          <w:szCs w:val="21"/>
        </w:rPr>
        <w:t xml:space="preserve"> ke zpracování díla</w:t>
      </w:r>
    </w:p>
    <w:p w14:paraId="5F40DF8D" w14:textId="77777777" w:rsidR="00EB0E00" w:rsidRPr="005E76AD" w:rsidRDefault="00EB0E00">
      <w:pPr>
        <w:numPr>
          <w:ilvl w:val="0"/>
          <w:numId w:val="8"/>
        </w:numPr>
        <w:tabs>
          <w:tab w:val="num" w:pos="540"/>
        </w:tabs>
        <w:spacing w:before="120" w:after="120"/>
        <w:ind w:left="540" w:hanging="540"/>
        <w:jc w:val="both"/>
        <w:rPr>
          <w:sz w:val="21"/>
        </w:rPr>
      </w:pPr>
      <w:r w:rsidRPr="009E2534">
        <w:rPr>
          <w:sz w:val="21"/>
        </w:rPr>
        <w:t xml:space="preserve">Smluvní pokuty </w:t>
      </w:r>
    </w:p>
    <w:p w14:paraId="56CCFBD0" w14:textId="77777777" w:rsidR="00EB0E00" w:rsidRPr="00CB714C" w:rsidRDefault="00EB0E00">
      <w:pPr>
        <w:numPr>
          <w:ilvl w:val="1"/>
          <w:numId w:val="8"/>
        </w:numPr>
        <w:tabs>
          <w:tab w:val="clear" w:pos="810"/>
          <w:tab w:val="num" w:pos="900"/>
        </w:tabs>
        <w:spacing w:before="120" w:after="120"/>
        <w:ind w:left="900" w:hanging="360"/>
        <w:jc w:val="both"/>
        <w:rPr>
          <w:sz w:val="21"/>
        </w:rPr>
      </w:pPr>
      <w:r w:rsidRPr="00CB714C">
        <w:rPr>
          <w:sz w:val="21"/>
        </w:rPr>
        <w:t>Objednatel může uplatnit následující smluvní pokuty až do výše</w:t>
      </w:r>
    </w:p>
    <w:tbl>
      <w:tblPr>
        <w:tblW w:w="9016" w:type="dxa"/>
        <w:tblInd w:w="468" w:type="dxa"/>
        <w:tblLook w:val="01E0" w:firstRow="1" w:lastRow="1" w:firstColumn="1" w:lastColumn="1" w:noHBand="0" w:noVBand="0"/>
      </w:tblPr>
      <w:tblGrid>
        <w:gridCol w:w="7153"/>
        <w:gridCol w:w="1863"/>
      </w:tblGrid>
      <w:tr w:rsidR="009E2534" w:rsidRPr="009E2534" w14:paraId="72E94BD4" w14:textId="77777777" w:rsidTr="00654605">
        <w:trPr>
          <w:trHeight w:hRule="exact" w:val="454"/>
        </w:trPr>
        <w:tc>
          <w:tcPr>
            <w:tcW w:w="7153" w:type="dxa"/>
            <w:vAlign w:val="center"/>
          </w:tcPr>
          <w:p w14:paraId="10E5415E" w14:textId="77777777" w:rsidR="00EB0E00" w:rsidRPr="00CB714C" w:rsidRDefault="00EB0E00">
            <w:pPr>
              <w:tabs>
                <w:tab w:val="num" w:pos="432"/>
              </w:tabs>
              <w:spacing w:before="120" w:after="120"/>
              <w:ind w:left="432"/>
              <w:rPr>
                <w:sz w:val="21"/>
              </w:rPr>
            </w:pPr>
            <w:r w:rsidRPr="00CB714C">
              <w:rPr>
                <w:sz w:val="21"/>
              </w:rPr>
              <w:t xml:space="preserve">nedodržení termínů plnění </w:t>
            </w:r>
          </w:p>
        </w:tc>
        <w:tc>
          <w:tcPr>
            <w:tcW w:w="1863" w:type="dxa"/>
            <w:vAlign w:val="center"/>
          </w:tcPr>
          <w:p w14:paraId="46096EB7" w14:textId="7129917E" w:rsidR="00EB0E00" w:rsidRPr="009E2534" w:rsidRDefault="005032E5">
            <w:pPr>
              <w:tabs>
                <w:tab w:val="num" w:pos="-112"/>
              </w:tabs>
              <w:spacing w:before="120" w:after="120"/>
              <w:ind w:left="-112"/>
              <w:jc w:val="right"/>
              <w:rPr>
                <w:sz w:val="21"/>
              </w:rPr>
            </w:pPr>
            <w:r w:rsidRPr="009E2534">
              <w:rPr>
                <w:sz w:val="21"/>
                <w:szCs w:val="21"/>
              </w:rPr>
              <w:t>100</w:t>
            </w:r>
            <w:r w:rsidR="0069572B" w:rsidRPr="009E2534">
              <w:rPr>
                <w:sz w:val="21"/>
                <w:szCs w:val="21"/>
              </w:rPr>
              <w:t>0</w:t>
            </w:r>
            <w:r w:rsidR="00EB0E00" w:rsidRPr="009E2534">
              <w:rPr>
                <w:sz w:val="21"/>
              </w:rPr>
              <w:t>,- Kč denně</w:t>
            </w:r>
          </w:p>
        </w:tc>
      </w:tr>
      <w:tr w:rsidR="009E2534" w:rsidRPr="009E2534" w14:paraId="06293320" w14:textId="77777777" w:rsidTr="00654605">
        <w:trPr>
          <w:trHeight w:hRule="exact" w:val="454"/>
        </w:trPr>
        <w:tc>
          <w:tcPr>
            <w:tcW w:w="7153" w:type="dxa"/>
            <w:vAlign w:val="center"/>
          </w:tcPr>
          <w:p w14:paraId="7B0EECB0" w14:textId="77777777" w:rsidR="00EB0E00" w:rsidRPr="005E76AD" w:rsidRDefault="00EB0E00">
            <w:pPr>
              <w:tabs>
                <w:tab w:val="num" w:pos="432"/>
              </w:tabs>
              <w:spacing w:before="120" w:after="120"/>
              <w:ind w:left="432"/>
              <w:rPr>
                <w:sz w:val="21"/>
              </w:rPr>
            </w:pPr>
            <w:r w:rsidRPr="009E2534">
              <w:rPr>
                <w:sz w:val="21"/>
              </w:rPr>
              <w:t>nedodržení termínu pro odstranění vady</w:t>
            </w:r>
          </w:p>
        </w:tc>
        <w:tc>
          <w:tcPr>
            <w:tcW w:w="1863" w:type="dxa"/>
            <w:vAlign w:val="center"/>
          </w:tcPr>
          <w:p w14:paraId="069B12B4" w14:textId="62BF8B27" w:rsidR="00EB0E00" w:rsidRPr="005E76AD" w:rsidRDefault="005032E5">
            <w:pPr>
              <w:tabs>
                <w:tab w:val="num" w:pos="-112"/>
              </w:tabs>
              <w:spacing w:before="120" w:after="120"/>
              <w:ind w:left="-112"/>
              <w:jc w:val="right"/>
              <w:rPr>
                <w:sz w:val="21"/>
              </w:rPr>
            </w:pPr>
            <w:r w:rsidRPr="009E2534">
              <w:rPr>
                <w:sz w:val="21"/>
                <w:szCs w:val="21"/>
              </w:rPr>
              <w:t>100</w:t>
            </w:r>
            <w:r w:rsidR="0069572B" w:rsidRPr="009E2534">
              <w:rPr>
                <w:sz w:val="21"/>
                <w:szCs w:val="21"/>
              </w:rPr>
              <w:t>0</w:t>
            </w:r>
            <w:r w:rsidR="00EB0E00" w:rsidRPr="009E2534">
              <w:rPr>
                <w:sz w:val="21"/>
              </w:rPr>
              <w:t>,- Kč denně</w:t>
            </w:r>
          </w:p>
        </w:tc>
      </w:tr>
      <w:tr w:rsidR="009E2534" w:rsidRPr="009E2534" w14:paraId="23EB13E0" w14:textId="77777777" w:rsidTr="00654605">
        <w:trPr>
          <w:trHeight w:hRule="exact" w:val="851"/>
        </w:trPr>
        <w:tc>
          <w:tcPr>
            <w:tcW w:w="7153" w:type="dxa"/>
            <w:vAlign w:val="center"/>
          </w:tcPr>
          <w:p w14:paraId="759AFAC9" w14:textId="77777777" w:rsidR="00EB0E00" w:rsidRPr="00CB714C" w:rsidRDefault="00EB0E00" w:rsidP="000B451E">
            <w:pPr>
              <w:tabs>
                <w:tab w:val="num" w:pos="432"/>
              </w:tabs>
              <w:ind w:left="432"/>
              <w:rPr>
                <w:sz w:val="21"/>
              </w:rPr>
            </w:pPr>
            <w:r w:rsidRPr="009E2534">
              <w:rPr>
                <w:sz w:val="21"/>
              </w:rPr>
              <w:t xml:space="preserve">nedodržení </w:t>
            </w:r>
            <w:r w:rsidR="000B451E" w:rsidRPr="005E76AD">
              <w:rPr>
                <w:sz w:val="21"/>
              </w:rPr>
              <w:t>lhůty dle odst. 3 bodu 3.5 tohoto článku</w:t>
            </w:r>
            <w:r w:rsidRPr="005E76AD">
              <w:rPr>
                <w:sz w:val="21"/>
              </w:rPr>
              <w:t xml:space="preserve"> pro odstranění jednotlivé vady zjištěné v zadávacím řízení   </w:t>
            </w:r>
          </w:p>
        </w:tc>
        <w:tc>
          <w:tcPr>
            <w:tcW w:w="1863" w:type="dxa"/>
            <w:vAlign w:val="center"/>
          </w:tcPr>
          <w:p w14:paraId="5593D8A5" w14:textId="694A4516" w:rsidR="00EB0E00" w:rsidRPr="005E76AD" w:rsidRDefault="005032E5">
            <w:pPr>
              <w:tabs>
                <w:tab w:val="num" w:pos="-112"/>
              </w:tabs>
              <w:ind w:left="-112"/>
              <w:jc w:val="right"/>
              <w:rPr>
                <w:sz w:val="21"/>
              </w:rPr>
            </w:pPr>
            <w:r w:rsidRPr="009E2534">
              <w:rPr>
                <w:sz w:val="21"/>
                <w:szCs w:val="21"/>
              </w:rPr>
              <w:t>3</w:t>
            </w:r>
            <w:r w:rsidR="00EB0E00" w:rsidRPr="009E2534">
              <w:rPr>
                <w:sz w:val="21"/>
              </w:rPr>
              <w:t>.000,- Kč denně</w:t>
            </w:r>
          </w:p>
        </w:tc>
      </w:tr>
      <w:tr w:rsidR="009E2534" w:rsidRPr="009E2534" w14:paraId="25028C68" w14:textId="77777777" w:rsidTr="00FF3C03">
        <w:trPr>
          <w:trHeight w:hRule="exact" w:val="1140"/>
        </w:trPr>
        <w:tc>
          <w:tcPr>
            <w:tcW w:w="7153" w:type="dxa"/>
            <w:vAlign w:val="center"/>
          </w:tcPr>
          <w:p w14:paraId="0C663B5D" w14:textId="6827F795" w:rsidR="00EB0E00" w:rsidRPr="00FF3C03" w:rsidRDefault="00EB0E00" w:rsidP="00E07BF9">
            <w:pPr>
              <w:tabs>
                <w:tab w:val="num" w:pos="432"/>
              </w:tabs>
              <w:ind w:left="432"/>
              <w:rPr>
                <w:sz w:val="21"/>
                <w:szCs w:val="21"/>
              </w:rPr>
            </w:pPr>
            <w:r w:rsidRPr="00FF3C03">
              <w:rPr>
                <w:sz w:val="21"/>
                <w:szCs w:val="21"/>
              </w:rPr>
              <w:t xml:space="preserve">za jednotlivou vadu </w:t>
            </w:r>
            <w:r w:rsidR="00FA0D63" w:rsidRPr="00FF3C03">
              <w:rPr>
                <w:sz w:val="21"/>
                <w:szCs w:val="21"/>
              </w:rPr>
              <w:t>DSP</w:t>
            </w:r>
            <w:r w:rsidR="001902DD" w:rsidRPr="00FF3C03">
              <w:rPr>
                <w:sz w:val="21"/>
                <w:szCs w:val="21"/>
              </w:rPr>
              <w:t xml:space="preserve">, </w:t>
            </w:r>
            <w:r w:rsidRPr="00FF3C03">
              <w:rPr>
                <w:sz w:val="21"/>
                <w:szCs w:val="21"/>
              </w:rPr>
              <w:t xml:space="preserve">DSP, díky které nebude možné získat </w:t>
            </w:r>
            <w:r w:rsidR="00E07BF9" w:rsidRPr="00FF3C03">
              <w:rPr>
                <w:sz w:val="21"/>
                <w:szCs w:val="21"/>
              </w:rPr>
              <w:t>společné</w:t>
            </w:r>
            <w:r w:rsidR="001902DD" w:rsidRPr="00FF3C03">
              <w:rPr>
                <w:sz w:val="21"/>
                <w:szCs w:val="21"/>
              </w:rPr>
              <w:t xml:space="preserve"> </w:t>
            </w:r>
            <w:r w:rsidRPr="00FF3C03">
              <w:rPr>
                <w:sz w:val="21"/>
                <w:szCs w:val="21"/>
              </w:rPr>
              <w:t>povolení (např.</w:t>
            </w:r>
            <w:r w:rsidR="00FF3C03" w:rsidRPr="00FF3C03">
              <w:rPr>
                <w:sz w:val="21"/>
                <w:szCs w:val="21"/>
              </w:rPr>
              <w:t xml:space="preserve"> nezapracování oprávněných připomínek DOSS, které byly odsouhlaseny objednatelem a nejsou v rozporu s legislativou</w:t>
            </w:r>
            <w:r w:rsidRPr="00FF3C03">
              <w:rPr>
                <w:sz w:val="21"/>
                <w:szCs w:val="21"/>
              </w:rPr>
              <w:t>)</w:t>
            </w:r>
          </w:p>
        </w:tc>
        <w:tc>
          <w:tcPr>
            <w:tcW w:w="1863" w:type="dxa"/>
            <w:vAlign w:val="center"/>
          </w:tcPr>
          <w:p w14:paraId="49002119" w14:textId="614948BD" w:rsidR="00EB0E00" w:rsidRPr="00CB714C" w:rsidRDefault="00EB0E00">
            <w:pPr>
              <w:tabs>
                <w:tab w:val="num" w:pos="-112"/>
              </w:tabs>
              <w:ind w:left="-112"/>
              <w:jc w:val="right"/>
              <w:rPr>
                <w:sz w:val="21"/>
              </w:rPr>
            </w:pPr>
            <w:r w:rsidRPr="00CB714C">
              <w:rPr>
                <w:sz w:val="21"/>
              </w:rPr>
              <w:t xml:space="preserve">5.000,- Kč </w:t>
            </w:r>
          </w:p>
        </w:tc>
      </w:tr>
      <w:tr w:rsidR="009E2534" w:rsidRPr="009E2534" w14:paraId="4DCCB928" w14:textId="77777777" w:rsidTr="00654605">
        <w:trPr>
          <w:trHeight w:val="157"/>
        </w:trPr>
        <w:tc>
          <w:tcPr>
            <w:tcW w:w="7153" w:type="dxa"/>
            <w:vAlign w:val="center"/>
          </w:tcPr>
          <w:p w14:paraId="6B7D903F" w14:textId="77777777" w:rsidR="00EB0E00" w:rsidRPr="005E76AD" w:rsidRDefault="00EB0E00">
            <w:pPr>
              <w:tabs>
                <w:tab w:val="num" w:pos="432"/>
                <w:tab w:val="left" w:pos="6300"/>
                <w:tab w:val="left" w:pos="7380"/>
              </w:tabs>
              <w:ind w:left="432"/>
              <w:rPr>
                <w:sz w:val="21"/>
              </w:rPr>
            </w:pPr>
            <w:r w:rsidRPr="009E2534">
              <w:rPr>
                <w:sz w:val="21"/>
              </w:rPr>
              <w:t>výrobní výbor není v souladu s touto smlouvou svolán</w:t>
            </w:r>
          </w:p>
        </w:tc>
        <w:tc>
          <w:tcPr>
            <w:tcW w:w="1863" w:type="dxa"/>
            <w:vAlign w:val="center"/>
          </w:tcPr>
          <w:p w14:paraId="4B13B327" w14:textId="77777777" w:rsidR="00EB0E00" w:rsidRPr="005E76AD" w:rsidRDefault="00EB0E00">
            <w:pPr>
              <w:tabs>
                <w:tab w:val="num" w:pos="-112"/>
              </w:tabs>
              <w:ind w:left="-112"/>
              <w:jc w:val="right"/>
              <w:rPr>
                <w:sz w:val="21"/>
              </w:rPr>
            </w:pPr>
            <w:r w:rsidRPr="005E76AD">
              <w:rPr>
                <w:sz w:val="21"/>
              </w:rPr>
              <w:t>2.000,- Kč</w:t>
            </w:r>
          </w:p>
        </w:tc>
      </w:tr>
    </w:tbl>
    <w:p w14:paraId="41E81324" w14:textId="77777777" w:rsidR="00EB0E00" w:rsidRPr="005E76AD" w:rsidRDefault="00EB0E00">
      <w:pPr>
        <w:numPr>
          <w:ilvl w:val="1"/>
          <w:numId w:val="8"/>
        </w:numPr>
        <w:tabs>
          <w:tab w:val="clear" w:pos="810"/>
          <w:tab w:val="num" w:pos="900"/>
        </w:tabs>
        <w:spacing w:before="120" w:after="120"/>
        <w:ind w:left="900" w:hanging="360"/>
        <w:jc w:val="both"/>
        <w:rPr>
          <w:sz w:val="21"/>
        </w:rPr>
      </w:pPr>
      <w:r w:rsidRPr="009E2534">
        <w:rPr>
          <w:sz w:val="21"/>
        </w:rPr>
        <w:t xml:space="preserve">Ke smluvní pokutě bude vystavena samostatná faktura se lhůtou splatnosti </w:t>
      </w:r>
      <w:r w:rsidR="00ED226F" w:rsidRPr="005E76AD">
        <w:rPr>
          <w:sz w:val="21"/>
        </w:rPr>
        <w:t>30</w:t>
      </w:r>
      <w:r w:rsidRPr="005E76AD">
        <w:rPr>
          <w:sz w:val="21"/>
        </w:rPr>
        <w:t xml:space="preserve"> dnů.</w:t>
      </w:r>
    </w:p>
    <w:p w14:paraId="7F331D39" w14:textId="77777777" w:rsidR="00EB0E00" w:rsidRPr="00CB714C" w:rsidRDefault="00EB0E00">
      <w:pPr>
        <w:numPr>
          <w:ilvl w:val="1"/>
          <w:numId w:val="8"/>
        </w:numPr>
        <w:tabs>
          <w:tab w:val="clear" w:pos="810"/>
          <w:tab w:val="num" w:pos="900"/>
        </w:tabs>
        <w:spacing w:before="120" w:after="120"/>
        <w:ind w:left="900" w:hanging="360"/>
        <w:jc w:val="both"/>
        <w:rPr>
          <w:sz w:val="21"/>
        </w:rPr>
      </w:pPr>
      <w:r w:rsidRPr="00CB714C">
        <w:rPr>
          <w:sz w:val="21"/>
        </w:rPr>
        <w:t>Vedle smluvní pokuty se lze domáhat i náhrady škody v</w:t>
      </w:r>
      <w:r w:rsidR="000B451E" w:rsidRPr="00CB714C">
        <w:rPr>
          <w:sz w:val="21"/>
        </w:rPr>
        <w:t>e výši, která přesahuje uhrazené smluvní pokuty</w:t>
      </w:r>
      <w:r w:rsidRPr="00CB714C">
        <w:rPr>
          <w:sz w:val="21"/>
        </w:rPr>
        <w:t>.</w:t>
      </w:r>
    </w:p>
    <w:p w14:paraId="66F5090B" w14:textId="77777777" w:rsidR="00EB0E00" w:rsidRPr="00FF3C03" w:rsidRDefault="00EB0E00">
      <w:pPr>
        <w:numPr>
          <w:ilvl w:val="0"/>
          <w:numId w:val="8"/>
        </w:numPr>
        <w:tabs>
          <w:tab w:val="num" w:pos="540"/>
        </w:tabs>
        <w:spacing w:before="120" w:after="120"/>
        <w:ind w:left="540" w:hanging="540"/>
        <w:jc w:val="both"/>
        <w:rPr>
          <w:sz w:val="21"/>
          <w:szCs w:val="21"/>
        </w:rPr>
      </w:pPr>
      <w:r w:rsidRPr="00FF3C03">
        <w:rPr>
          <w:sz w:val="21"/>
          <w:szCs w:val="21"/>
        </w:rPr>
        <w:t>Úrok z prodlení</w:t>
      </w:r>
    </w:p>
    <w:p w14:paraId="6168D637" w14:textId="05F22A4D" w:rsidR="00EB0E00" w:rsidRPr="00FF3C03" w:rsidRDefault="00EB0E00">
      <w:pPr>
        <w:numPr>
          <w:ilvl w:val="1"/>
          <w:numId w:val="8"/>
        </w:numPr>
        <w:tabs>
          <w:tab w:val="clear" w:pos="810"/>
          <w:tab w:val="num" w:pos="900"/>
        </w:tabs>
        <w:spacing w:before="120" w:after="120"/>
        <w:ind w:left="900" w:hanging="360"/>
        <w:jc w:val="both"/>
        <w:rPr>
          <w:sz w:val="21"/>
          <w:szCs w:val="21"/>
        </w:rPr>
      </w:pPr>
      <w:r w:rsidRPr="00FF3C03">
        <w:rPr>
          <w:sz w:val="21"/>
          <w:szCs w:val="21"/>
        </w:rPr>
        <w:t xml:space="preserve">Zhotovitel může uplatnit </w:t>
      </w:r>
      <w:r w:rsidR="000B451E" w:rsidRPr="00FF3C03">
        <w:rPr>
          <w:sz w:val="21"/>
          <w:szCs w:val="21"/>
        </w:rPr>
        <w:t>smluvní pokutu</w:t>
      </w:r>
      <w:r w:rsidRPr="00FF3C03">
        <w:rPr>
          <w:sz w:val="21"/>
          <w:szCs w:val="21"/>
        </w:rPr>
        <w:t xml:space="preserve"> ve výši </w:t>
      </w:r>
      <w:r w:rsidR="005E76AD" w:rsidRPr="00FF3C03">
        <w:rPr>
          <w:sz w:val="21"/>
          <w:szCs w:val="21"/>
        </w:rPr>
        <w:t>100</w:t>
      </w:r>
      <w:r w:rsidR="000007BE" w:rsidRPr="00FF3C03">
        <w:rPr>
          <w:sz w:val="21"/>
          <w:szCs w:val="21"/>
        </w:rPr>
        <w:t>0</w:t>
      </w:r>
      <w:r w:rsidR="00C559DD" w:rsidRPr="00FF3C03">
        <w:rPr>
          <w:sz w:val="21"/>
          <w:szCs w:val="21"/>
        </w:rPr>
        <w:t>,- Kč denně</w:t>
      </w:r>
      <w:r w:rsidRPr="00FF3C03">
        <w:rPr>
          <w:sz w:val="21"/>
          <w:szCs w:val="21"/>
        </w:rPr>
        <w:t xml:space="preserve"> v případě prodlení s úhradou faktur. </w:t>
      </w:r>
      <w:r w:rsidR="00875271" w:rsidRPr="00FF3C03">
        <w:rPr>
          <w:sz w:val="21"/>
          <w:szCs w:val="21"/>
        </w:rPr>
        <w:t xml:space="preserve">Úhradou smluvní pokuty není dotčen nárok zhotovitele na náhradu vzniklé škody. </w:t>
      </w:r>
    </w:p>
    <w:p w14:paraId="0DEEF96A" w14:textId="77777777" w:rsidR="00C559DD" w:rsidRDefault="00C559DD" w:rsidP="00AD0152">
      <w:pPr>
        <w:spacing w:before="120" w:after="120"/>
        <w:ind w:left="900"/>
        <w:jc w:val="both"/>
        <w:rPr>
          <w:sz w:val="21"/>
          <w:szCs w:val="21"/>
        </w:rPr>
      </w:pPr>
    </w:p>
    <w:p w14:paraId="23E30D88" w14:textId="77777777" w:rsidR="00EB0E00" w:rsidRDefault="00EB0E00" w:rsidP="002A7F90">
      <w:pPr>
        <w:numPr>
          <w:ilvl w:val="0"/>
          <w:numId w:val="1"/>
        </w:numPr>
        <w:tabs>
          <w:tab w:val="num" w:pos="540"/>
        </w:tabs>
        <w:spacing w:before="120" w:after="120"/>
        <w:ind w:left="540" w:hanging="540"/>
        <w:rPr>
          <w:b/>
          <w:smallCaps/>
          <w:spacing w:val="20"/>
          <w:sz w:val="21"/>
          <w:szCs w:val="21"/>
        </w:rPr>
      </w:pPr>
      <w:r>
        <w:rPr>
          <w:b/>
          <w:smallCaps/>
          <w:spacing w:val="20"/>
          <w:sz w:val="21"/>
          <w:szCs w:val="21"/>
        </w:rPr>
        <w:t>Ukončení smlouvy</w:t>
      </w:r>
    </w:p>
    <w:p w14:paraId="588AF2D2" w14:textId="77777777" w:rsidR="00EB0E00" w:rsidRDefault="00EB0E00" w:rsidP="00787FE2">
      <w:pPr>
        <w:numPr>
          <w:ilvl w:val="0"/>
          <w:numId w:val="35"/>
        </w:numPr>
        <w:spacing w:before="120" w:after="120"/>
        <w:ind w:left="540" w:hanging="540"/>
        <w:jc w:val="both"/>
        <w:rPr>
          <w:sz w:val="21"/>
          <w:szCs w:val="21"/>
        </w:rPr>
      </w:pPr>
      <w:r>
        <w:rPr>
          <w:sz w:val="21"/>
          <w:szCs w:val="21"/>
        </w:rPr>
        <w:t>Smlouvu lze ukončit písemnou dohodou.</w:t>
      </w:r>
    </w:p>
    <w:p w14:paraId="65924904" w14:textId="77777777" w:rsidR="00EB0E00" w:rsidRDefault="00EB0E00" w:rsidP="00787FE2">
      <w:pPr>
        <w:numPr>
          <w:ilvl w:val="0"/>
          <w:numId w:val="35"/>
        </w:numPr>
        <w:spacing w:before="120" w:after="120"/>
        <w:ind w:left="540" w:hanging="540"/>
        <w:jc w:val="both"/>
        <w:rPr>
          <w:sz w:val="21"/>
          <w:szCs w:val="21"/>
        </w:rPr>
      </w:pPr>
      <w:r>
        <w:rPr>
          <w:sz w:val="21"/>
          <w:szCs w:val="21"/>
        </w:rPr>
        <w:t>Objednatel může od smlouvy odstoupit v případě jejího podstatného porušení zhotovitelem. Za podstatné porušení smlouvy se zejména považuje:</w:t>
      </w:r>
    </w:p>
    <w:p w14:paraId="3807F96B" w14:textId="77777777" w:rsidR="00EB0E00" w:rsidRDefault="00EB0E00" w:rsidP="00541133">
      <w:pPr>
        <w:numPr>
          <w:ilvl w:val="2"/>
          <w:numId w:val="35"/>
        </w:numPr>
        <w:ind w:left="1083" w:hanging="181"/>
        <w:jc w:val="both"/>
        <w:rPr>
          <w:sz w:val="21"/>
          <w:szCs w:val="21"/>
        </w:rPr>
      </w:pPr>
      <w:r>
        <w:rPr>
          <w:sz w:val="21"/>
          <w:szCs w:val="21"/>
        </w:rPr>
        <w:t>vada plnění zjevná v průběhu provádění, pokud ji zhotovitel po písemné výzvě objednatele v době přiměřené neodstraní,</w:t>
      </w:r>
    </w:p>
    <w:p w14:paraId="24F844FB" w14:textId="77777777" w:rsidR="00EB0E00" w:rsidRDefault="00EB0E00" w:rsidP="00787FE2">
      <w:pPr>
        <w:numPr>
          <w:ilvl w:val="2"/>
          <w:numId w:val="35"/>
        </w:numPr>
        <w:ind w:left="1083" w:hanging="181"/>
        <w:jc w:val="both"/>
        <w:rPr>
          <w:sz w:val="21"/>
          <w:szCs w:val="21"/>
        </w:rPr>
      </w:pPr>
      <w:r>
        <w:rPr>
          <w:sz w:val="21"/>
          <w:szCs w:val="21"/>
        </w:rPr>
        <w:t>zhotovování předmětu plnění v rozporu s podklady,</w:t>
      </w:r>
    </w:p>
    <w:p w14:paraId="637B131E" w14:textId="77777777" w:rsidR="00EB0E00" w:rsidRDefault="00EB0E00" w:rsidP="00787FE2">
      <w:pPr>
        <w:numPr>
          <w:ilvl w:val="2"/>
          <w:numId w:val="35"/>
        </w:numPr>
        <w:ind w:left="1083" w:hanging="181"/>
        <w:jc w:val="both"/>
        <w:rPr>
          <w:sz w:val="21"/>
          <w:szCs w:val="21"/>
        </w:rPr>
      </w:pPr>
      <w:r>
        <w:rPr>
          <w:sz w:val="21"/>
          <w:szCs w:val="21"/>
        </w:rPr>
        <w:t>zneužití přiložené plné moci,</w:t>
      </w:r>
    </w:p>
    <w:p w14:paraId="0399601C" w14:textId="77777777" w:rsidR="00EB0E00" w:rsidRDefault="00EB0E00" w:rsidP="00787FE2">
      <w:pPr>
        <w:numPr>
          <w:ilvl w:val="2"/>
          <w:numId w:val="35"/>
        </w:numPr>
        <w:ind w:left="1083" w:hanging="181"/>
        <w:jc w:val="both"/>
        <w:rPr>
          <w:sz w:val="21"/>
          <w:szCs w:val="21"/>
        </w:rPr>
      </w:pPr>
      <w:r>
        <w:rPr>
          <w:sz w:val="21"/>
          <w:szCs w:val="21"/>
        </w:rPr>
        <w:t>provádění díla osobami, které nejsou náležitě odborně způsobilé a kvalifikované,</w:t>
      </w:r>
    </w:p>
    <w:p w14:paraId="2E08CF77" w14:textId="77777777" w:rsidR="00EB0E00" w:rsidRDefault="00EB0E00" w:rsidP="00787FE2">
      <w:pPr>
        <w:numPr>
          <w:ilvl w:val="2"/>
          <w:numId w:val="35"/>
        </w:numPr>
        <w:ind w:left="1083" w:hanging="181"/>
        <w:jc w:val="both"/>
        <w:rPr>
          <w:sz w:val="21"/>
          <w:szCs w:val="21"/>
        </w:rPr>
      </w:pPr>
      <w:r>
        <w:rPr>
          <w:sz w:val="21"/>
          <w:szCs w:val="21"/>
        </w:rPr>
        <w:t>skutečnost, že zhotovitel není pojištěn v souladu s touto smlouvou,</w:t>
      </w:r>
    </w:p>
    <w:p w14:paraId="230BD209" w14:textId="77777777" w:rsidR="00EB0E00" w:rsidRDefault="00EB0E00" w:rsidP="00787FE2">
      <w:pPr>
        <w:numPr>
          <w:ilvl w:val="2"/>
          <w:numId w:val="35"/>
        </w:numPr>
        <w:ind w:left="1083" w:hanging="181"/>
        <w:jc w:val="both"/>
        <w:rPr>
          <w:sz w:val="21"/>
          <w:szCs w:val="21"/>
        </w:rPr>
      </w:pPr>
      <w:r>
        <w:rPr>
          <w:sz w:val="21"/>
          <w:szCs w:val="21"/>
        </w:rPr>
        <w:t>zahájení insolvenčního řízení, ve kterém je zhotovitel v postavení dlužníka,</w:t>
      </w:r>
    </w:p>
    <w:p w14:paraId="178579E4" w14:textId="77777777" w:rsidR="00EB0E00" w:rsidRDefault="00EB0E00" w:rsidP="00787FE2">
      <w:pPr>
        <w:numPr>
          <w:ilvl w:val="2"/>
          <w:numId w:val="35"/>
        </w:numPr>
        <w:ind w:left="1083" w:hanging="181"/>
        <w:jc w:val="both"/>
        <w:rPr>
          <w:sz w:val="21"/>
          <w:szCs w:val="21"/>
        </w:rPr>
      </w:pPr>
      <w:r>
        <w:rPr>
          <w:sz w:val="21"/>
          <w:szCs w:val="21"/>
        </w:rPr>
        <w:t>je-li zjištěno, že v nabídce zhotovitele k související veřejné zakázce byly uvedeny nepravdivé údaje,</w:t>
      </w:r>
    </w:p>
    <w:p w14:paraId="76A1D267" w14:textId="38C36000" w:rsidR="00EB0E00" w:rsidRDefault="00EB0E00" w:rsidP="00787FE2">
      <w:pPr>
        <w:numPr>
          <w:ilvl w:val="2"/>
          <w:numId w:val="35"/>
        </w:numPr>
        <w:ind w:left="1083" w:hanging="181"/>
        <w:jc w:val="both"/>
        <w:rPr>
          <w:sz w:val="21"/>
          <w:szCs w:val="21"/>
        </w:rPr>
      </w:pPr>
      <w:r>
        <w:rPr>
          <w:sz w:val="21"/>
          <w:szCs w:val="21"/>
        </w:rPr>
        <w:t xml:space="preserve">prodlení s plněním </w:t>
      </w:r>
      <w:r w:rsidR="000007BE">
        <w:rPr>
          <w:sz w:val="21"/>
          <w:szCs w:val="21"/>
        </w:rPr>
        <w:t>prokazatelně způsobené</w:t>
      </w:r>
      <w:r>
        <w:rPr>
          <w:sz w:val="21"/>
          <w:szCs w:val="21"/>
        </w:rPr>
        <w:t xml:space="preserve"> </w:t>
      </w:r>
      <w:r w:rsidR="000007BE">
        <w:rPr>
          <w:sz w:val="21"/>
          <w:szCs w:val="21"/>
        </w:rPr>
        <w:t xml:space="preserve">zhotovitelem </w:t>
      </w:r>
      <w:r>
        <w:rPr>
          <w:sz w:val="21"/>
          <w:szCs w:val="21"/>
        </w:rPr>
        <w:t xml:space="preserve">o více než </w:t>
      </w:r>
      <w:r w:rsidR="000B451E">
        <w:rPr>
          <w:sz w:val="21"/>
          <w:szCs w:val="21"/>
        </w:rPr>
        <w:t>9</w:t>
      </w:r>
      <w:r>
        <w:rPr>
          <w:sz w:val="21"/>
          <w:szCs w:val="21"/>
        </w:rPr>
        <w:t>0 kalendářních dnů.</w:t>
      </w:r>
    </w:p>
    <w:p w14:paraId="3911AA8F" w14:textId="77777777" w:rsidR="00EB0E00" w:rsidRDefault="00EB0E00" w:rsidP="00787FE2">
      <w:pPr>
        <w:numPr>
          <w:ilvl w:val="0"/>
          <w:numId w:val="35"/>
        </w:numPr>
        <w:spacing w:before="120" w:after="120"/>
        <w:ind w:left="539" w:hanging="539"/>
        <w:jc w:val="both"/>
        <w:rPr>
          <w:sz w:val="21"/>
          <w:szCs w:val="21"/>
        </w:rPr>
      </w:pPr>
      <w:r>
        <w:rPr>
          <w:sz w:val="21"/>
          <w:szCs w:val="21"/>
        </w:rPr>
        <w:lastRenderedPageBreak/>
        <w:t xml:space="preserve">Zhotovitel může od smlouvy odstoupit v následujících případech: </w:t>
      </w:r>
    </w:p>
    <w:p w14:paraId="75C91493" w14:textId="77777777" w:rsidR="00EB0E00" w:rsidRDefault="00EB0E00" w:rsidP="00787FE2">
      <w:pPr>
        <w:numPr>
          <w:ilvl w:val="2"/>
          <w:numId w:val="35"/>
        </w:numPr>
        <w:ind w:left="1083" w:hanging="181"/>
        <w:jc w:val="both"/>
        <w:rPr>
          <w:sz w:val="21"/>
          <w:szCs w:val="21"/>
        </w:rPr>
      </w:pPr>
      <w:r>
        <w:rPr>
          <w:sz w:val="21"/>
          <w:szCs w:val="21"/>
        </w:rPr>
        <w:t>zahájení insolvenčního řízení, ve kterém je objednatel v postavení dlužníka,</w:t>
      </w:r>
    </w:p>
    <w:p w14:paraId="3E27496F" w14:textId="77777777" w:rsidR="00EB0E00" w:rsidRDefault="00EB0E00" w:rsidP="00787FE2">
      <w:pPr>
        <w:numPr>
          <w:ilvl w:val="2"/>
          <w:numId w:val="35"/>
        </w:numPr>
        <w:ind w:left="1083" w:hanging="181"/>
        <w:jc w:val="both"/>
        <w:rPr>
          <w:sz w:val="21"/>
          <w:szCs w:val="21"/>
        </w:rPr>
      </w:pPr>
      <w:r>
        <w:rPr>
          <w:sz w:val="21"/>
          <w:szCs w:val="21"/>
        </w:rPr>
        <w:t>prodlení objednatele s úhradou faktur o více než 90 dnů.</w:t>
      </w:r>
    </w:p>
    <w:p w14:paraId="0438EEE2" w14:textId="77777777" w:rsidR="00EB0E00" w:rsidRDefault="00EB0E00" w:rsidP="00787FE2">
      <w:pPr>
        <w:numPr>
          <w:ilvl w:val="0"/>
          <w:numId w:val="35"/>
        </w:numPr>
        <w:spacing w:before="120" w:after="120"/>
        <w:ind w:left="540" w:hanging="540"/>
        <w:jc w:val="both"/>
        <w:rPr>
          <w:sz w:val="21"/>
          <w:szCs w:val="21"/>
        </w:rPr>
      </w:pPr>
      <w:r>
        <w:rPr>
          <w:sz w:val="21"/>
          <w:szCs w:val="21"/>
        </w:rPr>
        <w:t xml:space="preserve">Odstoupení musí být učiněno písemně a je účinné dnem jeho doručení druhé smluvní straně s účinky ex </w:t>
      </w:r>
      <w:proofErr w:type="spellStart"/>
      <w:r>
        <w:rPr>
          <w:sz w:val="21"/>
          <w:szCs w:val="21"/>
        </w:rPr>
        <w:t>nunc</w:t>
      </w:r>
      <w:proofErr w:type="spellEnd"/>
      <w:r>
        <w:rPr>
          <w:sz w:val="21"/>
          <w:szCs w:val="21"/>
        </w:rPr>
        <w:t>.</w:t>
      </w:r>
    </w:p>
    <w:p w14:paraId="1731197D" w14:textId="77777777" w:rsidR="00EB0E00" w:rsidRDefault="00EB0E00" w:rsidP="000B3A49">
      <w:pPr>
        <w:numPr>
          <w:ilvl w:val="0"/>
          <w:numId w:val="35"/>
        </w:numPr>
        <w:tabs>
          <w:tab w:val="clear" w:pos="720"/>
        </w:tabs>
        <w:spacing w:before="120" w:after="120"/>
        <w:ind w:left="540" w:hanging="540"/>
        <w:jc w:val="both"/>
        <w:rPr>
          <w:sz w:val="21"/>
          <w:szCs w:val="21"/>
        </w:rPr>
      </w:pPr>
      <w:r>
        <w:rPr>
          <w:sz w:val="21"/>
          <w:szCs w:val="21"/>
        </w:rPr>
        <w:t>Odstoupením od smlouvy nezaniká vzájemná sankční odpovědnost stran</w:t>
      </w:r>
      <w:r w:rsidR="00297E09">
        <w:rPr>
          <w:sz w:val="21"/>
          <w:szCs w:val="21"/>
        </w:rPr>
        <w:t xml:space="preserve"> ani právo zhotovitele na úhradu ceny za již předané části předmětu plnění a náhradu vynaložených nákladů na provádění předmětu plnění</w:t>
      </w:r>
      <w:r>
        <w:rPr>
          <w:sz w:val="21"/>
          <w:szCs w:val="21"/>
        </w:rPr>
        <w:t xml:space="preserve">. </w:t>
      </w:r>
    </w:p>
    <w:p w14:paraId="51AB8B87" w14:textId="77777777" w:rsidR="00EB0E00" w:rsidRDefault="00EB0E00" w:rsidP="000B3A49">
      <w:pPr>
        <w:numPr>
          <w:ilvl w:val="0"/>
          <w:numId w:val="35"/>
        </w:numPr>
        <w:tabs>
          <w:tab w:val="clear" w:pos="720"/>
        </w:tabs>
        <w:spacing w:before="120" w:after="120"/>
        <w:ind w:left="567" w:hanging="567"/>
        <w:jc w:val="both"/>
        <w:rPr>
          <w:sz w:val="21"/>
          <w:szCs w:val="21"/>
        </w:rPr>
      </w:pPr>
      <w:r>
        <w:rPr>
          <w:sz w:val="21"/>
          <w:szCs w:val="21"/>
        </w:rPr>
        <w:t xml:space="preserve">V případě odstoupení od smlouvy z důvodu dle odst. 2 bod </w:t>
      </w:r>
      <w:proofErr w:type="spellStart"/>
      <w:r>
        <w:rPr>
          <w:sz w:val="21"/>
          <w:szCs w:val="21"/>
        </w:rPr>
        <w:t>ii</w:t>
      </w:r>
      <w:proofErr w:type="spellEnd"/>
      <w:r>
        <w:rPr>
          <w:sz w:val="21"/>
          <w:szCs w:val="21"/>
        </w:rPr>
        <w:t xml:space="preserve">) tohoto článku nemá zhotovitel nárok na náklady vynaložené na provádění </w:t>
      </w:r>
      <w:r w:rsidR="00297E09">
        <w:rPr>
          <w:sz w:val="21"/>
          <w:szCs w:val="21"/>
        </w:rPr>
        <w:t>předmětu plnění ani na cenu plnění, které je vypracované v rozporu s podklady</w:t>
      </w:r>
      <w:r>
        <w:rPr>
          <w:sz w:val="21"/>
          <w:szCs w:val="21"/>
        </w:rPr>
        <w:t>.</w:t>
      </w:r>
    </w:p>
    <w:p w14:paraId="3D149FF2" w14:textId="77777777" w:rsidR="00796F59" w:rsidRDefault="00796F59" w:rsidP="00796F59">
      <w:pPr>
        <w:spacing w:before="120" w:after="120"/>
        <w:ind w:left="540"/>
        <w:rPr>
          <w:b/>
          <w:smallCaps/>
          <w:spacing w:val="20"/>
          <w:sz w:val="21"/>
          <w:szCs w:val="21"/>
        </w:rPr>
      </w:pPr>
    </w:p>
    <w:p w14:paraId="5B48E1F3" w14:textId="77777777" w:rsidR="00EB0E00" w:rsidRDefault="00EB0E00" w:rsidP="00C34592">
      <w:pPr>
        <w:numPr>
          <w:ilvl w:val="0"/>
          <w:numId w:val="1"/>
        </w:numPr>
        <w:tabs>
          <w:tab w:val="num" w:pos="540"/>
        </w:tabs>
        <w:spacing w:before="120" w:after="120"/>
        <w:ind w:left="540" w:hanging="540"/>
        <w:rPr>
          <w:b/>
          <w:smallCaps/>
          <w:spacing w:val="20"/>
          <w:sz w:val="21"/>
          <w:szCs w:val="21"/>
        </w:rPr>
      </w:pPr>
      <w:r>
        <w:rPr>
          <w:b/>
          <w:smallCaps/>
          <w:spacing w:val="20"/>
          <w:sz w:val="21"/>
          <w:szCs w:val="21"/>
        </w:rPr>
        <w:t>Plná moc</w:t>
      </w:r>
    </w:p>
    <w:p w14:paraId="16111BB8" w14:textId="77777777" w:rsidR="00EB0E00" w:rsidRDefault="00EB0E00">
      <w:pPr>
        <w:numPr>
          <w:ilvl w:val="6"/>
          <w:numId w:val="1"/>
        </w:numPr>
        <w:tabs>
          <w:tab w:val="num" w:pos="540"/>
        </w:tabs>
        <w:spacing w:before="120" w:after="120"/>
        <w:ind w:left="540" w:hanging="540"/>
        <w:jc w:val="both"/>
        <w:rPr>
          <w:sz w:val="21"/>
          <w:szCs w:val="21"/>
        </w:rPr>
      </w:pPr>
      <w:r>
        <w:rPr>
          <w:sz w:val="21"/>
          <w:szCs w:val="21"/>
        </w:rPr>
        <w:t>Objednatel zplnomocňuje zhotovitele ke všem právním jednáním, které jsou nezbytné pro plnění této smlouvy, a to v mezích této smlouvy.</w:t>
      </w:r>
    </w:p>
    <w:p w14:paraId="29611FA9" w14:textId="77777777" w:rsidR="00EB0E00" w:rsidRDefault="00EB0E00">
      <w:pPr>
        <w:spacing w:before="120" w:after="120"/>
        <w:rPr>
          <w:b/>
          <w:smallCaps/>
          <w:spacing w:val="20"/>
          <w:sz w:val="21"/>
          <w:szCs w:val="21"/>
        </w:rPr>
      </w:pPr>
    </w:p>
    <w:p w14:paraId="0E086A9E" w14:textId="77777777" w:rsidR="00EB0E00" w:rsidRDefault="00EB0E00" w:rsidP="00C34592">
      <w:pPr>
        <w:numPr>
          <w:ilvl w:val="0"/>
          <w:numId w:val="1"/>
        </w:numPr>
        <w:tabs>
          <w:tab w:val="num" w:pos="540"/>
        </w:tabs>
        <w:spacing w:before="120" w:after="120"/>
        <w:ind w:left="540" w:hanging="540"/>
        <w:rPr>
          <w:b/>
          <w:smallCaps/>
          <w:spacing w:val="20"/>
          <w:sz w:val="21"/>
          <w:szCs w:val="21"/>
        </w:rPr>
      </w:pPr>
      <w:r>
        <w:rPr>
          <w:b/>
          <w:smallCaps/>
          <w:spacing w:val="20"/>
          <w:sz w:val="21"/>
          <w:szCs w:val="21"/>
        </w:rPr>
        <w:t>Společná a závěrečná ustanovení</w:t>
      </w:r>
    </w:p>
    <w:p w14:paraId="73EEE92A" w14:textId="77777777" w:rsidR="00EB0E00" w:rsidRDefault="00EB0E00">
      <w:pPr>
        <w:numPr>
          <w:ilvl w:val="0"/>
          <w:numId w:val="10"/>
        </w:numPr>
        <w:tabs>
          <w:tab w:val="num" w:pos="540"/>
        </w:tabs>
        <w:spacing w:before="120" w:after="120"/>
        <w:ind w:left="540" w:hanging="540"/>
        <w:jc w:val="both"/>
        <w:rPr>
          <w:sz w:val="21"/>
          <w:szCs w:val="21"/>
        </w:rPr>
      </w:pPr>
      <w:r>
        <w:rPr>
          <w:sz w:val="21"/>
          <w:szCs w:val="21"/>
        </w:rPr>
        <w:t>Tato smlouva se řídí českým právním řádem. Veškerá jednání probíhají v jazyce českém.</w:t>
      </w:r>
    </w:p>
    <w:p w14:paraId="2F73F22F" w14:textId="77777777" w:rsidR="00EB0E00" w:rsidRDefault="00EB0E00">
      <w:pPr>
        <w:numPr>
          <w:ilvl w:val="0"/>
          <w:numId w:val="10"/>
        </w:numPr>
        <w:tabs>
          <w:tab w:val="num" w:pos="540"/>
        </w:tabs>
        <w:spacing w:before="120" w:after="120"/>
        <w:ind w:left="540" w:hanging="540"/>
        <w:jc w:val="both"/>
        <w:rPr>
          <w:sz w:val="21"/>
          <w:szCs w:val="21"/>
        </w:rPr>
      </w:pPr>
      <w:r>
        <w:rPr>
          <w:sz w:val="21"/>
          <w:szCs w:val="21"/>
        </w:rPr>
        <w:t xml:space="preserve">Zhotovitel není oprávněn bez souhlasu objednatele postoupit práva a povinnosti vyplývající z této smlouvy třetí osobě. </w:t>
      </w:r>
    </w:p>
    <w:p w14:paraId="0E1ECDB8" w14:textId="77777777" w:rsidR="00EB0E00" w:rsidRDefault="00EB0E00">
      <w:pPr>
        <w:numPr>
          <w:ilvl w:val="0"/>
          <w:numId w:val="10"/>
        </w:numPr>
        <w:tabs>
          <w:tab w:val="num" w:pos="540"/>
        </w:tabs>
        <w:spacing w:before="120" w:after="120"/>
        <w:ind w:left="540" w:hanging="540"/>
        <w:jc w:val="both"/>
        <w:rPr>
          <w:sz w:val="21"/>
          <w:szCs w:val="21"/>
        </w:rPr>
      </w:pPr>
      <w:r>
        <w:rPr>
          <w:sz w:val="21"/>
          <w:szCs w:val="21"/>
        </w:rPr>
        <w:t>Zhotovitel bere na vědomí, že je osobou povinnou spolupůsobit při výkonu finanční kontroly.</w:t>
      </w:r>
    </w:p>
    <w:p w14:paraId="4EC6BAC0" w14:textId="77777777" w:rsidR="00EB0E00" w:rsidRDefault="00EB0E00">
      <w:pPr>
        <w:numPr>
          <w:ilvl w:val="0"/>
          <w:numId w:val="10"/>
        </w:numPr>
        <w:tabs>
          <w:tab w:val="clear" w:pos="720"/>
          <w:tab w:val="num" w:pos="567"/>
        </w:tabs>
        <w:spacing w:before="120" w:after="120"/>
        <w:ind w:hanging="720"/>
        <w:jc w:val="both"/>
        <w:rPr>
          <w:sz w:val="21"/>
          <w:szCs w:val="21"/>
        </w:rPr>
      </w:pPr>
      <w:r>
        <w:rPr>
          <w:sz w:val="21"/>
          <w:szCs w:val="21"/>
        </w:rPr>
        <w:t>Písemně či písemný znamená: trvalý záznam psaný ručně, strojem, tištěný či elektronicky zhotovený.</w:t>
      </w:r>
    </w:p>
    <w:p w14:paraId="38F7265A" w14:textId="77777777" w:rsidR="00EB0E00" w:rsidRDefault="00EB0E00">
      <w:pPr>
        <w:numPr>
          <w:ilvl w:val="0"/>
          <w:numId w:val="10"/>
        </w:numPr>
        <w:tabs>
          <w:tab w:val="num" w:pos="540"/>
        </w:tabs>
        <w:spacing w:before="120" w:after="120"/>
        <w:ind w:left="540" w:hanging="540"/>
        <w:jc w:val="both"/>
        <w:rPr>
          <w:sz w:val="21"/>
          <w:szCs w:val="21"/>
        </w:rPr>
      </w:pPr>
      <w:r>
        <w:rPr>
          <w:sz w:val="21"/>
          <w:szCs w:val="21"/>
        </w:rPr>
        <w:t>Pro případ, že některá ze smluvních stran odmítne převzít písemnost nebo její převzetí znemožní, se má za to, že písemnost byla doručena. Pro případ pochybností se má za to, že písemnost byla doručena třetí den po jejím předání držiteli poštovní licence.</w:t>
      </w:r>
    </w:p>
    <w:p w14:paraId="7C8712EC" w14:textId="77777777" w:rsidR="00EB0E00" w:rsidRDefault="00EB0E00">
      <w:pPr>
        <w:numPr>
          <w:ilvl w:val="0"/>
          <w:numId w:val="10"/>
        </w:numPr>
        <w:tabs>
          <w:tab w:val="num" w:pos="540"/>
        </w:tabs>
        <w:spacing w:before="120" w:after="120"/>
        <w:ind w:left="540" w:hanging="540"/>
        <w:jc w:val="both"/>
        <w:rPr>
          <w:sz w:val="21"/>
          <w:szCs w:val="21"/>
        </w:rPr>
      </w:pPr>
      <w:r>
        <w:rPr>
          <w:sz w:val="21"/>
          <w:szCs w:val="21"/>
        </w:rPr>
        <w:t xml:space="preserve">Tuto smlouvu lze měnit pouze písemně, formou oboustranně podepsaného dodatku k této smlouvě, nestanoví-li tato smlouva jinak. </w:t>
      </w:r>
    </w:p>
    <w:p w14:paraId="64EDEBD5" w14:textId="77777777" w:rsidR="002A5D55" w:rsidRDefault="002A5D55" w:rsidP="002A5D55">
      <w:pPr>
        <w:numPr>
          <w:ilvl w:val="0"/>
          <w:numId w:val="10"/>
        </w:numPr>
        <w:tabs>
          <w:tab w:val="num" w:pos="540"/>
        </w:tabs>
        <w:spacing w:before="120" w:after="120"/>
        <w:ind w:left="540" w:hanging="540"/>
        <w:jc w:val="both"/>
        <w:rPr>
          <w:sz w:val="21"/>
          <w:szCs w:val="21"/>
        </w:rPr>
      </w:pPr>
      <w:r w:rsidRPr="002A5D55">
        <w:rPr>
          <w:sz w:val="21"/>
          <w:szCs w:val="21"/>
        </w:rPr>
        <w:t>Smlouva nabývá platnosti dnem podpisu oběma smluvními stranami a účinnosti dnem zveřejnění v Registru smluv Ministerstva vnitra.</w:t>
      </w:r>
    </w:p>
    <w:p w14:paraId="167D2D36" w14:textId="453D6B52" w:rsidR="00EB0E00" w:rsidRDefault="00EB0E00" w:rsidP="00576E7F">
      <w:pPr>
        <w:numPr>
          <w:ilvl w:val="0"/>
          <w:numId w:val="10"/>
        </w:numPr>
        <w:tabs>
          <w:tab w:val="clear" w:pos="720"/>
        </w:tabs>
        <w:spacing w:before="120" w:after="120"/>
        <w:ind w:left="567" w:hanging="567"/>
        <w:jc w:val="both"/>
        <w:rPr>
          <w:sz w:val="21"/>
          <w:szCs w:val="21"/>
        </w:rPr>
      </w:pPr>
      <w:r>
        <w:rPr>
          <w:sz w:val="21"/>
          <w:szCs w:val="21"/>
        </w:rPr>
        <w:t>Zhotovitel souhlasí s</w:t>
      </w:r>
      <w:r w:rsidR="00B267DB">
        <w:rPr>
          <w:sz w:val="21"/>
          <w:szCs w:val="21"/>
        </w:rPr>
        <w:t>e</w:t>
      </w:r>
      <w:r>
        <w:rPr>
          <w:sz w:val="21"/>
          <w:szCs w:val="21"/>
        </w:rPr>
        <w:t xml:space="preserve"> zveřejněním </w:t>
      </w:r>
      <w:r w:rsidR="00B267DB">
        <w:rPr>
          <w:sz w:val="21"/>
          <w:szCs w:val="21"/>
        </w:rPr>
        <w:t>této smlouvy v plném znění</w:t>
      </w:r>
      <w:r w:rsidR="00F44E21">
        <w:rPr>
          <w:sz w:val="21"/>
          <w:szCs w:val="21"/>
        </w:rPr>
        <w:t>.</w:t>
      </w:r>
      <w:r>
        <w:rPr>
          <w:sz w:val="21"/>
          <w:szCs w:val="21"/>
        </w:rPr>
        <w:t xml:space="preserve"> </w:t>
      </w:r>
    </w:p>
    <w:p w14:paraId="5B3C3A7F" w14:textId="20EFF8B1" w:rsidR="00EB0E00" w:rsidRDefault="00EB0E00" w:rsidP="00777149">
      <w:pPr>
        <w:numPr>
          <w:ilvl w:val="0"/>
          <w:numId w:val="10"/>
        </w:numPr>
        <w:tabs>
          <w:tab w:val="num" w:pos="540"/>
        </w:tabs>
        <w:spacing w:before="120" w:after="120"/>
        <w:ind w:left="540" w:hanging="540"/>
        <w:jc w:val="both"/>
        <w:rPr>
          <w:sz w:val="21"/>
          <w:szCs w:val="21"/>
        </w:rPr>
      </w:pPr>
      <w:r w:rsidRPr="00777149">
        <w:rPr>
          <w:sz w:val="21"/>
          <w:szCs w:val="21"/>
        </w:rPr>
        <w:t xml:space="preserve">Smluvní strany se dohodly, že na jejich vztah upravený touto smlouvou se neužijí </w:t>
      </w:r>
      <w:r w:rsidR="003468D9" w:rsidRPr="00777149">
        <w:rPr>
          <w:sz w:val="21"/>
          <w:szCs w:val="21"/>
        </w:rPr>
        <w:t>§ 2050, § 2051</w:t>
      </w:r>
      <w:r>
        <w:rPr>
          <w:sz w:val="21"/>
          <w:szCs w:val="21"/>
        </w:rPr>
        <w:t xml:space="preserve"> občanského zákoníku.</w:t>
      </w:r>
    </w:p>
    <w:p w14:paraId="309CF7B9" w14:textId="77777777" w:rsidR="00F3791A" w:rsidRDefault="00F3791A" w:rsidP="00336D54">
      <w:pPr>
        <w:numPr>
          <w:ilvl w:val="0"/>
          <w:numId w:val="10"/>
        </w:numPr>
        <w:tabs>
          <w:tab w:val="clear" w:pos="720"/>
          <w:tab w:val="num" w:pos="567"/>
        </w:tabs>
        <w:spacing w:before="120" w:after="120"/>
        <w:ind w:left="567" w:hanging="567"/>
        <w:jc w:val="both"/>
        <w:rPr>
          <w:sz w:val="21"/>
          <w:szCs w:val="21"/>
        </w:rPr>
      </w:pPr>
      <w:r w:rsidRPr="00F3791A">
        <w:rPr>
          <w:sz w:val="21"/>
          <w:szCs w:val="21"/>
        </w:rPr>
        <w:t>Dílo, tedy předmět plnění dle</w:t>
      </w:r>
      <w:r>
        <w:rPr>
          <w:sz w:val="21"/>
          <w:szCs w:val="21"/>
        </w:rPr>
        <w:t xml:space="preserve"> čl. II, IV, V</w:t>
      </w:r>
      <w:r w:rsidRPr="00F3791A">
        <w:rPr>
          <w:sz w:val="21"/>
          <w:szCs w:val="21"/>
        </w:rPr>
        <w:t xml:space="preserve"> této smlouvy, požívá ochrany dle zákona č. 121/2000 Sb. (Autorský zákon). Jeho užití je objednatelem možné pouze v souladu s předmětem této smlouvy.</w:t>
      </w:r>
      <w:r w:rsidR="00336D54">
        <w:rPr>
          <w:sz w:val="21"/>
          <w:szCs w:val="21"/>
        </w:rPr>
        <w:t xml:space="preserve"> </w:t>
      </w:r>
      <w:r w:rsidR="00336D54" w:rsidRPr="00336D54">
        <w:rPr>
          <w:sz w:val="21"/>
          <w:szCs w:val="21"/>
        </w:rPr>
        <w:t xml:space="preserve">Zhotovitel prohlašuje a zaručuje </w:t>
      </w:r>
      <w:r w:rsidR="00336D54">
        <w:rPr>
          <w:sz w:val="21"/>
          <w:szCs w:val="21"/>
        </w:rPr>
        <w:t>o</w:t>
      </w:r>
      <w:r w:rsidR="00336D54" w:rsidRPr="00336D54">
        <w:rPr>
          <w:sz w:val="21"/>
          <w:szCs w:val="21"/>
        </w:rPr>
        <w:t>bjednateli, že je výlučným autorem díla zhotoveného pro </w:t>
      </w:r>
      <w:r w:rsidR="00336D54">
        <w:rPr>
          <w:sz w:val="21"/>
          <w:szCs w:val="21"/>
        </w:rPr>
        <w:t>o</w:t>
      </w:r>
      <w:r w:rsidR="00336D54" w:rsidRPr="00336D54">
        <w:rPr>
          <w:sz w:val="21"/>
          <w:szCs w:val="21"/>
        </w:rPr>
        <w:t>bjednatele podle této smlouvy a není v nakládání s dílem jakkoliv omezen</w:t>
      </w:r>
      <w:r w:rsidR="00336D54">
        <w:rPr>
          <w:sz w:val="21"/>
          <w:szCs w:val="21"/>
        </w:rPr>
        <w:t xml:space="preserve">. </w:t>
      </w:r>
    </w:p>
    <w:p w14:paraId="10D84907" w14:textId="77777777" w:rsidR="00336D54" w:rsidRPr="00336D54" w:rsidRDefault="00336D54" w:rsidP="00336D54">
      <w:pPr>
        <w:numPr>
          <w:ilvl w:val="0"/>
          <w:numId w:val="10"/>
        </w:numPr>
        <w:tabs>
          <w:tab w:val="clear" w:pos="720"/>
          <w:tab w:val="num" w:pos="567"/>
        </w:tabs>
        <w:spacing w:before="120" w:after="120"/>
        <w:ind w:left="567" w:hanging="567"/>
        <w:jc w:val="both"/>
        <w:rPr>
          <w:sz w:val="21"/>
          <w:szCs w:val="21"/>
        </w:rPr>
      </w:pPr>
      <w:r w:rsidRPr="00336D54">
        <w:rPr>
          <w:sz w:val="21"/>
          <w:szCs w:val="21"/>
        </w:rPr>
        <w:t xml:space="preserve">Podmínkou užití plánů, náčrtů, výkresů, grafických zobrazení a textových vyjádření, resp. elektronických zdrojových souborů předchozího ze strany </w:t>
      </w:r>
      <w:r>
        <w:rPr>
          <w:sz w:val="21"/>
          <w:szCs w:val="21"/>
        </w:rPr>
        <w:t>o</w:t>
      </w:r>
      <w:r w:rsidRPr="00336D54">
        <w:rPr>
          <w:sz w:val="21"/>
          <w:szCs w:val="21"/>
        </w:rPr>
        <w:t xml:space="preserve">bjednatele je zaplacení ceny za příslušnou část díla v souladu s podmínkami této smlouvy. </w:t>
      </w:r>
    </w:p>
    <w:p w14:paraId="54765CB2" w14:textId="77777777" w:rsidR="00336D54" w:rsidRPr="00336D54" w:rsidRDefault="00336D54" w:rsidP="00336D54">
      <w:pPr>
        <w:numPr>
          <w:ilvl w:val="0"/>
          <w:numId w:val="10"/>
        </w:numPr>
        <w:tabs>
          <w:tab w:val="clear" w:pos="720"/>
          <w:tab w:val="num" w:pos="567"/>
        </w:tabs>
        <w:spacing w:before="120" w:after="120"/>
        <w:ind w:left="567" w:hanging="567"/>
        <w:jc w:val="both"/>
        <w:rPr>
          <w:sz w:val="21"/>
          <w:szCs w:val="21"/>
        </w:rPr>
      </w:pPr>
      <w:r w:rsidRPr="00336D54">
        <w:rPr>
          <w:sz w:val="21"/>
          <w:szCs w:val="21"/>
        </w:rPr>
        <w:t xml:space="preserve">Předkládání či rozšiřování plánů, náčrtů, výkresů, grafických zobrazení a textových souborů </w:t>
      </w:r>
      <w:r>
        <w:rPr>
          <w:sz w:val="21"/>
          <w:szCs w:val="21"/>
        </w:rPr>
        <w:t>z</w:t>
      </w:r>
      <w:r w:rsidRPr="00336D54">
        <w:rPr>
          <w:sz w:val="21"/>
          <w:szCs w:val="21"/>
        </w:rPr>
        <w:t xml:space="preserve">hotovitele, resp. elektronických zdrojových souborů předchozího v souvislosti s žádostmi či poskytováním vysvětlení příslušným správním orgánům a při propagaci díla nebude považováno za porušení autorských práv </w:t>
      </w:r>
      <w:r>
        <w:rPr>
          <w:sz w:val="21"/>
          <w:szCs w:val="21"/>
        </w:rPr>
        <w:t>z</w:t>
      </w:r>
      <w:r w:rsidRPr="00336D54">
        <w:rPr>
          <w:sz w:val="21"/>
          <w:szCs w:val="21"/>
        </w:rPr>
        <w:t xml:space="preserve">hotovitele ve smyslu publikace a užití díla. </w:t>
      </w:r>
    </w:p>
    <w:p w14:paraId="5BCEF99F" w14:textId="77777777" w:rsidR="00EB0E00" w:rsidRDefault="00EB0E00">
      <w:pPr>
        <w:numPr>
          <w:ilvl w:val="0"/>
          <w:numId w:val="10"/>
        </w:numPr>
        <w:tabs>
          <w:tab w:val="clear" w:pos="720"/>
          <w:tab w:val="num" w:pos="567"/>
        </w:tabs>
        <w:spacing w:before="120" w:after="120"/>
        <w:ind w:left="567" w:hanging="567"/>
        <w:jc w:val="both"/>
        <w:rPr>
          <w:sz w:val="21"/>
          <w:szCs w:val="21"/>
        </w:rPr>
      </w:pPr>
      <w:r>
        <w:rPr>
          <w:sz w:val="21"/>
          <w:szCs w:val="21"/>
        </w:rPr>
        <w:t>Případné obchodní zvyklosti, týkající se sjednaného či navazujícího plnění, nemají přednost před smluvními ujednáními, ani před ustanoveními zákona, byť by tato ustanovení neměla donucující účinky.</w:t>
      </w:r>
    </w:p>
    <w:p w14:paraId="2E4B2440" w14:textId="77777777" w:rsidR="00EB0E00" w:rsidRDefault="00747508">
      <w:pPr>
        <w:numPr>
          <w:ilvl w:val="0"/>
          <w:numId w:val="10"/>
        </w:numPr>
        <w:tabs>
          <w:tab w:val="clear" w:pos="720"/>
          <w:tab w:val="num" w:pos="540"/>
          <w:tab w:val="num" w:pos="810"/>
        </w:tabs>
        <w:spacing w:before="120" w:after="120"/>
        <w:ind w:left="540" w:hanging="540"/>
        <w:jc w:val="both"/>
        <w:rPr>
          <w:sz w:val="21"/>
          <w:szCs w:val="21"/>
        </w:rPr>
      </w:pPr>
      <w:r>
        <w:rPr>
          <w:sz w:val="21"/>
          <w:szCs w:val="21"/>
        </w:rPr>
        <w:t>S</w:t>
      </w:r>
      <w:r w:rsidR="00EB0E00">
        <w:rPr>
          <w:sz w:val="21"/>
          <w:szCs w:val="21"/>
        </w:rPr>
        <w:t>oučásti této smlouvy jsou přílohy</w:t>
      </w:r>
      <w:r w:rsidR="00CB0338">
        <w:rPr>
          <w:sz w:val="21"/>
          <w:szCs w:val="21"/>
        </w:rPr>
        <w:t>: Příloha č. 1 Plná moc</w:t>
      </w:r>
      <w:r w:rsidR="001E4CBD">
        <w:rPr>
          <w:sz w:val="21"/>
          <w:szCs w:val="21"/>
        </w:rPr>
        <w:t>; Příloha č. 2 Zadání projektu</w:t>
      </w:r>
    </w:p>
    <w:p w14:paraId="13BA7CC6" w14:textId="77777777" w:rsidR="00EB0E00" w:rsidRDefault="00EB0E00">
      <w:pPr>
        <w:numPr>
          <w:ilvl w:val="0"/>
          <w:numId w:val="10"/>
        </w:numPr>
        <w:tabs>
          <w:tab w:val="num" w:pos="540"/>
        </w:tabs>
        <w:spacing w:before="120" w:after="120"/>
        <w:ind w:left="540" w:hanging="540"/>
        <w:jc w:val="both"/>
        <w:rPr>
          <w:sz w:val="21"/>
          <w:szCs w:val="21"/>
        </w:rPr>
      </w:pPr>
      <w:r>
        <w:rPr>
          <w:sz w:val="21"/>
          <w:szCs w:val="21"/>
        </w:rPr>
        <w:lastRenderedPageBreak/>
        <w:t>Tato smlouva je vyhotovena ve 4 vyhotoveních, přičemž každá ze smluvních stran obdrží 2</w:t>
      </w:r>
      <w:r w:rsidR="00CB0338">
        <w:rPr>
          <w:sz w:val="21"/>
          <w:szCs w:val="21"/>
        </w:rPr>
        <w:t xml:space="preserve"> originální vyhotovení</w:t>
      </w:r>
      <w:r>
        <w:rPr>
          <w:sz w:val="21"/>
          <w:szCs w:val="21"/>
        </w:rPr>
        <w:t>.</w:t>
      </w:r>
    </w:p>
    <w:p w14:paraId="74518361" w14:textId="77777777" w:rsidR="00E67981" w:rsidRDefault="00E67981">
      <w:pPr>
        <w:numPr>
          <w:ilvl w:val="0"/>
          <w:numId w:val="10"/>
        </w:numPr>
        <w:tabs>
          <w:tab w:val="num" w:pos="540"/>
        </w:tabs>
        <w:spacing w:before="120" w:after="120"/>
        <w:ind w:left="540" w:hanging="540"/>
        <w:jc w:val="both"/>
        <w:rPr>
          <w:sz w:val="21"/>
          <w:szCs w:val="21"/>
        </w:rPr>
      </w:pPr>
      <w:r w:rsidRPr="00136E00">
        <w:rPr>
          <w:sz w:val="21"/>
          <w:szCs w:val="21"/>
        </w:rPr>
        <w:t>Obě smluvní strany souhlasí se zveřejněním plného znění této smlouvy.</w:t>
      </w:r>
    </w:p>
    <w:p w14:paraId="762A1D11" w14:textId="1C3DEE71" w:rsidR="002A5D55" w:rsidRPr="002A5D55" w:rsidRDefault="002A5D55" w:rsidP="002A5D55">
      <w:pPr>
        <w:numPr>
          <w:ilvl w:val="0"/>
          <w:numId w:val="10"/>
        </w:numPr>
        <w:tabs>
          <w:tab w:val="num" w:pos="540"/>
        </w:tabs>
        <w:spacing w:before="120" w:after="120"/>
        <w:ind w:left="540" w:hanging="540"/>
        <w:jc w:val="both"/>
        <w:rPr>
          <w:sz w:val="21"/>
          <w:szCs w:val="21"/>
        </w:rPr>
      </w:pPr>
      <w:r w:rsidRPr="002A5D55">
        <w:rPr>
          <w:sz w:val="21"/>
          <w:szCs w:val="21"/>
        </w:rPr>
        <w:t xml:space="preserve">Uzavření této smlouvy o </w:t>
      </w:r>
      <w:r w:rsidR="007B4E88">
        <w:rPr>
          <w:sz w:val="21"/>
          <w:szCs w:val="21"/>
        </w:rPr>
        <w:t>projektové přípravě</w:t>
      </w:r>
      <w:r w:rsidRPr="002A5D55">
        <w:rPr>
          <w:sz w:val="21"/>
          <w:szCs w:val="21"/>
        </w:rPr>
        <w:t xml:space="preserve"> bylo schváleno na schůzi Rady města Tišnova č. </w:t>
      </w:r>
      <w:r w:rsidR="00C718BF">
        <w:rPr>
          <w:sz w:val="21"/>
          <w:szCs w:val="21"/>
        </w:rPr>
        <w:t>11</w:t>
      </w:r>
      <w:r w:rsidRPr="002A5D55">
        <w:rPr>
          <w:sz w:val="21"/>
          <w:szCs w:val="21"/>
        </w:rPr>
        <w:t xml:space="preserve"> konané dne </w:t>
      </w:r>
      <w:proofErr w:type="gramStart"/>
      <w:r w:rsidR="00C718BF">
        <w:rPr>
          <w:sz w:val="21"/>
          <w:szCs w:val="21"/>
        </w:rPr>
        <w:t>14.8.2018</w:t>
      </w:r>
      <w:proofErr w:type="gramEnd"/>
      <w:r w:rsidR="00541133">
        <w:rPr>
          <w:sz w:val="21"/>
          <w:szCs w:val="21"/>
        </w:rPr>
        <w:t xml:space="preserve"> </w:t>
      </w:r>
      <w:r w:rsidRPr="002A5D55">
        <w:rPr>
          <w:sz w:val="21"/>
          <w:szCs w:val="21"/>
        </w:rPr>
        <w:t xml:space="preserve">usnesení č. </w:t>
      </w:r>
      <w:r w:rsidR="00C718BF" w:rsidRPr="00C718BF">
        <w:rPr>
          <w:sz w:val="21"/>
          <w:szCs w:val="21"/>
        </w:rPr>
        <w:t>RM/11/24/2018</w:t>
      </w:r>
      <w:r w:rsidR="00C718BF">
        <w:rPr>
          <w:sz w:val="21"/>
          <w:szCs w:val="21"/>
        </w:rPr>
        <w:t>.</w:t>
      </w:r>
    </w:p>
    <w:p w14:paraId="48AA06B1" w14:textId="77777777" w:rsidR="00D86244" w:rsidRDefault="00D86244" w:rsidP="00D86244">
      <w:pPr>
        <w:spacing w:before="120" w:after="120"/>
        <w:ind w:left="540"/>
        <w:jc w:val="both"/>
        <w:rPr>
          <w:sz w:val="21"/>
          <w:szCs w:val="21"/>
        </w:rPr>
      </w:pPr>
    </w:p>
    <w:p w14:paraId="3DCF9555" w14:textId="77777777" w:rsidR="009F5306" w:rsidRDefault="009F5306" w:rsidP="00B70B30">
      <w:pPr>
        <w:pStyle w:val="Zhlav"/>
        <w:jc w:val="center"/>
        <w:rPr>
          <w:sz w:val="21"/>
          <w:szCs w:val="21"/>
          <w:lang w:val="cs-CZ" w:eastAsia="cs-CZ"/>
        </w:rPr>
      </w:pPr>
    </w:p>
    <w:tbl>
      <w:tblPr>
        <w:tblW w:w="9487" w:type="dxa"/>
        <w:tblLook w:val="01E0" w:firstRow="1" w:lastRow="1" w:firstColumn="1" w:lastColumn="1" w:noHBand="0" w:noVBand="0"/>
      </w:tblPr>
      <w:tblGrid>
        <w:gridCol w:w="4743"/>
        <w:gridCol w:w="4744"/>
      </w:tblGrid>
      <w:tr w:rsidR="00EB0E00" w14:paraId="469135C5" w14:textId="77777777">
        <w:trPr>
          <w:trHeight w:val="282"/>
        </w:trPr>
        <w:tc>
          <w:tcPr>
            <w:tcW w:w="4743" w:type="dxa"/>
          </w:tcPr>
          <w:p w14:paraId="5FA0C055" w14:textId="77777777" w:rsidR="00EB0E00" w:rsidRDefault="009F5306" w:rsidP="00677310">
            <w:pPr>
              <w:spacing w:after="120"/>
              <w:rPr>
                <w:sz w:val="21"/>
                <w:szCs w:val="21"/>
              </w:rPr>
            </w:pPr>
            <w:r>
              <w:rPr>
                <w:sz w:val="21"/>
                <w:szCs w:val="21"/>
              </w:rPr>
              <w:t>V</w:t>
            </w:r>
            <w:r w:rsidR="00EB0E00">
              <w:rPr>
                <w:sz w:val="21"/>
                <w:szCs w:val="21"/>
              </w:rPr>
              <w:t xml:space="preserve"> </w:t>
            </w:r>
            <w:r w:rsidR="00677310">
              <w:rPr>
                <w:sz w:val="21"/>
                <w:szCs w:val="21"/>
              </w:rPr>
              <w:t>………….</w:t>
            </w:r>
            <w:r w:rsidR="00EB0E00">
              <w:rPr>
                <w:sz w:val="21"/>
                <w:szCs w:val="21"/>
              </w:rPr>
              <w:t>, dne ……………………</w:t>
            </w:r>
          </w:p>
        </w:tc>
        <w:tc>
          <w:tcPr>
            <w:tcW w:w="4744" w:type="dxa"/>
          </w:tcPr>
          <w:p w14:paraId="34FF70A5" w14:textId="77777777" w:rsidR="00EB0E00" w:rsidRDefault="00EB0E00">
            <w:pPr>
              <w:spacing w:after="120"/>
              <w:rPr>
                <w:sz w:val="21"/>
                <w:szCs w:val="21"/>
              </w:rPr>
            </w:pPr>
            <w:r>
              <w:rPr>
                <w:sz w:val="21"/>
                <w:szCs w:val="21"/>
              </w:rPr>
              <w:t>V Tišnově, dne ……………………</w:t>
            </w:r>
          </w:p>
        </w:tc>
      </w:tr>
    </w:tbl>
    <w:p w14:paraId="4BC89983" w14:textId="77777777" w:rsidR="00423E90" w:rsidRDefault="00423E90">
      <w:pPr>
        <w:spacing w:after="120"/>
        <w:jc w:val="both"/>
        <w:rPr>
          <w:sz w:val="21"/>
          <w:szCs w:val="21"/>
        </w:rPr>
      </w:pPr>
    </w:p>
    <w:p w14:paraId="69B61359" w14:textId="77777777" w:rsidR="00423E90" w:rsidRDefault="00423E90">
      <w:pPr>
        <w:spacing w:after="120"/>
        <w:jc w:val="both"/>
        <w:rPr>
          <w:sz w:val="21"/>
          <w:szCs w:val="21"/>
        </w:rPr>
      </w:pPr>
    </w:p>
    <w:p w14:paraId="09113898" w14:textId="77777777" w:rsidR="005032E5" w:rsidRDefault="005032E5">
      <w:pPr>
        <w:spacing w:after="120"/>
        <w:jc w:val="both"/>
        <w:rPr>
          <w:sz w:val="21"/>
          <w:szCs w:val="21"/>
        </w:rPr>
        <w:sectPr w:rsidR="005032E5" w:rsidSect="00BD6B2E">
          <w:headerReference w:type="default" r:id="rId10"/>
          <w:footerReference w:type="default" r:id="rId11"/>
          <w:headerReference w:type="first" r:id="rId12"/>
          <w:pgSz w:w="11906" w:h="16838"/>
          <w:pgMar w:top="1418" w:right="1134" w:bottom="1276" w:left="1134" w:header="709" w:footer="709" w:gutter="0"/>
          <w:cols w:space="708"/>
          <w:titlePg/>
          <w:docGrid w:linePitch="360"/>
        </w:sectPr>
      </w:pPr>
    </w:p>
    <w:p w14:paraId="74B4CAF9" w14:textId="77777777" w:rsidR="00423E90" w:rsidRDefault="00423E90">
      <w:pPr>
        <w:spacing w:after="120"/>
        <w:jc w:val="both"/>
        <w:rPr>
          <w:sz w:val="21"/>
          <w:szCs w:val="21"/>
        </w:rPr>
      </w:pPr>
    </w:p>
    <w:p w14:paraId="56DBB5A8" w14:textId="77777777" w:rsidR="00423E90" w:rsidRDefault="00423E90">
      <w:pPr>
        <w:spacing w:after="120"/>
        <w:jc w:val="both"/>
        <w:rPr>
          <w:sz w:val="21"/>
          <w:szCs w:val="21"/>
        </w:rPr>
      </w:pPr>
    </w:p>
    <w:p w14:paraId="45D4C9F8" w14:textId="77777777" w:rsidR="00423E90" w:rsidRDefault="00423E90">
      <w:pPr>
        <w:spacing w:after="120"/>
        <w:jc w:val="both"/>
        <w:rPr>
          <w:sz w:val="21"/>
          <w:szCs w:val="21"/>
        </w:rPr>
        <w:sectPr w:rsidR="00423E90" w:rsidSect="005032E5">
          <w:type w:val="continuous"/>
          <w:pgSz w:w="11906" w:h="16838"/>
          <w:pgMar w:top="1418" w:right="1134" w:bottom="1276" w:left="1134" w:header="709" w:footer="709" w:gutter="0"/>
          <w:cols w:space="708"/>
          <w:titlePg/>
          <w:docGrid w:linePitch="360"/>
        </w:sectPr>
      </w:pPr>
    </w:p>
    <w:p w14:paraId="0F550411" w14:textId="77777777" w:rsidR="005032E5" w:rsidRDefault="002D6A69" w:rsidP="005032E5">
      <w:pPr>
        <w:jc w:val="center"/>
        <w:rPr>
          <w:sz w:val="21"/>
          <w:szCs w:val="21"/>
        </w:rPr>
      </w:pPr>
      <w:r>
        <w:rPr>
          <w:sz w:val="21"/>
          <w:szCs w:val="21"/>
        </w:rPr>
        <w:lastRenderedPageBreak/>
        <w:t>…………………………………………………</w:t>
      </w:r>
      <w:r w:rsidR="005032E5">
        <w:rPr>
          <w:sz w:val="21"/>
          <w:szCs w:val="21"/>
        </w:rPr>
        <w:t xml:space="preserve">                       </w:t>
      </w:r>
      <w:r>
        <w:rPr>
          <w:sz w:val="21"/>
          <w:szCs w:val="21"/>
        </w:rPr>
        <w:t>…</w:t>
      </w:r>
      <w:r w:rsidR="005032E5">
        <w:rPr>
          <w:sz w:val="21"/>
          <w:szCs w:val="21"/>
        </w:rPr>
        <w:t>……………………………………………………</w:t>
      </w:r>
    </w:p>
    <w:p w14:paraId="4B89B2E7" w14:textId="77777777" w:rsidR="005032E5" w:rsidRDefault="005032E5" w:rsidP="005032E5">
      <w:pPr>
        <w:rPr>
          <w:sz w:val="21"/>
          <w:szCs w:val="21"/>
        </w:rPr>
      </w:pPr>
    </w:p>
    <w:p w14:paraId="7CA120A1" w14:textId="77777777" w:rsidR="005032E5" w:rsidRDefault="005032E5" w:rsidP="005032E5">
      <w:pPr>
        <w:rPr>
          <w:sz w:val="21"/>
          <w:szCs w:val="21"/>
        </w:rPr>
      </w:pPr>
      <w:r>
        <w:rPr>
          <w:sz w:val="21"/>
          <w:szCs w:val="21"/>
        </w:rPr>
        <w:t xml:space="preserve">                             Za zhotovitele</w:t>
      </w:r>
      <w:r>
        <w:rPr>
          <w:sz w:val="21"/>
          <w:szCs w:val="21"/>
        </w:rPr>
        <w:tab/>
      </w:r>
      <w:r>
        <w:rPr>
          <w:sz w:val="21"/>
          <w:szCs w:val="21"/>
        </w:rPr>
        <w:tab/>
      </w:r>
      <w:r>
        <w:rPr>
          <w:sz w:val="21"/>
          <w:szCs w:val="21"/>
        </w:rPr>
        <w:tab/>
      </w:r>
      <w:r>
        <w:rPr>
          <w:sz w:val="21"/>
          <w:szCs w:val="21"/>
        </w:rPr>
        <w:tab/>
      </w:r>
      <w:r>
        <w:rPr>
          <w:sz w:val="21"/>
          <w:szCs w:val="21"/>
        </w:rPr>
        <w:tab/>
        <w:t xml:space="preserve">                         Za objednatele</w:t>
      </w:r>
    </w:p>
    <w:p w14:paraId="4C6DC316" w14:textId="77777777" w:rsidR="002D6A69" w:rsidRDefault="002D6A69" w:rsidP="005032E5">
      <w:pPr>
        <w:rPr>
          <w:sz w:val="21"/>
          <w:szCs w:val="21"/>
        </w:rPr>
      </w:pPr>
    </w:p>
    <w:p w14:paraId="29E213E9" w14:textId="77777777" w:rsidR="005032E5" w:rsidRDefault="005032E5" w:rsidP="005032E5">
      <w:pPr>
        <w:rPr>
          <w:sz w:val="21"/>
          <w:szCs w:val="21"/>
        </w:rPr>
        <w:sectPr w:rsidR="005032E5" w:rsidSect="005032E5">
          <w:type w:val="continuous"/>
          <w:pgSz w:w="11906" w:h="16838"/>
          <w:pgMar w:top="1418" w:right="1134" w:bottom="1134" w:left="1134" w:header="709" w:footer="709" w:gutter="0"/>
          <w:cols w:space="568"/>
          <w:docGrid w:linePitch="360"/>
        </w:sectPr>
      </w:pPr>
      <w:r>
        <w:rPr>
          <w:sz w:val="21"/>
          <w:szCs w:val="21"/>
        </w:rPr>
        <w:t xml:space="preserve">                     </w:t>
      </w:r>
      <w:r w:rsidRPr="00E07BF9">
        <w:rPr>
          <w:sz w:val="21"/>
          <w:szCs w:val="21"/>
        </w:rPr>
        <w:t>Prof. Ing. arch. Petr Pelčák</w:t>
      </w:r>
      <w:r w:rsidRPr="005032E5">
        <w:rPr>
          <w:sz w:val="21"/>
          <w:szCs w:val="21"/>
        </w:rPr>
        <w:t xml:space="preserve"> </w:t>
      </w:r>
      <w:r>
        <w:rPr>
          <w:sz w:val="21"/>
          <w:szCs w:val="21"/>
        </w:rPr>
        <w:t xml:space="preserve">                                                                   Bc. Jiří Dospíšil</w:t>
      </w:r>
    </w:p>
    <w:p w14:paraId="6122A137" w14:textId="77777777" w:rsidR="005032E5" w:rsidRPr="005032E5" w:rsidRDefault="005032E5" w:rsidP="005032E5">
      <w:pPr>
        <w:pStyle w:val="Zhlav"/>
        <w:tabs>
          <w:tab w:val="clear" w:pos="4536"/>
          <w:tab w:val="center" w:pos="0"/>
        </w:tabs>
        <w:outlineLvl w:val="0"/>
        <w:rPr>
          <w:sz w:val="21"/>
          <w:szCs w:val="21"/>
          <w:lang w:val="cs-CZ"/>
        </w:rPr>
      </w:pPr>
    </w:p>
    <w:p w14:paraId="088FB771" w14:textId="77777777" w:rsidR="005032E5" w:rsidRDefault="005032E5" w:rsidP="005032E5">
      <w:pPr>
        <w:rPr>
          <w:sz w:val="21"/>
          <w:szCs w:val="21"/>
        </w:rPr>
      </w:pPr>
    </w:p>
    <w:p w14:paraId="0C7D1237" w14:textId="77777777" w:rsidR="005032E5" w:rsidRDefault="005032E5" w:rsidP="005032E5">
      <w:pPr>
        <w:rPr>
          <w:sz w:val="21"/>
          <w:szCs w:val="21"/>
        </w:rPr>
      </w:pPr>
    </w:p>
    <w:p w14:paraId="3530893E" w14:textId="77777777" w:rsidR="005032E5" w:rsidRDefault="005032E5" w:rsidP="005032E5">
      <w:pPr>
        <w:rPr>
          <w:sz w:val="21"/>
          <w:szCs w:val="21"/>
        </w:rPr>
      </w:pPr>
    </w:p>
    <w:p w14:paraId="220DF162" w14:textId="77777777" w:rsidR="005032E5" w:rsidRDefault="005032E5" w:rsidP="005032E5">
      <w:pPr>
        <w:rPr>
          <w:sz w:val="21"/>
          <w:szCs w:val="21"/>
        </w:rPr>
      </w:pPr>
    </w:p>
    <w:p w14:paraId="0BF1F89F" w14:textId="77777777" w:rsidR="00AA79AE" w:rsidRDefault="00AA79AE">
      <w:pPr>
        <w:pStyle w:val="Zhlav"/>
        <w:tabs>
          <w:tab w:val="clear" w:pos="4536"/>
          <w:tab w:val="center" w:pos="0"/>
        </w:tabs>
        <w:spacing w:after="120"/>
        <w:outlineLvl w:val="0"/>
        <w:rPr>
          <w:sz w:val="21"/>
          <w:szCs w:val="21"/>
          <w:lang w:val="cs-CZ"/>
        </w:rPr>
      </w:pPr>
    </w:p>
    <w:p w14:paraId="5CDBB231" w14:textId="77777777" w:rsidR="00AA79AE" w:rsidRDefault="00AA79AE">
      <w:pPr>
        <w:pStyle w:val="Zhlav"/>
        <w:tabs>
          <w:tab w:val="clear" w:pos="4536"/>
          <w:tab w:val="center" w:pos="0"/>
        </w:tabs>
        <w:spacing w:after="120"/>
        <w:outlineLvl w:val="0"/>
        <w:rPr>
          <w:sz w:val="21"/>
          <w:szCs w:val="21"/>
          <w:lang w:val="cs-CZ"/>
        </w:rPr>
      </w:pPr>
    </w:p>
    <w:p w14:paraId="734FF81C" w14:textId="77777777" w:rsidR="00AA79AE" w:rsidRDefault="00AA79AE">
      <w:pPr>
        <w:pStyle w:val="Zhlav"/>
        <w:tabs>
          <w:tab w:val="clear" w:pos="4536"/>
          <w:tab w:val="center" w:pos="0"/>
        </w:tabs>
        <w:spacing w:after="120"/>
        <w:outlineLvl w:val="0"/>
        <w:rPr>
          <w:sz w:val="21"/>
          <w:szCs w:val="21"/>
          <w:lang w:val="cs-CZ"/>
        </w:rPr>
      </w:pPr>
    </w:p>
    <w:p w14:paraId="5DEE431B" w14:textId="77777777" w:rsidR="00AA79AE" w:rsidRDefault="00AA79AE">
      <w:pPr>
        <w:pStyle w:val="Zhlav"/>
        <w:tabs>
          <w:tab w:val="clear" w:pos="4536"/>
          <w:tab w:val="center" w:pos="0"/>
        </w:tabs>
        <w:spacing w:after="120"/>
        <w:outlineLvl w:val="0"/>
        <w:rPr>
          <w:sz w:val="21"/>
          <w:szCs w:val="21"/>
          <w:lang w:val="cs-CZ"/>
        </w:rPr>
      </w:pPr>
    </w:p>
    <w:p w14:paraId="7DD2FC6C" w14:textId="77777777" w:rsidR="000535CB" w:rsidRDefault="000535CB">
      <w:pPr>
        <w:pStyle w:val="Zhlav"/>
        <w:tabs>
          <w:tab w:val="clear" w:pos="4536"/>
          <w:tab w:val="center" w:pos="0"/>
        </w:tabs>
        <w:spacing w:after="120"/>
        <w:outlineLvl w:val="0"/>
        <w:rPr>
          <w:sz w:val="21"/>
          <w:szCs w:val="21"/>
          <w:lang w:val="cs-CZ"/>
        </w:rPr>
      </w:pPr>
    </w:p>
    <w:p w14:paraId="222AC554" w14:textId="77777777" w:rsidR="000535CB" w:rsidRDefault="000535CB">
      <w:pPr>
        <w:pStyle w:val="Zhlav"/>
        <w:tabs>
          <w:tab w:val="clear" w:pos="4536"/>
          <w:tab w:val="center" w:pos="0"/>
        </w:tabs>
        <w:spacing w:after="120"/>
        <w:outlineLvl w:val="0"/>
        <w:rPr>
          <w:sz w:val="21"/>
          <w:szCs w:val="21"/>
          <w:lang w:val="cs-CZ"/>
        </w:rPr>
      </w:pPr>
    </w:p>
    <w:p w14:paraId="5DE0F85D" w14:textId="77777777" w:rsidR="000535CB" w:rsidRDefault="000535CB">
      <w:pPr>
        <w:pStyle w:val="Zhlav"/>
        <w:tabs>
          <w:tab w:val="clear" w:pos="4536"/>
          <w:tab w:val="center" w:pos="0"/>
        </w:tabs>
        <w:spacing w:after="120"/>
        <w:outlineLvl w:val="0"/>
        <w:rPr>
          <w:sz w:val="21"/>
          <w:szCs w:val="21"/>
          <w:lang w:val="cs-CZ"/>
        </w:rPr>
      </w:pPr>
    </w:p>
    <w:p w14:paraId="1AA4E141" w14:textId="77777777" w:rsidR="000535CB" w:rsidRDefault="000535CB">
      <w:pPr>
        <w:pStyle w:val="Zhlav"/>
        <w:tabs>
          <w:tab w:val="clear" w:pos="4536"/>
          <w:tab w:val="center" w:pos="0"/>
        </w:tabs>
        <w:spacing w:after="120"/>
        <w:outlineLvl w:val="0"/>
        <w:rPr>
          <w:sz w:val="21"/>
          <w:szCs w:val="21"/>
          <w:lang w:val="cs-CZ"/>
        </w:rPr>
      </w:pPr>
    </w:p>
    <w:p w14:paraId="42622972" w14:textId="77777777" w:rsidR="000535CB" w:rsidRDefault="000535CB">
      <w:pPr>
        <w:pStyle w:val="Zhlav"/>
        <w:tabs>
          <w:tab w:val="clear" w:pos="4536"/>
          <w:tab w:val="center" w:pos="0"/>
        </w:tabs>
        <w:spacing w:after="120"/>
        <w:outlineLvl w:val="0"/>
        <w:rPr>
          <w:sz w:val="21"/>
          <w:szCs w:val="21"/>
          <w:lang w:val="cs-CZ"/>
        </w:rPr>
      </w:pPr>
    </w:p>
    <w:p w14:paraId="4ADCC20C" w14:textId="77777777" w:rsidR="000535CB" w:rsidRDefault="000535CB">
      <w:pPr>
        <w:pStyle w:val="Zhlav"/>
        <w:tabs>
          <w:tab w:val="clear" w:pos="4536"/>
          <w:tab w:val="center" w:pos="0"/>
        </w:tabs>
        <w:spacing w:after="120"/>
        <w:outlineLvl w:val="0"/>
        <w:rPr>
          <w:sz w:val="21"/>
          <w:szCs w:val="21"/>
          <w:lang w:val="cs-CZ"/>
        </w:rPr>
      </w:pPr>
    </w:p>
    <w:p w14:paraId="120D12B7" w14:textId="77777777" w:rsidR="000535CB" w:rsidRDefault="000535CB">
      <w:pPr>
        <w:pStyle w:val="Zhlav"/>
        <w:tabs>
          <w:tab w:val="clear" w:pos="4536"/>
          <w:tab w:val="center" w:pos="0"/>
        </w:tabs>
        <w:spacing w:after="120"/>
        <w:outlineLvl w:val="0"/>
        <w:rPr>
          <w:sz w:val="21"/>
          <w:szCs w:val="21"/>
          <w:lang w:val="cs-CZ"/>
        </w:rPr>
      </w:pPr>
    </w:p>
    <w:p w14:paraId="1A93AD7B" w14:textId="77777777" w:rsidR="000535CB" w:rsidRDefault="000535CB">
      <w:pPr>
        <w:pStyle w:val="Zhlav"/>
        <w:tabs>
          <w:tab w:val="clear" w:pos="4536"/>
          <w:tab w:val="center" w:pos="0"/>
        </w:tabs>
        <w:spacing w:after="120"/>
        <w:outlineLvl w:val="0"/>
        <w:rPr>
          <w:sz w:val="21"/>
          <w:szCs w:val="21"/>
          <w:lang w:val="cs-CZ"/>
        </w:rPr>
      </w:pPr>
    </w:p>
    <w:p w14:paraId="2E730799" w14:textId="77777777" w:rsidR="000535CB" w:rsidRDefault="000535CB">
      <w:pPr>
        <w:pStyle w:val="Zhlav"/>
        <w:tabs>
          <w:tab w:val="clear" w:pos="4536"/>
          <w:tab w:val="center" w:pos="0"/>
        </w:tabs>
        <w:spacing w:after="120"/>
        <w:outlineLvl w:val="0"/>
        <w:rPr>
          <w:sz w:val="21"/>
          <w:szCs w:val="21"/>
          <w:lang w:val="cs-CZ"/>
        </w:rPr>
      </w:pPr>
    </w:p>
    <w:p w14:paraId="0DF7501A" w14:textId="77777777" w:rsidR="000535CB" w:rsidRDefault="000535CB">
      <w:pPr>
        <w:pStyle w:val="Zhlav"/>
        <w:tabs>
          <w:tab w:val="clear" w:pos="4536"/>
          <w:tab w:val="center" w:pos="0"/>
        </w:tabs>
        <w:spacing w:after="120"/>
        <w:outlineLvl w:val="0"/>
        <w:rPr>
          <w:sz w:val="21"/>
          <w:szCs w:val="21"/>
          <w:lang w:val="cs-CZ"/>
        </w:rPr>
      </w:pPr>
    </w:p>
    <w:p w14:paraId="63C8AEEA" w14:textId="77777777" w:rsidR="000535CB" w:rsidRDefault="000535CB">
      <w:pPr>
        <w:pStyle w:val="Zhlav"/>
        <w:tabs>
          <w:tab w:val="clear" w:pos="4536"/>
          <w:tab w:val="center" w:pos="0"/>
        </w:tabs>
        <w:spacing w:after="120"/>
        <w:outlineLvl w:val="0"/>
        <w:rPr>
          <w:sz w:val="21"/>
          <w:szCs w:val="21"/>
          <w:lang w:val="cs-CZ"/>
        </w:rPr>
      </w:pPr>
    </w:p>
    <w:p w14:paraId="24EB2D10" w14:textId="77777777" w:rsidR="000535CB" w:rsidRDefault="000535CB">
      <w:pPr>
        <w:pStyle w:val="Zhlav"/>
        <w:tabs>
          <w:tab w:val="clear" w:pos="4536"/>
          <w:tab w:val="center" w:pos="0"/>
        </w:tabs>
        <w:spacing w:after="120"/>
        <w:outlineLvl w:val="0"/>
        <w:rPr>
          <w:sz w:val="21"/>
          <w:szCs w:val="21"/>
          <w:lang w:val="cs-CZ"/>
        </w:rPr>
      </w:pPr>
    </w:p>
    <w:p w14:paraId="6D2C816C" w14:textId="77777777" w:rsidR="000535CB" w:rsidRDefault="000535CB">
      <w:pPr>
        <w:pStyle w:val="Zhlav"/>
        <w:tabs>
          <w:tab w:val="clear" w:pos="4536"/>
          <w:tab w:val="center" w:pos="0"/>
        </w:tabs>
        <w:spacing w:after="120"/>
        <w:outlineLvl w:val="0"/>
        <w:rPr>
          <w:sz w:val="21"/>
          <w:szCs w:val="21"/>
          <w:lang w:val="cs-CZ"/>
        </w:rPr>
      </w:pPr>
    </w:p>
    <w:p w14:paraId="5F6DF86E" w14:textId="77777777" w:rsidR="000535CB" w:rsidRDefault="000535CB">
      <w:pPr>
        <w:pStyle w:val="Zhlav"/>
        <w:tabs>
          <w:tab w:val="clear" w:pos="4536"/>
          <w:tab w:val="center" w:pos="0"/>
        </w:tabs>
        <w:spacing w:after="120"/>
        <w:outlineLvl w:val="0"/>
        <w:rPr>
          <w:sz w:val="21"/>
          <w:szCs w:val="21"/>
          <w:lang w:val="cs-CZ"/>
        </w:rPr>
      </w:pPr>
    </w:p>
    <w:p w14:paraId="18E078E4" w14:textId="77777777" w:rsidR="000535CB" w:rsidRDefault="000535CB">
      <w:pPr>
        <w:pStyle w:val="Zhlav"/>
        <w:tabs>
          <w:tab w:val="clear" w:pos="4536"/>
          <w:tab w:val="center" w:pos="0"/>
        </w:tabs>
        <w:spacing w:after="120"/>
        <w:outlineLvl w:val="0"/>
        <w:rPr>
          <w:sz w:val="21"/>
          <w:szCs w:val="21"/>
          <w:lang w:val="cs-CZ"/>
        </w:rPr>
      </w:pPr>
    </w:p>
    <w:p w14:paraId="1891433E" w14:textId="77777777" w:rsidR="00AA79AE" w:rsidRDefault="00AA79AE">
      <w:pPr>
        <w:pStyle w:val="Zhlav"/>
        <w:tabs>
          <w:tab w:val="clear" w:pos="4536"/>
          <w:tab w:val="center" w:pos="0"/>
        </w:tabs>
        <w:spacing w:after="120"/>
        <w:outlineLvl w:val="0"/>
        <w:rPr>
          <w:sz w:val="21"/>
          <w:szCs w:val="21"/>
          <w:lang w:val="cs-CZ"/>
        </w:rPr>
      </w:pPr>
    </w:p>
    <w:p w14:paraId="17CD7299" w14:textId="77777777" w:rsidR="00AA79AE" w:rsidRDefault="00AA79AE">
      <w:pPr>
        <w:pStyle w:val="Zhlav"/>
        <w:tabs>
          <w:tab w:val="clear" w:pos="4536"/>
          <w:tab w:val="center" w:pos="0"/>
        </w:tabs>
        <w:spacing w:after="120"/>
        <w:outlineLvl w:val="0"/>
        <w:rPr>
          <w:sz w:val="21"/>
          <w:szCs w:val="21"/>
          <w:lang w:val="cs-CZ"/>
        </w:rPr>
      </w:pPr>
    </w:p>
    <w:p w14:paraId="54D27367" w14:textId="77777777" w:rsidR="00EB0E00" w:rsidRDefault="00EB0E00">
      <w:pPr>
        <w:pStyle w:val="Zhlav"/>
        <w:tabs>
          <w:tab w:val="clear" w:pos="4536"/>
          <w:tab w:val="center" w:pos="0"/>
        </w:tabs>
        <w:spacing w:after="120"/>
        <w:outlineLvl w:val="0"/>
        <w:rPr>
          <w:sz w:val="21"/>
          <w:szCs w:val="21"/>
          <w:lang w:val="cs-CZ"/>
        </w:rPr>
      </w:pPr>
      <w:r>
        <w:rPr>
          <w:sz w:val="21"/>
          <w:szCs w:val="21"/>
          <w:lang w:val="cs-CZ"/>
        </w:rPr>
        <w:lastRenderedPageBreak/>
        <w:t>Příloha č</w:t>
      </w:r>
      <w:r w:rsidR="00541133">
        <w:rPr>
          <w:sz w:val="21"/>
          <w:szCs w:val="21"/>
          <w:lang w:val="cs-CZ"/>
        </w:rPr>
        <w:t>. 1</w:t>
      </w:r>
    </w:p>
    <w:p w14:paraId="28A20A44" w14:textId="77777777" w:rsidR="00EB0E00" w:rsidRDefault="00EB0E00">
      <w:pPr>
        <w:pStyle w:val="Zhlav"/>
        <w:spacing w:after="120"/>
        <w:jc w:val="center"/>
        <w:outlineLvl w:val="0"/>
        <w:rPr>
          <w:b/>
          <w:bCs/>
          <w:smallCaps/>
          <w:spacing w:val="20"/>
          <w:sz w:val="40"/>
          <w:szCs w:val="40"/>
        </w:rPr>
      </w:pPr>
      <w:r>
        <w:rPr>
          <w:b/>
          <w:bCs/>
          <w:smallCaps/>
          <w:spacing w:val="20"/>
          <w:sz w:val="40"/>
          <w:szCs w:val="40"/>
        </w:rPr>
        <w:t>Plná moc</w:t>
      </w:r>
    </w:p>
    <w:p w14:paraId="6B70A6FF" w14:textId="77777777" w:rsidR="00EB0E00" w:rsidRDefault="00EB0E00">
      <w:pPr>
        <w:pStyle w:val="Zhlav"/>
        <w:spacing w:after="120"/>
        <w:ind w:left="-180"/>
        <w:jc w:val="center"/>
        <w:rPr>
          <w:b/>
          <w:bCs/>
          <w:sz w:val="21"/>
          <w:szCs w:val="21"/>
        </w:rPr>
      </w:pPr>
      <w:r>
        <w:rPr>
          <w:b/>
          <w:bCs/>
          <w:sz w:val="21"/>
          <w:szCs w:val="21"/>
        </w:rPr>
        <w:t>_____________________________________________________________________________________________</w:t>
      </w:r>
    </w:p>
    <w:p w14:paraId="5BC36BBD" w14:textId="77777777" w:rsidR="00EB0E00" w:rsidRDefault="00EB0E00">
      <w:pPr>
        <w:spacing w:after="120"/>
        <w:outlineLvl w:val="0"/>
        <w:rPr>
          <w:b/>
          <w:sz w:val="21"/>
          <w:szCs w:val="21"/>
        </w:rPr>
      </w:pPr>
      <w:r>
        <w:rPr>
          <w:b/>
          <w:smallCaps/>
          <w:spacing w:val="20"/>
          <w:sz w:val="21"/>
          <w:szCs w:val="21"/>
        </w:rPr>
        <w:t>Zmocnitel</w:t>
      </w:r>
    </w:p>
    <w:p w14:paraId="73090919" w14:textId="77777777" w:rsidR="00EB0E00" w:rsidRDefault="00EB0E00">
      <w:pPr>
        <w:spacing w:after="120"/>
        <w:outlineLvl w:val="0"/>
        <w:rPr>
          <w:b/>
          <w:sz w:val="21"/>
          <w:szCs w:val="21"/>
        </w:rPr>
      </w:pPr>
      <w:r>
        <w:rPr>
          <w:b/>
          <w:sz w:val="21"/>
          <w:szCs w:val="21"/>
        </w:rPr>
        <w:t>Město Tišnov</w:t>
      </w:r>
    </w:p>
    <w:p w14:paraId="3CAF0350" w14:textId="77777777" w:rsidR="00EB0E00" w:rsidRDefault="00EB0E00">
      <w:pPr>
        <w:tabs>
          <w:tab w:val="left" w:pos="6300"/>
        </w:tabs>
        <w:rPr>
          <w:sz w:val="21"/>
          <w:szCs w:val="21"/>
        </w:rPr>
      </w:pPr>
      <w:r>
        <w:rPr>
          <w:sz w:val="21"/>
          <w:szCs w:val="21"/>
        </w:rPr>
        <w:t xml:space="preserve">sídlem </w:t>
      </w:r>
      <w:hyperlink r:id="rId13" w:history="1">
        <w:r>
          <w:t>náměstí Míru 111</w:t>
        </w:r>
      </w:hyperlink>
      <w:r>
        <w:rPr>
          <w:sz w:val="21"/>
          <w:szCs w:val="21"/>
        </w:rPr>
        <w:t>, 666 19 Tišnov</w:t>
      </w:r>
      <w:r>
        <w:rPr>
          <w:sz w:val="21"/>
          <w:szCs w:val="21"/>
        </w:rPr>
        <w:tab/>
        <w:t>IČO 002 82 707</w:t>
      </w:r>
    </w:p>
    <w:p w14:paraId="211ED806" w14:textId="77777777" w:rsidR="00071613" w:rsidRDefault="00654605" w:rsidP="00071613">
      <w:pPr>
        <w:tabs>
          <w:tab w:val="left" w:pos="6300"/>
        </w:tabs>
        <w:spacing w:after="120"/>
        <w:rPr>
          <w:sz w:val="21"/>
          <w:szCs w:val="21"/>
        </w:rPr>
      </w:pPr>
      <w:r>
        <w:rPr>
          <w:sz w:val="21"/>
          <w:szCs w:val="21"/>
        </w:rPr>
        <w:t>zastoupeno Bc. Jiřím Dospíšilem, starostou města</w:t>
      </w:r>
      <w:r w:rsidR="00464004">
        <w:rPr>
          <w:sz w:val="21"/>
          <w:szCs w:val="21"/>
        </w:rPr>
        <w:t xml:space="preserve"> Tišnov</w:t>
      </w:r>
    </w:p>
    <w:p w14:paraId="37522E5B" w14:textId="77777777" w:rsidR="00EB0E00" w:rsidRDefault="00EB0E00">
      <w:pPr>
        <w:pStyle w:val="Zhlav"/>
        <w:spacing w:after="120"/>
        <w:jc w:val="both"/>
        <w:rPr>
          <w:sz w:val="21"/>
          <w:szCs w:val="21"/>
        </w:rPr>
      </w:pPr>
    </w:p>
    <w:p w14:paraId="66C91A2B" w14:textId="77777777" w:rsidR="00EB0E00" w:rsidRDefault="00EB0E00">
      <w:pPr>
        <w:pStyle w:val="Zhlav"/>
        <w:spacing w:after="120"/>
        <w:jc w:val="both"/>
        <w:rPr>
          <w:b/>
          <w:sz w:val="21"/>
          <w:szCs w:val="21"/>
        </w:rPr>
      </w:pPr>
      <w:r>
        <w:rPr>
          <w:b/>
          <w:sz w:val="21"/>
          <w:szCs w:val="21"/>
        </w:rPr>
        <w:t xml:space="preserve">zmocňuje </w:t>
      </w:r>
    </w:p>
    <w:p w14:paraId="4BFDDDE7" w14:textId="77777777" w:rsidR="00EB0E00" w:rsidRDefault="00EB0E00">
      <w:pPr>
        <w:spacing w:after="120"/>
        <w:outlineLvl w:val="0"/>
        <w:rPr>
          <w:b/>
          <w:smallCaps/>
          <w:spacing w:val="20"/>
          <w:sz w:val="21"/>
          <w:szCs w:val="21"/>
        </w:rPr>
      </w:pPr>
      <w:r>
        <w:rPr>
          <w:b/>
          <w:smallCaps/>
          <w:spacing w:val="20"/>
          <w:sz w:val="21"/>
          <w:szCs w:val="21"/>
        </w:rPr>
        <w:t>Zmocněnce</w:t>
      </w:r>
    </w:p>
    <w:p w14:paraId="6536D18A" w14:textId="77777777" w:rsidR="00E07BF9" w:rsidRPr="00F7216B" w:rsidRDefault="00E07BF9" w:rsidP="00E07BF9">
      <w:pPr>
        <w:spacing w:after="120"/>
        <w:outlineLvl w:val="0"/>
        <w:rPr>
          <w:b/>
          <w:sz w:val="21"/>
          <w:szCs w:val="21"/>
        </w:rPr>
      </w:pPr>
      <w:r w:rsidRPr="00F7216B">
        <w:rPr>
          <w:b/>
          <w:sz w:val="21"/>
          <w:szCs w:val="21"/>
        </w:rPr>
        <w:t>Pelčák a partner architekti, s.r.o.</w:t>
      </w:r>
    </w:p>
    <w:p w14:paraId="0311872F" w14:textId="77777777" w:rsidR="00E07BF9" w:rsidRPr="00F7216B" w:rsidRDefault="00E07BF9" w:rsidP="00E07BF9">
      <w:pPr>
        <w:tabs>
          <w:tab w:val="left" w:pos="6300"/>
        </w:tabs>
        <w:rPr>
          <w:sz w:val="21"/>
          <w:szCs w:val="21"/>
        </w:rPr>
      </w:pPr>
      <w:r w:rsidRPr="00F7216B">
        <w:rPr>
          <w:sz w:val="21"/>
          <w:szCs w:val="21"/>
        </w:rPr>
        <w:t>sídlem náměstí 28.října 17, 602 00 Brno</w:t>
      </w:r>
      <w:r w:rsidRPr="00F7216B">
        <w:rPr>
          <w:sz w:val="21"/>
          <w:szCs w:val="21"/>
        </w:rPr>
        <w:tab/>
        <w:t>IČ 282</w:t>
      </w:r>
      <w:r w:rsidR="00541133">
        <w:rPr>
          <w:sz w:val="21"/>
          <w:szCs w:val="21"/>
        </w:rPr>
        <w:t xml:space="preserve"> </w:t>
      </w:r>
      <w:r w:rsidRPr="00F7216B">
        <w:rPr>
          <w:sz w:val="21"/>
          <w:szCs w:val="21"/>
        </w:rPr>
        <w:t>70</w:t>
      </w:r>
      <w:r w:rsidR="00541133">
        <w:rPr>
          <w:sz w:val="21"/>
          <w:szCs w:val="21"/>
        </w:rPr>
        <w:t xml:space="preserve"> </w:t>
      </w:r>
      <w:r w:rsidRPr="00F7216B">
        <w:rPr>
          <w:sz w:val="21"/>
          <w:szCs w:val="21"/>
        </w:rPr>
        <w:t>355</w:t>
      </w:r>
    </w:p>
    <w:p w14:paraId="527BC6B4" w14:textId="77777777" w:rsidR="00E07BF9" w:rsidRPr="00F7216B" w:rsidRDefault="00E07BF9" w:rsidP="00E07BF9">
      <w:pPr>
        <w:tabs>
          <w:tab w:val="left" w:pos="6300"/>
        </w:tabs>
        <w:rPr>
          <w:sz w:val="21"/>
          <w:szCs w:val="21"/>
        </w:rPr>
      </w:pPr>
      <w:r w:rsidRPr="00F7216B">
        <w:rPr>
          <w:sz w:val="21"/>
          <w:szCs w:val="21"/>
        </w:rPr>
        <w:t>zapsán u Krajského obchodního soudu v Brně, obchodní rejstřík - oddíl C vložka 57671</w:t>
      </w:r>
    </w:p>
    <w:p w14:paraId="7182BCCF" w14:textId="77777777" w:rsidR="00E07BF9" w:rsidRPr="00F7216B" w:rsidRDefault="00E07BF9" w:rsidP="00E07BF9">
      <w:pPr>
        <w:tabs>
          <w:tab w:val="left" w:pos="6300"/>
        </w:tabs>
        <w:rPr>
          <w:sz w:val="21"/>
          <w:szCs w:val="21"/>
        </w:rPr>
      </w:pPr>
      <w:r w:rsidRPr="00F7216B">
        <w:rPr>
          <w:sz w:val="21"/>
          <w:szCs w:val="21"/>
        </w:rPr>
        <w:t xml:space="preserve">zastoupen prof. Ing. arch. Petrem </w:t>
      </w:r>
      <w:proofErr w:type="spellStart"/>
      <w:r w:rsidRPr="00F7216B">
        <w:rPr>
          <w:sz w:val="21"/>
          <w:szCs w:val="21"/>
        </w:rPr>
        <w:t>Pelčákem</w:t>
      </w:r>
      <w:proofErr w:type="spellEnd"/>
    </w:p>
    <w:p w14:paraId="3F9244BD" w14:textId="77777777" w:rsidR="00EB0E00" w:rsidRDefault="00EB0E00">
      <w:pPr>
        <w:pStyle w:val="Zhlav"/>
        <w:spacing w:after="120"/>
        <w:jc w:val="both"/>
        <w:rPr>
          <w:sz w:val="21"/>
          <w:szCs w:val="21"/>
        </w:rPr>
      </w:pPr>
    </w:p>
    <w:p w14:paraId="6963E418" w14:textId="77777777" w:rsidR="00EB0E00" w:rsidRDefault="00EB0E00">
      <w:pPr>
        <w:pStyle w:val="Zhlav"/>
        <w:spacing w:after="120"/>
        <w:jc w:val="both"/>
        <w:rPr>
          <w:sz w:val="21"/>
          <w:szCs w:val="21"/>
        </w:rPr>
      </w:pPr>
      <w:r>
        <w:rPr>
          <w:sz w:val="21"/>
          <w:szCs w:val="21"/>
        </w:rPr>
        <w:t xml:space="preserve">k jednání s fyzickými i právnickými osobami, orgány státní správy a samosprávy za účelem získání podkladů, dokladů a stanovisek potřebných pro </w:t>
      </w:r>
      <w:r w:rsidR="00E07BF9">
        <w:rPr>
          <w:sz w:val="21"/>
          <w:szCs w:val="21"/>
          <w:lang w:val="cs-CZ"/>
        </w:rPr>
        <w:t>společné</w:t>
      </w:r>
      <w:r>
        <w:rPr>
          <w:sz w:val="21"/>
          <w:szCs w:val="21"/>
        </w:rPr>
        <w:t xml:space="preserve"> povolení </w:t>
      </w:r>
      <w:r w:rsidR="008C0C98">
        <w:rPr>
          <w:sz w:val="21"/>
          <w:szCs w:val="21"/>
          <w:lang w:val="cs-CZ"/>
        </w:rPr>
        <w:t xml:space="preserve">a k podání žádosti o </w:t>
      </w:r>
      <w:r w:rsidR="00E07BF9">
        <w:rPr>
          <w:sz w:val="21"/>
          <w:szCs w:val="21"/>
          <w:lang w:val="cs-CZ"/>
        </w:rPr>
        <w:t>společné</w:t>
      </w:r>
      <w:r w:rsidR="008C0C98">
        <w:rPr>
          <w:sz w:val="21"/>
          <w:szCs w:val="21"/>
          <w:lang w:val="cs-CZ"/>
        </w:rPr>
        <w:t xml:space="preserve"> povolení na příslušném stavebním úřadě na stavbu</w:t>
      </w:r>
      <w:r>
        <w:rPr>
          <w:sz w:val="21"/>
          <w:szCs w:val="21"/>
        </w:rPr>
        <w:t>:</w:t>
      </w:r>
    </w:p>
    <w:p w14:paraId="383259F7" w14:textId="77777777" w:rsidR="00EB0E00" w:rsidRDefault="00EB0E00">
      <w:pPr>
        <w:pStyle w:val="Zhlav"/>
        <w:spacing w:after="120"/>
        <w:jc w:val="both"/>
        <w:rPr>
          <w:sz w:val="21"/>
          <w:szCs w:val="21"/>
        </w:rPr>
      </w:pPr>
    </w:p>
    <w:p w14:paraId="7EB22C1F" w14:textId="77777777" w:rsidR="00E07BF9" w:rsidRPr="00E07BF9" w:rsidRDefault="00E07BF9" w:rsidP="00E07BF9">
      <w:pPr>
        <w:pStyle w:val="Zhlav"/>
        <w:spacing w:after="120"/>
        <w:jc w:val="center"/>
        <w:rPr>
          <w:b/>
          <w:i/>
          <w:caps/>
          <w:sz w:val="40"/>
          <w:szCs w:val="40"/>
        </w:rPr>
      </w:pPr>
      <w:r w:rsidRPr="00E07BF9">
        <w:rPr>
          <w:b/>
          <w:i/>
          <w:caps/>
          <w:sz w:val="40"/>
          <w:szCs w:val="40"/>
        </w:rPr>
        <w:t>Mateřská školka Hony za Kukýrnou</w:t>
      </w:r>
    </w:p>
    <w:p w14:paraId="1453A7D6" w14:textId="77777777" w:rsidR="0052261F" w:rsidRPr="0052261F" w:rsidRDefault="0052261F" w:rsidP="0052261F">
      <w:pPr>
        <w:pStyle w:val="Zhlav"/>
        <w:spacing w:after="120"/>
        <w:jc w:val="center"/>
        <w:rPr>
          <w:sz w:val="36"/>
          <w:szCs w:val="36"/>
          <w:lang w:val="cs-CZ"/>
        </w:rPr>
      </w:pPr>
    </w:p>
    <w:p w14:paraId="685A78E8" w14:textId="77777777" w:rsidR="00EB0E00" w:rsidRDefault="00EB0E00">
      <w:pPr>
        <w:pStyle w:val="Zhlav"/>
        <w:spacing w:after="120"/>
        <w:jc w:val="both"/>
        <w:rPr>
          <w:sz w:val="21"/>
          <w:szCs w:val="21"/>
        </w:rPr>
      </w:pPr>
      <w:r>
        <w:rPr>
          <w:sz w:val="21"/>
          <w:szCs w:val="21"/>
        </w:rPr>
        <w:t xml:space="preserve">Zmocněnec je oprávněn jednat s fyzickými i právnickými osobami svým jménem. Doklady a stanoviska musí být vydány na jméno zmocnitele. </w:t>
      </w:r>
    </w:p>
    <w:p w14:paraId="71DD5703" w14:textId="77777777" w:rsidR="00EB0E00" w:rsidRDefault="00EB0E00">
      <w:pPr>
        <w:pStyle w:val="Zhlav"/>
        <w:spacing w:after="120"/>
        <w:jc w:val="both"/>
        <w:rPr>
          <w:sz w:val="21"/>
          <w:szCs w:val="21"/>
        </w:rPr>
      </w:pPr>
      <w:r>
        <w:rPr>
          <w:sz w:val="21"/>
          <w:szCs w:val="21"/>
        </w:rPr>
        <w:t>Zmocněnec je oprávněn udělit plnou moc v rozsahu této plné moci jiné osobě; takovou osobou může být pouze zaměstnanec zmocněnce.</w:t>
      </w:r>
    </w:p>
    <w:p w14:paraId="535FFC29" w14:textId="77777777" w:rsidR="00EB0E00" w:rsidRDefault="00EB0E00">
      <w:pPr>
        <w:spacing w:after="120"/>
        <w:jc w:val="both"/>
        <w:rPr>
          <w:sz w:val="21"/>
          <w:szCs w:val="21"/>
        </w:rPr>
      </w:pPr>
    </w:p>
    <w:p w14:paraId="2459844B" w14:textId="77777777" w:rsidR="00EB0E00" w:rsidRDefault="00EB0E00">
      <w:pPr>
        <w:spacing w:after="120"/>
        <w:jc w:val="both"/>
        <w:rPr>
          <w:sz w:val="21"/>
          <w:szCs w:val="21"/>
        </w:rPr>
      </w:pPr>
      <w:r>
        <w:rPr>
          <w:sz w:val="21"/>
          <w:szCs w:val="21"/>
        </w:rPr>
        <w:t>V Tišnově, dne …………</w:t>
      </w:r>
      <w:proofErr w:type="gramStart"/>
      <w:r>
        <w:rPr>
          <w:sz w:val="21"/>
          <w:szCs w:val="21"/>
        </w:rPr>
        <w:t>…..…</w:t>
      </w:r>
      <w:proofErr w:type="gramEnd"/>
    </w:p>
    <w:tbl>
      <w:tblPr>
        <w:tblW w:w="9352" w:type="dxa"/>
        <w:tblLook w:val="01E0" w:firstRow="1" w:lastRow="1" w:firstColumn="1" w:lastColumn="1" w:noHBand="0" w:noVBand="0"/>
      </w:tblPr>
      <w:tblGrid>
        <w:gridCol w:w="4788"/>
        <w:gridCol w:w="4564"/>
      </w:tblGrid>
      <w:tr w:rsidR="00EB0E00" w14:paraId="0DA0DFD6" w14:textId="77777777">
        <w:trPr>
          <w:trHeight w:val="320"/>
        </w:trPr>
        <w:tc>
          <w:tcPr>
            <w:tcW w:w="4788" w:type="dxa"/>
            <w:vAlign w:val="center"/>
          </w:tcPr>
          <w:p w14:paraId="1934EB18" w14:textId="77777777" w:rsidR="00EB0E00" w:rsidRDefault="00EB0E00">
            <w:pPr>
              <w:spacing w:after="120"/>
              <w:jc w:val="center"/>
              <w:rPr>
                <w:sz w:val="21"/>
                <w:szCs w:val="21"/>
              </w:rPr>
            </w:pPr>
          </w:p>
        </w:tc>
        <w:tc>
          <w:tcPr>
            <w:tcW w:w="4564" w:type="dxa"/>
            <w:vAlign w:val="center"/>
          </w:tcPr>
          <w:p w14:paraId="1E2BB3E3" w14:textId="77777777" w:rsidR="00EB0E00" w:rsidRDefault="00A067C9">
            <w:pPr>
              <w:spacing w:after="120"/>
              <w:jc w:val="center"/>
              <w:rPr>
                <w:sz w:val="21"/>
                <w:szCs w:val="21"/>
              </w:rPr>
            </w:pPr>
            <w:r>
              <w:rPr>
                <w:sz w:val="21"/>
                <w:szCs w:val="21"/>
              </w:rPr>
              <w:t>Bc. Jiří Dospíšil</w:t>
            </w:r>
          </w:p>
        </w:tc>
      </w:tr>
      <w:tr w:rsidR="00EB0E00" w14:paraId="03FDC753" w14:textId="77777777">
        <w:trPr>
          <w:trHeight w:val="320"/>
        </w:trPr>
        <w:tc>
          <w:tcPr>
            <w:tcW w:w="4788" w:type="dxa"/>
            <w:vAlign w:val="center"/>
          </w:tcPr>
          <w:p w14:paraId="6FB7DC72" w14:textId="77777777" w:rsidR="00EB0E00" w:rsidRDefault="00EB0E00">
            <w:pPr>
              <w:spacing w:after="120"/>
              <w:jc w:val="center"/>
              <w:rPr>
                <w:sz w:val="21"/>
                <w:szCs w:val="21"/>
              </w:rPr>
            </w:pPr>
          </w:p>
        </w:tc>
        <w:tc>
          <w:tcPr>
            <w:tcW w:w="4564" w:type="dxa"/>
            <w:vAlign w:val="center"/>
          </w:tcPr>
          <w:p w14:paraId="7B90FB18" w14:textId="77777777" w:rsidR="00EB0E00" w:rsidRDefault="00A067C9">
            <w:pPr>
              <w:spacing w:after="120"/>
              <w:jc w:val="center"/>
              <w:rPr>
                <w:sz w:val="21"/>
                <w:szCs w:val="21"/>
              </w:rPr>
            </w:pPr>
            <w:r>
              <w:rPr>
                <w:sz w:val="21"/>
                <w:szCs w:val="21"/>
              </w:rPr>
              <w:t>starosta</w:t>
            </w:r>
          </w:p>
        </w:tc>
      </w:tr>
      <w:tr w:rsidR="00EB0E00" w14:paraId="1F678FF7" w14:textId="77777777">
        <w:trPr>
          <w:trHeight w:val="320"/>
        </w:trPr>
        <w:tc>
          <w:tcPr>
            <w:tcW w:w="4788" w:type="dxa"/>
            <w:vAlign w:val="center"/>
          </w:tcPr>
          <w:p w14:paraId="39D47B84" w14:textId="77777777" w:rsidR="00EB0E00" w:rsidRDefault="00EB0E00">
            <w:pPr>
              <w:jc w:val="center"/>
              <w:rPr>
                <w:sz w:val="21"/>
                <w:szCs w:val="21"/>
              </w:rPr>
            </w:pPr>
          </w:p>
        </w:tc>
        <w:tc>
          <w:tcPr>
            <w:tcW w:w="4564" w:type="dxa"/>
            <w:vAlign w:val="center"/>
          </w:tcPr>
          <w:p w14:paraId="279351EB" w14:textId="77777777" w:rsidR="009F292A" w:rsidRDefault="009F292A">
            <w:pPr>
              <w:jc w:val="center"/>
              <w:rPr>
                <w:sz w:val="21"/>
                <w:szCs w:val="21"/>
              </w:rPr>
            </w:pPr>
          </w:p>
          <w:p w14:paraId="59BA6B7A" w14:textId="77777777" w:rsidR="009F292A" w:rsidRDefault="009F292A">
            <w:pPr>
              <w:jc w:val="center"/>
              <w:rPr>
                <w:sz w:val="21"/>
                <w:szCs w:val="21"/>
              </w:rPr>
            </w:pPr>
          </w:p>
          <w:p w14:paraId="5FBA0F9E" w14:textId="77777777" w:rsidR="009F292A" w:rsidRDefault="009F292A">
            <w:pPr>
              <w:jc w:val="center"/>
              <w:rPr>
                <w:sz w:val="21"/>
                <w:szCs w:val="21"/>
              </w:rPr>
            </w:pPr>
          </w:p>
          <w:p w14:paraId="7FF61A9A" w14:textId="77777777" w:rsidR="00EB0E00" w:rsidRDefault="00EB0E00">
            <w:pPr>
              <w:jc w:val="center"/>
              <w:rPr>
                <w:sz w:val="21"/>
                <w:szCs w:val="21"/>
              </w:rPr>
            </w:pPr>
            <w:r>
              <w:rPr>
                <w:sz w:val="21"/>
                <w:szCs w:val="21"/>
              </w:rPr>
              <w:t>……………………………………………………..</w:t>
            </w:r>
          </w:p>
        </w:tc>
      </w:tr>
    </w:tbl>
    <w:p w14:paraId="630AC0AF" w14:textId="77777777" w:rsidR="00EB0E00" w:rsidRDefault="00EB0E00">
      <w:pPr>
        <w:pStyle w:val="Zhlav"/>
        <w:spacing w:after="120"/>
        <w:jc w:val="both"/>
        <w:rPr>
          <w:sz w:val="21"/>
          <w:szCs w:val="21"/>
        </w:rPr>
      </w:pPr>
    </w:p>
    <w:p w14:paraId="2E8EDE21" w14:textId="77777777" w:rsidR="00EB0E00" w:rsidRDefault="00EB0E00">
      <w:pPr>
        <w:pStyle w:val="Zhlav"/>
        <w:spacing w:after="120"/>
        <w:jc w:val="both"/>
        <w:outlineLvl w:val="0"/>
        <w:rPr>
          <w:sz w:val="21"/>
          <w:szCs w:val="21"/>
        </w:rPr>
      </w:pPr>
      <w:r>
        <w:rPr>
          <w:sz w:val="21"/>
          <w:szCs w:val="21"/>
        </w:rPr>
        <w:t xml:space="preserve">Zmocnění přijímám </w:t>
      </w:r>
    </w:p>
    <w:tbl>
      <w:tblPr>
        <w:tblW w:w="9352" w:type="dxa"/>
        <w:tblLayout w:type="fixed"/>
        <w:tblLook w:val="01E0" w:firstRow="1" w:lastRow="1" w:firstColumn="1" w:lastColumn="1" w:noHBand="0" w:noVBand="0"/>
      </w:tblPr>
      <w:tblGrid>
        <w:gridCol w:w="4788"/>
        <w:gridCol w:w="4564"/>
      </w:tblGrid>
      <w:tr w:rsidR="00EB0E00" w14:paraId="6420F9AA" w14:textId="77777777">
        <w:trPr>
          <w:trHeight w:val="320"/>
        </w:trPr>
        <w:tc>
          <w:tcPr>
            <w:tcW w:w="4788" w:type="dxa"/>
            <w:vAlign w:val="center"/>
          </w:tcPr>
          <w:p w14:paraId="39EC68B0" w14:textId="77777777" w:rsidR="00EB0E00" w:rsidRDefault="00EB0E00" w:rsidP="00230F7D">
            <w:pPr>
              <w:spacing w:after="120"/>
              <w:rPr>
                <w:sz w:val="21"/>
                <w:szCs w:val="21"/>
              </w:rPr>
            </w:pPr>
            <w:r>
              <w:rPr>
                <w:sz w:val="21"/>
                <w:szCs w:val="21"/>
              </w:rPr>
              <w:t>V </w:t>
            </w:r>
            <w:r w:rsidR="00230F7D">
              <w:rPr>
                <w:sz w:val="21"/>
                <w:szCs w:val="21"/>
              </w:rPr>
              <w:t>Tišnově</w:t>
            </w:r>
            <w:r>
              <w:rPr>
                <w:sz w:val="21"/>
                <w:szCs w:val="21"/>
              </w:rPr>
              <w:t>, dne ……………………</w:t>
            </w:r>
          </w:p>
        </w:tc>
        <w:tc>
          <w:tcPr>
            <w:tcW w:w="4564" w:type="dxa"/>
            <w:vAlign w:val="center"/>
          </w:tcPr>
          <w:p w14:paraId="3D78F377" w14:textId="77777777" w:rsidR="00EB0E00" w:rsidRDefault="00541133" w:rsidP="00230F7D">
            <w:pPr>
              <w:spacing w:after="120"/>
              <w:jc w:val="center"/>
              <w:rPr>
                <w:sz w:val="21"/>
                <w:szCs w:val="21"/>
              </w:rPr>
            </w:pPr>
            <w:r w:rsidRPr="00E07BF9">
              <w:rPr>
                <w:sz w:val="21"/>
                <w:szCs w:val="21"/>
              </w:rPr>
              <w:t>Prof. Ing. arch. Petr Pelčák</w:t>
            </w:r>
          </w:p>
        </w:tc>
      </w:tr>
      <w:tr w:rsidR="00EB0E00" w14:paraId="523523AF" w14:textId="77777777">
        <w:trPr>
          <w:trHeight w:val="320"/>
        </w:trPr>
        <w:tc>
          <w:tcPr>
            <w:tcW w:w="4788" w:type="dxa"/>
            <w:vAlign w:val="center"/>
          </w:tcPr>
          <w:p w14:paraId="6016DC00" w14:textId="77777777" w:rsidR="00EB0E00" w:rsidRDefault="00EB0E00">
            <w:pPr>
              <w:spacing w:after="120"/>
              <w:jc w:val="center"/>
              <w:rPr>
                <w:sz w:val="21"/>
                <w:szCs w:val="21"/>
              </w:rPr>
            </w:pPr>
          </w:p>
        </w:tc>
        <w:tc>
          <w:tcPr>
            <w:tcW w:w="4564" w:type="dxa"/>
            <w:vAlign w:val="bottom"/>
          </w:tcPr>
          <w:p w14:paraId="6802E5C2" w14:textId="77777777" w:rsidR="00EB0E00" w:rsidRDefault="00EB0E00">
            <w:pPr>
              <w:spacing w:after="120"/>
              <w:jc w:val="center"/>
              <w:rPr>
                <w:sz w:val="21"/>
                <w:szCs w:val="21"/>
              </w:rPr>
            </w:pPr>
            <w:r>
              <w:rPr>
                <w:sz w:val="21"/>
                <w:szCs w:val="21"/>
              </w:rPr>
              <w:t>oprávněná osoba zhotovitele</w:t>
            </w:r>
          </w:p>
        </w:tc>
      </w:tr>
      <w:tr w:rsidR="00EB0E00" w14:paraId="7FCD8248" w14:textId="77777777">
        <w:trPr>
          <w:trHeight w:val="320"/>
        </w:trPr>
        <w:tc>
          <w:tcPr>
            <w:tcW w:w="4788" w:type="dxa"/>
            <w:vAlign w:val="center"/>
          </w:tcPr>
          <w:p w14:paraId="5BA6D31B" w14:textId="77777777" w:rsidR="00EB0E00" w:rsidRDefault="00EB0E00">
            <w:pPr>
              <w:jc w:val="center"/>
              <w:rPr>
                <w:sz w:val="21"/>
                <w:szCs w:val="21"/>
              </w:rPr>
            </w:pPr>
          </w:p>
        </w:tc>
        <w:tc>
          <w:tcPr>
            <w:tcW w:w="4564" w:type="dxa"/>
            <w:vAlign w:val="center"/>
          </w:tcPr>
          <w:p w14:paraId="29FD872E" w14:textId="77777777" w:rsidR="009F292A" w:rsidRDefault="009F292A">
            <w:pPr>
              <w:rPr>
                <w:sz w:val="21"/>
                <w:szCs w:val="21"/>
              </w:rPr>
            </w:pPr>
          </w:p>
          <w:p w14:paraId="7E37B76A" w14:textId="77777777" w:rsidR="009F292A" w:rsidRDefault="009F292A">
            <w:pPr>
              <w:rPr>
                <w:sz w:val="21"/>
                <w:szCs w:val="21"/>
              </w:rPr>
            </w:pPr>
          </w:p>
          <w:p w14:paraId="3A845731" w14:textId="77777777" w:rsidR="009F292A" w:rsidRDefault="009F292A">
            <w:pPr>
              <w:rPr>
                <w:sz w:val="21"/>
                <w:szCs w:val="21"/>
              </w:rPr>
            </w:pPr>
          </w:p>
          <w:p w14:paraId="0211CC0B" w14:textId="77777777" w:rsidR="00EB0E00" w:rsidRDefault="00EB0E00">
            <w:pPr>
              <w:rPr>
                <w:sz w:val="21"/>
                <w:szCs w:val="21"/>
              </w:rPr>
            </w:pPr>
            <w:r>
              <w:rPr>
                <w:sz w:val="21"/>
                <w:szCs w:val="21"/>
              </w:rPr>
              <w:t>…………...………………………………………..</w:t>
            </w:r>
          </w:p>
        </w:tc>
      </w:tr>
    </w:tbl>
    <w:p w14:paraId="0A0BFE85" w14:textId="77777777" w:rsidR="00EB0E00" w:rsidRDefault="00EB0E00" w:rsidP="008C0C98">
      <w:pPr>
        <w:tabs>
          <w:tab w:val="center" w:pos="0"/>
          <w:tab w:val="right" w:pos="9072"/>
        </w:tabs>
        <w:spacing w:after="120"/>
        <w:outlineLvl w:val="0"/>
        <w:rPr>
          <w:sz w:val="21"/>
          <w:szCs w:val="21"/>
          <w:lang w:eastAsia="x-none"/>
        </w:rPr>
      </w:pPr>
    </w:p>
    <w:p w14:paraId="092FF030" w14:textId="77777777" w:rsidR="001E4CBD" w:rsidRDefault="001E4CBD" w:rsidP="001E4CBD">
      <w:pPr>
        <w:pStyle w:val="Zhlav"/>
        <w:tabs>
          <w:tab w:val="clear" w:pos="4536"/>
          <w:tab w:val="center" w:pos="0"/>
        </w:tabs>
        <w:spacing w:after="120"/>
        <w:outlineLvl w:val="0"/>
        <w:rPr>
          <w:sz w:val="21"/>
          <w:szCs w:val="21"/>
          <w:lang w:val="cs-CZ"/>
        </w:rPr>
      </w:pPr>
      <w:r>
        <w:rPr>
          <w:sz w:val="21"/>
          <w:szCs w:val="21"/>
        </w:rPr>
        <w:br w:type="page"/>
      </w:r>
      <w:r>
        <w:rPr>
          <w:sz w:val="21"/>
          <w:szCs w:val="21"/>
          <w:lang w:val="cs-CZ"/>
        </w:rPr>
        <w:lastRenderedPageBreak/>
        <w:t xml:space="preserve">Příloha č. 2 </w:t>
      </w:r>
    </w:p>
    <w:p w14:paraId="0F1E19F0" w14:textId="77777777" w:rsidR="001E4CBD" w:rsidRDefault="001E4CBD" w:rsidP="001E4CBD"/>
    <w:p w14:paraId="6E321D69" w14:textId="77777777" w:rsidR="00E806CA" w:rsidRDefault="00E806CA" w:rsidP="00E806CA">
      <w:pPr>
        <w:pStyle w:val="Zhlav"/>
        <w:spacing w:after="120"/>
        <w:jc w:val="center"/>
        <w:outlineLvl w:val="0"/>
        <w:rPr>
          <w:b/>
          <w:bCs/>
          <w:smallCaps/>
          <w:spacing w:val="20"/>
          <w:sz w:val="40"/>
          <w:szCs w:val="40"/>
          <w:lang w:val="cs-CZ"/>
        </w:rPr>
      </w:pPr>
      <w:r>
        <w:rPr>
          <w:b/>
          <w:bCs/>
          <w:smallCaps/>
          <w:spacing w:val="20"/>
          <w:sz w:val="40"/>
          <w:szCs w:val="40"/>
        </w:rPr>
        <w:t xml:space="preserve">Zadání projektu MŠ Hony za </w:t>
      </w:r>
      <w:proofErr w:type="spellStart"/>
      <w:r>
        <w:rPr>
          <w:b/>
          <w:bCs/>
          <w:smallCaps/>
          <w:spacing w:val="20"/>
          <w:sz w:val="40"/>
          <w:szCs w:val="40"/>
        </w:rPr>
        <w:t>Kukýrnou</w:t>
      </w:r>
      <w:proofErr w:type="spellEnd"/>
    </w:p>
    <w:p w14:paraId="0AC7340A" w14:textId="77777777" w:rsidR="00E806CA" w:rsidRPr="00E806CA" w:rsidRDefault="00E806CA" w:rsidP="00E806CA">
      <w:pPr>
        <w:pStyle w:val="Zhlav"/>
        <w:spacing w:after="120"/>
        <w:jc w:val="center"/>
        <w:outlineLvl w:val="0"/>
        <w:rPr>
          <w:b/>
          <w:bCs/>
          <w:smallCaps/>
          <w:spacing w:val="20"/>
          <w:sz w:val="40"/>
          <w:szCs w:val="40"/>
          <w:lang w:val="cs-CZ"/>
        </w:rPr>
      </w:pPr>
    </w:p>
    <w:p w14:paraId="139F426D" w14:textId="77777777" w:rsidR="00E806CA" w:rsidRDefault="00E806CA" w:rsidP="00E806CA">
      <w:pPr>
        <w:numPr>
          <w:ilvl w:val="0"/>
          <w:numId w:val="43"/>
        </w:numPr>
        <w:spacing w:line="360" w:lineRule="auto"/>
        <w:rPr>
          <w:sz w:val="21"/>
          <w:szCs w:val="21"/>
        </w:rPr>
      </w:pPr>
      <w:r>
        <w:rPr>
          <w:sz w:val="21"/>
          <w:szCs w:val="21"/>
        </w:rPr>
        <w:t xml:space="preserve">Architektonické řešení mateřské školky bude vycházet ze studie mateřské školy, která byla přílohou „Územní studie v lokalitě Hony za </w:t>
      </w:r>
      <w:proofErr w:type="spellStart"/>
      <w:r>
        <w:rPr>
          <w:sz w:val="21"/>
          <w:szCs w:val="21"/>
        </w:rPr>
        <w:t>Kukýrnou</w:t>
      </w:r>
      <w:proofErr w:type="spellEnd"/>
      <w:r>
        <w:rPr>
          <w:sz w:val="21"/>
          <w:szCs w:val="21"/>
        </w:rPr>
        <w:t xml:space="preserve"> III – lokalita mezi ulicemi Dlouhá a Na Honech“  a  jejího „</w:t>
      </w:r>
      <w:proofErr w:type="gramStart"/>
      <w:r>
        <w:rPr>
          <w:sz w:val="21"/>
          <w:szCs w:val="21"/>
        </w:rPr>
        <w:t>Doplnění“  zpracované</w:t>
      </w:r>
      <w:proofErr w:type="gramEnd"/>
      <w:r>
        <w:rPr>
          <w:sz w:val="21"/>
          <w:szCs w:val="21"/>
        </w:rPr>
        <w:t xml:space="preserve"> zhotovitelem.</w:t>
      </w:r>
    </w:p>
    <w:p w14:paraId="5FC41E0C" w14:textId="77777777" w:rsidR="00E806CA" w:rsidRDefault="00E806CA" w:rsidP="00E806CA">
      <w:pPr>
        <w:spacing w:line="360" w:lineRule="auto"/>
        <w:ind w:left="720"/>
        <w:rPr>
          <w:sz w:val="21"/>
          <w:szCs w:val="21"/>
        </w:rPr>
      </w:pPr>
    </w:p>
    <w:p w14:paraId="01C19305" w14:textId="77777777" w:rsidR="00E806CA" w:rsidRDefault="00E806CA" w:rsidP="00E806CA">
      <w:pPr>
        <w:numPr>
          <w:ilvl w:val="0"/>
          <w:numId w:val="43"/>
        </w:numPr>
        <w:spacing w:line="360" w:lineRule="auto"/>
        <w:rPr>
          <w:sz w:val="21"/>
          <w:szCs w:val="21"/>
        </w:rPr>
      </w:pPr>
      <w:r>
        <w:rPr>
          <w:sz w:val="21"/>
          <w:szCs w:val="21"/>
        </w:rPr>
        <w:t xml:space="preserve">Pozemky dotčené stavbou mateřské školky: </w:t>
      </w:r>
    </w:p>
    <w:p w14:paraId="7A31E66D" w14:textId="77777777" w:rsidR="00E806CA" w:rsidRDefault="00E806CA" w:rsidP="00E806CA">
      <w:pPr>
        <w:numPr>
          <w:ilvl w:val="0"/>
          <w:numId w:val="45"/>
        </w:numPr>
        <w:spacing w:line="360" w:lineRule="auto"/>
        <w:ind w:left="1134"/>
        <w:jc w:val="both"/>
        <w:rPr>
          <w:sz w:val="21"/>
          <w:szCs w:val="21"/>
        </w:rPr>
      </w:pPr>
      <w:r>
        <w:rPr>
          <w:sz w:val="21"/>
          <w:szCs w:val="21"/>
        </w:rPr>
        <w:t xml:space="preserve">pozemky ve vlastnictví města Tišnov </w:t>
      </w:r>
      <w:proofErr w:type="spellStart"/>
      <w:proofErr w:type="gramStart"/>
      <w:r>
        <w:rPr>
          <w:sz w:val="21"/>
          <w:szCs w:val="21"/>
        </w:rPr>
        <w:t>p.č</w:t>
      </w:r>
      <w:proofErr w:type="spellEnd"/>
      <w:r>
        <w:rPr>
          <w:sz w:val="21"/>
          <w:szCs w:val="21"/>
        </w:rPr>
        <w:t>.</w:t>
      </w:r>
      <w:proofErr w:type="gramEnd"/>
      <w:r>
        <w:rPr>
          <w:sz w:val="21"/>
          <w:szCs w:val="21"/>
        </w:rPr>
        <w:t xml:space="preserve"> 2466/257, 2466/255, 2466/252, 2466/114, 2466/130 </w:t>
      </w:r>
      <w:proofErr w:type="spellStart"/>
      <w:r>
        <w:rPr>
          <w:sz w:val="21"/>
          <w:szCs w:val="21"/>
        </w:rPr>
        <w:t>k.ú</w:t>
      </w:r>
      <w:proofErr w:type="spellEnd"/>
      <w:r>
        <w:rPr>
          <w:sz w:val="21"/>
          <w:szCs w:val="21"/>
        </w:rPr>
        <w:t xml:space="preserve">. Tišnov, dále na pozemcích p. č. jež nejsou ve vlastnictví města Tišnov 2466/129 a 2466/115 </w:t>
      </w:r>
      <w:proofErr w:type="spellStart"/>
      <w:proofErr w:type="gramStart"/>
      <w:r>
        <w:rPr>
          <w:sz w:val="21"/>
          <w:szCs w:val="21"/>
        </w:rPr>
        <w:t>k.ú</w:t>
      </w:r>
      <w:proofErr w:type="spellEnd"/>
      <w:r>
        <w:rPr>
          <w:sz w:val="21"/>
          <w:szCs w:val="21"/>
        </w:rPr>
        <w:t>.</w:t>
      </w:r>
      <w:proofErr w:type="gramEnd"/>
      <w:r>
        <w:rPr>
          <w:sz w:val="21"/>
          <w:szCs w:val="21"/>
        </w:rPr>
        <w:t xml:space="preserve"> Tišnov, přičemž </w:t>
      </w:r>
      <w:proofErr w:type="spellStart"/>
      <w:r>
        <w:rPr>
          <w:sz w:val="21"/>
          <w:szCs w:val="21"/>
        </w:rPr>
        <w:t>majetko</w:t>
      </w:r>
      <w:proofErr w:type="spellEnd"/>
      <w:r>
        <w:rPr>
          <w:sz w:val="21"/>
          <w:szCs w:val="21"/>
        </w:rPr>
        <w:t xml:space="preserve">-právní vztahy k těmto pozemkům řeší Objednatel. </w:t>
      </w:r>
    </w:p>
    <w:p w14:paraId="6761EBF8" w14:textId="77777777" w:rsidR="00E806CA" w:rsidRDefault="00E806CA" w:rsidP="00E806CA">
      <w:pPr>
        <w:spacing w:line="360" w:lineRule="auto"/>
        <w:ind w:left="1134"/>
        <w:jc w:val="both"/>
        <w:rPr>
          <w:sz w:val="21"/>
          <w:szCs w:val="21"/>
        </w:rPr>
      </w:pPr>
    </w:p>
    <w:p w14:paraId="32A66A21" w14:textId="6EB4F9E9" w:rsidR="00E806CA" w:rsidRDefault="00E806CA" w:rsidP="00E806CA">
      <w:pPr>
        <w:pStyle w:val="Odstavecseseznamem"/>
        <w:numPr>
          <w:ilvl w:val="0"/>
          <w:numId w:val="48"/>
        </w:numPr>
        <w:rPr>
          <w:rFonts w:ascii="Times New Roman" w:eastAsia="Times New Roman" w:hAnsi="Times New Roman"/>
          <w:sz w:val="21"/>
          <w:szCs w:val="21"/>
          <w:lang w:eastAsia="cs-CZ"/>
        </w:rPr>
      </w:pPr>
      <w:r w:rsidRPr="00955AAE">
        <w:rPr>
          <w:rFonts w:ascii="Times New Roman" w:eastAsia="Times New Roman" w:hAnsi="Times New Roman"/>
          <w:sz w:val="21"/>
          <w:szCs w:val="21"/>
          <w:lang w:eastAsia="cs-CZ"/>
        </w:rPr>
        <w:t>Objekty Mateřské školky budou bez kuchyně s dovážkou jídla v </w:t>
      </w:r>
      <w:proofErr w:type="spellStart"/>
      <w:r w:rsidRPr="00955AAE">
        <w:rPr>
          <w:rFonts w:ascii="Times New Roman" w:eastAsia="Times New Roman" w:hAnsi="Times New Roman"/>
          <w:sz w:val="21"/>
          <w:szCs w:val="21"/>
          <w:lang w:eastAsia="cs-CZ"/>
        </w:rPr>
        <w:t>termoportech</w:t>
      </w:r>
      <w:proofErr w:type="spellEnd"/>
      <w:r w:rsidRPr="00955AAE">
        <w:rPr>
          <w:rFonts w:ascii="Times New Roman" w:eastAsia="Times New Roman" w:hAnsi="Times New Roman"/>
          <w:sz w:val="21"/>
          <w:szCs w:val="21"/>
          <w:lang w:eastAsia="cs-CZ"/>
        </w:rPr>
        <w:t xml:space="preserve"> a budou napojeny na centrální zdroj tepla (CZT), přípojka plynu nebude řešena. </w:t>
      </w:r>
    </w:p>
    <w:p w14:paraId="35423015" w14:textId="77777777" w:rsidR="00E806CA" w:rsidRDefault="00E806CA" w:rsidP="00E806CA">
      <w:pPr>
        <w:pStyle w:val="Odstavecseseznamem"/>
        <w:ind w:firstLine="0"/>
        <w:rPr>
          <w:rFonts w:ascii="Times New Roman" w:eastAsia="Times New Roman" w:hAnsi="Times New Roman"/>
          <w:sz w:val="21"/>
          <w:szCs w:val="21"/>
          <w:lang w:eastAsia="cs-CZ"/>
        </w:rPr>
      </w:pPr>
    </w:p>
    <w:p w14:paraId="473B6308" w14:textId="77777777" w:rsidR="00E806CA" w:rsidRPr="00955AAE" w:rsidRDefault="00E806CA" w:rsidP="00E806CA">
      <w:pPr>
        <w:pStyle w:val="Odstavecseseznamem"/>
        <w:numPr>
          <w:ilvl w:val="0"/>
          <w:numId w:val="48"/>
        </w:numPr>
        <w:rPr>
          <w:rFonts w:ascii="Times New Roman" w:eastAsia="Times New Roman" w:hAnsi="Times New Roman"/>
          <w:sz w:val="21"/>
          <w:szCs w:val="21"/>
          <w:lang w:eastAsia="cs-CZ"/>
        </w:rPr>
      </w:pPr>
      <w:r w:rsidRPr="00955AAE">
        <w:rPr>
          <w:rFonts w:ascii="Times New Roman" w:eastAsia="Times New Roman" w:hAnsi="Times New Roman"/>
          <w:sz w:val="21"/>
          <w:szCs w:val="21"/>
          <w:lang w:eastAsia="cs-CZ"/>
        </w:rPr>
        <w:t>Vzhledem k tomu, že v přilehlém parku nebude umístěno plánované hřiště, budou zahrady u pavilonů MŠ oproti studii zvětšeny a budou zde umístěny herní prvky.</w:t>
      </w:r>
    </w:p>
    <w:p w14:paraId="4C52F5BC" w14:textId="77777777" w:rsidR="00E806CA" w:rsidRDefault="00E806CA" w:rsidP="00E806CA">
      <w:pPr>
        <w:spacing w:line="360" w:lineRule="auto"/>
        <w:ind w:left="720"/>
        <w:rPr>
          <w:sz w:val="21"/>
          <w:szCs w:val="21"/>
        </w:rPr>
      </w:pPr>
    </w:p>
    <w:p w14:paraId="25AA003F" w14:textId="77777777" w:rsidR="00E806CA" w:rsidRDefault="00E806CA" w:rsidP="00E806CA">
      <w:pPr>
        <w:numPr>
          <w:ilvl w:val="0"/>
          <w:numId w:val="43"/>
        </w:numPr>
        <w:spacing w:line="360" w:lineRule="auto"/>
        <w:rPr>
          <w:sz w:val="21"/>
          <w:szCs w:val="21"/>
        </w:rPr>
      </w:pPr>
      <w:r>
        <w:rPr>
          <w:sz w:val="21"/>
          <w:szCs w:val="21"/>
        </w:rPr>
        <w:t xml:space="preserve">Studie mateřské školy bude upravena v dispozičním řešení takto: </w:t>
      </w:r>
    </w:p>
    <w:p w14:paraId="05D8274A" w14:textId="2D449FFA" w:rsidR="00E806CA" w:rsidRPr="00955AAE" w:rsidRDefault="00E806CA" w:rsidP="00E806CA">
      <w:pPr>
        <w:pStyle w:val="Odstavecseseznamem"/>
        <w:numPr>
          <w:ilvl w:val="0"/>
          <w:numId w:val="42"/>
        </w:numPr>
        <w:spacing w:after="200"/>
        <w:jc w:val="left"/>
        <w:rPr>
          <w:rFonts w:ascii="Times New Roman" w:eastAsia="Times New Roman" w:hAnsi="Times New Roman"/>
          <w:sz w:val="21"/>
          <w:szCs w:val="21"/>
          <w:lang w:eastAsia="cs-CZ"/>
        </w:rPr>
      </w:pPr>
      <w:r w:rsidRPr="00955AAE">
        <w:rPr>
          <w:rFonts w:ascii="Times New Roman" w:eastAsia="Times New Roman" w:hAnsi="Times New Roman"/>
          <w:sz w:val="21"/>
          <w:szCs w:val="21"/>
          <w:lang w:eastAsia="cs-CZ"/>
        </w:rPr>
        <w:t xml:space="preserve">Jeden pavilon bude sloužit pro </w:t>
      </w:r>
      <w:r w:rsidR="006508C8">
        <w:rPr>
          <w:rFonts w:ascii="Times New Roman" w:eastAsia="Times New Roman" w:hAnsi="Times New Roman"/>
          <w:sz w:val="21"/>
          <w:szCs w:val="21"/>
          <w:lang w:eastAsia="cs-CZ"/>
        </w:rPr>
        <w:t>5</w:t>
      </w:r>
      <w:r w:rsidRPr="00955AAE">
        <w:rPr>
          <w:rFonts w:ascii="Times New Roman" w:eastAsia="Times New Roman" w:hAnsi="Times New Roman"/>
          <w:sz w:val="21"/>
          <w:szCs w:val="21"/>
          <w:lang w:eastAsia="cs-CZ"/>
        </w:rPr>
        <w:t>-</w:t>
      </w:r>
      <w:r w:rsidR="006508C8">
        <w:rPr>
          <w:rFonts w:ascii="Times New Roman" w:eastAsia="Times New Roman" w:hAnsi="Times New Roman"/>
          <w:sz w:val="21"/>
          <w:szCs w:val="21"/>
          <w:lang w:eastAsia="cs-CZ"/>
        </w:rPr>
        <w:t>6</w:t>
      </w:r>
      <w:r w:rsidRPr="00955AAE">
        <w:rPr>
          <w:rFonts w:ascii="Times New Roman" w:eastAsia="Times New Roman" w:hAnsi="Times New Roman"/>
          <w:sz w:val="21"/>
          <w:szCs w:val="21"/>
          <w:lang w:eastAsia="cs-CZ"/>
        </w:rPr>
        <w:t xml:space="preserve"> leté děti, druhý pro </w:t>
      </w:r>
      <w:r w:rsidR="006508C8">
        <w:rPr>
          <w:rFonts w:ascii="Times New Roman" w:eastAsia="Times New Roman" w:hAnsi="Times New Roman"/>
          <w:sz w:val="21"/>
          <w:szCs w:val="21"/>
          <w:lang w:eastAsia="cs-CZ"/>
        </w:rPr>
        <w:t>mladší děti</w:t>
      </w:r>
      <w:r w:rsidRPr="00955AAE">
        <w:rPr>
          <w:rFonts w:ascii="Times New Roman" w:eastAsia="Times New Roman" w:hAnsi="Times New Roman"/>
          <w:sz w:val="21"/>
          <w:szCs w:val="21"/>
          <w:lang w:eastAsia="cs-CZ"/>
        </w:rPr>
        <w:t>. Tomu bude přizpůsobeno vybavení a herní prvky na zahradě.</w:t>
      </w:r>
    </w:p>
    <w:p w14:paraId="5067F06A" w14:textId="17241D08" w:rsidR="00E806CA" w:rsidRPr="00955AAE" w:rsidRDefault="00E806CA" w:rsidP="00E806CA">
      <w:pPr>
        <w:pStyle w:val="Odstavecseseznamem"/>
        <w:numPr>
          <w:ilvl w:val="0"/>
          <w:numId w:val="42"/>
        </w:numPr>
        <w:spacing w:after="200"/>
        <w:jc w:val="left"/>
        <w:rPr>
          <w:rFonts w:ascii="Times New Roman" w:eastAsia="Times New Roman" w:hAnsi="Times New Roman"/>
          <w:sz w:val="21"/>
          <w:szCs w:val="21"/>
          <w:lang w:eastAsia="cs-CZ"/>
        </w:rPr>
      </w:pPr>
      <w:r>
        <w:rPr>
          <w:rFonts w:ascii="Times New Roman" w:eastAsia="Times New Roman" w:hAnsi="Times New Roman"/>
          <w:sz w:val="21"/>
          <w:szCs w:val="21"/>
          <w:lang w:eastAsia="cs-CZ"/>
        </w:rPr>
        <w:t xml:space="preserve">Každý pavilon </w:t>
      </w:r>
      <w:r w:rsidRPr="00955AAE">
        <w:rPr>
          <w:rFonts w:ascii="Times New Roman" w:eastAsia="Times New Roman" w:hAnsi="Times New Roman"/>
          <w:sz w:val="21"/>
          <w:szCs w:val="21"/>
          <w:lang w:eastAsia="cs-CZ"/>
        </w:rPr>
        <w:t>bude mít místnost pro provoz zaměstnanců se šatnou</w:t>
      </w:r>
      <w:r>
        <w:rPr>
          <w:rFonts w:ascii="Times New Roman" w:eastAsia="Times New Roman" w:hAnsi="Times New Roman"/>
          <w:sz w:val="21"/>
          <w:szCs w:val="21"/>
          <w:lang w:eastAsia="cs-CZ"/>
        </w:rPr>
        <w:t>.</w:t>
      </w:r>
    </w:p>
    <w:p w14:paraId="3E7EE4A1" w14:textId="77D90B38" w:rsidR="00E806CA" w:rsidRPr="00955AAE" w:rsidRDefault="00E806CA" w:rsidP="00E806CA">
      <w:pPr>
        <w:pStyle w:val="Odstavecseseznamem"/>
        <w:spacing w:after="200"/>
        <w:ind w:firstLine="0"/>
        <w:jc w:val="left"/>
        <w:rPr>
          <w:rFonts w:ascii="Times New Roman" w:eastAsia="Times New Roman" w:hAnsi="Times New Roman"/>
          <w:sz w:val="21"/>
          <w:szCs w:val="21"/>
          <w:lang w:eastAsia="cs-CZ"/>
        </w:rPr>
      </w:pPr>
      <w:r w:rsidRPr="00955AAE">
        <w:rPr>
          <w:rFonts w:ascii="Times New Roman" w:eastAsia="Times New Roman" w:hAnsi="Times New Roman"/>
          <w:sz w:val="21"/>
          <w:szCs w:val="21"/>
          <w:lang w:eastAsia="cs-CZ"/>
        </w:rPr>
        <w:t>Kanc</w:t>
      </w:r>
      <w:r>
        <w:rPr>
          <w:rFonts w:ascii="Times New Roman" w:eastAsia="Times New Roman" w:hAnsi="Times New Roman"/>
          <w:sz w:val="21"/>
          <w:szCs w:val="21"/>
          <w:lang w:eastAsia="cs-CZ"/>
        </w:rPr>
        <w:t>elář ředitelky + hospodářky (v pavilonu pro menší děti)</w:t>
      </w:r>
      <w:r w:rsidRPr="00955AAE">
        <w:rPr>
          <w:rFonts w:ascii="Times New Roman" w:eastAsia="Times New Roman" w:hAnsi="Times New Roman"/>
          <w:sz w:val="21"/>
          <w:szCs w:val="21"/>
          <w:lang w:eastAsia="cs-CZ"/>
        </w:rPr>
        <w:t>, v druhé</w:t>
      </w:r>
      <w:r>
        <w:rPr>
          <w:rFonts w:ascii="Times New Roman" w:eastAsia="Times New Roman" w:hAnsi="Times New Roman"/>
          <w:sz w:val="21"/>
          <w:szCs w:val="21"/>
          <w:lang w:eastAsia="cs-CZ"/>
        </w:rPr>
        <w:t>m</w:t>
      </w:r>
      <w:r w:rsidRPr="00955AAE">
        <w:rPr>
          <w:rFonts w:ascii="Times New Roman" w:eastAsia="Times New Roman" w:hAnsi="Times New Roman"/>
          <w:sz w:val="21"/>
          <w:szCs w:val="21"/>
          <w:lang w:eastAsia="cs-CZ"/>
        </w:rPr>
        <w:t xml:space="preserve"> bude tato místnost sloužit pro logopedii</w:t>
      </w:r>
      <w:r>
        <w:rPr>
          <w:rFonts w:ascii="Times New Roman" w:eastAsia="Times New Roman" w:hAnsi="Times New Roman"/>
          <w:sz w:val="21"/>
          <w:szCs w:val="21"/>
          <w:lang w:eastAsia="cs-CZ"/>
        </w:rPr>
        <w:t xml:space="preserve"> (předškoláci)</w:t>
      </w:r>
      <w:r w:rsidRPr="00955AAE">
        <w:rPr>
          <w:rFonts w:ascii="Times New Roman" w:eastAsia="Times New Roman" w:hAnsi="Times New Roman"/>
          <w:sz w:val="21"/>
          <w:szCs w:val="21"/>
          <w:lang w:eastAsia="cs-CZ"/>
        </w:rPr>
        <w:t>.</w:t>
      </w:r>
    </w:p>
    <w:p w14:paraId="2515D154" w14:textId="77777777" w:rsidR="00E806CA" w:rsidRPr="00955AAE" w:rsidRDefault="00E806CA" w:rsidP="00E806CA">
      <w:pPr>
        <w:pStyle w:val="Odstavecseseznamem"/>
        <w:numPr>
          <w:ilvl w:val="0"/>
          <w:numId w:val="42"/>
        </w:numPr>
        <w:spacing w:after="200"/>
        <w:jc w:val="left"/>
        <w:rPr>
          <w:rFonts w:ascii="Times New Roman" w:eastAsia="Times New Roman" w:hAnsi="Times New Roman"/>
          <w:sz w:val="21"/>
          <w:szCs w:val="21"/>
          <w:lang w:eastAsia="cs-CZ"/>
        </w:rPr>
      </w:pPr>
      <w:r w:rsidRPr="00955AAE">
        <w:rPr>
          <w:rFonts w:ascii="Times New Roman" w:eastAsia="Times New Roman" w:hAnsi="Times New Roman"/>
          <w:sz w:val="21"/>
          <w:szCs w:val="21"/>
          <w:lang w:eastAsia="cs-CZ"/>
        </w:rPr>
        <w:t>Na zahradě bude přívod vody pro zajištění pitného režimu.</w:t>
      </w:r>
    </w:p>
    <w:p w14:paraId="510C3904" w14:textId="77777777" w:rsidR="00E806CA" w:rsidRPr="00955AAE" w:rsidRDefault="00E806CA" w:rsidP="00E806CA">
      <w:pPr>
        <w:pStyle w:val="Odstavecseseznamem"/>
        <w:numPr>
          <w:ilvl w:val="0"/>
          <w:numId w:val="42"/>
        </w:numPr>
        <w:spacing w:after="200"/>
        <w:jc w:val="left"/>
        <w:rPr>
          <w:rFonts w:ascii="Times New Roman" w:eastAsia="Times New Roman" w:hAnsi="Times New Roman"/>
          <w:sz w:val="21"/>
          <w:szCs w:val="21"/>
          <w:lang w:eastAsia="cs-CZ"/>
        </w:rPr>
      </w:pPr>
      <w:r w:rsidRPr="00955AAE">
        <w:rPr>
          <w:rFonts w:ascii="Times New Roman" w:eastAsia="Times New Roman" w:hAnsi="Times New Roman"/>
          <w:sz w:val="21"/>
          <w:szCs w:val="21"/>
          <w:lang w:eastAsia="cs-CZ"/>
        </w:rPr>
        <w:t>Objekt bude obsahovat venkovní sklad hraček, místnost nebo přístřešek na kočárky.</w:t>
      </w:r>
    </w:p>
    <w:p w14:paraId="5CF41C74" w14:textId="77777777" w:rsidR="00E806CA" w:rsidRPr="00955AAE" w:rsidRDefault="00E806CA" w:rsidP="00E806CA">
      <w:pPr>
        <w:pStyle w:val="Odstavecseseznamem"/>
        <w:numPr>
          <w:ilvl w:val="0"/>
          <w:numId w:val="42"/>
        </w:numPr>
        <w:spacing w:after="200"/>
        <w:jc w:val="left"/>
        <w:rPr>
          <w:rFonts w:ascii="Times New Roman" w:eastAsia="Times New Roman" w:hAnsi="Times New Roman"/>
          <w:sz w:val="21"/>
          <w:szCs w:val="21"/>
          <w:lang w:eastAsia="cs-CZ"/>
        </w:rPr>
      </w:pPr>
      <w:r w:rsidRPr="00955AAE">
        <w:rPr>
          <w:rFonts w:ascii="Times New Roman" w:eastAsia="Times New Roman" w:hAnsi="Times New Roman"/>
          <w:sz w:val="21"/>
          <w:szCs w:val="21"/>
          <w:lang w:eastAsia="cs-CZ"/>
        </w:rPr>
        <w:t>Technická místnost s výměníkem bude osazena výlevkou a bude současně sloužit jako úklidová místnost.</w:t>
      </w:r>
    </w:p>
    <w:p w14:paraId="1BF46B5B" w14:textId="77777777" w:rsidR="00E806CA" w:rsidRPr="00955AAE" w:rsidRDefault="00E806CA" w:rsidP="00E806CA">
      <w:pPr>
        <w:pStyle w:val="Odstavecseseznamem"/>
        <w:spacing w:after="200"/>
        <w:ind w:firstLine="0"/>
        <w:jc w:val="left"/>
        <w:rPr>
          <w:rFonts w:ascii="Times New Roman" w:eastAsia="Times New Roman" w:hAnsi="Times New Roman"/>
          <w:sz w:val="21"/>
          <w:szCs w:val="21"/>
          <w:lang w:eastAsia="cs-CZ"/>
        </w:rPr>
      </w:pPr>
    </w:p>
    <w:p w14:paraId="0D3002D8" w14:textId="77777777" w:rsidR="00541133" w:rsidRDefault="00541133" w:rsidP="008C0C98">
      <w:pPr>
        <w:tabs>
          <w:tab w:val="center" w:pos="0"/>
          <w:tab w:val="right" w:pos="9072"/>
        </w:tabs>
        <w:spacing w:after="120"/>
        <w:outlineLvl w:val="0"/>
        <w:rPr>
          <w:sz w:val="21"/>
          <w:szCs w:val="21"/>
          <w:lang w:eastAsia="x-none"/>
        </w:rPr>
      </w:pPr>
    </w:p>
    <w:sectPr w:rsidR="00541133" w:rsidSect="00AD0152">
      <w:type w:val="continuous"/>
      <w:pgSz w:w="11906" w:h="16838"/>
      <w:pgMar w:top="1134" w:right="1134" w:bottom="1134" w:left="1134"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67E8EA5" w15:done="0"/>
  <w15:commentEx w15:paraId="4EAB8365" w15:done="0"/>
  <w15:commentEx w15:paraId="32696A1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7E8EA5" w16cid:durableId="1E81C426"/>
  <w16cid:commentId w16cid:paraId="4EAB8365" w16cid:durableId="1E807CF5"/>
  <w16cid:commentId w16cid:paraId="32696A15" w16cid:durableId="1E807B1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F3016F" w14:textId="77777777" w:rsidR="00F646F2" w:rsidRDefault="00F646F2">
      <w:r>
        <w:separator/>
      </w:r>
    </w:p>
  </w:endnote>
  <w:endnote w:type="continuationSeparator" w:id="0">
    <w:p w14:paraId="77386C3C" w14:textId="77777777" w:rsidR="00F646F2" w:rsidRDefault="00F646F2">
      <w:r>
        <w:continuationSeparator/>
      </w:r>
    </w:p>
  </w:endnote>
  <w:endnote w:type="continuationNotice" w:id="1">
    <w:p w14:paraId="0E4DD229" w14:textId="77777777" w:rsidR="00F646F2" w:rsidRDefault="00F646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BB1D4C" w14:textId="77777777" w:rsidR="001E4CBD" w:rsidRDefault="001E4CBD">
    <w:pPr>
      <w:pStyle w:val="Zpat"/>
      <w:jc w:val="center"/>
      <w:rPr>
        <w:sz w:val="20"/>
        <w:szCs w:val="20"/>
      </w:rPr>
    </w:pPr>
    <w:r>
      <w:rPr>
        <w:sz w:val="20"/>
        <w:szCs w:val="20"/>
      </w:rPr>
      <w:t xml:space="preserve">Strana </w:t>
    </w:r>
    <w:r>
      <w:rPr>
        <w:sz w:val="20"/>
        <w:szCs w:val="20"/>
      </w:rPr>
      <w:fldChar w:fldCharType="begin"/>
    </w:r>
    <w:r>
      <w:rPr>
        <w:sz w:val="20"/>
        <w:szCs w:val="20"/>
      </w:rPr>
      <w:instrText xml:space="preserve"> PAGE </w:instrText>
    </w:r>
    <w:r>
      <w:rPr>
        <w:sz w:val="20"/>
        <w:szCs w:val="20"/>
      </w:rPr>
      <w:fldChar w:fldCharType="separate"/>
    </w:r>
    <w:r w:rsidR="00A62855">
      <w:rPr>
        <w:noProof/>
        <w:sz w:val="20"/>
        <w:szCs w:val="20"/>
      </w:rPr>
      <w:t>2</w:t>
    </w:r>
    <w:r>
      <w:rPr>
        <w:sz w:val="20"/>
        <w:szCs w:val="20"/>
      </w:rPr>
      <w:fldChar w:fldCharType="end"/>
    </w:r>
    <w:r>
      <w:rPr>
        <w:sz w:val="20"/>
        <w:szCs w:val="20"/>
      </w:rPr>
      <w:t xml:space="preserve"> (celkem </w:t>
    </w:r>
    <w:r>
      <w:rPr>
        <w:sz w:val="20"/>
        <w:szCs w:val="20"/>
      </w:rPr>
      <w:fldChar w:fldCharType="begin"/>
    </w:r>
    <w:r>
      <w:rPr>
        <w:sz w:val="20"/>
        <w:szCs w:val="20"/>
      </w:rPr>
      <w:instrText xml:space="preserve"> NUMPAGES </w:instrText>
    </w:r>
    <w:r>
      <w:rPr>
        <w:sz w:val="20"/>
        <w:szCs w:val="20"/>
      </w:rPr>
      <w:fldChar w:fldCharType="separate"/>
    </w:r>
    <w:r w:rsidR="00A62855">
      <w:rPr>
        <w:noProof/>
        <w:sz w:val="20"/>
        <w:szCs w:val="20"/>
      </w:rPr>
      <w:t>12</w:t>
    </w:r>
    <w:r>
      <w:rPr>
        <w:sz w:val="20"/>
        <w:szCs w:val="20"/>
      </w:rPr>
      <w:fldChar w:fldCharType="end"/>
    </w:r>
    <w:r>
      <w:rPr>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6EB0B4" w14:textId="77777777" w:rsidR="00F646F2" w:rsidRDefault="00F646F2">
      <w:r>
        <w:separator/>
      </w:r>
    </w:p>
  </w:footnote>
  <w:footnote w:type="continuationSeparator" w:id="0">
    <w:p w14:paraId="3415ADCC" w14:textId="77777777" w:rsidR="00F646F2" w:rsidRDefault="00F646F2">
      <w:r>
        <w:continuationSeparator/>
      </w:r>
    </w:p>
  </w:footnote>
  <w:footnote w:type="continuationNotice" w:id="1">
    <w:p w14:paraId="65C1E27F" w14:textId="77777777" w:rsidR="00F646F2" w:rsidRDefault="00F646F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E9D40A" w14:textId="77777777" w:rsidR="001E4CBD" w:rsidRPr="00F9185F" w:rsidRDefault="001E4CBD" w:rsidP="00F9185F">
    <w:pPr>
      <w:rPr>
        <w:i/>
        <w:sz w:val="20"/>
        <w:szCs w:val="20"/>
      </w:rPr>
    </w:pPr>
    <w:r w:rsidRPr="00852936">
      <w:rPr>
        <w:i/>
        <w:sz w:val="20"/>
        <w:szCs w:val="20"/>
      </w:rPr>
      <w:t xml:space="preserve">Mateřská školka Hony za </w:t>
    </w:r>
    <w:proofErr w:type="spellStart"/>
    <w:r w:rsidRPr="00852936">
      <w:rPr>
        <w:i/>
        <w:sz w:val="20"/>
        <w:szCs w:val="20"/>
      </w:rPr>
      <w:t>Kukýrnou</w:t>
    </w:r>
    <w:proofErr w:type="spellEnd"/>
    <w:r>
      <w:rPr>
        <w:i/>
        <w:sz w:val="20"/>
        <w:szCs w:val="20"/>
      </w:rPr>
      <w:t xml:space="preserve"> DSP,DPS</w:t>
    </w:r>
    <w:r w:rsidRPr="00F9185F">
      <w:rPr>
        <w:i/>
        <w:sz w:val="20"/>
        <w:szCs w:val="20"/>
      </w:rPr>
      <w:t>, IČ, SP</w:t>
    </w:r>
  </w:p>
  <w:p w14:paraId="7678469E" w14:textId="77777777" w:rsidR="001E4CBD" w:rsidRPr="00F9185F" w:rsidRDefault="001E4CBD" w:rsidP="00F9185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7CFFC7" w14:textId="37A0D9A9" w:rsidR="001E4CBD" w:rsidRPr="000011CA" w:rsidRDefault="001E4CBD" w:rsidP="000011CA">
    <w:pPr>
      <w:pStyle w:val="Zhlav"/>
      <w:rPr>
        <w:sz w:val="20"/>
        <w:szCs w:val="8"/>
        <w:lang w:val="cs-CZ"/>
      </w:rPr>
    </w:pPr>
    <w:r w:rsidRPr="00F9185F">
      <w:rPr>
        <w:sz w:val="20"/>
        <w:szCs w:val="8"/>
        <w:lang w:val="cs-CZ"/>
      </w:rPr>
      <w:t>Čís</w:t>
    </w:r>
    <w:r>
      <w:rPr>
        <w:sz w:val="20"/>
        <w:szCs w:val="8"/>
        <w:lang w:val="cs-CZ"/>
      </w:rPr>
      <w:t xml:space="preserve">lo smlouvy objednatele: </w:t>
    </w:r>
    <w:r w:rsidR="002F6490" w:rsidRPr="002F6490">
      <w:rPr>
        <w:sz w:val="20"/>
        <w:szCs w:val="8"/>
        <w:lang w:val="cs-CZ"/>
      </w:rPr>
      <w:t>OIPP/0400/18/SML</w:t>
    </w:r>
    <w:r w:rsidRPr="00F9185F">
      <w:rPr>
        <w:sz w:val="20"/>
        <w:szCs w:val="8"/>
        <w:lang w:val="cs-CZ"/>
      </w:rPr>
      <w:tab/>
    </w:r>
    <w:r w:rsidRPr="00F9185F">
      <w:rPr>
        <w:sz w:val="20"/>
        <w:szCs w:val="8"/>
        <w:lang w:val="cs-CZ"/>
      </w:rPr>
      <w:tab/>
      <w:t>Číslo smlouvy zhotovitele: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upperRoman"/>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5"/>
    <w:multiLevelType w:val="multilevel"/>
    <w:tmpl w:val="00000005"/>
    <w:name w:val="WW8Num5"/>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5B70081"/>
    <w:multiLevelType w:val="multilevel"/>
    <w:tmpl w:val="BA4EED58"/>
    <w:lvl w:ilvl="0">
      <w:start w:val="1"/>
      <w:numFmt w:val="decimal"/>
      <w:isLgl/>
      <w:lvlText w:val="%1."/>
      <w:lvlJc w:val="left"/>
      <w:pPr>
        <w:tabs>
          <w:tab w:val="num" w:pos="720"/>
        </w:tabs>
        <w:ind w:left="720" w:hanging="360"/>
      </w:pPr>
      <w:rPr>
        <w:b w:val="0"/>
      </w:rPr>
    </w:lvl>
    <w:lvl w:ilvl="1">
      <w:start w:val="1"/>
      <w:numFmt w:val="decimal"/>
      <w:lvlText w:val="%1.%2"/>
      <w:lvlJc w:val="left"/>
      <w:pPr>
        <w:tabs>
          <w:tab w:val="num" w:pos="810"/>
        </w:tabs>
        <w:ind w:left="810" w:hanging="450"/>
      </w:pPr>
      <w:rPr>
        <w:b w:val="0"/>
      </w:rPr>
    </w:lvl>
    <w:lvl w:ilvl="2">
      <w:start w:val="1"/>
      <w:numFmt w:val="lowerRoman"/>
      <w:lvlText w:val="%3."/>
      <w:lvlJc w:val="right"/>
      <w:pPr>
        <w:tabs>
          <w:tab w:val="num" w:pos="1173"/>
        </w:tabs>
        <w:ind w:left="1173"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63F461A"/>
    <w:multiLevelType w:val="multilevel"/>
    <w:tmpl w:val="F2845F90"/>
    <w:lvl w:ilvl="0">
      <w:start w:val="1"/>
      <w:numFmt w:val="decimal"/>
      <w:isLgl/>
      <w:lvlText w:val="%1."/>
      <w:lvlJc w:val="left"/>
      <w:pPr>
        <w:tabs>
          <w:tab w:val="num" w:pos="720"/>
        </w:tabs>
        <w:ind w:left="720" w:hanging="360"/>
      </w:pPr>
      <w:rPr>
        <w:b w:val="0"/>
      </w:rPr>
    </w:lvl>
    <w:lvl w:ilvl="1">
      <w:start w:val="1"/>
      <w:numFmt w:val="decimal"/>
      <w:lvlText w:val="%1.%2"/>
      <w:lvlJc w:val="left"/>
      <w:pPr>
        <w:tabs>
          <w:tab w:val="num" w:pos="810"/>
        </w:tabs>
        <w:ind w:left="810" w:hanging="45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E6A359B"/>
    <w:multiLevelType w:val="hybridMultilevel"/>
    <w:tmpl w:val="741A94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4C9087E"/>
    <w:multiLevelType w:val="hybridMultilevel"/>
    <w:tmpl w:val="5C02283A"/>
    <w:lvl w:ilvl="0" w:tplc="F3720D74">
      <w:start w:val="1"/>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9C3C2012">
      <w:start w:val="1"/>
      <w:numFmt w:val="decimal"/>
      <w:lvlText w:val="%7."/>
      <w:lvlJc w:val="left"/>
      <w:pPr>
        <w:tabs>
          <w:tab w:val="num" w:pos="3763"/>
        </w:tabs>
        <w:ind w:left="3763" w:hanging="360"/>
      </w:pPr>
      <w:rPr>
        <w:color w:val="auto"/>
      </w:r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nsid w:val="18F77B1A"/>
    <w:multiLevelType w:val="multilevel"/>
    <w:tmpl w:val="EB720C28"/>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1C17472A"/>
    <w:multiLevelType w:val="multilevel"/>
    <w:tmpl w:val="0C407352"/>
    <w:lvl w:ilvl="0">
      <w:start w:val="1"/>
      <w:numFmt w:val="decimal"/>
      <w:isLgl/>
      <w:lvlText w:val="%1."/>
      <w:lvlJc w:val="left"/>
      <w:pPr>
        <w:tabs>
          <w:tab w:val="num" w:pos="720"/>
        </w:tabs>
        <w:ind w:left="720" w:hanging="360"/>
      </w:pPr>
      <w:rPr>
        <w:b w:val="0"/>
      </w:rPr>
    </w:lvl>
    <w:lvl w:ilvl="1">
      <w:start w:val="1"/>
      <w:numFmt w:val="decimal"/>
      <w:lvlText w:val="%1.%2"/>
      <w:lvlJc w:val="left"/>
      <w:pPr>
        <w:tabs>
          <w:tab w:val="num" w:pos="810"/>
        </w:tabs>
        <w:ind w:left="810" w:hanging="45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0D00A84"/>
    <w:multiLevelType w:val="hybridMultilevel"/>
    <w:tmpl w:val="C6FC236A"/>
    <w:lvl w:ilvl="0" w:tplc="1F9AAA6E">
      <w:start w:val="4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2F55029"/>
    <w:multiLevelType w:val="multilevel"/>
    <w:tmpl w:val="00000003"/>
    <w:lvl w:ilvl="0">
      <w:start w:val="1"/>
      <w:numFmt w:val="upperRoman"/>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B34358A"/>
    <w:multiLevelType w:val="hybridMultilevel"/>
    <w:tmpl w:val="60925A2A"/>
    <w:lvl w:ilvl="0" w:tplc="60AE5632">
      <w:start w:val="1"/>
      <w:numFmt w:val="lowerRoman"/>
      <w:lvlText w:val="%1."/>
      <w:lvlJc w:val="right"/>
      <w:pPr>
        <w:tabs>
          <w:tab w:val="num" w:pos="6480"/>
        </w:tabs>
        <w:ind w:left="6480" w:hanging="18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C6E2DD6"/>
    <w:multiLevelType w:val="hybridMultilevel"/>
    <w:tmpl w:val="8248A402"/>
    <w:lvl w:ilvl="0" w:tplc="A0486EE0">
      <w:start w:val="1"/>
      <w:numFmt w:val="decimal"/>
      <w:lvlText w:val="%1."/>
      <w:lvlJc w:val="left"/>
      <w:pPr>
        <w:tabs>
          <w:tab w:val="num" w:pos="720"/>
        </w:tabs>
        <w:ind w:left="720" w:hanging="360"/>
      </w:pPr>
    </w:lvl>
    <w:lvl w:ilvl="1" w:tplc="814CC4F8">
      <w:start w:val="1"/>
      <w:numFmt w:val="bullet"/>
      <w:lvlText w:val=""/>
      <w:lvlJc w:val="left"/>
      <w:pPr>
        <w:tabs>
          <w:tab w:val="num" w:pos="1440"/>
        </w:tabs>
        <w:ind w:left="1440" w:hanging="360"/>
      </w:pPr>
      <w:rPr>
        <w:rFonts w:ascii="Symbol" w:eastAsia="Times New Roman" w:hAnsi="Symbol" w:cs="Times New Roman"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nsid w:val="31A07F25"/>
    <w:multiLevelType w:val="hybridMultilevel"/>
    <w:tmpl w:val="F650F2C0"/>
    <w:lvl w:ilvl="0" w:tplc="A0486EE0">
      <w:start w:val="1"/>
      <w:numFmt w:val="decimal"/>
      <w:lvlText w:val="%1."/>
      <w:lvlJc w:val="left"/>
      <w:pPr>
        <w:tabs>
          <w:tab w:val="num" w:pos="720"/>
        </w:tabs>
        <w:ind w:left="720" w:hanging="360"/>
      </w:pPr>
      <w:rPr>
        <w:b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nsid w:val="31AF4A4B"/>
    <w:multiLevelType w:val="multilevel"/>
    <w:tmpl w:val="6D060B6A"/>
    <w:name w:val="WW8Num33222"/>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nsid w:val="324429C3"/>
    <w:multiLevelType w:val="multilevel"/>
    <w:tmpl w:val="BA4EED58"/>
    <w:lvl w:ilvl="0">
      <w:start w:val="1"/>
      <w:numFmt w:val="decimal"/>
      <w:isLgl/>
      <w:lvlText w:val="%1."/>
      <w:lvlJc w:val="left"/>
      <w:pPr>
        <w:tabs>
          <w:tab w:val="num" w:pos="720"/>
        </w:tabs>
        <w:ind w:left="720" w:hanging="360"/>
      </w:pPr>
      <w:rPr>
        <w:b w:val="0"/>
      </w:rPr>
    </w:lvl>
    <w:lvl w:ilvl="1">
      <w:start w:val="1"/>
      <w:numFmt w:val="decimal"/>
      <w:lvlText w:val="%1.%2"/>
      <w:lvlJc w:val="left"/>
      <w:pPr>
        <w:tabs>
          <w:tab w:val="num" w:pos="810"/>
        </w:tabs>
        <w:ind w:left="810" w:hanging="45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64D597F"/>
    <w:multiLevelType w:val="multilevel"/>
    <w:tmpl w:val="1C46F45E"/>
    <w:lvl w:ilvl="0">
      <w:start w:val="1"/>
      <w:numFmt w:val="decimal"/>
      <w:isLgl/>
      <w:lvlText w:val="%1."/>
      <w:lvlJc w:val="left"/>
      <w:pPr>
        <w:tabs>
          <w:tab w:val="num" w:pos="720"/>
        </w:tabs>
        <w:ind w:left="720" w:hanging="360"/>
      </w:pPr>
      <w:rPr>
        <w:b w:val="0"/>
      </w:rPr>
    </w:lvl>
    <w:lvl w:ilvl="1">
      <w:start w:val="1"/>
      <w:numFmt w:val="decimal"/>
      <w:lvlText w:val="%1.%2"/>
      <w:lvlJc w:val="left"/>
      <w:pPr>
        <w:tabs>
          <w:tab w:val="num" w:pos="810"/>
        </w:tabs>
        <w:ind w:left="810" w:hanging="45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4755"/>
        </w:tabs>
        <w:ind w:left="4755"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DB75A8F"/>
    <w:multiLevelType w:val="hybridMultilevel"/>
    <w:tmpl w:val="E90641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12612C7"/>
    <w:multiLevelType w:val="multilevel"/>
    <w:tmpl w:val="FE00D45C"/>
    <w:name w:val="WW8Num32"/>
    <w:lvl w:ilvl="0">
      <w:start w:val="6"/>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467D7BE7"/>
    <w:multiLevelType w:val="hybridMultilevel"/>
    <w:tmpl w:val="BC7EBC26"/>
    <w:lvl w:ilvl="0" w:tplc="AF96B95E">
      <w:numFmt w:val="bullet"/>
      <w:lvlText w:val="-"/>
      <w:lvlJc w:val="left"/>
      <w:pPr>
        <w:ind w:left="900" w:hanging="360"/>
      </w:pPr>
      <w:rPr>
        <w:rFonts w:ascii="Times New Roman" w:eastAsia="Times New Roman" w:hAnsi="Times New Roman" w:cs="Times New Roman" w:hint="default"/>
      </w:rPr>
    </w:lvl>
    <w:lvl w:ilvl="1" w:tplc="04050003" w:tentative="1">
      <w:start w:val="1"/>
      <w:numFmt w:val="bullet"/>
      <w:lvlText w:val="o"/>
      <w:lvlJc w:val="left"/>
      <w:pPr>
        <w:ind w:left="1620" w:hanging="360"/>
      </w:pPr>
      <w:rPr>
        <w:rFonts w:ascii="Courier New" w:hAnsi="Courier New" w:cs="Courier New" w:hint="default"/>
      </w:rPr>
    </w:lvl>
    <w:lvl w:ilvl="2" w:tplc="04050005" w:tentative="1">
      <w:start w:val="1"/>
      <w:numFmt w:val="bullet"/>
      <w:lvlText w:val=""/>
      <w:lvlJc w:val="left"/>
      <w:pPr>
        <w:ind w:left="2340" w:hanging="360"/>
      </w:pPr>
      <w:rPr>
        <w:rFonts w:ascii="Wingdings" w:hAnsi="Wingdings" w:hint="default"/>
      </w:rPr>
    </w:lvl>
    <w:lvl w:ilvl="3" w:tplc="04050001" w:tentative="1">
      <w:start w:val="1"/>
      <w:numFmt w:val="bullet"/>
      <w:lvlText w:val=""/>
      <w:lvlJc w:val="left"/>
      <w:pPr>
        <w:ind w:left="3060" w:hanging="360"/>
      </w:pPr>
      <w:rPr>
        <w:rFonts w:ascii="Symbol" w:hAnsi="Symbol" w:hint="default"/>
      </w:rPr>
    </w:lvl>
    <w:lvl w:ilvl="4" w:tplc="04050003" w:tentative="1">
      <w:start w:val="1"/>
      <w:numFmt w:val="bullet"/>
      <w:lvlText w:val="o"/>
      <w:lvlJc w:val="left"/>
      <w:pPr>
        <w:ind w:left="3780" w:hanging="360"/>
      </w:pPr>
      <w:rPr>
        <w:rFonts w:ascii="Courier New" w:hAnsi="Courier New" w:cs="Courier New" w:hint="default"/>
      </w:rPr>
    </w:lvl>
    <w:lvl w:ilvl="5" w:tplc="04050005" w:tentative="1">
      <w:start w:val="1"/>
      <w:numFmt w:val="bullet"/>
      <w:lvlText w:val=""/>
      <w:lvlJc w:val="left"/>
      <w:pPr>
        <w:ind w:left="4500" w:hanging="360"/>
      </w:pPr>
      <w:rPr>
        <w:rFonts w:ascii="Wingdings" w:hAnsi="Wingdings" w:hint="default"/>
      </w:rPr>
    </w:lvl>
    <w:lvl w:ilvl="6" w:tplc="04050001" w:tentative="1">
      <w:start w:val="1"/>
      <w:numFmt w:val="bullet"/>
      <w:lvlText w:val=""/>
      <w:lvlJc w:val="left"/>
      <w:pPr>
        <w:ind w:left="5220" w:hanging="360"/>
      </w:pPr>
      <w:rPr>
        <w:rFonts w:ascii="Symbol" w:hAnsi="Symbol" w:hint="default"/>
      </w:rPr>
    </w:lvl>
    <w:lvl w:ilvl="7" w:tplc="04050003" w:tentative="1">
      <w:start w:val="1"/>
      <w:numFmt w:val="bullet"/>
      <w:lvlText w:val="o"/>
      <w:lvlJc w:val="left"/>
      <w:pPr>
        <w:ind w:left="5940" w:hanging="360"/>
      </w:pPr>
      <w:rPr>
        <w:rFonts w:ascii="Courier New" w:hAnsi="Courier New" w:cs="Courier New" w:hint="default"/>
      </w:rPr>
    </w:lvl>
    <w:lvl w:ilvl="8" w:tplc="04050005" w:tentative="1">
      <w:start w:val="1"/>
      <w:numFmt w:val="bullet"/>
      <w:lvlText w:val=""/>
      <w:lvlJc w:val="left"/>
      <w:pPr>
        <w:ind w:left="6660" w:hanging="360"/>
      </w:pPr>
      <w:rPr>
        <w:rFonts w:ascii="Wingdings" w:hAnsi="Wingdings" w:hint="default"/>
      </w:rPr>
    </w:lvl>
  </w:abstractNum>
  <w:abstractNum w:abstractNumId="19">
    <w:nsid w:val="48B80376"/>
    <w:multiLevelType w:val="hybridMultilevel"/>
    <w:tmpl w:val="0218CB2A"/>
    <w:lvl w:ilvl="0" w:tplc="48E4CB40">
      <w:numFmt w:val="bullet"/>
      <w:lvlText w:val="-"/>
      <w:lvlJc w:val="left"/>
      <w:pPr>
        <w:ind w:left="2100" w:hanging="360"/>
      </w:pPr>
      <w:rPr>
        <w:rFonts w:ascii="Times New Roman" w:eastAsia="Times New Roman" w:hAnsi="Times New Roman" w:cs="Times New Roman" w:hint="default"/>
      </w:rPr>
    </w:lvl>
    <w:lvl w:ilvl="1" w:tplc="04050003" w:tentative="1">
      <w:start w:val="1"/>
      <w:numFmt w:val="bullet"/>
      <w:lvlText w:val="o"/>
      <w:lvlJc w:val="left"/>
      <w:pPr>
        <w:ind w:left="2820" w:hanging="360"/>
      </w:pPr>
      <w:rPr>
        <w:rFonts w:ascii="Courier New" w:hAnsi="Courier New" w:cs="Courier New" w:hint="default"/>
      </w:rPr>
    </w:lvl>
    <w:lvl w:ilvl="2" w:tplc="04050005" w:tentative="1">
      <w:start w:val="1"/>
      <w:numFmt w:val="bullet"/>
      <w:lvlText w:val=""/>
      <w:lvlJc w:val="left"/>
      <w:pPr>
        <w:ind w:left="3540" w:hanging="360"/>
      </w:pPr>
      <w:rPr>
        <w:rFonts w:ascii="Wingdings" w:hAnsi="Wingdings" w:hint="default"/>
      </w:rPr>
    </w:lvl>
    <w:lvl w:ilvl="3" w:tplc="04050001" w:tentative="1">
      <w:start w:val="1"/>
      <w:numFmt w:val="bullet"/>
      <w:lvlText w:val=""/>
      <w:lvlJc w:val="left"/>
      <w:pPr>
        <w:ind w:left="4260" w:hanging="360"/>
      </w:pPr>
      <w:rPr>
        <w:rFonts w:ascii="Symbol" w:hAnsi="Symbol" w:hint="default"/>
      </w:rPr>
    </w:lvl>
    <w:lvl w:ilvl="4" w:tplc="04050003" w:tentative="1">
      <w:start w:val="1"/>
      <w:numFmt w:val="bullet"/>
      <w:lvlText w:val="o"/>
      <w:lvlJc w:val="left"/>
      <w:pPr>
        <w:ind w:left="4980" w:hanging="360"/>
      </w:pPr>
      <w:rPr>
        <w:rFonts w:ascii="Courier New" w:hAnsi="Courier New" w:cs="Courier New" w:hint="default"/>
      </w:rPr>
    </w:lvl>
    <w:lvl w:ilvl="5" w:tplc="04050005" w:tentative="1">
      <w:start w:val="1"/>
      <w:numFmt w:val="bullet"/>
      <w:lvlText w:val=""/>
      <w:lvlJc w:val="left"/>
      <w:pPr>
        <w:ind w:left="5700" w:hanging="360"/>
      </w:pPr>
      <w:rPr>
        <w:rFonts w:ascii="Wingdings" w:hAnsi="Wingdings" w:hint="default"/>
      </w:rPr>
    </w:lvl>
    <w:lvl w:ilvl="6" w:tplc="04050001" w:tentative="1">
      <w:start w:val="1"/>
      <w:numFmt w:val="bullet"/>
      <w:lvlText w:val=""/>
      <w:lvlJc w:val="left"/>
      <w:pPr>
        <w:ind w:left="6420" w:hanging="360"/>
      </w:pPr>
      <w:rPr>
        <w:rFonts w:ascii="Symbol" w:hAnsi="Symbol" w:hint="default"/>
      </w:rPr>
    </w:lvl>
    <w:lvl w:ilvl="7" w:tplc="04050003" w:tentative="1">
      <w:start w:val="1"/>
      <w:numFmt w:val="bullet"/>
      <w:lvlText w:val="o"/>
      <w:lvlJc w:val="left"/>
      <w:pPr>
        <w:ind w:left="7140" w:hanging="360"/>
      </w:pPr>
      <w:rPr>
        <w:rFonts w:ascii="Courier New" w:hAnsi="Courier New" w:cs="Courier New" w:hint="default"/>
      </w:rPr>
    </w:lvl>
    <w:lvl w:ilvl="8" w:tplc="04050005" w:tentative="1">
      <w:start w:val="1"/>
      <w:numFmt w:val="bullet"/>
      <w:lvlText w:val=""/>
      <w:lvlJc w:val="left"/>
      <w:pPr>
        <w:ind w:left="7860" w:hanging="360"/>
      </w:pPr>
      <w:rPr>
        <w:rFonts w:ascii="Wingdings" w:hAnsi="Wingdings" w:hint="default"/>
      </w:rPr>
    </w:lvl>
  </w:abstractNum>
  <w:abstractNum w:abstractNumId="20">
    <w:nsid w:val="4AB70271"/>
    <w:multiLevelType w:val="multilevel"/>
    <w:tmpl w:val="172084A8"/>
    <w:name w:val="WW8Num3322222"/>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nsid w:val="4BA835CC"/>
    <w:multiLevelType w:val="multilevel"/>
    <w:tmpl w:val="5BF8C7E8"/>
    <w:name w:val="WW8Num332"/>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2307"/>
        </w:tabs>
        <w:ind w:left="2307" w:hanging="180"/>
      </w:pPr>
      <w:rPr>
        <w:rFonts w:hint="default"/>
      </w:rPr>
    </w:lvl>
  </w:abstractNum>
  <w:abstractNum w:abstractNumId="22">
    <w:nsid w:val="4EA9015E"/>
    <w:multiLevelType w:val="multilevel"/>
    <w:tmpl w:val="EB720C28"/>
    <w:name w:val="WW8Num332222"/>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nsid w:val="4F412395"/>
    <w:multiLevelType w:val="hybridMultilevel"/>
    <w:tmpl w:val="9FB45992"/>
    <w:lvl w:ilvl="0" w:tplc="13142F94">
      <w:start w:val="1"/>
      <w:numFmt w:val="lowerRoman"/>
      <w:lvlText w:val="%1."/>
      <w:lvlJc w:val="right"/>
      <w:pPr>
        <w:tabs>
          <w:tab w:val="num" w:pos="6480"/>
        </w:tabs>
        <w:ind w:left="6480" w:hanging="18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18F0EF3"/>
    <w:multiLevelType w:val="hybridMultilevel"/>
    <w:tmpl w:val="03AC42F2"/>
    <w:lvl w:ilvl="0" w:tplc="92881030">
      <w:start w:val="1"/>
      <w:numFmt w:val="decimal"/>
      <w:lvlText w:val="6.%1."/>
      <w:lvlJc w:val="left"/>
      <w:pPr>
        <w:ind w:left="720" w:hanging="360"/>
      </w:pPr>
      <w:rPr>
        <w:rFonts w:hint="default"/>
        <w:b/>
        <w:kern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1D51C83"/>
    <w:multiLevelType w:val="multilevel"/>
    <w:tmpl w:val="DB1A243E"/>
    <w:name w:val="WW8Num33222222"/>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nsid w:val="535951A7"/>
    <w:multiLevelType w:val="multilevel"/>
    <w:tmpl w:val="669CFA22"/>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1173"/>
        </w:tabs>
        <w:ind w:left="1173"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nsid w:val="56610C54"/>
    <w:multiLevelType w:val="multilevel"/>
    <w:tmpl w:val="6478D79A"/>
    <w:lvl w:ilvl="0">
      <w:start w:val="1"/>
      <w:numFmt w:val="decimal"/>
      <w:isLgl/>
      <w:lvlText w:val="%1."/>
      <w:lvlJc w:val="left"/>
      <w:pPr>
        <w:tabs>
          <w:tab w:val="num" w:pos="720"/>
        </w:tabs>
        <w:ind w:left="720" w:hanging="360"/>
      </w:pPr>
      <w:rPr>
        <w:b w:val="0"/>
      </w:rPr>
    </w:lvl>
    <w:lvl w:ilvl="1">
      <w:start w:val="1"/>
      <w:numFmt w:val="decimal"/>
      <w:lvlText w:val="%1.%2"/>
      <w:lvlJc w:val="left"/>
      <w:pPr>
        <w:tabs>
          <w:tab w:val="num" w:pos="810"/>
        </w:tabs>
        <w:ind w:left="810" w:hanging="45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8336A11"/>
    <w:multiLevelType w:val="hybridMultilevel"/>
    <w:tmpl w:val="8ADCBA6A"/>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nsid w:val="59625BA6"/>
    <w:multiLevelType w:val="multilevel"/>
    <w:tmpl w:val="C22CB1FC"/>
    <w:name w:val="WW8Num33"/>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nsid w:val="5C2E111F"/>
    <w:multiLevelType w:val="hybridMultilevel"/>
    <w:tmpl w:val="B4FE20E6"/>
    <w:lvl w:ilvl="0" w:tplc="80605DC8">
      <w:start w:val="1"/>
      <w:numFmt w:val="decimal"/>
      <w:lvlText w:val="3.%1."/>
      <w:lvlJc w:val="left"/>
      <w:pPr>
        <w:ind w:left="2771"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5ECF77D4"/>
    <w:multiLevelType w:val="hybridMultilevel"/>
    <w:tmpl w:val="7FC4E828"/>
    <w:lvl w:ilvl="0" w:tplc="0405000F">
      <w:start w:val="1"/>
      <w:numFmt w:val="decimal"/>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32">
    <w:nsid w:val="5EF35717"/>
    <w:multiLevelType w:val="hybridMultilevel"/>
    <w:tmpl w:val="A2422A2C"/>
    <w:lvl w:ilvl="0" w:tplc="E6E6C9E8">
      <w:start w:val="1"/>
      <w:numFmt w:val="decimal"/>
      <w:lvlText w:val="1.4.%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59E212B"/>
    <w:multiLevelType w:val="hybridMultilevel"/>
    <w:tmpl w:val="4D9483CA"/>
    <w:lvl w:ilvl="0" w:tplc="04E642E2">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4">
    <w:nsid w:val="6CF01296"/>
    <w:multiLevelType w:val="multilevel"/>
    <w:tmpl w:val="F03A9508"/>
    <w:name w:val="WW8Num3322"/>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nsid w:val="6DF51E06"/>
    <w:multiLevelType w:val="multilevel"/>
    <w:tmpl w:val="5D9EE968"/>
    <w:lvl w:ilvl="0">
      <w:start w:val="14"/>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726A2D06"/>
    <w:multiLevelType w:val="multilevel"/>
    <w:tmpl w:val="BA4EED58"/>
    <w:lvl w:ilvl="0">
      <w:start w:val="1"/>
      <w:numFmt w:val="decimal"/>
      <w:isLgl/>
      <w:lvlText w:val="%1."/>
      <w:lvlJc w:val="left"/>
      <w:pPr>
        <w:tabs>
          <w:tab w:val="num" w:pos="720"/>
        </w:tabs>
        <w:ind w:left="720" w:hanging="360"/>
      </w:pPr>
      <w:rPr>
        <w:b w:val="0"/>
      </w:rPr>
    </w:lvl>
    <w:lvl w:ilvl="1">
      <w:start w:val="1"/>
      <w:numFmt w:val="decimal"/>
      <w:lvlText w:val="%1.%2"/>
      <w:lvlJc w:val="left"/>
      <w:pPr>
        <w:tabs>
          <w:tab w:val="num" w:pos="810"/>
        </w:tabs>
        <w:ind w:left="810" w:hanging="45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730D0A72"/>
    <w:multiLevelType w:val="multilevel"/>
    <w:tmpl w:val="E74C06B4"/>
    <w:lvl w:ilvl="0">
      <w:start w:val="1"/>
      <w:numFmt w:val="bullet"/>
      <w:lvlText w:val=""/>
      <w:lvlJc w:val="left"/>
      <w:pPr>
        <w:tabs>
          <w:tab w:val="num" w:pos="720"/>
        </w:tabs>
        <w:ind w:left="720" w:hanging="360"/>
      </w:pPr>
      <w:rPr>
        <w:rFonts w:ascii="Symbol" w:hAnsi="Symbol" w:hint="default"/>
        <w:b w:val="0"/>
      </w:rPr>
    </w:lvl>
    <w:lvl w:ilvl="1">
      <w:start w:val="1"/>
      <w:numFmt w:val="decimal"/>
      <w:lvlText w:val="%1.%2"/>
      <w:lvlJc w:val="left"/>
      <w:pPr>
        <w:tabs>
          <w:tab w:val="num" w:pos="810"/>
        </w:tabs>
        <w:ind w:left="810" w:hanging="45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74F8317A"/>
    <w:multiLevelType w:val="hybridMultilevel"/>
    <w:tmpl w:val="8624AD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7EB250DC"/>
    <w:multiLevelType w:val="hybridMultilevel"/>
    <w:tmpl w:val="6494F176"/>
    <w:lvl w:ilvl="0" w:tplc="E7A4270A">
      <w:start w:val="1"/>
      <w:numFmt w:val="decimal"/>
      <w:lvlText w:val="3.3.%1."/>
      <w:lvlJc w:val="left"/>
      <w:pPr>
        <w:ind w:left="360" w:hanging="360"/>
      </w:pPr>
      <w:rPr>
        <w:rFonts w:ascii="Arial" w:hAnsi="Arial" w:cs="Arial" w:hint="default"/>
        <w:b/>
      </w:rPr>
    </w:lvl>
    <w:lvl w:ilvl="1" w:tplc="04050019">
      <w:start w:val="1"/>
      <w:numFmt w:val="lowerLetter"/>
      <w:lvlText w:val="%2."/>
      <w:lvlJc w:val="left"/>
      <w:pPr>
        <w:ind w:left="1581" w:hanging="360"/>
      </w:pPr>
    </w:lvl>
    <w:lvl w:ilvl="2" w:tplc="0405001B" w:tentative="1">
      <w:start w:val="1"/>
      <w:numFmt w:val="lowerRoman"/>
      <w:lvlText w:val="%3."/>
      <w:lvlJc w:val="right"/>
      <w:pPr>
        <w:ind w:left="2301" w:hanging="180"/>
      </w:pPr>
    </w:lvl>
    <w:lvl w:ilvl="3" w:tplc="0405000F" w:tentative="1">
      <w:start w:val="1"/>
      <w:numFmt w:val="decimal"/>
      <w:lvlText w:val="%4."/>
      <w:lvlJc w:val="left"/>
      <w:pPr>
        <w:ind w:left="3021" w:hanging="360"/>
      </w:pPr>
    </w:lvl>
    <w:lvl w:ilvl="4" w:tplc="04050019" w:tentative="1">
      <w:start w:val="1"/>
      <w:numFmt w:val="lowerLetter"/>
      <w:lvlText w:val="%5."/>
      <w:lvlJc w:val="left"/>
      <w:pPr>
        <w:ind w:left="3741" w:hanging="360"/>
      </w:pPr>
    </w:lvl>
    <w:lvl w:ilvl="5" w:tplc="0405001B" w:tentative="1">
      <w:start w:val="1"/>
      <w:numFmt w:val="lowerRoman"/>
      <w:lvlText w:val="%6."/>
      <w:lvlJc w:val="right"/>
      <w:pPr>
        <w:ind w:left="4461" w:hanging="180"/>
      </w:pPr>
    </w:lvl>
    <w:lvl w:ilvl="6" w:tplc="0405000F" w:tentative="1">
      <w:start w:val="1"/>
      <w:numFmt w:val="decimal"/>
      <w:lvlText w:val="%7."/>
      <w:lvlJc w:val="left"/>
      <w:pPr>
        <w:ind w:left="5181" w:hanging="360"/>
      </w:pPr>
    </w:lvl>
    <w:lvl w:ilvl="7" w:tplc="04050019" w:tentative="1">
      <w:start w:val="1"/>
      <w:numFmt w:val="lowerLetter"/>
      <w:lvlText w:val="%8."/>
      <w:lvlJc w:val="left"/>
      <w:pPr>
        <w:ind w:left="5901" w:hanging="360"/>
      </w:pPr>
    </w:lvl>
    <w:lvl w:ilvl="8" w:tplc="0405001B" w:tentative="1">
      <w:start w:val="1"/>
      <w:numFmt w:val="lowerRoman"/>
      <w:lvlText w:val="%9."/>
      <w:lvlJc w:val="right"/>
      <w:pPr>
        <w:ind w:left="6621" w:hanging="180"/>
      </w:pPr>
    </w:lvl>
  </w:abstractNum>
  <w:abstractNum w:abstractNumId="40">
    <w:nsid w:val="7EE01D06"/>
    <w:multiLevelType w:val="hybridMultilevel"/>
    <w:tmpl w:val="4760A3D2"/>
    <w:lvl w:ilvl="0" w:tplc="16F64DFE">
      <w:start w:val="1"/>
      <w:numFmt w:val="decimal"/>
      <w:lvlText w:val="6.%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5"/>
  </w:num>
  <w:num w:numId="12">
    <w:abstractNumId w:val="27"/>
  </w:num>
  <w:num w:numId="13">
    <w:abstractNumId w:val="15"/>
  </w:num>
  <w:num w:numId="14">
    <w:abstractNumId w:val="12"/>
  </w:num>
  <w:num w:numId="15">
    <w:abstractNumId w:val="14"/>
  </w:num>
  <w:num w:numId="16">
    <w:abstractNumId w:val="2"/>
  </w:num>
  <w:num w:numId="17">
    <w:abstractNumId w:val="19"/>
  </w:num>
  <w:num w:numId="18">
    <w:abstractNumId w:val="10"/>
  </w:num>
  <w:num w:numId="19">
    <w:abstractNumId w:val="23"/>
  </w:num>
  <w:num w:numId="20">
    <w:abstractNumId w:val="0"/>
  </w:num>
  <w:num w:numId="21">
    <w:abstractNumId w:val="1"/>
  </w:num>
  <w:num w:numId="22">
    <w:abstractNumId w:val="17"/>
  </w:num>
  <w:num w:numId="23">
    <w:abstractNumId w:val="9"/>
  </w:num>
  <w:num w:numId="24">
    <w:abstractNumId w:val="8"/>
  </w:num>
  <w:num w:numId="25">
    <w:abstractNumId w:val="35"/>
  </w:num>
  <w:num w:numId="26">
    <w:abstractNumId w:val="37"/>
  </w:num>
  <w:num w:numId="27">
    <w:abstractNumId w:val="18"/>
  </w:num>
  <w:num w:numId="28">
    <w:abstractNumId w:val="29"/>
  </w:num>
  <w:num w:numId="29">
    <w:abstractNumId w:val="21"/>
  </w:num>
  <w:num w:numId="30">
    <w:abstractNumId w:val="34"/>
  </w:num>
  <w:num w:numId="31">
    <w:abstractNumId w:val="13"/>
  </w:num>
  <w:num w:numId="32">
    <w:abstractNumId w:val="22"/>
  </w:num>
  <w:num w:numId="33">
    <w:abstractNumId w:val="20"/>
  </w:num>
  <w:num w:numId="34">
    <w:abstractNumId w:val="25"/>
  </w:num>
  <w:num w:numId="35">
    <w:abstractNumId w:val="26"/>
  </w:num>
  <w:num w:numId="36">
    <w:abstractNumId w:val="38"/>
  </w:num>
  <w:num w:numId="37">
    <w:abstractNumId w:val="39"/>
  </w:num>
  <w:num w:numId="38">
    <w:abstractNumId w:val="30"/>
  </w:num>
  <w:num w:numId="39">
    <w:abstractNumId w:val="32"/>
  </w:num>
  <w:num w:numId="40">
    <w:abstractNumId w:val="31"/>
  </w:num>
  <w:num w:numId="41">
    <w:abstractNumId w:val="6"/>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num>
  <w:num w:numId="44">
    <w:abstractNumId w:val="28"/>
  </w:num>
  <w:num w:numId="45">
    <w:abstractNumId w:val="33"/>
  </w:num>
  <w:num w:numId="46">
    <w:abstractNumId w:val="24"/>
  </w:num>
  <w:num w:numId="47">
    <w:abstractNumId w:val="40"/>
  </w:num>
  <w:num w:numId="48">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haela Brychtova">
    <w15:presenceInfo w15:providerId="None" w15:userId="Michaela Brychto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9"/>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468D9"/>
    <w:rsid w:val="000007BE"/>
    <w:rsid w:val="000011CA"/>
    <w:rsid w:val="00020C0D"/>
    <w:rsid w:val="00023F5B"/>
    <w:rsid w:val="00026129"/>
    <w:rsid w:val="00026EEF"/>
    <w:rsid w:val="00031F5C"/>
    <w:rsid w:val="0003329F"/>
    <w:rsid w:val="00042464"/>
    <w:rsid w:val="00046D96"/>
    <w:rsid w:val="00050A99"/>
    <w:rsid w:val="000535CB"/>
    <w:rsid w:val="00064DEC"/>
    <w:rsid w:val="00067A19"/>
    <w:rsid w:val="00071613"/>
    <w:rsid w:val="0008033D"/>
    <w:rsid w:val="000811B8"/>
    <w:rsid w:val="00084E36"/>
    <w:rsid w:val="00086AC0"/>
    <w:rsid w:val="00093CCD"/>
    <w:rsid w:val="000A1C48"/>
    <w:rsid w:val="000B23B0"/>
    <w:rsid w:val="000B3A49"/>
    <w:rsid w:val="000B451E"/>
    <w:rsid w:val="000C002C"/>
    <w:rsid w:val="000F1A41"/>
    <w:rsid w:val="00115C53"/>
    <w:rsid w:val="00125C32"/>
    <w:rsid w:val="0012672D"/>
    <w:rsid w:val="001363B8"/>
    <w:rsid w:val="00136B6A"/>
    <w:rsid w:val="00136E00"/>
    <w:rsid w:val="001378EA"/>
    <w:rsid w:val="00140C10"/>
    <w:rsid w:val="00143065"/>
    <w:rsid w:val="00144A71"/>
    <w:rsid w:val="00152489"/>
    <w:rsid w:val="00152A5F"/>
    <w:rsid w:val="00156183"/>
    <w:rsid w:val="00162AC2"/>
    <w:rsid w:val="001711F8"/>
    <w:rsid w:val="00174B4F"/>
    <w:rsid w:val="00183E0C"/>
    <w:rsid w:val="00183F48"/>
    <w:rsid w:val="001902DD"/>
    <w:rsid w:val="001964FA"/>
    <w:rsid w:val="001B042F"/>
    <w:rsid w:val="001B5D01"/>
    <w:rsid w:val="001C637F"/>
    <w:rsid w:val="001D1BF9"/>
    <w:rsid w:val="001E13A8"/>
    <w:rsid w:val="001E4CBD"/>
    <w:rsid w:val="001E4F7B"/>
    <w:rsid w:val="001F07A9"/>
    <w:rsid w:val="001F321A"/>
    <w:rsid w:val="001F3B38"/>
    <w:rsid w:val="00201F6E"/>
    <w:rsid w:val="002023F1"/>
    <w:rsid w:val="002056E9"/>
    <w:rsid w:val="00216933"/>
    <w:rsid w:val="00222814"/>
    <w:rsid w:val="00223B25"/>
    <w:rsid w:val="00230F7D"/>
    <w:rsid w:val="00232E64"/>
    <w:rsid w:val="0023421A"/>
    <w:rsid w:val="002356EC"/>
    <w:rsid w:val="00240C71"/>
    <w:rsid w:val="00255214"/>
    <w:rsid w:val="00266F1D"/>
    <w:rsid w:val="00266F32"/>
    <w:rsid w:val="002863CE"/>
    <w:rsid w:val="00290B1D"/>
    <w:rsid w:val="002929EF"/>
    <w:rsid w:val="0029475D"/>
    <w:rsid w:val="002950FE"/>
    <w:rsid w:val="00297873"/>
    <w:rsid w:val="00297E09"/>
    <w:rsid w:val="002A10FD"/>
    <w:rsid w:val="002A5D55"/>
    <w:rsid w:val="002A7F90"/>
    <w:rsid w:val="002B1A2E"/>
    <w:rsid w:val="002B5CD3"/>
    <w:rsid w:val="002B786B"/>
    <w:rsid w:val="002D2F70"/>
    <w:rsid w:val="002D5711"/>
    <w:rsid w:val="002D6A69"/>
    <w:rsid w:val="002E2D32"/>
    <w:rsid w:val="002E4A18"/>
    <w:rsid w:val="002E66CA"/>
    <w:rsid w:val="002F0B60"/>
    <w:rsid w:val="002F6490"/>
    <w:rsid w:val="002F656C"/>
    <w:rsid w:val="002F791C"/>
    <w:rsid w:val="00307596"/>
    <w:rsid w:val="003108BB"/>
    <w:rsid w:val="003148A9"/>
    <w:rsid w:val="003175E0"/>
    <w:rsid w:val="003303F7"/>
    <w:rsid w:val="00336152"/>
    <w:rsid w:val="00336D54"/>
    <w:rsid w:val="003468D9"/>
    <w:rsid w:val="0034693D"/>
    <w:rsid w:val="003501EB"/>
    <w:rsid w:val="00350D87"/>
    <w:rsid w:val="00352254"/>
    <w:rsid w:val="00371B38"/>
    <w:rsid w:val="0037753D"/>
    <w:rsid w:val="00387D8F"/>
    <w:rsid w:val="00391CA7"/>
    <w:rsid w:val="00395EF6"/>
    <w:rsid w:val="003A32A5"/>
    <w:rsid w:val="003B133E"/>
    <w:rsid w:val="003C7705"/>
    <w:rsid w:val="003D4A38"/>
    <w:rsid w:val="003E1FB8"/>
    <w:rsid w:val="003E7EE5"/>
    <w:rsid w:val="00410F0A"/>
    <w:rsid w:val="00412BBD"/>
    <w:rsid w:val="00420C85"/>
    <w:rsid w:val="00423E90"/>
    <w:rsid w:val="00440B92"/>
    <w:rsid w:val="00442AEF"/>
    <w:rsid w:val="0044504C"/>
    <w:rsid w:val="004515F0"/>
    <w:rsid w:val="00453D5B"/>
    <w:rsid w:val="00456854"/>
    <w:rsid w:val="00460129"/>
    <w:rsid w:val="004608BE"/>
    <w:rsid w:val="00463F0A"/>
    <w:rsid w:val="00464004"/>
    <w:rsid w:val="00473D4C"/>
    <w:rsid w:val="00476981"/>
    <w:rsid w:val="00483189"/>
    <w:rsid w:val="0048665F"/>
    <w:rsid w:val="00490AAF"/>
    <w:rsid w:val="00492F5C"/>
    <w:rsid w:val="004961A8"/>
    <w:rsid w:val="00496840"/>
    <w:rsid w:val="004B4893"/>
    <w:rsid w:val="004B4FDA"/>
    <w:rsid w:val="004B5FFD"/>
    <w:rsid w:val="004D1A80"/>
    <w:rsid w:val="004D340F"/>
    <w:rsid w:val="004F15AC"/>
    <w:rsid w:val="004F43A1"/>
    <w:rsid w:val="00500351"/>
    <w:rsid w:val="00500900"/>
    <w:rsid w:val="00503225"/>
    <w:rsid w:val="005032E5"/>
    <w:rsid w:val="005044BE"/>
    <w:rsid w:val="00512AE3"/>
    <w:rsid w:val="0052261F"/>
    <w:rsid w:val="00524CC2"/>
    <w:rsid w:val="00527606"/>
    <w:rsid w:val="00541133"/>
    <w:rsid w:val="00543F4D"/>
    <w:rsid w:val="005506AA"/>
    <w:rsid w:val="00564C00"/>
    <w:rsid w:val="00572457"/>
    <w:rsid w:val="00576E7F"/>
    <w:rsid w:val="00580C7B"/>
    <w:rsid w:val="00592160"/>
    <w:rsid w:val="0059220B"/>
    <w:rsid w:val="005A61EF"/>
    <w:rsid w:val="005B2216"/>
    <w:rsid w:val="005B2364"/>
    <w:rsid w:val="005B6148"/>
    <w:rsid w:val="005D147A"/>
    <w:rsid w:val="005D6CA1"/>
    <w:rsid w:val="005E1E3F"/>
    <w:rsid w:val="005E41F3"/>
    <w:rsid w:val="005E76AD"/>
    <w:rsid w:val="00606B62"/>
    <w:rsid w:val="00615CE0"/>
    <w:rsid w:val="00616D83"/>
    <w:rsid w:val="006217F4"/>
    <w:rsid w:val="00625866"/>
    <w:rsid w:val="006378B2"/>
    <w:rsid w:val="0064694C"/>
    <w:rsid w:val="006508C8"/>
    <w:rsid w:val="00650AB6"/>
    <w:rsid w:val="00653F6A"/>
    <w:rsid w:val="00654605"/>
    <w:rsid w:val="006579C2"/>
    <w:rsid w:val="00661501"/>
    <w:rsid w:val="0067178C"/>
    <w:rsid w:val="006742C1"/>
    <w:rsid w:val="00677310"/>
    <w:rsid w:val="00682CBD"/>
    <w:rsid w:val="006841C1"/>
    <w:rsid w:val="00687867"/>
    <w:rsid w:val="006941C8"/>
    <w:rsid w:val="0069572B"/>
    <w:rsid w:val="006A5E2E"/>
    <w:rsid w:val="006A5F4F"/>
    <w:rsid w:val="006B47AC"/>
    <w:rsid w:val="006C3D83"/>
    <w:rsid w:val="006E2A4A"/>
    <w:rsid w:val="006F431D"/>
    <w:rsid w:val="006F5145"/>
    <w:rsid w:val="006F5286"/>
    <w:rsid w:val="006F5685"/>
    <w:rsid w:val="006F5A40"/>
    <w:rsid w:val="007053AC"/>
    <w:rsid w:val="007106AB"/>
    <w:rsid w:val="007122B2"/>
    <w:rsid w:val="00731097"/>
    <w:rsid w:val="007310C4"/>
    <w:rsid w:val="00733D98"/>
    <w:rsid w:val="00734167"/>
    <w:rsid w:val="0074481E"/>
    <w:rsid w:val="00747508"/>
    <w:rsid w:val="00755FF8"/>
    <w:rsid w:val="00764DAF"/>
    <w:rsid w:val="0077594D"/>
    <w:rsid w:val="00776E05"/>
    <w:rsid w:val="00777149"/>
    <w:rsid w:val="00787EB3"/>
    <w:rsid w:val="00787FE2"/>
    <w:rsid w:val="00791F3E"/>
    <w:rsid w:val="007925F1"/>
    <w:rsid w:val="00796F59"/>
    <w:rsid w:val="007A4724"/>
    <w:rsid w:val="007B17A5"/>
    <w:rsid w:val="007B4E88"/>
    <w:rsid w:val="007B5BDB"/>
    <w:rsid w:val="007C0C64"/>
    <w:rsid w:val="007C7F0C"/>
    <w:rsid w:val="007D17A4"/>
    <w:rsid w:val="007D27B8"/>
    <w:rsid w:val="007E03EB"/>
    <w:rsid w:val="007E47D5"/>
    <w:rsid w:val="007F227F"/>
    <w:rsid w:val="007F6157"/>
    <w:rsid w:val="007F6F95"/>
    <w:rsid w:val="0080529B"/>
    <w:rsid w:val="008118F9"/>
    <w:rsid w:val="00816299"/>
    <w:rsid w:val="008221B7"/>
    <w:rsid w:val="00827A68"/>
    <w:rsid w:val="00832D7C"/>
    <w:rsid w:val="008332FC"/>
    <w:rsid w:val="008470D3"/>
    <w:rsid w:val="00852936"/>
    <w:rsid w:val="00857268"/>
    <w:rsid w:val="00861AC6"/>
    <w:rsid w:val="008629D9"/>
    <w:rsid w:val="00872348"/>
    <w:rsid w:val="00875271"/>
    <w:rsid w:val="008755F2"/>
    <w:rsid w:val="00885190"/>
    <w:rsid w:val="0088769E"/>
    <w:rsid w:val="00893100"/>
    <w:rsid w:val="008962E8"/>
    <w:rsid w:val="008A2645"/>
    <w:rsid w:val="008A3483"/>
    <w:rsid w:val="008B462E"/>
    <w:rsid w:val="008C0C98"/>
    <w:rsid w:val="008C0E61"/>
    <w:rsid w:val="008C385E"/>
    <w:rsid w:val="008D269F"/>
    <w:rsid w:val="008D7D08"/>
    <w:rsid w:val="008F4C75"/>
    <w:rsid w:val="008F5223"/>
    <w:rsid w:val="008F5AB8"/>
    <w:rsid w:val="0091605E"/>
    <w:rsid w:val="009209B1"/>
    <w:rsid w:val="009265B1"/>
    <w:rsid w:val="00934CE9"/>
    <w:rsid w:val="00935951"/>
    <w:rsid w:val="00937371"/>
    <w:rsid w:val="009507C1"/>
    <w:rsid w:val="009631DD"/>
    <w:rsid w:val="00963310"/>
    <w:rsid w:val="00971242"/>
    <w:rsid w:val="00976B33"/>
    <w:rsid w:val="00997647"/>
    <w:rsid w:val="009A36A5"/>
    <w:rsid w:val="009B38F5"/>
    <w:rsid w:val="009B3ABA"/>
    <w:rsid w:val="009B3D46"/>
    <w:rsid w:val="009B56A4"/>
    <w:rsid w:val="009E2534"/>
    <w:rsid w:val="009F1317"/>
    <w:rsid w:val="009F292A"/>
    <w:rsid w:val="009F3FBF"/>
    <w:rsid w:val="009F5306"/>
    <w:rsid w:val="00A067C9"/>
    <w:rsid w:val="00A07308"/>
    <w:rsid w:val="00A07B51"/>
    <w:rsid w:val="00A24F72"/>
    <w:rsid w:val="00A2532E"/>
    <w:rsid w:val="00A545B6"/>
    <w:rsid w:val="00A62855"/>
    <w:rsid w:val="00A81D3A"/>
    <w:rsid w:val="00A83E80"/>
    <w:rsid w:val="00A85862"/>
    <w:rsid w:val="00AA14A4"/>
    <w:rsid w:val="00AA474D"/>
    <w:rsid w:val="00AA514C"/>
    <w:rsid w:val="00AA6A2D"/>
    <w:rsid w:val="00AA79AE"/>
    <w:rsid w:val="00AB0B3B"/>
    <w:rsid w:val="00AC611E"/>
    <w:rsid w:val="00AD0152"/>
    <w:rsid w:val="00AD18A7"/>
    <w:rsid w:val="00AD1BB6"/>
    <w:rsid w:val="00AE1990"/>
    <w:rsid w:val="00AF25CB"/>
    <w:rsid w:val="00B00A65"/>
    <w:rsid w:val="00B014F6"/>
    <w:rsid w:val="00B0302B"/>
    <w:rsid w:val="00B17E3E"/>
    <w:rsid w:val="00B26180"/>
    <w:rsid w:val="00B267DB"/>
    <w:rsid w:val="00B335A9"/>
    <w:rsid w:val="00B35473"/>
    <w:rsid w:val="00B409FE"/>
    <w:rsid w:val="00B5520D"/>
    <w:rsid w:val="00B6042C"/>
    <w:rsid w:val="00B70999"/>
    <w:rsid w:val="00B70B30"/>
    <w:rsid w:val="00B720CA"/>
    <w:rsid w:val="00B7483C"/>
    <w:rsid w:val="00B771B6"/>
    <w:rsid w:val="00B8667D"/>
    <w:rsid w:val="00B941C3"/>
    <w:rsid w:val="00BB2D6E"/>
    <w:rsid w:val="00BB5409"/>
    <w:rsid w:val="00BB56C4"/>
    <w:rsid w:val="00BB72C4"/>
    <w:rsid w:val="00BC04BD"/>
    <w:rsid w:val="00BC1644"/>
    <w:rsid w:val="00BC3A8F"/>
    <w:rsid w:val="00BC7D84"/>
    <w:rsid w:val="00BD54DE"/>
    <w:rsid w:val="00BD6126"/>
    <w:rsid w:val="00BD6B2E"/>
    <w:rsid w:val="00BE413E"/>
    <w:rsid w:val="00BE5E2C"/>
    <w:rsid w:val="00BE6FAA"/>
    <w:rsid w:val="00C00BB1"/>
    <w:rsid w:val="00C03662"/>
    <w:rsid w:val="00C10488"/>
    <w:rsid w:val="00C1163D"/>
    <w:rsid w:val="00C12E07"/>
    <w:rsid w:val="00C1719D"/>
    <w:rsid w:val="00C222E1"/>
    <w:rsid w:val="00C3115E"/>
    <w:rsid w:val="00C3376D"/>
    <w:rsid w:val="00C34592"/>
    <w:rsid w:val="00C366F5"/>
    <w:rsid w:val="00C408E6"/>
    <w:rsid w:val="00C41217"/>
    <w:rsid w:val="00C441AA"/>
    <w:rsid w:val="00C559DD"/>
    <w:rsid w:val="00C61F9D"/>
    <w:rsid w:val="00C718BF"/>
    <w:rsid w:val="00C840B5"/>
    <w:rsid w:val="00CA07AE"/>
    <w:rsid w:val="00CB0338"/>
    <w:rsid w:val="00CB714C"/>
    <w:rsid w:val="00CC3EC6"/>
    <w:rsid w:val="00CC414B"/>
    <w:rsid w:val="00CD5E72"/>
    <w:rsid w:val="00CE5CA3"/>
    <w:rsid w:val="00CF14AD"/>
    <w:rsid w:val="00CF64E4"/>
    <w:rsid w:val="00D025E2"/>
    <w:rsid w:val="00D03E02"/>
    <w:rsid w:val="00D10530"/>
    <w:rsid w:val="00D16627"/>
    <w:rsid w:val="00D25F59"/>
    <w:rsid w:val="00D26D12"/>
    <w:rsid w:val="00D31A1E"/>
    <w:rsid w:val="00D331D9"/>
    <w:rsid w:val="00D369B4"/>
    <w:rsid w:val="00D4078E"/>
    <w:rsid w:val="00D634AF"/>
    <w:rsid w:val="00D658B7"/>
    <w:rsid w:val="00D6665D"/>
    <w:rsid w:val="00D66C5B"/>
    <w:rsid w:val="00D86244"/>
    <w:rsid w:val="00D8735E"/>
    <w:rsid w:val="00D905F2"/>
    <w:rsid w:val="00D9060D"/>
    <w:rsid w:val="00D91F95"/>
    <w:rsid w:val="00DA6AD9"/>
    <w:rsid w:val="00DA7E58"/>
    <w:rsid w:val="00DB4FD2"/>
    <w:rsid w:val="00DC01F2"/>
    <w:rsid w:val="00DC50D7"/>
    <w:rsid w:val="00DD70F7"/>
    <w:rsid w:val="00DE39F3"/>
    <w:rsid w:val="00DE7B0D"/>
    <w:rsid w:val="00E04B01"/>
    <w:rsid w:val="00E0564E"/>
    <w:rsid w:val="00E07BF9"/>
    <w:rsid w:val="00E36CF7"/>
    <w:rsid w:val="00E42D72"/>
    <w:rsid w:val="00E52464"/>
    <w:rsid w:val="00E67981"/>
    <w:rsid w:val="00E67D54"/>
    <w:rsid w:val="00E70538"/>
    <w:rsid w:val="00E71577"/>
    <w:rsid w:val="00E77C3A"/>
    <w:rsid w:val="00E806CA"/>
    <w:rsid w:val="00E816FB"/>
    <w:rsid w:val="00E90696"/>
    <w:rsid w:val="00E963FE"/>
    <w:rsid w:val="00EB0E00"/>
    <w:rsid w:val="00EB22AC"/>
    <w:rsid w:val="00EB6DD3"/>
    <w:rsid w:val="00ED226F"/>
    <w:rsid w:val="00F012B9"/>
    <w:rsid w:val="00F059C8"/>
    <w:rsid w:val="00F24070"/>
    <w:rsid w:val="00F30ADC"/>
    <w:rsid w:val="00F33606"/>
    <w:rsid w:val="00F36275"/>
    <w:rsid w:val="00F36294"/>
    <w:rsid w:val="00F369C1"/>
    <w:rsid w:val="00F36C61"/>
    <w:rsid w:val="00F3791A"/>
    <w:rsid w:val="00F44E21"/>
    <w:rsid w:val="00F4578B"/>
    <w:rsid w:val="00F54CCC"/>
    <w:rsid w:val="00F5727F"/>
    <w:rsid w:val="00F61F39"/>
    <w:rsid w:val="00F63018"/>
    <w:rsid w:val="00F646F2"/>
    <w:rsid w:val="00F7216B"/>
    <w:rsid w:val="00F72F63"/>
    <w:rsid w:val="00F7357E"/>
    <w:rsid w:val="00F83B97"/>
    <w:rsid w:val="00F8602A"/>
    <w:rsid w:val="00F9185F"/>
    <w:rsid w:val="00F93CFF"/>
    <w:rsid w:val="00FA0D63"/>
    <w:rsid w:val="00FA21AF"/>
    <w:rsid w:val="00FB05F8"/>
    <w:rsid w:val="00FB10DA"/>
    <w:rsid w:val="00FB2223"/>
    <w:rsid w:val="00FB2D72"/>
    <w:rsid w:val="00FB7416"/>
    <w:rsid w:val="00FB7F83"/>
    <w:rsid w:val="00FC7105"/>
    <w:rsid w:val="00FD73A4"/>
    <w:rsid w:val="00FE010C"/>
    <w:rsid w:val="00FE406F"/>
    <w:rsid w:val="00FE5BBA"/>
    <w:rsid w:val="00FF3AB1"/>
    <w:rsid w:val="00FF3C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DD54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C1644"/>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rPr>
      <w:lang w:val="x-none" w:eastAsia="x-none"/>
    </w:rPr>
  </w:style>
  <w:style w:type="paragraph" w:styleId="Zpat">
    <w:name w:val="footer"/>
    <w:basedOn w:val="Normln"/>
    <w:semiHidden/>
    <w:pPr>
      <w:tabs>
        <w:tab w:val="center" w:pos="4536"/>
        <w:tab w:val="right" w:pos="9072"/>
      </w:tabs>
    </w:pPr>
  </w:style>
  <w:style w:type="paragraph" w:styleId="Rozloendokumentu">
    <w:name w:val="Document Map"/>
    <w:basedOn w:val="Normln"/>
    <w:semiHidden/>
    <w:pPr>
      <w:shd w:val="clear" w:color="auto" w:fill="000080"/>
    </w:pPr>
    <w:rPr>
      <w:rFonts w:ascii="Tahoma" w:hAnsi="Tahoma" w:cs="Tahoma"/>
      <w:sz w:val="20"/>
      <w:szCs w:val="20"/>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Pedmtkomente">
    <w:name w:val="annotation subject"/>
    <w:basedOn w:val="Textkomente"/>
    <w:next w:val="Textkomente"/>
    <w:semiHidden/>
    <w:rPr>
      <w:b/>
      <w:bCs/>
    </w:rPr>
  </w:style>
  <w:style w:type="paragraph" w:styleId="Textbubliny">
    <w:name w:val="Balloon Text"/>
    <w:basedOn w:val="Normln"/>
    <w:semiHidden/>
    <w:rPr>
      <w:rFonts w:ascii="Tahoma" w:hAnsi="Tahoma" w:cs="Tahoma"/>
      <w:sz w:val="16"/>
      <w:szCs w:val="16"/>
    </w:rPr>
  </w:style>
  <w:style w:type="character" w:customStyle="1" w:styleId="ZhlavChar">
    <w:name w:val="Záhlaví Char"/>
    <w:rPr>
      <w:sz w:val="24"/>
      <w:szCs w:val="24"/>
    </w:rPr>
  </w:style>
  <w:style w:type="paragraph" w:styleId="Odstavecseseznamem">
    <w:name w:val="List Paragraph"/>
    <w:aliases w:val="Nad,List Paragraph,Odstavec_muj,Odstavec cíl se seznamem,Odstavec se seznamem5,Odrážky"/>
    <w:basedOn w:val="Normln"/>
    <w:link w:val="OdstavecseseznamemChar"/>
    <w:uiPriority w:val="34"/>
    <w:qFormat/>
    <w:pPr>
      <w:spacing w:line="360" w:lineRule="auto"/>
      <w:ind w:left="720" w:hanging="709"/>
      <w:contextualSpacing/>
      <w:jc w:val="both"/>
    </w:pPr>
    <w:rPr>
      <w:rFonts w:ascii="Calibri" w:eastAsia="Calibri" w:hAnsi="Calibri"/>
      <w:sz w:val="22"/>
      <w:szCs w:val="22"/>
      <w:lang w:eastAsia="en-US"/>
    </w:rPr>
  </w:style>
  <w:style w:type="paragraph" w:styleId="Textpoznpodarou">
    <w:name w:val="footnote text"/>
    <w:basedOn w:val="Normln"/>
    <w:semiHidden/>
    <w:rPr>
      <w:sz w:val="20"/>
      <w:szCs w:val="20"/>
    </w:rPr>
  </w:style>
  <w:style w:type="character" w:customStyle="1" w:styleId="TextpoznpodarouChar">
    <w:name w:val="Text pozn. pod čarou Char"/>
    <w:basedOn w:val="Standardnpsmoodstavce"/>
  </w:style>
  <w:style w:type="character" w:styleId="Znakapoznpodarou">
    <w:name w:val="footnote reference"/>
    <w:semiHidden/>
    <w:rPr>
      <w:vertAlign w:val="superscript"/>
    </w:rPr>
  </w:style>
  <w:style w:type="character" w:styleId="Hypertextovodkaz">
    <w:name w:val="Hyperlink"/>
    <w:semiHidden/>
    <w:unhideWhenUsed/>
    <w:rPr>
      <w:color w:val="0000FF"/>
      <w:u w:val="single"/>
      <w:shd w:val="clear" w:color="auto" w:fill="auto"/>
    </w:rPr>
  </w:style>
  <w:style w:type="paragraph" w:styleId="Zkladntext">
    <w:name w:val="Body Text"/>
    <w:aliases w:val="termo"/>
    <w:basedOn w:val="Normln"/>
    <w:link w:val="ZkladntextChar"/>
    <w:semiHidden/>
    <w:rsid w:val="00FF3AB1"/>
    <w:pPr>
      <w:overflowPunct w:val="0"/>
      <w:autoSpaceDE w:val="0"/>
      <w:autoSpaceDN w:val="0"/>
      <w:adjustRightInd w:val="0"/>
    </w:pPr>
    <w:rPr>
      <w:sz w:val="20"/>
      <w:szCs w:val="20"/>
      <w:lang w:val="en-GB"/>
    </w:rPr>
  </w:style>
  <w:style w:type="character" w:customStyle="1" w:styleId="ZkladntextChar">
    <w:name w:val="Základní text Char"/>
    <w:aliases w:val="termo Char"/>
    <w:link w:val="Zkladntext"/>
    <w:semiHidden/>
    <w:rsid w:val="00FF3AB1"/>
    <w:rPr>
      <w:lang w:val="en-GB"/>
    </w:rPr>
  </w:style>
  <w:style w:type="character" w:customStyle="1" w:styleId="OdstavecseseznamemChar">
    <w:name w:val="Odstavec se seznamem Char"/>
    <w:aliases w:val="Nad Char,List Paragraph Char,Odstavec_muj Char,Odstavec cíl se seznamem Char,Odstavec se seznamem5 Char,Odrážky Char"/>
    <w:link w:val="Odstavecseseznamem"/>
    <w:uiPriority w:val="34"/>
    <w:locked/>
    <w:rsid w:val="00D905F2"/>
    <w:rPr>
      <w:rFonts w:ascii="Calibri" w:eastAsia="Calibri" w:hAnsi="Calibri"/>
      <w:sz w:val="22"/>
      <w:szCs w:val="22"/>
      <w:lang w:eastAsia="en-US"/>
    </w:rPr>
  </w:style>
  <w:style w:type="paragraph" w:styleId="Revize">
    <w:name w:val="Revision"/>
    <w:hidden/>
    <w:uiPriority w:val="99"/>
    <w:semiHidden/>
    <w:rsid w:val="001E4F7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C1644"/>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rPr>
      <w:lang w:val="x-none" w:eastAsia="x-none"/>
    </w:rPr>
  </w:style>
  <w:style w:type="paragraph" w:styleId="Zpat">
    <w:name w:val="footer"/>
    <w:basedOn w:val="Normln"/>
    <w:semiHidden/>
    <w:pPr>
      <w:tabs>
        <w:tab w:val="center" w:pos="4536"/>
        <w:tab w:val="right" w:pos="9072"/>
      </w:tabs>
    </w:pPr>
  </w:style>
  <w:style w:type="paragraph" w:styleId="Rozloendokumentu">
    <w:name w:val="Document Map"/>
    <w:basedOn w:val="Normln"/>
    <w:semiHidden/>
    <w:pPr>
      <w:shd w:val="clear" w:color="auto" w:fill="000080"/>
    </w:pPr>
    <w:rPr>
      <w:rFonts w:ascii="Tahoma" w:hAnsi="Tahoma" w:cs="Tahoma"/>
      <w:sz w:val="20"/>
      <w:szCs w:val="20"/>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Pedmtkomente">
    <w:name w:val="annotation subject"/>
    <w:basedOn w:val="Textkomente"/>
    <w:next w:val="Textkomente"/>
    <w:semiHidden/>
    <w:rPr>
      <w:b/>
      <w:bCs/>
    </w:rPr>
  </w:style>
  <w:style w:type="paragraph" w:styleId="Textbubliny">
    <w:name w:val="Balloon Text"/>
    <w:basedOn w:val="Normln"/>
    <w:semiHidden/>
    <w:rPr>
      <w:rFonts w:ascii="Tahoma" w:hAnsi="Tahoma" w:cs="Tahoma"/>
      <w:sz w:val="16"/>
      <w:szCs w:val="16"/>
    </w:rPr>
  </w:style>
  <w:style w:type="character" w:customStyle="1" w:styleId="ZhlavChar">
    <w:name w:val="Záhlaví Char"/>
    <w:rPr>
      <w:sz w:val="24"/>
      <w:szCs w:val="24"/>
    </w:rPr>
  </w:style>
  <w:style w:type="paragraph" w:styleId="Odstavecseseznamem">
    <w:name w:val="List Paragraph"/>
    <w:aliases w:val="Nad,List Paragraph,Odstavec_muj,Odstavec cíl se seznamem,Odstavec se seznamem5,Odrážky"/>
    <w:basedOn w:val="Normln"/>
    <w:link w:val="OdstavecseseznamemChar"/>
    <w:uiPriority w:val="34"/>
    <w:qFormat/>
    <w:pPr>
      <w:spacing w:line="360" w:lineRule="auto"/>
      <w:ind w:left="720" w:hanging="709"/>
      <w:contextualSpacing/>
      <w:jc w:val="both"/>
    </w:pPr>
    <w:rPr>
      <w:rFonts w:ascii="Calibri" w:eastAsia="Calibri" w:hAnsi="Calibri"/>
      <w:sz w:val="22"/>
      <w:szCs w:val="22"/>
      <w:lang w:eastAsia="en-US"/>
    </w:rPr>
  </w:style>
  <w:style w:type="paragraph" w:styleId="Textpoznpodarou">
    <w:name w:val="footnote text"/>
    <w:basedOn w:val="Normln"/>
    <w:semiHidden/>
    <w:rPr>
      <w:sz w:val="20"/>
      <w:szCs w:val="20"/>
    </w:rPr>
  </w:style>
  <w:style w:type="character" w:customStyle="1" w:styleId="TextpoznpodarouChar">
    <w:name w:val="Text pozn. pod čarou Char"/>
    <w:basedOn w:val="Standardnpsmoodstavce"/>
  </w:style>
  <w:style w:type="character" w:styleId="Znakapoznpodarou">
    <w:name w:val="footnote reference"/>
    <w:semiHidden/>
    <w:rPr>
      <w:vertAlign w:val="superscript"/>
    </w:rPr>
  </w:style>
  <w:style w:type="character" w:styleId="Hypertextovodkaz">
    <w:name w:val="Hyperlink"/>
    <w:semiHidden/>
    <w:unhideWhenUsed/>
    <w:rPr>
      <w:color w:val="0000FF"/>
      <w:u w:val="single"/>
      <w:shd w:val="clear" w:color="auto" w:fill="auto"/>
    </w:rPr>
  </w:style>
  <w:style w:type="paragraph" w:styleId="Zkladntext">
    <w:name w:val="Body Text"/>
    <w:aliases w:val="termo"/>
    <w:basedOn w:val="Normln"/>
    <w:link w:val="ZkladntextChar"/>
    <w:semiHidden/>
    <w:rsid w:val="00FF3AB1"/>
    <w:pPr>
      <w:overflowPunct w:val="0"/>
      <w:autoSpaceDE w:val="0"/>
      <w:autoSpaceDN w:val="0"/>
      <w:adjustRightInd w:val="0"/>
    </w:pPr>
    <w:rPr>
      <w:sz w:val="20"/>
      <w:szCs w:val="20"/>
      <w:lang w:val="en-GB"/>
    </w:rPr>
  </w:style>
  <w:style w:type="character" w:customStyle="1" w:styleId="ZkladntextChar">
    <w:name w:val="Základní text Char"/>
    <w:aliases w:val="termo Char"/>
    <w:link w:val="Zkladntext"/>
    <w:semiHidden/>
    <w:rsid w:val="00FF3AB1"/>
    <w:rPr>
      <w:lang w:val="en-GB"/>
    </w:rPr>
  </w:style>
  <w:style w:type="character" w:customStyle="1" w:styleId="OdstavecseseznamemChar">
    <w:name w:val="Odstavec se seznamem Char"/>
    <w:aliases w:val="Nad Char,List Paragraph Char,Odstavec_muj Char,Odstavec cíl se seznamem Char,Odstavec se seznamem5 Char,Odrážky Char"/>
    <w:link w:val="Odstavecseseznamem"/>
    <w:uiPriority w:val="34"/>
    <w:locked/>
    <w:rsid w:val="00D905F2"/>
    <w:rPr>
      <w:rFonts w:ascii="Calibri" w:eastAsia="Calibri" w:hAnsi="Calibri"/>
      <w:sz w:val="22"/>
      <w:szCs w:val="22"/>
      <w:lang w:eastAsia="en-US"/>
    </w:rPr>
  </w:style>
  <w:style w:type="paragraph" w:styleId="Revize">
    <w:name w:val="Revision"/>
    <w:hidden/>
    <w:uiPriority w:val="99"/>
    <w:semiHidden/>
    <w:rsid w:val="001E4F7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586142">
      <w:bodyDiv w:val="1"/>
      <w:marLeft w:val="0"/>
      <w:marRight w:val="0"/>
      <w:marTop w:val="0"/>
      <w:marBottom w:val="0"/>
      <w:divBdr>
        <w:top w:val="none" w:sz="0" w:space="0" w:color="auto"/>
        <w:left w:val="none" w:sz="0" w:space="0" w:color="auto"/>
        <w:bottom w:val="none" w:sz="0" w:space="0" w:color="auto"/>
        <w:right w:val="none" w:sz="0" w:space="0" w:color="auto"/>
      </w:divBdr>
    </w:div>
    <w:div w:id="1230775343">
      <w:bodyDiv w:val="1"/>
      <w:marLeft w:val="0"/>
      <w:marRight w:val="0"/>
      <w:marTop w:val="0"/>
      <w:marBottom w:val="0"/>
      <w:divBdr>
        <w:top w:val="none" w:sz="0" w:space="0" w:color="auto"/>
        <w:left w:val="none" w:sz="0" w:space="0" w:color="auto"/>
        <w:bottom w:val="none" w:sz="0" w:space="0" w:color="auto"/>
        <w:right w:val="none" w:sz="0" w:space="0" w:color="auto"/>
      </w:divBdr>
    </w:div>
    <w:div w:id="1711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isnov.cz/sites/default/files/dokumenty/111.jpg" TargetMode="Externa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tisnov.cz/sites/default/files/dokumenty/111.jpg"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2F9CA-6AC2-481B-B56F-7699C2875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4849</Words>
  <Characters>28487</Characters>
  <Application>Microsoft Office Word</Application>
  <DocSecurity>0</DocSecurity>
  <Lines>237</Lines>
  <Paragraphs>66</Paragraphs>
  <ScaleCrop>false</ScaleCrop>
  <HeadingPairs>
    <vt:vector size="2" baseType="variant">
      <vt:variant>
        <vt:lpstr>Název</vt:lpstr>
      </vt:variant>
      <vt:variant>
        <vt:i4>1</vt:i4>
      </vt:variant>
    </vt:vector>
  </HeadingPairs>
  <TitlesOfParts>
    <vt:vector size="1" baseType="lpstr">
      <vt:lpstr>SMLOUVA O PROJEKTOVÉ PŘÍPRAVĚ</vt:lpstr>
    </vt:vector>
  </TitlesOfParts>
  <Company>susjmk</Company>
  <LinksUpToDate>false</LinksUpToDate>
  <CharactersWithSpaces>33270</CharactersWithSpaces>
  <SharedDoc>false</SharedDoc>
  <HLinks>
    <vt:vector size="12" baseType="variant">
      <vt:variant>
        <vt:i4>6357089</vt:i4>
      </vt:variant>
      <vt:variant>
        <vt:i4>3</vt:i4>
      </vt:variant>
      <vt:variant>
        <vt:i4>0</vt:i4>
      </vt:variant>
      <vt:variant>
        <vt:i4>5</vt:i4>
      </vt:variant>
      <vt:variant>
        <vt:lpwstr>http://www.tisnov.cz/sites/default/files/dokumenty/111.jpg</vt:lpwstr>
      </vt:variant>
      <vt:variant>
        <vt:lpwstr/>
      </vt:variant>
      <vt:variant>
        <vt:i4>6357089</vt:i4>
      </vt:variant>
      <vt:variant>
        <vt:i4>0</vt:i4>
      </vt:variant>
      <vt:variant>
        <vt:i4>0</vt:i4>
      </vt:variant>
      <vt:variant>
        <vt:i4>5</vt:i4>
      </vt:variant>
      <vt:variant>
        <vt:lpwstr>http://www.tisnov.cz/sites/default/files/dokumenty/111.jpg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PROJEKTOVÉ PŘÍPRAVĚ</dc:title>
  <dc:creator>Mutl Břetislav</dc:creator>
  <cp:lastModifiedBy>Gottwaldová Barbora</cp:lastModifiedBy>
  <cp:revision>3</cp:revision>
  <cp:lastPrinted>2018-08-16T11:52:00Z</cp:lastPrinted>
  <dcterms:created xsi:type="dcterms:W3CDTF">2018-09-07T09:41:00Z</dcterms:created>
  <dcterms:modified xsi:type="dcterms:W3CDTF">2018-09-07T09:43:00Z</dcterms:modified>
</cp:coreProperties>
</file>