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A7" w:rsidRDefault="00256AA7" w:rsidP="00256AA7">
      <w:pPr>
        <w:pStyle w:val="Nzev"/>
        <w:tabs>
          <w:tab w:val="left" w:pos="426"/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Smlouva o dílo</w:t>
      </w:r>
    </w:p>
    <w:p w:rsidR="00256AA7" w:rsidRDefault="00256AA7" w:rsidP="00256AA7">
      <w:pPr>
        <w:tabs>
          <w:tab w:val="left" w:pos="426"/>
          <w:tab w:val="left" w:pos="709"/>
        </w:tabs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§  2586 a násl. a ve spojení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2623 a násl. zákona č. 89/2012 Sb., občanského zákoníku, ve znění pozdějších předpisů (dále jen „občanský zákoník“)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Nové Město na Moravě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Vratislavovo nám. 103, 592 31 Nové Město na Moravě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00294900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CZ00294900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Michalem Šmardou, starostou 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FORTIS spol. s r.o.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Husova 46, 586 01 Jihlava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18198414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Ing. Františkem Bláhou, jednatelem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Krajským soudem v Brně, </w:t>
      </w:r>
      <w:r w:rsidR="00A12AFA">
        <w:rPr>
          <w:rFonts w:ascii="Arial" w:hAnsi="Arial" w:cs="Arial"/>
          <w:sz w:val="22"/>
          <w:szCs w:val="22"/>
        </w:rPr>
        <w:t>spis. zn.: C 1761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256AA7" w:rsidRDefault="00256AA7" w:rsidP="00256AA7">
      <w:pPr>
        <w:pStyle w:val="Nadpis1"/>
        <w:tabs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sz w:val="22"/>
          <w:szCs w:val="22"/>
        </w:rPr>
        <w:tab/>
        <w:t xml:space="preserve">Objednatel se touto smlouvou zavazuje pro objednatele zajistit a realizovat tzv. výběrové řízení formou dražby na určení nejvyšší nabídky na každý jednotlivý </w:t>
      </w:r>
      <w:r w:rsidR="0018416C">
        <w:rPr>
          <w:rFonts w:ascii="Arial" w:hAnsi="Arial" w:cs="Arial"/>
          <w:sz w:val="22"/>
          <w:szCs w:val="22"/>
        </w:rPr>
        <w:t>soubor nemovitostí</w:t>
      </w:r>
      <w:r>
        <w:rPr>
          <w:rFonts w:ascii="Arial" w:hAnsi="Arial" w:cs="Arial"/>
          <w:sz w:val="22"/>
          <w:szCs w:val="22"/>
        </w:rPr>
        <w:t xml:space="preserve">, včetně vyhotovení závěrečného protokolu z tohoto výběrového řízení jako podkladu pro rozhodování Zastupitelstva města Nové Město na Moravě (dále jen „dílo“). 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Předmětem výběrového řízení bude prodej tohoto nemovitého majetku: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3E400B" w:rsidRPr="003E400B" w:rsidRDefault="003E400B" w:rsidP="003E400B">
      <w:pPr>
        <w:ind w:left="375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E400B">
        <w:rPr>
          <w:rFonts w:ascii="Arial" w:eastAsia="Arial Unicode MS" w:hAnsi="Arial" w:cs="Arial"/>
          <w:b/>
          <w:sz w:val="22"/>
          <w:szCs w:val="22"/>
        </w:rPr>
        <w:t xml:space="preserve">Nemovité věci – pozemku </w:t>
      </w:r>
      <w:proofErr w:type="spellStart"/>
      <w:r w:rsidRPr="003E400B">
        <w:rPr>
          <w:rFonts w:ascii="Arial" w:eastAsia="Arial Unicode MS" w:hAnsi="Arial" w:cs="Arial"/>
          <w:b/>
          <w:sz w:val="22"/>
          <w:szCs w:val="22"/>
        </w:rPr>
        <w:t>parc</w:t>
      </w:r>
      <w:proofErr w:type="spellEnd"/>
      <w:r w:rsidRPr="003E400B">
        <w:rPr>
          <w:rFonts w:ascii="Arial" w:eastAsia="Arial Unicode MS" w:hAnsi="Arial" w:cs="Arial"/>
          <w:b/>
          <w:sz w:val="22"/>
          <w:szCs w:val="22"/>
        </w:rPr>
        <w:t>. č. 335/15 o výměře 672 m</w:t>
      </w:r>
      <w:r w:rsidRPr="003E400B">
        <w:rPr>
          <w:rFonts w:ascii="Arial" w:eastAsia="Arial Unicode MS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 Unicode MS" w:hAnsi="Arial" w:cs="Arial"/>
          <w:b/>
          <w:sz w:val="22"/>
          <w:szCs w:val="22"/>
        </w:rPr>
        <w:t xml:space="preserve"> v k.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ú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  <w:r w:rsidR="00964CC0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Pohledec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– minimáln</w:t>
      </w:r>
      <w:r w:rsidR="00D62F3E">
        <w:rPr>
          <w:rFonts w:ascii="Arial" w:eastAsia="Arial Unicode MS" w:hAnsi="Arial" w:cs="Arial"/>
          <w:b/>
          <w:sz w:val="22"/>
          <w:szCs w:val="22"/>
        </w:rPr>
        <w:t>í</w:t>
      </w:r>
      <w:r w:rsidRPr="003E400B">
        <w:rPr>
          <w:rFonts w:ascii="Arial" w:eastAsia="Arial Unicode MS" w:hAnsi="Arial" w:cs="Arial"/>
          <w:b/>
          <w:sz w:val="22"/>
          <w:szCs w:val="22"/>
        </w:rPr>
        <w:t xml:space="preserve"> kupní cena 601.000 Kč vč. DPH</w:t>
      </w:r>
    </w:p>
    <w:p w:rsidR="003E400B" w:rsidRPr="003E400B" w:rsidRDefault="003E400B" w:rsidP="003E400B">
      <w:pPr>
        <w:pStyle w:val="Odstavecseseznamem1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E400B" w:rsidRPr="003E400B" w:rsidRDefault="003E400B" w:rsidP="003E400B">
      <w:pPr>
        <w:pStyle w:val="Odstavecseseznamem1"/>
        <w:ind w:left="375"/>
        <w:jc w:val="both"/>
        <w:rPr>
          <w:rFonts w:ascii="Arial" w:eastAsia="Arial Unicode MS" w:hAnsi="Arial" w:cs="Arial"/>
          <w:sz w:val="22"/>
          <w:szCs w:val="22"/>
        </w:rPr>
      </w:pPr>
      <w:r w:rsidRPr="003E400B">
        <w:rPr>
          <w:rFonts w:ascii="Arial" w:eastAsia="Arial Unicode MS" w:hAnsi="Arial" w:cs="Arial"/>
          <w:sz w:val="22"/>
          <w:szCs w:val="22"/>
        </w:rPr>
        <w:t>Předmětem převodu budou kromě pozemku též vodovodní pří</w:t>
      </w:r>
      <w:r w:rsidR="00301ADB">
        <w:rPr>
          <w:rFonts w:ascii="Arial" w:eastAsia="Arial Unicode MS" w:hAnsi="Arial" w:cs="Arial"/>
          <w:sz w:val="22"/>
          <w:szCs w:val="22"/>
        </w:rPr>
        <w:t xml:space="preserve">pojka, kanalizační přípojka </w:t>
      </w:r>
      <w:r w:rsidRPr="003E400B">
        <w:rPr>
          <w:rFonts w:ascii="Arial" w:eastAsia="Arial Unicode MS" w:hAnsi="Arial" w:cs="Arial"/>
          <w:sz w:val="22"/>
          <w:szCs w:val="22"/>
        </w:rPr>
        <w:t>jednotná, přípojka trvalé drenáže a přípojkové pilíře (plynoměr a elektroměr). Předpoklad dokončení kompletního zasíťování inženýrskými sítěmi je 10/2018.</w:t>
      </w:r>
    </w:p>
    <w:p w:rsidR="00256AA7" w:rsidRPr="003E400B" w:rsidRDefault="00256AA7" w:rsidP="00256AA7">
      <w:pPr>
        <w:pStyle w:val="Odstavecseseznamem1"/>
        <w:jc w:val="both"/>
        <w:rPr>
          <w:rFonts w:ascii="Arial" w:hAnsi="Arial" w:cs="Arial"/>
          <w:b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Objednatel se touto smlouvou zavazuje zaplatit zhotoviteli za řádně provedené dílo cenu stanovenou dle článku V. této smlouvy.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3E400B" w:rsidRDefault="003E400B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3E400B" w:rsidRDefault="003E400B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3E400B" w:rsidRDefault="003E400B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6D704E" w:rsidRDefault="006D704E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III.</w:t>
      </w: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 a místo plnění, trvání smlouvy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Termín realizace díla specifikovaného v čl. II. bodu 2. písm. a), b) byl dohodou smluvních stran stanoven na den </w:t>
      </w:r>
      <w:r w:rsidR="003E400B">
        <w:rPr>
          <w:rFonts w:ascii="Arial" w:hAnsi="Arial" w:cs="Arial"/>
          <w:sz w:val="22"/>
          <w:szCs w:val="22"/>
        </w:rPr>
        <w:t>05.09</w:t>
      </w:r>
      <w:r w:rsidR="00B466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2018</w:t>
      </w:r>
      <w:r w:rsidR="0018416C">
        <w:rPr>
          <w:rFonts w:ascii="Arial" w:hAnsi="Arial" w:cs="Arial"/>
          <w:sz w:val="22"/>
          <w:szCs w:val="22"/>
        </w:rPr>
        <w:t>.</w:t>
      </w:r>
    </w:p>
    <w:p w:rsidR="00256AA7" w:rsidRDefault="00256AA7" w:rsidP="00256AA7">
      <w:pPr>
        <w:pStyle w:val="Zkladntextodsazen"/>
        <w:tabs>
          <w:tab w:val="left" w:pos="426"/>
          <w:tab w:val="left" w:pos="709"/>
        </w:tabs>
        <w:ind w:left="420" w:hanging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>
        <w:rPr>
          <w:rFonts w:ascii="Arial" w:hAnsi="Arial" w:cs="Arial"/>
          <w:b w:val="0"/>
          <w:sz w:val="22"/>
          <w:szCs w:val="22"/>
        </w:rPr>
        <w:tab/>
        <w:t>Místem plnění (realizace díla) je zasedací místnost ve IV. NP , č.p.103 v Novém Měs</w:t>
      </w:r>
      <w:r w:rsidR="0018416C">
        <w:rPr>
          <w:rFonts w:ascii="Arial" w:hAnsi="Arial" w:cs="Arial"/>
          <w:b w:val="0"/>
          <w:sz w:val="22"/>
          <w:szCs w:val="22"/>
        </w:rPr>
        <w:t>tě na Moravě, Vratislavovo nám.</w:t>
      </w:r>
      <w:r>
        <w:rPr>
          <w:rFonts w:ascii="Arial" w:hAnsi="Arial" w:cs="Arial"/>
          <w:b w:val="0"/>
          <w:sz w:val="22"/>
          <w:szCs w:val="22"/>
        </w:rPr>
        <w:t xml:space="preserve">, 592 31 Nové Město na Moravě. </w:t>
      </w:r>
    </w:p>
    <w:p w:rsidR="00256AA7" w:rsidRDefault="00256AA7" w:rsidP="00256AA7">
      <w:pPr>
        <w:tabs>
          <w:tab w:val="left" w:pos="426"/>
          <w:tab w:val="left" w:pos="567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Tato smlouva se uzavírá na dobu určitou, a to do doby realizace díla, nejpozději však do </w:t>
      </w:r>
      <w:r w:rsidR="003E400B">
        <w:rPr>
          <w:rFonts w:ascii="Arial" w:hAnsi="Arial" w:cs="Arial"/>
          <w:sz w:val="22"/>
          <w:szCs w:val="22"/>
        </w:rPr>
        <w:t>05.09</w:t>
      </w:r>
      <w:r w:rsidR="001841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2018.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  <w:t>Smluvní strany výslovně sjednávají, že pokud veškeré závazky z této smlouvy vyplývající nebudou zcela splněny či vypořádány do uplynutí doby trvání této smlouvy podle čl. III odst. 3 této smlouvy, platnost této smlouvy se automaticky prodlužuje do doby úplného vypořádání veškerých závazků z ní vyplývajících.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IV.</w:t>
      </w: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993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Zhotovitel je povinen provést realizaci díla podle této smlouvy a podle pokynů objednatele na vlastní náklady, na vlastní odpovědnost, s odbornou péčí a v dohodnuté lhůtě.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Při plnění svých závazků dle této smlouvy je objednatel povinen upozorňovat zhotovitele na nevhodnost jeho pokynů, které by mohly mít za následek újmu na právech objednatele.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Zhotovitel je povinen oznámit objednateli všechny okolnosti, které zjistil při zajišťování a realizaci díla, a které mohou mít vliv na změnu pokynů objednatele. 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Objednatel poskytne zhotoviteli veškeré informace o nemovitém majetku dle čl. II odst. 2 této smlouvy a upozorní zhotovitele na případné závady a omezení týkající se tohoto nemovitého majetku.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Smluvní strany se zavazují vzájemně spolupracovat a poskytovat si veškerou součinnost a informace potřebné pro řádné plnění svých závazků vyplývajících z této smlouvy. Smluvní strany jsou povinny informovat se navzájem o všech jim známých skutečnostech, které jsou nebo mohou být důležité pro řádné plnění této smlouvy. </w:t>
      </w: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díla a platební podmínky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Cena díla bude na základě dohody smluvních stran stanovena takto:</w:t>
      </w:r>
    </w:p>
    <w:p w:rsidR="00256AA7" w:rsidRDefault="00256AA7" w:rsidP="00256AA7">
      <w:pPr>
        <w:tabs>
          <w:tab w:val="left" w:pos="426"/>
          <w:tab w:val="left" w:pos="4395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Nejvyšší nabídka za jeden předmět výběrového řízení / odměna zhotovitele (bez DPH)</w:t>
      </w:r>
    </w:p>
    <w:p w:rsidR="00256AA7" w:rsidRDefault="006A4741" w:rsidP="00256AA7">
      <w:pPr>
        <w:tabs>
          <w:tab w:val="left" w:pos="426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6A4741">
        <w:rPr>
          <w:noProof/>
        </w:rPr>
        <w:pict>
          <v:line id="Přímá spojnice 1" o:spid="_x0000_s1026" style="position:absolute;left:0;text-align:left;z-index:251659264;visibility:visible;mso-wrap-distance-top:-6e-5mm;mso-wrap-distance-bottom:-6e-5mm" from="19.15pt,7.2pt" to="6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"/>
        </w:pict>
      </w:r>
    </w:p>
    <w:p w:rsidR="00256AA7" w:rsidRDefault="00256AA7" w:rsidP="00256AA7">
      <w:pPr>
        <w:tabs>
          <w:tab w:val="left" w:pos="426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0 Kč -100 000 Kč </w:t>
      </w:r>
      <w:r>
        <w:rPr>
          <w:rFonts w:ascii="Arial" w:hAnsi="Arial" w:cs="Arial"/>
          <w:sz w:val="22"/>
          <w:szCs w:val="22"/>
        </w:rPr>
        <w:tab/>
        <w:t>2 000 Kč</w:t>
      </w:r>
    </w:p>
    <w:p w:rsidR="00256AA7" w:rsidRDefault="00256AA7" w:rsidP="00256AA7">
      <w:pPr>
        <w:tabs>
          <w:tab w:val="left" w:pos="426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100 001</w:t>
      </w:r>
      <w:r>
        <w:rPr>
          <w:rFonts w:ascii="Arial" w:hAnsi="Arial" w:cs="Arial"/>
          <w:sz w:val="22"/>
          <w:szCs w:val="22"/>
          <w:u w:val="dotted"/>
        </w:rPr>
        <w:t xml:space="preserve"> Kč - </w:t>
      </w:r>
      <w:r>
        <w:rPr>
          <w:rFonts w:ascii="Arial" w:hAnsi="Arial" w:cs="Arial"/>
          <w:sz w:val="22"/>
          <w:szCs w:val="22"/>
        </w:rPr>
        <w:t>5 000 000 Kč</w:t>
      </w:r>
      <w:r>
        <w:rPr>
          <w:rFonts w:ascii="Arial" w:hAnsi="Arial" w:cs="Arial"/>
          <w:sz w:val="22"/>
          <w:szCs w:val="22"/>
        </w:rPr>
        <w:tab/>
        <w:t>2 000 Kč + 0,4 % z částky nad 100 000 Kč</w:t>
      </w:r>
    </w:p>
    <w:p w:rsidR="00256AA7" w:rsidRDefault="00256AA7" w:rsidP="00256AA7">
      <w:pPr>
        <w:tabs>
          <w:tab w:val="left" w:pos="426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5 000 001 Kč a více</w:t>
      </w:r>
      <w:r>
        <w:rPr>
          <w:rFonts w:ascii="Arial" w:hAnsi="Arial" w:cs="Arial"/>
          <w:sz w:val="22"/>
          <w:szCs w:val="22"/>
        </w:rPr>
        <w:tab/>
      </w:r>
      <w:r w:rsidRPr="00B46640">
        <w:rPr>
          <w:rFonts w:ascii="Arial" w:hAnsi="Arial" w:cs="Arial"/>
          <w:sz w:val="22"/>
          <w:szCs w:val="22"/>
        </w:rPr>
        <w:t>21 600 Kč + 0</w:t>
      </w:r>
      <w:r w:rsidR="00B46640" w:rsidRPr="00B46640">
        <w:rPr>
          <w:rFonts w:ascii="Arial" w:hAnsi="Arial" w:cs="Arial"/>
          <w:sz w:val="22"/>
          <w:szCs w:val="22"/>
        </w:rPr>
        <w:t>,15</w:t>
      </w:r>
      <w:r w:rsidRPr="00B46640">
        <w:rPr>
          <w:rFonts w:ascii="Arial" w:hAnsi="Arial" w:cs="Arial"/>
          <w:sz w:val="22"/>
          <w:szCs w:val="22"/>
        </w:rPr>
        <w:t xml:space="preserve"> % z částky nad 5 000 000 Kč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K ceně díla stanovené dle čl. V odst. 1 této smlouvy bude připočtena DPH dle platných právních předpisů. 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Cena díla zahrnuje veškeré náklady zhotovitele vynaložené při realizaci díla.</w:t>
      </w:r>
    </w:p>
    <w:p w:rsidR="00256AA7" w:rsidRDefault="00256AA7" w:rsidP="00256AA7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Cenu uhradí objednatel na základě faktur vystavených zhotovitelem po předání závěrečného protokolu dle čl. II. odst. 1 této smlouvy objednateli. Splatnost faktury je dohodou smluvních stran stanovena na 30 dnů ode dne jejího prokazatelného doručení objednateli. Zaplacením se pro účely této smlouvy rozumí odepsání příslušné částky z účtu objednatele. Faktura musí obsahovat veškeré náležitosti účetního dokladu podle zákona č. 563/1991 Sb., o účetnictví, ve znění pozdějších předpisů, a daňového dokladu podle zákona č. 235/2004 Sb., o dani z přidané hodnoty, ve znění pozdějších předpisů. Objednatel si vyhrazuje právo před uplynutím lhůty splatnosti vrátit fakturu, pokud </w:t>
      </w:r>
      <w:r>
        <w:rPr>
          <w:rFonts w:ascii="Arial" w:hAnsi="Arial" w:cs="Arial"/>
          <w:sz w:val="22"/>
          <w:szCs w:val="22"/>
        </w:rPr>
        <w:lastRenderedPageBreak/>
        <w:t xml:space="preserve">neobsahuje požadované náležitosti nebo obsahuje nesprávné cenové údaje. Oprávněným vrácením faktury přestává běžet původní lhůta splatnosti. Opravená nebo přepracovaná faktura bude opatřena novou lhůtou splatnosti. 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256AA7" w:rsidRDefault="00256AA7" w:rsidP="00256AA7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256AA7" w:rsidRPr="00301ADB" w:rsidRDefault="00256AA7" w:rsidP="0018416C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Tato smlouva byla uzavřena v souladu s usnesením </w:t>
      </w:r>
      <w:r w:rsidR="00A12AFA">
        <w:rPr>
          <w:rFonts w:ascii="Arial" w:hAnsi="Arial" w:cs="Arial"/>
          <w:sz w:val="22"/>
          <w:szCs w:val="22"/>
        </w:rPr>
        <w:t>R</w:t>
      </w:r>
      <w:r w:rsidR="00F229FA">
        <w:rPr>
          <w:rFonts w:ascii="Arial" w:hAnsi="Arial" w:cs="Arial"/>
          <w:sz w:val="22"/>
          <w:szCs w:val="22"/>
        </w:rPr>
        <w:t>ady</w:t>
      </w:r>
      <w:r w:rsidR="00A12AFA">
        <w:rPr>
          <w:rFonts w:ascii="Arial" w:hAnsi="Arial" w:cs="Arial"/>
          <w:sz w:val="22"/>
          <w:szCs w:val="22"/>
        </w:rPr>
        <w:t xml:space="preserve"> města Nové Město</w:t>
      </w:r>
      <w:r>
        <w:rPr>
          <w:rFonts w:ascii="Arial" w:hAnsi="Arial" w:cs="Arial"/>
          <w:sz w:val="22"/>
          <w:szCs w:val="22"/>
        </w:rPr>
        <w:t>na Moravě, přijatým na je</w:t>
      </w:r>
      <w:r w:rsidR="00A12AFA">
        <w:rPr>
          <w:rFonts w:ascii="Arial" w:hAnsi="Arial" w:cs="Arial"/>
          <w:sz w:val="22"/>
          <w:szCs w:val="22"/>
        </w:rPr>
        <w:t>jí</w:t>
      </w:r>
      <w:r w:rsidR="00301ADB">
        <w:rPr>
          <w:rFonts w:ascii="Arial" w:hAnsi="Arial" w:cs="Arial"/>
          <w:sz w:val="22"/>
          <w:szCs w:val="22"/>
        </w:rPr>
        <w:t xml:space="preserve"> </w:t>
      </w:r>
      <w:r w:rsidR="00F229FA">
        <w:rPr>
          <w:rFonts w:ascii="Arial" w:hAnsi="Arial" w:cs="Arial"/>
          <w:sz w:val="22"/>
          <w:szCs w:val="22"/>
        </w:rPr>
        <w:t>schůzi č.</w:t>
      </w:r>
      <w:r w:rsidR="00301ADB">
        <w:rPr>
          <w:rFonts w:ascii="Arial" w:hAnsi="Arial" w:cs="Arial"/>
          <w:sz w:val="22"/>
          <w:szCs w:val="22"/>
        </w:rPr>
        <w:t xml:space="preserve"> 55 </w:t>
      </w:r>
      <w:r w:rsidR="00F229FA">
        <w:rPr>
          <w:rFonts w:ascii="Arial" w:hAnsi="Arial" w:cs="Arial"/>
          <w:sz w:val="22"/>
          <w:szCs w:val="22"/>
        </w:rPr>
        <w:t>konané</w:t>
      </w:r>
      <w:r>
        <w:rPr>
          <w:rFonts w:ascii="Arial" w:hAnsi="Arial" w:cs="Arial"/>
          <w:sz w:val="22"/>
          <w:szCs w:val="22"/>
        </w:rPr>
        <w:t xml:space="preserve"> dne </w:t>
      </w:r>
      <w:r w:rsidR="00301ADB">
        <w:rPr>
          <w:rFonts w:ascii="Arial" w:hAnsi="Arial" w:cs="Arial"/>
          <w:sz w:val="22"/>
          <w:szCs w:val="22"/>
        </w:rPr>
        <w:t>11.06</w:t>
      </w:r>
      <w:r w:rsidR="003E400B">
        <w:rPr>
          <w:rFonts w:ascii="Arial" w:hAnsi="Arial" w:cs="Arial"/>
          <w:sz w:val="22"/>
          <w:szCs w:val="22"/>
        </w:rPr>
        <w:t>.2018</w:t>
      </w:r>
      <w:r w:rsidR="00F229FA">
        <w:rPr>
          <w:rFonts w:ascii="Arial" w:hAnsi="Arial" w:cs="Arial"/>
          <w:sz w:val="22"/>
          <w:szCs w:val="22"/>
        </w:rPr>
        <w:t xml:space="preserve"> pod bodem č.</w:t>
      </w:r>
      <w:r w:rsidR="00301ADB">
        <w:rPr>
          <w:rFonts w:ascii="Arial" w:hAnsi="Arial" w:cs="Arial"/>
          <w:sz w:val="22"/>
          <w:szCs w:val="22"/>
        </w:rPr>
        <w:t xml:space="preserve"> 38/55</w:t>
      </w:r>
      <w:r w:rsidR="00F229FA">
        <w:rPr>
          <w:rFonts w:ascii="Arial" w:hAnsi="Arial" w:cs="Arial"/>
          <w:sz w:val="22"/>
          <w:szCs w:val="22"/>
        </w:rPr>
        <w:t>/R</w:t>
      </w:r>
      <w:r>
        <w:rPr>
          <w:rFonts w:ascii="Arial" w:hAnsi="Arial" w:cs="Arial"/>
          <w:sz w:val="22"/>
          <w:szCs w:val="22"/>
        </w:rPr>
        <w:t>M/201</w:t>
      </w:r>
      <w:r w:rsidR="003E400B">
        <w:rPr>
          <w:rFonts w:ascii="Arial" w:hAnsi="Arial" w:cs="Arial"/>
          <w:sz w:val="22"/>
          <w:szCs w:val="22"/>
        </w:rPr>
        <w:t>8</w:t>
      </w:r>
      <w:r w:rsidR="00A12AFA">
        <w:rPr>
          <w:rFonts w:ascii="Arial" w:hAnsi="Arial" w:cs="Arial"/>
          <w:sz w:val="22"/>
          <w:szCs w:val="22"/>
        </w:rPr>
        <w:t xml:space="preserve"> programu</w:t>
      </w:r>
      <w:r w:rsidR="00A12AFA" w:rsidRPr="00301ADB">
        <w:rPr>
          <w:rFonts w:ascii="Arial" w:hAnsi="Arial" w:cs="Arial"/>
          <w:sz w:val="22"/>
          <w:szCs w:val="22"/>
        </w:rPr>
        <w:t>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301ADB">
        <w:rPr>
          <w:rFonts w:ascii="Arial" w:hAnsi="Arial" w:cs="Arial"/>
          <w:sz w:val="22"/>
          <w:szCs w:val="22"/>
        </w:rPr>
        <w:t>2.</w:t>
      </w:r>
      <w:r w:rsidRPr="00301ADB">
        <w:rPr>
          <w:rFonts w:ascii="Arial" w:hAnsi="Arial" w:cs="Arial"/>
          <w:sz w:val="22"/>
          <w:szCs w:val="22"/>
        </w:rPr>
        <w:tab/>
      </w:r>
      <w:r w:rsidR="00301ADB">
        <w:rPr>
          <w:rFonts w:ascii="Arial" w:hAnsi="Arial" w:cs="Arial"/>
          <w:sz w:val="22"/>
          <w:szCs w:val="22"/>
        </w:rPr>
        <w:t>Záměr prodeje byl schválen</w:t>
      </w:r>
      <w:r w:rsidRPr="00301ADB">
        <w:rPr>
          <w:rFonts w:ascii="Arial" w:hAnsi="Arial" w:cs="Arial"/>
          <w:sz w:val="22"/>
          <w:szCs w:val="22"/>
        </w:rPr>
        <w:t xml:space="preserve"> </w:t>
      </w:r>
      <w:r w:rsidR="00A12AFA" w:rsidRPr="00301ADB">
        <w:rPr>
          <w:rFonts w:ascii="Arial" w:hAnsi="Arial" w:cs="Arial"/>
          <w:sz w:val="22"/>
          <w:szCs w:val="22"/>
        </w:rPr>
        <w:t>R</w:t>
      </w:r>
      <w:r w:rsidR="00F229FA" w:rsidRPr="00301ADB">
        <w:rPr>
          <w:rFonts w:ascii="Arial" w:hAnsi="Arial" w:cs="Arial"/>
          <w:sz w:val="22"/>
          <w:szCs w:val="22"/>
        </w:rPr>
        <w:t>adou</w:t>
      </w:r>
      <w:r w:rsidRPr="00301ADB">
        <w:rPr>
          <w:rFonts w:ascii="Arial" w:hAnsi="Arial" w:cs="Arial"/>
          <w:sz w:val="22"/>
          <w:szCs w:val="22"/>
        </w:rPr>
        <w:t xml:space="preserve"> města Nové Město na Moravě na </w:t>
      </w:r>
      <w:r w:rsidR="00F229FA" w:rsidRPr="00301ADB">
        <w:rPr>
          <w:rFonts w:ascii="Arial" w:hAnsi="Arial" w:cs="Arial"/>
          <w:sz w:val="22"/>
          <w:szCs w:val="22"/>
        </w:rPr>
        <w:t>je</w:t>
      </w:r>
      <w:r w:rsidR="00A12AFA" w:rsidRPr="00301ADB">
        <w:rPr>
          <w:rFonts w:ascii="Arial" w:hAnsi="Arial" w:cs="Arial"/>
          <w:sz w:val="22"/>
          <w:szCs w:val="22"/>
        </w:rPr>
        <w:t>jí</w:t>
      </w:r>
      <w:r w:rsidR="00301ADB" w:rsidRPr="00301ADB">
        <w:rPr>
          <w:rFonts w:ascii="Arial" w:hAnsi="Arial" w:cs="Arial"/>
          <w:sz w:val="22"/>
          <w:szCs w:val="22"/>
        </w:rPr>
        <w:t xml:space="preserve"> </w:t>
      </w:r>
      <w:r w:rsidR="00F229FA" w:rsidRPr="00301ADB">
        <w:rPr>
          <w:rFonts w:ascii="Arial" w:hAnsi="Arial" w:cs="Arial"/>
          <w:sz w:val="22"/>
          <w:szCs w:val="22"/>
        </w:rPr>
        <w:t>schůzi</w:t>
      </w:r>
      <w:r w:rsidRPr="00301ADB">
        <w:rPr>
          <w:rFonts w:ascii="Arial" w:hAnsi="Arial" w:cs="Arial"/>
          <w:sz w:val="22"/>
          <w:szCs w:val="22"/>
        </w:rPr>
        <w:t xml:space="preserve"> č.</w:t>
      </w:r>
      <w:r w:rsidR="00301ADB" w:rsidRPr="00301ADB">
        <w:rPr>
          <w:rFonts w:ascii="Arial" w:hAnsi="Arial" w:cs="Arial"/>
          <w:sz w:val="22"/>
          <w:szCs w:val="22"/>
        </w:rPr>
        <w:t xml:space="preserve"> 57</w:t>
      </w:r>
      <w:r w:rsidR="00F229FA" w:rsidRPr="00301ADB">
        <w:rPr>
          <w:rFonts w:ascii="Arial" w:hAnsi="Arial" w:cs="Arial"/>
          <w:sz w:val="22"/>
          <w:szCs w:val="22"/>
        </w:rPr>
        <w:t xml:space="preserve"> konané</w:t>
      </w:r>
      <w:r w:rsidRPr="00301ADB">
        <w:rPr>
          <w:rFonts w:ascii="Arial" w:hAnsi="Arial" w:cs="Arial"/>
          <w:sz w:val="22"/>
          <w:szCs w:val="22"/>
        </w:rPr>
        <w:t xml:space="preserve"> dne </w:t>
      </w:r>
      <w:r w:rsidR="00301ADB" w:rsidRPr="00301ADB">
        <w:rPr>
          <w:rFonts w:ascii="Arial" w:hAnsi="Arial" w:cs="Arial"/>
          <w:sz w:val="22"/>
          <w:szCs w:val="22"/>
        </w:rPr>
        <w:t>30.07.2018</w:t>
      </w:r>
      <w:r w:rsidR="006D704E" w:rsidRPr="00301ADB">
        <w:rPr>
          <w:rFonts w:ascii="Arial" w:hAnsi="Arial" w:cs="Arial"/>
          <w:sz w:val="22"/>
          <w:szCs w:val="22"/>
        </w:rPr>
        <w:t xml:space="preserve"> pod</w:t>
      </w:r>
      <w:r w:rsidR="00A12AFA" w:rsidRPr="00301ADB">
        <w:rPr>
          <w:rFonts w:ascii="Arial" w:hAnsi="Arial" w:cs="Arial"/>
          <w:sz w:val="22"/>
          <w:szCs w:val="22"/>
        </w:rPr>
        <w:t xml:space="preserve"> bodem č</w:t>
      </w:r>
      <w:r w:rsidR="00301ADB" w:rsidRPr="00301ADB">
        <w:rPr>
          <w:rFonts w:ascii="Arial" w:hAnsi="Arial" w:cs="Arial"/>
          <w:sz w:val="22"/>
          <w:szCs w:val="22"/>
        </w:rPr>
        <w:t xml:space="preserve">. 19/57/RM/2018 </w:t>
      </w:r>
      <w:r w:rsidR="00A12AFA" w:rsidRPr="00301ADB">
        <w:rPr>
          <w:rFonts w:ascii="Arial" w:hAnsi="Arial" w:cs="Arial"/>
          <w:sz w:val="22"/>
          <w:szCs w:val="22"/>
        </w:rPr>
        <w:t>programu.</w:t>
      </w:r>
      <w:bookmarkStart w:id="0" w:name="_GoBack"/>
      <w:bookmarkEnd w:id="0"/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Tuto smlouvu lze měnit pouze formou písemných, vzestupně číslovaných dodatků podepsanými oprávněnými zástupci obou smluvních stran.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Vztahy smluvních stran touto smlouvou výslovně neupravené se řídí příslušnými ustanoveními občanského zákoníku.</w:t>
      </w:r>
    </w:p>
    <w:p w:rsidR="00256AA7" w:rsidRDefault="00256AA7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Smlouva se vyhotovuje ve dvou stejnopisech, každý s platností originálu a každá ze smluvních stran obdrží jeden stejnopis.</w:t>
      </w:r>
    </w:p>
    <w:p w:rsidR="00256AA7" w:rsidRDefault="00256AA7" w:rsidP="00A12AFA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A12AFA" w:rsidRPr="00A12AFA">
        <w:rPr>
          <w:rFonts w:ascii="Arial" w:hAnsi="Arial" w:cs="Arial"/>
          <w:sz w:val="22"/>
          <w:szCs w:val="22"/>
        </w:rPr>
        <w:t>Objednateli svědčí zákonné zmocnění (zák. č. 89/2012 Sb., občanský zákoník, zák. č. 128/2000 Sb., o obcích) ke shromažďování, nakládání a zpracovávání osobních údajů v souvislosti s uzavřením této smlouvy.</w:t>
      </w:r>
    </w:p>
    <w:p w:rsidR="00256AA7" w:rsidRDefault="00301ADB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56AA7">
        <w:rPr>
          <w:rFonts w:ascii="Arial" w:hAnsi="Arial" w:cs="Arial"/>
          <w:sz w:val="22"/>
          <w:szCs w:val="22"/>
        </w:rPr>
        <w:t>.</w:t>
      </w:r>
      <w:r w:rsidR="00256AA7">
        <w:rPr>
          <w:rFonts w:ascii="Arial" w:hAnsi="Arial" w:cs="Arial"/>
          <w:sz w:val="22"/>
          <w:szCs w:val="22"/>
        </w:rPr>
        <w:tab/>
        <w:t>Zhotovitel podpisem této smlouvy souhlasí s jejím uveřejněním v registru smluv dle zákona č. 340/2015 Sb., o zvláštních podmínkách účinnosti některých smluv, uveřejňování těchto smluv a o registru smluv ("zákon o registru smluv"). Zhotovitel výslovně souhlasí s uveřejněním celého textu této smlouvy v informačním systému veřejné správy – registru smluv.</w:t>
      </w:r>
    </w:p>
    <w:p w:rsidR="00256AA7" w:rsidRDefault="00301ADB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56AA7">
        <w:rPr>
          <w:rFonts w:ascii="Arial" w:hAnsi="Arial" w:cs="Arial"/>
          <w:sz w:val="22"/>
          <w:szCs w:val="22"/>
        </w:rPr>
        <w:t>.</w:t>
      </w:r>
      <w:r w:rsidR="00256AA7">
        <w:rPr>
          <w:rFonts w:ascii="Arial" w:hAnsi="Arial" w:cs="Arial"/>
          <w:sz w:val="22"/>
          <w:szCs w:val="22"/>
        </w:rPr>
        <w:tab/>
        <w:t>Smluvní strany se dohodly, že stranou povinnou k uveřejnění této smlouvy v centrálním registru smluv podle zákona č. 340/2015 Sb., o zvláštních podmínkách účinnosti některých smluv, uveřejňování těchto smluv a o registru smluv ("zákon o registru smluv") je město Nové Město na Moravě, které je povinno tuto smlouvu bez zbytečného odkladu, nejpozději však do 30 dnů od uzavření smlouvy odeslat k uveřejnění v registru smluv.</w:t>
      </w:r>
    </w:p>
    <w:p w:rsidR="00256AA7" w:rsidRDefault="00301ADB" w:rsidP="00256AA7">
      <w:pPr>
        <w:tabs>
          <w:tab w:val="left" w:pos="426"/>
          <w:tab w:val="left" w:pos="709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56AA7">
        <w:rPr>
          <w:rFonts w:ascii="Arial" w:hAnsi="Arial" w:cs="Arial"/>
          <w:sz w:val="22"/>
          <w:szCs w:val="22"/>
        </w:rPr>
        <w:t>.</w:t>
      </w:r>
      <w:r w:rsidR="00256AA7">
        <w:rPr>
          <w:rFonts w:ascii="Arial" w:hAnsi="Arial" w:cs="Arial"/>
          <w:sz w:val="22"/>
          <w:szCs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:rsidR="00256AA7" w:rsidRDefault="00301ADB" w:rsidP="00256AA7">
      <w:pPr>
        <w:tabs>
          <w:tab w:val="left" w:pos="426"/>
          <w:tab w:val="left" w:pos="709"/>
        </w:tabs>
        <w:ind w:left="480" w:hanging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56AA7">
        <w:rPr>
          <w:rFonts w:ascii="Arial" w:hAnsi="Arial" w:cs="Arial"/>
          <w:sz w:val="22"/>
          <w:szCs w:val="22"/>
        </w:rPr>
        <w:t>.</w:t>
      </w:r>
      <w:r w:rsidR="00256AA7">
        <w:rPr>
          <w:rFonts w:ascii="Arial" w:hAnsi="Arial" w:cs="Arial"/>
          <w:sz w:val="22"/>
          <w:szCs w:val="22"/>
        </w:rPr>
        <w:tab/>
        <w:t xml:space="preserve"> Tato smlouva nabývá platnosti dnem podpisu oběma smluvními stranami a účinnosti dnem jejího uveřejnění v Centrálním registru smluv.</w:t>
      </w: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Městě na Moravě dne ………………… </w:t>
      </w: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Objednatel: </w:t>
      </w:r>
      <w:r>
        <w:rPr>
          <w:rFonts w:ascii="Arial" w:hAnsi="Arial" w:cs="Arial"/>
          <w:sz w:val="22"/>
          <w:szCs w:val="22"/>
        </w:rPr>
        <w:tab/>
        <w:t>Zhotovitel:</w:t>
      </w: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left" w:pos="426"/>
          <w:tab w:val="left" w:pos="709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56AA7" w:rsidRDefault="00256AA7" w:rsidP="00256AA7">
      <w:pPr>
        <w:tabs>
          <w:tab w:val="center" w:pos="1276"/>
          <w:tab w:val="center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Michal Šmarda</w:t>
      </w:r>
      <w:r>
        <w:rPr>
          <w:rFonts w:ascii="Arial" w:hAnsi="Arial" w:cs="Arial"/>
          <w:sz w:val="22"/>
          <w:szCs w:val="22"/>
        </w:rPr>
        <w:tab/>
        <w:t xml:space="preserve"> Ing. František Bláha</w:t>
      </w:r>
    </w:p>
    <w:p w:rsidR="00256AA7" w:rsidRDefault="00256AA7" w:rsidP="00256AA7">
      <w:pPr>
        <w:tabs>
          <w:tab w:val="center" w:pos="1276"/>
          <w:tab w:val="center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   </w:t>
      </w:r>
      <w:r>
        <w:rPr>
          <w:rFonts w:ascii="Arial" w:hAnsi="Arial" w:cs="Arial"/>
          <w:sz w:val="22"/>
          <w:szCs w:val="22"/>
        </w:rPr>
        <w:tab/>
        <w:t>jednatel</w:t>
      </w:r>
    </w:p>
    <w:p w:rsidR="00256AA7" w:rsidRDefault="00256AA7" w:rsidP="00256AA7"/>
    <w:p w:rsidR="005B3267" w:rsidRDefault="005B3267"/>
    <w:sectPr w:rsidR="005B3267" w:rsidSect="00FE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98"/>
        </w:tabs>
        <w:ind w:left="50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9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39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39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39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39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39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39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398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AA7"/>
    <w:rsid w:val="000A04B8"/>
    <w:rsid w:val="0018416C"/>
    <w:rsid w:val="00256AA7"/>
    <w:rsid w:val="00262F13"/>
    <w:rsid w:val="002824A3"/>
    <w:rsid w:val="002C2199"/>
    <w:rsid w:val="00301ADB"/>
    <w:rsid w:val="003E400B"/>
    <w:rsid w:val="003F0715"/>
    <w:rsid w:val="005B3267"/>
    <w:rsid w:val="006A4741"/>
    <w:rsid w:val="006D704E"/>
    <w:rsid w:val="00772498"/>
    <w:rsid w:val="007A6E7D"/>
    <w:rsid w:val="007B38D4"/>
    <w:rsid w:val="008868F2"/>
    <w:rsid w:val="00964CC0"/>
    <w:rsid w:val="00A12AFA"/>
    <w:rsid w:val="00B46640"/>
    <w:rsid w:val="00BF2531"/>
    <w:rsid w:val="00C5760C"/>
    <w:rsid w:val="00D62F3E"/>
    <w:rsid w:val="00E05A74"/>
    <w:rsid w:val="00F229FA"/>
    <w:rsid w:val="00FE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6AA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56A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56AA7"/>
    <w:pPr>
      <w:ind w:left="36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56AA7"/>
    <w:pPr>
      <w:widowControl w:val="0"/>
      <w:suppressAutoHyphens/>
      <w:ind w:left="720"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6AA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56A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56AA7"/>
    <w:pPr>
      <w:ind w:left="36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6A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56AA7"/>
    <w:pPr>
      <w:widowControl w:val="0"/>
      <w:suppressAutoHyphens/>
      <w:ind w:left="720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Nové Město na Moravě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urad44</cp:lastModifiedBy>
  <cp:revision>2</cp:revision>
  <cp:lastPrinted>2018-05-21T11:51:00Z</cp:lastPrinted>
  <dcterms:created xsi:type="dcterms:W3CDTF">2018-08-20T09:06:00Z</dcterms:created>
  <dcterms:modified xsi:type="dcterms:W3CDTF">2018-08-20T09:06:00Z</dcterms:modified>
</cp:coreProperties>
</file>