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065CC" w14:textId="77777777" w:rsidR="00D06481" w:rsidRPr="00B3167F" w:rsidRDefault="00D06481" w:rsidP="00D06481">
      <w:pPr>
        <w:spacing w:before="120" w:after="120" w:line="276" w:lineRule="auto"/>
        <w:jc w:val="center"/>
        <w:rPr>
          <w:b/>
          <w:sz w:val="28"/>
          <w:szCs w:val="28"/>
        </w:rPr>
      </w:pPr>
      <w:r w:rsidRPr="00B3167F">
        <w:rPr>
          <w:b/>
          <w:sz w:val="28"/>
          <w:szCs w:val="28"/>
        </w:rPr>
        <w:t>SMLOUVA O DÍLO</w:t>
      </w:r>
    </w:p>
    <w:p w14:paraId="613E14A1" w14:textId="77777777" w:rsidR="00D06481" w:rsidRPr="00684A7F" w:rsidRDefault="00D06481" w:rsidP="00D06481">
      <w:pPr>
        <w:spacing w:before="120" w:after="120" w:line="276" w:lineRule="auto"/>
        <w:jc w:val="center"/>
        <w:rPr>
          <w:b/>
          <w:sz w:val="24"/>
          <w:szCs w:val="24"/>
        </w:rPr>
      </w:pPr>
      <w:r w:rsidRPr="00684A7F">
        <w:rPr>
          <w:b/>
          <w:sz w:val="24"/>
          <w:szCs w:val="24"/>
        </w:rPr>
        <w:t>číslo smlouvy:</w:t>
      </w:r>
      <w:r w:rsidRPr="00684A7F">
        <w:rPr>
          <w:sz w:val="24"/>
          <w:szCs w:val="24"/>
        </w:rPr>
        <w:t xml:space="preserve"> </w:t>
      </w:r>
      <w:r w:rsidRPr="003705DB">
        <w:rPr>
          <w:b/>
          <w:sz w:val="24"/>
          <w:szCs w:val="24"/>
        </w:rPr>
        <w:t>01PU-002649</w:t>
      </w:r>
    </w:p>
    <w:p w14:paraId="25AA564E" w14:textId="77777777" w:rsidR="00D06481" w:rsidRPr="00684A7F" w:rsidRDefault="00D06481" w:rsidP="00D06481">
      <w:pPr>
        <w:spacing w:after="60" w:line="276" w:lineRule="auto"/>
        <w:rPr>
          <w:sz w:val="24"/>
          <w:szCs w:val="24"/>
        </w:rPr>
      </w:pPr>
      <w:r w:rsidRPr="00684A7F">
        <w:rPr>
          <w:sz w:val="24"/>
          <w:szCs w:val="24"/>
        </w:rPr>
        <w:t xml:space="preserve">Tato </w:t>
      </w:r>
      <w:r w:rsidRPr="00661A9D">
        <w:rPr>
          <w:b/>
          <w:sz w:val="24"/>
          <w:szCs w:val="24"/>
        </w:rPr>
        <w:t>Smlouva o dílo</w:t>
      </w:r>
      <w:r w:rsidRPr="00684A7F">
        <w:rPr>
          <w:sz w:val="24"/>
          <w:szCs w:val="24"/>
        </w:rPr>
        <w:t xml:space="preserve"> byla sepsána </w:t>
      </w:r>
      <w:proofErr w:type="gramStart"/>
      <w:r w:rsidRPr="00684A7F">
        <w:rPr>
          <w:sz w:val="24"/>
          <w:szCs w:val="24"/>
        </w:rPr>
        <w:t>mezi</w:t>
      </w:r>
      <w:proofErr w:type="gramEnd"/>
    </w:p>
    <w:p w14:paraId="12BDC4CE" w14:textId="77777777" w:rsidR="00D06481" w:rsidRPr="00661A9D" w:rsidRDefault="00D06481" w:rsidP="00D06481">
      <w:pPr>
        <w:spacing w:after="60" w:line="276" w:lineRule="auto"/>
        <w:jc w:val="both"/>
        <w:rPr>
          <w:b/>
          <w:bCs/>
          <w:sz w:val="24"/>
          <w:szCs w:val="24"/>
        </w:rPr>
      </w:pPr>
      <w:r w:rsidRPr="00661A9D">
        <w:rPr>
          <w:b/>
          <w:bCs/>
          <w:sz w:val="24"/>
          <w:szCs w:val="24"/>
        </w:rPr>
        <w:t xml:space="preserve">Ředitelství silnic a dálnic ČR </w:t>
      </w:r>
    </w:p>
    <w:p w14:paraId="053E3674" w14:textId="77777777" w:rsidR="00D06481" w:rsidRPr="00684A7F" w:rsidRDefault="00D06481" w:rsidP="00D06481">
      <w:pPr>
        <w:spacing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se sídlem: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 xml:space="preserve">Na Pankráci 546/56, 140 00 Praha 4 </w:t>
      </w:r>
    </w:p>
    <w:p w14:paraId="3EBBB0D8" w14:textId="77777777" w:rsidR="00D06481" w:rsidRPr="00684A7F" w:rsidRDefault="00D06481" w:rsidP="00D06481">
      <w:pPr>
        <w:spacing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IČO, DIČ: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>65993390, CZ65993390</w:t>
      </w:r>
    </w:p>
    <w:p w14:paraId="417C2ADB" w14:textId="77777777" w:rsidR="00D06481" w:rsidRPr="00684A7F" w:rsidRDefault="00D06481" w:rsidP="00D06481">
      <w:pPr>
        <w:spacing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bankovní spojení: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384EBF9" w14:textId="77777777" w:rsidR="00D06481" w:rsidRPr="00684A7F" w:rsidRDefault="00D06481" w:rsidP="00D06481">
      <w:pPr>
        <w:spacing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zastoupeno: </w:t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</w:p>
    <w:p w14:paraId="2D5D962F" w14:textId="77777777" w:rsidR="00D06481" w:rsidRPr="00684A7F" w:rsidRDefault="00D06481" w:rsidP="00D06481">
      <w:pPr>
        <w:spacing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</w:p>
    <w:p w14:paraId="7A576409" w14:textId="77777777" w:rsidR="00D06481" w:rsidRPr="00684A7F" w:rsidRDefault="00D06481" w:rsidP="00D06481">
      <w:pPr>
        <w:spacing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</w:p>
    <w:p w14:paraId="05A59ABE" w14:textId="77777777" w:rsidR="00D06481" w:rsidRPr="00684A7F" w:rsidRDefault="00D06481" w:rsidP="00D06481">
      <w:pPr>
        <w:spacing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objednatel</w:t>
      </w:r>
      <w:r w:rsidRPr="00684A7F">
        <w:rPr>
          <w:color w:val="000000"/>
          <w:sz w:val="24"/>
          <w:szCs w:val="24"/>
        </w:rPr>
        <w:t xml:space="preserve">“) </w:t>
      </w:r>
    </w:p>
    <w:p w14:paraId="3D2E2D09" w14:textId="77777777" w:rsidR="00D06481" w:rsidRPr="00684A7F" w:rsidRDefault="00D06481" w:rsidP="00D06481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a</w:t>
      </w:r>
    </w:p>
    <w:p w14:paraId="2F828D15" w14:textId="77777777" w:rsidR="00D06481" w:rsidRPr="009F234B" w:rsidRDefault="00D06481" w:rsidP="00D06481">
      <w:pPr>
        <w:spacing w:after="60" w:line="276" w:lineRule="auto"/>
        <w:jc w:val="both"/>
        <w:rPr>
          <w:color w:val="000000"/>
          <w:sz w:val="24"/>
          <w:szCs w:val="24"/>
        </w:rPr>
      </w:pPr>
      <w:r w:rsidRPr="009F234B">
        <w:rPr>
          <w:b/>
          <w:color w:val="000000"/>
          <w:sz w:val="24"/>
          <w:szCs w:val="24"/>
        </w:rPr>
        <w:t xml:space="preserve">název: </w:t>
      </w:r>
      <w:r w:rsidRPr="009F234B">
        <w:rPr>
          <w:b/>
          <w:color w:val="000000"/>
          <w:sz w:val="24"/>
          <w:szCs w:val="24"/>
        </w:rPr>
        <w:tab/>
      </w:r>
      <w:r w:rsidRPr="009F234B">
        <w:rPr>
          <w:b/>
          <w:color w:val="000000"/>
          <w:sz w:val="24"/>
          <w:szCs w:val="24"/>
        </w:rPr>
        <w:tab/>
      </w:r>
      <w:r w:rsidRPr="009F234B">
        <w:rPr>
          <w:b/>
          <w:color w:val="000000"/>
          <w:sz w:val="24"/>
          <w:szCs w:val="24"/>
        </w:rPr>
        <w:tab/>
      </w:r>
      <w:r w:rsidRPr="009F234B">
        <w:rPr>
          <w:b/>
          <w:color w:val="000000"/>
          <w:sz w:val="24"/>
          <w:szCs w:val="24"/>
        </w:rPr>
        <w:tab/>
      </w:r>
      <w:r w:rsidRPr="009F234B">
        <w:rPr>
          <w:b/>
          <w:color w:val="000000"/>
          <w:sz w:val="24"/>
          <w:szCs w:val="24"/>
        </w:rPr>
        <w:tab/>
      </w:r>
      <w:r w:rsidRPr="009F234B">
        <w:rPr>
          <w:rStyle w:val="preformatted"/>
          <w:sz w:val="24"/>
          <w:szCs w:val="24"/>
        </w:rPr>
        <w:t>ALGON, a.s.</w:t>
      </w:r>
    </w:p>
    <w:p w14:paraId="3E6B3E2A" w14:textId="77777777" w:rsidR="00D06481" w:rsidRPr="009F234B" w:rsidRDefault="00D06481" w:rsidP="00D06481">
      <w:pPr>
        <w:spacing w:line="276" w:lineRule="auto"/>
        <w:jc w:val="both"/>
        <w:rPr>
          <w:color w:val="000000"/>
          <w:sz w:val="24"/>
          <w:szCs w:val="24"/>
        </w:rPr>
      </w:pPr>
      <w:r w:rsidRPr="009F234B">
        <w:rPr>
          <w:color w:val="000000"/>
          <w:sz w:val="24"/>
          <w:szCs w:val="24"/>
        </w:rPr>
        <w:t xml:space="preserve">se sídlem: </w:t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sz w:val="24"/>
          <w:szCs w:val="24"/>
        </w:rPr>
        <w:t>Ringhofferova 1/115, 15521 Praha 5</w:t>
      </w:r>
    </w:p>
    <w:p w14:paraId="333C9B70" w14:textId="77777777" w:rsidR="00D06481" w:rsidRPr="009F234B" w:rsidRDefault="00D06481" w:rsidP="00D06481">
      <w:pPr>
        <w:spacing w:line="276" w:lineRule="auto"/>
        <w:jc w:val="both"/>
        <w:rPr>
          <w:sz w:val="24"/>
          <w:szCs w:val="24"/>
          <w:shd w:val="clear" w:color="auto" w:fill="FFFF00"/>
        </w:rPr>
      </w:pPr>
      <w:r w:rsidRPr="009F234B">
        <w:rPr>
          <w:color w:val="000000"/>
          <w:sz w:val="24"/>
          <w:szCs w:val="24"/>
        </w:rPr>
        <w:t xml:space="preserve">IČO, DIČ: </w:t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color w:val="000000"/>
          <w:sz w:val="24"/>
          <w:szCs w:val="24"/>
        </w:rPr>
        <w:tab/>
      </w:r>
      <w:r w:rsidRPr="009F234B">
        <w:rPr>
          <w:rStyle w:val="nowrap"/>
          <w:sz w:val="24"/>
          <w:szCs w:val="24"/>
        </w:rPr>
        <w:t>2842040, CZ28420403</w:t>
      </w:r>
    </w:p>
    <w:p w14:paraId="3723EAC9" w14:textId="77777777" w:rsidR="00D06481" w:rsidRPr="009F234B" w:rsidRDefault="00D06481" w:rsidP="00D06481">
      <w:pPr>
        <w:spacing w:line="276" w:lineRule="auto"/>
        <w:jc w:val="both"/>
        <w:rPr>
          <w:sz w:val="24"/>
          <w:szCs w:val="24"/>
        </w:rPr>
      </w:pPr>
      <w:r w:rsidRPr="009F234B">
        <w:rPr>
          <w:sz w:val="24"/>
          <w:szCs w:val="24"/>
        </w:rPr>
        <w:t>bankovní spojení:</w:t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</w:p>
    <w:p w14:paraId="77F2E55A" w14:textId="77777777" w:rsidR="00D06481" w:rsidRPr="009F234B" w:rsidRDefault="00D06481" w:rsidP="00D06481">
      <w:pPr>
        <w:spacing w:line="276" w:lineRule="auto"/>
        <w:jc w:val="both"/>
        <w:rPr>
          <w:sz w:val="24"/>
          <w:szCs w:val="24"/>
        </w:rPr>
      </w:pPr>
      <w:r w:rsidRPr="009F234B">
        <w:rPr>
          <w:sz w:val="24"/>
          <w:szCs w:val="24"/>
        </w:rPr>
        <w:t>zastoupen:</w:t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  <w:r w:rsidRPr="009F234B">
        <w:rPr>
          <w:sz w:val="24"/>
          <w:szCs w:val="24"/>
        </w:rPr>
        <w:tab/>
      </w:r>
    </w:p>
    <w:p w14:paraId="3C55A0B6" w14:textId="77777777" w:rsidR="00D06481" w:rsidRPr="00684A7F" w:rsidRDefault="00D06481" w:rsidP="00D06481">
      <w:pPr>
        <w:spacing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</w:p>
    <w:p w14:paraId="3C033910" w14:textId="77777777" w:rsidR="00D06481" w:rsidRPr="00684A7F" w:rsidRDefault="00D06481" w:rsidP="00D06481">
      <w:pPr>
        <w:spacing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kontaktní osoba ve věcech technických: 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</w:p>
    <w:p w14:paraId="55A7EF8E" w14:textId="3A16974C" w:rsidR="00D06481" w:rsidRPr="00684A7F" w:rsidRDefault="00D06481" w:rsidP="00D06481">
      <w:pPr>
        <w:spacing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dodavatel“ nebo „zhotovitel“</w:t>
      </w:r>
      <w:r w:rsidRPr="00684A7F">
        <w:rPr>
          <w:color w:val="000000"/>
          <w:sz w:val="24"/>
          <w:szCs w:val="24"/>
        </w:rPr>
        <w:t>“)</w:t>
      </w:r>
    </w:p>
    <w:p w14:paraId="269E0848" w14:textId="77777777" w:rsidR="00D06481" w:rsidRPr="00684A7F" w:rsidRDefault="00D06481" w:rsidP="00D06481">
      <w:pPr>
        <w:spacing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14:paraId="17B08900" w14:textId="77777777" w:rsidR="00D06481" w:rsidRDefault="00D06481" w:rsidP="00D06481">
      <w:pPr>
        <w:spacing w:after="60" w:line="276" w:lineRule="auto"/>
        <w:jc w:val="both"/>
        <w:rPr>
          <w:bCs/>
          <w:sz w:val="24"/>
          <w:szCs w:val="24"/>
        </w:rPr>
      </w:pPr>
    </w:p>
    <w:p w14:paraId="6A848C7B" w14:textId="66EF48F6" w:rsidR="00D06481" w:rsidRPr="00684A7F" w:rsidRDefault="00D06481" w:rsidP="00D06481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bCs/>
          <w:sz w:val="24"/>
          <w:szCs w:val="24"/>
        </w:rPr>
        <w:t>Protože</w:t>
      </w:r>
      <w:r w:rsidRPr="00684A7F">
        <w:rPr>
          <w:sz w:val="24"/>
          <w:szCs w:val="24"/>
        </w:rPr>
        <w:t xml:space="preserve"> si objednatel přeje, aby stavba </w:t>
      </w:r>
      <w:r w:rsidRPr="003705DB">
        <w:rPr>
          <w:sz w:val="24"/>
          <w:szCs w:val="24"/>
        </w:rPr>
        <w:t>D2 Oplocení dálnice v km 41,43 - 48,30</w:t>
      </w:r>
      <w:r w:rsidRPr="003705DB">
        <w:rPr>
          <w:b/>
          <w:bCs/>
          <w:sz w:val="24"/>
          <w:szCs w:val="24"/>
        </w:rPr>
        <w:t>,</w:t>
      </w:r>
      <w:r w:rsidRPr="003705DB">
        <w:rPr>
          <w:b/>
          <w:sz w:val="24"/>
          <w:szCs w:val="24"/>
        </w:rPr>
        <w:t xml:space="preserve"> </w:t>
      </w:r>
      <w:r w:rsidRPr="003705DB">
        <w:rPr>
          <w:bCs/>
          <w:sz w:val="24"/>
          <w:szCs w:val="24"/>
        </w:rPr>
        <w:t>ISPROFOND</w:t>
      </w:r>
      <w:r w:rsidRPr="003705DB">
        <w:rPr>
          <w:b/>
          <w:bCs/>
          <w:sz w:val="24"/>
          <w:szCs w:val="24"/>
        </w:rPr>
        <w:t xml:space="preserve"> </w:t>
      </w:r>
      <w:r w:rsidRPr="003705DB">
        <w:rPr>
          <w:sz w:val="24"/>
          <w:szCs w:val="24"/>
        </w:rPr>
        <w:t>500 156 0002</w:t>
      </w:r>
      <w:r w:rsidRPr="003705DB">
        <w:rPr>
          <w:b/>
          <w:bCs/>
          <w:sz w:val="24"/>
          <w:szCs w:val="24"/>
        </w:rPr>
        <w:t xml:space="preserve"> </w:t>
      </w:r>
      <w:r w:rsidRPr="003705DB">
        <w:rPr>
          <w:sz w:val="24"/>
          <w:szCs w:val="24"/>
        </w:rPr>
        <w:t>byla realizována</w:t>
      </w:r>
      <w:r w:rsidRPr="00684A7F">
        <w:rPr>
          <w:sz w:val="24"/>
          <w:szCs w:val="24"/>
        </w:rPr>
        <w:t xml:space="preserve"> dodavatelem/zhotovitelem a přijal dodavatelovu/zhotovitelovu nabídku na provedení a dokončení této stavby a na odstranění všech vad na ní za cenu ve výši </w:t>
      </w:r>
      <w:r w:rsidRPr="00D06481">
        <w:rPr>
          <w:sz w:val="24"/>
          <w:szCs w:val="24"/>
        </w:rPr>
        <w:t>15.802.490,32</w:t>
      </w:r>
      <w:r w:rsidRPr="00684A7F">
        <w:rPr>
          <w:sz w:val="24"/>
          <w:szCs w:val="24"/>
        </w:rPr>
        <w:t xml:space="preserve"> Kč bez DPH, kalkulovanou takto:</w:t>
      </w:r>
    </w:p>
    <w:tbl>
      <w:tblPr>
        <w:tblW w:w="0" w:type="auto"/>
        <w:tblInd w:w="-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637"/>
        <w:gridCol w:w="2102"/>
        <w:gridCol w:w="2583"/>
      </w:tblGrid>
      <w:tr w:rsidR="00D06481" w:rsidRPr="00684A7F" w14:paraId="220CDDF9" w14:textId="77777777" w:rsidTr="004A6D68">
        <w:trPr>
          <w:cantSplit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E2F75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Název stavby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FA779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bez DPH 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88C1F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DPH</w:t>
            </w:r>
            <w:r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45FD3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včetně DPH v Kč</w:t>
            </w:r>
          </w:p>
        </w:tc>
      </w:tr>
      <w:tr w:rsidR="00D06481" w:rsidRPr="00684A7F" w14:paraId="6C525783" w14:textId="77777777" w:rsidTr="004A6D68">
        <w:trPr>
          <w:cantSplit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C5566" w14:textId="77777777" w:rsidR="00D06481" w:rsidRPr="00684A7F" w:rsidRDefault="00D06481" w:rsidP="004A6D68">
            <w:pPr>
              <w:spacing w:after="60" w:line="276" w:lineRule="auto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0FE3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52C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(b) = DPH z částky (a)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1DB2E" w14:textId="77777777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(c) = (a) + (b) </w:t>
            </w:r>
          </w:p>
        </w:tc>
      </w:tr>
      <w:tr w:rsidR="00D06481" w:rsidRPr="00684A7F" w14:paraId="39C45F60" w14:textId="77777777" w:rsidTr="004A6D68">
        <w:trPr>
          <w:cantSplit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43AB2" w14:textId="77777777" w:rsidR="00D06481" w:rsidRPr="00684A7F" w:rsidRDefault="00D06481" w:rsidP="004A6D68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3705DB">
              <w:rPr>
                <w:b/>
                <w:sz w:val="24"/>
                <w:szCs w:val="24"/>
              </w:rPr>
              <w:t>D2 Oplocení dálnice v km 41,43 - 48,30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C8D1E" w14:textId="4D7DFE4D" w:rsidR="00D06481" w:rsidRPr="00684A7F" w:rsidRDefault="00D06481" w:rsidP="00D06481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D0648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D06481">
              <w:rPr>
                <w:sz w:val="24"/>
                <w:szCs w:val="24"/>
              </w:rPr>
              <w:t>802</w:t>
            </w:r>
            <w:r>
              <w:rPr>
                <w:sz w:val="24"/>
                <w:szCs w:val="24"/>
              </w:rPr>
              <w:t xml:space="preserve"> </w:t>
            </w:r>
            <w:r w:rsidRPr="00D06481">
              <w:rPr>
                <w:sz w:val="24"/>
                <w:szCs w:val="24"/>
              </w:rPr>
              <w:t>490,32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E7230" w14:textId="25501D3A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3 318 522,97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FA7C7" w14:textId="391F5295" w:rsidR="00D06481" w:rsidRPr="00684A7F" w:rsidRDefault="00D06481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19 121 013,29</w:t>
            </w:r>
          </w:p>
        </w:tc>
      </w:tr>
    </w:tbl>
    <w:p w14:paraId="3D8BB6CC" w14:textId="77777777" w:rsidR="00D06481" w:rsidRDefault="00D06481" w:rsidP="00D06481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kterážto cena byla spočtena na základě závazných jednotkových cen dle oceněného soupisu prací (výkazu výměr)</w:t>
      </w:r>
      <w:r>
        <w:rPr>
          <w:sz w:val="24"/>
          <w:szCs w:val="24"/>
        </w:rPr>
        <w:t xml:space="preserve">, </w:t>
      </w:r>
      <w:r w:rsidRPr="00684A7F">
        <w:rPr>
          <w:sz w:val="24"/>
          <w:szCs w:val="24"/>
        </w:rPr>
        <w:t>dohodli se objednatel a dodavatel/zhotovitel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takto:</w:t>
      </w:r>
    </w:p>
    <w:p w14:paraId="4E610520" w14:textId="7B0E7F74" w:rsidR="00D06481" w:rsidRPr="00684A7F" w:rsidRDefault="004822B0" w:rsidP="004822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E5F592" w14:textId="77777777" w:rsidR="00D06481" w:rsidRPr="00684A7F" w:rsidRDefault="00D06481" w:rsidP="00D06481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lastRenderedPageBreak/>
        <w:t xml:space="preserve">V této Smlouvě o dílo budou mít slova a výrazy stejný význam, jaký je jim připisován zadávacími podmínkami veřejné zakázky na stavební práce s názvem </w:t>
      </w:r>
      <w:r w:rsidRPr="003705DB">
        <w:rPr>
          <w:sz w:val="24"/>
          <w:szCs w:val="24"/>
        </w:rPr>
        <w:t>D2 Oplocení dálnice v km 41,43 - 48,30, číslo veřejné zakázky 01PU-002649</w:t>
      </w:r>
      <w:r w:rsidRPr="00684A7F">
        <w:rPr>
          <w:sz w:val="24"/>
          <w:szCs w:val="24"/>
        </w:rPr>
        <w:t xml:space="preserve">. </w:t>
      </w:r>
    </w:p>
    <w:p w14:paraId="470AAA0C" w14:textId="77777777" w:rsidR="00D06481" w:rsidRPr="00684A7F" w:rsidRDefault="00D06481" w:rsidP="00D06481">
      <w:pPr>
        <w:tabs>
          <w:tab w:val="left" w:pos="705"/>
        </w:tabs>
        <w:spacing w:before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Potvrzujeme, že následující dokumenty tvoří součást obsahu Smlouvy:</w:t>
      </w:r>
    </w:p>
    <w:p w14:paraId="7F2A5730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Smlouva o dílo</w:t>
      </w:r>
    </w:p>
    <w:p w14:paraId="165FBB8F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Dopis o přijetí nabídky (</w:t>
      </w:r>
      <w:r>
        <w:rPr>
          <w:szCs w:val="24"/>
        </w:rPr>
        <w:t>O</w:t>
      </w:r>
      <w:r w:rsidRPr="00684A7F">
        <w:rPr>
          <w:szCs w:val="24"/>
        </w:rPr>
        <w:t>známení o výběru dodavatele)</w:t>
      </w:r>
      <w:r w:rsidRPr="0002730B">
        <w:rPr>
          <w:rStyle w:val="Znakapoznpodarou"/>
          <w:szCs w:val="24"/>
        </w:rPr>
        <w:footnoteReference w:id="2"/>
      </w:r>
    </w:p>
    <w:p w14:paraId="71AB1ECF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 xml:space="preserve">Příloha a Oceněný soupis prací - výkaz výměr </w:t>
      </w:r>
    </w:p>
    <w:p w14:paraId="4CC9DE70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Obecné podmínky</w:t>
      </w:r>
      <w:r w:rsidRPr="0002730B">
        <w:rPr>
          <w:rStyle w:val="Znakapoznpodarou"/>
          <w:szCs w:val="24"/>
        </w:rPr>
        <w:footnoteReference w:id="3"/>
      </w:r>
    </w:p>
    <w:p w14:paraId="77675676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Zvláštní podmínky</w:t>
      </w:r>
      <w:r w:rsidRPr="0002730B">
        <w:rPr>
          <w:rStyle w:val="Znakapoznpodarou"/>
          <w:szCs w:val="24"/>
        </w:rPr>
        <w:footnoteReference w:id="4"/>
      </w:r>
    </w:p>
    <w:p w14:paraId="526CDCA9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Technická specifikace</w:t>
      </w:r>
      <w:r w:rsidRPr="0002730B">
        <w:rPr>
          <w:rStyle w:val="Znakapoznpodarou"/>
          <w:szCs w:val="24"/>
        </w:rPr>
        <w:footnoteReference w:id="5"/>
      </w:r>
    </w:p>
    <w:p w14:paraId="355A1989" w14:textId="77777777" w:rsidR="00D06481" w:rsidRPr="00684A7F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Výkresy</w:t>
      </w:r>
      <w:r w:rsidRPr="0002730B">
        <w:rPr>
          <w:rStyle w:val="Znakapoznpodarou"/>
          <w:szCs w:val="24"/>
        </w:rPr>
        <w:footnoteReference w:id="6"/>
      </w:r>
      <w:r w:rsidRPr="00684A7F">
        <w:rPr>
          <w:szCs w:val="24"/>
        </w:rPr>
        <w:t xml:space="preserve"> </w:t>
      </w:r>
      <w:r w:rsidRPr="00D64643">
        <w:rPr>
          <w:szCs w:val="24"/>
        </w:rPr>
        <w:t>a</w:t>
      </w:r>
    </w:p>
    <w:p w14:paraId="5C9263F3" w14:textId="77777777" w:rsidR="00D06481" w:rsidRPr="00BF5AB0" w:rsidRDefault="00D06481" w:rsidP="00D06481">
      <w:pPr>
        <w:pStyle w:val="Zkladntext"/>
        <w:numPr>
          <w:ilvl w:val="0"/>
          <w:numId w:val="45"/>
        </w:numPr>
        <w:spacing w:line="276" w:lineRule="auto"/>
        <w:ind w:left="426" w:hanging="426"/>
        <w:rPr>
          <w:szCs w:val="24"/>
        </w:rPr>
      </w:pPr>
      <w:r w:rsidRPr="00BF5AB0">
        <w:rPr>
          <w:szCs w:val="24"/>
        </w:rPr>
        <w:t>Formuláře a ostatní dokumenty, které zahrnují:</w:t>
      </w:r>
    </w:p>
    <w:p w14:paraId="7711508B" w14:textId="77777777" w:rsidR="00D06481" w:rsidRPr="00BF5AB0" w:rsidRDefault="00D06481" w:rsidP="00D06481">
      <w:pPr>
        <w:numPr>
          <w:ilvl w:val="1"/>
          <w:numId w:val="45"/>
        </w:numPr>
        <w:spacing w:line="276" w:lineRule="auto"/>
        <w:jc w:val="both"/>
        <w:rPr>
          <w:sz w:val="24"/>
          <w:szCs w:val="24"/>
        </w:rPr>
      </w:pPr>
      <w:r w:rsidRPr="00BF5AB0">
        <w:rPr>
          <w:sz w:val="24"/>
          <w:szCs w:val="24"/>
        </w:rPr>
        <w:t>Závazek odkoupení vytěženého materiálu (</w:t>
      </w:r>
      <w:r w:rsidRPr="00BF5AB0">
        <w:rPr>
          <w:iCs/>
          <w:sz w:val="24"/>
          <w:szCs w:val="24"/>
        </w:rPr>
        <w:t>formulář 2.3.1.</w:t>
      </w:r>
      <w:r w:rsidRPr="00BF5AB0">
        <w:rPr>
          <w:sz w:val="24"/>
          <w:szCs w:val="24"/>
        </w:rPr>
        <w:t>)</w:t>
      </w:r>
    </w:p>
    <w:p w14:paraId="6E4BDA95" w14:textId="77777777" w:rsidR="00D06481" w:rsidRPr="00BF5AB0" w:rsidRDefault="00D06481" w:rsidP="00D06481">
      <w:pPr>
        <w:numPr>
          <w:ilvl w:val="1"/>
          <w:numId w:val="45"/>
        </w:numPr>
        <w:spacing w:line="276" w:lineRule="auto"/>
        <w:jc w:val="both"/>
        <w:rPr>
          <w:sz w:val="24"/>
          <w:szCs w:val="24"/>
        </w:rPr>
      </w:pPr>
      <w:r w:rsidRPr="00BF5AB0">
        <w:rPr>
          <w:sz w:val="24"/>
          <w:szCs w:val="24"/>
        </w:rPr>
        <w:t>Seznam poddodavatelů a jiných osob (formulář 2.3.2.)</w:t>
      </w:r>
    </w:p>
    <w:p w14:paraId="6F0D6A28" w14:textId="77777777" w:rsidR="00D06481" w:rsidRPr="00684A7F" w:rsidRDefault="00D06481" w:rsidP="00D06481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Vzhledem k platbám, které má objednatel uhradit dodavateli/zhotoviteli, tak jak je zde uvedeno, se dodavatel/zhotovitel tímto zavazuje objednateli, že provede a dokončí stavbu a odstraní na ní všechny vady, v souladu s ustanoveními Smlouvy. </w:t>
      </w:r>
    </w:p>
    <w:p w14:paraId="70AE6D40" w14:textId="77777777" w:rsidR="00D06481" w:rsidRPr="00684A7F" w:rsidRDefault="00D06481" w:rsidP="00D06481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Objednatel se tímto zavazuje zaplatit dodavateli/zhotoviteli, vzhledem k provedení a dokončení stavby a odstranění vad na ní, cenu díla v době a způsobem předepsaným ve Smlouvě.</w:t>
      </w:r>
    </w:p>
    <w:p w14:paraId="6EA21FAA" w14:textId="77777777" w:rsidR="00D06481" w:rsidRPr="00684A7F" w:rsidRDefault="00D06481" w:rsidP="00D06481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Dodavatel/zhotovitel tímto poskytuje tímto souhlas s jejím uveřejněním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objednatel. Do registru smluv bude vložen elektronický obraz textového obsahu Smlouvy v otevřeném a strojově čitelném formátu a rovněž </w:t>
      </w:r>
      <w:proofErr w:type="spellStart"/>
      <w:r w:rsidRPr="00684A7F">
        <w:rPr>
          <w:sz w:val="24"/>
          <w:szCs w:val="24"/>
        </w:rPr>
        <w:t>metadata</w:t>
      </w:r>
      <w:proofErr w:type="spellEnd"/>
      <w:r w:rsidRPr="00684A7F">
        <w:rPr>
          <w:sz w:val="24"/>
          <w:szCs w:val="24"/>
        </w:rPr>
        <w:t xml:space="preserve"> Smlouvy.</w:t>
      </w:r>
    </w:p>
    <w:p w14:paraId="5CA5C0DB" w14:textId="77777777" w:rsidR="00D06481" w:rsidRPr="00684A7F" w:rsidRDefault="00D06481" w:rsidP="00D06481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</w:t>
      </w:r>
      <w:proofErr w:type="spellStart"/>
      <w:r w:rsidRPr="00684A7F">
        <w:rPr>
          <w:sz w:val="24"/>
          <w:szCs w:val="24"/>
        </w:rPr>
        <w:t>ust</w:t>
      </w:r>
      <w:proofErr w:type="spellEnd"/>
      <w:r w:rsidRPr="00684A7F">
        <w:rPr>
          <w:sz w:val="24"/>
          <w:szCs w:val="24"/>
        </w:rPr>
        <w:t>. § 3 odst. 1 zákona o registru smluv námi označené před podpisem Smlouvy.</w:t>
      </w:r>
    </w:p>
    <w:p w14:paraId="5DE47463" w14:textId="4DDD1C55" w:rsidR="004822B0" w:rsidRDefault="00D06481" w:rsidP="00D06481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Případné spory mezi stranami projedná a rozhodne příslušný obecný soud České republiky v souladu s obecně závaznými předpisy České republiky. </w:t>
      </w:r>
    </w:p>
    <w:p w14:paraId="3694BB00" w14:textId="77777777" w:rsidR="004822B0" w:rsidRDefault="004822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700E31" w14:textId="77777777" w:rsidR="00D06481" w:rsidRPr="00684A7F" w:rsidRDefault="00D06481" w:rsidP="00D06481">
      <w:pPr>
        <w:spacing w:after="120" w:line="276" w:lineRule="auto"/>
        <w:jc w:val="both"/>
        <w:rPr>
          <w:sz w:val="24"/>
          <w:szCs w:val="24"/>
        </w:rPr>
      </w:pPr>
    </w:p>
    <w:p w14:paraId="2051EA36" w14:textId="6326EDF3" w:rsidR="00D06481" w:rsidRDefault="00D06481" w:rsidP="00D06481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Tato</w:t>
      </w:r>
      <w:r>
        <w:rPr>
          <w:sz w:val="24"/>
          <w:szCs w:val="24"/>
        </w:rPr>
        <w:t xml:space="preserve"> Smlouva o dílo je vyhotovena </w:t>
      </w:r>
      <w:r w:rsidRPr="004822B0">
        <w:rPr>
          <w:sz w:val="24"/>
          <w:szCs w:val="24"/>
        </w:rPr>
        <w:t>ve čtyřech stejnopisech</w:t>
      </w:r>
      <w:r w:rsidRPr="00684A7F">
        <w:rPr>
          <w:sz w:val="24"/>
          <w:szCs w:val="24"/>
        </w:rPr>
        <w:t xml:space="preserve">, z nichž dva obdrží objednatel a </w:t>
      </w:r>
      <w:r w:rsidRPr="004822B0">
        <w:rPr>
          <w:sz w:val="24"/>
          <w:szCs w:val="24"/>
        </w:rPr>
        <w:t>dva obdrží</w:t>
      </w:r>
      <w:r w:rsidRPr="00684A7F">
        <w:rPr>
          <w:sz w:val="24"/>
          <w:szCs w:val="24"/>
        </w:rPr>
        <w:t xml:space="preserve"> dodavatel/zhotovitel.</w:t>
      </w:r>
    </w:p>
    <w:p w14:paraId="0192D0D8" w14:textId="77777777" w:rsidR="00D06481" w:rsidRPr="00684A7F" w:rsidRDefault="00D06481" w:rsidP="00D06481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C8010B">
        <w:rPr>
          <w:sz w:val="24"/>
          <w:szCs w:val="24"/>
        </w:rPr>
        <w:t>Smlouva nabývá účinnosti uveřejněním v registru smluv.</w:t>
      </w:r>
    </w:p>
    <w:p w14:paraId="78629CEC" w14:textId="77777777" w:rsidR="00D06481" w:rsidRDefault="00D06481" w:rsidP="00D06481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Na důkaz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toho strany uzavírají tuto Smlouvu o dílo, která vstupuje v platnost podpisem obou stran.</w:t>
      </w:r>
    </w:p>
    <w:p w14:paraId="7A2AFB40" w14:textId="77777777" w:rsidR="00D06481" w:rsidRPr="00684A7F" w:rsidRDefault="00D06481" w:rsidP="00D06481">
      <w:pPr>
        <w:spacing w:after="60" w:line="276" w:lineRule="auto"/>
        <w:jc w:val="both"/>
        <w:rPr>
          <w:sz w:val="24"/>
          <w:szCs w:val="24"/>
        </w:rPr>
      </w:pPr>
    </w:p>
    <w:p w14:paraId="5DF5B2AB" w14:textId="3E5A1F9D" w:rsidR="00D06481" w:rsidRPr="00684A7F" w:rsidRDefault="00D06481" w:rsidP="00D06481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  <w:bookmarkStart w:id="0" w:name="_GoBack"/>
      <w:bookmarkEnd w:id="0"/>
      <w:r w:rsidRPr="00BE41FA">
        <w:rPr>
          <w:rFonts w:ascii="Times New Roman" w:hAnsi="Times New Roman"/>
          <w:szCs w:val="24"/>
        </w:rPr>
        <w:t>Datum:</w:t>
      </w:r>
      <w:r w:rsidRPr="00684A7F">
        <w:rPr>
          <w:rFonts w:ascii="Times New Roman" w:hAnsi="Times New Roman"/>
          <w:szCs w:val="24"/>
        </w:rPr>
        <w:t xml:space="preserve"> </w:t>
      </w:r>
      <w:proofErr w:type="gramStart"/>
      <w:r w:rsidR="00BE41FA">
        <w:rPr>
          <w:rFonts w:ascii="Times New Roman" w:hAnsi="Times New Roman"/>
          <w:szCs w:val="24"/>
        </w:rPr>
        <w:t>04.09.2018</w:t>
      </w:r>
      <w:proofErr w:type="gramEnd"/>
      <w:r w:rsidR="00BE41FA">
        <w:rPr>
          <w:rFonts w:ascii="Times New Roman" w:hAnsi="Times New Roman"/>
          <w:szCs w:val="24"/>
        </w:rPr>
        <w:tab/>
      </w:r>
      <w:r w:rsidR="00BE41FA">
        <w:rPr>
          <w:rFonts w:ascii="Times New Roman" w:hAnsi="Times New Roman"/>
          <w:szCs w:val="24"/>
        </w:rPr>
        <w:tab/>
      </w:r>
      <w:r w:rsidR="00BE41FA">
        <w:rPr>
          <w:rFonts w:ascii="Times New Roman" w:hAnsi="Times New Roman"/>
          <w:szCs w:val="24"/>
        </w:rPr>
        <w:tab/>
      </w:r>
      <w:r w:rsidR="00BE41FA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 xml:space="preserve">Datum: </w:t>
      </w:r>
      <w:proofErr w:type="gramStart"/>
      <w:r w:rsidR="004822B0">
        <w:rPr>
          <w:rFonts w:ascii="Times New Roman" w:hAnsi="Times New Roman"/>
          <w:szCs w:val="24"/>
        </w:rPr>
        <w:t>29.8.2018</w:t>
      </w:r>
      <w:proofErr w:type="gramEnd"/>
    </w:p>
    <w:p w14:paraId="35D44408" w14:textId="77777777" w:rsidR="00D06481" w:rsidRPr="00684A7F" w:rsidRDefault="00D06481" w:rsidP="00D06481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PODEPSÁN ________________________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proofErr w:type="spellStart"/>
      <w:r w:rsidRPr="00684A7F">
        <w:rPr>
          <w:rFonts w:ascii="Times New Roman" w:hAnsi="Times New Roman"/>
          <w:szCs w:val="24"/>
        </w:rPr>
        <w:t>PODEPSÁN</w:t>
      </w:r>
      <w:proofErr w:type="spellEnd"/>
      <w:r w:rsidRPr="00684A7F">
        <w:rPr>
          <w:rFonts w:ascii="Times New Roman" w:hAnsi="Times New Roman"/>
          <w:szCs w:val="24"/>
        </w:rPr>
        <w:t xml:space="preserve"> _____________________</w:t>
      </w:r>
    </w:p>
    <w:p w14:paraId="2B42AEB0" w14:textId="77777777" w:rsidR="00D06481" w:rsidRPr="00684A7F" w:rsidRDefault="00D06481" w:rsidP="00D06481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Jméno: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Jméno:</w:t>
      </w:r>
    </w:p>
    <w:p w14:paraId="3834703A" w14:textId="77777777" w:rsidR="00D06481" w:rsidRPr="00684A7F" w:rsidRDefault="00D06481" w:rsidP="00D06481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Funkce: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Funkce:</w:t>
      </w:r>
    </w:p>
    <w:p w14:paraId="4EC23630" w14:textId="77777777" w:rsidR="00D06481" w:rsidRPr="00684A7F" w:rsidRDefault="00D06481" w:rsidP="00D06481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za objednatele</w:t>
      </w:r>
      <w:r w:rsidRPr="00684A7F">
        <w:rPr>
          <w:rFonts w:ascii="Times New Roman" w:hAnsi="Times New Roman"/>
          <w:szCs w:val="24"/>
        </w:rPr>
        <w:tab/>
        <w:t xml:space="preserve"> 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 xml:space="preserve">za dodavatele/zhotovitele </w:t>
      </w:r>
    </w:p>
    <w:p w14:paraId="2FD1DCDB" w14:textId="77777777" w:rsidR="00D06481" w:rsidRPr="00D06481" w:rsidRDefault="00D06481" w:rsidP="00D06481">
      <w:pPr>
        <w:spacing w:after="60" w:line="276" w:lineRule="auto"/>
        <w:jc w:val="both"/>
        <w:rPr>
          <w:b/>
          <w:color w:val="000000"/>
          <w:sz w:val="24"/>
          <w:szCs w:val="24"/>
        </w:rPr>
      </w:pPr>
      <w:r w:rsidRPr="00D06481">
        <w:rPr>
          <w:b/>
          <w:bCs/>
          <w:sz w:val="24"/>
          <w:szCs w:val="24"/>
        </w:rPr>
        <w:t>Ředitelství silnic a dálnic ČR</w:t>
      </w:r>
      <w:r w:rsidRPr="00D06481">
        <w:rPr>
          <w:b/>
          <w:bCs/>
          <w:sz w:val="24"/>
          <w:szCs w:val="24"/>
        </w:rPr>
        <w:tab/>
      </w:r>
      <w:r w:rsidRPr="00D06481">
        <w:rPr>
          <w:b/>
          <w:bCs/>
          <w:sz w:val="24"/>
          <w:szCs w:val="24"/>
        </w:rPr>
        <w:tab/>
      </w:r>
      <w:r w:rsidRPr="00D06481">
        <w:rPr>
          <w:b/>
          <w:bCs/>
          <w:sz w:val="24"/>
          <w:szCs w:val="24"/>
        </w:rPr>
        <w:tab/>
      </w:r>
      <w:r w:rsidRPr="00D06481">
        <w:rPr>
          <w:rStyle w:val="preformatted"/>
          <w:b/>
          <w:sz w:val="24"/>
          <w:szCs w:val="24"/>
        </w:rPr>
        <w:t>ALGON, a.s.</w:t>
      </w:r>
    </w:p>
    <w:p w14:paraId="0BA5B678" w14:textId="6977B118" w:rsidR="00D06481" w:rsidRDefault="00D06481" w:rsidP="00D06481">
      <w:pPr>
        <w:pStyle w:val="Export0"/>
        <w:spacing w:after="60" w:line="276" w:lineRule="auto"/>
        <w:rPr>
          <w:rFonts w:ascii="Times New Roman" w:hAnsi="Times New Roman"/>
          <w:b/>
          <w:bCs/>
          <w:szCs w:val="24"/>
        </w:rPr>
      </w:pPr>
    </w:p>
    <w:p w14:paraId="6F55C3B3" w14:textId="77777777" w:rsidR="00D06481" w:rsidRDefault="00D06481" w:rsidP="00D06481">
      <w:pPr>
        <w:rPr>
          <w:sz w:val="24"/>
          <w:szCs w:val="24"/>
        </w:rPr>
      </w:pPr>
      <w:r>
        <w:rPr>
          <w:szCs w:val="24"/>
        </w:rPr>
        <w:br w:type="page"/>
      </w:r>
    </w:p>
    <w:p w14:paraId="63ED4882" w14:textId="77777777" w:rsidR="004A6D68" w:rsidRPr="00564FF5" w:rsidRDefault="004A6D68" w:rsidP="004A6D68">
      <w:pPr>
        <w:autoSpaceDN w:val="0"/>
        <w:spacing w:after="60" w:line="276" w:lineRule="auto"/>
        <w:contextualSpacing/>
        <w:jc w:val="both"/>
        <w:rPr>
          <w:highlight w:val="yellow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A6D68" w:rsidRPr="004A6D68" w14:paraId="6F976379" w14:textId="77777777" w:rsidTr="004A6D68">
        <w:tc>
          <w:tcPr>
            <w:tcW w:w="4530" w:type="dxa"/>
          </w:tcPr>
          <w:p w14:paraId="21038310" w14:textId="77777777" w:rsidR="004A6D68" w:rsidRPr="004A6D68" w:rsidRDefault="004A6D68" w:rsidP="004A6D68">
            <w:pPr>
              <w:spacing w:before="120" w:after="120" w:line="276" w:lineRule="auto"/>
              <w:rPr>
                <w:sz w:val="24"/>
                <w:szCs w:val="24"/>
              </w:rPr>
            </w:pPr>
            <w:proofErr w:type="gramStart"/>
            <w:r w:rsidRPr="004A6D68">
              <w:rPr>
                <w:sz w:val="24"/>
                <w:szCs w:val="24"/>
              </w:rPr>
              <w:t>Č.j.</w:t>
            </w:r>
            <w:proofErr w:type="gramEnd"/>
            <w:r w:rsidRPr="004A6D68">
              <w:rPr>
                <w:sz w:val="24"/>
                <w:szCs w:val="24"/>
              </w:rPr>
              <w:t>: 01PU-002649</w:t>
            </w:r>
          </w:p>
        </w:tc>
        <w:tc>
          <w:tcPr>
            <w:tcW w:w="4530" w:type="dxa"/>
          </w:tcPr>
          <w:p w14:paraId="1EC7BC81" w14:textId="77777777" w:rsidR="004A6D68" w:rsidRPr="004A6D68" w:rsidRDefault="004A6D68" w:rsidP="004A6D68">
            <w:pPr>
              <w:spacing w:before="120" w:after="120" w:line="276" w:lineRule="auto"/>
              <w:rPr>
                <w:sz w:val="24"/>
                <w:szCs w:val="24"/>
              </w:rPr>
            </w:pPr>
            <w:r w:rsidRPr="004A6D68">
              <w:rPr>
                <w:sz w:val="24"/>
                <w:szCs w:val="24"/>
              </w:rPr>
              <w:t>Vyřizuje: Vazačová, Kristina Ing.</w:t>
            </w:r>
          </w:p>
        </w:tc>
      </w:tr>
    </w:tbl>
    <w:p w14:paraId="1DD00528" w14:textId="77777777" w:rsidR="004A6D68" w:rsidRPr="004A6D68" w:rsidRDefault="004A6D68" w:rsidP="004A6D68">
      <w:pPr>
        <w:spacing w:before="360" w:after="360" w:line="276" w:lineRule="auto"/>
        <w:jc w:val="center"/>
        <w:rPr>
          <w:b/>
          <w:sz w:val="24"/>
          <w:szCs w:val="24"/>
        </w:rPr>
      </w:pPr>
      <w:r w:rsidRPr="004A6D68">
        <w:rPr>
          <w:b/>
          <w:sz w:val="24"/>
          <w:szCs w:val="24"/>
        </w:rPr>
        <w:t>OZNÁMENÍ O VÝBĚRU DODAVATELE</w:t>
      </w:r>
    </w:p>
    <w:p w14:paraId="50628E18" w14:textId="77777777" w:rsidR="004A6D68" w:rsidRPr="004A6D68" w:rsidRDefault="004A6D68" w:rsidP="004A6D68">
      <w:pPr>
        <w:spacing w:after="60" w:line="276" w:lineRule="auto"/>
        <w:jc w:val="both"/>
        <w:rPr>
          <w:sz w:val="24"/>
          <w:szCs w:val="24"/>
          <w:highlight w:val="green"/>
        </w:rPr>
      </w:pPr>
      <w:r w:rsidRPr="004A6D68">
        <w:rPr>
          <w:sz w:val="24"/>
          <w:szCs w:val="24"/>
        </w:rPr>
        <w:t>Ředitelství silnic a dálnic ČR, se sídlem Na Pankráci 546/56, 140 00 Praha 4, jakožto zadavatel (dále jen „</w:t>
      </w:r>
      <w:r w:rsidRPr="004A6D68">
        <w:rPr>
          <w:b/>
          <w:sz w:val="24"/>
          <w:szCs w:val="24"/>
        </w:rPr>
        <w:t>Zadavatel</w:t>
      </w:r>
      <w:r w:rsidRPr="004A6D68">
        <w:rPr>
          <w:sz w:val="24"/>
          <w:szCs w:val="24"/>
        </w:rPr>
        <w:t xml:space="preserve">“) v zadávacím řízení na veřejnou zakázku s názvem </w:t>
      </w:r>
      <w:r w:rsidRPr="004A6D68">
        <w:rPr>
          <w:b/>
          <w:sz w:val="24"/>
          <w:szCs w:val="24"/>
        </w:rPr>
        <w:t>D2 Oplocení dálnice v km 41,43 - 48,30</w:t>
      </w:r>
      <w:r w:rsidRPr="004A6D68">
        <w:rPr>
          <w:bCs/>
          <w:sz w:val="24"/>
          <w:szCs w:val="24"/>
        </w:rPr>
        <w:t>,</w:t>
      </w:r>
      <w:r w:rsidRPr="004A6D68">
        <w:rPr>
          <w:b/>
          <w:bCs/>
          <w:sz w:val="24"/>
          <w:szCs w:val="24"/>
        </w:rPr>
        <w:t xml:space="preserve"> </w:t>
      </w:r>
      <w:r w:rsidRPr="004A6D68">
        <w:rPr>
          <w:sz w:val="24"/>
          <w:szCs w:val="24"/>
        </w:rPr>
        <w:t>ev. č. ve Věstníku veřejných zakázek Z</w:t>
      </w:r>
      <w:r w:rsidRPr="004A6D68">
        <w:rPr>
          <w:sz w:val="24"/>
          <w:szCs w:val="24"/>
          <w:lang w:val="en-US"/>
        </w:rPr>
        <w:t>2018-021166</w:t>
      </w:r>
      <w:r w:rsidRPr="004A6D68">
        <w:rPr>
          <w:sz w:val="24"/>
          <w:szCs w:val="24"/>
        </w:rPr>
        <w:t xml:space="preserve"> (dále jen „</w:t>
      </w:r>
      <w:r w:rsidRPr="004A6D68">
        <w:rPr>
          <w:b/>
          <w:sz w:val="24"/>
          <w:szCs w:val="24"/>
        </w:rPr>
        <w:t>Zakázka“</w:t>
      </w:r>
      <w:r w:rsidRPr="004A6D68">
        <w:rPr>
          <w:sz w:val="24"/>
          <w:szCs w:val="24"/>
        </w:rPr>
        <w:t xml:space="preserve">), Vám v souladu s § 123 </w:t>
      </w:r>
      <w:r w:rsidRPr="004A6D68">
        <w:rPr>
          <w:bCs/>
          <w:sz w:val="24"/>
          <w:szCs w:val="24"/>
        </w:rPr>
        <w:t>zákona č. 134/2016 Sb., o zadávání veřejných zakázek, ve znění pozdějších předpisů (dále jen „</w:t>
      </w:r>
      <w:r w:rsidRPr="004A6D68">
        <w:rPr>
          <w:b/>
          <w:bCs/>
          <w:sz w:val="24"/>
          <w:szCs w:val="24"/>
        </w:rPr>
        <w:t>ZZVZ</w:t>
      </w:r>
      <w:r w:rsidRPr="004A6D68">
        <w:rPr>
          <w:bCs/>
          <w:sz w:val="24"/>
          <w:szCs w:val="24"/>
        </w:rPr>
        <w:t>“), oznamuje, že rozhodl o výběru účastníka zadávacího řízení k uzavření smlouvy (dále jen „</w:t>
      </w:r>
      <w:r w:rsidRPr="004A6D68">
        <w:rPr>
          <w:b/>
          <w:bCs/>
          <w:sz w:val="24"/>
          <w:szCs w:val="24"/>
        </w:rPr>
        <w:t>vybraný dodavatel</w:t>
      </w:r>
      <w:r w:rsidRPr="004A6D68">
        <w:rPr>
          <w:bCs/>
          <w:sz w:val="24"/>
          <w:szCs w:val="24"/>
        </w:rPr>
        <w:t>“):</w:t>
      </w:r>
      <w:r w:rsidRPr="004A6D68">
        <w:rPr>
          <w:sz w:val="24"/>
          <w:szCs w:val="24"/>
        </w:rPr>
        <w:t xml:space="preserve"> </w:t>
      </w:r>
    </w:p>
    <w:p w14:paraId="6FF22241" w14:textId="77777777" w:rsidR="004A6D68" w:rsidRPr="004A6D68" w:rsidRDefault="004A6D68" w:rsidP="004A6D68">
      <w:pPr>
        <w:spacing w:after="60" w:line="276" w:lineRule="auto"/>
        <w:rPr>
          <w:rStyle w:val="preformatted"/>
          <w:b/>
          <w:sz w:val="24"/>
          <w:szCs w:val="24"/>
        </w:rPr>
      </w:pPr>
      <w:r w:rsidRPr="004A6D68">
        <w:rPr>
          <w:rStyle w:val="preformatted"/>
          <w:b/>
          <w:sz w:val="24"/>
          <w:szCs w:val="24"/>
        </w:rPr>
        <w:t>ALGON, a.s.</w:t>
      </w:r>
    </w:p>
    <w:p w14:paraId="37191B43" w14:textId="77777777" w:rsidR="004A6D68" w:rsidRPr="004A6D68" w:rsidRDefault="004A6D68" w:rsidP="004A6D68">
      <w:pPr>
        <w:spacing w:after="60" w:line="276" w:lineRule="auto"/>
        <w:rPr>
          <w:b/>
          <w:sz w:val="24"/>
          <w:szCs w:val="24"/>
        </w:rPr>
      </w:pPr>
      <w:r w:rsidRPr="004A6D68">
        <w:rPr>
          <w:b/>
          <w:sz w:val="24"/>
          <w:szCs w:val="24"/>
        </w:rPr>
        <w:t xml:space="preserve">se sídlem: </w:t>
      </w:r>
      <w:r w:rsidRPr="004A6D68">
        <w:rPr>
          <w:sz w:val="24"/>
          <w:szCs w:val="24"/>
        </w:rPr>
        <w:t>Praha 5, Ringhofferova 1/115, PSČ 15521</w:t>
      </w:r>
    </w:p>
    <w:p w14:paraId="5937B8B9" w14:textId="77777777" w:rsidR="004A6D68" w:rsidRPr="004A6D68" w:rsidRDefault="004A6D68" w:rsidP="004A6D68">
      <w:pPr>
        <w:spacing w:before="240" w:after="240" w:line="276" w:lineRule="auto"/>
        <w:rPr>
          <w:rStyle w:val="nowrap"/>
          <w:sz w:val="24"/>
          <w:szCs w:val="24"/>
        </w:rPr>
      </w:pPr>
      <w:r w:rsidRPr="004A6D68">
        <w:rPr>
          <w:b/>
          <w:sz w:val="24"/>
          <w:szCs w:val="24"/>
        </w:rPr>
        <w:t xml:space="preserve">IČO: </w:t>
      </w:r>
      <w:r w:rsidRPr="004A6D68">
        <w:rPr>
          <w:rStyle w:val="nowrap"/>
          <w:sz w:val="24"/>
          <w:szCs w:val="24"/>
        </w:rPr>
        <w:t>28420403</w:t>
      </w:r>
    </w:p>
    <w:p w14:paraId="49B673D0" w14:textId="77777777" w:rsidR="004A6D68" w:rsidRPr="004A6D68" w:rsidRDefault="004A6D68" w:rsidP="004A6D68">
      <w:pPr>
        <w:spacing w:before="240" w:after="240" w:line="276" w:lineRule="auto"/>
        <w:rPr>
          <w:b/>
          <w:sz w:val="24"/>
          <w:szCs w:val="24"/>
        </w:rPr>
      </w:pPr>
      <w:r w:rsidRPr="004A6D68">
        <w:rPr>
          <w:b/>
          <w:sz w:val="24"/>
          <w:szCs w:val="24"/>
        </w:rPr>
        <w:t>O d ů v o d n ě n í:</w:t>
      </w:r>
    </w:p>
    <w:p w14:paraId="7785CDE6" w14:textId="77777777" w:rsidR="004A6D68" w:rsidRPr="004A6D68" w:rsidRDefault="004A6D68" w:rsidP="004A6D68">
      <w:pPr>
        <w:spacing w:after="60" w:line="276" w:lineRule="auto"/>
        <w:jc w:val="both"/>
        <w:rPr>
          <w:sz w:val="24"/>
          <w:szCs w:val="24"/>
        </w:rPr>
      </w:pPr>
      <w:r w:rsidRPr="004A6D68">
        <w:rPr>
          <w:sz w:val="24"/>
          <w:szCs w:val="24"/>
        </w:rPr>
        <w:t xml:space="preserve">Nabídka výše uvedeného účastníka zadávacího řízení byla zadavatelem vybrána bez provedení hodnocení, neboť je v zadávacím řízení jediný účastník, přičemž účastník splnil podmínky účasti stanovené zadavatelem a ZZVZ. </w:t>
      </w:r>
    </w:p>
    <w:p w14:paraId="6338DA80" w14:textId="77777777" w:rsidR="004A6D68" w:rsidRPr="004A6D68" w:rsidRDefault="004A6D68" w:rsidP="004A6D68">
      <w:pPr>
        <w:spacing w:after="60" w:line="276" w:lineRule="auto"/>
        <w:jc w:val="both"/>
        <w:rPr>
          <w:sz w:val="24"/>
          <w:szCs w:val="24"/>
        </w:rPr>
      </w:pPr>
      <w:r w:rsidRPr="004A6D68">
        <w:rPr>
          <w:sz w:val="24"/>
          <w:szCs w:val="24"/>
        </w:rPr>
        <w:t>Vybraný dodavatel předložil veškeré doklady požadované zadavatelem v souladu s § 122 ZZVZ.</w:t>
      </w:r>
    </w:p>
    <w:p w14:paraId="17235A90" w14:textId="77777777" w:rsidR="004A6D68" w:rsidRPr="004A6D68" w:rsidRDefault="004A6D68" w:rsidP="004A6D68">
      <w:pPr>
        <w:spacing w:before="240" w:after="120" w:line="276" w:lineRule="auto"/>
        <w:jc w:val="both"/>
        <w:rPr>
          <w:i/>
          <w:sz w:val="24"/>
          <w:szCs w:val="24"/>
        </w:rPr>
      </w:pPr>
      <w:r w:rsidRPr="004A6D68">
        <w:rPr>
          <w:i/>
          <w:sz w:val="24"/>
          <w:szCs w:val="24"/>
        </w:rPr>
        <w:t>PODEPSÁNO PROSTŘEDNICTVÍM UZNÁVANÉHO ELEKTRONICKÉHO PODPISU DLE ZÁKONA Č. 297/2016 SB., O SLUŽBÁCH VYTVÁŘEJÍCÍCH DŮVĚRU PRO ELEKTRONICKÉ TRANSAKCE, VE ZNĚNÍ POZDĚJŠÍCH PŘEDPISŮ</w:t>
      </w:r>
    </w:p>
    <w:p w14:paraId="3F58909B" w14:textId="4255F5AB" w:rsidR="004A6D68" w:rsidRPr="004A6D68" w:rsidRDefault="004A6D68">
      <w:pPr>
        <w:rPr>
          <w:b/>
          <w:caps/>
          <w:sz w:val="24"/>
          <w:szCs w:val="24"/>
        </w:rPr>
      </w:pPr>
      <w:r w:rsidRPr="004A6D68">
        <w:rPr>
          <w:b/>
          <w:caps/>
          <w:sz w:val="24"/>
          <w:szCs w:val="24"/>
        </w:rPr>
        <w:br w:type="page"/>
      </w:r>
    </w:p>
    <w:p w14:paraId="66848AB1" w14:textId="77777777" w:rsidR="003A588D" w:rsidRPr="00B80B24" w:rsidRDefault="003A588D" w:rsidP="004A6D68">
      <w:pPr>
        <w:pStyle w:val="Zkladntext"/>
        <w:spacing w:before="240" w:after="240" w:line="276" w:lineRule="auto"/>
        <w:jc w:val="center"/>
        <w:rPr>
          <w:b/>
          <w:caps/>
          <w:szCs w:val="24"/>
        </w:rPr>
      </w:pPr>
      <w:r w:rsidRPr="00B80B24">
        <w:rPr>
          <w:b/>
          <w:caps/>
          <w:szCs w:val="24"/>
        </w:rPr>
        <w:lastRenderedPageBreak/>
        <w:t>Příloha</w:t>
      </w:r>
    </w:p>
    <w:p w14:paraId="5C7AC4AB" w14:textId="6CD7B394" w:rsidR="000E6863" w:rsidRPr="00B80B24" w:rsidRDefault="003A588D" w:rsidP="003A588D">
      <w:pPr>
        <w:spacing w:before="120" w:after="120" w:line="276" w:lineRule="auto"/>
        <w:jc w:val="both"/>
        <w:rPr>
          <w:sz w:val="24"/>
          <w:szCs w:val="24"/>
        </w:rPr>
      </w:pPr>
      <w:r w:rsidRPr="00B80B24">
        <w:rPr>
          <w:sz w:val="24"/>
          <w:szCs w:val="24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22DF5F38" w14:textId="2C417EDD" w:rsidR="003A588D" w:rsidRPr="004A5514" w:rsidRDefault="003A588D" w:rsidP="003A588D">
      <w:pPr>
        <w:pStyle w:val="Zkladntext"/>
        <w:spacing w:before="120" w:after="120" w:line="276" w:lineRule="auto"/>
        <w:rPr>
          <w:b/>
          <w:szCs w:val="24"/>
          <w:highlight w:val="green"/>
        </w:rPr>
      </w:pPr>
      <w:r w:rsidRPr="004A5514">
        <w:rPr>
          <w:b/>
          <w:szCs w:val="24"/>
        </w:rPr>
        <w:t xml:space="preserve">Název stavby: </w:t>
      </w:r>
      <w:r w:rsidR="000322AB" w:rsidRPr="00F24492">
        <w:rPr>
          <w:b/>
          <w:szCs w:val="24"/>
        </w:rPr>
        <w:t>D2 Oplocení dálnice v km 41,43 - 48,30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657"/>
        <w:gridCol w:w="4544"/>
      </w:tblGrid>
      <w:tr w:rsidR="003A588D" w:rsidRPr="00B80B24" w14:paraId="1DF4D95F" w14:textId="77777777" w:rsidTr="00F86704">
        <w:trPr>
          <w:tblHeader/>
        </w:trPr>
        <w:tc>
          <w:tcPr>
            <w:tcW w:w="2972" w:type="dxa"/>
            <w:shd w:val="clear" w:color="auto" w:fill="E6E6E6"/>
          </w:tcPr>
          <w:p w14:paraId="6E54BB43" w14:textId="3314EB30" w:rsidR="003A588D" w:rsidRPr="004A5514" w:rsidRDefault="003A588D" w:rsidP="004A5514">
            <w:pPr>
              <w:spacing w:line="276" w:lineRule="auto"/>
              <w:rPr>
                <w:b/>
                <w:sz w:val="24"/>
                <w:szCs w:val="24"/>
              </w:rPr>
            </w:pPr>
            <w:r w:rsidRPr="004A5514">
              <w:rPr>
                <w:b/>
                <w:sz w:val="24"/>
                <w:szCs w:val="24"/>
              </w:rPr>
              <w:t xml:space="preserve">Název </w:t>
            </w:r>
            <w:r w:rsidR="00DB145D" w:rsidRPr="004A5514">
              <w:rPr>
                <w:b/>
                <w:sz w:val="24"/>
                <w:szCs w:val="24"/>
              </w:rPr>
              <w:t>Pod-</w:t>
            </w:r>
            <w:r w:rsidRPr="004A5514">
              <w:rPr>
                <w:b/>
                <w:sz w:val="24"/>
                <w:szCs w:val="24"/>
              </w:rPr>
              <w:t>článku Smluvních podmínek</w:t>
            </w:r>
          </w:p>
        </w:tc>
        <w:tc>
          <w:tcPr>
            <w:tcW w:w="1657" w:type="dxa"/>
            <w:shd w:val="clear" w:color="auto" w:fill="E6E6E6"/>
          </w:tcPr>
          <w:p w14:paraId="43A0E3F7" w14:textId="5DB39A80" w:rsidR="003A588D" w:rsidRPr="004A5514" w:rsidRDefault="003A588D" w:rsidP="004A5514">
            <w:pPr>
              <w:spacing w:line="276" w:lineRule="auto"/>
              <w:rPr>
                <w:b/>
                <w:sz w:val="24"/>
                <w:szCs w:val="24"/>
              </w:rPr>
            </w:pPr>
            <w:r w:rsidRPr="004A5514">
              <w:rPr>
                <w:b/>
                <w:sz w:val="24"/>
                <w:szCs w:val="24"/>
              </w:rPr>
              <w:t xml:space="preserve">Číslo </w:t>
            </w:r>
            <w:r w:rsidR="00DB145D" w:rsidRPr="004A5514">
              <w:rPr>
                <w:b/>
                <w:sz w:val="24"/>
                <w:szCs w:val="24"/>
              </w:rPr>
              <w:t>Pod-</w:t>
            </w:r>
            <w:r w:rsidRPr="004A5514">
              <w:rPr>
                <w:b/>
                <w:sz w:val="24"/>
                <w:szCs w:val="24"/>
              </w:rPr>
              <w:t>článku Smluvních podmínek</w:t>
            </w:r>
          </w:p>
        </w:tc>
        <w:tc>
          <w:tcPr>
            <w:tcW w:w="4544" w:type="dxa"/>
            <w:shd w:val="clear" w:color="auto" w:fill="E6E6E6"/>
          </w:tcPr>
          <w:p w14:paraId="0E56407E" w14:textId="77777777" w:rsidR="003A588D" w:rsidRPr="004A5514" w:rsidRDefault="003A588D" w:rsidP="004A5514">
            <w:pPr>
              <w:spacing w:line="276" w:lineRule="auto"/>
              <w:rPr>
                <w:b/>
                <w:sz w:val="24"/>
                <w:szCs w:val="24"/>
              </w:rPr>
            </w:pPr>
            <w:r w:rsidRPr="004A5514">
              <w:rPr>
                <w:b/>
                <w:sz w:val="24"/>
                <w:szCs w:val="24"/>
              </w:rPr>
              <w:t>Příslušné údaje</w:t>
            </w:r>
          </w:p>
        </w:tc>
      </w:tr>
      <w:tr w:rsidR="003A588D" w:rsidRPr="00B80B24" w14:paraId="4B916D3E" w14:textId="77777777" w:rsidTr="00F86704">
        <w:tc>
          <w:tcPr>
            <w:tcW w:w="2972" w:type="dxa"/>
            <w:shd w:val="clear" w:color="auto" w:fill="auto"/>
            <w:vAlign w:val="center"/>
          </w:tcPr>
          <w:p w14:paraId="5543E2CF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Název a adresa Objednatele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860FC1D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1.1.4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6E199BD" w14:textId="77777777" w:rsidR="00F53D88" w:rsidRPr="00F53D88" w:rsidRDefault="00F53D88" w:rsidP="00F53D88">
            <w:pPr>
              <w:spacing w:line="276" w:lineRule="auto"/>
              <w:rPr>
                <w:sz w:val="24"/>
                <w:szCs w:val="24"/>
              </w:rPr>
            </w:pPr>
            <w:r w:rsidRPr="00F53D88">
              <w:rPr>
                <w:sz w:val="24"/>
                <w:szCs w:val="24"/>
              </w:rPr>
              <w:t>Ředitelství silnic a dálnic ČR</w:t>
            </w:r>
          </w:p>
          <w:p w14:paraId="37D3B49D" w14:textId="77777777" w:rsidR="00F53D88" w:rsidRPr="00F53D88" w:rsidRDefault="00F53D88" w:rsidP="00F53D88">
            <w:pPr>
              <w:spacing w:line="276" w:lineRule="auto"/>
              <w:rPr>
                <w:sz w:val="24"/>
                <w:szCs w:val="24"/>
              </w:rPr>
            </w:pPr>
            <w:r w:rsidRPr="00F53D88">
              <w:rPr>
                <w:sz w:val="24"/>
                <w:szCs w:val="24"/>
              </w:rPr>
              <w:t>SSÚD 7</w:t>
            </w:r>
          </w:p>
          <w:p w14:paraId="4FC4B36A" w14:textId="77777777" w:rsidR="00F53D88" w:rsidRPr="00F53D88" w:rsidRDefault="00F53D88" w:rsidP="00F53D88">
            <w:pPr>
              <w:spacing w:line="276" w:lineRule="auto"/>
              <w:rPr>
                <w:sz w:val="24"/>
                <w:szCs w:val="24"/>
              </w:rPr>
            </w:pPr>
            <w:r w:rsidRPr="00F53D88">
              <w:rPr>
                <w:sz w:val="24"/>
                <w:szCs w:val="24"/>
              </w:rPr>
              <w:t>Bratislavská 867/71</w:t>
            </w:r>
          </w:p>
          <w:p w14:paraId="2BB4A101" w14:textId="4823D52E" w:rsidR="003A588D" w:rsidRPr="004A5514" w:rsidRDefault="00F53D88" w:rsidP="00F53D88">
            <w:pPr>
              <w:spacing w:line="276" w:lineRule="auto"/>
              <w:rPr>
                <w:sz w:val="24"/>
                <w:szCs w:val="24"/>
              </w:rPr>
            </w:pPr>
            <w:r w:rsidRPr="00F53D88">
              <w:rPr>
                <w:sz w:val="24"/>
                <w:szCs w:val="24"/>
              </w:rPr>
              <w:t>691 45 Podivín</w:t>
            </w:r>
          </w:p>
        </w:tc>
      </w:tr>
      <w:tr w:rsidR="003A588D" w:rsidRPr="00B80B24" w14:paraId="7828408D" w14:textId="77777777" w:rsidTr="00F86704">
        <w:tc>
          <w:tcPr>
            <w:tcW w:w="2972" w:type="dxa"/>
            <w:shd w:val="clear" w:color="auto" w:fill="auto"/>
            <w:vAlign w:val="center"/>
          </w:tcPr>
          <w:p w14:paraId="2518C11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Název a adresa Zhotovitele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1B523FE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1.1.5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A686573" w14:textId="77777777" w:rsidR="004A6D68" w:rsidRPr="006D736F" w:rsidRDefault="004A6D68" w:rsidP="004A6D68">
            <w:pPr>
              <w:spacing w:line="276" w:lineRule="auto"/>
              <w:rPr>
                <w:rStyle w:val="preformatted"/>
                <w:sz w:val="24"/>
                <w:szCs w:val="24"/>
              </w:rPr>
            </w:pPr>
            <w:r w:rsidRPr="006D736F">
              <w:rPr>
                <w:rStyle w:val="preformatted"/>
                <w:sz w:val="24"/>
                <w:szCs w:val="24"/>
              </w:rPr>
              <w:t>ALGON, a.s.</w:t>
            </w:r>
          </w:p>
          <w:p w14:paraId="1208E783" w14:textId="77777777" w:rsidR="004A6D68" w:rsidRPr="006D736F" w:rsidRDefault="004A6D68" w:rsidP="004A6D68">
            <w:pPr>
              <w:spacing w:line="276" w:lineRule="auto"/>
              <w:rPr>
                <w:sz w:val="24"/>
                <w:szCs w:val="24"/>
              </w:rPr>
            </w:pPr>
            <w:r w:rsidRPr="006D736F">
              <w:rPr>
                <w:sz w:val="24"/>
                <w:szCs w:val="24"/>
              </w:rPr>
              <w:t>Ringhofferova 1/115, 15521 Praha 5</w:t>
            </w:r>
          </w:p>
          <w:p w14:paraId="5D32926D" w14:textId="7AA6544B" w:rsidR="003A588D" w:rsidRPr="004A5514" w:rsidRDefault="004A6D68" w:rsidP="004A6D68">
            <w:pPr>
              <w:spacing w:line="276" w:lineRule="auto"/>
              <w:rPr>
                <w:sz w:val="24"/>
                <w:szCs w:val="24"/>
                <w:highlight w:val="green"/>
              </w:rPr>
            </w:pPr>
            <w:r w:rsidRPr="006D736F">
              <w:rPr>
                <w:sz w:val="24"/>
                <w:szCs w:val="24"/>
              </w:rPr>
              <w:t>Kontaktní adresa: Joštova 1, 350 02 Cheb</w:t>
            </w:r>
          </w:p>
        </w:tc>
      </w:tr>
      <w:tr w:rsidR="003A588D" w:rsidRPr="00B80B24" w14:paraId="323D9915" w14:textId="77777777" w:rsidTr="00F86704">
        <w:tc>
          <w:tcPr>
            <w:tcW w:w="2972" w:type="dxa"/>
            <w:shd w:val="clear" w:color="auto" w:fill="auto"/>
          </w:tcPr>
          <w:p w14:paraId="3B41631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Doba pro dokončení</w:t>
            </w:r>
          </w:p>
        </w:tc>
        <w:tc>
          <w:tcPr>
            <w:tcW w:w="1657" w:type="dxa"/>
            <w:shd w:val="clear" w:color="auto" w:fill="auto"/>
          </w:tcPr>
          <w:p w14:paraId="5682A180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1.1.9</w:t>
            </w:r>
          </w:p>
        </w:tc>
        <w:tc>
          <w:tcPr>
            <w:tcW w:w="4544" w:type="dxa"/>
            <w:shd w:val="clear" w:color="auto" w:fill="auto"/>
          </w:tcPr>
          <w:p w14:paraId="6C7A7DEB" w14:textId="4441E9A9" w:rsidR="003A588D" w:rsidRPr="004A5514" w:rsidRDefault="00F53D88" w:rsidP="004A5514">
            <w:pPr>
              <w:spacing w:line="276" w:lineRule="auto"/>
              <w:rPr>
                <w:sz w:val="24"/>
                <w:szCs w:val="24"/>
                <w:highlight w:val="green"/>
              </w:rPr>
            </w:pPr>
            <w:r w:rsidRPr="00F53D88">
              <w:rPr>
                <w:sz w:val="24"/>
                <w:szCs w:val="24"/>
              </w:rPr>
              <w:t>5 měsíců</w:t>
            </w:r>
          </w:p>
        </w:tc>
      </w:tr>
      <w:tr w:rsidR="003A588D" w:rsidRPr="00B80B24" w14:paraId="743D1CB3" w14:textId="77777777" w:rsidTr="00F86704">
        <w:tc>
          <w:tcPr>
            <w:tcW w:w="2972" w:type="dxa"/>
            <w:shd w:val="clear" w:color="auto" w:fill="auto"/>
          </w:tcPr>
          <w:p w14:paraId="00268616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Doba pro uvedení do provozu </w:t>
            </w:r>
          </w:p>
        </w:tc>
        <w:tc>
          <w:tcPr>
            <w:tcW w:w="1657" w:type="dxa"/>
            <w:shd w:val="clear" w:color="auto" w:fill="auto"/>
          </w:tcPr>
          <w:p w14:paraId="60F2AA18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4A5514">
              <w:rPr>
                <w:sz w:val="24"/>
                <w:szCs w:val="24"/>
              </w:rPr>
              <w:t>1.1.22</w:t>
            </w:r>
            <w:proofErr w:type="gramEnd"/>
          </w:p>
        </w:tc>
        <w:tc>
          <w:tcPr>
            <w:tcW w:w="4544" w:type="dxa"/>
            <w:shd w:val="clear" w:color="auto" w:fill="auto"/>
          </w:tcPr>
          <w:p w14:paraId="1FC8C513" w14:textId="3D81F0B9" w:rsidR="003A588D" w:rsidRPr="004A5514" w:rsidRDefault="00F53D88" w:rsidP="004A5514">
            <w:pPr>
              <w:spacing w:line="276" w:lineRule="auto"/>
              <w:rPr>
                <w:sz w:val="24"/>
                <w:szCs w:val="24"/>
                <w:highlight w:val="green"/>
              </w:rPr>
            </w:pPr>
            <w:r w:rsidRPr="00F53D88">
              <w:rPr>
                <w:sz w:val="24"/>
                <w:szCs w:val="24"/>
              </w:rPr>
              <w:t>5 měsíců</w:t>
            </w:r>
          </w:p>
        </w:tc>
      </w:tr>
      <w:tr w:rsidR="003A588D" w:rsidRPr="00B80B24" w14:paraId="444A2976" w14:textId="77777777" w:rsidTr="00F86704">
        <w:tc>
          <w:tcPr>
            <w:tcW w:w="2972" w:type="dxa"/>
            <w:shd w:val="clear" w:color="auto" w:fill="auto"/>
          </w:tcPr>
          <w:p w14:paraId="67830512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Sekce</w:t>
            </w:r>
          </w:p>
        </w:tc>
        <w:tc>
          <w:tcPr>
            <w:tcW w:w="1657" w:type="dxa"/>
            <w:shd w:val="clear" w:color="auto" w:fill="auto"/>
          </w:tcPr>
          <w:p w14:paraId="28668218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4A5514">
              <w:rPr>
                <w:sz w:val="24"/>
                <w:szCs w:val="24"/>
              </w:rPr>
              <w:t>1.1.26</w:t>
            </w:r>
            <w:proofErr w:type="gramEnd"/>
          </w:p>
        </w:tc>
        <w:tc>
          <w:tcPr>
            <w:tcW w:w="4544" w:type="dxa"/>
            <w:shd w:val="clear" w:color="auto" w:fill="auto"/>
          </w:tcPr>
          <w:p w14:paraId="7F99A489" w14:textId="45CB2C70" w:rsidR="003A588D" w:rsidRPr="004A5514" w:rsidRDefault="00F53D88" w:rsidP="004A5514">
            <w:pPr>
              <w:spacing w:line="276" w:lineRule="auto"/>
              <w:rPr>
                <w:sz w:val="24"/>
                <w:szCs w:val="24"/>
                <w:highlight w:val="green"/>
              </w:rPr>
            </w:pPr>
            <w:r w:rsidRPr="00F53D88">
              <w:rPr>
                <w:sz w:val="24"/>
                <w:szCs w:val="24"/>
              </w:rPr>
              <w:t>nepoužije se</w:t>
            </w:r>
          </w:p>
        </w:tc>
      </w:tr>
      <w:tr w:rsidR="003A588D" w:rsidRPr="00B80B24" w14:paraId="57E04045" w14:textId="77777777" w:rsidTr="00F86704">
        <w:tc>
          <w:tcPr>
            <w:tcW w:w="2972" w:type="dxa"/>
            <w:shd w:val="clear" w:color="auto" w:fill="auto"/>
          </w:tcPr>
          <w:p w14:paraId="6C2559E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Hierarchie smluvních dokumentů </w:t>
            </w:r>
          </w:p>
        </w:tc>
        <w:tc>
          <w:tcPr>
            <w:tcW w:w="1657" w:type="dxa"/>
            <w:shd w:val="clear" w:color="auto" w:fill="auto"/>
          </w:tcPr>
          <w:p w14:paraId="6FF7AC91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1.3</w:t>
            </w:r>
          </w:p>
        </w:tc>
        <w:tc>
          <w:tcPr>
            <w:tcW w:w="4544" w:type="dxa"/>
            <w:shd w:val="clear" w:color="auto" w:fill="auto"/>
          </w:tcPr>
          <w:p w14:paraId="0BA41E01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Smlouva o dílo</w:t>
            </w:r>
          </w:p>
          <w:p w14:paraId="321FD26C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Příloha</w:t>
            </w:r>
          </w:p>
          <w:p w14:paraId="09D84CB5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Zvláštní podmínky</w:t>
            </w:r>
            <w:r w:rsidRPr="004A5514">
              <w:rPr>
                <w:sz w:val="24"/>
                <w:szCs w:val="24"/>
              </w:rPr>
              <w:tab/>
            </w:r>
          </w:p>
          <w:p w14:paraId="4A037C91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Obecné podmínky</w:t>
            </w:r>
            <w:r w:rsidRPr="004A5514">
              <w:rPr>
                <w:sz w:val="24"/>
                <w:szCs w:val="24"/>
              </w:rPr>
              <w:tab/>
            </w:r>
          </w:p>
          <w:p w14:paraId="02CEA517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Technická specifikace</w:t>
            </w:r>
          </w:p>
          <w:p w14:paraId="4CA011BC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Výkresy                                               </w:t>
            </w:r>
          </w:p>
          <w:p w14:paraId="33D543D9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Nabídková projektová dokumentace Zhotovitele</w:t>
            </w:r>
            <w:r w:rsidRPr="004A5514">
              <w:rPr>
                <w:sz w:val="24"/>
                <w:szCs w:val="24"/>
              </w:rPr>
              <w:tab/>
            </w:r>
          </w:p>
          <w:p w14:paraId="1798B18E" w14:textId="77777777" w:rsidR="003A588D" w:rsidRPr="004A5514" w:rsidRDefault="003A588D" w:rsidP="001041A9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59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Výkaz výměr       </w:t>
            </w:r>
            <w:r w:rsidRPr="004A5514">
              <w:rPr>
                <w:sz w:val="24"/>
                <w:szCs w:val="24"/>
              </w:rPr>
              <w:tab/>
            </w:r>
          </w:p>
        </w:tc>
      </w:tr>
      <w:tr w:rsidR="003A588D" w:rsidRPr="00B80B24" w14:paraId="74161562" w14:textId="77777777" w:rsidTr="00F86704">
        <w:trPr>
          <w:trHeight w:val="80"/>
        </w:trPr>
        <w:tc>
          <w:tcPr>
            <w:tcW w:w="2972" w:type="dxa"/>
            <w:shd w:val="clear" w:color="auto" w:fill="auto"/>
          </w:tcPr>
          <w:p w14:paraId="510E6CEF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Právo </w:t>
            </w:r>
          </w:p>
        </w:tc>
        <w:tc>
          <w:tcPr>
            <w:tcW w:w="1657" w:type="dxa"/>
            <w:shd w:val="clear" w:color="auto" w:fill="auto"/>
          </w:tcPr>
          <w:p w14:paraId="3175ECCF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1.4</w:t>
            </w:r>
          </w:p>
        </w:tc>
        <w:tc>
          <w:tcPr>
            <w:tcW w:w="4544" w:type="dxa"/>
            <w:shd w:val="clear" w:color="auto" w:fill="auto"/>
          </w:tcPr>
          <w:p w14:paraId="140A8ED4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právo České republiky</w:t>
            </w:r>
          </w:p>
        </w:tc>
      </w:tr>
      <w:tr w:rsidR="003A588D" w:rsidRPr="00B80B24" w14:paraId="63450F4B" w14:textId="77777777" w:rsidTr="00F86704">
        <w:tc>
          <w:tcPr>
            <w:tcW w:w="2972" w:type="dxa"/>
            <w:shd w:val="clear" w:color="auto" w:fill="auto"/>
          </w:tcPr>
          <w:p w14:paraId="0E3F3D8D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Komunikace</w:t>
            </w:r>
          </w:p>
        </w:tc>
        <w:tc>
          <w:tcPr>
            <w:tcW w:w="1657" w:type="dxa"/>
            <w:shd w:val="clear" w:color="auto" w:fill="auto"/>
          </w:tcPr>
          <w:p w14:paraId="2B2901E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1.5</w:t>
            </w:r>
          </w:p>
        </w:tc>
        <w:tc>
          <w:tcPr>
            <w:tcW w:w="4544" w:type="dxa"/>
            <w:shd w:val="clear" w:color="auto" w:fill="auto"/>
          </w:tcPr>
          <w:p w14:paraId="5F3A867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Čeština</w:t>
            </w:r>
          </w:p>
        </w:tc>
      </w:tr>
      <w:tr w:rsidR="003A588D" w:rsidRPr="00B80B24" w14:paraId="60BAEEE1" w14:textId="77777777" w:rsidTr="00F86704">
        <w:tc>
          <w:tcPr>
            <w:tcW w:w="2972" w:type="dxa"/>
            <w:shd w:val="clear" w:color="auto" w:fill="auto"/>
          </w:tcPr>
          <w:p w14:paraId="6B68937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Poskytnutí staveniště</w:t>
            </w:r>
          </w:p>
        </w:tc>
        <w:tc>
          <w:tcPr>
            <w:tcW w:w="1657" w:type="dxa"/>
            <w:shd w:val="clear" w:color="auto" w:fill="auto"/>
          </w:tcPr>
          <w:p w14:paraId="25ED8F80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2.1</w:t>
            </w:r>
          </w:p>
        </w:tc>
        <w:tc>
          <w:tcPr>
            <w:tcW w:w="4544" w:type="dxa"/>
            <w:shd w:val="clear" w:color="auto" w:fill="auto"/>
          </w:tcPr>
          <w:p w14:paraId="68CB77AC" w14:textId="16456689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od Data zahájení prací oznámeného dle Pod-článku 1.1.7</w:t>
            </w:r>
          </w:p>
        </w:tc>
      </w:tr>
      <w:tr w:rsidR="003A588D" w:rsidRPr="00B80B24" w14:paraId="65011595" w14:textId="77777777" w:rsidTr="00F86704">
        <w:tc>
          <w:tcPr>
            <w:tcW w:w="2972" w:type="dxa"/>
            <w:shd w:val="clear" w:color="auto" w:fill="auto"/>
          </w:tcPr>
          <w:p w14:paraId="7E6B0F11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Pověřená osoba</w:t>
            </w:r>
          </w:p>
        </w:tc>
        <w:tc>
          <w:tcPr>
            <w:tcW w:w="1657" w:type="dxa"/>
            <w:shd w:val="clear" w:color="auto" w:fill="auto"/>
          </w:tcPr>
          <w:p w14:paraId="6C2DFD81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3.1</w:t>
            </w:r>
          </w:p>
        </w:tc>
        <w:tc>
          <w:tcPr>
            <w:tcW w:w="4544" w:type="dxa"/>
            <w:shd w:val="clear" w:color="auto" w:fill="auto"/>
          </w:tcPr>
          <w:p w14:paraId="3B63214B" w14:textId="4F9C15B3" w:rsidR="003A588D" w:rsidRPr="004A5514" w:rsidRDefault="003A588D" w:rsidP="004A5514">
            <w:pPr>
              <w:spacing w:line="276" w:lineRule="auto"/>
              <w:rPr>
                <w:sz w:val="24"/>
                <w:szCs w:val="24"/>
                <w:highlight w:val="green"/>
              </w:rPr>
            </w:pPr>
          </w:p>
        </w:tc>
      </w:tr>
      <w:tr w:rsidR="003A588D" w:rsidRPr="00B80B24" w14:paraId="279E41FC" w14:textId="77777777" w:rsidTr="00F86704">
        <w:tc>
          <w:tcPr>
            <w:tcW w:w="2972" w:type="dxa"/>
            <w:shd w:val="clear" w:color="auto" w:fill="auto"/>
          </w:tcPr>
          <w:p w14:paraId="75A5DF1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Zástupce objednatele</w:t>
            </w:r>
          </w:p>
        </w:tc>
        <w:tc>
          <w:tcPr>
            <w:tcW w:w="1657" w:type="dxa"/>
            <w:shd w:val="clear" w:color="auto" w:fill="auto"/>
          </w:tcPr>
          <w:p w14:paraId="776BD5F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3.2</w:t>
            </w:r>
            <w:r w:rsidRPr="004A5514">
              <w:rPr>
                <w:sz w:val="24"/>
                <w:szCs w:val="24"/>
              </w:rPr>
              <w:tab/>
            </w:r>
          </w:p>
        </w:tc>
        <w:tc>
          <w:tcPr>
            <w:tcW w:w="4544" w:type="dxa"/>
            <w:shd w:val="clear" w:color="auto" w:fill="auto"/>
          </w:tcPr>
          <w:p w14:paraId="7EFC1428" w14:textId="457D7DF6" w:rsidR="003A588D" w:rsidRPr="004A5514" w:rsidRDefault="00C04BC5" w:rsidP="004A5514">
            <w:pPr>
              <w:spacing w:line="276" w:lineRule="auto"/>
              <w:rPr>
                <w:sz w:val="24"/>
                <w:szCs w:val="24"/>
                <w:highlight w:val="green"/>
              </w:rPr>
            </w:pPr>
            <w:r w:rsidRPr="00C04BC5">
              <w:rPr>
                <w:sz w:val="24"/>
                <w:szCs w:val="24"/>
              </w:rPr>
              <w:t>nepoužije se</w:t>
            </w:r>
          </w:p>
        </w:tc>
      </w:tr>
      <w:tr w:rsidR="003A588D" w:rsidRPr="00B80B24" w14:paraId="0E4EE73B" w14:textId="77777777" w:rsidTr="00F86704">
        <w:tc>
          <w:tcPr>
            <w:tcW w:w="2972" w:type="dxa"/>
            <w:shd w:val="clear" w:color="auto" w:fill="auto"/>
          </w:tcPr>
          <w:p w14:paraId="7D56395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Jmenovaní </w:t>
            </w:r>
            <w:proofErr w:type="spellStart"/>
            <w:r w:rsidRPr="004A5514">
              <w:rPr>
                <w:sz w:val="24"/>
                <w:szCs w:val="24"/>
              </w:rPr>
              <w:t>podzhotovitelé</w:t>
            </w:r>
            <w:proofErr w:type="spellEnd"/>
          </w:p>
        </w:tc>
        <w:tc>
          <w:tcPr>
            <w:tcW w:w="1657" w:type="dxa"/>
            <w:shd w:val="clear" w:color="auto" w:fill="auto"/>
          </w:tcPr>
          <w:p w14:paraId="6FE27B72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4.3</w:t>
            </w:r>
          </w:p>
        </w:tc>
        <w:tc>
          <w:tcPr>
            <w:tcW w:w="4544" w:type="dxa"/>
            <w:shd w:val="clear" w:color="auto" w:fill="auto"/>
          </w:tcPr>
          <w:p w14:paraId="3BE654C5" w14:textId="52A03FA3" w:rsidR="003A588D" w:rsidRPr="004A5514" w:rsidRDefault="00C04BC5" w:rsidP="00C04B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nepoužije se</w:t>
            </w:r>
          </w:p>
        </w:tc>
      </w:tr>
      <w:tr w:rsidR="003A588D" w:rsidRPr="00B80B24" w14:paraId="3F45B680" w14:textId="77777777" w:rsidTr="00F86704">
        <w:tc>
          <w:tcPr>
            <w:tcW w:w="2972" w:type="dxa"/>
            <w:shd w:val="clear" w:color="auto" w:fill="auto"/>
          </w:tcPr>
          <w:p w14:paraId="040977DD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Zajištění splnění smlouvy</w:t>
            </w:r>
          </w:p>
        </w:tc>
        <w:tc>
          <w:tcPr>
            <w:tcW w:w="1657" w:type="dxa"/>
            <w:shd w:val="clear" w:color="auto" w:fill="auto"/>
          </w:tcPr>
          <w:p w14:paraId="7A47F9F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4.4</w:t>
            </w:r>
          </w:p>
        </w:tc>
        <w:tc>
          <w:tcPr>
            <w:tcW w:w="4544" w:type="dxa"/>
            <w:shd w:val="clear" w:color="auto" w:fill="auto"/>
          </w:tcPr>
          <w:p w14:paraId="364CE6F9" w14:textId="71D02878" w:rsidR="003A588D" w:rsidRPr="00C04BC5" w:rsidRDefault="003A588D" w:rsidP="004D2E3C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 xml:space="preserve">10 % </w:t>
            </w:r>
            <w:r w:rsidR="004D2E3C" w:rsidRPr="00C04BC5">
              <w:rPr>
                <w:sz w:val="24"/>
                <w:szCs w:val="24"/>
              </w:rPr>
              <w:t>P</w:t>
            </w:r>
            <w:r w:rsidRPr="00C04BC5">
              <w:rPr>
                <w:sz w:val="24"/>
                <w:szCs w:val="24"/>
              </w:rPr>
              <w:t xml:space="preserve">řijaté </w:t>
            </w:r>
            <w:r w:rsidR="00DB145D" w:rsidRPr="00C04BC5">
              <w:rPr>
                <w:sz w:val="24"/>
                <w:szCs w:val="24"/>
              </w:rPr>
              <w:t xml:space="preserve">smluvní </w:t>
            </w:r>
            <w:r w:rsidRPr="00C04BC5">
              <w:rPr>
                <w:sz w:val="24"/>
                <w:szCs w:val="24"/>
              </w:rPr>
              <w:t>částk</w:t>
            </w:r>
            <w:r w:rsidR="00DB145D" w:rsidRPr="00C04BC5">
              <w:rPr>
                <w:sz w:val="24"/>
                <w:szCs w:val="24"/>
              </w:rPr>
              <w:t>y</w:t>
            </w:r>
            <w:r w:rsidRPr="00C04BC5">
              <w:rPr>
                <w:sz w:val="24"/>
                <w:szCs w:val="24"/>
              </w:rPr>
              <w:t xml:space="preserve"> bez DPH</w:t>
            </w:r>
          </w:p>
        </w:tc>
      </w:tr>
      <w:tr w:rsidR="003A588D" w:rsidRPr="00B80B24" w14:paraId="05D507C3" w14:textId="77777777" w:rsidTr="00F86704">
        <w:tc>
          <w:tcPr>
            <w:tcW w:w="2972" w:type="dxa"/>
            <w:shd w:val="clear" w:color="auto" w:fill="auto"/>
          </w:tcPr>
          <w:p w14:paraId="70771062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Záruka za odstranění vad</w:t>
            </w:r>
          </w:p>
        </w:tc>
        <w:tc>
          <w:tcPr>
            <w:tcW w:w="1657" w:type="dxa"/>
            <w:shd w:val="clear" w:color="auto" w:fill="auto"/>
          </w:tcPr>
          <w:p w14:paraId="22BC6F2C" w14:textId="1BD4493C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4.6</w:t>
            </w:r>
          </w:p>
        </w:tc>
        <w:tc>
          <w:tcPr>
            <w:tcW w:w="4544" w:type="dxa"/>
            <w:shd w:val="clear" w:color="auto" w:fill="auto"/>
          </w:tcPr>
          <w:p w14:paraId="3201B04B" w14:textId="3A0A3094" w:rsidR="003A588D" w:rsidRPr="00C04BC5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>3 % Přijaté smluvní částky bez DPH</w:t>
            </w:r>
          </w:p>
        </w:tc>
      </w:tr>
      <w:tr w:rsidR="003A588D" w:rsidRPr="00B80B24" w14:paraId="27540688" w14:textId="77777777" w:rsidTr="00F86704">
        <w:trPr>
          <w:trHeight w:val="351"/>
        </w:trPr>
        <w:tc>
          <w:tcPr>
            <w:tcW w:w="2972" w:type="dxa"/>
            <w:shd w:val="clear" w:color="auto" w:fill="auto"/>
          </w:tcPr>
          <w:p w14:paraId="58978780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Projektová dokumentace Zhotovitele</w:t>
            </w:r>
          </w:p>
        </w:tc>
        <w:tc>
          <w:tcPr>
            <w:tcW w:w="1657" w:type="dxa"/>
            <w:shd w:val="clear" w:color="auto" w:fill="auto"/>
          </w:tcPr>
          <w:p w14:paraId="4836142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5.1</w:t>
            </w:r>
          </w:p>
        </w:tc>
        <w:tc>
          <w:tcPr>
            <w:tcW w:w="4544" w:type="dxa"/>
            <w:shd w:val="clear" w:color="auto" w:fill="auto"/>
          </w:tcPr>
          <w:p w14:paraId="528083FB" w14:textId="78940D9B" w:rsidR="003A588D" w:rsidRPr="004A5514" w:rsidRDefault="00C04BC5" w:rsidP="004A5514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>RDS a Dokumentace skutečného provedení stavby na celou zakázku (001)</w:t>
            </w:r>
          </w:p>
        </w:tc>
      </w:tr>
      <w:tr w:rsidR="003A588D" w:rsidRPr="00B80B24" w14:paraId="4A840AB2" w14:textId="77777777" w:rsidTr="00F86704">
        <w:tc>
          <w:tcPr>
            <w:tcW w:w="2972" w:type="dxa"/>
            <w:shd w:val="clear" w:color="auto" w:fill="auto"/>
          </w:tcPr>
          <w:p w14:paraId="5D8B5AC8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Harmonogram</w:t>
            </w:r>
          </w:p>
        </w:tc>
        <w:tc>
          <w:tcPr>
            <w:tcW w:w="1657" w:type="dxa"/>
            <w:shd w:val="clear" w:color="auto" w:fill="auto"/>
          </w:tcPr>
          <w:p w14:paraId="4626A08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7.2</w:t>
            </w:r>
          </w:p>
        </w:tc>
        <w:tc>
          <w:tcPr>
            <w:tcW w:w="4544" w:type="dxa"/>
            <w:shd w:val="clear" w:color="auto" w:fill="auto"/>
          </w:tcPr>
          <w:p w14:paraId="52E8DD71" w14:textId="0238D74F" w:rsidR="003A588D" w:rsidRPr="004A5514" w:rsidRDefault="003A588D" w:rsidP="00C04BC5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 xml:space="preserve">Do </w:t>
            </w:r>
            <w:r w:rsidR="00C04BC5" w:rsidRPr="00C04BC5">
              <w:rPr>
                <w:sz w:val="24"/>
                <w:szCs w:val="24"/>
              </w:rPr>
              <w:t>7</w:t>
            </w:r>
            <w:r w:rsidRPr="00C04BC5">
              <w:rPr>
                <w:sz w:val="24"/>
                <w:szCs w:val="24"/>
              </w:rPr>
              <w:t xml:space="preserve"> dnů po</w:t>
            </w:r>
            <w:r w:rsidRPr="004A5514">
              <w:rPr>
                <w:sz w:val="24"/>
                <w:szCs w:val="24"/>
              </w:rPr>
              <w:t xml:space="preserve"> datu zahájení prací</w:t>
            </w:r>
          </w:p>
        </w:tc>
      </w:tr>
      <w:tr w:rsidR="003A588D" w:rsidRPr="00B80B24" w14:paraId="6BA03839" w14:textId="77777777" w:rsidTr="00F86704">
        <w:tc>
          <w:tcPr>
            <w:tcW w:w="2972" w:type="dxa"/>
            <w:shd w:val="clear" w:color="auto" w:fill="auto"/>
          </w:tcPr>
          <w:p w14:paraId="469B35E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Postupné závazné milníky</w:t>
            </w:r>
          </w:p>
        </w:tc>
        <w:tc>
          <w:tcPr>
            <w:tcW w:w="1657" w:type="dxa"/>
            <w:shd w:val="clear" w:color="auto" w:fill="auto"/>
          </w:tcPr>
          <w:p w14:paraId="4B70376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7.5</w:t>
            </w:r>
          </w:p>
        </w:tc>
        <w:tc>
          <w:tcPr>
            <w:tcW w:w="4544" w:type="dxa"/>
            <w:shd w:val="clear" w:color="auto" w:fill="auto"/>
          </w:tcPr>
          <w:p w14:paraId="086A287F" w14:textId="372B91A2" w:rsidR="003A588D" w:rsidRPr="004A5514" w:rsidRDefault="00C04BC5" w:rsidP="004A55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nepoužije se</w:t>
            </w:r>
          </w:p>
        </w:tc>
      </w:tr>
      <w:tr w:rsidR="003A588D" w:rsidRPr="00B80B24" w14:paraId="2545DDF2" w14:textId="77777777" w:rsidTr="00F86704">
        <w:tc>
          <w:tcPr>
            <w:tcW w:w="2972" w:type="dxa"/>
            <w:shd w:val="clear" w:color="auto" w:fill="auto"/>
          </w:tcPr>
          <w:p w14:paraId="7C99C35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lastRenderedPageBreak/>
              <w:t>Odstranění vad</w:t>
            </w:r>
          </w:p>
        </w:tc>
        <w:tc>
          <w:tcPr>
            <w:tcW w:w="1657" w:type="dxa"/>
            <w:shd w:val="clear" w:color="auto" w:fill="auto"/>
          </w:tcPr>
          <w:p w14:paraId="31E8ACE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9.1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34E3D49B" w14:textId="77777777" w:rsidR="00C04BC5" w:rsidRPr="00C04BC5" w:rsidRDefault="00C04BC5" w:rsidP="00C04BC5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>Minimální záruční doba požadovaná Objednatelem činí 60 měsíců pro všechny objekty řady 100, 200 a 300 s výjimkou:</w:t>
            </w:r>
          </w:p>
          <w:p w14:paraId="236014DA" w14:textId="77777777" w:rsidR="00C04BC5" w:rsidRPr="00C04BC5" w:rsidRDefault="00C04BC5" w:rsidP="00C04BC5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>(i) těch materiálů / zařízení / technologických zařízení / prací na objektech řady 100, 200 a 300, pro něž je v Technické specifikaci uvedena záruční doba přesahující 60 měsíců (dle řádku (b) této Přílohy,</w:t>
            </w:r>
          </w:p>
          <w:p w14:paraId="380CC12B" w14:textId="77777777" w:rsidR="00C04BC5" w:rsidRPr="00C04BC5" w:rsidRDefault="00C04BC5" w:rsidP="00C04BC5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 xml:space="preserve"> (b)</w:t>
            </w:r>
          </w:p>
          <w:p w14:paraId="3C1FA691" w14:textId="5C5B5D85" w:rsidR="003A588D" w:rsidRPr="004A5514" w:rsidRDefault="00C04BC5" w:rsidP="00C04BC5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>Záruční doba materiálů / zařízení / technologických zařízení / prací, pro něž je v Technické specifikaci uvedena Záruční doba přesahující 60 měsíců, odpovídá délce záruční doby uvedené v Technické specifikaci u příslušného materiálu / zařízení / technologického zařízení / práce.</w:t>
            </w:r>
          </w:p>
        </w:tc>
      </w:tr>
      <w:tr w:rsidR="003A588D" w:rsidRPr="00B80B24" w14:paraId="0AB20709" w14:textId="77777777" w:rsidTr="00F86704">
        <w:tc>
          <w:tcPr>
            <w:tcW w:w="2972" w:type="dxa"/>
            <w:shd w:val="clear" w:color="auto" w:fill="auto"/>
          </w:tcPr>
          <w:p w14:paraId="04605B85" w14:textId="58FBD68D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Oprávnění k Variaci</w:t>
            </w:r>
          </w:p>
        </w:tc>
        <w:tc>
          <w:tcPr>
            <w:tcW w:w="1657" w:type="dxa"/>
            <w:shd w:val="clear" w:color="auto" w:fill="auto"/>
          </w:tcPr>
          <w:p w14:paraId="7FA39F2E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10.1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431EABCF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  <w:highlight w:val="green"/>
              </w:rPr>
            </w:pPr>
            <w:r w:rsidRPr="004A5514">
              <w:rPr>
                <w:sz w:val="24"/>
                <w:szCs w:val="24"/>
              </w:rPr>
              <w:t>Postup při Variacích je součástí této Přílohy</w:t>
            </w:r>
          </w:p>
        </w:tc>
      </w:tr>
      <w:tr w:rsidR="003A588D" w:rsidRPr="00B80B24" w14:paraId="0DB542EE" w14:textId="77777777" w:rsidTr="00F86704">
        <w:tc>
          <w:tcPr>
            <w:tcW w:w="2972" w:type="dxa"/>
            <w:vMerge w:val="restart"/>
            <w:shd w:val="clear" w:color="auto" w:fill="auto"/>
          </w:tcPr>
          <w:p w14:paraId="6AC487C9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Průběžné platby</w:t>
            </w:r>
          </w:p>
        </w:tc>
        <w:tc>
          <w:tcPr>
            <w:tcW w:w="1657" w:type="dxa"/>
            <w:shd w:val="clear" w:color="auto" w:fill="auto"/>
          </w:tcPr>
          <w:p w14:paraId="109A079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00229A35" w14:textId="0D5E5E1A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a) je v prodlení s udržováním v platnosti bankovní záruky podle Pod-článku 4.4 (Zajištění splnění smlouvy)</w:t>
            </w:r>
          </w:p>
          <w:p w14:paraId="4A828F0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10 % průběžné platby</w:t>
            </w:r>
          </w:p>
        </w:tc>
      </w:tr>
      <w:tr w:rsidR="003A588D" w:rsidRPr="00B80B24" w14:paraId="41C43135" w14:textId="77777777" w:rsidTr="00F86704">
        <w:tc>
          <w:tcPr>
            <w:tcW w:w="2972" w:type="dxa"/>
            <w:vMerge/>
            <w:shd w:val="clear" w:color="auto" w:fill="auto"/>
          </w:tcPr>
          <w:p w14:paraId="7DD56858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7F10E789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468F5E71" w14:textId="784CC6C9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b) přes pokyn Objednatele ke zjednání nápravy neplní povinnosti podle Pod-článku 4.8 (Bezpečnost a ochrana zdraví při práci)</w:t>
            </w:r>
          </w:p>
          <w:p w14:paraId="0526EFA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10 % průběžné platby</w:t>
            </w:r>
          </w:p>
        </w:tc>
      </w:tr>
      <w:tr w:rsidR="003A588D" w:rsidRPr="00B80B24" w14:paraId="69FD1E0E" w14:textId="77777777" w:rsidTr="00F86704">
        <w:tc>
          <w:tcPr>
            <w:tcW w:w="2972" w:type="dxa"/>
            <w:vMerge/>
            <w:shd w:val="clear" w:color="auto" w:fill="auto"/>
          </w:tcPr>
          <w:p w14:paraId="1EA094C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792816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0037C87" w14:textId="347307D4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c) nepředloží na základě pokynu Objednatele ve stanoveném termínu aktualizovaný Harmonogram podle Pod-článku 7.2 (Harmonogram)</w:t>
            </w:r>
          </w:p>
          <w:p w14:paraId="50CD2B2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10 % průběžné platby</w:t>
            </w:r>
          </w:p>
        </w:tc>
      </w:tr>
      <w:tr w:rsidR="003A588D" w:rsidRPr="00B80B24" w14:paraId="4617B37A" w14:textId="77777777" w:rsidTr="00F86704">
        <w:tc>
          <w:tcPr>
            <w:tcW w:w="2972" w:type="dxa"/>
            <w:vMerge/>
            <w:shd w:val="clear" w:color="auto" w:fill="auto"/>
          </w:tcPr>
          <w:p w14:paraId="2E76E357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21FC5BC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695A56C1" w14:textId="3C001EC4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d) nepředloží nebo neudržuje v platnosti pojistné smlouvy podle Článku 14 (Pojištění)</w:t>
            </w:r>
          </w:p>
          <w:p w14:paraId="49BF2C6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10 % průběžné platby</w:t>
            </w:r>
          </w:p>
        </w:tc>
      </w:tr>
      <w:tr w:rsidR="003A588D" w:rsidRPr="00B80B24" w14:paraId="45A6EF60" w14:textId="77777777" w:rsidTr="00F86704">
        <w:tc>
          <w:tcPr>
            <w:tcW w:w="2972" w:type="dxa"/>
            <w:shd w:val="clear" w:color="auto" w:fill="auto"/>
          </w:tcPr>
          <w:p w14:paraId="164D286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Měna </w:t>
            </w:r>
          </w:p>
        </w:tc>
        <w:tc>
          <w:tcPr>
            <w:tcW w:w="1657" w:type="dxa"/>
            <w:shd w:val="clear" w:color="auto" w:fill="auto"/>
          </w:tcPr>
          <w:p w14:paraId="29141CDD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11.7</w:t>
            </w:r>
          </w:p>
        </w:tc>
        <w:tc>
          <w:tcPr>
            <w:tcW w:w="4544" w:type="dxa"/>
            <w:shd w:val="clear" w:color="auto" w:fill="auto"/>
          </w:tcPr>
          <w:p w14:paraId="03A4002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koruna česká</w:t>
            </w:r>
          </w:p>
        </w:tc>
      </w:tr>
      <w:tr w:rsidR="003A588D" w:rsidRPr="00B80B24" w14:paraId="3175B381" w14:textId="77777777" w:rsidTr="00F86704">
        <w:tc>
          <w:tcPr>
            <w:tcW w:w="2972" w:type="dxa"/>
            <w:shd w:val="clear" w:color="auto" w:fill="auto"/>
          </w:tcPr>
          <w:p w14:paraId="4028C8F1" w14:textId="6B8A4A84" w:rsidR="003A588D" w:rsidRPr="004A5514" w:rsidRDefault="00EF15C1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Povinnost Zhotovitele zaplatit smluvní pokutu</w:t>
            </w:r>
          </w:p>
        </w:tc>
        <w:tc>
          <w:tcPr>
            <w:tcW w:w="1657" w:type="dxa"/>
            <w:shd w:val="clear" w:color="auto" w:fill="auto"/>
          </w:tcPr>
          <w:p w14:paraId="77B19D97" w14:textId="23D6AB18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12.5 </w:t>
            </w:r>
            <w:r w:rsidR="00EF15C1" w:rsidRPr="004A5514">
              <w:rPr>
                <w:sz w:val="24"/>
                <w:szCs w:val="24"/>
              </w:rPr>
              <w:t>a</w:t>
            </w:r>
            <w:r w:rsidRPr="004A551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73F7941A" w14:textId="6BA91B5E" w:rsidR="003A588D" w:rsidRPr="004A5514" w:rsidRDefault="003A588D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4A5514">
              <w:rPr>
                <w:rFonts w:ascii="Times New Roman" w:hAnsi="Times New Roman"/>
                <w:szCs w:val="24"/>
              </w:rPr>
              <w:t xml:space="preserve">Zhotovitel nedodrží lhůty (a další časová určení) stanovené jemu v rozhodnutí příslušného veřejnoprávního orgánu podle </w:t>
            </w:r>
            <w:r w:rsidRPr="004A5514">
              <w:rPr>
                <w:rFonts w:ascii="Times New Roman" w:hAnsi="Times New Roman"/>
                <w:szCs w:val="24"/>
              </w:rPr>
              <w:lastRenderedPageBreak/>
              <w:t>pod-odstavce 4.1.8 Pod-článku 4.1 (Obecné povinnosti)</w:t>
            </w:r>
          </w:p>
          <w:p w14:paraId="7BF99929" w14:textId="6A1F4126" w:rsidR="003A588D" w:rsidRPr="004A5514" w:rsidRDefault="00C04BC5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C04BC5">
              <w:rPr>
                <w:rFonts w:ascii="Times New Roman" w:hAnsi="Times New Roman"/>
                <w:szCs w:val="24"/>
              </w:rPr>
              <w:t xml:space="preserve">30.000 </w:t>
            </w:r>
            <w:r w:rsidR="003A588D" w:rsidRPr="004A5514">
              <w:rPr>
                <w:rFonts w:ascii="Times New Roman" w:hAnsi="Times New Roman"/>
                <w:szCs w:val="24"/>
              </w:rPr>
              <w:t>Kč za každý případ porušení</w:t>
            </w:r>
          </w:p>
        </w:tc>
      </w:tr>
      <w:tr w:rsidR="003A588D" w:rsidRPr="00B80B24" w14:paraId="776FC31B" w14:textId="77777777" w:rsidTr="00F86704">
        <w:trPr>
          <w:trHeight w:val="737"/>
        </w:trPr>
        <w:tc>
          <w:tcPr>
            <w:tcW w:w="2972" w:type="dxa"/>
            <w:shd w:val="clear" w:color="auto" w:fill="auto"/>
          </w:tcPr>
          <w:p w14:paraId="0B742E37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  <w:p w14:paraId="031D9900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  <w:p w14:paraId="21833E23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  <w:p w14:paraId="42F393D7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57B88C2" w14:textId="7D6E8963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12.5 </w:t>
            </w:r>
            <w:r w:rsidR="00EF15C1" w:rsidRPr="004A5514">
              <w:rPr>
                <w:sz w:val="24"/>
                <w:szCs w:val="24"/>
              </w:rPr>
              <w:t>b</w:t>
            </w:r>
            <w:r w:rsidRPr="004A551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3F3A324C" w14:textId="77777777" w:rsidR="003A588D" w:rsidRPr="004A5514" w:rsidRDefault="003A588D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4A5514">
              <w:rPr>
                <w:rFonts w:ascii="Times New Roman" w:hAnsi="Times New Roman"/>
                <w:szCs w:val="24"/>
              </w:rPr>
              <w:t>Zhotovitel poruší povinnost podle Pod-článku 4.3 (Subdodávky)</w:t>
            </w:r>
          </w:p>
          <w:p w14:paraId="36A873D0" w14:textId="6A6DF050" w:rsidR="003A588D" w:rsidRPr="004A5514" w:rsidRDefault="00C04BC5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C04BC5">
              <w:rPr>
                <w:rFonts w:ascii="Times New Roman" w:hAnsi="Times New Roman"/>
                <w:szCs w:val="24"/>
              </w:rPr>
              <w:t>49.000</w:t>
            </w:r>
            <w:r w:rsidR="003A588D" w:rsidRPr="004A5514">
              <w:rPr>
                <w:rFonts w:ascii="Times New Roman" w:hAnsi="Times New Roman"/>
                <w:szCs w:val="24"/>
              </w:rPr>
              <w:t xml:space="preserve"> Kč za každý jednotlivý případ porušení</w:t>
            </w:r>
          </w:p>
        </w:tc>
      </w:tr>
      <w:tr w:rsidR="003A588D" w:rsidRPr="00B80B24" w14:paraId="608949E3" w14:textId="77777777" w:rsidTr="00F86704">
        <w:tc>
          <w:tcPr>
            <w:tcW w:w="2972" w:type="dxa"/>
            <w:shd w:val="clear" w:color="auto" w:fill="auto"/>
          </w:tcPr>
          <w:p w14:paraId="159CED21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041CA74" w14:textId="14999AB8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12.5 </w:t>
            </w:r>
            <w:r w:rsidR="00EF15C1" w:rsidRPr="004A5514">
              <w:rPr>
                <w:sz w:val="24"/>
                <w:szCs w:val="24"/>
              </w:rPr>
              <w:t>c</w:t>
            </w:r>
            <w:r w:rsidRPr="004A551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37009836" w14:textId="56B6C0AB" w:rsidR="003A588D" w:rsidRPr="004A5514" w:rsidRDefault="003A588D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4A5514">
              <w:rPr>
                <w:rFonts w:ascii="Times New Roman" w:hAnsi="Times New Roman"/>
                <w:szCs w:val="24"/>
              </w:rPr>
              <w:t xml:space="preserve">Zhotovitel nedodrží Dobu pro dokončení podle </w:t>
            </w:r>
            <w:r w:rsidR="001F0686">
              <w:rPr>
                <w:rFonts w:ascii="Times New Roman" w:hAnsi="Times New Roman"/>
                <w:szCs w:val="24"/>
              </w:rPr>
              <w:t>Č</w:t>
            </w:r>
            <w:r w:rsidRPr="004A5514">
              <w:rPr>
                <w:rFonts w:ascii="Times New Roman" w:hAnsi="Times New Roman"/>
                <w:szCs w:val="24"/>
              </w:rPr>
              <w:t>lánku 7 (Doba pro dokončení)</w:t>
            </w:r>
          </w:p>
          <w:p w14:paraId="140A0C5F" w14:textId="151DF678" w:rsidR="003A588D" w:rsidRPr="004A5514" w:rsidRDefault="00C04BC5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9.000</w:t>
            </w:r>
            <w:r w:rsidR="003A588D" w:rsidRPr="004A5514">
              <w:rPr>
                <w:rFonts w:ascii="Times New Roman" w:hAnsi="Times New Roman"/>
                <w:szCs w:val="24"/>
              </w:rPr>
              <w:t xml:space="preserve"> Kč za každý započatý den prodlení Zhotovitele s dokončením Díla v Době pro dokončení</w:t>
            </w:r>
          </w:p>
        </w:tc>
      </w:tr>
      <w:tr w:rsidR="003A588D" w:rsidRPr="00B80B24" w14:paraId="4724FFA1" w14:textId="77777777" w:rsidTr="00F86704">
        <w:trPr>
          <w:trHeight w:val="1040"/>
        </w:trPr>
        <w:tc>
          <w:tcPr>
            <w:tcW w:w="2972" w:type="dxa"/>
            <w:shd w:val="clear" w:color="auto" w:fill="auto"/>
          </w:tcPr>
          <w:p w14:paraId="0DE47E3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CA6A95" w14:textId="63D15324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12.5 </w:t>
            </w:r>
            <w:r w:rsidR="00EF15C1" w:rsidRPr="004A5514">
              <w:rPr>
                <w:sz w:val="24"/>
                <w:szCs w:val="24"/>
              </w:rPr>
              <w:t>d</w:t>
            </w:r>
            <w:r w:rsidRPr="004A551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1D6799DE" w14:textId="2941447D" w:rsidR="003A588D" w:rsidRPr="00096F18" w:rsidRDefault="003A588D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D64643">
              <w:rPr>
                <w:rFonts w:ascii="Times New Roman" w:hAnsi="Times New Roman"/>
                <w:szCs w:val="24"/>
              </w:rPr>
              <w:t>Zhotovitel nesplní postupný závazný milník podle Pod-článku 7.5 (Postupné závazné milníky) uvedený v Příloze</w:t>
            </w:r>
          </w:p>
          <w:p w14:paraId="080BC8DA" w14:textId="4324BCC0" w:rsidR="003A588D" w:rsidRPr="00D64643" w:rsidRDefault="00C04BC5" w:rsidP="004A5514">
            <w:pPr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</w:rPr>
              <w:t>9.000</w:t>
            </w:r>
            <w:r w:rsidR="003A588D" w:rsidRPr="00C04BC5">
              <w:rPr>
                <w:sz w:val="24"/>
              </w:rPr>
              <w:t xml:space="preserve"> Kč</w:t>
            </w:r>
            <w:r w:rsidR="003A588D" w:rsidRPr="00F86704">
              <w:rPr>
                <w:sz w:val="24"/>
              </w:rPr>
              <w:t xml:space="preserve"> za každý započatý den prodlení</w:t>
            </w:r>
          </w:p>
        </w:tc>
      </w:tr>
      <w:tr w:rsidR="003A588D" w:rsidRPr="00B80B24" w14:paraId="792B4AEC" w14:textId="77777777" w:rsidTr="00F86704">
        <w:tc>
          <w:tcPr>
            <w:tcW w:w="2972" w:type="dxa"/>
            <w:shd w:val="clear" w:color="auto" w:fill="auto"/>
          </w:tcPr>
          <w:p w14:paraId="716F924F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04CE432" w14:textId="706F8529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12.5 </w:t>
            </w:r>
            <w:r w:rsidR="00EF15C1" w:rsidRPr="004A5514">
              <w:rPr>
                <w:sz w:val="24"/>
                <w:szCs w:val="24"/>
              </w:rPr>
              <w:t>e</w:t>
            </w:r>
            <w:r w:rsidRPr="004A551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00DB49FB" w14:textId="74EF101E" w:rsidR="003A588D" w:rsidRPr="00D64643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D64643">
              <w:rPr>
                <w:sz w:val="24"/>
                <w:szCs w:val="24"/>
              </w:rPr>
              <w:t>Zhotovitel nedodrží Dobu pro uvedení do provozu podle Pod-článku 7.6 (Předčasné užívání)</w:t>
            </w:r>
          </w:p>
          <w:p w14:paraId="77B1C04D" w14:textId="41A52FD9" w:rsidR="003A588D" w:rsidRPr="00D64643" w:rsidRDefault="00C04BC5" w:rsidP="004A55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19.000</w:t>
            </w:r>
            <w:r w:rsidR="003A588D" w:rsidRPr="00D64643">
              <w:rPr>
                <w:sz w:val="24"/>
                <w:szCs w:val="24"/>
              </w:rPr>
              <w:t xml:space="preserve"> Kč za každý započatý den prodlení Zhotovitele s dokončením prací v rozsahu nezbytném pro uvedení Díla nebo Sekce do provozu</w:t>
            </w:r>
          </w:p>
        </w:tc>
      </w:tr>
      <w:tr w:rsidR="003A588D" w:rsidRPr="00B80B24" w14:paraId="1A9A85D6" w14:textId="77777777" w:rsidTr="00F86704">
        <w:tc>
          <w:tcPr>
            <w:tcW w:w="2972" w:type="dxa"/>
            <w:shd w:val="clear" w:color="auto" w:fill="auto"/>
          </w:tcPr>
          <w:p w14:paraId="0CE63C58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77A5B224" w14:textId="0154641E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12.5 </w:t>
            </w:r>
            <w:r w:rsidR="00EF15C1" w:rsidRPr="004A5514">
              <w:rPr>
                <w:sz w:val="24"/>
                <w:szCs w:val="24"/>
              </w:rPr>
              <w:t>f</w:t>
            </w:r>
            <w:r w:rsidRPr="004A551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2AAFF56F" w14:textId="124A47FC" w:rsidR="003A588D" w:rsidRPr="00096F18" w:rsidRDefault="003A588D" w:rsidP="004A5514">
            <w:pPr>
              <w:pStyle w:val="text"/>
              <w:spacing w:before="0"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D64643">
              <w:rPr>
                <w:rFonts w:ascii="Times New Roman" w:hAnsi="Times New Roman"/>
                <w:szCs w:val="24"/>
              </w:rPr>
              <w:t>Zhotovitel neodstraní vadu nebo poškození do data oznámeného Objednatelem podle Pod-článku 9.1</w:t>
            </w:r>
          </w:p>
          <w:p w14:paraId="0731BFDF" w14:textId="43A4C00E" w:rsidR="003A588D" w:rsidRPr="00D64643" w:rsidRDefault="00C04BC5" w:rsidP="004A55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1.900</w:t>
            </w:r>
            <w:r w:rsidR="003A588D" w:rsidRPr="00F86704">
              <w:rPr>
                <w:sz w:val="24"/>
              </w:rPr>
              <w:t xml:space="preserve"> Kč za každý započatý den prodlení</w:t>
            </w:r>
          </w:p>
        </w:tc>
      </w:tr>
      <w:tr w:rsidR="003A588D" w:rsidRPr="00B80B24" w14:paraId="29221C27" w14:textId="77777777" w:rsidTr="00F86704">
        <w:tc>
          <w:tcPr>
            <w:tcW w:w="2972" w:type="dxa"/>
            <w:shd w:val="clear" w:color="auto" w:fill="auto"/>
          </w:tcPr>
          <w:p w14:paraId="350D2295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Maximální celková výše smluvních pokut</w:t>
            </w:r>
          </w:p>
        </w:tc>
        <w:tc>
          <w:tcPr>
            <w:tcW w:w="1657" w:type="dxa"/>
            <w:shd w:val="clear" w:color="auto" w:fill="auto"/>
          </w:tcPr>
          <w:p w14:paraId="53F47EAD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12.5</w:t>
            </w:r>
          </w:p>
        </w:tc>
        <w:tc>
          <w:tcPr>
            <w:tcW w:w="4544" w:type="dxa"/>
            <w:shd w:val="clear" w:color="auto" w:fill="auto"/>
          </w:tcPr>
          <w:p w14:paraId="65AC96CD" w14:textId="708953D8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30 % Přijaté smluvní částky bez DPH</w:t>
            </w:r>
          </w:p>
        </w:tc>
      </w:tr>
      <w:tr w:rsidR="003A588D" w:rsidRPr="00B80B24" w14:paraId="32F8BC50" w14:textId="77777777" w:rsidTr="00F86704">
        <w:trPr>
          <w:trHeight w:val="455"/>
        </w:trPr>
        <w:tc>
          <w:tcPr>
            <w:tcW w:w="2972" w:type="dxa"/>
            <w:shd w:val="clear" w:color="auto" w:fill="auto"/>
          </w:tcPr>
          <w:p w14:paraId="1C9ECA4E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Výše pojistného plnění </w:t>
            </w:r>
          </w:p>
        </w:tc>
        <w:tc>
          <w:tcPr>
            <w:tcW w:w="1657" w:type="dxa"/>
            <w:shd w:val="clear" w:color="auto" w:fill="auto"/>
          </w:tcPr>
          <w:p w14:paraId="12C3C66A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14.2</w:t>
            </w:r>
          </w:p>
        </w:tc>
        <w:tc>
          <w:tcPr>
            <w:tcW w:w="4544" w:type="dxa"/>
            <w:shd w:val="clear" w:color="auto" w:fill="auto"/>
          </w:tcPr>
          <w:p w14:paraId="7B9F8D32" w14:textId="320645CD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1 % z Přijaté smluvní částky bez DPH</w:t>
            </w:r>
          </w:p>
        </w:tc>
      </w:tr>
      <w:tr w:rsidR="003A588D" w:rsidRPr="00B80B24" w14:paraId="11D20CB7" w14:textId="77777777" w:rsidTr="00F86704">
        <w:tc>
          <w:tcPr>
            <w:tcW w:w="2972" w:type="dxa"/>
            <w:shd w:val="clear" w:color="auto" w:fill="auto"/>
          </w:tcPr>
          <w:p w14:paraId="0B5D1A5D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Rozsah stavebně montážního pojištění</w:t>
            </w:r>
          </w:p>
        </w:tc>
        <w:tc>
          <w:tcPr>
            <w:tcW w:w="1657" w:type="dxa"/>
            <w:shd w:val="clear" w:color="auto" w:fill="auto"/>
          </w:tcPr>
          <w:p w14:paraId="0DC91856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14.2.</w:t>
            </w:r>
          </w:p>
        </w:tc>
        <w:tc>
          <w:tcPr>
            <w:tcW w:w="4544" w:type="dxa"/>
            <w:shd w:val="clear" w:color="auto" w:fill="auto"/>
          </w:tcPr>
          <w:p w14:paraId="430AD675" w14:textId="27936987" w:rsidR="003A588D" w:rsidRPr="00C04BC5" w:rsidRDefault="003A588D" w:rsidP="00C04BC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04BC5">
              <w:rPr>
                <w:sz w:val="24"/>
                <w:szCs w:val="24"/>
              </w:rPr>
              <w:t>- pojištění majetkových škod „proti všem rizikům“ (</w:t>
            </w:r>
            <w:proofErr w:type="spellStart"/>
            <w:r w:rsidRPr="00C04BC5">
              <w:rPr>
                <w:sz w:val="24"/>
                <w:szCs w:val="24"/>
              </w:rPr>
              <w:t>all</w:t>
            </w:r>
            <w:proofErr w:type="spellEnd"/>
            <w:r w:rsidRPr="00C04BC5">
              <w:rPr>
                <w:sz w:val="24"/>
                <w:szCs w:val="24"/>
              </w:rPr>
              <w:t xml:space="preserve"> </w:t>
            </w:r>
            <w:proofErr w:type="spellStart"/>
            <w:r w:rsidRPr="00C04BC5">
              <w:rPr>
                <w:sz w:val="24"/>
                <w:szCs w:val="24"/>
              </w:rPr>
              <w:t>risks</w:t>
            </w:r>
            <w:proofErr w:type="spellEnd"/>
            <w:r w:rsidRPr="00C04BC5">
              <w:rPr>
                <w:sz w:val="24"/>
                <w:szCs w:val="24"/>
              </w:rPr>
              <w:t>)</w:t>
            </w:r>
          </w:p>
        </w:tc>
      </w:tr>
      <w:tr w:rsidR="003A588D" w:rsidRPr="00B80B24" w14:paraId="6647B403" w14:textId="77777777" w:rsidTr="00F86704">
        <w:tc>
          <w:tcPr>
            <w:tcW w:w="2972" w:type="dxa"/>
            <w:shd w:val="clear" w:color="auto" w:fill="auto"/>
            <w:vAlign w:val="center"/>
          </w:tcPr>
          <w:p w14:paraId="423E8386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Způsob rozhodování sporů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488A9C" w14:textId="77777777" w:rsidR="003A588D" w:rsidRPr="004A5514" w:rsidRDefault="003A588D" w:rsidP="004A5514">
            <w:pPr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>15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40FA8832" w14:textId="77777777" w:rsidR="003A588D" w:rsidRPr="004A5514" w:rsidRDefault="003A588D" w:rsidP="004A551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A5514">
              <w:rPr>
                <w:sz w:val="24"/>
                <w:szCs w:val="24"/>
              </w:rPr>
              <w:t xml:space="preserve">Použije se varianta B: Rozhodování před obecným soudem </w:t>
            </w:r>
          </w:p>
        </w:tc>
      </w:tr>
    </w:tbl>
    <w:p w14:paraId="381B1F29" w14:textId="77777777" w:rsidR="00071293" w:rsidRDefault="00071293" w:rsidP="00071293">
      <w:pPr>
        <w:pStyle w:val="Zkladntext"/>
        <w:spacing w:after="60" w:line="276" w:lineRule="auto"/>
        <w:rPr>
          <w:szCs w:val="24"/>
        </w:rPr>
      </w:pPr>
    </w:p>
    <w:p w14:paraId="55A42712" w14:textId="77777777" w:rsidR="000E6863" w:rsidRDefault="000E6863" w:rsidP="00071293">
      <w:pPr>
        <w:pStyle w:val="Zkladntext"/>
        <w:spacing w:after="60" w:line="276" w:lineRule="auto"/>
        <w:rPr>
          <w:szCs w:val="24"/>
        </w:rPr>
      </w:pPr>
      <w:r>
        <w:rPr>
          <w:szCs w:val="24"/>
        </w:rPr>
        <w:t xml:space="preserve">Datum: </w:t>
      </w:r>
      <w:proofErr w:type="gramStart"/>
      <w:r>
        <w:rPr>
          <w:szCs w:val="24"/>
        </w:rPr>
        <w:t>25.7.2018</w:t>
      </w:r>
      <w:proofErr w:type="gramEnd"/>
      <w:r w:rsidR="00071293" w:rsidRPr="00C8010B">
        <w:rPr>
          <w:szCs w:val="24"/>
        </w:rPr>
        <w:tab/>
      </w:r>
    </w:p>
    <w:p w14:paraId="05B74947" w14:textId="157BD1D5" w:rsidR="00071293" w:rsidRPr="00C8010B" w:rsidRDefault="00071293" w:rsidP="00071293">
      <w:pPr>
        <w:pStyle w:val="Zkladntext"/>
        <w:spacing w:after="60" w:line="276" w:lineRule="auto"/>
        <w:rPr>
          <w:szCs w:val="24"/>
        </w:rPr>
      </w:pPr>
      <w:r w:rsidRPr="00C8010B">
        <w:rPr>
          <w:szCs w:val="24"/>
        </w:rPr>
        <w:t>____________________________</w:t>
      </w:r>
    </w:p>
    <w:p w14:paraId="14627FC8" w14:textId="4A2D8842" w:rsidR="003A588D" w:rsidRPr="000E6863" w:rsidRDefault="004A6D68" w:rsidP="000E6863">
      <w:pPr>
        <w:pStyle w:val="Zkladntext"/>
        <w:spacing w:after="60" w:line="276" w:lineRule="auto"/>
      </w:pPr>
      <w:r>
        <w:rPr>
          <w:rStyle w:val="preformatted"/>
        </w:rPr>
        <w:t>ALGON, a.s.</w:t>
      </w:r>
    </w:p>
    <w:p w14:paraId="21CCE889" w14:textId="77777777" w:rsidR="003A588D" w:rsidRPr="004A5514" w:rsidRDefault="003A588D" w:rsidP="003A588D">
      <w:pPr>
        <w:spacing w:after="120"/>
        <w:jc w:val="center"/>
        <w:rPr>
          <w:b/>
          <w:caps/>
          <w:sz w:val="24"/>
          <w:szCs w:val="24"/>
        </w:rPr>
      </w:pPr>
      <w:r w:rsidRPr="00B80B24">
        <w:rPr>
          <w:sz w:val="24"/>
          <w:szCs w:val="24"/>
        </w:rPr>
        <w:br w:type="page"/>
      </w:r>
      <w:r w:rsidRPr="004A5514">
        <w:rPr>
          <w:b/>
          <w:caps/>
          <w:sz w:val="24"/>
          <w:szCs w:val="24"/>
        </w:rPr>
        <w:lastRenderedPageBreak/>
        <w:t>Příloha</w:t>
      </w:r>
    </w:p>
    <w:p w14:paraId="4D01912E" w14:textId="77777777" w:rsidR="003A588D" w:rsidRPr="004A5514" w:rsidRDefault="003A588D" w:rsidP="003A588D">
      <w:pPr>
        <w:pStyle w:val="Odstavecseseznamem"/>
        <w:spacing w:after="120"/>
        <w:ind w:left="0"/>
        <w:jc w:val="center"/>
        <w:rPr>
          <w:b/>
          <w:caps/>
          <w:sz w:val="24"/>
          <w:szCs w:val="24"/>
        </w:rPr>
      </w:pPr>
      <w:r w:rsidRPr="004A5514">
        <w:rPr>
          <w:b/>
          <w:caps/>
          <w:sz w:val="24"/>
          <w:szCs w:val="24"/>
        </w:rPr>
        <w:t>- POSTUP PŘI Variacích -</w:t>
      </w:r>
    </w:p>
    <w:p w14:paraId="502B8181" w14:textId="77777777" w:rsidR="003A588D" w:rsidRDefault="003A588D" w:rsidP="003A588D">
      <w:pPr>
        <w:spacing w:after="120"/>
      </w:pPr>
    </w:p>
    <w:p w14:paraId="30140C01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Tento dokument, jako součást Přílohy, závazně doplňuje obecný postup Stran při </w:t>
      </w:r>
      <w:r w:rsidRPr="00887627">
        <w:rPr>
          <w:rFonts w:eastAsia="Arial Unicode MS" w:cs="Calibri"/>
          <w:i/>
          <w:kern w:val="1"/>
          <w:sz w:val="24"/>
          <w:szCs w:val="24"/>
          <w:lang w:eastAsia="ar-SA"/>
        </w:rPr>
        <w:t>Variacích</w:t>
      </w: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, tj. změnách Díla nařízených nebo schválených jako Variace podle Článku 10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0C1D498C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Pro účely administrace se </w:t>
      </w:r>
      <w:r w:rsidRPr="00887627">
        <w:rPr>
          <w:rFonts w:eastAsia="Arial Unicode MS" w:cs="Calibri"/>
          <w:i/>
          <w:kern w:val="1"/>
          <w:sz w:val="24"/>
          <w:szCs w:val="24"/>
          <w:lang w:eastAsia="ar-SA"/>
        </w:rPr>
        <w:t>Variací</w:t>
      </w: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887627">
        <w:rPr>
          <w:rFonts w:eastAsia="Arial Unicode MS" w:cs="Calibri"/>
          <w:kern w:val="1"/>
          <w:sz w:val="24"/>
          <w:szCs w:val="24"/>
          <w:lang w:eastAsia="ar-SA"/>
        </w:rPr>
        <w:t>Claim</w:t>
      </w:r>
      <w:proofErr w:type="spellEnd"/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). </w:t>
      </w:r>
    </w:p>
    <w:p w14:paraId="5A9B48C3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V případě, že </w:t>
      </w:r>
      <w:r w:rsidRPr="00887627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124356EE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Variace.  </w:t>
      </w:r>
    </w:p>
    <w:p w14:paraId="3C6AA621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ind w:left="850" w:hanging="493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Předložený návrh Objednatel se Zhotovitelem projedná a výsledky jednání zaznamená do Zápisu o projednání ocenění soupisu prací a ceny stavebního objektu/provozního souboru, kterého se </w:t>
      </w:r>
      <w:r w:rsidRPr="00887627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 týká. </w:t>
      </w:r>
    </w:p>
    <w:p w14:paraId="62740645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Objednatel vydá Zhotoviteli pokyn k provedení </w:t>
      </w:r>
      <w:r w:rsidRPr="00887627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 v rozsahu dle Změnového listu neprodleně po potvrzení (podpisu) Změnového listu. Objednatel nemůže Zhotoviteli pokyn k provedení </w:t>
      </w:r>
      <w:r w:rsidRPr="00887627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887627">
        <w:rPr>
          <w:rFonts w:eastAsia="Arial Unicode MS" w:cs="Calibri"/>
          <w:kern w:val="1"/>
          <w:sz w:val="24"/>
          <w:szCs w:val="24"/>
          <w:lang w:eastAsia="ar-SA"/>
        </w:rPr>
        <w:t xml:space="preserve"> před potvrzením (podpisem) Změnového listu vydat s výjimkou uvedenou v bodě (7). </w:t>
      </w:r>
    </w:p>
    <w:p w14:paraId="18216D72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887627">
        <w:rPr>
          <w:rFonts w:cs="Calibri"/>
          <w:sz w:val="24"/>
          <w:szCs w:val="24"/>
        </w:rPr>
        <w:t xml:space="preserve">Objednatel může vydat pokyn k provedení </w:t>
      </w:r>
      <w:r w:rsidRPr="00887627">
        <w:rPr>
          <w:rFonts w:cs="Calibri"/>
          <w:i/>
          <w:sz w:val="24"/>
          <w:szCs w:val="24"/>
        </w:rPr>
        <w:t>Variace</w:t>
      </w:r>
      <w:r w:rsidRPr="00887627">
        <w:rPr>
          <w:rFonts w:cs="Calibri"/>
          <w:sz w:val="24"/>
          <w:szCs w:val="24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10.5 Smluvních podmínek. </w:t>
      </w:r>
    </w:p>
    <w:p w14:paraId="557062DD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887627">
        <w:rPr>
          <w:rFonts w:cs="Calibri"/>
          <w:sz w:val="24"/>
          <w:szCs w:val="24"/>
        </w:rPr>
        <w:t>Jiné výjimky nad rámec předchozích ustanovení může z důvodů hodných zvláštního zřetele schválit oprávněná osoba objednatele.</w:t>
      </w:r>
    </w:p>
    <w:p w14:paraId="538D97D1" w14:textId="77777777" w:rsidR="003A588D" w:rsidRPr="00887627" w:rsidRDefault="003A588D" w:rsidP="00792948">
      <w:pPr>
        <w:pStyle w:val="Odstavecseseznamem"/>
        <w:numPr>
          <w:ilvl w:val="0"/>
          <w:numId w:val="48"/>
        </w:numPr>
        <w:spacing w:line="276" w:lineRule="auto"/>
        <w:contextualSpacing w:val="0"/>
        <w:jc w:val="both"/>
        <w:rPr>
          <w:rFonts w:cs="Calibri"/>
          <w:sz w:val="24"/>
          <w:szCs w:val="24"/>
        </w:rPr>
      </w:pPr>
      <w:r w:rsidRPr="00887627">
        <w:rPr>
          <w:rFonts w:cs="Calibri"/>
          <w:sz w:val="24"/>
          <w:szCs w:val="24"/>
        </w:rPr>
        <w:t xml:space="preserve">Do doby potvrzení (podpisu) Změnového listu nemohou být práce obsažené v tomto Změnovém listu zahrnuty do Vyúčtování (fakturace). Pokud Vyúčtování (fakturace) bude takové práce obsahovat, nebude Objednatel k Vyúčtování (fakturaci) přihlížet a Vyúčtování (fakturu) vrátí Zhotoviteli k přepracování. </w:t>
      </w:r>
    </w:p>
    <w:p w14:paraId="76D2E5EF" w14:textId="77777777" w:rsidR="003A588D" w:rsidRDefault="003A588D" w:rsidP="003A588D">
      <w:pPr>
        <w:pStyle w:val="Zkladntext"/>
        <w:spacing w:after="60" w:line="276" w:lineRule="auto"/>
        <w:jc w:val="left"/>
        <w:rPr>
          <w:b/>
          <w:bCs/>
          <w:caps/>
          <w:szCs w:val="24"/>
        </w:rPr>
      </w:pPr>
    </w:p>
    <w:p w14:paraId="5D5B351E" w14:textId="77777777" w:rsidR="003A588D" w:rsidRPr="00BB0281" w:rsidRDefault="003A588D" w:rsidP="003A588D">
      <w:pPr>
        <w:pStyle w:val="Zkladntext"/>
        <w:spacing w:after="60" w:line="276" w:lineRule="auto"/>
        <w:rPr>
          <w:bCs/>
          <w:szCs w:val="24"/>
        </w:rPr>
        <w:sectPr w:rsidR="003A588D" w:rsidRPr="00BB0281" w:rsidSect="006B12E1">
          <w:footerReference w:type="default" r:id="rId9"/>
          <w:headerReference w:type="first" r:id="rId10"/>
          <w:pgSz w:w="11906" w:h="16838" w:code="9"/>
          <w:pgMar w:top="1418" w:right="1418" w:bottom="1418" w:left="1560" w:header="567" w:footer="624" w:gutter="0"/>
          <w:cols w:space="708"/>
          <w:titlePg/>
          <w:docGrid w:linePitch="360"/>
        </w:sectPr>
      </w:pPr>
    </w:p>
    <w:tbl>
      <w:tblPr>
        <w:tblW w:w="8796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303"/>
        <w:gridCol w:w="335"/>
        <w:gridCol w:w="335"/>
        <w:gridCol w:w="335"/>
        <w:gridCol w:w="337"/>
        <w:gridCol w:w="336"/>
        <w:gridCol w:w="337"/>
        <w:gridCol w:w="897"/>
        <w:gridCol w:w="196"/>
        <w:gridCol w:w="196"/>
        <w:gridCol w:w="629"/>
        <w:gridCol w:w="196"/>
        <w:gridCol w:w="895"/>
        <w:gridCol w:w="196"/>
        <w:gridCol w:w="1012"/>
        <w:gridCol w:w="196"/>
        <w:gridCol w:w="497"/>
        <w:gridCol w:w="9"/>
        <w:gridCol w:w="331"/>
        <w:gridCol w:w="337"/>
        <w:gridCol w:w="336"/>
        <w:gridCol w:w="9"/>
        <w:gridCol w:w="336"/>
        <w:gridCol w:w="8"/>
      </w:tblGrid>
      <w:tr w:rsidR="00C10071" w:rsidRPr="00D746EC" w14:paraId="2B355AD5" w14:textId="77777777" w:rsidTr="00F86704">
        <w:trPr>
          <w:trHeight w:val="364"/>
        </w:trPr>
        <w:tc>
          <w:tcPr>
            <w:tcW w:w="8796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6B9DF" w14:textId="77777777" w:rsidR="00C10071" w:rsidRPr="00D746EC" w:rsidRDefault="00C10071" w:rsidP="002E58B3">
            <w:pPr>
              <w:spacing w:after="120"/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D746EC">
              <w:rPr>
                <w:rFonts w:ascii="Arial CE" w:hAnsi="Arial CE"/>
                <w:b/>
                <w:bCs/>
                <w:sz w:val="28"/>
                <w:szCs w:val="28"/>
              </w:rPr>
              <w:lastRenderedPageBreak/>
              <w:t>Změnový list</w:t>
            </w:r>
            <w:r>
              <w:rPr>
                <w:rFonts w:ascii="Arial CE" w:hAnsi="Arial CE"/>
                <w:b/>
                <w:bCs/>
                <w:sz w:val="28"/>
                <w:szCs w:val="28"/>
              </w:rPr>
              <w:t xml:space="preserve"> (součást Přílohy)</w:t>
            </w:r>
            <w:r>
              <w:rPr>
                <w:b/>
                <w:caps/>
                <w:sz w:val="32"/>
              </w:rPr>
              <w:t xml:space="preserve"> </w:t>
            </w:r>
          </w:p>
        </w:tc>
      </w:tr>
      <w:tr w:rsidR="00F86704" w:rsidRPr="00D746EC" w14:paraId="45E5FC82" w14:textId="77777777" w:rsidTr="00B957E5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6769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EC4E" w14:textId="1E43D1AA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Název a evidenční číslo Stavby: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38E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34E9" w14:textId="77777777" w:rsidR="00C10071" w:rsidRPr="00D746EC" w:rsidRDefault="00C10071" w:rsidP="002E58B3"/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A88F" w14:textId="77777777" w:rsidR="00C10071" w:rsidRPr="00D746EC" w:rsidRDefault="00C10071" w:rsidP="002E58B3"/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4E97" w14:textId="77777777" w:rsidR="00C10071" w:rsidRPr="00D746EC" w:rsidRDefault="00C10071" w:rsidP="002E58B3"/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CC1F" w14:textId="77777777" w:rsidR="00C10071" w:rsidRPr="00D746EC" w:rsidRDefault="00C10071" w:rsidP="002E58B3"/>
        </w:tc>
        <w:tc>
          <w:tcPr>
            <w:tcW w:w="229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AB63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 CE" w:hAnsi="Arial CE"/>
                <w:sz w:val="22"/>
                <w:szCs w:val="22"/>
              </w:rPr>
              <w:t>/</w:t>
            </w:r>
            <w:r>
              <w:rPr>
                <w:rFonts w:ascii="Arial CE" w:hAnsi="Arial CE"/>
                <w:sz w:val="16"/>
                <w:szCs w:val="16"/>
              </w:rPr>
              <w:t xml:space="preserve"> </w:t>
            </w:r>
            <w:r w:rsidRPr="00D746EC">
              <w:rPr>
                <w:rFonts w:ascii="Arial CE" w:hAnsi="Arial CE"/>
                <w:sz w:val="16"/>
                <w:szCs w:val="16"/>
              </w:rPr>
              <w:t>číslo Změny SO/PS:</w:t>
            </w:r>
            <w:r w:rsidRPr="00D746EC">
              <w:rPr>
                <w:rFonts w:ascii="Arial CE" w:hAnsi="Arial CE"/>
                <w:sz w:val="16"/>
                <w:szCs w:val="16"/>
              </w:rPr>
              <w:br/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D974D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D746E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A242B6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Číslo </w:t>
            </w:r>
            <w:proofErr w:type="gramStart"/>
            <w:r w:rsidRPr="00D746EC">
              <w:rPr>
                <w:rFonts w:ascii="Arial CE" w:hAnsi="Arial CE"/>
                <w:sz w:val="16"/>
                <w:szCs w:val="16"/>
              </w:rPr>
              <w:t>ZBV:</w:t>
            </w: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 xml:space="preserve"> ?.0, 2, 3, 4 a 5</w:t>
            </w:r>
            <w:proofErr w:type="gramEnd"/>
          </w:p>
        </w:tc>
      </w:tr>
      <w:tr w:rsidR="00F86704" w:rsidRPr="00D746EC" w14:paraId="5AD8E054" w14:textId="77777777" w:rsidTr="00B957E5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F081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403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05B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72C7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1276" w14:textId="77777777" w:rsidR="00C10071" w:rsidRPr="00D746EC" w:rsidRDefault="00C10071" w:rsidP="002E58B3"/>
        </w:tc>
        <w:tc>
          <w:tcPr>
            <w:tcW w:w="2805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70E5D" w14:textId="77777777" w:rsidR="00C10071" w:rsidRPr="00D746EC" w:rsidRDefault="00C10071" w:rsidP="002E58B3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EC2EE" w14:textId="77777777" w:rsidR="00C10071" w:rsidRPr="00D746EC" w:rsidRDefault="00C10071" w:rsidP="002E58B3">
            <w:pPr>
              <w:rPr>
                <w:rFonts w:ascii="Arial CE" w:hAnsi="Arial CE"/>
                <w:b/>
                <w:bCs/>
                <w:sz w:val="32"/>
                <w:szCs w:val="32"/>
              </w:rPr>
            </w:pPr>
          </w:p>
        </w:tc>
      </w:tr>
      <w:tr w:rsidR="00C10071" w:rsidRPr="00D746EC" w14:paraId="669C62F6" w14:textId="77777777" w:rsidTr="00F86704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560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25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9C1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Strany smlouvy o dílo na realizaci výše uvedené Stavby uzavřené dne </w:t>
            </w:r>
            <w:r w:rsidRPr="00D746EC">
              <w:rPr>
                <w:rFonts w:ascii="Calibri" w:hAnsi="Calibri"/>
                <w:color w:val="00B050"/>
                <w:sz w:val="16"/>
                <w:szCs w:val="16"/>
              </w:rPr>
              <w:t>[doplňte!!!]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(dále jen Smlouva): 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00A00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51B19BB8" w14:textId="77777777" w:rsidTr="00F86704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63B7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25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2FFC" w14:textId="59AD70EA" w:rsidR="00C10071" w:rsidRPr="00D746EC" w:rsidRDefault="00C10071" w:rsidP="00D8201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Objednatel: Ředitelství silnic a dálnic ČR se sídlem Na Pankráci 546/56, 140 00 Praha 4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89B7A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71BB3802" w14:textId="77777777" w:rsidTr="00F86704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FD11D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25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154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proofErr w:type="gramStart"/>
            <w:r w:rsidRPr="00D746EC">
              <w:rPr>
                <w:rFonts w:ascii="Arial CE" w:hAnsi="Arial CE"/>
                <w:sz w:val="16"/>
                <w:szCs w:val="16"/>
              </w:rPr>
              <w:t xml:space="preserve">Zhotovitel: 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[doplňte</w:t>
            </w:r>
            <w:proofErr w:type="gramEnd"/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]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A6901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25761E16" w14:textId="77777777" w:rsidTr="00B957E5">
        <w:trPr>
          <w:gridAfter w:val="1"/>
          <w:wAfter w:w="8" w:type="dxa"/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8D1A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F95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0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186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  <w:u w:val="single"/>
              </w:rPr>
            </w:pPr>
            <w:r w:rsidRPr="00D746EC">
              <w:rPr>
                <w:rFonts w:ascii="Arial CE" w:hAnsi="Arial CE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 CE" w:hAnsi="Arial CE"/>
                <w:sz w:val="16"/>
                <w:szCs w:val="16"/>
              </w:rPr>
              <w:t>: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2DA9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  <w:u w:val="singl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77FD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287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154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1989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proofErr w:type="spellStart"/>
            <w:r w:rsidRPr="00D746EC">
              <w:rPr>
                <w:rFonts w:ascii="Arial CE" w:hAnsi="Arial CE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 CE" w:hAnsi="Arial CE"/>
                <w:sz w:val="16"/>
                <w:szCs w:val="16"/>
              </w:rPr>
              <w:t xml:space="preserve"> č.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875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13A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Příjemce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D6B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31DC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AE37E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63CACEE0" w14:textId="77777777" w:rsidTr="00B957E5">
        <w:trPr>
          <w:gridAfter w:val="1"/>
          <w:wAfter w:w="8" w:type="dxa"/>
          <w:trHeight w:val="69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E625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D1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091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Rozpis ocenění změn položek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48C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6801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BF2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1C3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6CC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409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1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D7D33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Správce stavby (v elektronické verzi Intranet ŘSD ČR)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060B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58E6E262" w14:textId="77777777" w:rsidTr="00B957E5">
        <w:trPr>
          <w:gridAfter w:val="1"/>
          <w:wAfter w:w="8" w:type="dxa"/>
          <w:trHeight w:val="364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6361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1A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FA5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15E1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21A5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86A9" w14:textId="77777777" w:rsidR="00C10071" w:rsidRPr="00D746EC" w:rsidRDefault="00C10071" w:rsidP="002E58B3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0BCA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0ABE" w14:textId="77777777" w:rsidR="00C10071" w:rsidRPr="00D746EC" w:rsidRDefault="00C10071" w:rsidP="002E58B3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400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10E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E612" w14:textId="77777777" w:rsidR="00C10071" w:rsidRPr="00D746EC" w:rsidRDefault="00C10071" w:rsidP="002E58B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0E2A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741FD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73D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767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BDB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30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32128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Zhotovitel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E2BE5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5C944B96" w14:textId="77777777" w:rsidTr="00B957E5">
        <w:trPr>
          <w:gridAfter w:val="1"/>
          <w:wAfter w:w="8" w:type="dxa"/>
          <w:trHeight w:val="364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9C8C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39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3FA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226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5CF0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354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9FF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B9C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611D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19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24A2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Projektant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2E7D2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6CBAB8E4" w14:textId="77777777" w:rsidTr="00B957E5">
        <w:trPr>
          <w:gridAfter w:val="1"/>
          <w:wAfter w:w="8" w:type="dxa"/>
          <w:trHeight w:val="364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B3B3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BDA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AC6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DBDB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97F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AE48" w14:textId="77777777" w:rsidR="00C10071" w:rsidRPr="00D746EC" w:rsidRDefault="00C10071" w:rsidP="002E58B3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BE6D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0CE7" w14:textId="77777777" w:rsidR="00C10071" w:rsidRPr="00D746EC" w:rsidRDefault="00C10071" w:rsidP="002E58B3"/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CCD4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A727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373E" w14:textId="77777777" w:rsidR="00C10071" w:rsidRPr="00D746EC" w:rsidRDefault="00C10071" w:rsidP="002E58B3"/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894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94B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63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DD2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6F6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E5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E812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Supervize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08E3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2816F128" w14:textId="77777777" w:rsidTr="00B957E5">
        <w:trPr>
          <w:trHeight w:val="69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728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CBC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D6B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695F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C1AE9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155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7DE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0C8F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5B26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9D4D6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6A3BA0B1" w14:textId="77777777" w:rsidTr="00B957E5">
        <w:trPr>
          <w:gridAfter w:val="1"/>
          <w:wAfter w:w="8" w:type="dxa"/>
          <w:trHeight w:val="151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5617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9599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DE5C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4852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58AD9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AAE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4F4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CBA3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01B1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BC55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DF30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1CA6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FCB4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638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4C16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C6F5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7AB1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AF5A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E253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7B0D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7630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014D3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C10071" w:rsidRPr="00D746EC" w14:paraId="6797C5AA" w14:textId="77777777" w:rsidTr="00F86704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8F6E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25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C5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Iniciátor změny: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 xml:space="preserve">[doplňte - buď </w:t>
            </w:r>
            <w:proofErr w:type="gramStart"/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Zhotovitel nebo</w:t>
            </w:r>
            <w:proofErr w:type="gramEnd"/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 xml:space="preserve"> Objednatel]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C1ED7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C10071" w:rsidRPr="00D746EC" w14:paraId="1FD398AD" w14:textId="77777777" w:rsidTr="00F86704">
        <w:trPr>
          <w:trHeight w:val="27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075D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25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2574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Popis Změny: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EB46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49DEF84C" w14:textId="77777777" w:rsidTr="00B957E5">
        <w:trPr>
          <w:gridAfter w:val="1"/>
          <w:wAfter w:w="8" w:type="dxa"/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9D3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373D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F2DB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9146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2D8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680D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7B50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83F0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4C02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9696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B243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8FE8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6968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A87A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272A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3DBE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6071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8E4B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9269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A4B4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7012" w14:textId="77777777" w:rsidR="00C10071" w:rsidRPr="00D746EC" w:rsidRDefault="00C10071" w:rsidP="002E58B3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44D8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2D64A780" w14:textId="77777777" w:rsidTr="00B957E5">
        <w:trPr>
          <w:gridAfter w:val="1"/>
          <w:wAfter w:w="8" w:type="dxa"/>
          <w:trHeight w:val="61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4FAF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9869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4B195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9F3B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28F3F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E448C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86E79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2F9F6" w14:textId="77777777" w:rsidR="00C10071" w:rsidRPr="00D746EC" w:rsidRDefault="00C10071" w:rsidP="002E58B3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42B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7183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85A8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6E75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66BD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50D6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EDAA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8DD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9420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6E6F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7D5E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57A3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BF5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2F52D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6FB2F1E4" w14:textId="77777777" w:rsidTr="00B957E5">
        <w:trPr>
          <w:gridAfter w:val="1"/>
          <w:wAfter w:w="8" w:type="dxa"/>
          <w:trHeight w:val="27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9F69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4AE" w14:textId="77777777" w:rsidR="00C10071" w:rsidRPr="00D746EC" w:rsidRDefault="00C10071" w:rsidP="002E58B3">
            <w:pPr>
              <w:rPr>
                <w:rFonts w:ascii="Arial CE" w:hAnsi="Arial C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9044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5E5D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F193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5B70" w14:textId="77777777" w:rsidR="00C10071" w:rsidRPr="00D746EC" w:rsidRDefault="00C10071" w:rsidP="002E58B3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92A7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F00" w14:textId="77777777" w:rsidR="00C10071" w:rsidRPr="00D746EC" w:rsidRDefault="00C10071" w:rsidP="002E58B3"/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3B6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Údaje v Kč bez DPH: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3E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3C3C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9481" w14:textId="77777777" w:rsidR="00C10071" w:rsidRPr="00D746EC" w:rsidRDefault="00C10071" w:rsidP="002E58B3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D002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D0F1" w14:textId="77777777" w:rsidR="00C10071" w:rsidRPr="00D746EC" w:rsidRDefault="00C10071" w:rsidP="002E58B3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7CE7" w14:textId="77777777" w:rsidR="00C10071" w:rsidRPr="00D746EC" w:rsidRDefault="00C10071" w:rsidP="002E58B3"/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6B1C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C5B2" w14:textId="77777777" w:rsidR="00C10071" w:rsidRPr="00D746EC" w:rsidRDefault="00C10071" w:rsidP="002E58B3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242A" w14:textId="77777777" w:rsidR="00C10071" w:rsidRPr="00D746EC" w:rsidRDefault="00C10071" w:rsidP="002E58B3"/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35724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09C628A4" w14:textId="77777777" w:rsidTr="00B957E5">
        <w:trPr>
          <w:gridAfter w:val="1"/>
          <w:wAfter w:w="8" w:type="dxa"/>
          <w:trHeight w:val="68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B4A9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828D" w14:textId="77777777" w:rsidR="00C10071" w:rsidRPr="00D746EC" w:rsidRDefault="00C10071" w:rsidP="002E58B3">
            <w:pPr>
              <w:rPr>
                <w:rFonts w:ascii="Arial CE" w:hAnsi="Arial C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15D0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E6A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A1A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003B" w14:textId="77777777" w:rsidR="00C10071" w:rsidRPr="00D746EC" w:rsidRDefault="00C10071" w:rsidP="002E58B3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A9C8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2909" w14:textId="77777777" w:rsidR="00C10071" w:rsidRPr="00D746EC" w:rsidRDefault="00C10071" w:rsidP="002E58B3"/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0DC4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24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0DB1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Cena navrhovaných Změn kladných</w:t>
            </w:r>
          </w:p>
        </w:tc>
        <w:tc>
          <w:tcPr>
            <w:tcW w:w="15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A11F2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F582A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5CCE74A1" w14:textId="77777777" w:rsidTr="00B957E5">
        <w:trPr>
          <w:gridAfter w:val="1"/>
          <w:wAfter w:w="8" w:type="dxa"/>
          <w:trHeight w:val="40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C5D7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8DAA" w14:textId="77777777" w:rsidR="00C10071" w:rsidRPr="00D746EC" w:rsidRDefault="00C10071" w:rsidP="002E58B3">
            <w:pPr>
              <w:rPr>
                <w:rFonts w:ascii="Arial CE" w:hAnsi="Arial C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9450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ADEF" w14:textId="77777777" w:rsidR="00C10071" w:rsidRPr="00D746EC" w:rsidRDefault="00C10071" w:rsidP="002E58B3"/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80D2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A758" w14:textId="77777777" w:rsidR="00C10071" w:rsidRPr="00D746EC" w:rsidRDefault="00C10071" w:rsidP="002E58B3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B781" w14:textId="77777777" w:rsidR="00C10071" w:rsidRPr="00D746EC" w:rsidRDefault="00C10071" w:rsidP="002E58B3"/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B638" w14:textId="77777777" w:rsidR="00C10071" w:rsidRPr="00D746EC" w:rsidRDefault="00C10071" w:rsidP="002E58B3"/>
        </w:tc>
        <w:tc>
          <w:tcPr>
            <w:tcW w:w="19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A9D" w14:textId="77777777" w:rsidR="00C10071" w:rsidRPr="00D746EC" w:rsidRDefault="00C10071" w:rsidP="002E58B3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2AE" w14:textId="77777777" w:rsidR="00C10071" w:rsidRPr="00D746EC" w:rsidRDefault="00C10071" w:rsidP="002E58B3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151C3" w14:textId="77777777" w:rsidR="00C10071" w:rsidRPr="00D746EC" w:rsidRDefault="00C10071" w:rsidP="002E58B3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A65C2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6F42676A" w14:textId="77777777" w:rsidTr="00B957E5">
        <w:trPr>
          <w:gridAfter w:val="1"/>
          <w:wAfter w:w="8" w:type="dxa"/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D2452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743D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783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B433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DFE9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C41B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F98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225F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7076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3439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4136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833D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8F95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2A10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941C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F87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39A7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9561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7A2A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8418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B5ED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E35CB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3FCBBA86" w14:textId="77777777" w:rsidTr="00B957E5">
        <w:trPr>
          <w:gridAfter w:val="1"/>
          <w:wAfter w:w="8" w:type="dxa"/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2FF6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AE447" w14:textId="77777777" w:rsidR="00C10071" w:rsidRPr="00D746EC" w:rsidRDefault="00C10071" w:rsidP="002E58B3">
            <w:pPr>
              <w:rPr>
                <w:rFonts w:ascii="Arial CE" w:hAnsi="Arial CE"/>
                <w:b/>
                <w:bCs/>
              </w:rPr>
            </w:pPr>
            <w:r w:rsidRPr="00D746EC">
              <w:rPr>
                <w:rFonts w:ascii="Arial CE" w:hAnsi="Arial CE"/>
                <w:b/>
                <w:bCs/>
              </w:rPr>
              <w:t>Podpis vyjadřuje souhlas se Změnou: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7E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39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5CF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F4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67A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8FD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160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EC1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67F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D28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866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D7B6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4719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C45BA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3F2D459A" w14:textId="77777777" w:rsidTr="00B957E5">
        <w:trPr>
          <w:gridAfter w:val="1"/>
          <w:wAfter w:w="8" w:type="dxa"/>
          <w:trHeight w:val="485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F8B3D" w14:textId="77777777" w:rsidR="00C10071" w:rsidRPr="00D746EC" w:rsidRDefault="00C10071" w:rsidP="002E58B3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D4D7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Projektant (autorský dozor)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2CCAA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27332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0C0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CFBC1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FB5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05B51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C2D2A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6FFF4CC7" w14:textId="77777777" w:rsidTr="00B957E5">
        <w:trPr>
          <w:gridAfter w:val="1"/>
          <w:wAfter w:w="8" w:type="dxa"/>
          <w:trHeight w:val="607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F844" w14:textId="77777777" w:rsidR="00C10071" w:rsidRPr="00D746EC" w:rsidRDefault="00C10071" w:rsidP="002E58B3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821F1" w14:textId="6DD19B72" w:rsidR="00C10071" w:rsidRPr="00D746EC" w:rsidRDefault="00C10071" w:rsidP="002047BE">
            <w:pPr>
              <w:rPr>
                <w:rFonts w:ascii="Arial CE" w:hAnsi="Arial CE"/>
                <w:sz w:val="14"/>
                <w:szCs w:val="14"/>
              </w:rPr>
            </w:pPr>
            <w:r w:rsidRPr="00D746EC">
              <w:rPr>
                <w:rFonts w:ascii="Arial CE" w:hAnsi="Arial CE"/>
                <w:sz w:val="14"/>
                <w:szCs w:val="14"/>
              </w:rPr>
              <w:t xml:space="preserve">Funkce zaměstnance ŘSD ČR určeného v rámci organizační struktury Věcně příslušného útvaru k vyjádření k ZBV </w:t>
            </w:r>
            <w:r w:rsidRPr="00D746EC">
              <w:rPr>
                <w:rFonts w:ascii="Arial CE" w:hAnsi="Arial CE"/>
                <w:color w:val="00B050"/>
                <w:sz w:val="14"/>
                <w:szCs w:val="14"/>
              </w:rPr>
              <w:t xml:space="preserve"> [doplňte dle potřeby]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013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FBE3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EB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7BFB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32897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D4C3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279D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85A7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4AE1BFF9" w14:textId="77777777" w:rsidTr="00B957E5">
        <w:trPr>
          <w:gridAfter w:val="1"/>
          <w:wAfter w:w="8" w:type="dxa"/>
          <w:trHeight w:val="485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6AE6" w14:textId="77777777" w:rsidR="00C10071" w:rsidRPr="00D746EC" w:rsidRDefault="00C10071" w:rsidP="002E58B3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D617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Supervize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16B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BFC64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4B9E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7A438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DE8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7169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486BD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00ECCCE9" w14:textId="77777777" w:rsidTr="00B957E5">
        <w:trPr>
          <w:gridAfter w:val="1"/>
          <w:wAfter w:w="8" w:type="dxa"/>
          <w:trHeight w:val="485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E9FF4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2E1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Správce stavby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985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6094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0B89F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7A811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77B34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E4A5D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7AEC5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A55D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C10071" w:rsidRPr="00D746EC" w14:paraId="4DFB01B1" w14:textId="77777777" w:rsidTr="00F86704">
        <w:trPr>
          <w:trHeight w:val="710"/>
        </w:trPr>
        <w:tc>
          <w:tcPr>
            <w:tcW w:w="8796" w:type="dxa"/>
            <w:gridSpan w:val="2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7DBE52" w14:textId="3C554AE6" w:rsidR="00C10071" w:rsidRPr="00D746EC" w:rsidRDefault="00326FD8" w:rsidP="00326FD8">
            <w:pPr>
              <w:rPr>
                <w:rFonts w:ascii="Arial CE" w:hAnsi="Arial CE"/>
                <w:sz w:val="16"/>
                <w:szCs w:val="16"/>
              </w:rPr>
            </w:pPr>
            <w:r w:rsidRPr="00326FD8">
              <w:rPr>
                <w:rFonts w:ascii="Arial CE" w:hAnsi="Arial CE"/>
                <w:sz w:val="16"/>
                <w:szCs w:val="16"/>
              </w:rPr>
              <w:t>Objednatel a Zhotovitel se dohodli, že u výše uvedeného SO/PS, který je součástí výše uvedené Stavby, budou provedeny v souladu s § 222 ZZVZ Změny, jež jsou podrobně popsány, zdůvodněny, dokladovány a oceněny v dokumentaci Změny, jejíž součástí je i tento Změnový list.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C10071" w:rsidRPr="00D746EC" w14:paraId="1B01DDC0" w14:textId="77777777" w:rsidTr="00F86704">
        <w:trPr>
          <w:trHeight w:val="247"/>
        </w:trPr>
        <w:tc>
          <w:tcPr>
            <w:tcW w:w="8796" w:type="dxa"/>
            <w:gridSpan w:val="2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7CC79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</w:tr>
      <w:tr w:rsidR="00F86704" w:rsidRPr="00D746EC" w14:paraId="6CB8C92F" w14:textId="77777777" w:rsidTr="00B957E5">
        <w:trPr>
          <w:gridAfter w:val="1"/>
          <w:wAfter w:w="8" w:type="dxa"/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1A4C5D3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5F68A" w14:textId="2F27211D" w:rsidR="00C10071" w:rsidRPr="00D746EC" w:rsidRDefault="00C10071" w:rsidP="005B68AE">
            <w:pPr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 xml:space="preserve">Objednatel 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(Oprávněná osoba Objednatele </w:t>
            </w:r>
            <w:r w:rsidRPr="00D746EC">
              <w:rPr>
                <w:rFonts w:ascii="Arial CE" w:hAnsi="Arial CE"/>
                <w:sz w:val="16"/>
                <w:szCs w:val="16"/>
              </w:rPr>
              <w:br/>
              <w:t>dle § 24 Směrnice č. 18/201</w:t>
            </w:r>
            <w:r w:rsidR="005B68AE">
              <w:rPr>
                <w:rFonts w:ascii="Arial CE" w:hAnsi="Arial CE"/>
                <w:sz w:val="16"/>
                <w:szCs w:val="16"/>
              </w:rPr>
              <w:t>7</w:t>
            </w:r>
            <w:r w:rsidRPr="00D746EC">
              <w:rPr>
                <w:rFonts w:ascii="Arial CE" w:hAnsi="Arial CE"/>
                <w:sz w:val="16"/>
                <w:szCs w:val="16"/>
              </w:rPr>
              <w:t>)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FB92B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F6077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497C4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E849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0732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C9AD85D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6B4166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2321471F" w14:textId="77777777" w:rsidTr="00B957E5">
        <w:trPr>
          <w:gridAfter w:val="1"/>
          <w:wAfter w:w="8" w:type="dxa"/>
          <w:trHeight w:val="485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AF5D5" w14:textId="77777777" w:rsidR="00C10071" w:rsidRPr="00D746EC" w:rsidRDefault="00C10071" w:rsidP="002E58B3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59345" w14:textId="77777777" w:rsidR="00C10071" w:rsidRPr="00D746EC" w:rsidRDefault="00C10071" w:rsidP="002E58B3">
            <w:pPr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7BF5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34131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8D0D0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9780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DE78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7AAE" w14:textId="77777777" w:rsidR="00C10071" w:rsidRPr="00D746EC" w:rsidRDefault="00C10071" w:rsidP="002E58B3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1644B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F86704" w:rsidRPr="00D746EC" w14:paraId="01AE25D2" w14:textId="77777777" w:rsidTr="00B957E5">
        <w:trPr>
          <w:gridAfter w:val="1"/>
          <w:wAfter w:w="8" w:type="dxa"/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3ABD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453A1" w14:textId="77777777" w:rsidR="00C10071" w:rsidRPr="00D746EC" w:rsidRDefault="00C10071" w:rsidP="002E58B3">
            <w:pPr>
              <w:rPr>
                <w:rFonts w:ascii="Arial CE" w:hAnsi="Arial C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21B4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EC48A" w14:textId="77777777" w:rsidR="00C10071" w:rsidRPr="00D746EC" w:rsidRDefault="00C10071" w:rsidP="002E58B3"/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6CD49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E1342" w14:textId="77777777" w:rsidR="00C10071" w:rsidRPr="00D746EC" w:rsidRDefault="00C10071" w:rsidP="002E58B3"/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5851F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0CE4D" w14:textId="77777777" w:rsidR="00C10071" w:rsidRPr="00D746EC" w:rsidRDefault="00C10071" w:rsidP="002E58B3"/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4A39" w14:textId="77777777" w:rsidR="00C10071" w:rsidRPr="00D746EC" w:rsidRDefault="00C10071" w:rsidP="002E58B3"/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73610" w14:textId="77777777" w:rsidR="00C10071" w:rsidRPr="00D746EC" w:rsidRDefault="00C10071" w:rsidP="002E58B3"/>
        </w:tc>
        <w:tc>
          <w:tcPr>
            <w:tcW w:w="117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D6FC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 CE" w:hAnsi="Arial CE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 CE" w:hAnsi="Arial CE"/>
                <w:sz w:val="16"/>
                <w:szCs w:val="16"/>
              </w:rPr>
              <w:t>: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14CD9" w14:textId="77777777" w:rsidR="00C10071" w:rsidRPr="00D746EC" w:rsidRDefault="00C10071" w:rsidP="002E58B3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E0FB9" w14:textId="77777777" w:rsidR="00C10071" w:rsidRPr="00D746EC" w:rsidRDefault="00C10071" w:rsidP="002E58B3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</w:tbl>
    <w:p w14:paraId="075A35B4" w14:textId="77777777" w:rsidR="006F299C" w:rsidRDefault="006F299C" w:rsidP="00BB0281">
      <w:pPr>
        <w:pStyle w:val="Zkladntext"/>
        <w:spacing w:after="3120" w:line="276" w:lineRule="auto"/>
        <w:jc w:val="center"/>
        <w:rPr>
          <w:b/>
          <w:bCs/>
          <w:szCs w:val="24"/>
        </w:rPr>
      </w:pPr>
    </w:p>
    <w:p w14:paraId="2686A063" w14:textId="77777777" w:rsidR="00F83ED3" w:rsidRDefault="00F83ED3" w:rsidP="00F83ED3">
      <w:pPr>
        <w:spacing w:before="120" w:after="120" w:line="276" w:lineRule="auto"/>
        <w:jc w:val="center"/>
        <w:rPr>
          <w:b/>
          <w:bCs/>
          <w:caps/>
          <w:sz w:val="24"/>
          <w:szCs w:val="24"/>
        </w:rPr>
      </w:pPr>
      <w:r w:rsidRPr="00BB0281">
        <w:rPr>
          <w:b/>
          <w:bCs/>
          <w:caps/>
          <w:sz w:val="24"/>
          <w:szCs w:val="24"/>
        </w:rPr>
        <w:lastRenderedPageBreak/>
        <w:t>SOUPIS PRACÍ – VÝKAZ VÝMĚR</w:t>
      </w:r>
    </w:p>
    <w:p w14:paraId="12027ACA" w14:textId="042D574D" w:rsidR="00F83ED3" w:rsidRDefault="00F83ED3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14:paraId="35756976" w14:textId="04CA9939" w:rsidR="00F83ED3" w:rsidRPr="000E6863" w:rsidRDefault="000E6863" w:rsidP="00F83ED3">
      <w:pPr>
        <w:pStyle w:val="Nadpis5"/>
        <w:spacing w:before="0"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6863">
        <w:rPr>
          <w:rFonts w:ascii="Times New Roman" w:hAnsi="Times New Roman"/>
          <w:b/>
          <w:sz w:val="24"/>
          <w:szCs w:val="24"/>
          <w:u w:val="single"/>
        </w:rPr>
        <w:lastRenderedPageBreak/>
        <w:t>Přílohy smlouvy d)-g) v elektronické podobě</w:t>
      </w:r>
    </w:p>
    <w:p w14:paraId="2DFC3551" w14:textId="1E735E44" w:rsidR="001A64D4" w:rsidRDefault="001A64D4">
      <w:r>
        <w:br w:type="page"/>
      </w:r>
    </w:p>
    <w:p w14:paraId="3CBD2C5F" w14:textId="6B64CF0F" w:rsidR="00F83ED3" w:rsidRDefault="00F83ED3" w:rsidP="004A6D68">
      <w:pPr>
        <w:spacing w:line="276" w:lineRule="auto"/>
        <w:jc w:val="center"/>
        <w:rPr>
          <w:b/>
          <w:bCs/>
          <w:szCs w:val="24"/>
        </w:rPr>
      </w:pPr>
    </w:p>
    <w:p w14:paraId="6B03F326" w14:textId="405C0DB5" w:rsidR="004A6D68" w:rsidRPr="004A6D68" w:rsidRDefault="004A6D68" w:rsidP="004A6D68">
      <w:pPr>
        <w:spacing w:line="276" w:lineRule="auto"/>
        <w:jc w:val="center"/>
        <w:rPr>
          <w:b/>
          <w:bCs/>
          <w:szCs w:val="24"/>
        </w:rPr>
      </w:pPr>
      <w:r w:rsidRPr="00BB0281">
        <w:rPr>
          <w:b/>
          <w:caps/>
          <w:sz w:val="24"/>
          <w:szCs w:val="24"/>
        </w:rPr>
        <w:t>FORMULÁŘ 2.3.1.</w:t>
      </w:r>
    </w:p>
    <w:p w14:paraId="1193EE85" w14:textId="77777777" w:rsidR="004A6D68" w:rsidRDefault="004A6D68" w:rsidP="004A6D68">
      <w:pPr>
        <w:spacing w:before="120" w:after="120" w:line="276" w:lineRule="auto"/>
        <w:jc w:val="center"/>
        <w:rPr>
          <w:b/>
          <w:caps/>
          <w:sz w:val="24"/>
          <w:szCs w:val="24"/>
        </w:rPr>
      </w:pPr>
      <w:r w:rsidRPr="00BB0281">
        <w:rPr>
          <w:b/>
          <w:caps/>
          <w:sz w:val="24"/>
          <w:szCs w:val="24"/>
        </w:rPr>
        <w:t>závazek ODKOUPENÍ VYTĚŽENÉHO MATERIÁLU</w:t>
      </w:r>
    </w:p>
    <w:p w14:paraId="6FF6807F" w14:textId="77777777" w:rsidR="001D6379" w:rsidRPr="00DD3B19" w:rsidRDefault="001D6379" w:rsidP="001D6379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Společnost </w:t>
      </w:r>
      <w:r w:rsidRPr="00571310">
        <w:rPr>
          <w:rStyle w:val="preformatted"/>
          <w:szCs w:val="24"/>
        </w:rPr>
        <w:t xml:space="preserve">ALGON, </w:t>
      </w:r>
      <w:proofErr w:type="spellStart"/>
      <w:r w:rsidRPr="00571310">
        <w:rPr>
          <w:rStyle w:val="preformatted"/>
          <w:szCs w:val="24"/>
        </w:rPr>
        <w:t>a.s</w:t>
      </w:r>
      <w:proofErr w:type="spellEnd"/>
    </w:p>
    <w:p w14:paraId="5EAC7E86" w14:textId="77777777" w:rsidR="001D6379" w:rsidRDefault="001D6379" w:rsidP="001D6379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se sídlem: </w:t>
      </w:r>
      <w:r w:rsidRPr="009F234B">
        <w:rPr>
          <w:szCs w:val="24"/>
        </w:rPr>
        <w:t>Ringhofferova 1/115, 15521 Praha 5</w:t>
      </w:r>
    </w:p>
    <w:p w14:paraId="1A7EB439" w14:textId="77777777" w:rsidR="001D6379" w:rsidRPr="00DD3B19" w:rsidRDefault="001D6379" w:rsidP="001D6379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IČO: </w:t>
      </w:r>
      <w:r w:rsidRPr="00571310">
        <w:rPr>
          <w:rStyle w:val="nowrap"/>
        </w:rPr>
        <w:t>45274924</w:t>
      </w:r>
    </w:p>
    <w:p w14:paraId="09D4A482" w14:textId="427CB83D" w:rsidR="001D6379" w:rsidRPr="000E6863" w:rsidRDefault="001D6379" w:rsidP="001D6379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zapsaná v obchodním rejstříku </w:t>
      </w:r>
      <w:r w:rsidRPr="000E6863">
        <w:rPr>
          <w:szCs w:val="24"/>
        </w:rPr>
        <w:t>vedeném M</w:t>
      </w:r>
      <w:r w:rsidR="000E6863" w:rsidRPr="000E6863">
        <w:rPr>
          <w:szCs w:val="24"/>
        </w:rPr>
        <w:t>ěstským soudem</w:t>
      </w:r>
      <w:r w:rsidRPr="000E6863">
        <w:rPr>
          <w:szCs w:val="24"/>
        </w:rPr>
        <w:t xml:space="preserve"> v Praze, oddíl B, vložka 14403</w:t>
      </w:r>
      <w:r w:rsidR="000E6863" w:rsidRPr="000E6863">
        <w:rPr>
          <w:szCs w:val="24"/>
        </w:rPr>
        <w:t>,</w:t>
      </w:r>
    </w:p>
    <w:p w14:paraId="0CAF26BA" w14:textId="0C333FB9" w:rsidR="004A6D68" w:rsidRPr="00B957E5" w:rsidRDefault="004A6D68" w:rsidP="004A6D68">
      <w:pPr>
        <w:spacing w:after="60" w:line="276" w:lineRule="auto"/>
        <w:jc w:val="both"/>
        <w:rPr>
          <w:sz w:val="24"/>
        </w:rPr>
      </w:pPr>
      <w:r w:rsidRPr="000E6863">
        <w:rPr>
          <w:sz w:val="24"/>
          <w:szCs w:val="24"/>
        </w:rPr>
        <w:t>jakožto dodavatel veřejné zakázky na stavební práce D2 Oplocení dálnice v km 41,43 - 48,30</w:t>
      </w:r>
      <w:r w:rsidRPr="000E6863">
        <w:rPr>
          <w:bCs/>
          <w:sz w:val="24"/>
          <w:szCs w:val="24"/>
        </w:rPr>
        <w:t xml:space="preserve">, </w:t>
      </w:r>
      <w:r w:rsidRPr="000E6863">
        <w:rPr>
          <w:sz w:val="24"/>
          <w:szCs w:val="24"/>
        </w:rPr>
        <w:t xml:space="preserve">ev. č. dle Věstníku veřejných zakázek </w:t>
      </w:r>
      <w:r w:rsidR="001D6379" w:rsidRPr="000E6863">
        <w:rPr>
          <w:sz w:val="24"/>
          <w:szCs w:val="24"/>
        </w:rPr>
        <w:t>F2018-021166/VZ0049914</w:t>
      </w:r>
      <w:r w:rsidRPr="000E6863">
        <w:rPr>
          <w:bCs/>
          <w:sz w:val="24"/>
          <w:szCs w:val="24"/>
        </w:rPr>
        <w:t xml:space="preserve"> </w:t>
      </w:r>
      <w:r w:rsidRPr="000E6863">
        <w:rPr>
          <w:sz w:val="24"/>
          <w:szCs w:val="24"/>
        </w:rPr>
        <w:t>(dále</w:t>
      </w:r>
      <w:r w:rsidRPr="00DD3B19">
        <w:rPr>
          <w:sz w:val="24"/>
          <w:szCs w:val="24"/>
        </w:rPr>
        <w:t xml:space="preserve"> jen „</w:t>
      </w:r>
      <w:r>
        <w:rPr>
          <w:sz w:val="24"/>
          <w:szCs w:val="24"/>
          <w:u w:val="single"/>
        </w:rPr>
        <w:t>dodavatel</w:t>
      </w:r>
      <w:r w:rsidRPr="00DD3B19">
        <w:rPr>
          <w:sz w:val="24"/>
          <w:szCs w:val="24"/>
        </w:rPr>
        <w:t xml:space="preserve">“), </w:t>
      </w:r>
      <w:r w:rsidRPr="00B957E5">
        <w:rPr>
          <w:sz w:val="24"/>
        </w:rPr>
        <w:t xml:space="preserve">prohlašuje, že je srozuměn s tím, že v průběhu realizace shora uvedené zakázky budou vytěženy materiály, jejichž specifikace a jednotkové ceny jsou uvedeny níže v tabulce: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1985"/>
        <w:gridCol w:w="2268"/>
      </w:tblGrid>
      <w:tr w:rsidR="004A6D68" w:rsidRPr="00BB0281" w14:paraId="02A87247" w14:textId="77777777" w:rsidTr="004A6D68">
        <w:trPr>
          <w:trHeight w:val="331"/>
        </w:trPr>
        <w:tc>
          <w:tcPr>
            <w:tcW w:w="4678" w:type="dxa"/>
            <w:shd w:val="pct10" w:color="auto" w:fill="auto"/>
            <w:vAlign w:val="center"/>
          </w:tcPr>
          <w:p w14:paraId="366D677E" w14:textId="77777777" w:rsidR="004A6D68" w:rsidRPr="00BB0281" w:rsidRDefault="004A6D68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BB0281">
              <w:rPr>
                <w:b/>
                <w:sz w:val="24"/>
                <w:szCs w:val="24"/>
              </w:rPr>
              <w:t>Materiál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1E280FE9" w14:textId="77777777" w:rsidR="004A6D68" w:rsidRPr="00BB0281" w:rsidRDefault="004A6D68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BB0281">
              <w:rPr>
                <w:b/>
                <w:sz w:val="24"/>
                <w:szCs w:val="24"/>
              </w:rPr>
              <w:t>Množství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1F72DE6" w14:textId="77777777" w:rsidR="004A6D68" w:rsidRPr="00BB0281" w:rsidRDefault="004A6D68" w:rsidP="004A6D68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BB0281">
              <w:rPr>
                <w:b/>
                <w:sz w:val="24"/>
                <w:szCs w:val="24"/>
              </w:rPr>
              <w:t>Jednotková cena</w:t>
            </w:r>
            <w:r>
              <w:rPr>
                <w:b/>
                <w:sz w:val="24"/>
                <w:szCs w:val="24"/>
              </w:rPr>
              <w:t xml:space="preserve"> v </w:t>
            </w:r>
            <w:r w:rsidRPr="00562B90">
              <w:rPr>
                <w:b/>
                <w:sz w:val="24"/>
                <w:szCs w:val="24"/>
              </w:rPr>
              <w:t>Kč vč.</w:t>
            </w:r>
            <w:r>
              <w:rPr>
                <w:b/>
                <w:sz w:val="24"/>
                <w:szCs w:val="24"/>
              </w:rPr>
              <w:t xml:space="preserve"> DPH</w:t>
            </w:r>
          </w:p>
        </w:tc>
      </w:tr>
      <w:tr w:rsidR="004A6D68" w:rsidRPr="00BB0281" w14:paraId="72ACB290" w14:textId="77777777" w:rsidTr="004A6D68">
        <w:trPr>
          <w:trHeight w:val="397"/>
        </w:trPr>
        <w:tc>
          <w:tcPr>
            <w:tcW w:w="4678" w:type="dxa"/>
            <w:vAlign w:val="center"/>
          </w:tcPr>
          <w:p w14:paraId="1334B73C" w14:textId="77777777" w:rsidR="004A6D68" w:rsidRPr="00BB0281" w:rsidRDefault="004A6D68" w:rsidP="004A6D68">
            <w:pPr>
              <w:spacing w:after="60" w:line="276" w:lineRule="auto"/>
              <w:rPr>
                <w:sz w:val="24"/>
                <w:szCs w:val="24"/>
              </w:rPr>
            </w:pPr>
            <w:r w:rsidRPr="00562B90">
              <w:rPr>
                <w:sz w:val="24"/>
                <w:szCs w:val="24"/>
              </w:rPr>
              <w:t>Dřevní hmota dále nevyužitelná k dalšímu zpracování (</w:t>
            </w:r>
            <w:proofErr w:type="spellStart"/>
            <w:r w:rsidRPr="00562B90">
              <w:rPr>
                <w:sz w:val="24"/>
                <w:szCs w:val="24"/>
              </w:rPr>
              <w:t>štěpkovaný</w:t>
            </w:r>
            <w:proofErr w:type="spellEnd"/>
            <w:r w:rsidRPr="00562B90">
              <w:rPr>
                <w:sz w:val="24"/>
                <w:szCs w:val="24"/>
              </w:rPr>
              <w:t xml:space="preserve"> materiál)</w:t>
            </w:r>
          </w:p>
        </w:tc>
        <w:tc>
          <w:tcPr>
            <w:tcW w:w="1985" w:type="dxa"/>
            <w:vAlign w:val="center"/>
          </w:tcPr>
          <w:p w14:paraId="68662E10" w14:textId="77777777" w:rsidR="004A6D68" w:rsidRPr="00BB0281" w:rsidRDefault="004A6D68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562B90">
              <w:rPr>
                <w:sz w:val="24"/>
                <w:szCs w:val="24"/>
              </w:rPr>
              <w:t>5,0 m</w:t>
            </w:r>
            <w:r w:rsidRPr="00562B9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33021A03" w14:textId="77777777" w:rsidR="004A6D68" w:rsidRPr="00BB0281" w:rsidRDefault="004A6D68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562B90">
              <w:rPr>
                <w:sz w:val="24"/>
                <w:szCs w:val="24"/>
              </w:rPr>
              <w:t>278,00 Kč/m</w:t>
            </w:r>
            <w:r w:rsidRPr="00562B90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4A6D68" w:rsidRPr="00BB0281" w14:paraId="0D898B03" w14:textId="77777777" w:rsidTr="004A6D68">
        <w:trPr>
          <w:trHeight w:val="397"/>
        </w:trPr>
        <w:tc>
          <w:tcPr>
            <w:tcW w:w="4678" w:type="dxa"/>
            <w:vAlign w:val="center"/>
          </w:tcPr>
          <w:p w14:paraId="664B3778" w14:textId="77777777" w:rsidR="004A6D68" w:rsidRPr="00BB0281" w:rsidRDefault="004A6D68" w:rsidP="004A6D68">
            <w:pPr>
              <w:spacing w:after="60" w:line="276" w:lineRule="auto"/>
              <w:rPr>
                <w:sz w:val="24"/>
                <w:szCs w:val="24"/>
              </w:rPr>
            </w:pPr>
            <w:r w:rsidRPr="00562B90">
              <w:rPr>
                <w:sz w:val="24"/>
                <w:szCs w:val="24"/>
              </w:rPr>
              <w:t>Dřevo dále nevyužitelné k dalšímu zpracování (dřevo měkké)</w:t>
            </w:r>
          </w:p>
        </w:tc>
        <w:tc>
          <w:tcPr>
            <w:tcW w:w="1985" w:type="dxa"/>
            <w:vAlign w:val="center"/>
          </w:tcPr>
          <w:p w14:paraId="6E9BEBDB" w14:textId="77777777" w:rsidR="004A6D68" w:rsidRPr="00BB0281" w:rsidRDefault="004A6D68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562B90">
              <w:rPr>
                <w:sz w:val="24"/>
                <w:szCs w:val="24"/>
              </w:rPr>
              <w:t>1,8 m</w:t>
            </w:r>
            <w:r w:rsidRPr="00562B9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6EB414A9" w14:textId="77777777" w:rsidR="004A6D68" w:rsidRPr="00BB0281" w:rsidRDefault="004A6D68" w:rsidP="004A6D68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562B90">
              <w:rPr>
                <w:sz w:val="24"/>
                <w:szCs w:val="24"/>
              </w:rPr>
              <w:t>302,50 Kč/m</w:t>
            </w:r>
            <w:r w:rsidRPr="00562B90">
              <w:rPr>
                <w:sz w:val="24"/>
                <w:szCs w:val="24"/>
                <w:vertAlign w:val="superscript"/>
              </w:rPr>
              <w:t>3</w:t>
            </w:r>
          </w:p>
        </w:tc>
      </w:tr>
    </w:tbl>
    <w:p w14:paraId="70A6B00E" w14:textId="77777777" w:rsidR="004A6D68" w:rsidRDefault="004A6D68" w:rsidP="004A6D68">
      <w:pPr>
        <w:spacing w:after="60" w:line="276" w:lineRule="auto"/>
        <w:jc w:val="both"/>
        <w:rPr>
          <w:sz w:val="24"/>
          <w:szCs w:val="24"/>
        </w:rPr>
      </w:pPr>
    </w:p>
    <w:p w14:paraId="45BCEB3E" w14:textId="77777777" w:rsidR="004A6D68" w:rsidRPr="00BB0281" w:rsidRDefault="004A6D68" w:rsidP="004A6D68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tímto zavazuje při respektování obecně závazných právních předpisů výše uvedený materiál (majetek České republiky) od zadavatele odkoupit, a to ve skutečně vytěženém množství. Kupní cena za vytěžený materiál se bude rovnat součinu skutečně vytěženého množství jednotlivých materiálů a jejich příslušné jednotkové ceně uvedené tabulce shora.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tímto zavazuje uhradit faktury vystavené objednatelem na kupní cenu vytěženého materiálu ve lhůtě splatnosti 30 dnů.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tímto zároveň zavazuje uhradit náklady na přepravu tohoto materiálu z místa vytěžení na místo jeho dalšího zpracování / uložení.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tímto potvrzuje, že shora uvedený závazek platí po celou dobu realizace zakázky. </w:t>
      </w:r>
    </w:p>
    <w:p w14:paraId="7B998169" w14:textId="77777777" w:rsidR="004A6D68" w:rsidRDefault="004A6D68" w:rsidP="004A6D68">
      <w:pPr>
        <w:spacing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dále bere na vědomí, že v průběhu realizace shora uvedené zakázky mohou vznikat odpady, jejichž původcem bude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, resp. jeho poddodavatelé. </w:t>
      </w:r>
      <w:r>
        <w:rPr>
          <w:sz w:val="24"/>
          <w:szCs w:val="24"/>
        </w:rPr>
        <w:t>Dodavatel</w:t>
      </w:r>
      <w:r w:rsidRPr="00BB0281">
        <w:rPr>
          <w:sz w:val="24"/>
          <w:szCs w:val="24"/>
        </w:rPr>
        <w:t xml:space="preserve"> se zavazuje zajistit a monitorovat, že s těmito odpady bude nakládáno v s</w:t>
      </w:r>
      <w:r>
        <w:rPr>
          <w:sz w:val="24"/>
          <w:szCs w:val="24"/>
        </w:rPr>
        <w:t xml:space="preserve">ouladu s platnou legislativou. </w:t>
      </w:r>
    </w:p>
    <w:p w14:paraId="4B069BD2" w14:textId="77777777" w:rsidR="004A6D68" w:rsidRDefault="004A6D68" w:rsidP="004A6D68">
      <w:pPr>
        <w:spacing w:after="60" w:line="276" w:lineRule="auto"/>
        <w:jc w:val="both"/>
        <w:rPr>
          <w:sz w:val="24"/>
          <w:szCs w:val="24"/>
        </w:rPr>
      </w:pPr>
    </w:p>
    <w:p w14:paraId="579498BC" w14:textId="54D866B5" w:rsidR="004A6D68" w:rsidRDefault="004A6D68" w:rsidP="004A6D68">
      <w:pPr>
        <w:spacing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</w:t>
      </w:r>
      <w:r w:rsidR="001D6379">
        <w:rPr>
          <w:sz w:val="24"/>
          <w:szCs w:val="24"/>
        </w:rPr>
        <w:t>Praze</w:t>
      </w:r>
      <w:r w:rsidRPr="00DD3B19">
        <w:rPr>
          <w:sz w:val="24"/>
          <w:szCs w:val="24"/>
        </w:rPr>
        <w:t xml:space="preserve"> dne </w:t>
      </w:r>
      <w:proofErr w:type="gramStart"/>
      <w:r w:rsidR="000E6863">
        <w:rPr>
          <w:sz w:val="24"/>
          <w:szCs w:val="24"/>
        </w:rPr>
        <w:t>25.7.2018</w:t>
      </w:r>
      <w:proofErr w:type="gramEnd"/>
    </w:p>
    <w:p w14:paraId="7AB44F24" w14:textId="77777777" w:rsidR="004A6D68" w:rsidRPr="00DD3B19" w:rsidRDefault="004A6D68" w:rsidP="004A6D68">
      <w:pPr>
        <w:spacing w:after="60" w:line="276" w:lineRule="auto"/>
        <w:jc w:val="both"/>
        <w:rPr>
          <w:sz w:val="24"/>
          <w:szCs w:val="24"/>
        </w:rPr>
      </w:pPr>
    </w:p>
    <w:p w14:paraId="724D1907" w14:textId="77777777" w:rsidR="004A6D68" w:rsidRPr="00D64643" w:rsidRDefault="004A6D68" w:rsidP="004A6D68">
      <w:pPr>
        <w:spacing w:after="60" w:line="276" w:lineRule="auto"/>
        <w:rPr>
          <w:sz w:val="24"/>
          <w:szCs w:val="24"/>
        </w:rPr>
      </w:pPr>
      <w:r w:rsidRPr="00D64643">
        <w:rPr>
          <w:sz w:val="24"/>
          <w:szCs w:val="24"/>
        </w:rPr>
        <w:t>___________________________</w:t>
      </w:r>
    </w:p>
    <w:p w14:paraId="501C6963" w14:textId="77777777" w:rsidR="001D6379" w:rsidRPr="00056B35" w:rsidRDefault="001D6379" w:rsidP="001D6379">
      <w:pPr>
        <w:spacing w:line="276" w:lineRule="auto"/>
        <w:rPr>
          <w:sz w:val="24"/>
          <w:szCs w:val="24"/>
          <w:highlight w:val="cyan"/>
        </w:rPr>
      </w:pPr>
      <w:r w:rsidRPr="00056B35">
        <w:rPr>
          <w:rStyle w:val="preformatted"/>
          <w:sz w:val="24"/>
          <w:szCs w:val="24"/>
        </w:rPr>
        <w:t xml:space="preserve">ALGON, </w:t>
      </w:r>
      <w:proofErr w:type="spellStart"/>
      <w:r w:rsidRPr="00056B35">
        <w:rPr>
          <w:rStyle w:val="preformatted"/>
          <w:sz w:val="24"/>
          <w:szCs w:val="24"/>
        </w:rPr>
        <w:t>a.s</w:t>
      </w:r>
      <w:proofErr w:type="spellEnd"/>
      <w:r w:rsidRPr="00056B35">
        <w:rPr>
          <w:sz w:val="24"/>
          <w:szCs w:val="24"/>
          <w:highlight w:val="cyan"/>
        </w:rPr>
        <w:t xml:space="preserve"> </w:t>
      </w:r>
    </w:p>
    <w:p w14:paraId="3C9BCA20" w14:textId="4707B482" w:rsidR="001D6379" w:rsidRDefault="001D637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0DA4B89F" w14:textId="77777777" w:rsidR="004A6D68" w:rsidRDefault="004A6D68" w:rsidP="00D06481">
      <w:pPr>
        <w:spacing w:after="120"/>
        <w:jc w:val="center"/>
        <w:rPr>
          <w:rFonts w:ascii="Arial" w:hAnsi="Arial"/>
          <w:b/>
          <w:sz w:val="24"/>
          <w:szCs w:val="24"/>
        </w:rPr>
      </w:pPr>
    </w:p>
    <w:p w14:paraId="5BB3F150" w14:textId="3FA61241" w:rsidR="003D0BAC" w:rsidRPr="00D06481" w:rsidRDefault="003D0BAC" w:rsidP="00D06481">
      <w:pPr>
        <w:spacing w:after="120"/>
        <w:jc w:val="center"/>
        <w:rPr>
          <w:b/>
          <w:caps/>
          <w:sz w:val="24"/>
          <w:szCs w:val="24"/>
        </w:rPr>
      </w:pPr>
      <w:r w:rsidRPr="00D06481">
        <w:rPr>
          <w:b/>
          <w:caps/>
          <w:sz w:val="24"/>
          <w:szCs w:val="24"/>
        </w:rPr>
        <w:t xml:space="preserve">FORMULÁŘ </w:t>
      </w:r>
      <w:r w:rsidR="00163F07" w:rsidRPr="00D06481">
        <w:rPr>
          <w:b/>
          <w:caps/>
          <w:sz w:val="24"/>
          <w:szCs w:val="24"/>
        </w:rPr>
        <w:t>2.3.</w:t>
      </w:r>
      <w:r w:rsidR="00D60C64" w:rsidRPr="00D06481">
        <w:rPr>
          <w:b/>
          <w:caps/>
          <w:sz w:val="24"/>
          <w:szCs w:val="24"/>
        </w:rPr>
        <w:t>2</w:t>
      </w:r>
      <w:r w:rsidR="00163F07" w:rsidRPr="00D06481">
        <w:rPr>
          <w:b/>
          <w:caps/>
          <w:sz w:val="24"/>
          <w:szCs w:val="24"/>
        </w:rPr>
        <w:t>.</w:t>
      </w:r>
    </w:p>
    <w:p w14:paraId="213D73C1" w14:textId="77777777" w:rsidR="003D0BAC" w:rsidRPr="00D06481" w:rsidRDefault="003D0BAC" w:rsidP="00D06481">
      <w:pPr>
        <w:spacing w:after="120"/>
        <w:jc w:val="center"/>
        <w:rPr>
          <w:b/>
          <w:caps/>
          <w:sz w:val="24"/>
          <w:szCs w:val="24"/>
        </w:rPr>
      </w:pPr>
      <w:r w:rsidRPr="00D06481">
        <w:rPr>
          <w:b/>
          <w:caps/>
          <w:sz w:val="24"/>
          <w:szCs w:val="24"/>
        </w:rPr>
        <w:t xml:space="preserve">SEZNAM PODDODAVATELŮ </w:t>
      </w:r>
      <w:r w:rsidR="00CF33A4" w:rsidRPr="00D06481">
        <w:rPr>
          <w:b/>
          <w:caps/>
          <w:sz w:val="24"/>
          <w:szCs w:val="24"/>
        </w:rPr>
        <w:t>A JINÝCH OSOB</w:t>
      </w:r>
    </w:p>
    <w:p w14:paraId="02E39479" w14:textId="77777777" w:rsidR="004A6D68" w:rsidRPr="00DD3B19" w:rsidRDefault="004A6D68" w:rsidP="004A6D68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Společnost </w:t>
      </w:r>
      <w:r w:rsidRPr="00571310">
        <w:rPr>
          <w:rStyle w:val="preformatted"/>
          <w:szCs w:val="24"/>
        </w:rPr>
        <w:t xml:space="preserve">ALGON, </w:t>
      </w:r>
      <w:proofErr w:type="spellStart"/>
      <w:r w:rsidRPr="00571310">
        <w:rPr>
          <w:rStyle w:val="preformatted"/>
          <w:szCs w:val="24"/>
        </w:rPr>
        <w:t>a.s</w:t>
      </w:r>
      <w:proofErr w:type="spellEnd"/>
    </w:p>
    <w:p w14:paraId="6FC38C78" w14:textId="77777777" w:rsidR="004A6D68" w:rsidRDefault="004A6D68" w:rsidP="004A6D68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se sídlem: </w:t>
      </w:r>
      <w:r w:rsidRPr="009F234B">
        <w:rPr>
          <w:szCs w:val="24"/>
        </w:rPr>
        <w:t>Ringhofferova 1/115, 15521 Praha 5</w:t>
      </w:r>
    </w:p>
    <w:p w14:paraId="3BF0BF5F" w14:textId="77777777" w:rsidR="004A6D68" w:rsidRPr="00DD3B19" w:rsidRDefault="004A6D68" w:rsidP="004A6D68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IČO: </w:t>
      </w:r>
      <w:r w:rsidRPr="00571310">
        <w:rPr>
          <w:rStyle w:val="nowrap"/>
        </w:rPr>
        <w:t>45274924</w:t>
      </w:r>
    </w:p>
    <w:p w14:paraId="1DEA7FF2" w14:textId="74767A3E" w:rsidR="004A6D68" w:rsidRDefault="004A6D68" w:rsidP="004A6D68">
      <w:pPr>
        <w:pStyle w:val="Zkladntext"/>
        <w:spacing w:line="276" w:lineRule="auto"/>
        <w:rPr>
          <w:szCs w:val="24"/>
        </w:rPr>
      </w:pPr>
      <w:r w:rsidRPr="00DD3B19">
        <w:rPr>
          <w:szCs w:val="24"/>
        </w:rPr>
        <w:t xml:space="preserve">zapsaná v obchodním rejstříku </w:t>
      </w:r>
      <w:r w:rsidRPr="00D846AF">
        <w:rPr>
          <w:szCs w:val="24"/>
        </w:rPr>
        <w:t>vedeném MS v Praze, oddíl B, vložka 14403</w:t>
      </w:r>
      <w:r w:rsidR="00D846AF" w:rsidRPr="00D846AF">
        <w:rPr>
          <w:szCs w:val="24"/>
        </w:rPr>
        <w:t>,</w:t>
      </w:r>
    </w:p>
    <w:p w14:paraId="003C8A5F" w14:textId="77777777" w:rsidR="00D846AF" w:rsidRPr="00DD3B19" w:rsidRDefault="00D846AF" w:rsidP="004A6D68">
      <w:pPr>
        <w:pStyle w:val="Zkladntext"/>
        <w:spacing w:line="276" w:lineRule="auto"/>
        <w:rPr>
          <w:szCs w:val="24"/>
        </w:rPr>
      </w:pPr>
    </w:p>
    <w:p w14:paraId="4E48B3CA" w14:textId="731E9FA5" w:rsidR="005B68AE" w:rsidRPr="00DD3B19" w:rsidRDefault="005B68AE" w:rsidP="00400FD3">
      <w:pPr>
        <w:spacing w:after="12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>jakožto dodavatel veřejné zakázky na stavební práce</w:t>
      </w:r>
      <w:r w:rsidR="00B957E5" w:rsidRPr="00D82013">
        <w:rPr>
          <w:sz w:val="24"/>
          <w:szCs w:val="24"/>
        </w:rPr>
        <w:t xml:space="preserve"> </w:t>
      </w:r>
      <w:r w:rsidR="000322AB" w:rsidRPr="003705DB">
        <w:rPr>
          <w:sz w:val="24"/>
          <w:szCs w:val="24"/>
        </w:rPr>
        <w:t>D2 Oplocení dálnice v km 41,43 - 48,30</w:t>
      </w:r>
      <w:r w:rsidRPr="00DD3B19">
        <w:rPr>
          <w:bCs/>
          <w:sz w:val="24"/>
          <w:szCs w:val="24"/>
        </w:rPr>
        <w:t xml:space="preserve">, </w:t>
      </w:r>
      <w:r w:rsidRPr="00DD3B19">
        <w:rPr>
          <w:sz w:val="24"/>
          <w:szCs w:val="24"/>
        </w:rPr>
        <w:t xml:space="preserve">ev. č. dle Věstníku veřejných zakázek </w:t>
      </w:r>
      <w:r w:rsidR="004A6D68" w:rsidRPr="00D846AF">
        <w:rPr>
          <w:sz w:val="24"/>
          <w:szCs w:val="24"/>
        </w:rPr>
        <w:t>F2018-021166/VZ0049914</w:t>
      </w:r>
      <w:r w:rsidRPr="00DD3B19">
        <w:rPr>
          <w:bCs/>
          <w:sz w:val="24"/>
          <w:szCs w:val="24"/>
        </w:rPr>
        <w:t xml:space="preserve"> </w:t>
      </w:r>
      <w:r w:rsidRPr="00DD3B19">
        <w:rPr>
          <w:sz w:val="24"/>
          <w:szCs w:val="24"/>
        </w:rPr>
        <w:t>(dále jen „</w:t>
      </w:r>
      <w:r w:rsidRPr="00DD3B19">
        <w:rPr>
          <w:sz w:val="24"/>
          <w:szCs w:val="24"/>
          <w:u w:val="single"/>
        </w:rPr>
        <w:t>dodavatel</w:t>
      </w:r>
      <w:r w:rsidRPr="00DD3B19">
        <w:rPr>
          <w:sz w:val="24"/>
          <w:szCs w:val="24"/>
        </w:rPr>
        <w:t>“),</w:t>
      </w:r>
    </w:p>
    <w:p w14:paraId="56262386" w14:textId="77777777" w:rsidR="005B68AE" w:rsidRPr="00DD3B19" w:rsidRDefault="005B68AE" w:rsidP="005B68AE">
      <w:pPr>
        <w:pStyle w:val="Odstavecseseznamem"/>
        <w:numPr>
          <w:ilvl w:val="0"/>
          <w:numId w:val="40"/>
        </w:numPr>
        <w:spacing w:after="120" w:line="276" w:lineRule="auto"/>
        <w:ind w:hanging="720"/>
        <w:jc w:val="both"/>
        <w:rPr>
          <w:b/>
          <w:sz w:val="24"/>
          <w:szCs w:val="24"/>
        </w:rPr>
      </w:pPr>
    </w:p>
    <w:p w14:paraId="4FDB49C1" w14:textId="78DF652A" w:rsidR="003D0BAC" w:rsidRPr="00BB0281" w:rsidRDefault="005B68AE" w:rsidP="00BB0281">
      <w:pPr>
        <w:spacing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>
        <w:rPr>
          <w:sz w:val="24"/>
          <w:szCs w:val="24"/>
        </w:rPr>
        <w:t>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3D0BAC" w:rsidRPr="00BB0281" w14:paraId="434A236F" w14:textId="77777777" w:rsidTr="00B957E5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95D16" w14:textId="77777777" w:rsidR="003D0BAC" w:rsidRPr="00BB0281" w:rsidRDefault="003D0BAC" w:rsidP="00BB0281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4E504" w14:textId="77777777" w:rsidR="003D0BAC" w:rsidRPr="00BB0281" w:rsidRDefault="003D0BAC" w:rsidP="00BB0281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A3FE" w14:textId="77777777" w:rsidR="003D0BAC" w:rsidRPr="00BB0281" w:rsidRDefault="003D0BAC" w:rsidP="00BB0281">
            <w:pPr>
              <w:pStyle w:val="tabulka0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Část veřejné zakázky, kterou bude poddodavatel plnit</w:t>
            </w:r>
          </w:p>
        </w:tc>
      </w:tr>
      <w:tr w:rsidR="004A6D68" w:rsidRPr="00BB0281" w14:paraId="1AC616D1" w14:textId="77777777" w:rsidTr="00B957E5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E4334" w14:textId="092798D0" w:rsidR="004A6D68" w:rsidRPr="00BB0281" w:rsidRDefault="004A6D68" w:rsidP="00BB0281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56B35">
              <w:rPr>
                <w:rFonts w:ascii="Times New Roman" w:hAnsi="Times New Roman"/>
                <w:sz w:val="24"/>
                <w:szCs w:val="24"/>
              </w:rPr>
              <w:t>GS-geodetické služby s.r.o.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4C842" w14:textId="5035CE81" w:rsidR="004A6D68" w:rsidRPr="00BB0281" w:rsidRDefault="004A6D68" w:rsidP="00BB0281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56B35">
              <w:rPr>
                <w:rStyle w:val="nowrap"/>
                <w:rFonts w:ascii="Times New Roman" w:hAnsi="Times New Roman"/>
                <w:sz w:val="24"/>
                <w:szCs w:val="24"/>
              </w:rPr>
              <w:t>468 82 821</w:t>
            </w:r>
            <w:r w:rsidRPr="00056B35" w:rsidDel="00841C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33F74" w14:textId="20F02B5A" w:rsidR="004A6D68" w:rsidRPr="00BB0281" w:rsidRDefault="004A6D68" w:rsidP="00BB0281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846AF">
              <w:rPr>
                <w:rFonts w:ascii="Times New Roman" w:hAnsi="Times New Roman"/>
                <w:sz w:val="24"/>
                <w:szCs w:val="24"/>
              </w:rPr>
              <w:t>Zeměměřičské práce</w:t>
            </w:r>
          </w:p>
        </w:tc>
      </w:tr>
    </w:tbl>
    <w:p w14:paraId="3B69B226" w14:textId="29CE5370" w:rsidR="001041A9" w:rsidRPr="001041A9" w:rsidRDefault="001041A9" w:rsidP="001041A9">
      <w:pPr>
        <w:pStyle w:val="Odstavecseseznamem"/>
        <w:numPr>
          <w:ilvl w:val="0"/>
          <w:numId w:val="40"/>
        </w:numPr>
        <w:spacing w:before="120" w:after="60" w:line="276" w:lineRule="auto"/>
        <w:ind w:left="567" w:hanging="567"/>
        <w:jc w:val="both"/>
        <w:rPr>
          <w:b/>
          <w:sz w:val="24"/>
          <w:szCs w:val="24"/>
        </w:rPr>
      </w:pPr>
    </w:p>
    <w:p w14:paraId="1074E0C9" w14:textId="1776240F" w:rsidR="003D0BAC" w:rsidRPr="00BB0281" w:rsidRDefault="005B68AE" w:rsidP="00BB0281">
      <w:pPr>
        <w:spacing w:after="60" w:line="276" w:lineRule="auto"/>
        <w:jc w:val="both"/>
        <w:rPr>
          <w:sz w:val="24"/>
          <w:szCs w:val="24"/>
        </w:rPr>
      </w:pPr>
      <w:r w:rsidRPr="005B68AE">
        <w:rPr>
          <w:sz w:val="24"/>
        </w:rPr>
        <w:t xml:space="preserve"> </w:t>
      </w:r>
      <w:r w:rsidRPr="00C7125C">
        <w:rPr>
          <w:sz w:val="24"/>
        </w:rPr>
        <w:t>v</w:t>
      </w:r>
      <w:r w:rsidRPr="006E1878">
        <w:rPr>
          <w:sz w:val="24"/>
          <w:szCs w:val="24"/>
        </w:rPr>
        <w:t xml:space="preserve"> </w:t>
      </w:r>
      <w:r w:rsidRPr="00DD3B19">
        <w:rPr>
          <w:sz w:val="24"/>
          <w:szCs w:val="24"/>
        </w:rPr>
        <w:t>souladu s požadavky § 83 odst. 1 zákona č. 134/2016 Sb., o zadávání veřejných zakázek, ve znění pozdějších předpisů,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>
        <w:rPr>
          <w:sz w:val="24"/>
          <w:szCs w:val="24"/>
        </w:rPr>
        <w:t>.</w:t>
      </w:r>
    </w:p>
    <w:p w14:paraId="6EE034D1" w14:textId="3386C885" w:rsidR="003D0BAC" w:rsidRDefault="003D0BAC" w:rsidP="00BB0281">
      <w:pPr>
        <w:pStyle w:val="Nadpis3"/>
        <w:spacing w:after="60" w:line="276" w:lineRule="auto"/>
        <w:rPr>
          <w:b w:val="0"/>
          <w:szCs w:val="24"/>
        </w:rPr>
      </w:pPr>
      <w:bookmarkStart w:id="1" w:name="_Toc459112228"/>
      <w:bookmarkStart w:id="2" w:name="_Toc459294114"/>
      <w:r w:rsidRPr="00BB0281">
        <w:rPr>
          <w:b w:val="0"/>
          <w:szCs w:val="24"/>
        </w:rPr>
        <w:t xml:space="preserve">Osoby, jejichž prostřednictvím dodavatel prokazoval kvalifikaci ve veřejné zakázce, je dodavatel povinen využívat při plnění dle </w:t>
      </w:r>
      <w:r w:rsidR="002D5BAE" w:rsidRPr="00BB0281">
        <w:rPr>
          <w:b w:val="0"/>
          <w:szCs w:val="24"/>
        </w:rPr>
        <w:t xml:space="preserve">Smlouvy </w:t>
      </w:r>
      <w:r w:rsidRPr="00BB0281">
        <w:rPr>
          <w:b w:val="0"/>
          <w:szCs w:val="24"/>
        </w:rPr>
        <w:t>uzavřené s vybraným dodavatelem, a to po celou dobu jejího trvání a lze je vyměnit pouze s předchozím písemným souhlasem zadavatele, který může být dán výlučně za předpokladu, že tyto osoby budou nahrazeny osobami splňujícími kvalifikaci požadovanou ve veřejné zakázce. Zadavatel</w:t>
      </w:r>
      <w:r w:rsidRPr="00BB0281">
        <w:rPr>
          <w:b w:val="0"/>
          <w:smallCaps/>
          <w:szCs w:val="24"/>
        </w:rPr>
        <w:t xml:space="preserve"> </w:t>
      </w:r>
      <w:r w:rsidRPr="00BB0281">
        <w:rPr>
          <w:b w:val="0"/>
          <w:szCs w:val="24"/>
        </w:rPr>
        <w:t>bezdůvodně neodmítne udělení souhlasu. Dodavatel je povinen poskytnout součinnost k tomu, aby byl zadavatel schopen identifikovat osoby poskytující plnění na jeho straně.</w:t>
      </w:r>
      <w:bookmarkEnd w:id="1"/>
      <w:bookmarkEnd w:id="2"/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543"/>
      </w:tblGrid>
      <w:tr w:rsidR="00B3167F" w:rsidRPr="00BB0281" w14:paraId="2F55BD6F" w14:textId="77777777" w:rsidTr="00B957E5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E808E" w14:textId="4BC7EE76" w:rsidR="00B3167F" w:rsidRPr="00BB0281" w:rsidRDefault="00B3167F" w:rsidP="00D82013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>Obchodní firma nebo název nebo jméno a příjmení</w:t>
            </w:r>
            <w:r w:rsidR="00B957E5">
              <w:rPr>
                <w:rFonts w:ascii="Times New Roman" w:hAnsi="Times New Roman"/>
                <w:b/>
                <w:sz w:val="24"/>
                <w:szCs w:val="24"/>
              </w:rPr>
              <w:t xml:space="preserve"> jiné osoby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6AE76" w14:textId="2D89101D" w:rsidR="00B3167F" w:rsidRPr="00BB0281" w:rsidRDefault="00B3167F" w:rsidP="00D82013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sz w:val="24"/>
                <w:szCs w:val="24"/>
              </w:rPr>
              <w:t>IČO (pokud bylo přiděleno) a sídlo</w:t>
            </w:r>
            <w:r w:rsidR="00B957E5">
              <w:rPr>
                <w:rFonts w:ascii="Times New Roman" w:hAnsi="Times New Roman"/>
                <w:b/>
                <w:sz w:val="24"/>
                <w:szCs w:val="24"/>
              </w:rPr>
              <w:t xml:space="preserve"> jiné osoby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CDC5" w14:textId="1441D3A5" w:rsidR="00B3167F" w:rsidRPr="00BB0281" w:rsidRDefault="00B3167F" w:rsidP="00D82013">
            <w:pPr>
              <w:pStyle w:val="tabulka0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Část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kvalifikace</w:t>
            </w: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kterou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prokazuje dodavatel prostřednictvím</w:t>
            </w:r>
            <w:r w:rsidRPr="00BB02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957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jiné osoby</w:t>
            </w:r>
          </w:p>
        </w:tc>
      </w:tr>
      <w:tr w:rsidR="004A6D68" w:rsidRPr="00BB0281" w14:paraId="7E4CF6C3" w14:textId="77777777" w:rsidTr="00B957E5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10E04" w14:textId="064D737F" w:rsidR="004A6D68" w:rsidRPr="00BB0281" w:rsidRDefault="004A6D68" w:rsidP="004A5514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56B35">
              <w:rPr>
                <w:rFonts w:ascii="Times New Roman" w:hAnsi="Times New Roman"/>
                <w:sz w:val="24"/>
                <w:szCs w:val="24"/>
              </w:rPr>
              <w:lastRenderedPageBreak/>
              <w:t>GS-geodetické služby s.r.o.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355E4" w14:textId="18041FA4" w:rsidR="004A6D68" w:rsidRPr="00BB0281" w:rsidRDefault="004A6D68" w:rsidP="004A5514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56B35">
              <w:rPr>
                <w:rStyle w:val="nowrap"/>
                <w:rFonts w:ascii="Times New Roman" w:hAnsi="Times New Roman"/>
                <w:sz w:val="24"/>
                <w:szCs w:val="24"/>
              </w:rPr>
              <w:t>468 82 821</w:t>
            </w:r>
            <w:r w:rsidRPr="00056B35" w:rsidDel="00841C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2ECA2" w14:textId="0B761C65" w:rsidR="004A6D68" w:rsidRPr="00BB0281" w:rsidRDefault="004A6D68" w:rsidP="004A5514">
            <w:pPr>
              <w:pStyle w:val="tabulka0"/>
              <w:widowControl/>
              <w:spacing w:before="0" w:after="60" w:line="276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846AF">
              <w:rPr>
                <w:rFonts w:ascii="Times New Roman" w:hAnsi="Times New Roman"/>
                <w:sz w:val="24"/>
                <w:szCs w:val="24"/>
              </w:rPr>
              <w:t>Doklad o oprávnění k podnikání v oboru Výkon zeměměřičských činností, zajištění odborné způsobilosti v oboru zeměměřičské činnosti</w:t>
            </w:r>
          </w:p>
        </w:tc>
      </w:tr>
    </w:tbl>
    <w:p w14:paraId="4D2BFAF9" w14:textId="77777777" w:rsidR="004A6D68" w:rsidRDefault="004A6D68" w:rsidP="005B68AE">
      <w:pPr>
        <w:spacing w:before="120" w:line="276" w:lineRule="auto"/>
        <w:jc w:val="both"/>
        <w:rPr>
          <w:sz w:val="24"/>
          <w:szCs w:val="24"/>
        </w:rPr>
      </w:pPr>
    </w:p>
    <w:p w14:paraId="0CD619F8" w14:textId="6F12E7F0" w:rsidR="005B68AE" w:rsidRPr="00DD3B19" w:rsidRDefault="005B68AE" w:rsidP="005B68AE">
      <w:pPr>
        <w:spacing w:before="12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</w:t>
      </w:r>
      <w:r w:rsidR="004A6D68" w:rsidRPr="004A6D68">
        <w:rPr>
          <w:sz w:val="24"/>
          <w:szCs w:val="24"/>
        </w:rPr>
        <w:t>Praze</w:t>
      </w:r>
      <w:r w:rsidRPr="00DD3B19">
        <w:rPr>
          <w:sz w:val="24"/>
          <w:szCs w:val="24"/>
        </w:rPr>
        <w:t xml:space="preserve"> dne </w:t>
      </w:r>
      <w:r w:rsidR="00D846AF">
        <w:rPr>
          <w:sz w:val="24"/>
          <w:szCs w:val="24"/>
        </w:rPr>
        <w:t>25.7.2018</w:t>
      </w:r>
    </w:p>
    <w:p w14:paraId="11C1C4EC" w14:textId="77777777" w:rsidR="005B68AE" w:rsidRDefault="005B68AE" w:rsidP="005B68AE">
      <w:pPr>
        <w:spacing w:before="120" w:line="276" w:lineRule="auto"/>
        <w:rPr>
          <w:sz w:val="24"/>
          <w:szCs w:val="24"/>
        </w:rPr>
      </w:pPr>
    </w:p>
    <w:p w14:paraId="0CAEEF6D" w14:textId="77777777" w:rsidR="005B68AE" w:rsidRPr="00DD3B19" w:rsidRDefault="005B68AE" w:rsidP="005B68AE">
      <w:pPr>
        <w:spacing w:before="120" w:line="276" w:lineRule="auto"/>
        <w:rPr>
          <w:sz w:val="24"/>
          <w:szCs w:val="24"/>
        </w:rPr>
      </w:pPr>
      <w:r w:rsidRPr="00DD3B19">
        <w:rPr>
          <w:sz w:val="24"/>
          <w:szCs w:val="24"/>
        </w:rPr>
        <w:t>____________________________</w:t>
      </w:r>
    </w:p>
    <w:p w14:paraId="1D059EE3" w14:textId="77777777" w:rsidR="004A6D68" w:rsidRPr="00056B35" w:rsidRDefault="004A6D68" w:rsidP="004A6D68">
      <w:pPr>
        <w:spacing w:line="276" w:lineRule="auto"/>
        <w:rPr>
          <w:sz w:val="24"/>
          <w:szCs w:val="24"/>
          <w:highlight w:val="cyan"/>
        </w:rPr>
      </w:pPr>
      <w:r w:rsidRPr="00056B35">
        <w:rPr>
          <w:rStyle w:val="preformatted"/>
          <w:sz w:val="24"/>
          <w:szCs w:val="24"/>
        </w:rPr>
        <w:t xml:space="preserve">ALGON, </w:t>
      </w:r>
      <w:proofErr w:type="spellStart"/>
      <w:r w:rsidRPr="00056B35">
        <w:rPr>
          <w:rStyle w:val="preformatted"/>
          <w:sz w:val="24"/>
          <w:szCs w:val="24"/>
        </w:rPr>
        <w:t>a.s</w:t>
      </w:r>
      <w:proofErr w:type="spellEnd"/>
      <w:r w:rsidRPr="00056B35">
        <w:rPr>
          <w:sz w:val="24"/>
          <w:szCs w:val="24"/>
          <w:highlight w:val="cyan"/>
        </w:rPr>
        <w:t xml:space="preserve"> </w:t>
      </w:r>
    </w:p>
    <w:p w14:paraId="139DC066" w14:textId="77777777" w:rsidR="005B68AE" w:rsidRDefault="005B68AE" w:rsidP="005B68AE">
      <w:pPr>
        <w:pStyle w:val="Zkladntext"/>
        <w:spacing w:line="276" w:lineRule="auto"/>
        <w:jc w:val="left"/>
        <w:rPr>
          <w:b/>
          <w:bCs/>
          <w:szCs w:val="24"/>
        </w:rPr>
      </w:pPr>
    </w:p>
    <w:p w14:paraId="4A84B84D" w14:textId="77777777" w:rsidR="00BF5AB0" w:rsidRDefault="00BF5AB0" w:rsidP="005B68AE">
      <w:pPr>
        <w:pStyle w:val="Zkladntext"/>
        <w:spacing w:line="276" w:lineRule="auto"/>
        <w:jc w:val="left"/>
        <w:rPr>
          <w:b/>
          <w:bCs/>
          <w:szCs w:val="24"/>
        </w:rPr>
      </w:pPr>
    </w:p>
    <w:p w14:paraId="68D35F88" w14:textId="2AA80A86" w:rsidR="0059478E" w:rsidRPr="001A64D4" w:rsidRDefault="0059478E">
      <w:pPr>
        <w:rPr>
          <w:b/>
          <w:sz w:val="24"/>
        </w:rPr>
      </w:pPr>
    </w:p>
    <w:sectPr w:rsidR="0059478E" w:rsidRPr="001A64D4" w:rsidSect="006B12E1"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6BD32" w14:textId="77777777" w:rsidR="004A6D68" w:rsidRDefault="004A6D68">
      <w:r>
        <w:separator/>
      </w:r>
    </w:p>
  </w:endnote>
  <w:endnote w:type="continuationSeparator" w:id="0">
    <w:p w14:paraId="0C9BF17E" w14:textId="77777777" w:rsidR="004A6D68" w:rsidRDefault="004A6D68">
      <w:r>
        <w:continuationSeparator/>
      </w:r>
    </w:p>
  </w:endnote>
  <w:endnote w:type="continuationNotice" w:id="1">
    <w:p w14:paraId="79DD1C02" w14:textId="77777777" w:rsidR="004A6D68" w:rsidRDefault="004A6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0B4E" w14:textId="6ECBE943" w:rsidR="004A6D68" w:rsidRDefault="004A6D68" w:rsidP="004822B0">
    <w:pPr>
      <w:pStyle w:val="Zpat"/>
    </w:pPr>
  </w:p>
  <w:p w14:paraId="1FC09B8A" w14:textId="77777777" w:rsidR="004822B0" w:rsidRPr="004822B0" w:rsidRDefault="004822B0" w:rsidP="004822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28EAA" w14:textId="77777777" w:rsidR="004A6D68" w:rsidRDefault="004A6D68">
      <w:r>
        <w:separator/>
      </w:r>
    </w:p>
  </w:footnote>
  <w:footnote w:type="continuationSeparator" w:id="0">
    <w:p w14:paraId="5FC89B42" w14:textId="77777777" w:rsidR="004A6D68" w:rsidRDefault="004A6D68">
      <w:r>
        <w:continuationSeparator/>
      </w:r>
    </w:p>
  </w:footnote>
  <w:footnote w:type="continuationNotice" w:id="1">
    <w:p w14:paraId="461183BC" w14:textId="77777777" w:rsidR="004A6D68" w:rsidRDefault="004A6D68"/>
  </w:footnote>
  <w:footnote w:id="2">
    <w:p w14:paraId="4841AD60" w14:textId="77777777" w:rsidR="004A6D68" w:rsidRPr="00D06481" w:rsidRDefault="004A6D68" w:rsidP="00D06481">
      <w:pPr>
        <w:pStyle w:val="Textpoznpodarou"/>
        <w:rPr>
          <w:lang w:val="cs-CZ"/>
        </w:rPr>
      </w:pPr>
      <w:r w:rsidRPr="00D06481">
        <w:footnoteRef/>
      </w:r>
      <w:r w:rsidRPr="00D06481">
        <w:t xml:space="preserve"> Z povahy tohoto dokumentu bude předloženo až vybraným účastníkem před podpisem Smlouvy.</w:t>
      </w:r>
    </w:p>
  </w:footnote>
  <w:footnote w:id="3">
    <w:p w14:paraId="1AA525C0" w14:textId="77777777" w:rsidR="004A6D68" w:rsidRPr="00D06481" w:rsidRDefault="004A6D68" w:rsidP="00D06481">
      <w:pPr>
        <w:pStyle w:val="Textpoznpodarou"/>
        <w:rPr>
          <w:lang w:val="cs-CZ"/>
        </w:rPr>
      </w:pPr>
      <w:r w:rsidRPr="00D06481">
        <w:footnoteRef/>
      </w:r>
      <w:r w:rsidRPr="00D06481">
        <w:t xml:space="preserve"> Tuto přílohu Smlouvy o dílo předkládá účastník na datovém nosiči.</w:t>
      </w:r>
    </w:p>
  </w:footnote>
  <w:footnote w:id="4">
    <w:p w14:paraId="4CA6037A" w14:textId="77777777" w:rsidR="004A6D68" w:rsidRPr="00D06481" w:rsidRDefault="004A6D68" w:rsidP="00D06481">
      <w:pPr>
        <w:pStyle w:val="Textpoznpodarou"/>
        <w:rPr>
          <w:lang w:val="cs-CZ"/>
        </w:rPr>
      </w:pPr>
      <w:r w:rsidRPr="00D06481">
        <w:footnoteRef/>
      </w:r>
      <w:r w:rsidRPr="00D06481">
        <w:t xml:space="preserve"> Tuto přílohu Smlouvy o dílo předkládá účastník na datovém nosiči.</w:t>
      </w:r>
    </w:p>
  </w:footnote>
  <w:footnote w:id="5">
    <w:p w14:paraId="17E03929" w14:textId="77777777" w:rsidR="004A6D68" w:rsidRPr="00D06481" w:rsidRDefault="004A6D68" w:rsidP="00D06481">
      <w:pPr>
        <w:pStyle w:val="Textpoznpodarou"/>
        <w:rPr>
          <w:lang w:val="cs-CZ"/>
        </w:rPr>
      </w:pPr>
      <w:r w:rsidRPr="00D06481">
        <w:footnoteRef/>
      </w:r>
      <w:r w:rsidRPr="00D06481">
        <w:t xml:space="preserve"> Tuto přílohu Smlouvy o dílo předkládá účastník na datovém nosiči.</w:t>
      </w:r>
    </w:p>
  </w:footnote>
  <w:footnote w:id="6">
    <w:p w14:paraId="0FFDAB92" w14:textId="77777777" w:rsidR="004A6D68" w:rsidRDefault="004A6D68" w:rsidP="00D06481">
      <w:pPr>
        <w:pStyle w:val="Textpoznpodarou"/>
      </w:pPr>
      <w:r w:rsidRPr="00D06481">
        <w:footnoteRef/>
      </w:r>
      <w:r w:rsidRPr="00D06481">
        <w:t xml:space="preserve"> Tuto přílohu Smlouvy o dílo předkládá účastník na datovém nosiči.</w:t>
      </w:r>
    </w:p>
    <w:p w14:paraId="11ABB312" w14:textId="78FE9A44" w:rsidR="004A6D68" w:rsidRPr="00381C62" w:rsidRDefault="004A6D68" w:rsidP="00D06481">
      <w:pPr>
        <w:pStyle w:val="Textpoznpodarou"/>
        <w:jc w:val="both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E5B3B" w14:textId="3D01A1DE" w:rsidR="004A6D68" w:rsidRDefault="004A6D68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2A3E9F75" w14:textId="77777777" w:rsidR="004A6D68" w:rsidRDefault="004A6D68" w:rsidP="00F72787">
    <w:pPr>
      <w:pStyle w:val="Zhlav"/>
      <w:rPr>
        <w:rFonts w:ascii="Palatino Linotype" w:hAnsi="Palatino Linotype"/>
        <w:b/>
        <w:sz w:val="22"/>
        <w:szCs w:val="22"/>
      </w:rPr>
    </w:pPr>
  </w:p>
  <w:p w14:paraId="3F7807BF" w14:textId="77777777" w:rsidR="004A6D68" w:rsidRPr="00F72787" w:rsidRDefault="004A6D68" w:rsidP="00F72787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>
    <w:nsid w:val="00000003"/>
    <w:multiLevelType w:val="singleLevel"/>
    <w:tmpl w:val="C9CAEA48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C9429B48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910AD5A2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7">
    <w:nsid w:val="00000008"/>
    <w:multiLevelType w:val="singleLevel"/>
    <w:tmpl w:val="C48CD4F8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>
    <w:nsid w:val="03DE11BD"/>
    <w:multiLevelType w:val="hybridMultilevel"/>
    <w:tmpl w:val="4E8CBD46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4C0B0D"/>
    <w:multiLevelType w:val="hybridMultilevel"/>
    <w:tmpl w:val="2744B7BE"/>
    <w:lvl w:ilvl="0" w:tplc="ACF0F4FE">
      <w:start w:val="1"/>
      <w:numFmt w:val="decimal"/>
      <w:lvlText w:val="4.4.%1."/>
      <w:lvlJc w:val="left"/>
      <w:pPr>
        <w:ind w:left="644" w:hanging="360"/>
      </w:pPr>
      <w:rPr>
        <w:rFonts w:hint="default"/>
        <w:b w:val="0"/>
        <w:i w:val="0"/>
      </w:rPr>
    </w:lvl>
    <w:lvl w:ilvl="1" w:tplc="19C858F0" w:tentative="1">
      <w:start w:val="1"/>
      <w:numFmt w:val="lowerLetter"/>
      <w:lvlText w:val="%2."/>
      <w:lvlJc w:val="left"/>
      <w:pPr>
        <w:ind w:left="1440" w:hanging="360"/>
      </w:pPr>
    </w:lvl>
    <w:lvl w:ilvl="2" w:tplc="6292EF58" w:tentative="1">
      <w:start w:val="1"/>
      <w:numFmt w:val="lowerRoman"/>
      <w:lvlText w:val="%3."/>
      <w:lvlJc w:val="right"/>
      <w:pPr>
        <w:ind w:left="2160" w:hanging="180"/>
      </w:pPr>
    </w:lvl>
    <w:lvl w:ilvl="3" w:tplc="C9625D24" w:tentative="1">
      <w:start w:val="1"/>
      <w:numFmt w:val="decimal"/>
      <w:lvlText w:val="%4."/>
      <w:lvlJc w:val="left"/>
      <w:pPr>
        <w:ind w:left="2880" w:hanging="360"/>
      </w:pPr>
    </w:lvl>
    <w:lvl w:ilvl="4" w:tplc="90907928" w:tentative="1">
      <w:start w:val="1"/>
      <w:numFmt w:val="lowerLetter"/>
      <w:lvlText w:val="%5."/>
      <w:lvlJc w:val="left"/>
      <w:pPr>
        <w:ind w:left="3600" w:hanging="360"/>
      </w:pPr>
    </w:lvl>
    <w:lvl w:ilvl="5" w:tplc="616A9F78" w:tentative="1">
      <w:start w:val="1"/>
      <w:numFmt w:val="lowerRoman"/>
      <w:lvlText w:val="%6."/>
      <w:lvlJc w:val="right"/>
      <w:pPr>
        <w:ind w:left="4320" w:hanging="180"/>
      </w:pPr>
    </w:lvl>
    <w:lvl w:ilvl="6" w:tplc="2BEAFDF4" w:tentative="1">
      <w:start w:val="1"/>
      <w:numFmt w:val="decimal"/>
      <w:lvlText w:val="%7."/>
      <w:lvlJc w:val="left"/>
      <w:pPr>
        <w:ind w:left="5040" w:hanging="360"/>
      </w:pPr>
    </w:lvl>
    <w:lvl w:ilvl="7" w:tplc="3EEEABEA" w:tentative="1">
      <w:start w:val="1"/>
      <w:numFmt w:val="lowerLetter"/>
      <w:lvlText w:val="%8."/>
      <w:lvlJc w:val="left"/>
      <w:pPr>
        <w:ind w:left="5760" w:hanging="360"/>
      </w:pPr>
    </w:lvl>
    <w:lvl w:ilvl="8" w:tplc="AA0AE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46C7E"/>
    <w:multiLevelType w:val="multilevel"/>
    <w:tmpl w:val="CD5CDB6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F5C6A"/>
    <w:multiLevelType w:val="multilevel"/>
    <w:tmpl w:val="27E4AB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10745A3B"/>
    <w:multiLevelType w:val="hybridMultilevel"/>
    <w:tmpl w:val="DC96F1E4"/>
    <w:lvl w:ilvl="0" w:tplc="25C20B4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25A4A25"/>
    <w:multiLevelType w:val="hybridMultilevel"/>
    <w:tmpl w:val="60D4409E"/>
    <w:lvl w:ilvl="0" w:tplc="959627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6B3EA876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2E8E4B5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1350634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79A6561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5F18956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A9A250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EAAA66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3558E34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15E82111"/>
    <w:multiLevelType w:val="hybridMultilevel"/>
    <w:tmpl w:val="A3CC472E"/>
    <w:lvl w:ilvl="0" w:tplc="04090019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C912C8"/>
    <w:multiLevelType w:val="hybridMultilevel"/>
    <w:tmpl w:val="DB7E0736"/>
    <w:lvl w:ilvl="0" w:tplc="09B6E88C">
      <w:start w:val="1"/>
      <w:numFmt w:val="decimal"/>
      <w:lvlText w:val="4.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B62280"/>
    <w:multiLevelType w:val="hybridMultilevel"/>
    <w:tmpl w:val="759A0668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2E0178"/>
    <w:multiLevelType w:val="hybridMultilevel"/>
    <w:tmpl w:val="677C999C"/>
    <w:lvl w:ilvl="0" w:tplc="0EC88DC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03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606D81"/>
    <w:multiLevelType w:val="multilevel"/>
    <w:tmpl w:val="33CEBF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461680D"/>
    <w:multiLevelType w:val="hybridMultilevel"/>
    <w:tmpl w:val="1466F3D2"/>
    <w:lvl w:ilvl="0" w:tplc="6C5ECC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768544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6816758"/>
    <w:multiLevelType w:val="hybridMultilevel"/>
    <w:tmpl w:val="BE38207C"/>
    <w:lvl w:ilvl="0" w:tplc="04050001">
      <w:start w:val="1"/>
      <w:numFmt w:val="lowerLetter"/>
      <w:lvlText w:val="%1)"/>
      <w:lvlJc w:val="left"/>
      <w:pPr>
        <w:ind w:left="1778" w:hanging="360"/>
      </w:pPr>
    </w:lvl>
    <w:lvl w:ilvl="1" w:tplc="04050003" w:tentative="1">
      <w:start w:val="1"/>
      <w:numFmt w:val="lowerLetter"/>
      <w:lvlText w:val="%2."/>
      <w:lvlJc w:val="left"/>
      <w:pPr>
        <w:ind w:left="2432" w:hanging="360"/>
      </w:pPr>
    </w:lvl>
    <w:lvl w:ilvl="2" w:tplc="04050005" w:tentative="1">
      <w:start w:val="1"/>
      <w:numFmt w:val="lowerRoman"/>
      <w:lvlText w:val="%3."/>
      <w:lvlJc w:val="right"/>
      <w:pPr>
        <w:ind w:left="3152" w:hanging="180"/>
      </w:pPr>
    </w:lvl>
    <w:lvl w:ilvl="3" w:tplc="04050001" w:tentative="1">
      <w:start w:val="1"/>
      <w:numFmt w:val="decimal"/>
      <w:lvlText w:val="%4."/>
      <w:lvlJc w:val="left"/>
      <w:pPr>
        <w:ind w:left="3872" w:hanging="360"/>
      </w:pPr>
    </w:lvl>
    <w:lvl w:ilvl="4" w:tplc="04050003" w:tentative="1">
      <w:start w:val="1"/>
      <w:numFmt w:val="lowerLetter"/>
      <w:lvlText w:val="%5."/>
      <w:lvlJc w:val="left"/>
      <w:pPr>
        <w:ind w:left="4592" w:hanging="360"/>
      </w:pPr>
    </w:lvl>
    <w:lvl w:ilvl="5" w:tplc="04050005" w:tentative="1">
      <w:start w:val="1"/>
      <w:numFmt w:val="lowerRoman"/>
      <w:lvlText w:val="%6."/>
      <w:lvlJc w:val="right"/>
      <w:pPr>
        <w:ind w:left="5312" w:hanging="180"/>
      </w:pPr>
    </w:lvl>
    <w:lvl w:ilvl="6" w:tplc="04050001" w:tentative="1">
      <w:start w:val="1"/>
      <w:numFmt w:val="decimal"/>
      <w:lvlText w:val="%7."/>
      <w:lvlJc w:val="left"/>
      <w:pPr>
        <w:ind w:left="6032" w:hanging="360"/>
      </w:pPr>
    </w:lvl>
    <w:lvl w:ilvl="7" w:tplc="04050003" w:tentative="1">
      <w:start w:val="1"/>
      <w:numFmt w:val="lowerLetter"/>
      <w:lvlText w:val="%8."/>
      <w:lvlJc w:val="left"/>
      <w:pPr>
        <w:ind w:left="6752" w:hanging="360"/>
      </w:pPr>
    </w:lvl>
    <w:lvl w:ilvl="8" w:tplc="04050005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>
    <w:nsid w:val="290557DF"/>
    <w:multiLevelType w:val="hybridMultilevel"/>
    <w:tmpl w:val="D9F2949C"/>
    <w:lvl w:ilvl="0" w:tplc="04050017">
      <w:start w:val="3"/>
      <w:numFmt w:val="decimal"/>
      <w:lvlText w:val="17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8">
    <w:nsid w:val="30E800BD"/>
    <w:multiLevelType w:val="hybridMultilevel"/>
    <w:tmpl w:val="596C193E"/>
    <w:lvl w:ilvl="0" w:tplc="1170694C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34A877CA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F0328"/>
    <w:multiLevelType w:val="hybridMultilevel"/>
    <w:tmpl w:val="8FCC1DCC"/>
    <w:lvl w:ilvl="0" w:tplc="B6B4AF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6A637D0"/>
    <w:multiLevelType w:val="hybridMultilevel"/>
    <w:tmpl w:val="CD2479CE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0EC88DCE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32">
    <w:nsid w:val="3D4C503C"/>
    <w:multiLevelType w:val="hybridMultilevel"/>
    <w:tmpl w:val="B4F6CB6C"/>
    <w:lvl w:ilvl="0" w:tplc="B2BAFA24">
      <w:start w:val="1"/>
      <w:numFmt w:val="decimal"/>
      <w:lvlText w:val="12.%1."/>
      <w:lvlJc w:val="left"/>
      <w:pPr>
        <w:ind w:left="720" w:hanging="360"/>
      </w:pPr>
      <w:rPr>
        <w:rFonts w:hint="default"/>
        <w:b/>
      </w:rPr>
    </w:lvl>
    <w:lvl w:ilvl="1" w:tplc="F33AB44C" w:tentative="1">
      <w:start w:val="1"/>
      <w:numFmt w:val="lowerLetter"/>
      <w:lvlText w:val="%2."/>
      <w:lvlJc w:val="left"/>
      <w:pPr>
        <w:ind w:left="1440" w:hanging="360"/>
      </w:pPr>
    </w:lvl>
    <w:lvl w:ilvl="2" w:tplc="519AF75A" w:tentative="1">
      <w:start w:val="1"/>
      <w:numFmt w:val="lowerRoman"/>
      <w:lvlText w:val="%3."/>
      <w:lvlJc w:val="right"/>
      <w:pPr>
        <w:ind w:left="2160" w:hanging="180"/>
      </w:pPr>
    </w:lvl>
    <w:lvl w:ilvl="3" w:tplc="01BE4512" w:tentative="1">
      <w:start w:val="1"/>
      <w:numFmt w:val="decimal"/>
      <w:lvlText w:val="%4."/>
      <w:lvlJc w:val="left"/>
      <w:pPr>
        <w:ind w:left="2880" w:hanging="360"/>
      </w:pPr>
    </w:lvl>
    <w:lvl w:ilvl="4" w:tplc="19008E6A" w:tentative="1">
      <w:start w:val="1"/>
      <w:numFmt w:val="lowerLetter"/>
      <w:lvlText w:val="%5."/>
      <w:lvlJc w:val="left"/>
      <w:pPr>
        <w:ind w:left="3600" w:hanging="360"/>
      </w:pPr>
    </w:lvl>
    <w:lvl w:ilvl="5" w:tplc="17F6B1F4" w:tentative="1">
      <w:start w:val="1"/>
      <w:numFmt w:val="lowerRoman"/>
      <w:lvlText w:val="%6."/>
      <w:lvlJc w:val="right"/>
      <w:pPr>
        <w:ind w:left="4320" w:hanging="180"/>
      </w:pPr>
    </w:lvl>
    <w:lvl w:ilvl="6" w:tplc="72801826" w:tentative="1">
      <w:start w:val="1"/>
      <w:numFmt w:val="decimal"/>
      <w:lvlText w:val="%7."/>
      <w:lvlJc w:val="left"/>
      <w:pPr>
        <w:ind w:left="5040" w:hanging="360"/>
      </w:pPr>
    </w:lvl>
    <w:lvl w:ilvl="7" w:tplc="A86E1BF6" w:tentative="1">
      <w:start w:val="1"/>
      <w:numFmt w:val="lowerLetter"/>
      <w:lvlText w:val="%8."/>
      <w:lvlJc w:val="left"/>
      <w:pPr>
        <w:ind w:left="5760" w:hanging="360"/>
      </w:pPr>
    </w:lvl>
    <w:lvl w:ilvl="8" w:tplc="23A60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1C3552"/>
    <w:multiLevelType w:val="hybridMultilevel"/>
    <w:tmpl w:val="7516437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2946F8A"/>
    <w:multiLevelType w:val="hybridMultilevel"/>
    <w:tmpl w:val="5DA040C2"/>
    <w:lvl w:ilvl="0" w:tplc="0CC087E2">
      <w:start w:val="1"/>
      <w:numFmt w:val="decimal"/>
      <w:lvlText w:val="13.%1."/>
      <w:lvlJc w:val="left"/>
      <w:pPr>
        <w:ind w:left="720" w:hanging="360"/>
      </w:pPr>
      <w:rPr>
        <w:rFonts w:hint="default"/>
        <w:b/>
      </w:rPr>
    </w:lvl>
    <w:lvl w:ilvl="1" w:tplc="8902863C">
      <w:start w:val="1"/>
      <w:numFmt w:val="lowerLetter"/>
      <w:lvlText w:val="%2."/>
      <w:lvlJc w:val="left"/>
      <w:pPr>
        <w:ind w:left="1440" w:hanging="360"/>
      </w:pPr>
    </w:lvl>
    <w:lvl w:ilvl="2" w:tplc="160415A8" w:tentative="1">
      <w:start w:val="1"/>
      <w:numFmt w:val="lowerRoman"/>
      <w:lvlText w:val="%3."/>
      <w:lvlJc w:val="right"/>
      <w:pPr>
        <w:ind w:left="2160" w:hanging="180"/>
      </w:pPr>
    </w:lvl>
    <w:lvl w:ilvl="3" w:tplc="1766FE1A" w:tentative="1">
      <w:start w:val="1"/>
      <w:numFmt w:val="decimal"/>
      <w:lvlText w:val="%4."/>
      <w:lvlJc w:val="left"/>
      <w:pPr>
        <w:ind w:left="2880" w:hanging="360"/>
      </w:pPr>
    </w:lvl>
    <w:lvl w:ilvl="4" w:tplc="DE2E476C" w:tentative="1">
      <w:start w:val="1"/>
      <w:numFmt w:val="lowerLetter"/>
      <w:lvlText w:val="%5."/>
      <w:lvlJc w:val="left"/>
      <w:pPr>
        <w:ind w:left="3600" w:hanging="360"/>
      </w:pPr>
    </w:lvl>
    <w:lvl w:ilvl="5" w:tplc="62B2A954" w:tentative="1">
      <w:start w:val="1"/>
      <w:numFmt w:val="lowerRoman"/>
      <w:lvlText w:val="%6."/>
      <w:lvlJc w:val="right"/>
      <w:pPr>
        <w:ind w:left="4320" w:hanging="180"/>
      </w:pPr>
    </w:lvl>
    <w:lvl w:ilvl="6" w:tplc="98C2E766" w:tentative="1">
      <w:start w:val="1"/>
      <w:numFmt w:val="decimal"/>
      <w:lvlText w:val="%7."/>
      <w:lvlJc w:val="left"/>
      <w:pPr>
        <w:ind w:left="5040" w:hanging="360"/>
      </w:pPr>
    </w:lvl>
    <w:lvl w:ilvl="7" w:tplc="B3C63650" w:tentative="1">
      <w:start w:val="1"/>
      <w:numFmt w:val="lowerLetter"/>
      <w:lvlText w:val="%8."/>
      <w:lvlJc w:val="left"/>
      <w:pPr>
        <w:ind w:left="5760" w:hanging="360"/>
      </w:pPr>
    </w:lvl>
    <w:lvl w:ilvl="8" w:tplc="10222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7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D28CD"/>
    <w:multiLevelType w:val="hybridMultilevel"/>
    <w:tmpl w:val="F5B232EC"/>
    <w:lvl w:ilvl="0" w:tplc="D7A0B914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2">
    <w:nsid w:val="51057F72"/>
    <w:multiLevelType w:val="hybridMultilevel"/>
    <w:tmpl w:val="DD301384"/>
    <w:lvl w:ilvl="0" w:tplc="C8B0A16C">
      <w:start w:val="1"/>
      <w:numFmt w:val="decimal"/>
      <w:lvlText w:val="5.4.%1."/>
      <w:lvlJc w:val="left"/>
      <w:pPr>
        <w:ind w:left="720" w:hanging="360"/>
      </w:pPr>
      <w:rPr>
        <w:rFonts w:hint="default"/>
      </w:rPr>
    </w:lvl>
    <w:lvl w:ilvl="1" w:tplc="4F9811A4" w:tentative="1">
      <w:start w:val="1"/>
      <w:numFmt w:val="lowerLetter"/>
      <w:lvlText w:val="%2."/>
      <w:lvlJc w:val="left"/>
      <w:pPr>
        <w:ind w:left="1440" w:hanging="360"/>
      </w:pPr>
    </w:lvl>
    <w:lvl w:ilvl="2" w:tplc="1D5A5074" w:tentative="1">
      <w:start w:val="1"/>
      <w:numFmt w:val="lowerRoman"/>
      <w:lvlText w:val="%3."/>
      <w:lvlJc w:val="right"/>
      <w:pPr>
        <w:ind w:left="2160" w:hanging="180"/>
      </w:pPr>
    </w:lvl>
    <w:lvl w:ilvl="3" w:tplc="C2CE00C2" w:tentative="1">
      <w:start w:val="1"/>
      <w:numFmt w:val="decimal"/>
      <w:lvlText w:val="%4."/>
      <w:lvlJc w:val="left"/>
      <w:pPr>
        <w:ind w:left="2880" w:hanging="360"/>
      </w:pPr>
    </w:lvl>
    <w:lvl w:ilvl="4" w:tplc="5F14F81A" w:tentative="1">
      <w:start w:val="1"/>
      <w:numFmt w:val="lowerLetter"/>
      <w:lvlText w:val="%5."/>
      <w:lvlJc w:val="left"/>
      <w:pPr>
        <w:ind w:left="3600" w:hanging="360"/>
      </w:pPr>
    </w:lvl>
    <w:lvl w:ilvl="5" w:tplc="B50070DA" w:tentative="1">
      <w:start w:val="1"/>
      <w:numFmt w:val="lowerRoman"/>
      <w:lvlText w:val="%6."/>
      <w:lvlJc w:val="right"/>
      <w:pPr>
        <w:ind w:left="4320" w:hanging="180"/>
      </w:pPr>
    </w:lvl>
    <w:lvl w:ilvl="6" w:tplc="F1BC64F4" w:tentative="1">
      <w:start w:val="1"/>
      <w:numFmt w:val="decimal"/>
      <w:lvlText w:val="%7."/>
      <w:lvlJc w:val="left"/>
      <w:pPr>
        <w:ind w:left="5040" w:hanging="360"/>
      </w:pPr>
    </w:lvl>
    <w:lvl w:ilvl="7" w:tplc="60563294" w:tentative="1">
      <w:start w:val="1"/>
      <w:numFmt w:val="lowerLetter"/>
      <w:lvlText w:val="%8."/>
      <w:lvlJc w:val="left"/>
      <w:pPr>
        <w:ind w:left="5760" w:hanging="360"/>
      </w:pPr>
    </w:lvl>
    <w:lvl w:ilvl="8" w:tplc="AD3EB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12601E"/>
    <w:multiLevelType w:val="hybridMultilevel"/>
    <w:tmpl w:val="789EE260"/>
    <w:lvl w:ilvl="0" w:tplc="040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6D58B0"/>
    <w:multiLevelType w:val="hybridMultilevel"/>
    <w:tmpl w:val="35AA2AEE"/>
    <w:lvl w:ilvl="0" w:tplc="FFFFFFFF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4F075C"/>
    <w:multiLevelType w:val="hybridMultilevel"/>
    <w:tmpl w:val="EE04A2B0"/>
    <w:lvl w:ilvl="0" w:tplc="040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5049D6"/>
    <w:multiLevelType w:val="hybridMultilevel"/>
    <w:tmpl w:val="613A58A0"/>
    <w:lvl w:ilvl="0" w:tplc="04090017">
      <w:start w:val="1"/>
      <w:numFmt w:val="decimal"/>
      <w:lvlText w:val="7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443A6D"/>
    <w:multiLevelType w:val="hybridMultilevel"/>
    <w:tmpl w:val="7F2E9170"/>
    <w:lvl w:ilvl="0" w:tplc="1848F2B6">
      <w:start w:val="8"/>
      <w:numFmt w:val="decimal"/>
      <w:lvlText w:val="5.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2">
    <w:nsid w:val="69E01242"/>
    <w:multiLevelType w:val="multilevel"/>
    <w:tmpl w:val="57943204"/>
    <w:lvl w:ilvl="0">
      <w:start w:val="1"/>
      <w:numFmt w:val="decimal"/>
      <w:lvlText w:val="%1."/>
      <w:lvlJc w:val="left"/>
      <w:pPr>
        <w:ind w:left="2487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54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FC7776F"/>
    <w:multiLevelType w:val="hybridMultilevel"/>
    <w:tmpl w:val="5CA0E6FA"/>
    <w:lvl w:ilvl="0" w:tplc="25EAC8D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6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7">
    <w:nsid w:val="749C4B6A"/>
    <w:multiLevelType w:val="hybridMultilevel"/>
    <w:tmpl w:val="BC56DF92"/>
    <w:lvl w:ilvl="0" w:tplc="C1742786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2640508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44857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086B96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89C8E6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852A18E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384531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F8CAB1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17B85EF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8">
    <w:nsid w:val="751F0272"/>
    <w:multiLevelType w:val="hybridMultilevel"/>
    <w:tmpl w:val="EF0664AC"/>
    <w:lvl w:ilvl="0" w:tplc="040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8B1E62"/>
    <w:multiLevelType w:val="hybridMultilevel"/>
    <w:tmpl w:val="00668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62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E833281"/>
    <w:multiLevelType w:val="hybridMultilevel"/>
    <w:tmpl w:val="3B023148"/>
    <w:lvl w:ilvl="0" w:tplc="84A66486">
      <w:start w:val="1"/>
      <w:numFmt w:val="decimal"/>
      <w:lvlText w:val="5.5.%1."/>
      <w:lvlJc w:val="left"/>
      <w:pPr>
        <w:ind w:left="720" w:hanging="360"/>
      </w:pPr>
      <w:rPr>
        <w:rFonts w:hint="default"/>
      </w:rPr>
    </w:lvl>
    <w:lvl w:ilvl="1" w:tplc="C5CC9CA6" w:tentative="1">
      <w:start w:val="1"/>
      <w:numFmt w:val="lowerLetter"/>
      <w:lvlText w:val="%2."/>
      <w:lvlJc w:val="left"/>
      <w:pPr>
        <w:ind w:left="1440" w:hanging="360"/>
      </w:pPr>
    </w:lvl>
    <w:lvl w:ilvl="2" w:tplc="3D2AC21E" w:tentative="1">
      <w:start w:val="1"/>
      <w:numFmt w:val="lowerRoman"/>
      <w:lvlText w:val="%3."/>
      <w:lvlJc w:val="right"/>
      <w:pPr>
        <w:ind w:left="2160" w:hanging="180"/>
      </w:pPr>
    </w:lvl>
    <w:lvl w:ilvl="3" w:tplc="998C364A" w:tentative="1">
      <w:start w:val="1"/>
      <w:numFmt w:val="decimal"/>
      <w:lvlText w:val="%4."/>
      <w:lvlJc w:val="left"/>
      <w:pPr>
        <w:ind w:left="2880" w:hanging="360"/>
      </w:pPr>
    </w:lvl>
    <w:lvl w:ilvl="4" w:tplc="18003A02" w:tentative="1">
      <w:start w:val="1"/>
      <w:numFmt w:val="lowerLetter"/>
      <w:lvlText w:val="%5."/>
      <w:lvlJc w:val="left"/>
      <w:pPr>
        <w:ind w:left="3600" w:hanging="360"/>
      </w:pPr>
    </w:lvl>
    <w:lvl w:ilvl="5" w:tplc="E8D84BFC" w:tentative="1">
      <w:start w:val="1"/>
      <w:numFmt w:val="lowerRoman"/>
      <w:lvlText w:val="%6."/>
      <w:lvlJc w:val="right"/>
      <w:pPr>
        <w:ind w:left="4320" w:hanging="180"/>
      </w:pPr>
    </w:lvl>
    <w:lvl w:ilvl="6" w:tplc="7BFE3CA4" w:tentative="1">
      <w:start w:val="1"/>
      <w:numFmt w:val="decimal"/>
      <w:lvlText w:val="%7."/>
      <w:lvlJc w:val="left"/>
      <w:pPr>
        <w:ind w:left="5040" w:hanging="360"/>
      </w:pPr>
    </w:lvl>
    <w:lvl w:ilvl="7" w:tplc="C9D8FC26" w:tentative="1">
      <w:start w:val="1"/>
      <w:numFmt w:val="lowerLetter"/>
      <w:lvlText w:val="%8."/>
      <w:lvlJc w:val="left"/>
      <w:pPr>
        <w:ind w:left="5760" w:hanging="360"/>
      </w:pPr>
    </w:lvl>
    <w:lvl w:ilvl="8" w:tplc="E12E5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D8634F"/>
    <w:multiLevelType w:val="hybridMultilevel"/>
    <w:tmpl w:val="119610F2"/>
    <w:lvl w:ilvl="0" w:tplc="71F425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2"/>
  </w:num>
  <w:num w:numId="2">
    <w:abstractNumId w:val="60"/>
  </w:num>
  <w:num w:numId="3">
    <w:abstractNumId w:val="54"/>
  </w:num>
  <w:num w:numId="4">
    <w:abstractNumId w:val="57"/>
  </w:num>
  <w:num w:numId="5">
    <w:abstractNumId w:val="53"/>
  </w:num>
  <w:num w:numId="6">
    <w:abstractNumId w:val="56"/>
  </w:num>
  <w:num w:numId="7">
    <w:abstractNumId w:val="41"/>
  </w:num>
  <w:num w:numId="8">
    <w:abstractNumId w:val="22"/>
  </w:num>
  <w:num w:numId="9">
    <w:abstractNumId w:val="55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24"/>
  </w:num>
  <w:num w:numId="13">
    <w:abstractNumId w:val="66"/>
  </w:num>
  <w:num w:numId="14">
    <w:abstractNumId w:val="30"/>
  </w:num>
  <w:num w:numId="15">
    <w:abstractNumId w:val="25"/>
  </w:num>
  <w:num w:numId="16">
    <w:abstractNumId w:val="44"/>
  </w:num>
  <w:num w:numId="17">
    <w:abstractNumId w:val="51"/>
  </w:num>
  <w:num w:numId="18">
    <w:abstractNumId w:val="62"/>
  </w:num>
  <w:num w:numId="19">
    <w:abstractNumId w:val="31"/>
  </w:num>
  <w:num w:numId="20">
    <w:abstractNumId w:val="15"/>
  </w:num>
  <w:num w:numId="21">
    <w:abstractNumId w:val="9"/>
  </w:num>
  <w:num w:numId="22">
    <w:abstractNumId w:val="16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61"/>
  </w:num>
  <w:num w:numId="27">
    <w:abstractNumId w:val="10"/>
  </w:num>
  <w:num w:numId="28">
    <w:abstractNumId w:val="14"/>
  </w:num>
  <w:num w:numId="29">
    <w:abstractNumId w:val="38"/>
  </w:num>
  <w:num w:numId="30">
    <w:abstractNumId w:val="42"/>
  </w:num>
  <w:num w:numId="31">
    <w:abstractNumId w:val="8"/>
  </w:num>
  <w:num w:numId="32">
    <w:abstractNumId w:val="64"/>
  </w:num>
  <w:num w:numId="33">
    <w:abstractNumId w:val="50"/>
  </w:num>
  <w:num w:numId="34">
    <w:abstractNumId w:val="49"/>
  </w:num>
  <w:num w:numId="35">
    <w:abstractNumId w:val="28"/>
  </w:num>
  <w:num w:numId="36">
    <w:abstractNumId w:val="32"/>
  </w:num>
  <w:num w:numId="37">
    <w:abstractNumId w:val="34"/>
  </w:num>
  <w:num w:numId="38">
    <w:abstractNumId w:val="26"/>
  </w:num>
  <w:num w:numId="39">
    <w:abstractNumId w:val="35"/>
  </w:num>
  <w:num w:numId="40">
    <w:abstractNumId w:val="37"/>
  </w:num>
  <w:num w:numId="41">
    <w:abstractNumId w:val="39"/>
  </w:num>
  <w:num w:numId="42">
    <w:abstractNumId w:val="40"/>
  </w:num>
  <w:num w:numId="43">
    <w:abstractNumId w:val="47"/>
  </w:num>
  <w:num w:numId="44">
    <w:abstractNumId w:val="63"/>
  </w:num>
  <w:num w:numId="45">
    <w:abstractNumId w:val="36"/>
  </w:num>
  <w:num w:numId="46">
    <w:abstractNumId w:val="13"/>
  </w:num>
  <w:num w:numId="47">
    <w:abstractNumId w:val="65"/>
  </w:num>
  <w:num w:numId="48">
    <w:abstractNumId w:val="12"/>
  </w:num>
  <w:num w:numId="49">
    <w:abstractNumId w:val="2"/>
  </w:num>
  <w:num w:numId="50">
    <w:abstractNumId w:val="3"/>
  </w:num>
  <w:num w:numId="51">
    <w:abstractNumId w:val="4"/>
  </w:num>
  <w:num w:numId="52">
    <w:abstractNumId w:val="5"/>
  </w:num>
  <w:num w:numId="53">
    <w:abstractNumId w:val="6"/>
  </w:num>
  <w:num w:numId="54">
    <w:abstractNumId w:val="7"/>
  </w:num>
  <w:num w:numId="55">
    <w:abstractNumId w:val="18"/>
  </w:num>
  <w:num w:numId="56">
    <w:abstractNumId w:val="21"/>
  </w:num>
  <w:num w:numId="57">
    <w:abstractNumId w:val="48"/>
  </w:num>
  <w:num w:numId="58">
    <w:abstractNumId w:val="43"/>
  </w:num>
  <w:num w:numId="59">
    <w:abstractNumId w:val="58"/>
  </w:num>
  <w:num w:numId="60">
    <w:abstractNumId w:val="46"/>
  </w:num>
  <w:num w:numId="61">
    <w:abstractNumId w:val="23"/>
  </w:num>
  <w:num w:numId="62">
    <w:abstractNumId w:val="20"/>
  </w:num>
  <w:num w:numId="63">
    <w:abstractNumId w:val="11"/>
  </w:num>
  <w:num w:numId="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7"/>
  </w:num>
  <w:num w:numId="66">
    <w:abstractNumId w:val="45"/>
  </w:num>
  <w:num w:numId="67">
    <w:abstractNumId w:val="33"/>
  </w:num>
  <w:num w:numId="68">
    <w:abstractNumId w:val="59"/>
  </w:num>
  <w:num w:numId="69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90"/>
    <w:rsid w:val="00001DA6"/>
    <w:rsid w:val="00002495"/>
    <w:rsid w:val="000025CC"/>
    <w:rsid w:val="000044C4"/>
    <w:rsid w:val="00004D1A"/>
    <w:rsid w:val="00007632"/>
    <w:rsid w:val="00012217"/>
    <w:rsid w:val="00014913"/>
    <w:rsid w:val="00014F12"/>
    <w:rsid w:val="000156A5"/>
    <w:rsid w:val="00015E77"/>
    <w:rsid w:val="00015F6D"/>
    <w:rsid w:val="00017DF4"/>
    <w:rsid w:val="00020BF1"/>
    <w:rsid w:val="00021A6A"/>
    <w:rsid w:val="000223B8"/>
    <w:rsid w:val="000235C8"/>
    <w:rsid w:val="00023F35"/>
    <w:rsid w:val="00025096"/>
    <w:rsid w:val="00026A47"/>
    <w:rsid w:val="000275E8"/>
    <w:rsid w:val="000276E6"/>
    <w:rsid w:val="00027918"/>
    <w:rsid w:val="000300A8"/>
    <w:rsid w:val="000310E4"/>
    <w:rsid w:val="000322AB"/>
    <w:rsid w:val="00032BAA"/>
    <w:rsid w:val="00032FEC"/>
    <w:rsid w:val="00033D5A"/>
    <w:rsid w:val="00035508"/>
    <w:rsid w:val="000356F5"/>
    <w:rsid w:val="00035D2B"/>
    <w:rsid w:val="00040905"/>
    <w:rsid w:val="00041296"/>
    <w:rsid w:val="00041338"/>
    <w:rsid w:val="00043EB2"/>
    <w:rsid w:val="00044228"/>
    <w:rsid w:val="000457E8"/>
    <w:rsid w:val="0004651F"/>
    <w:rsid w:val="0005060E"/>
    <w:rsid w:val="00051C69"/>
    <w:rsid w:val="00052943"/>
    <w:rsid w:val="0005454D"/>
    <w:rsid w:val="000549FA"/>
    <w:rsid w:val="00055B2D"/>
    <w:rsid w:val="00056821"/>
    <w:rsid w:val="00057A37"/>
    <w:rsid w:val="0006288B"/>
    <w:rsid w:val="00062D04"/>
    <w:rsid w:val="00064008"/>
    <w:rsid w:val="00066B3C"/>
    <w:rsid w:val="00066E1F"/>
    <w:rsid w:val="00067882"/>
    <w:rsid w:val="00070E91"/>
    <w:rsid w:val="00071293"/>
    <w:rsid w:val="00071D47"/>
    <w:rsid w:val="0007272B"/>
    <w:rsid w:val="0007359E"/>
    <w:rsid w:val="00073C6B"/>
    <w:rsid w:val="00075A2C"/>
    <w:rsid w:val="00076C7C"/>
    <w:rsid w:val="00076E77"/>
    <w:rsid w:val="000772D6"/>
    <w:rsid w:val="00081170"/>
    <w:rsid w:val="00081548"/>
    <w:rsid w:val="00082D19"/>
    <w:rsid w:val="0008420E"/>
    <w:rsid w:val="00086423"/>
    <w:rsid w:val="000878CC"/>
    <w:rsid w:val="000902FF"/>
    <w:rsid w:val="0009244B"/>
    <w:rsid w:val="0009285B"/>
    <w:rsid w:val="00092D10"/>
    <w:rsid w:val="00092DBC"/>
    <w:rsid w:val="00095111"/>
    <w:rsid w:val="00096A78"/>
    <w:rsid w:val="00096B93"/>
    <w:rsid w:val="00096F18"/>
    <w:rsid w:val="000A0A0B"/>
    <w:rsid w:val="000A0F78"/>
    <w:rsid w:val="000A1754"/>
    <w:rsid w:val="000A2AC1"/>
    <w:rsid w:val="000A2CC8"/>
    <w:rsid w:val="000A30D8"/>
    <w:rsid w:val="000A31D2"/>
    <w:rsid w:val="000A3C89"/>
    <w:rsid w:val="000A417F"/>
    <w:rsid w:val="000A5BD8"/>
    <w:rsid w:val="000B04BB"/>
    <w:rsid w:val="000B23A4"/>
    <w:rsid w:val="000B2729"/>
    <w:rsid w:val="000B41E4"/>
    <w:rsid w:val="000B6A59"/>
    <w:rsid w:val="000B6E9D"/>
    <w:rsid w:val="000C0C4F"/>
    <w:rsid w:val="000C24EC"/>
    <w:rsid w:val="000C28C8"/>
    <w:rsid w:val="000C30FA"/>
    <w:rsid w:val="000C3CB6"/>
    <w:rsid w:val="000C3E41"/>
    <w:rsid w:val="000C6281"/>
    <w:rsid w:val="000D093A"/>
    <w:rsid w:val="000D1631"/>
    <w:rsid w:val="000D2015"/>
    <w:rsid w:val="000D323D"/>
    <w:rsid w:val="000D5E88"/>
    <w:rsid w:val="000D5F16"/>
    <w:rsid w:val="000E0543"/>
    <w:rsid w:val="000E32E1"/>
    <w:rsid w:val="000E3E1E"/>
    <w:rsid w:val="000E4C53"/>
    <w:rsid w:val="000E5E31"/>
    <w:rsid w:val="000E6863"/>
    <w:rsid w:val="000F0FFB"/>
    <w:rsid w:val="000F104E"/>
    <w:rsid w:val="000F1509"/>
    <w:rsid w:val="000F2060"/>
    <w:rsid w:val="000F30E0"/>
    <w:rsid w:val="000F4100"/>
    <w:rsid w:val="000F440D"/>
    <w:rsid w:val="000F4639"/>
    <w:rsid w:val="000F48CA"/>
    <w:rsid w:val="000F4FAF"/>
    <w:rsid w:val="000F58A3"/>
    <w:rsid w:val="000F7FBD"/>
    <w:rsid w:val="0010096B"/>
    <w:rsid w:val="001013AB"/>
    <w:rsid w:val="00103181"/>
    <w:rsid w:val="001041A9"/>
    <w:rsid w:val="001041EC"/>
    <w:rsid w:val="00110F75"/>
    <w:rsid w:val="00111CFF"/>
    <w:rsid w:val="00111D1F"/>
    <w:rsid w:val="00112140"/>
    <w:rsid w:val="00113BD5"/>
    <w:rsid w:val="001168BA"/>
    <w:rsid w:val="001174F8"/>
    <w:rsid w:val="00117A4E"/>
    <w:rsid w:val="00122E22"/>
    <w:rsid w:val="0012449A"/>
    <w:rsid w:val="0012562C"/>
    <w:rsid w:val="00126166"/>
    <w:rsid w:val="00126F01"/>
    <w:rsid w:val="001271FE"/>
    <w:rsid w:val="00130220"/>
    <w:rsid w:val="00130A49"/>
    <w:rsid w:val="00133403"/>
    <w:rsid w:val="00134F94"/>
    <w:rsid w:val="0013561D"/>
    <w:rsid w:val="001359EB"/>
    <w:rsid w:val="00136D25"/>
    <w:rsid w:val="00137E63"/>
    <w:rsid w:val="001401CD"/>
    <w:rsid w:val="001404B8"/>
    <w:rsid w:val="001420BE"/>
    <w:rsid w:val="00142786"/>
    <w:rsid w:val="00142B60"/>
    <w:rsid w:val="00142CD7"/>
    <w:rsid w:val="001435DE"/>
    <w:rsid w:val="00145091"/>
    <w:rsid w:val="001464D5"/>
    <w:rsid w:val="00147992"/>
    <w:rsid w:val="00150854"/>
    <w:rsid w:val="001517DC"/>
    <w:rsid w:val="00151DF8"/>
    <w:rsid w:val="00151F57"/>
    <w:rsid w:val="00152B1C"/>
    <w:rsid w:val="0015342F"/>
    <w:rsid w:val="0015483B"/>
    <w:rsid w:val="00156A47"/>
    <w:rsid w:val="00156F7A"/>
    <w:rsid w:val="001570CC"/>
    <w:rsid w:val="00157A43"/>
    <w:rsid w:val="00160844"/>
    <w:rsid w:val="001608D2"/>
    <w:rsid w:val="00163DB5"/>
    <w:rsid w:val="00163F07"/>
    <w:rsid w:val="00164DD8"/>
    <w:rsid w:val="00166BB2"/>
    <w:rsid w:val="00167F2F"/>
    <w:rsid w:val="00170860"/>
    <w:rsid w:val="00170D4C"/>
    <w:rsid w:val="0017468A"/>
    <w:rsid w:val="00174AAF"/>
    <w:rsid w:val="001808B1"/>
    <w:rsid w:val="001832CE"/>
    <w:rsid w:val="00184825"/>
    <w:rsid w:val="001858F9"/>
    <w:rsid w:val="00190175"/>
    <w:rsid w:val="00191A21"/>
    <w:rsid w:val="00194E67"/>
    <w:rsid w:val="001950A2"/>
    <w:rsid w:val="00195C90"/>
    <w:rsid w:val="00196F5C"/>
    <w:rsid w:val="00197560"/>
    <w:rsid w:val="00197597"/>
    <w:rsid w:val="00197701"/>
    <w:rsid w:val="00197855"/>
    <w:rsid w:val="001A0C28"/>
    <w:rsid w:val="001A301B"/>
    <w:rsid w:val="001A3548"/>
    <w:rsid w:val="001A39BC"/>
    <w:rsid w:val="001A6245"/>
    <w:rsid w:val="001A64D4"/>
    <w:rsid w:val="001A6B20"/>
    <w:rsid w:val="001A6CAE"/>
    <w:rsid w:val="001A708E"/>
    <w:rsid w:val="001B04C4"/>
    <w:rsid w:val="001B0856"/>
    <w:rsid w:val="001B08C3"/>
    <w:rsid w:val="001B33EA"/>
    <w:rsid w:val="001B4BDE"/>
    <w:rsid w:val="001B5DB5"/>
    <w:rsid w:val="001B61B4"/>
    <w:rsid w:val="001B7DF3"/>
    <w:rsid w:val="001C0741"/>
    <w:rsid w:val="001C0A5C"/>
    <w:rsid w:val="001C10F6"/>
    <w:rsid w:val="001C1814"/>
    <w:rsid w:val="001C244B"/>
    <w:rsid w:val="001C2874"/>
    <w:rsid w:val="001C2BFD"/>
    <w:rsid w:val="001C2C99"/>
    <w:rsid w:val="001C31AD"/>
    <w:rsid w:val="001C6762"/>
    <w:rsid w:val="001C7033"/>
    <w:rsid w:val="001C7EEB"/>
    <w:rsid w:val="001D15DE"/>
    <w:rsid w:val="001D1710"/>
    <w:rsid w:val="001D19F2"/>
    <w:rsid w:val="001D4753"/>
    <w:rsid w:val="001D4E37"/>
    <w:rsid w:val="001D6379"/>
    <w:rsid w:val="001D6CF0"/>
    <w:rsid w:val="001E0FD1"/>
    <w:rsid w:val="001E16E8"/>
    <w:rsid w:val="001E178E"/>
    <w:rsid w:val="001E34AE"/>
    <w:rsid w:val="001E37DC"/>
    <w:rsid w:val="001E3E8E"/>
    <w:rsid w:val="001E4F35"/>
    <w:rsid w:val="001E51EC"/>
    <w:rsid w:val="001E5473"/>
    <w:rsid w:val="001E569A"/>
    <w:rsid w:val="001E5FE3"/>
    <w:rsid w:val="001E65C9"/>
    <w:rsid w:val="001E65DC"/>
    <w:rsid w:val="001E662A"/>
    <w:rsid w:val="001F0686"/>
    <w:rsid w:val="001F30DE"/>
    <w:rsid w:val="001F420D"/>
    <w:rsid w:val="001F45CE"/>
    <w:rsid w:val="0020065C"/>
    <w:rsid w:val="00202A51"/>
    <w:rsid w:val="00204554"/>
    <w:rsid w:val="002047BE"/>
    <w:rsid w:val="00204807"/>
    <w:rsid w:val="002051CD"/>
    <w:rsid w:val="00207646"/>
    <w:rsid w:val="00207676"/>
    <w:rsid w:val="00211ABE"/>
    <w:rsid w:val="0021240C"/>
    <w:rsid w:val="00212A7F"/>
    <w:rsid w:val="002133AA"/>
    <w:rsid w:val="00213A05"/>
    <w:rsid w:val="00215103"/>
    <w:rsid w:val="0021732E"/>
    <w:rsid w:val="00217D7F"/>
    <w:rsid w:val="00220D76"/>
    <w:rsid w:val="002215D6"/>
    <w:rsid w:val="00221C96"/>
    <w:rsid w:val="00222280"/>
    <w:rsid w:val="00224949"/>
    <w:rsid w:val="00224DF9"/>
    <w:rsid w:val="00226948"/>
    <w:rsid w:val="0022752B"/>
    <w:rsid w:val="00232BA6"/>
    <w:rsid w:val="00233080"/>
    <w:rsid w:val="002345FC"/>
    <w:rsid w:val="00234753"/>
    <w:rsid w:val="00234EE8"/>
    <w:rsid w:val="00237052"/>
    <w:rsid w:val="002371C0"/>
    <w:rsid w:val="00240F57"/>
    <w:rsid w:val="002411A7"/>
    <w:rsid w:val="00241DDD"/>
    <w:rsid w:val="0024216D"/>
    <w:rsid w:val="00244FB8"/>
    <w:rsid w:val="00246384"/>
    <w:rsid w:val="002468ED"/>
    <w:rsid w:val="00247CE5"/>
    <w:rsid w:val="002506AC"/>
    <w:rsid w:val="0025082F"/>
    <w:rsid w:val="0025205F"/>
    <w:rsid w:val="00252CF7"/>
    <w:rsid w:val="002531B0"/>
    <w:rsid w:val="002536E1"/>
    <w:rsid w:val="00257371"/>
    <w:rsid w:val="00260A3B"/>
    <w:rsid w:val="00260AFB"/>
    <w:rsid w:val="002619DF"/>
    <w:rsid w:val="0026278A"/>
    <w:rsid w:val="0026350F"/>
    <w:rsid w:val="0027066E"/>
    <w:rsid w:val="00271768"/>
    <w:rsid w:val="00271CBC"/>
    <w:rsid w:val="00272726"/>
    <w:rsid w:val="00276C1D"/>
    <w:rsid w:val="00280F38"/>
    <w:rsid w:val="00281D0A"/>
    <w:rsid w:val="0028239D"/>
    <w:rsid w:val="00282F8B"/>
    <w:rsid w:val="002853C6"/>
    <w:rsid w:val="002857C4"/>
    <w:rsid w:val="00285B04"/>
    <w:rsid w:val="00285BC4"/>
    <w:rsid w:val="002861E3"/>
    <w:rsid w:val="0028643C"/>
    <w:rsid w:val="00286FE7"/>
    <w:rsid w:val="00291D6B"/>
    <w:rsid w:val="00291FB6"/>
    <w:rsid w:val="00293BC9"/>
    <w:rsid w:val="00293F90"/>
    <w:rsid w:val="00293FFA"/>
    <w:rsid w:val="00294A2B"/>
    <w:rsid w:val="002A0546"/>
    <w:rsid w:val="002A2936"/>
    <w:rsid w:val="002A351C"/>
    <w:rsid w:val="002A4532"/>
    <w:rsid w:val="002A47E7"/>
    <w:rsid w:val="002A7285"/>
    <w:rsid w:val="002A74B3"/>
    <w:rsid w:val="002A7BE5"/>
    <w:rsid w:val="002B0ADA"/>
    <w:rsid w:val="002B26FD"/>
    <w:rsid w:val="002B42E3"/>
    <w:rsid w:val="002B58A7"/>
    <w:rsid w:val="002B5953"/>
    <w:rsid w:val="002B6E22"/>
    <w:rsid w:val="002C3C4C"/>
    <w:rsid w:val="002C3E77"/>
    <w:rsid w:val="002C5269"/>
    <w:rsid w:val="002C5B74"/>
    <w:rsid w:val="002C731F"/>
    <w:rsid w:val="002C77CA"/>
    <w:rsid w:val="002C7CD5"/>
    <w:rsid w:val="002D093B"/>
    <w:rsid w:val="002D0A90"/>
    <w:rsid w:val="002D2746"/>
    <w:rsid w:val="002D3BF9"/>
    <w:rsid w:val="002D51AC"/>
    <w:rsid w:val="002D5BAE"/>
    <w:rsid w:val="002D64A5"/>
    <w:rsid w:val="002D6FDD"/>
    <w:rsid w:val="002E1F65"/>
    <w:rsid w:val="002E2B9C"/>
    <w:rsid w:val="002E31C6"/>
    <w:rsid w:val="002E40BE"/>
    <w:rsid w:val="002E5046"/>
    <w:rsid w:val="002E58B3"/>
    <w:rsid w:val="002E609A"/>
    <w:rsid w:val="002E6768"/>
    <w:rsid w:val="002E78DC"/>
    <w:rsid w:val="002E7B58"/>
    <w:rsid w:val="002F1B32"/>
    <w:rsid w:val="002F3AAA"/>
    <w:rsid w:val="002F41D5"/>
    <w:rsid w:val="002F57DB"/>
    <w:rsid w:val="002F5AAE"/>
    <w:rsid w:val="002F69B1"/>
    <w:rsid w:val="002F6E8E"/>
    <w:rsid w:val="002F7A82"/>
    <w:rsid w:val="003004B2"/>
    <w:rsid w:val="003017A0"/>
    <w:rsid w:val="0030290B"/>
    <w:rsid w:val="00307B02"/>
    <w:rsid w:val="00310036"/>
    <w:rsid w:val="00310775"/>
    <w:rsid w:val="00310CE2"/>
    <w:rsid w:val="003122D8"/>
    <w:rsid w:val="0031531F"/>
    <w:rsid w:val="003158F8"/>
    <w:rsid w:val="00315A88"/>
    <w:rsid w:val="00316D7F"/>
    <w:rsid w:val="00320FB3"/>
    <w:rsid w:val="00321A37"/>
    <w:rsid w:val="00322C7C"/>
    <w:rsid w:val="003233C2"/>
    <w:rsid w:val="0032386F"/>
    <w:rsid w:val="00323D72"/>
    <w:rsid w:val="00324F12"/>
    <w:rsid w:val="00326AC7"/>
    <w:rsid w:val="00326FD8"/>
    <w:rsid w:val="0033102B"/>
    <w:rsid w:val="0033222C"/>
    <w:rsid w:val="0033260D"/>
    <w:rsid w:val="00332C7E"/>
    <w:rsid w:val="00337C82"/>
    <w:rsid w:val="00337CCD"/>
    <w:rsid w:val="00340FA2"/>
    <w:rsid w:val="00341BE8"/>
    <w:rsid w:val="0034254F"/>
    <w:rsid w:val="00343FD4"/>
    <w:rsid w:val="00343FFE"/>
    <w:rsid w:val="00344014"/>
    <w:rsid w:val="003445A3"/>
    <w:rsid w:val="003500F4"/>
    <w:rsid w:val="00350225"/>
    <w:rsid w:val="003504F0"/>
    <w:rsid w:val="00353CAE"/>
    <w:rsid w:val="0035426E"/>
    <w:rsid w:val="00354C5E"/>
    <w:rsid w:val="0035595E"/>
    <w:rsid w:val="003605A6"/>
    <w:rsid w:val="00360D9B"/>
    <w:rsid w:val="00361224"/>
    <w:rsid w:val="0036279F"/>
    <w:rsid w:val="003639C5"/>
    <w:rsid w:val="00364E50"/>
    <w:rsid w:val="003660F8"/>
    <w:rsid w:val="00366290"/>
    <w:rsid w:val="003705DB"/>
    <w:rsid w:val="00371367"/>
    <w:rsid w:val="00373E78"/>
    <w:rsid w:val="003756D5"/>
    <w:rsid w:val="003775AD"/>
    <w:rsid w:val="00380130"/>
    <w:rsid w:val="00381107"/>
    <w:rsid w:val="00384AAB"/>
    <w:rsid w:val="003905B8"/>
    <w:rsid w:val="003913EF"/>
    <w:rsid w:val="00392122"/>
    <w:rsid w:val="00393A6C"/>
    <w:rsid w:val="00393D95"/>
    <w:rsid w:val="0039462A"/>
    <w:rsid w:val="003967CC"/>
    <w:rsid w:val="00397B47"/>
    <w:rsid w:val="003A0621"/>
    <w:rsid w:val="003A0EAF"/>
    <w:rsid w:val="003A12DE"/>
    <w:rsid w:val="003A2541"/>
    <w:rsid w:val="003A301B"/>
    <w:rsid w:val="003A373C"/>
    <w:rsid w:val="003A4214"/>
    <w:rsid w:val="003A56F9"/>
    <w:rsid w:val="003A588D"/>
    <w:rsid w:val="003A79C1"/>
    <w:rsid w:val="003B2F4C"/>
    <w:rsid w:val="003B3504"/>
    <w:rsid w:val="003B3F2B"/>
    <w:rsid w:val="003B488A"/>
    <w:rsid w:val="003B5142"/>
    <w:rsid w:val="003B6ABA"/>
    <w:rsid w:val="003C093E"/>
    <w:rsid w:val="003C0FEB"/>
    <w:rsid w:val="003C2EC5"/>
    <w:rsid w:val="003C341C"/>
    <w:rsid w:val="003C3E7B"/>
    <w:rsid w:val="003C41A8"/>
    <w:rsid w:val="003C5041"/>
    <w:rsid w:val="003C65F8"/>
    <w:rsid w:val="003C6612"/>
    <w:rsid w:val="003C6917"/>
    <w:rsid w:val="003D0BAC"/>
    <w:rsid w:val="003D1688"/>
    <w:rsid w:val="003D1F46"/>
    <w:rsid w:val="003D21C1"/>
    <w:rsid w:val="003D2BD4"/>
    <w:rsid w:val="003D318C"/>
    <w:rsid w:val="003D32AB"/>
    <w:rsid w:val="003D477E"/>
    <w:rsid w:val="003D4999"/>
    <w:rsid w:val="003D4CBF"/>
    <w:rsid w:val="003E0789"/>
    <w:rsid w:val="003E103C"/>
    <w:rsid w:val="003E1121"/>
    <w:rsid w:val="003E1564"/>
    <w:rsid w:val="003E38CE"/>
    <w:rsid w:val="003E40D0"/>
    <w:rsid w:val="003E66A2"/>
    <w:rsid w:val="003E772A"/>
    <w:rsid w:val="003F01D1"/>
    <w:rsid w:val="003F094B"/>
    <w:rsid w:val="003F1CE8"/>
    <w:rsid w:val="003F232E"/>
    <w:rsid w:val="003F4F0E"/>
    <w:rsid w:val="003F62BD"/>
    <w:rsid w:val="003F7214"/>
    <w:rsid w:val="003F7E64"/>
    <w:rsid w:val="00400489"/>
    <w:rsid w:val="00400D8F"/>
    <w:rsid w:val="00400FD3"/>
    <w:rsid w:val="00401D09"/>
    <w:rsid w:val="0040358D"/>
    <w:rsid w:val="00403948"/>
    <w:rsid w:val="004042A6"/>
    <w:rsid w:val="00406E7D"/>
    <w:rsid w:val="00411052"/>
    <w:rsid w:val="004114C6"/>
    <w:rsid w:val="00414464"/>
    <w:rsid w:val="00414CEE"/>
    <w:rsid w:val="004166CB"/>
    <w:rsid w:val="0042084A"/>
    <w:rsid w:val="00423C0C"/>
    <w:rsid w:val="00425FA2"/>
    <w:rsid w:val="00426DE6"/>
    <w:rsid w:val="00427D56"/>
    <w:rsid w:val="004327FB"/>
    <w:rsid w:val="004351F5"/>
    <w:rsid w:val="004362EC"/>
    <w:rsid w:val="00436887"/>
    <w:rsid w:val="004373FD"/>
    <w:rsid w:val="0044150D"/>
    <w:rsid w:val="00441BDA"/>
    <w:rsid w:val="00443D34"/>
    <w:rsid w:val="00444EA3"/>
    <w:rsid w:val="0044761F"/>
    <w:rsid w:val="00451FF5"/>
    <w:rsid w:val="00452CD1"/>
    <w:rsid w:val="00453C14"/>
    <w:rsid w:val="00453E0A"/>
    <w:rsid w:val="0045407C"/>
    <w:rsid w:val="00455FF6"/>
    <w:rsid w:val="00457E96"/>
    <w:rsid w:val="00457F03"/>
    <w:rsid w:val="00460AF5"/>
    <w:rsid w:val="0046293A"/>
    <w:rsid w:val="00462B28"/>
    <w:rsid w:val="0046441B"/>
    <w:rsid w:val="004649AB"/>
    <w:rsid w:val="004649CE"/>
    <w:rsid w:val="00465891"/>
    <w:rsid w:val="0047344D"/>
    <w:rsid w:val="0047354E"/>
    <w:rsid w:val="0047428A"/>
    <w:rsid w:val="00474871"/>
    <w:rsid w:val="004760DA"/>
    <w:rsid w:val="004762BB"/>
    <w:rsid w:val="004803D8"/>
    <w:rsid w:val="0048141F"/>
    <w:rsid w:val="0048227A"/>
    <w:rsid w:val="004822B0"/>
    <w:rsid w:val="00482327"/>
    <w:rsid w:val="00484585"/>
    <w:rsid w:val="00484712"/>
    <w:rsid w:val="00484959"/>
    <w:rsid w:val="004854F2"/>
    <w:rsid w:val="00486055"/>
    <w:rsid w:val="004871DC"/>
    <w:rsid w:val="00487AD3"/>
    <w:rsid w:val="004917D8"/>
    <w:rsid w:val="00497229"/>
    <w:rsid w:val="004A0469"/>
    <w:rsid w:val="004A11CD"/>
    <w:rsid w:val="004A15EF"/>
    <w:rsid w:val="004A1B6E"/>
    <w:rsid w:val="004A1E26"/>
    <w:rsid w:val="004A3160"/>
    <w:rsid w:val="004A4B16"/>
    <w:rsid w:val="004A5514"/>
    <w:rsid w:val="004A6D68"/>
    <w:rsid w:val="004A6E91"/>
    <w:rsid w:val="004B0426"/>
    <w:rsid w:val="004B068F"/>
    <w:rsid w:val="004B325C"/>
    <w:rsid w:val="004B356C"/>
    <w:rsid w:val="004B386C"/>
    <w:rsid w:val="004B4DAC"/>
    <w:rsid w:val="004B61A8"/>
    <w:rsid w:val="004B66BB"/>
    <w:rsid w:val="004C03CD"/>
    <w:rsid w:val="004C1184"/>
    <w:rsid w:val="004C57C8"/>
    <w:rsid w:val="004D045B"/>
    <w:rsid w:val="004D21B4"/>
    <w:rsid w:val="004D2E3C"/>
    <w:rsid w:val="004D33CB"/>
    <w:rsid w:val="004D34CA"/>
    <w:rsid w:val="004D4C5C"/>
    <w:rsid w:val="004D4EDD"/>
    <w:rsid w:val="004D7A76"/>
    <w:rsid w:val="004D7C00"/>
    <w:rsid w:val="004D7E77"/>
    <w:rsid w:val="004E2B78"/>
    <w:rsid w:val="004E32D8"/>
    <w:rsid w:val="004E3918"/>
    <w:rsid w:val="004E3AE5"/>
    <w:rsid w:val="004E49BD"/>
    <w:rsid w:val="004E5E24"/>
    <w:rsid w:val="004E658C"/>
    <w:rsid w:val="004E75E2"/>
    <w:rsid w:val="004F0C34"/>
    <w:rsid w:val="004F211E"/>
    <w:rsid w:val="004F26E5"/>
    <w:rsid w:val="004F3749"/>
    <w:rsid w:val="004F3900"/>
    <w:rsid w:val="004F3FA6"/>
    <w:rsid w:val="004F40B6"/>
    <w:rsid w:val="004F7A9A"/>
    <w:rsid w:val="0050021A"/>
    <w:rsid w:val="00501E4D"/>
    <w:rsid w:val="00503EB7"/>
    <w:rsid w:val="0050473C"/>
    <w:rsid w:val="00505442"/>
    <w:rsid w:val="00507878"/>
    <w:rsid w:val="005124F5"/>
    <w:rsid w:val="005137ED"/>
    <w:rsid w:val="00513D2C"/>
    <w:rsid w:val="00520689"/>
    <w:rsid w:val="005241A1"/>
    <w:rsid w:val="0052488B"/>
    <w:rsid w:val="00525AB3"/>
    <w:rsid w:val="00526399"/>
    <w:rsid w:val="00532755"/>
    <w:rsid w:val="00533177"/>
    <w:rsid w:val="00533767"/>
    <w:rsid w:val="005348A2"/>
    <w:rsid w:val="005353D6"/>
    <w:rsid w:val="00535586"/>
    <w:rsid w:val="0053708B"/>
    <w:rsid w:val="0054017D"/>
    <w:rsid w:val="005416E8"/>
    <w:rsid w:val="00541CB3"/>
    <w:rsid w:val="005427AB"/>
    <w:rsid w:val="00542E9A"/>
    <w:rsid w:val="00542FCC"/>
    <w:rsid w:val="00543B32"/>
    <w:rsid w:val="00544AFC"/>
    <w:rsid w:val="00547EBA"/>
    <w:rsid w:val="00550B8C"/>
    <w:rsid w:val="00550EDD"/>
    <w:rsid w:val="00552553"/>
    <w:rsid w:val="00552D7E"/>
    <w:rsid w:val="005553DE"/>
    <w:rsid w:val="00556B00"/>
    <w:rsid w:val="00556E14"/>
    <w:rsid w:val="0056015B"/>
    <w:rsid w:val="005619DF"/>
    <w:rsid w:val="0056260F"/>
    <w:rsid w:val="00562B90"/>
    <w:rsid w:val="00563E7B"/>
    <w:rsid w:val="005665AC"/>
    <w:rsid w:val="005671DE"/>
    <w:rsid w:val="00567BAD"/>
    <w:rsid w:val="00570591"/>
    <w:rsid w:val="00571E32"/>
    <w:rsid w:val="005722C4"/>
    <w:rsid w:val="0057433D"/>
    <w:rsid w:val="005745B9"/>
    <w:rsid w:val="00574E0B"/>
    <w:rsid w:val="00575A77"/>
    <w:rsid w:val="00576D03"/>
    <w:rsid w:val="00581698"/>
    <w:rsid w:val="00581A91"/>
    <w:rsid w:val="005831C2"/>
    <w:rsid w:val="00583DB3"/>
    <w:rsid w:val="0058425B"/>
    <w:rsid w:val="00585400"/>
    <w:rsid w:val="00587EAB"/>
    <w:rsid w:val="00590DA7"/>
    <w:rsid w:val="0059145E"/>
    <w:rsid w:val="00592119"/>
    <w:rsid w:val="00592B9F"/>
    <w:rsid w:val="00593BA9"/>
    <w:rsid w:val="0059478E"/>
    <w:rsid w:val="00594D40"/>
    <w:rsid w:val="005956B7"/>
    <w:rsid w:val="00596431"/>
    <w:rsid w:val="00596764"/>
    <w:rsid w:val="005A03D7"/>
    <w:rsid w:val="005A1078"/>
    <w:rsid w:val="005A1151"/>
    <w:rsid w:val="005A14A8"/>
    <w:rsid w:val="005A2463"/>
    <w:rsid w:val="005A252C"/>
    <w:rsid w:val="005A4B70"/>
    <w:rsid w:val="005A5068"/>
    <w:rsid w:val="005A6CE7"/>
    <w:rsid w:val="005A75B5"/>
    <w:rsid w:val="005B0A94"/>
    <w:rsid w:val="005B17BA"/>
    <w:rsid w:val="005B37CD"/>
    <w:rsid w:val="005B3CD6"/>
    <w:rsid w:val="005B3DB1"/>
    <w:rsid w:val="005B3E9F"/>
    <w:rsid w:val="005B4038"/>
    <w:rsid w:val="005B44C5"/>
    <w:rsid w:val="005B60C3"/>
    <w:rsid w:val="005B68AE"/>
    <w:rsid w:val="005B6948"/>
    <w:rsid w:val="005B7836"/>
    <w:rsid w:val="005C1092"/>
    <w:rsid w:val="005C29D2"/>
    <w:rsid w:val="005C47E3"/>
    <w:rsid w:val="005C4879"/>
    <w:rsid w:val="005C56B9"/>
    <w:rsid w:val="005C617F"/>
    <w:rsid w:val="005C6612"/>
    <w:rsid w:val="005C7B57"/>
    <w:rsid w:val="005C7E93"/>
    <w:rsid w:val="005D01EF"/>
    <w:rsid w:val="005D34F8"/>
    <w:rsid w:val="005D4026"/>
    <w:rsid w:val="005D60E1"/>
    <w:rsid w:val="005E216F"/>
    <w:rsid w:val="005E36DF"/>
    <w:rsid w:val="005E3BF9"/>
    <w:rsid w:val="005E42F5"/>
    <w:rsid w:val="005E616E"/>
    <w:rsid w:val="005E6A0E"/>
    <w:rsid w:val="005E740D"/>
    <w:rsid w:val="005F04B4"/>
    <w:rsid w:val="005F0E7D"/>
    <w:rsid w:val="005F369D"/>
    <w:rsid w:val="005F3D33"/>
    <w:rsid w:val="005F5E4F"/>
    <w:rsid w:val="005F645C"/>
    <w:rsid w:val="005F683C"/>
    <w:rsid w:val="005F6BD8"/>
    <w:rsid w:val="005F7A9F"/>
    <w:rsid w:val="005F7CBC"/>
    <w:rsid w:val="00600BF6"/>
    <w:rsid w:val="00600C6D"/>
    <w:rsid w:val="0060107D"/>
    <w:rsid w:val="006013D1"/>
    <w:rsid w:val="006016F5"/>
    <w:rsid w:val="006017DD"/>
    <w:rsid w:val="00602624"/>
    <w:rsid w:val="006052D2"/>
    <w:rsid w:val="00605D30"/>
    <w:rsid w:val="00605ED7"/>
    <w:rsid w:val="006063A6"/>
    <w:rsid w:val="006066DC"/>
    <w:rsid w:val="00606997"/>
    <w:rsid w:val="00607D51"/>
    <w:rsid w:val="00611775"/>
    <w:rsid w:val="00613835"/>
    <w:rsid w:val="00615804"/>
    <w:rsid w:val="00616337"/>
    <w:rsid w:val="006171A1"/>
    <w:rsid w:val="006175F0"/>
    <w:rsid w:val="006210AA"/>
    <w:rsid w:val="00622163"/>
    <w:rsid w:val="00623ECB"/>
    <w:rsid w:val="006250B7"/>
    <w:rsid w:val="00625907"/>
    <w:rsid w:val="00626E9F"/>
    <w:rsid w:val="00634541"/>
    <w:rsid w:val="006360CD"/>
    <w:rsid w:val="006403BF"/>
    <w:rsid w:val="006408D9"/>
    <w:rsid w:val="006414B7"/>
    <w:rsid w:val="00641BA3"/>
    <w:rsid w:val="00642D56"/>
    <w:rsid w:val="006437B8"/>
    <w:rsid w:val="00645832"/>
    <w:rsid w:val="006465CC"/>
    <w:rsid w:val="006470C3"/>
    <w:rsid w:val="0064714E"/>
    <w:rsid w:val="00650061"/>
    <w:rsid w:val="006506DD"/>
    <w:rsid w:val="00651A39"/>
    <w:rsid w:val="00651F99"/>
    <w:rsid w:val="006534B7"/>
    <w:rsid w:val="006579B6"/>
    <w:rsid w:val="00660C00"/>
    <w:rsid w:val="00660C08"/>
    <w:rsid w:val="0066189E"/>
    <w:rsid w:val="00661A9D"/>
    <w:rsid w:val="00664D94"/>
    <w:rsid w:val="006654D9"/>
    <w:rsid w:val="0066755C"/>
    <w:rsid w:val="006715C5"/>
    <w:rsid w:val="00671859"/>
    <w:rsid w:val="006727E9"/>
    <w:rsid w:val="00672DBD"/>
    <w:rsid w:val="006730A6"/>
    <w:rsid w:val="0067326D"/>
    <w:rsid w:val="00675486"/>
    <w:rsid w:val="0067623E"/>
    <w:rsid w:val="0067692B"/>
    <w:rsid w:val="00680754"/>
    <w:rsid w:val="00680DA3"/>
    <w:rsid w:val="00680E62"/>
    <w:rsid w:val="00681A27"/>
    <w:rsid w:val="006828FE"/>
    <w:rsid w:val="00682D40"/>
    <w:rsid w:val="006834CC"/>
    <w:rsid w:val="00683909"/>
    <w:rsid w:val="006849AC"/>
    <w:rsid w:val="00684F51"/>
    <w:rsid w:val="00685380"/>
    <w:rsid w:val="006920F3"/>
    <w:rsid w:val="00692276"/>
    <w:rsid w:val="0069478D"/>
    <w:rsid w:val="00695BC1"/>
    <w:rsid w:val="00696542"/>
    <w:rsid w:val="006A033D"/>
    <w:rsid w:val="006A2686"/>
    <w:rsid w:val="006A381D"/>
    <w:rsid w:val="006A775A"/>
    <w:rsid w:val="006A7C5A"/>
    <w:rsid w:val="006B06F1"/>
    <w:rsid w:val="006B12E1"/>
    <w:rsid w:val="006B3352"/>
    <w:rsid w:val="006B4F54"/>
    <w:rsid w:val="006B636F"/>
    <w:rsid w:val="006B79F1"/>
    <w:rsid w:val="006B79F6"/>
    <w:rsid w:val="006B7C83"/>
    <w:rsid w:val="006C0CA8"/>
    <w:rsid w:val="006C223F"/>
    <w:rsid w:val="006C23CE"/>
    <w:rsid w:val="006C4381"/>
    <w:rsid w:val="006C4F71"/>
    <w:rsid w:val="006C5234"/>
    <w:rsid w:val="006C5B88"/>
    <w:rsid w:val="006C7BAE"/>
    <w:rsid w:val="006D0989"/>
    <w:rsid w:val="006D1222"/>
    <w:rsid w:val="006D352A"/>
    <w:rsid w:val="006E0B33"/>
    <w:rsid w:val="006E0F9A"/>
    <w:rsid w:val="006E18EF"/>
    <w:rsid w:val="006E1E27"/>
    <w:rsid w:val="006E2AE6"/>
    <w:rsid w:val="006E3FC0"/>
    <w:rsid w:val="006E5FC7"/>
    <w:rsid w:val="006E6165"/>
    <w:rsid w:val="006E7AA7"/>
    <w:rsid w:val="006F299C"/>
    <w:rsid w:val="006F4851"/>
    <w:rsid w:val="006F5A2B"/>
    <w:rsid w:val="006F5A56"/>
    <w:rsid w:val="006F7E55"/>
    <w:rsid w:val="00700BD6"/>
    <w:rsid w:val="00701506"/>
    <w:rsid w:val="007020A0"/>
    <w:rsid w:val="00702220"/>
    <w:rsid w:val="007023B4"/>
    <w:rsid w:val="00703617"/>
    <w:rsid w:val="00703CD1"/>
    <w:rsid w:val="0070431E"/>
    <w:rsid w:val="00705683"/>
    <w:rsid w:val="00706175"/>
    <w:rsid w:val="00706394"/>
    <w:rsid w:val="00710049"/>
    <w:rsid w:val="007137E5"/>
    <w:rsid w:val="00713EDA"/>
    <w:rsid w:val="00714569"/>
    <w:rsid w:val="00714894"/>
    <w:rsid w:val="0071535B"/>
    <w:rsid w:val="00716700"/>
    <w:rsid w:val="00716C71"/>
    <w:rsid w:val="00721695"/>
    <w:rsid w:val="00721AEE"/>
    <w:rsid w:val="007238D6"/>
    <w:rsid w:val="00724AC8"/>
    <w:rsid w:val="00724FA2"/>
    <w:rsid w:val="00725DD5"/>
    <w:rsid w:val="0072783F"/>
    <w:rsid w:val="007301D7"/>
    <w:rsid w:val="00730B57"/>
    <w:rsid w:val="00733612"/>
    <w:rsid w:val="007373C9"/>
    <w:rsid w:val="00737A6A"/>
    <w:rsid w:val="00737F83"/>
    <w:rsid w:val="0074189A"/>
    <w:rsid w:val="007426DE"/>
    <w:rsid w:val="00746447"/>
    <w:rsid w:val="00750F7E"/>
    <w:rsid w:val="007517A3"/>
    <w:rsid w:val="00751916"/>
    <w:rsid w:val="007523D6"/>
    <w:rsid w:val="00754BE6"/>
    <w:rsid w:val="00754F21"/>
    <w:rsid w:val="007556D0"/>
    <w:rsid w:val="00756A15"/>
    <w:rsid w:val="00760D2B"/>
    <w:rsid w:val="00764035"/>
    <w:rsid w:val="00765552"/>
    <w:rsid w:val="00765A00"/>
    <w:rsid w:val="00765F3A"/>
    <w:rsid w:val="00767475"/>
    <w:rsid w:val="00770102"/>
    <w:rsid w:val="00771644"/>
    <w:rsid w:val="00772D1F"/>
    <w:rsid w:val="007737DB"/>
    <w:rsid w:val="00773BCE"/>
    <w:rsid w:val="007741F1"/>
    <w:rsid w:val="00775892"/>
    <w:rsid w:val="00775E2C"/>
    <w:rsid w:val="00780909"/>
    <w:rsid w:val="00782825"/>
    <w:rsid w:val="007831BD"/>
    <w:rsid w:val="0078333F"/>
    <w:rsid w:val="0078675D"/>
    <w:rsid w:val="00792948"/>
    <w:rsid w:val="00795124"/>
    <w:rsid w:val="00797048"/>
    <w:rsid w:val="007A0C0E"/>
    <w:rsid w:val="007A4033"/>
    <w:rsid w:val="007A41BF"/>
    <w:rsid w:val="007A4281"/>
    <w:rsid w:val="007A44BB"/>
    <w:rsid w:val="007A49B4"/>
    <w:rsid w:val="007B502B"/>
    <w:rsid w:val="007B6E57"/>
    <w:rsid w:val="007C155A"/>
    <w:rsid w:val="007C244F"/>
    <w:rsid w:val="007C2D40"/>
    <w:rsid w:val="007C306D"/>
    <w:rsid w:val="007C45E6"/>
    <w:rsid w:val="007C4901"/>
    <w:rsid w:val="007C639D"/>
    <w:rsid w:val="007D0F2B"/>
    <w:rsid w:val="007D3476"/>
    <w:rsid w:val="007D46C9"/>
    <w:rsid w:val="007D50FA"/>
    <w:rsid w:val="007D550C"/>
    <w:rsid w:val="007D6E37"/>
    <w:rsid w:val="007D6E49"/>
    <w:rsid w:val="007D7107"/>
    <w:rsid w:val="007D79F4"/>
    <w:rsid w:val="007E0A0A"/>
    <w:rsid w:val="007E1319"/>
    <w:rsid w:val="007E1710"/>
    <w:rsid w:val="007E1C11"/>
    <w:rsid w:val="007E1E22"/>
    <w:rsid w:val="007E5B8E"/>
    <w:rsid w:val="007F0F5A"/>
    <w:rsid w:val="007F12A1"/>
    <w:rsid w:val="007F2A33"/>
    <w:rsid w:val="007F58F3"/>
    <w:rsid w:val="007F6CA3"/>
    <w:rsid w:val="0080168D"/>
    <w:rsid w:val="0080169B"/>
    <w:rsid w:val="00811548"/>
    <w:rsid w:val="00813638"/>
    <w:rsid w:val="00814F61"/>
    <w:rsid w:val="008152BF"/>
    <w:rsid w:val="00816399"/>
    <w:rsid w:val="008165B5"/>
    <w:rsid w:val="008215D2"/>
    <w:rsid w:val="00822A52"/>
    <w:rsid w:val="00822DF9"/>
    <w:rsid w:val="00824704"/>
    <w:rsid w:val="008260C5"/>
    <w:rsid w:val="0082619D"/>
    <w:rsid w:val="008265AD"/>
    <w:rsid w:val="0083090C"/>
    <w:rsid w:val="00833C1A"/>
    <w:rsid w:val="00833FDD"/>
    <w:rsid w:val="00836BEC"/>
    <w:rsid w:val="008378AB"/>
    <w:rsid w:val="00840345"/>
    <w:rsid w:val="00840F63"/>
    <w:rsid w:val="00844102"/>
    <w:rsid w:val="00845C26"/>
    <w:rsid w:val="00846A42"/>
    <w:rsid w:val="00853CAB"/>
    <w:rsid w:val="008553F8"/>
    <w:rsid w:val="00856610"/>
    <w:rsid w:val="0086155E"/>
    <w:rsid w:val="00862535"/>
    <w:rsid w:val="00862C4A"/>
    <w:rsid w:val="00863227"/>
    <w:rsid w:val="00866F8A"/>
    <w:rsid w:val="00867986"/>
    <w:rsid w:val="00871096"/>
    <w:rsid w:val="0087192D"/>
    <w:rsid w:val="00872457"/>
    <w:rsid w:val="00874092"/>
    <w:rsid w:val="00874DAC"/>
    <w:rsid w:val="00875828"/>
    <w:rsid w:val="00880262"/>
    <w:rsid w:val="00880382"/>
    <w:rsid w:val="00880694"/>
    <w:rsid w:val="00885511"/>
    <w:rsid w:val="00885BAD"/>
    <w:rsid w:val="00885E34"/>
    <w:rsid w:val="00886C49"/>
    <w:rsid w:val="00886DBF"/>
    <w:rsid w:val="00887126"/>
    <w:rsid w:val="00887627"/>
    <w:rsid w:val="008900DD"/>
    <w:rsid w:val="00894106"/>
    <w:rsid w:val="00896040"/>
    <w:rsid w:val="00896D3B"/>
    <w:rsid w:val="00897DB2"/>
    <w:rsid w:val="008A0315"/>
    <w:rsid w:val="008A077F"/>
    <w:rsid w:val="008A1379"/>
    <w:rsid w:val="008A18DC"/>
    <w:rsid w:val="008A304B"/>
    <w:rsid w:val="008A37FB"/>
    <w:rsid w:val="008A4930"/>
    <w:rsid w:val="008A552E"/>
    <w:rsid w:val="008A5D8B"/>
    <w:rsid w:val="008A5E54"/>
    <w:rsid w:val="008A6096"/>
    <w:rsid w:val="008A6C43"/>
    <w:rsid w:val="008A7140"/>
    <w:rsid w:val="008B488D"/>
    <w:rsid w:val="008B76F0"/>
    <w:rsid w:val="008C053E"/>
    <w:rsid w:val="008C2F51"/>
    <w:rsid w:val="008C3E11"/>
    <w:rsid w:val="008C4A85"/>
    <w:rsid w:val="008C5106"/>
    <w:rsid w:val="008C693F"/>
    <w:rsid w:val="008C6DB6"/>
    <w:rsid w:val="008C6ED7"/>
    <w:rsid w:val="008C7AFC"/>
    <w:rsid w:val="008D0B84"/>
    <w:rsid w:val="008D1853"/>
    <w:rsid w:val="008D2AF4"/>
    <w:rsid w:val="008D3068"/>
    <w:rsid w:val="008D322E"/>
    <w:rsid w:val="008D3EBA"/>
    <w:rsid w:val="008D49BA"/>
    <w:rsid w:val="008D4D76"/>
    <w:rsid w:val="008D5429"/>
    <w:rsid w:val="008E0198"/>
    <w:rsid w:val="008E08EB"/>
    <w:rsid w:val="008E31B3"/>
    <w:rsid w:val="008E3D84"/>
    <w:rsid w:val="008E4F37"/>
    <w:rsid w:val="008E7964"/>
    <w:rsid w:val="008E7EF7"/>
    <w:rsid w:val="008F0DBB"/>
    <w:rsid w:val="008F17AF"/>
    <w:rsid w:val="008F2BA6"/>
    <w:rsid w:val="008F5714"/>
    <w:rsid w:val="008F6497"/>
    <w:rsid w:val="008F6A3E"/>
    <w:rsid w:val="008F7D42"/>
    <w:rsid w:val="008F7E3A"/>
    <w:rsid w:val="009003CE"/>
    <w:rsid w:val="009032F9"/>
    <w:rsid w:val="009070C5"/>
    <w:rsid w:val="00907ABA"/>
    <w:rsid w:val="0091100A"/>
    <w:rsid w:val="00912887"/>
    <w:rsid w:val="00913709"/>
    <w:rsid w:val="009144E7"/>
    <w:rsid w:val="00915C47"/>
    <w:rsid w:val="009165C2"/>
    <w:rsid w:val="00920779"/>
    <w:rsid w:val="0092098C"/>
    <w:rsid w:val="0092521C"/>
    <w:rsid w:val="0092585A"/>
    <w:rsid w:val="009258F8"/>
    <w:rsid w:val="00925CEB"/>
    <w:rsid w:val="00925D1D"/>
    <w:rsid w:val="009265D5"/>
    <w:rsid w:val="0093127E"/>
    <w:rsid w:val="009314EE"/>
    <w:rsid w:val="009319F7"/>
    <w:rsid w:val="009341D8"/>
    <w:rsid w:val="00937287"/>
    <w:rsid w:val="0094184C"/>
    <w:rsid w:val="00944002"/>
    <w:rsid w:val="00944FA3"/>
    <w:rsid w:val="0094628C"/>
    <w:rsid w:val="009466A4"/>
    <w:rsid w:val="00946D9F"/>
    <w:rsid w:val="00947EE4"/>
    <w:rsid w:val="0095082A"/>
    <w:rsid w:val="00952BC0"/>
    <w:rsid w:val="00953DEC"/>
    <w:rsid w:val="00954119"/>
    <w:rsid w:val="009564F1"/>
    <w:rsid w:val="00956F98"/>
    <w:rsid w:val="009578E2"/>
    <w:rsid w:val="00957BC7"/>
    <w:rsid w:val="00960DFA"/>
    <w:rsid w:val="00960EAC"/>
    <w:rsid w:val="0096173C"/>
    <w:rsid w:val="009623FC"/>
    <w:rsid w:val="00963AFB"/>
    <w:rsid w:val="00964964"/>
    <w:rsid w:val="00965A43"/>
    <w:rsid w:val="00966F6C"/>
    <w:rsid w:val="0097021F"/>
    <w:rsid w:val="00971B40"/>
    <w:rsid w:val="00973298"/>
    <w:rsid w:val="00975096"/>
    <w:rsid w:val="00975BE8"/>
    <w:rsid w:val="00976A9D"/>
    <w:rsid w:val="00977E9B"/>
    <w:rsid w:val="00980F00"/>
    <w:rsid w:val="00982386"/>
    <w:rsid w:val="0098383F"/>
    <w:rsid w:val="0098494F"/>
    <w:rsid w:val="0098710C"/>
    <w:rsid w:val="009879F8"/>
    <w:rsid w:val="00991B96"/>
    <w:rsid w:val="00993B63"/>
    <w:rsid w:val="00994838"/>
    <w:rsid w:val="00996374"/>
    <w:rsid w:val="00996C2B"/>
    <w:rsid w:val="00996C82"/>
    <w:rsid w:val="009A014F"/>
    <w:rsid w:val="009A0F59"/>
    <w:rsid w:val="009A18D9"/>
    <w:rsid w:val="009A25C4"/>
    <w:rsid w:val="009A2B57"/>
    <w:rsid w:val="009A2E44"/>
    <w:rsid w:val="009A52A9"/>
    <w:rsid w:val="009A57D7"/>
    <w:rsid w:val="009A5DAF"/>
    <w:rsid w:val="009A658A"/>
    <w:rsid w:val="009A7226"/>
    <w:rsid w:val="009B06CF"/>
    <w:rsid w:val="009B0A3F"/>
    <w:rsid w:val="009B1DC7"/>
    <w:rsid w:val="009B26E4"/>
    <w:rsid w:val="009B2FC9"/>
    <w:rsid w:val="009B40FE"/>
    <w:rsid w:val="009B4136"/>
    <w:rsid w:val="009B4920"/>
    <w:rsid w:val="009B50AC"/>
    <w:rsid w:val="009B6CF7"/>
    <w:rsid w:val="009B6D04"/>
    <w:rsid w:val="009B78DB"/>
    <w:rsid w:val="009C3CE6"/>
    <w:rsid w:val="009C5624"/>
    <w:rsid w:val="009C6538"/>
    <w:rsid w:val="009C6A00"/>
    <w:rsid w:val="009C72DB"/>
    <w:rsid w:val="009C7AE6"/>
    <w:rsid w:val="009D29C6"/>
    <w:rsid w:val="009D671E"/>
    <w:rsid w:val="009D74BD"/>
    <w:rsid w:val="009D75D5"/>
    <w:rsid w:val="009E0CCD"/>
    <w:rsid w:val="009E0FAA"/>
    <w:rsid w:val="009E2A74"/>
    <w:rsid w:val="009E3AE1"/>
    <w:rsid w:val="009E3E90"/>
    <w:rsid w:val="009E46A6"/>
    <w:rsid w:val="009E52C6"/>
    <w:rsid w:val="009E6AB0"/>
    <w:rsid w:val="009E6E37"/>
    <w:rsid w:val="009F0612"/>
    <w:rsid w:val="009F42A6"/>
    <w:rsid w:val="009F46A1"/>
    <w:rsid w:val="009F4751"/>
    <w:rsid w:val="009F4AF3"/>
    <w:rsid w:val="009F634D"/>
    <w:rsid w:val="009F6469"/>
    <w:rsid w:val="009F79EB"/>
    <w:rsid w:val="009F7A4C"/>
    <w:rsid w:val="00A00340"/>
    <w:rsid w:val="00A0046A"/>
    <w:rsid w:val="00A004B3"/>
    <w:rsid w:val="00A00BD8"/>
    <w:rsid w:val="00A01940"/>
    <w:rsid w:val="00A04F43"/>
    <w:rsid w:val="00A10A1B"/>
    <w:rsid w:val="00A1102B"/>
    <w:rsid w:val="00A11A7A"/>
    <w:rsid w:val="00A1329D"/>
    <w:rsid w:val="00A133BD"/>
    <w:rsid w:val="00A141FC"/>
    <w:rsid w:val="00A15187"/>
    <w:rsid w:val="00A1579C"/>
    <w:rsid w:val="00A17D5D"/>
    <w:rsid w:val="00A21318"/>
    <w:rsid w:val="00A21876"/>
    <w:rsid w:val="00A227AD"/>
    <w:rsid w:val="00A25428"/>
    <w:rsid w:val="00A25A29"/>
    <w:rsid w:val="00A25DA4"/>
    <w:rsid w:val="00A2677B"/>
    <w:rsid w:val="00A30B08"/>
    <w:rsid w:val="00A3188F"/>
    <w:rsid w:val="00A31F86"/>
    <w:rsid w:val="00A3228E"/>
    <w:rsid w:val="00A33588"/>
    <w:rsid w:val="00A34DB5"/>
    <w:rsid w:val="00A40D79"/>
    <w:rsid w:val="00A40FF9"/>
    <w:rsid w:val="00A411A3"/>
    <w:rsid w:val="00A41984"/>
    <w:rsid w:val="00A41DD0"/>
    <w:rsid w:val="00A41E90"/>
    <w:rsid w:val="00A436B0"/>
    <w:rsid w:val="00A43D82"/>
    <w:rsid w:val="00A459C4"/>
    <w:rsid w:val="00A463FD"/>
    <w:rsid w:val="00A46883"/>
    <w:rsid w:val="00A46E8F"/>
    <w:rsid w:val="00A50369"/>
    <w:rsid w:val="00A506C5"/>
    <w:rsid w:val="00A51444"/>
    <w:rsid w:val="00A5268A"/>
    <w:rsid w:val="00A54101"/>
    <w:rsid w:val="00A54C42"/>
    <w:rsid w:val="00A54F5E"/>
    <w:rsid w:val="00A55DAA"/>
    <w:rsid w:val="00A55E8C"/>
    <w:rsid w:val="00A56697"/>
    <w:rsid w:val="00A6452D"/>
    <w:rsid w:val="00A64919"/>
    <w:rsid w:val="00A65E4F"/>
    <w:rsid w:val="00A66E28"/>
    <w:rsid w:val="00A66FA9"/>
    <w:rsid w:val="00A679F5"/>
    <w:rsid w:val="00A71FB5"/>
    <w:rsid w:val="00A729A9"/>
    <w:rsid w:val="00A73BCC"/>
    <w:rsid w:val="00A73C51"/>
    <w:rsid w:val="00A740D5"/>
    <w:rsid w:val="00A75B42"/>
    <w:rsid w:val="00A75B6D"/>
    <w:rsid w:val="00A75C67"/>
    <w:rsid w:val="00A75E51"/>
    <w:rsid w:val="00A76329"/>
    <w:rsid w:val="00A76370"/>
    <w:rsid w:val="00A8028B"/>
    <w:rsid w:val="00A8127C"/>
    <w:rsid w:val="00A8170C"/>
    <w:rsid w:val="00A81CBD"/>
    <w:rsid w:val="00A82228"/>
    <w:rsid w:val="00A84445"/>
    <w:rsid w:val="00A8584B"/>
    <w:rsid w:val="00A86252"/>
    <w:rsid w:val="00A90C72"/>
    <w:rsid w:val="00A92965"/>
    <w:rsid w:val="00A92B54"/>
    <w:rsid w:val="00A95978"/>
    <w:rsid w:val="00A95B0A"/>
    <w:rsid w:val="00A9705A"/>
    <w:rsid w:val="00AA0BAD"/>
    <w:rsid w:val="00AA2F09"/>
    <w:rsid w:val="00AA3DF1"/>
    <w:rsid w:val="00AA6B95"/>
    <w:rsid w:val="00AA7490"/>
    <w:rsid w:val="00AB0882"/>
    <w:rsid w:val="00AB0985"/>
    <w:rsid w:val="00AB2EE6"/>
    <w:rsid w:val="00AB6464"/>
    <w:rsid w:val="00AC026C"/>
    <w:rsid w:val="00AC2175"/>
    <w:rsid w:val="00AC5820"/>
    <w:rsid w:val="00AC61B4"/>
    <w:rsid w:val="00AC6544"/>
    <w:rsid w:val="00AC69B7"/>
    <w:rsid w:val="00AC69F1"/>
    <w:rsid w:val="00AC7DAB"/>
    <w:rsid w:val="00AD0489"/>
    <w:rsid w:val="00AD152B"/>
    <w:rsid w:val="00AD1994"/>
    <w:rsid w:val="00AD47D4"/>
    <w:rsid w:val="00AD47FF"/>
    <w:rsid w:val="00AD623B"/>
    <w:rsid w:val="00AD63EC"/>
    <w:rsid w:val="00AD72B0"/>
    <w:rsid w:val="00AE0EC4"/>
    <w:rsid w:val="00AE1191"/>
    <w:rsid w:val="00AE1683"/>
    <w:rsid w:val="00AE176F"/>
    <w:rsid w:val="00AE2789"/>
    <w:rsid w:val="00AE46C8"/>
    <w:rsid w:val="00AE479B"/>
    <w:rsid w:val="00AE52C2"/>
    <w:rsid w:val="00AE5882"/>
    <w:rsid w:val="00AF0597"/>
    <w:rsid w:val="00AF155A"/>
    <w:rsid w:val="00AF18A1"/>
    <w:rsid w:val="00AF3811"/>
    <w:rsid w:val="00AF4189"/>
    <w:rsid w:val="00AF6307"/>
    <w:rsid w:val="00AF7145"/>
    <w:rsid w:val="00AF7D68"/>
    <w:rsid w:val="00B01D72"/>
    <w:rsid w:val="00B05398"/>
    <w:rsid w:val="00B07700"/>
    <w:rsid w:val="00B11DF5"/>
    <w:rsid w:val="00B12E6B"/>
    <w:rsid w:val="00B20065"/>
    <w:rsid w:val="00B203E4"/>
    <w:rsid w:val="00B20A98"/>
    <w:rsid w:val="00B21960"/>
    <w:rsid w:val="00B22EDE"/>
    <w:rsid w:val="00B22F58"/>
    <w:rsid w:val="00B24368"/>
    <w:rsid w:val="00B24970"/>
    <w:rsid w:val="00B25077"/>
    <w:rsid w:val="00B25922"/>
    <w:rsid w:val="00B25C03"/>
    <w:rsid w:val="00B26436"/>
    <w:rsid w:val="00B3167F"/>
    <w:rsid w:val="00B31BAB"/>
    <w:rsid w:val="00B34DC1"/>
    <w:rsid w:val="00B366D0"/>
    <w:rsid w:val="00B414C1"/>
    <w:rsid w:val="00B437C8"/>
    <w:rsid w:val="00B43B28"/>
    <w:rsid w:val="00B44BF9"/>
    <w:rsid w:val="00B4568A"/>
    <w:rsid w:val="00B45875"/>
    <w:rsid w:val="00B45D5D"/>
    <w:rsid w:val="00B46555"/>
    <w:rsid w:val="00B46961"/>
    <w:rsid w:val="00B47F06"/>
    <w:rsid w:val="00B500ED"/>
    <w:rsid w:val="00B50978"/>
    <w:rsid w:val="00B51416"/>
    <w:rsid w:val="00B523F5"/>
    <w:rsid w:val="00B54357"/>
    <w:rsid w:val="00B5599B"/>
    <w:rsid w:val="00B55B43"/>
    <w:rsid w:val="00B6116B"/>
    <w:rsid w:val="00B61788"/>
    <w:rsid w:val="00B623A0"/>
    <w:rsid w:val="00B63836"/>
    <w:rsid w:val="00B64405"/>
    <w:rsid w:val="00B646B9"/>
    <w:rsid w:val="00B6688A"/>
    <w:rsid w:val="00B702CB"/>
    <w:rsid w:val="00B70821"/>
    <w:rsid w:val="00B71460"/>
    <w:rsid w:val="00B723F7"/>
    <w:rsid w:val="00B7379E"/>
    <w:rsid w:val="00B775E2"/>
    <w:rsid w:val="00B77772"/>
    <w:rsid w:val="00B805EA"/>
    <w:rsid w:val="00B81453"/>
    <w:rsid w:val="00B82A34"/>
    <w:rsid w:val="00B903F3"/>
    <w:rsid w:val="00B93584"/>
    <w:rsid w:val="00B940BC"/>
    <w:rsid w:val="00B94C2F"/>
    <w:rsid w:val="00B94CAC"/>
    <w:rsid w:val="00B957E5"/>
    <w:rsid w:val="00B96F9A"/>
    <w:rsid w:val="00B97151"/>
    <w:rsid w:val="00BA0A94"/>
    <w:rsid w:val="00BA1E54"/>
    <w:rsid w:val="00BA23E0"/>
    <w:rsid w:val="00BA39B3"/>
    <w:rsid w:val="00BA4A7E"/>
    <w:rsid w:val="00BA50AE"/>
    <w:rsid w:val="00BA5E15"/>
    <w:rsid w:val="00BA6869"/>
    <w:rsid w:val="00BA71AF"/>
    <w:rsid w:val="00BA75CB"/>
    <w:rsid w:val="00BA7792"/>
    <w:rsid w:val="00BB0281"/>
    <w:rsid w:val="00BB18E3"/>
    <w:rsid w:val="00BB203F"/>
    <w:rsid w:val="00BB2B53"/>
    <w:rsid w:val="00BB444F"/>
    <w:rsid w:val="00BB5A53"/>
    <w:rsid w:val="00BB6008"/>
    <w:rsid w:val="00BB63B9"/>
    <w:rsid w:val="00BB6C50"/>
    <w:rsid w:val="00BB7B51"/>
    <w:rsid w:val="00BC19AF"/>
    <w:rsid w:val="00BC3E4A"/>
    <w:rsid w:val="00BC4611"/>
    <w:rsid w:val="00BC6459"/>
    <w:rsid w:val="00BC748E"/>
    <w:rsid w:val="00BC75EA"/>
    <w:rsid w:val="00BD0B70"/>
    <w:rsid w:val="00BD26E0"/>
    <w:rsid w:val="00BD270C"/>
    <w:rsid w:val="00BD4F1E"/>
    <w:rsid w:val="00BD53EC"/>
    <w:rsid w:val="00BD69E6"/>
    <w:rsid w:val="00BE019D"/>
    <w:rsid w:val="00BE07F1"/>
    <w:rsid w:val="00BE20FC"/>
    <w:rsid w:val="00BE41FA"/>
    <w:rsid w:val="00BE484F"/>
    <w:rsid w:val="00BE6E92"/>
    <w:rsid w:val="00BE6FF6"/>
    <w:rsid w:val="00BE796C"/>
    <w:rsid w:val="00BF2023"/>
    <w:rsid w:val="00BF2BF5"/>
    <w:rsid w:val="00BF4040"/>
    <w:rsid w:val="00BF5A6B"/>
    <w:rsid w:val="00BF5AB0"/>
    <w:rsid w:val="00BF7429"/>
    <w:rsid w:val="00C0180D"/>
    <w:rsid w:val="00C027BC"/>
    <w:rsid w:val="00C0350C"/>
    <w:rsid w:val="00C03883"/>
    <w:rsid w:val="00C04862"/>
    <w:rsid w:val="00C04BC5"/>
    <w:rsid w:val="00C05DB8"/>
    <w:rsid w:val="00C05F78"/>
    <w:rsid w:val="00C06749"/>
    <w:rsid w:val="00C06A41"/>
    <w:rsid w:val="00C06F39"/>
    <w:rsid w:val="00C10071"/>
    <w:rsid w:val="00C1020F"/>
    <w:rsid w:val="00C11161"/>
    <w:rsid w:val="00C13CD2"/>
    <w:rsid w:val="00C13D55"/>
    <w:rsid w:val="00C13F9A"/>
    <w:rsid w:val="00C14AF0"/>
    <w:rsid w:val="00C16602"/>
    <w:rsid w:val="00C16ABB"/>
    <w:rsid w:val="00C173D4"/>
    <w:rsid w:val="00C21145"/>
    <w:rsid w:val="00C2262E"/>
    <w:rsid w:val="00C23E72"/>
    <w:rsid w:val="00C24D58"/>
    <w:rsid w:val="00C24E6A"/>
    <w:rsid w:val="00C25063"/>
    <w:rsid w:val="00C25942"/>
    <w:rsid w:val="00C25D3B"/>
    <w:rsid w:val="00C27B91"/>
    <w:rsid w:val="00C3173F"/>
    <w:rsid w:val="00C3240A"/>
    <w:rsid w:val="00C32A94"/>
    <w:rsid w:val="00C3336C"/>
    <w:rsid w:val="00C34497"/>
    <w:rsid w:val="00C42DE8"/>
    <w:rsid w:val="00C43578"/>
    <w:rsid w:val="00C45A54"/>
    <w:rsid w:val="00C46265"/>
    <w:rsid w:val="00C473D3"/>
    <w:rsid w:val="00C47E23"/>
    <w:rsid w:val="00C51027"/>
    <w:rsid w:val="00C51A33"/>
    <w:rsid w:val="00C54B9B"/>
    <w:rsid w:val="00C56681"/>
    <w:rsid w:val="00C56DC6"/>
    <w:rsid w:val="00C57B00"/>
    <w:rsid w:val="00C57F52"/>
    <w:rsid w:val="00C6064E"/>
    <w:rsid w:val="00C6244E"/>
    <w:rsid w:val="00C6249F"/>
    <w:rsid w:val="00C64086"/>
    <w:rsid w:val="00C64D1F"/>
    <w:rsid w:val="00C65D64"/>
    <w:rsid w:val="00C66E77"/>
    <w:rsid w:val="00C71707"/>
    <w:rsid w:val="00C73095"/>
    <w:rsid w:val="00C752E2"/>
    <w:rsid w:val="00C75347"/>
    <w:rsid w:val="00C75350"/>
    <w:rsid w:val="00C75DBD"/>
    <w:rsid w:val="00C75F74"/>
    <w:rsid w:val="00C76800"/>
    <w:rsid w:val="00C80F8F"/>
    <w:rsid w:val="00C81695"/>
    <w:rsid w:val="00C81A16"/>
    <w:rsid w:val="00C85029"/>
    <w:rsid w:val="00C86BC6"/>
    <w:rsid w:val="00C873C8"/>
    <w:rsid w:val="00C90065"/>
    <w:rsid w:val="00C90767"/>
    <w:rsid w:val="00C9222C"/>
    <w:rsid w:val="00C92E81"/>
    <w:rsid w:val="00C92EC5"/>
    <w:rsid w:val="00C93812"/>
    <w:rsid w:val="00C94E42"/>
    <w:rsid w:val="00C95C8F"/>
    <w:rsid w:val="00C96203"/>
    <w:rsid w:val="00C96C11"/>
    <w:rsid w:val="00C9710C"/>
    <w:rsid w:val="00CA09A4"/>
    <w:rsid w:val="00CA29EB"/>
    <w:rsid w:val="00CA31C3"/>
    <w:rsid w:val="00CA44E7"/>
    <w:rsid w:val="00CA4E3F"/>
    <w:rsid w:val="00CA5231"/>
    <w:rsid w:val="00CA5729"/>
    <w:rsid w:val="00CA74CF"/>
    <w:rsid w:val="00CA7507"/>
    <w:rsid w:val="00CB0099"/>
    <w:rsid w:val="00CB10B1"/>
    <w:rsid w:val="00CB166F"/>
    <w:rsid w:val="00CB1882"/>
    <w:rsid w:val="00CB272B"/>
    <w:rsid w:val="00CB294E"/>
    <w:rsid w:val="00CB2BEA"/>
    <w:rsid w:val="00CB2F7B"/>
    <w:rsid w:val="00CB40B7"/>
    <w:rsid w:val="00CB584B"/>
    <w:rsid w:val="00CB5987"/>
    <w:rsid w:val="00CB608B"/>
    <w:rsid w:val="00CB78DA"/>
    <w:rsid w:val="00CC16FD"/>
    <w:rsid w:val="00CC3BF7"/>
    <w:rsid w:val="00CD108D"/>
    <w:rsid w:val="00CD1716"/>
    <w:rsid w:val="00CD1EE7"/>
    <w:rsid w:val="00CD34CE"/>
    <w:rsid w:val="00CD3C3E"/>
    <w:rsid w:val="00CD4231"/>
    <w:rsid w:val="00CD50A1"/>
    <w:rsid w:val="00CD5192"/>
    <w:rsid w:val="00CE06CE"/>
    <w:rsid w:val="00CE288B"/>
    <w:rsid w:val="00CE31D8"/>
    <w:rsid w:val="00CE3C50"/>
    <w:rsid w:val="00CE4A7C"/>
    <w:rsid w:val="00CE53B8"/>
    <w:rsid w:val="00CE5E6C"/>
    <w:rsid w:val="00CF1892"/>
    <w:rsid w:val="00CF1BD0"/>
    <w:rsid w:val="00CF33A4"/>
    <w:rsid w:val="00CF4308"/>
    <w:rsid w:val="00CF50AC"/>
    <w:rsid w:val="00CF60E2"/>
    <w:rsid w:val="00CF6B91"/>
    <w:rsid w:val="00CF77AC"/>
    <w:rsid w:val="00D01AF6"/>
    <w:rsid w:val="00D02074"/>
    <w:rsid w:val="00D0235F"/>
    <w:rsid w:val="00D02CAE"/>
    <w:rsid w:val="00D0325D"/>
    <w:rsid w:val="00D03B4D"/>
    <w:rsid w:val="00D04230"/>
    <w:rsid w:val="00D04C87"/>
    <w:rsid w:val="00D0500A"/>
    <w:rsid w:val="00D05976"/>
    <w:rsid w:val="00D05987"/>
    <w:rsid w:val="00D063D0"/>
    <w:rsid w:val="00D06481"/>
    <w:rsid w:val="00D078BF"/>
    <w:rsid w:val="00D10A4C"/>
    <w:rsid w:val="00D12906"/>
    <w:rsid w:val="00D12B30"/>
    <w:rsid w:val="00D13A63"/>
    <w:rsid w:val="00D157A1"/>
    <w:rsid w:val="00D21297"/>
    <w:rsid w:val="00D21ECA"/>
    <w:rsid w:val="00D231C9"/>
    <w:rsid w:val="00D25CCF"/>
    <w:rsid w:val="00D300E7"/>
    <w:rsid w:val="00D31790"/>
    <w:rsid w:val="00D3544A"/>
    <w:rsid w:val="00D35BE5"/>
    <w:rsid w:val="00D4198A"/>
    <w:rsid w:val="00D4202E"/>
    <w:rsid w:val="00D42238"/>
    <w:rsid w:val="00D43B81"/>
    <w:rsid w:val="00D457D1"/>
    <w:rsid w:val="00D47811"/>
    <w:rsid w:val="00D47EA8"/>
    <w:rsid w:val="00D51489"/>
    <w:rsid w:val="00D5168C"/>
    <w:rsid w:val="00D52D51"/>
    <w:rsid w:val="00D52DFD"/>
    <w:rsid w:val="00D55C4D"/>
    <w:rsid w:val="00D56F0C"/>
    <w:rsid w:val="00D576BB"/>
    <w:rsid w:val="00D6040F"/>
    <w:rsid w:val="00D60B70"/>
    <w:rsid w:val="00D60C64"/>
    <w:rsid w:val="00D60F15"/>
    <w:rsid w:val="00D61D94"/>
    <w:rsid w:val="00D6220B"/>
    <w:rsid w:val="00D62C81"/>
    <w:rsid w:val="00D6425C"/>
    <w:rsid w:val="00D64643"/>
    <w:rsid w:val="00D64FB0"/>
    <w:rsid w:val="00D65685"/>
    <w:rsid w:val="00D658A9"/>
    <w:rsid w:val="00D70BF6"/>
    <w:rsid w:val="00D7180A"/>
    <w:rsid w:val="00D7255F"/>
    <w:rsid w:val="00D733D7"/>
    <w:rsid w:val="00D74592"/>
    <w:rsid w:val="00D74E39"/>
    <w:rsid w:val="00D77845"/>
    <w:rsid w:val="00D81E1A"/>
    <w:rsid w:val="00D82013"/>
    <w:rsid w:val="00D826F9"/>
    <w:rsid w:val="00D82EEA"/>
    <w:rsid w:val="00D83361"/>
    <w:rsid w:val="00D8342F"/>
    <w:rsid w:val="00D837DC"/>
    <w:rsid w:val="00D83F73"/>
    <w:rsid w:val="00D84676"/>
    <w:rsid w:val="00D846AF"/>
    <w:rsid w:val="00D85995"/>
    <w:rsid w:val="00D8670D"/>
    <w:rsid w:val="00D869BC"/>
    <w:rsid w:val="00D908B5"/>
    <w:rsid w:val="00D9173D"/>
    <w:rsid w:val="00D935ED"/>
    <w:rsid w:val="00D93667"/>
    <w:rsid w:val="00D93A87"/>
    <w:rsid w:val="00D949FE"/>
    <w:rsid w:val="00D960B2"/>
    <w:rsid w:val="00D9772D"/>
    <w:rsid w:val="00D979DC"/>
    <w:rsid w:val="00D97A8E"/>
    <w:rsid w:val="00DA277A"/>
    <w:rsid w:val="00DA3FE1"/>
    <w:rsid w:val="00DA6249"/>
    <w:rsid w:val="00DB00CF"/>
    <w:rsid w:val="00DB047E"/>
    <w:rsid w:val="00DB145D"/>
    <w:rsid w:val="00DB35CB"/>
    <w:rsid w:val="00DB3DB1"/>
    <w:rsid w:val="00DB6A14"/>
    <w:rsid w:val="00DC097A"/>
    <w:rsid w:val="00DC223E"/>
    <w:rsid w:val="00DC2FB4"/>
    <w:rsid w:val="00DC4C6A"/>
    <w:rsid w:val="00DC5A8D"/>
    <w:rsid w:val="00DD1423"/>
    <w:rsid w:val="00DD1922"/>
    <w:rsid w:val="00DD2831"/>
    <w:rsid w:val="00DD2AD4"/>
    <w:rsid w:val="00DD3AE4"/>
    <w:rsid w:val="00DD3C24"/>
    <w:rsid w:val="00DD5EF3"/>
    <w:rsid w:val="00DD6EEB"/>
    <w:rsid w:val="00DE174B"/>
    <w:rsid w:val="00DE1C82"/>
    <w:rsid w:val="00DE2341"/>
    <w:rsid w:val="00DE3480"/>
    <w:rsid w:val="00DE45F4"/>
    <w:rsid w:val="00DE4821"/>
    <w:rsid w:val="00DE505F"/>
    <w:rsid w:val="00DE6750"/>
    <w:rsid w:val="00DF004D"/>
    <w:rsid w:val="00DF017A"/>
    <w:rsid w:val="00DF0BB4"/>
    <w:rsid w:val="00DF0D64"/>
    <w:rsid w:val="00DF18FF"/>
    <w:rsid w:val="00DF4491"/>
    <w:rsid w:val="00DF4EEE"/>
    <w:rsid w:val="00DF5467"/>
    <w:rsid w:val="00DF6181"/>
    <w:rsid w:val="00DF6C5E"/>
    <w:rsid w:val="00E04733"/>
    <w:rsid w:val="00E047C6"/>
    <w:rsid w:val="00E05E29"/>
    <w:rsid w:val="00E06E6A"/>
    <w:rsid w:val="00E136EC"/>
    <w:rsid w:val="00E14082"/>
    <w:rsid w:val="00E14517"/>
    <w:rsid w:val="00E14601"/>
    <w:rsid w:val="00E14D1F"/>
    <w:rsid w:val="00E14DBB"/>
    <w:rsid w:val="00E1505E"/>
    <w:rsid w:val="00E16023"/>
    <w:rsid w:val="00E16310"/>
    <w:rsid w:val="00E16328"/>
    <w:rsid w:val="00E20C8B"/>
    <w:rsid w:val="00E2132F"/>
    <w:rsid w:val="00E24E4D"/>
    <w:rsid w:val="00E24E60"/>
    <w:rsid w:val="00E25C14"/>
    <w:rsid w:val="00E25D2E"/>
    <w:rsid w:val="00E25D4C"/>
    <w:rsid w:val="00E277D2"/>
    <w:rsid w:val="00E35384"/>
    <w:rsid w:val="00E35F03"/>
    <w:rsid w:val="00E3600C"/>
    <w:rsid w:val="00E3654A"/>
    <w:rsid w:val="00E36E81"/>
    <w:rsid w:val="00E40A26"/>
    <w:rsid w:val="00E41728"/>
    <w:rsid w:val="00E422BF"/>
    <w:rsid w:val="00E42836"/>
    <w:rsid w:val="00E43592"/>
    <w:rsid w:val="00E436D9"/>
    <w:rsid w:val="00E43A77"/>
    <w:rsid w:val="00E43C18"/>
    <w:rsid w:val="00E44B60"/>
    <w:rsid w:val="00E44F16"/>
    <w:rsid w:val="00E460FA"/>
    <w:rsid w:val="00E461C5"/>
    <w:rsid w:val="00E4667C"/>
    <w:rsid w:val="00E47177"/>
    <w:rsid w:val="00E47678"/>
    <w:rsid w:val="00E47892"/>
    <w:rsid w:val="00E47B77"/>
    <w:rsid w:val="00E51659"/>
    <w:rsid w:val="00E55270"/>
    <w:rsid w:val="00E5745A"/>
    <w:rsid w:val="00E60204"/>
    <w:rsid w:val="00E607BC"/>
    <w:rsid w:val="00E60AD8"/>
    <w:rsid w:val="00E60B31"/>
    <w:rsid w:val="00E60C0D"/>
    <w:rsid w:val="00E67D1F"/>
    <w:rsid w:val="00E721AB"/>
    <w:rsid w:val="00E729D8"/>
    <w:rsid w:val="00E7328B"/>
    <w:rsid w:val="00E7407D"/>
    <w:rsid w:val="00E74578"/>
    <w:rsid w:val="00E74CD9"/>
    <w:rsid w:val="00E75A69"/>
    <w:rsid w:val="00E760F6"/>
    <w:rsid w:val="00E77E69"/>
    <w:rsid w:val="00E81B1A"/>
    <w:rsid w:val="00E81C8E"/>
    <w:rsid w:val="00E8336B"/>
    <w:rsid w:val="00E8516F"/>
    <w:rsid w:val="00E864A9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142D"/>
    <w:rsid w:val="00EA1CD6"/>
    <w:rsid w:val="00EA2A00"/>
    <w:rsid w:val="00EA2D9E"/>
    <w:rsid w:val="00EA3A1B"/>
    <w:rsid w:val="00EA3B02"/>
    <w:rsid w:val="00EB1948"/>
    <w:rsid w:val="00EB19F0"/>
    <w:rsid w:val="00EB262D"/>
    <w:rsid w:val="00EB46A9"/>
    <w:rsid w:val="00EB4797"/>
    <w:rsid w:val="00EB4AC5"/>
    <w:rsid w:val="00EB620A"/>
    <w:rsid w:val="00EB63DF"/>
    <w:rsid w:val="00EB71B0"/>
    <w:rsid w:val="00EB78A8"/>
    <w:rsid w:val="00EC0A43"/>
    <w:rsid w:val="00EC2285"/>
    <w:rsid w:val="00EC4C19"/>
    <w:rsid w:val="00EC5748"/>
    <w:rsid w:val="00EC5C2A"/>
    <w:rsid w:val="00EC63E6"/>
    <w:rsid w:val="00EC679C"/>
    <w:rsid w:val="00EC6DCB"/>
    <w:rsid w:val="00ED1D74"/>
    <w:rsid w:val="00ED232F"/>
    <w:rsid w:val="00ED258D"/>
    <w:rsid w:val="00ED281B"/>
    <w:rsid w:val="00ED2F2F"/>
    <w:rsid w:val="00ED35A8"/>
    <w:rsid w:val="00ED52F5"/>
    <w:rsid w:val="00ED6110"/>
    <w:rsid w:val="00ED6F24"/>
    <w:rsid w:val="00ED74B3"/>
    <w:rsid w:val="00ED791F"/>
    <w:rsid w:val="00EE2656"/>
    <w:rsid w:val="00EE35F5"/>
    <w:rsid w:val="00EE472A"/>
    <w:rsid w:val="00EE4D59"/>
    <w:rsid w:val="00EE667E"/>
    <w:rsid w:val="00EE7F9A"/>
    <w:rsid w:val="00EF1466"/>
    <w:rsid w:val="00EF1553"/>
    <w:rsid w:val="00EF15C1"/>
    <w:rsid w:val="00EF1737"/>
    <w:rsid w:val="00EF2A8B"/>
    <w:rsid w:val="00EF4C40"/>
    <w:rsid w:val="00EF5B44"/>
    <w:rsid w:val="00EF7AA1"/>
    <w:rsid w:val="00F02A37"/>
    <w:rsid w:val="00F037FF"/>
    <w:rsid w:val="00F038D0"/>
    <w:rsid w:val="00F04663"/>
    <w:rsid w:val="00F059AC"/>
    <w:rsid w:val="00F06938"/>
    <w:rsid w:val="00F06F66"/>
    <w:rsid w:val="00F07B2C"/>
    <w:rsid w:val="00F10CE6"/>
    <w:rsid w:val="00F11019"/>
    <w:rsid w:val="00F1127E"/>
    <w:rsid w:val="00F11AB4"/>
    <w:rsid w:val="00F11AC6"/>
    <w:rsid w:val="00F129BD"/>
    <w:rsid w:val="00F13D53"/>
    <w:rsid w:val="00F14C31"/>
    <w:rsid w:val="00F165C2"/>
    <w:rsid w:val="00F206F9"/>
    <w:rsid w:val="00F20D46"/>
    <w:rsid w:val="00F23100"/>
    <w:rsid w:val="00F23742"/>
    <w:rsid w:val="00F2375B"/>
    <w:rsid w:val="00F23CB1"/>
    <w:rsid w:val="00F24492"/>
    <w:rsid w:val="00F2522E"/>
    <w:rsid w:val="00F25F18"/>
    <w:rsid w:val="00F26CB6"/>
    <w:rsid w:val="00F27FD8"/>
    <w:rsid w:val="00F30A51"/>
    <w:rsid w:val="00F30BA5"/>
    <w:rsid w:val="00F30E7F"/>
    <w:rsid w:val="00F3159B"/>
    <w:rsid w:val="00F32CD2"/>
    <w:rsid w:val="00F349A1"/>
    <w:rsid w:val="00F3642F"/>
    <w:rsid w:val="00F364E9"/>
    <w:rsid w:val="00F3652D"/>
    <w:rsid w:val="00F370DB"/>
    <w:rsid w:val="00F374FC"/>
    <w:rsid w:val="00F37D67"/>
    <w:rsid w:val="00F400FD"/>
    <w:rsid w:val="00F419FE"/>
    <w:rsid w:val="00F41E71"/>
    <w:rsid w:val="00F41F81"/>
    <w:rsid w:val="00F422ED"/>
    <w:rsid w:val="00F43AC2"/>
    <w:rsid w:val="00F44E83"/>
    <w:rsid w:val="00F45C1F"/>
    <w:rsid w:val="00F515A7"/>
    <w:rsid w:val="00F51AF8"/>
    <w:rsid w:val="00F53D88"/>
    <w:rsid w:val="00F54396"/>
    <w:rsid w:val="00F564D3"/>
    <w:rsid w:val="00F5700E"/>
    <w:rsid w:val="00F57A9F"/>
    <w:rsid w:val="00F60968"/>
    <w:rsid w:val="00F62B70"/>
    <w:rsid w:val="00F63A54"/>
    <w:rsid w:val="00F64C5F"/>
    <w:rsid w:val="00F673CB"/>
    <w:rsid w:val="00F71D53"/>
    <w:rsid w:val="00F726ED"/>
    <w:rsid w:val="00F72787"/>
    <w:rsid w:val="00F730B7"/>
    <w:rsid w:val="00F73468"/>
    <w:rsid w:val="00F75800"/>
    <w:rsid w:val="00F76471"/>
    <w:rsid w:val="00F76A81"/>
    <w:rsid w:val="00F77248"/>
    <w:rsid w:val="00F77DB3"/>
    <w:rsid w:val="00F80762"/>
    <w:rsid w:val="00F81231"/>
    <w:rsid w:val="00F81498"/>
    <w:rsid w:val="00F83ED3"/>
    <w:rsid w:val="00F849D1"/>
    <w:rsid w:val="00F84AED"/>
    <w:rsid w:val="00F86704"/>
    <w:rsid w:val="00F90ACC"/>
    <w:rsid w:val="00F91FD0"/>
    <w:rsid w:val="00F94B5E"/>
    <w:rsid w:val="00F94C6F"/>
    <w:rsid w:val="00F95E78"/>
    <w:rsid w:val="00F969C6"/>
    <w:rsid w:val="00F97AF4"/>
    <w:rsid w:val="00FA3094"/>
    <w:rsid w:val="00FA32E4"/>
    <w:rsid w:val="00FA3600"/>
    <w:rsid w:val="00FA5CC5"/>
    <w:rsid w:val="00FA796D"/>
    <w:rsid w:val="00FA7A9A"/>
    <w:rsid w:val="00FB07A2"/>
    <w:rsid w:val="00FB0C15"/>
    <w:rsid w:val="00FB2126"/>
    <w:rsid w:val="00FB22A9"/>
    <w:rsid w:val="00FB391F"/>
    <w:rsid w:val="00FC0638"/>
    <w:rsid w:val="00FC073D"/>
    <w:rsid w:val="00FC0CC3"/>
    <w:rsid w:val="00FC2377"/>
    <w:rsid w:val="00FC33CB"/>
    <w:rsid w:val="00FC3FBB"/>
    <w:rsid w:val="00FC4A82"/>
    <w:rsid w:val="00FC4F9E"/>
    <w:rsid w:val="00FC6355"/>
    <w:rsid w:val="00FC655C"/>
    <w:rsid w:val="00FD088D"/>
    <w:rsid w:val="00FD1440"/>
    <w:rsid w:val="00FD1A6D"/>
    <w:rsid w:val="00FD3A13"/>
    <w:rsid w:val="00FD49E5"/>
    <w:rsid w:val="00FD57DF"/>
    <w:rsid w:val="00FE1836"/>
    <w:rsid w:val="00FE1D31"/>
    <w:rsid w:val="00FE3EA0"/>
    <w:rsid w:val="00FE43E4"/>
    <w:rsid w:val="00FE5C85"/>
    <w:rsid w:val="00FE6DFB"/>
    <w:rsid w:val="00FF16C0"/>
    <w:rsid w:val="00FF2FED"/>
    <w:rsid w:val="00FF302C"/>
    <w:rsid w:val="00FF394F"/>
    <w:rsid w:val="00FF3E35"/>
    <w:rsid w:val="00FF5AAB"/>
    <w:rsid w:val="00FF61E1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A85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List Continue 5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titul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v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8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9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26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Seznam21">
    <w:name w:val="Seznam 21"/>
    <w:basedOn w:val="Normln"/>
    <w:rsid w:val="00E81B1A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E81B1A"/>
    <w:pPr>
      <w:numPr>
        <w:numId w:val="49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E81B1A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E81B1A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customStyle="1" w:styleId="preformatted">
    <w:name w:val="preformatted"/>
    <w:basedOn w:val="Standardnpsmoodstavce"/>
    <w:rsid w:val="00D06481"/>
  </w:style>
  <w:style w:type="character" w:customStyle="1" w:styleId="nowrap">
    <w:name w:val="nowrap"/>
    <w:basedOn w:val="Standardnpsmoodstavce"/>
    <w:rsid w:val="00D06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List Continue 5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titul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v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8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9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26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 w:val="24"/>
      <w:szCs w:val="24"/>
    </w:rPr>
  </w:style>
  <w:style w:type="paragraph" w:customStyle="1" w:styleId="Seznam21">
    <w:name w:val="Seznam 21"/>
    <w:basedOn w:val="Normln"/>
    <w:rsid w:val="00E81B1A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E81B1A"/>
    <w:pPr>
      <w:numPr>
        <w:numId w:val="49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E81B1A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E81B1A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customStyle="1" w:styleId="preformatted">
    <w:name w:val="preformatted"/>
    <w:basedOn w:val="Standardnpsmoodstavce"/>
    <w:rsid w:val="00D06481"/>
  </w:style>
  <w:style w:type="character" w:customStyle="1" w:styleId="nowrap">
    <w:name w:val="nowrap"/>
    <w:basedOn w:val="Standardnpsmoodstavce"/>
    <w:rsid w:val="00D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9D42-78CA-4F0E-90C4-6DF1EA13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2579</Words>
  <Characters>15886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18429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2018-08-29T10:30:00Z</dcterms:created>
  <dcterms:modified xsi:type="dcterms:W3CDTF">2018-09-05T07:25:00Z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A</vt:lpwstr>
  </property>
  <property fmtid="{D5CDD505-2E9C-101B-9397-08002B2CF9AE}" pid="3" name="TemplateVersion">
    <vt:lpwstr>349.8</vt:lpwstr>
  </property>
</Properties>
</file>