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D" w:rsidRPr="00A9116A" w:rsidRDefault="00BA34CD" w:rsidP="007966F9">
      <w:pPr>
        <w:pStyle w:val="Podtitul"/>
        <w:jc w:val="center"/>
      </w:pPr>
      <w:r w:rsidRPr="00DE46C8">
        <w:t>S</w:t>
      </w:r>
      <w:r w:rsidR="00115601" w:rsidRPr="00DE46C8">
        <w:t> M L O U V A   O   Z P R O S</w:t>
      </w:r>
      <w:r w:rsidR="00183BD6" w:rsidRPr="00DE46C8">
        <w:t xml:space="preserve"> T </w:t>
      </w:r>
      <w:r w:rsidR="00115601" w:rsidRPr="00DE46C8">
        <w:t>Ř E D K O V Á N Í   A   V Z Á J E M N É   S P O L U P R Á C I</w:t>
      </w:r>
    </w:p>
    <w:p w:rsidR="00115601" w:rsidRPr="004F26D7" w:rsidRDefault="00115601" w:rsidP="00A9116A">
      <w:pPr>
        <w:pStyle w:val="Podtitul"/>
        <w:numPr>
          <w:ilvl w:val="0"/>
          <w:numId w:val="0"/>
        </w:numPr>
        <w:jc w:val="both"/>
        <w:rPr>
          <w:rFonts w:cstheme="minorHAnsi"/>
          <w:szCs w:val="20"/>
        </w:rPr>
      </w:pPr>
    </w:p>
    <w:p w:rsidR="00BA34CD" w:rsidRPr="004F26D7" w:rsidRDefault="00BA34CD">
      <w:pPr>
        <w:pStyle w:val="odstavec0"/>
        <w:jc w:val="both"/>
      </w:pPr>
      <w:r w:rsidRPr="00DE46C8">
        <w:t>Smluvní strany:</w:t>
      </w:r>
    </w:p>
    <w:p w:rsidR="00BA34CD" w:rsidRPr="007966F9" w:rsidRDefault="00C92B37">
      <w:pPr>
        <w:pStyle w:val="Bezmezer"/>
        <w:jc w:val="both"/>
        <w:rPr>
          <w:sz w:val="20"/>
          <w:szCs w:val="20"/>
        </w:rPr>
      </w:pPr>
      <w:r w:rsidRPr="00DE46C8">
        <w:rPr>
          <w:b/>
          <w:bCs/>
          <w:sz w:val="20"/>
          <w:szCs w:val="20"/>
        </w:rPr>
        <w:t>CES ePlatby a.s.</w:t>
      </w:r>
      <w:r w:rsidR="00BA34CD" w:rsidRPr="00DE46C8">
        <w:rPr>
          <w:sz w:val="20"/>
          <w:szCs w:val="20"/>
        </w:rPr>
        <w:t xml:space="preserve">, se sídlem Doudlebská </w:t>
      </w:r>
      <w:r w:rsidR="00EF3F15" w:rsidRPr="00DE46C8">
        <w:rPr>
          <w:sz w:val="20"/>
          <w:szCs w:val="20"/>
        </w:rPr>
        <w:t>1699/5, Praha 4 – Nusle, 140 00</w:t>
      </w:r>
    </w:p>
    <w:p w:rsidR="00BA34CD" w:rsidRPr="007966F9" w:rsidRDefault="00EF3F15">
      <w:pPr>
        <w:pStyle w:val="Bezmezer"/>
        <w:jc w:val="both"/>
        <w:rPr>
          <w:sz w:val="20"/>
          <w:szCs w:val="20"/>
        </w:rPr>
      </w:pPr>
      <w:r w:rsidRPr="00DE46C8">
        <w:rPr>
          <w:sz w:val="20"/>
          <w:szCs w:val="20"/>
        </w:rPr>
        <w:t>IČ: 04903650</w:t>
      </w:r>
    </w:p>
    <w:p w:rsidR="00BA34CD" w:rsidRPr="007966F9" w:rsidRDefault="00BA34CD">
      <w:pPr>
        <w:pStyle w:val="Bezmezer"/>
        <w:jc w:val="both"/>
        <w:rPr>
          <w:sz w:val="20"/>
          <w:szCs w:val="20"/>
        </w:rPr>
      </w:pPr>
      <w:r w:rsidRPr="00DE46C8">
        <w:rPr>
          <w:sz w:val="20"/>
          <w:szCs w:val="20"/>
        </w:rPr>
        <w:t>DIČ:</w:t>
      </w:r>
      <w:r w:rsidR="0092369A" w:rsidRPr="00DE46C8">
        <w:rPr>
          <w:sz w:val="20"/>
          <w:szCs w:val="20"/>
        </w:rPr>
        <w:t>CZ</w:t>
      </w:r>
      <w:r w:rsidRPr="00DE46C8">
        <w:rPr>
          <w:sz w:val="20"/>
          <w:szCs w:val="20"/>
        </w:rPr>
        <w:t>04903650</w:t>
      </w:r>
    </w:p>
    <w:p w:rsidR="00BA34CD" w:rsidRPr="007966F9" w:rsidRDefault="00BA34CD">
      <w:pPr>
        <w:pStyle w:val="Bezmezer"/>
        <w:jc w:val="both"/>
        <w:rPr>
          <w:sz w:val="20"/>
          <w:szCs w:val="20"/>
        </w:rPr>
      </w:pPr>
      <w:r w:rsidRPr="00DE46C8">
        <w:rPr>
          <w:sz w:val="20"/>
          <w:szCs w:val="20"/>
        </w:rPr>
        <w:t>zapsaná v obchodním rejstříku vedeném Městským soudem v Praze, v oddílu B, vložka 21440</w:t>
      </w:r>
    </w:p>
    <w:p w:rsidR="00BA34CD" w:rsidRPr="007966F9" w:rsidRDefault="00BA34CD">
      <w:pPr>
        <w:pStyle w:val="Bezmezer"/>
        <w:jc w:val="both"/>
        <w:rPr>
          <w:sz w:val="20"/>
          <w:szCs w:val="20"/>
        </w:rPr>
      </w:pPr>
      <w:r w:rsidRPr="00DE46C8">
        <w:rPr>
          <w:sz w:val="20"/>
          <w:szCs w:val="20"/>
        </w:rPr>
        <w:t>zastoupená:</w:t>
      </w:r>
      <w:r w:rsidR="007B6FE2" w:rsidRPr="00DE46C8">
        <w:rPr>
          <w:sz w:val="20"/>
          <w:szCs w:val="20"/>
        </w:rPr>
        <w:t xml:space="preserve"> Zbyňkem Laiskem, předsedou představenstva</w:t>
      </w:r>
    </w:p>
    <w:p w:rsidR="00BA34CD" w:rsidRPr="007966F9" w:rsidRDefault="00BA34CD">
      <w:pPr>
        <w:pStyle w:val="Bezmezer"/>
        <w:jc w:val="both"/>
        <w:rPr>
          <w:sz w:val="20"/>
          <w:szCs w:val="20"/>
        </w:rPr>
      </w:pPr>
      <w:r w:rsidRPr="00DE46C8">
        <w:rPr>
          <w:sz w:val="20"/>
          <w:szCs w:val="20"/>
        </w:rPr>
        <w:t>bankovní spojení:</w:t>
      </w:r>
      <w:r w:rsidR="00001F13" w:rsidRPr="00DE46C8">
        <w:rPr>
          <w:sz w:val="20"/>
          <w:szCs w:val="20"/>
        </w:rPr>
        <w:t xml:space="preserve"> 5080110930 / 5500</w:t>
      </w:r>
    </w:p>
    <w:p w:rsidR="00BA34CD" w:rsidRPr="00A9116A" w:rsidRDefault="00BA34CD">
      <w:pPr>
        <w:jc w:val="both"/>
      </w:pPr>
      <w:r w:rsidRPr="00DE46C8">
        <w:t>(dále jen „</w:t>
      </w:r>
      <w:r w:rsidR="00C92B37" w:rsidRPr="007966F9">
        <w:rPr>
          <w:b/>
          <w:bCs/>
        </w:rPr>
        <w:t>CES ePlatby a.s.</w:t>
      </w:r>
      <w:r w:rsidRPr="00DE46C8">
        <w:t>“)</w:t>
      </w:r>
    </w:p>
    <w:p w:rsidR="00BA34CD" w:rsidRPr="00A248D8" w:rsidRDefault="00BA34CD">
      <w:pPr>
        <w:jc w:val="both"/>
      </w:pPr>
      <w:r w:rsidRPr="00DE46C8">
        <w:t>a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Firma / jméno a příjmení: Sportovní a rekreační zařízení města Ostravy, s.r.o.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Sídlo: Čkalovova 6144/20, 70800 Poruba, Česko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Zapsaná v obchodním rejstříku: Krajský soud v Ostravě, C 17345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IČO: 25385691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DIČ: CZ25385691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bankovní spojení pro fakturaci: 27-2480530287/0100</w:t>
      </w:r>
    </w:p>
    <w:p w:rsidR="00286856" w:rsidRPr="00286856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>zastoupená (jméno, příjmení): Jaroslav</w:t>
      </w:r>
      <w:r w:rsidR="007B7C25">
        <w:rPr>
          <w:sz w:val="20"/>
          <w:szCs w:val="20"/>
        </w:rPr>
        <w:t>em</w:t>
      </w:r>
      <w:r w:rsidRPr="00286856">
        <w:rPr>
          <w:sz w:val="20"/>
          <w:szCs w:val="20"/>
        </w:rPr>
        <w:t xml:space="preserve"> Kovář</w:t>
      </w:r>
      <w:r w:rsidR="007B7C25">
        <w:rPr>
          <w:sz w:val="20"/>
          <w:szCs w:val="20"/>
        </w:rPr>
        <w:t>em</w:t>
      </w:r>
      <w:r w:rsidR="00BB22FE">
        <w:rPr>
          <w:sz w:val="20"/>
          <w:szCs w:val="20"/>
        </w:rPr>
        <w:t>, jednatel</w:t>
      </w:r>
      <w:r w:rsidR="007B7C25">
        <w:rPr>
          <w:sz w:val="20"/>
          <w:szCs w:val="20"/>
        </w:rPr>
        <w:t>em</w:t>
      </w:r>
    </w:p>
    <w:p w:rsidR="00BA34CD" w:rsidRPr="00A958F5" w:rsidRDefault="00286856" w:rsidP="00286856">
      <w:pPr>
        <w:pStyle w:val="Bezmezer"/>
        <w:jc w:val="both"/>
        <w:rPr>
          <w:sz w:val="20"/>
          <w:szCs w:val="20"/>
        </w:rPr>
      </w:pPr>
      <w:r w:rsidRPr="00286856">
        <w:rPr>
          <w:sz w:val="20"/>
          <w:szCs w:val="20"/>
        </w:rPr>
        <w:t xml:space="preserve">kontaktní osoba zastupující Partnera ve věcech plnění Smlouvy (jméno, příjmení, kontakt): </w:t>
      </w:r>
      <w:r w:rsidR="0054426E">
        <w:rPr>
          <w:sz w:val="20"/>
          <w:szCs w:val="20"/>
        </w:rPr>
        <w:t>XXXXXXXXXX</w:t>
      </w:r>
      <w:r w:rsidRPr="00286856">
        <w:rPr>
          <w:sz w:val="20"/>
          <w:szCs w:val="20"/>
        </w:rPr>
        <w:t xml:space="preserve"> </w:t>
      </w:r>
      <w:r w:rsidR="00BA34CD" w:rsidRPr="00DE46C8">
        <w:rPr>
          <w:sz w:val="20"/>
          <w:szCs w:val="20"/>
        </w:rPr>
        <w:t>(dále jen „</w:t>
      </w:r>
      <w:r w:rsidR="00BA34CD" w:rsidRPr="00A958F5">
        <w:rPr>
          <w:b/>
          <w:bCs/>
          <w:sz w:val="20"/>
          <w:szCs w:val="20"/>
        </w:rPr>
        <w:t>Partner</w:t>
      </w:r>
      <w:r w:rsidR="00BA34CD" w:rsidRPr="00DE46C8">
        <w:rPr>
          <w:sz w:val="20"/>
          <w:szCs w:val="20"/>
        </w:rPr>
        <w:t>“)</w:t>
      </w:r>
    </w:p>
    <w:p w:rsidR="00BA34CD" w:rsidRPr="00A248D8" w:rsidRDefault="00BA34CD" w:rsidP="007F1816">
      <w:pPr>
        <w:spacing w:after="0"/>
        <w:jc w:val="both"/>
        <w:rPr>
          <w:rFonts w:cstheme="minorHAnsi"/>
          <w:szCs w:val="20"/>
        </w:rPr>
      </w:pPr>
    </w:p>
    <w:p w:rsidR="00A9116A" w:rsidRPr="00A9116A" w:rsidRDefault="00A9116A">
      <w:pPr>
        <w:jc w:val="both"/>
      </w:pPr>
      <w:r w:rsidRPr="00DE46C8">
        <w:t>(CES ePlatby a.s. a Partner dále společně jen „</w:t>
      </w:r>
      <w:r w:rsidRPr="00A958F5">
        <w:rPr>
          <w:b/>
          <w:bCs/>
        </w:rPr>
        <w:t>smluvní strany</w:t>
      </w:r>
      <w:r w:rsidRPr="00DE46C8">
        <w:t>“ a jednotlivě jen „</w:t>
      </w:r>
      <w:r w:rsidRPr="00A958F5">
        <w:rPr>
          <w:b/>
          <w:bCs/>
        </w:rPr>
        <w:t>smluvní strana</w:t>
      </w:r>
      <w:r w:rsidRPr="00DE46C8">
        <w:t>“)</w:t>
      </w:r>
    </w:p>
    <w:p w:rsidR="00BA34CD" w:rsidRPr="00A9116A" w:rsidRDefault="00BA34CD">
      <w:pPr>
        <w:jc w:val="both"/>
      </w:pPr>
      <w:r w:rsidRPr="00DE46C8">
        <w:t>uzavírají dle ust. § 2445 zákona č. 89/2012 Sb. občansk</w:t>
      </w:r>
      <w:r w:rsidR="00BC47F8" w:rsidRPr="00DE46C8">
        <w:t>ý</w:t>
      </w:r>
      <w:r w:rsidRPr="00DE46C8">
        <w:t xml:space="preserve"> zákoník</w:t>
      </w:r>
      <w:r w:rsidR="00BC47F8" w:rsidRPr="00DE46C8">
        <w:t>, ve znění pozdějších předpisů</w:t>
      </w:r>
      <w:r w:rsidR="00CC7F65" w:rsidRPr="00DE46C8">
        <w:t xml:space="preserve"> (dále jen „</w:t>
      </w:r>
      <w:r w:rsidR="00CC7F65" w:rsidRPr="00A958F5">
        <w:rPr>
          <w:b/>
          <w:bCs/>
        </w:rPr>
        <w:t>občanský zákoník</w:t>
      </w:r>
      <w:r w:rsidR="00CC7F65" w:rsidRPr="00DE46C8">
        <w:t>“)</w:t>
      </w:r>
      <w:r w:rsidR="00BC47F8" w:rsidRPr="00DE46C8">
        <w:t>,</w:t>
      </w:r>
      <w:r w:rsidRPr="00DE46C8">
        <w:t xml:space="preserve"> níže uvedeného dne, měsíce a roku tuto smlouvu</w:t>
      </w:r>
      <w:r w:rsidR="00FA3957" w:rsidRPr="00DE46C8">
        <w:t xml:space="preserve"> (dále také jen „</w:t>
      </w:r>
      <w:r w:rsidR="00FA3957" w:rsidRPr="00A958F5">
        <w:rPr>
          <w:b/>
          <w:bCs/>
        </w:rPr>
        <w:t>Smlouva</w:t>
      </w:r>
      <w:r w:rsidR="00FA3957" w:rsidRPr="00DE46C8">
        <w:t>“)</w:t>
      </w:r>
      <w:r w:rsidR="00BC47F8" w:rsidRPr="00DE46C8">
        <w:t>.</w:t>
      </w:r>
    </w:p>
    <w:p w:rsidR="00BA34CD" w:rsidRPr="00A248D8" w:rsidRDefault="00BA34CD">
      <w:pPr>
        <w:jc w:val="both"/>
        <w:rPr>
          <w:rFonts w:cstheme="minorHAnsi"/>
          <w:szCs w:val="20"/>
        </w:rPr>
      </w:pPr>
    </w:p>
    <w:p w:rsidR="00BA34CD" w:rsidRPr="00A248D8" w:rsidRDefault="00BA34CD">
      <w:pPr>
        <w:pStyle w:val="odstavec0"/>
        <w:jc w:val="both"/>
      </w:pPr>
      <w:r w:rsidRPr="00DE46C8">
        <w:t>Předmět plnění</w:t>
      </w:r>
    </w:p>
    <w:p w:rsidR="003F5520" w:rsidRPr="007F1816" w:rsidRDefault="00BA34CD">
      <w:pPr>
        <w:pStyle w:val="odstavec1"/>
        <w:jc w:val="both"/>
      </w:pPr>
      <w:r w:rsidRPr="00DE46C8">
        <w:t xml:space="preserve">Společnost </w:t>
      </w:r>
      <w:r w:rsidR="00C92B37" w:rsidRPr="00DE46C8">
        <w:t>CES ePlatby a.s.</w:t>
      </w:r>
      <w:r w:rsidRPr="00DE46C8">
        <w:t xml:space="preserve"> se zavazuje, že Partnerovi obstará</w:t>
      </w:r>
      <w:r w:rsidR="00740E59" w:rsidRPr="00DE46C8">
        <w:t xml:space="preserve"> </w:t>
      </w:r>
      <w:r w:rsidRPr="00DE46C8">
        <w:t>/</w:t>
      </w:r>
      <w:r w:rsidR="00740E59" w:rsidRPr="00DE46C8">
        <w:t xml:space="preserve"> </w:t>
      </w:r>
      <w:r w:rsidRPr="00DE46C8">
        <w:t xml:space="preserve">bude obstarávat příležitost k uzavření kupní smlouvy / smlouvy o poskytování služeb s třetími osobami – tzv. Uživatelé </w:t>
      </w:r>
      <w:r w:rsidR="00C92B37" w:rsidRPr="00130130">
        <w:t>CES ePlatby a.s.</w:t>
      </w:r>
      <w:r w:rsidRPr="00130130">
        <w:t xml:space="preserve">, jejichž předmětem bude prodej podnikatelského sortimentu Partnera anebo poskytování služeb Partnerem – tzv. Benefitů, </w:t>
      </w:r>
      <w:r w:rsidRPr="00DE46C8">
        <w:t>Uživatel</w:t>
      </w:r>
      <w:r w:rsidR="00BC47F8" w:rsidRPr="00DE46C8">
        <w:t>ům</w:t>
      </w:r>
      <w:r w:rsidRPr="00DE46C8">
        <w:t xml:space="preserve"> </w:t>
      </w:r>
      <w:r w:rsidR="00C92B37" w:rsidRPr="00DE46C8">
        <w:t>CES ePlatby a.s.</w:t>
      </w:r>
      <w:r w:rsidRPr="00DE46C8">
        <w:t xml:space="preserve"> za cenu dle platného ceníku Partnera. Partner se zavazuje zaplatit CES ePlatby</w:t>
      </w:r>
      <w:r w:rsidR="0096403F" w:rsidRPr="00DE46C8">
        <w:t xml:space="preserve"> a.s.</w:t>
      </w:r>
      <w:r w:rsidRPr="00DE46C8">
        <w:t xml:space="preserve"> za obstarání příležitosti uzavřít smlouvu s </w:t>
      </w:r>
      <w:r w:rsidR="00BC47F8" w:rsidRPr="00DE46C8">
        <w:t>Uživatelem</w:t>
      </w:r>
      <w:r w:rsidRPr="00DE46C8">
        <w:t xml:space="preserve"> ve smyslu předchoz</w:t>
      </w:r>
      <w:r w:rsidR="00097759" w:rsidRPr="00DE46C8">
        <w:t>ího ujednání sjednanou Provizi.</w:t>
      </w:r>
      <w:r w:rsidR="00FF0310" w:rsidRPr="00DE46C8">
        <w:t xml:space="preserve"> Výše Provize je stanovena v</w:t>
      </w:r>
      <w:r w:rsidR="00276F19">
        <w:t> Individuálním c</w:t>
      </w:r>
      <w:r w:rsidR="00FF0310" w:rsidRPr="00DE46C8">
        <w:t xml:space="preserve">eníku, který tvoří </w:t>
      </w:r>
      <w:r w:rsidR="00E06167" w:rsidRPr="00DE46C8">
        <w:t xml:space="preserve">Přílohu č. </w:t>
      </w:r>
      <w:r w:rsidR="00276F19">
        <w:t>2 Smlouvy.</w:t>
      </w:r>
    </w:p>
    <w:p w:rsidR="003F5520" w:rsidRPr="00FF0310" w:rsidRDefault="00BA34CD">
      <w:pPr>
        <w:pStyle w:val="odstavec1"/>
        <w:jc w:val="both"/>
      </w:pPr>
      <w:r w:rsidRPr="00DE46C8">
        <w:t>Zúčtovací období je stanoven</w:t>
      </w:r>
      <w:r w:rsidR="003F5520" w:rsidRPr="00DE46C8">
        <w:t>o na</w:t>
      </w:r>
      <w:r w:rsidR="00001F13" w:rsidRPr="00286856">
        <w:t xml:space="preserve">: </w:t>
      </w:r>
      <w:r w:rsidR="003F5520" w:rsidRPr="00286856">
        <w:t>1 měsíc</w:t>
      </w:r>
      <w:r w:rsidR="009D6CCF" w:rsidRPr="00286856">
        <w:t>.</w:t>
      </w:r>
    </w:p>
    <w:p w:rsidR="003F5520" w:rsidRPr="00A9116A" w:rsidRDefault="00BA34CD">
      <w:pPr>
        <w:pStyle w:val="odstavec1"/>
        <w:jc w:val="both"/>
      </w:pPr>
      <w:r w:rsidRPr="00DE46C8">
        <w:t xml:space="preserve">Partner se na druhé straně zavazuje, že bude prodávat a poskytovat Benefity Uživatelům </w:t>
      </w:r>
      <w:r w:rsidR="00C92B37" w:rsidRPr="00DE46C8">
        <w:t>CES ePlatby a.s.</w:t>
      </w:r>
      <w:r w:rsidR="003F5520" w:rsidRPr="00DE46C8">
        <w:t xml:space="preserve"> </w:t>
      </w:r>
      <w:r w:rsidRPr="00DE46C8">
        <w:t xml:space="preserve">a to </w:t>
      </w:r>
      <w:r w:rsidR="0042206E" w:rsidRPr="00DE46C8">
        <w:t xml:space="preserve">výhradně </w:t>
      </w:r>
      <w:r w:rsidRPr="00DE46C8">
        <w:t xml:space="preserve">za </w:t>
      </w:r>
      <w:r w:rsidR="00FA2177" w:rsidRPr="00DE46C8">
        <w:t xml:space="preserve">mezi smluvními stranami </w:t>
      </w:r>
      <w:r w:rsidRPr="00DE46C8">
        <w:t xml:space="preserve">sjednaných podmínek. Partner se dále zavazuje přijímat na úhradu ceny Benefitů Gusto </w:t>
      </w:r>
      <w:r w:rsidR="00216C88" w:rsidRPr="00DE46C8">
        <w:t>K</w:t>
      </w:r>
      <w:r w:rsidR="003F5520" w:rsidRPr="00DE46C8">
        <w:t>artu, s níž disponuje Uživatel</w:t>
      </w:r>
      <w:r w:rsidRPr="00DE46C8">
        <w:t>.</w:t>
      </w:r>
    </w:p>
    <w:p w:rsidR="00A84B50" w:rsidRDefault="00BA34CD">
      <w:pPr>
        <w:pStyle w:val="odstavec1"/>
        <w:jc w:val="both"/>
      </w:pPr>
      <w:r w:rsidRPr="00DE46C8">
        <w:t>Přesn</w:t>
      </w:r>
      <w:r w:rsidR="00047FAD" w:rsidRPr="00DE46C8">
        <w:t xml:space="preserve">ou specifikaci </w:t>
      </w:r>
      <w:r w:rsidR="006B5574" w:rsidRPr="00DE46C8">
        <w:t xml:space="preserve">pojmů </w:t>
      </w:r>
      <w:r w:rsidR="00C7531A" w:rsidRPr="00DE46C8">
        <w:t xml:space="preserve">s počátečním velkým písmenem </w:t>
      </w:r>
      <w:r w:rsidR="006B5574" w:rsidRPr="00DE46C8">
        <w:t xml:space="preserve">použitých v této Smlouvě </w:t>
      </w:r>
      <w:r w:rsidRPr="00DE46C8">
        <w:t xml:space="preserve">obsahují Všeobecné smluvní podmínky, které jsou </w:t>
      </w:r>
      <w:r w:rsidR="003F5520" w:rsidRPr="00130130">
        <w:t xml:space="preserve">Přílohou č. 1 Smlouvy a jejich aktuální znění </w:t>
      </w:r>
      <w:r w:rsidR="0042206E" w:rsidRPr="00130130">
        <w:t xml:space="preserve">je </w:t>
      </w:r>
      <w:r w:rsidRPr="00130130">
        <w:t>zveřejněn</w:t>
      </w:r>
      <w:r w:rsidR="003F5520" w:rsidRPr="00130130">
        <w:t>o</w:t>
      </w:r>
      <w:r w:rsidRPr="00130130">
        <w:t xml:space="preserve"> na webových stránkách </w:t>
      </w:r>
      <w:r w:rsidR="003F5520" w:rsidRPr="00130130">
        <w:t xml:space="preserve">společnosti </w:t>
      </w:r>
      <w:r w:rsidR="00C92B37" w:rsidRPr="00130130">
        <w:t xml:space="preserve">CES </w:t>
      </w:r>
      <w:r w:rsidR="00C92B37" w:rsidRPr="009F5D5C">
        <w:t>ePlatby a.s.</w:t>
      </w:r>
      <w:r w:rsidR="002908E4" w:rsidRPr="009F5D5C">
        <w:t xml:space="preserve"> </w:t>
      </w:r>
      <w:r w:rsidR="0069546E">
        <w:t>(</w:t>
      </w:r>
      <w:hyperlink r:id="rId11" w:history="1">
        <w:r w:rsidR="0069546E" w:rsidRPr="005330E0">
          <w:rPr>
            <w:rStyle w:val="Hypertextovodkaz"/>
            <w:rFonts w:cstheme="minorHAnsi"/>
          </w:rPr>
          <w:t>www.gustokarta.cz</w:t>
        </w:r>
      </w:hyperlink>
      <w:r w:rsidR="0069546E">
        <w:rPr>
          <w:rFonts w:cstheme="minorHAnsi"/>
        </w:rPr>
        <w:t>)</w:t>
      </w:r>
      <w:r w:rsidR="7415FF38" w:rsidRPr="7415FF38">
        <w:t>.</w:t>
      </w:r>
    </w:p>
    <w:p w:rsidR="00A84B50" w:rsidRDefault="00A84B50">
      <w:pPr>
        <w:rPr>
          <w:szCs w:val="20"/>
        </w:rPr>
      </w:pPr>
      <w:r>
        <w:br w:type="page"/>
      </w:r>
    </w:p>
    <w:p w:rsidR="000569DA" w:rsidRDefault="000569DA" w:rsidP="7415FF38">
      <w:pPr>
        <w:pStyle w:val="odstavec1"/>
      </w:pPr>
      <w:r>
        <w:lastRenderedPageBreak/>
        <w:t>Partner se zavazuje nabízet a poskytovat následující kategorie Benefitů</w:t>
      </w:r>
      <w:r w:rsidR="000F5D66">
        <w:t xml:space="preserve"> ve formě</w:t>
      </w:r>
      <w:r>
        <w:t>:</w:t>
      </w:r>
    </w:p>
    <w:p w:rsidR="000569DA" w:rsidRDefault="005F254E" w:rsidP="00EE0D3C">
      <w:pPr>
        <w:pStyle w:val="odstavec2"/>
        <w:numPr>
          <w:ilvl w:val="2"/>
          <w:numId w:val="0"/>
        </w:numPr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9546E">
        <w:instrText xml:space="preserve"> FORMCHECKBOX </w:instrText>
      </w:r>
      <w:r>
        <w:fldChar w:fldCharType="separate"/>
      </w:r>
      <w:r>
        <w:fldChar w:fldCharType="end"/>
      </w:r>
      <w:r w:rsidR="0069546E">
        <w:tab/>
      </w:r>
      <w:r w:rsidR="000569DA">
        <w:t>závodní</w:t>
      </w:r>
      <w:r w:rsidR="000F5D66">
        <w:t>ho</w:t>
      </w:r>
      <w:r w:rsidR="000569DA">
        <w:t xml:space="preserve"> stravování zaměstnanců ve smyslu zákona o daních z příjmů §6 odst.9 písm</w:t>
      </w:r>
      <w:r w:rsidR="00A84B50">
        <w:t>.</w:t>
      </w:r>
      <w:r w:rsidR="000569DA">
        <w:t xml:space="preserve"> b) a §24 odst,2 písm. j) bod 4 – produkt STRAVENKA</w:t>
      </w:r>
      <w:r w:rsidR="004672E8">
        <w:t>,</w:t>
      </w:r>
      <w:r w:rsidR="00A84B50">
        <w:t xml:space="preserve"> včetně produktu TOP UP a </w:t>
      </w:r>
      <w:r w:rsidR="004672E8">
        <w:t>produktu RODINA</w:t>
      </w:r>
    </w:p>
    <w:p w:rsidR="000569DA" w:rsidRDefault="005F254E" w:rsidP="00EE0D3C">
      <w:pPr>
        <w:pStyle w:val="odstavec2"/>
        <w:numPr>
          <w:ilvl w:val="2"/>
          <w:numId w:val="0"/>
        </w:numPr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86856">
        <w:instrText xml:space="preserve"> FORMCHECKBOX </w:instrText>
      </w:r>
      <w:r>
        <w:fldChar w:fldCharType="separate"/>
      </w:r>
      <w:r>
        <w:fldChar w:fldCharType="end"/>
      </w:r>
      <w:r w:rsidR="0069546E">
        <w:tab/>
      </w:r>
      <w:r w:rsidR="000569DA" w:rsidRPr="00C31999">
        <w:t>zdravotního, léčebného, hygienického a obdobného charakteru od zdravotnických zařízení, pořízení zdravotnických prostředků na lékařský předpis a použití vzdělávacích nebo rekreačních zařízení</w:t>
      </w:r>
      <w:r w:rsidR="000569DA">
        <w:t xml:space="preserve">, </w:t>
      </w:r>
      <w:r w:rsidR="000569DA" w:rsidRPr="00C31999">
        <w:t>použití zařízení péče o děti předškolního věku včetně mateřské školy podle školského zákona, knihovny zaměstnavatele, tělovýchovných a sportovních zařízení, příspěvku na kulturní nebo sportovní akce, příspěvku na tištěné knihy, včetně obrázkových knih pro děti, mimo knih, ve kterých reklama přesahuje 50 % plochy,</w:t>
      </w:r>
      <w:r w:rsidR="000569DA">
        <w:t xml:space="preserve"> ve smyslu Zákona o daních z příjmů § 6 odst.9. písm</w:t>
      </w:r>
      <w:r w:rsidR="0069546E">
        <w:t>.</w:t>
      </w:r>
      <w:r w:rsidR="000569DA">
        <w:t xml:space="preserve"> d). – produkt VOLNOČAS</w:t>
      </w:r>
      <w:r w:rsidR="004672E8">
        <w:t>, včetně produktu TOP UP a produktu RODINA</w:t>
      </w:r>
    </w:p>
    <w:p w:rsidR="00FA3957" w:rsidRPr="00C7531A" w:rsidRDefault="00BA34CD">
      <w:pPr>
        <w:pStyle w:val="odstavec1"/>
        <w:jc w:val="both"/>
      </w:pPr>
      <w:r w:rsidRPr="00DE46C8">
        <w:t xml:space="preserve">Podrobnější práva a povinnosti </w:t>
      </w:r>
      <w:r w:rsidR="00C7531A" w:rsidRPr="00DE46C8">
        <w:t xml:space="preserve">smluvních stran při plnění Smlouvy </w:t>
      </w:r>
      <w:r w:rsidRPr="00DE46C8">
        <w:t xml:space="preserve">jsou upraveny ve Všeobecných smluvních podmínkách, které tvoří </w:t>
      </w:r>
      <w:r w:rsidR="00FA3957" w:rsidRPr="00130130">
        <w:t>P</w:t>
      </w:r>
      <w:r w:rsidRPr="00130130">
        <w:t>řílohu</w:t>
      </w:r>
      <w:r w:rsidR="00FA3957" w:rsidRPr="00130130">
        <w:t xml:space="preserve"> č. 1 této S</w:t>
      </w:r>
      <w:r w:rsidRPr="00130130">
        <w:t>mlouvy,</w:t>
      </w:r>
      <w:r w:rsidR="00FA3957" w:rsidRPr="00130130">
        <w:t xml:space="preserve"> a </w:t>
      </w:r>
      <w:r w:rsidR="0042206E" w:rsidRPr="00130130">
        <w:t xml:space="preserve">v </w:t>
      </w:r>
      <w:r w:rsidR="00FA3957" w:rsidRPr="00130130">
        <w:t>jej</w:t>
      </w:r>
      <w:r w:rsidR="003870E3" w:rsidRPr="00130130">
        <w:t>í</w:t>
      </w:r>
      <w:r w:rsidR="00FA3957" w:rsidRPr="00130130">
        <w:t>ch ostatních přílohách</w:t>
      </w:r>
      <w:r w:rsidRPr="00DE46C8">
        <w:t>.</w:t>
      </w:r>
    </w:p>
    <w:p w:rsidR="00EF3F15" w:rsidRPr="00C7531A" w:rsidRDefault="00EF3F15">
      <w:pPr>
        <w:jc w:val="both"/>
        <w:rPr>
          <w:rFonts w:cstheme="minorHAnsi"/>
          <w:szCs w:val="20"/>
        </w:rPr>
      </w:pPr>
    </w:p>
    <w:p w:rsidR="00BA34CD" w:rsidRPr="00C7531A" w:rsidRDefault="00BA34CD" w:rsidP="0069546E">
      <w:pPr>
        <w:pStyle w:val="odstavec0"/>
        <w:keepNext/>
        <w:jc w:val="both"/>
      </w:pPr>
      <w:r w:rsidRPr="00DE46C8">
        <w:t xml:space="preserve">Způsob uzavření </w:t>
      </w:r>
      <w:r w:rsidR="00261BFD" w:rsidRPr="00DE46C8">
        <w:t>S</w:t>
      </w:r>
      <w:r w:rsidRPr="00DE46C8">
        <w:t xml:space="preserve">mlouvy </w:t>
      </w:r>
    </w:p>
    <w:p w:rsidR="00BA34CD" w:rsidRPr="00C7531A" w:rsidRDefault="00BA34CD" w:rsidP="0069546E">
      <w:pPr>
        <w:pStyle w:val="odstavec1"/>
        <w:keepNext/>
        <w:jc w:val="both"/>
      </w:pPr>
      <w:r w:rsidRPr="00DE46C8">
        <w:t xml:space="preserve">Tato </w:t>
      </w:r>
      <w:r w:rsidR="00652079" w:rsidRPr="00DE46C8">
        <w:t>S</w:t>
      </w:r>
      <w:r w:rsidRPr="00DE46C8">
        <w:t xml:space="preserve">mlouva může být uzavřena </w:t>
      </w:r>
      <w:r w:rsidR="00C7531A" w:rsidRPr="00DE46C8">
        <w:t xml:space="preserve">v písemné formě, a to </w:t>
      </w:r>
      <w:r w:rsidRPr="00DE46C8">
        <w:t>elektr</w:t>
      </w:r>
      <w:r w:rsidR="00FA3957" w:rsidRPr="00130130">
        <w:t>onicky v</w:t>
      </w:r>
      <w:r w:rsidR="00FA2CA1" w:rsidRPr="00130130">
        <w:t> Internetovém portálu</w:t>
      </w:r>
      <w:r w:rsidRPr="00130130">
        <w:t xml:space="preserve"> nebo v</w:t>
      </w:r>
      <w:r w:rsidR="00C7531A" w:rsidRPr="009F5D5C">
        <w:t> listinné podobě</w:t>
      </w:r>
      <w:r w:rsidRPr="00DE46C8">
        <w:t xml:space="preserve">. Smluvní strany jsou povinny si sdělovat bez zbytečného odkladu vše, co má význam pro jejich rozhodování o uzavření této </w:t>
      </w:r>
      <w:r w:rsidR="00652079" w:rsidRPr="00DE46C8">
        <w:t>S</w:t>
      </w:r>
      <w:r w:rsidRPr="00DE46C8">
        <w:t>mlouvy.</w:t>
      </w:r>
    </w:p>
    <w:p w:rsidR="00FA3957" w:rsidRPr="00C7531A" w:rsidRDefault="00BA34CD">
      <w:pPr>
        <w:pStyle w:val="odstavec1"/>
        <w:jc w:val="both"/>
      </w:pPr>
      <w:r w:rsidRPr="00DE46C8">
        <w:t xml:space="preserve">Návrh na uzavření této </w:t>
      </w:r>
      <w:r w:rsidR="00652079" w:rsidRPr="00DE46C8">
        <w:t>S</w:t>
      </w:r>
      <w:r w:rsidRPr="00DE46C8">
        <w:t>mlouvy nelze přijmout s žádným dodatkem, odchylkou nebo odkazem na jakékoliv jiné smlu</w:t>
      </w:r>
      <w:r w:rsidRPr="00130130">
        <w:t xml:space="preserve">vní podmínky než tuto </w:t>
      </w:r>
      <w:r w:rsidR="00FA3957" w:rsidRPr="00130130">
        <w:t>S</w:t>
      </w:r>
      <w:r w:rsidRPr="00130130">
        <w:t xml:space="preserve">mlouvu a její přílohy. </w:t>
      </w:r>
      <w:r w:rsidR="00C7531A" w:rsidRPr="00130130">
        <w:t>Vylučuje se použití jakýchkoliv obchodních podmínek Partnera.</w:t>
      </w:r>
    </w:p>
    <w:p w:rsidR="00BA34CD" w:rsidRPr="00C7531A" w:rsidRDefault="00BA34CD">
      <w:pPr>
        <w:pStyle w:val="odstavec1"/>
        <w:jc w:val="both"/>
      </w:pPr>
      <w:r w:rsidRPr="00DE46C8">
        <w:t xml:space="preserve">Jakékoli změny této </w:t>
      </w:r>
      <w:r w:rsidR="000D63AE" w:rsidRPr="00DE46C8">
        <w:t>S</w:t>
      </w:r>
      <w:r w:rsidRPr="00DE46C8">
        <w:t xml:space="preserve">mlouvy </w:t>
      </w:r>
      <w:r w:rsidR="004672E8">
        <w:t xml:space="preserve">musí být </w:t>
      </w:r>
      <w:r w:rsidRPr="00DE46C8">
        <w:t xml:space="preserve">učiněny písemně, a to po oboustranném odsouhlasení; tím není dotčeno právo </w:t>
      </w:r>
      <w:r w:rsidRPr="00130130">
        <w:t xml:space="preserve">CES ePlatby </w:t>
      </w:r>
      <w:r w:rsidR="0096403F" w:rsidRPr="00130130">
        <w:t xml:space="preserve">a.s. </w:t>
      </w:r>
      <w:r w:rsidRPr="00130130">
        <w:t>jednostranně změnit Všeobecné smluvní podmínky</w:t>
      </w:r>
      <w:r w:rsidR="003B1F80" w:rsidRPr="009F5D5C">
        <w:t xml:space="preserve"> a jejich přílohy</w:t>
      </w:r>
      <w:r w:rsidRPr="009F5D5C">
        <w:t xml:space="preserve"> s tím, že tuto změnu</w:t>
      </w:r>
      <w:r w:rsidR="00C7531A" w:rsidRPr="009F5D5C">
        <w:t xml:space="preserve"> CES ePlatby a.s. </w:t>
      </w:r>
      <w:r w:rsidRPr="0069546E">
        <w:t xml:space="preserve"> </w:t>
      </w:r>
      <w:r w:rsidR="003B1F80" w:rsidRPr="0069546E">
        <w:t xml:space="preserve">alespoň jeden měsíc přede dnem účinnosti změny </w:t>
      </w:r>
      <w:r w:rsidRPr="0069546E">
        <w:t xml:space="preserve">zveřejní na </w:t>
      </w:r>
      <w:r w:rsidR="00B60BEF" w:rsidRPr="0069546E">
        <w:t>Internetovém portálu</w:t>
      </w:r>
      <w:r w:rsidR="003B1F80" w:rsidRPr="0069546E">
        <w:t>.</w:t>
      </w:r>
      <w:r w:rsidRPr="0069546E">
        <w:t xml:space="preserve"> </w:t>
      </w:r>
      <w:r w:rsidR="003B1F80" w:rsidRPr="0069546E">
        <w:t>P</w:t>
      </w:r>
      <w:r w:rsidRPr="0069546E">
        <w:t xml:space="preserve">okud </w:t>
      </w:r>
      <w:r w:rsidR="003B1F80" w:rsidRPr="0069546E">
        <w:t xml:space="preserve">Partner </w:t>
      </w:r>
      <w:r w:rsidRPr="0069546E">
        <w:t xml:space="preserve">se změnou Všeobecných smluvních podmínek a jejich příloh nesouhlasí, je v takovém případě oprávněn </w:t>
      </w:r>
      <w:r w:rsidR="00025400" w:rsidRPr="0069546E">
        <w:t>S</w:t>
      </w:r>
      <w:r w:rsidRPr="0069546E">
        <w:t xml:space="preserve">mlouvu </w:t>
      </w:r>
      <w:r w:rsidR="00C7531A" w:rsidRPr="0069546E">
        <w:t xml:space="preserve">písemně </w:t>
      </w:r>
      <w:r w:rsidRPr="0069546E">
        <w:t xml:space="preserve">vypovědět </w:t>
      </w:r>
      <w:r w:rsidR="004672E8">
        <w:t>s účinností ke dni účinnosti změny příslušného dokumentu</w:t>
      </w:r>
      <w:r w:rsidRPr="0069546E">
        <w:t>.</w:t>
      </w:r>
    </w:p>
    <w:p w:rsidR="00BA34CD" w:rsidRPr="00C7531A" w:rsidRDefault="00BA34CD">
      <w:pPr>
        <w:jc w:val="both"/>
        <w:rPr>
          <w:rFonts w:cstheme="minorHAnsi"/>
          <w:szCs w:val="20"/>
        </w:rPr>
      </w:pPr>
    </w:p>
    <w:p w:rsidR="00BA34CD" w:rsidRPr="005046EC" w:rsidRDefault="00BA34CD">
      <w:pPr>
        <w:pStyle w:val="odstavec0"/>
        <w:jc w:val="both"/>
      </w:pPr>
      <w:r w:rsidRPr="00DE46C8">
        <w:t>Ostatní ujednání</w:t>
      </w:r>
    </w:p>
    <w:p w:rsidR="00B731B9" w:rsidRPr="006B5574" w:rsidRDefault="00BA34CD" w:rsidP="0069546E">
      <w:pPr>
        <w:pStyle w:val="odstavec1"/>
        <w:jc w:val="both"/>
      </w:pPr>
      <w:r w:rsidRPr="00DE46C8">
        <w:t xml:space="preserve">Partner tímto </w:t>
      </w:r>
      <w:r w:rsidR="00337771" w:rsidRPr="00DE46C8">
        <w:t>uděluje svůj souhlas</w:t>
      </w:r>
      <w:r w:rsidR="005046EC" w:rsidRPr="00DE46C8">
        <w:t xml:space="preserve"> k tomu</w:t>
      </w:r>
      <w:r w:rsidRPr="00DE46C8">
        <w:t>, aby společnost CES ePlatby</w:t>
      </w:r>
      <w:r w:rsidR="0096403F" w:rsidRPr="00DE46C8">
        <w:t xml:space="preserve"> a.s.</w:t>
      </w:r>
      <w:r w:rsidR="0069546E">
        <w:t xml:space="preserve"> </w:t>
      </w:r>
      <w:r w:rsidRPr="00DE46C8">
        <w:t>využívala za účelem šíření obchodních sdělení elektronické kontakty</w:t>
      </w:r>
      <w:r w:rsidR="00B06BB5" w:rsidRPr="00DE46C8">
        <w:t xml:space="preserve"> Partnera</w:t>
      </w:r>
      <w:r w:rsidRPr="00DE46C8">
        <w:t>, které jí Partner poskytl. Partner má možnost svůj souhlas kdykoli odvolat, a to i při zaslání každé jednotlivé zprávy CES ePlatby</w:t>
      </w:r>
      <w:r w:rsidR="0096403F" w:rsidRPr="00130130">
        <w:t xml:space="preserve"> a.s</w:t>
      </w:r>
      <w:r w:rsidR="0096403F" w:rsidRPr="00DE46C8">
        <w:t>.</w:t>
      </w:r>
    </w:p>
    <w:p w:rsidR="00C7531A" w:rsidRPr="00C7531A" w:rsidRDefault="00337771">
      <w:pPr>
        <w:pStyle w:val="odstavec1"/>
        <w:jc w:val="both"/>
      </w:pPr>
      <w:r w:rsidRPr="00DE46C8">
        <w:t>Partn</w:t>
      </w:r>
      <w:r w:rsidR="00C7531A" w:rsidRPr="00DE46C8">
        <w:t>e</w:t>
      </w:r>
      <w:r w:rsidRPr="00DE46C8">
        <w:t>r si je vědom skutečnosti</w:t>
      </w:r>
      <w:r w:rsidR="00C7531A" w:rsidRPr="00DE46C8">
        <w:t xml:space="preserve"> a souhlasí s tím</w:t>
      </w:r>
      <w:r w:rsidRPr="00DE46C8">
        <w:t>, že pro účely plnění smluvního vztahu vzniklého na základě Smlouvy je</w:t>
      </w:r>
      <w:r w:rsidRPr="00130130">
        <w:t xml:space="preserve"> nezbytné, aby společnost CES ePlatby a.s.:</w:t>
      </w:r>
    </w:p>
    <w:p w:rsidR="009F7B4A" w:rsidRPr="00C7531A" w:rsidRDefault="009F7B4A">
      <w:pPr>
        <w:pStyle w:val="Odstavecseseznamem"/>
        <w:numPr>
          <w:ilvl w:val="0"/>
          <w:numId w:val="21"/>
        </w:numPr>
        <w:jc w:val="both"/>
      </w:pPr>
      <w:r w:rsidRPr="00DE46C8">
        <w:t>poskytla kontaktní a technické údaje o Partnerovi a jeho akceptačních zařízeních třetím stranám, a to zejména v souvislosti s technickým zabezpečením akceptační sítě;</w:t>
      </w:r>
    </w:p>
    <w:p w:rsidR="009F7B4A" w:rsidRPr="0069546E" w:rsidRDefault="009F7B4A">
      <w:pPr>
        <w:pStyle w:val="Odstavecseseznamem"/>
        <w:numPr>
          <w:ilvl w:val="0"/>
          <w:numId w:val="21"/>
        </w:numPr>
        <w:jc w:val="both"/>
      </w:pPr>
      <w:r w:rsidRPr="0069546E">
        <w:t>požádala třetí strany jménem Partnera o</w:t>
      </w:r>
    </w:p>
    <w:p w:rsidR="009F7B4A" w:rsidRPr="00C7531A" w:rsidRDefault="009F7B4A">
      <w:pPr>
        <w:pStyle w:val="Odstavecseseznamem"/>
        <w:numPr>
          <w:ilvl w:val="0"/>
          <w:numId w:val="20"/>
        </w:numPr>
        <w:jc w:val="both"/>
      </w:pPr>
      <w:r w:rsidRPr="00DE46C8">
        <w:t>technické a kontaktní údaje za účelem vytvoření a správy akceptační sítě</w:t>
      </w:r>
    </w:p>
    <w:p w:rsidR="009F7B4A" w:rsidRPr="00C7531A" w:rsidRDefault="009F7B4A">
      <w:pPr>
        <w:pStyle w:val="Odstavecseseznamem"/>
        <w:numPr>
          <w:ilvl w:val="0"/>
          <w:numId w:val="20"/>
        </w:numPr>
        <w:jc w:val="both"/>
      </w:pPr>
      <w:r w:rsidRPr="00DE46C8">
        <w:t>technické zajištění akceptace Gusto Karty pro úhradu Benefitů.</w:t>
      </w:r>
    </w:p>
    <w:p w:rsidR="00BA34CD" w:rsidRPr="005046EC" w:rsidRDefault="00BA34CD" w:rsidP="00A9116A">
      <w:pPr>
        <w:jc w:val="both"/>
        <w:rPr>
          <w:rFonts w:cstheme="minorHAnsi"/>
          <w:szCs w:val="20"/>
        </w:rPr>
      </w:pPr>
    </w:p>
    <w:p w:rsidR="00BA34CD" w:rsidRPr="005046EC" w:rsidRDefault="00BA34CD">
      <w:pPr>
        <w:pStyle w:val="odstavec0"/>
        <w:jc w:val="both"/>
      </w:pPr>
      <w:r w:rsidRPr="00DE46C8">
        <w:t>Závěrečná ujednání</w:t>
      </w:r>
    </w:p>
    <w:p w:rsidR="00A9116A" w:rsidRPr="00A9116A" w:rsidRDefault="00BA34CD">
      <w:pPr>
        <w:pStyle w:val="odstavec1"/>
        <w:jc w:val="both"/>
      </w:pPr>
      <w:bookmarkStart w:id="0" w:name="_Hlk499563220"/>
      <w:r w:rsidRPr="00DE46C8">
        <w:t>Smluvní s</w:t>
      </w:r>
      <w:r w:rsidR="00570AF5" w:rsidRPr="00DE46C8">
        <w:t>trany potvrzují, že jsou touto S</w:t>
      </w:r>
      <w:r w:rsidRPr="00DE46C8">
        <w:t>mlouvou vázány ode dne její oboustranné akceptace</w:t>
      </w:r>
      <w:r w:rsidR="00EF3F15" w:rsidRPr="00130130">
        <w:t xml:space="preserve">. </w:t>
      </w:r>
      <w:r w:rsidRPr="00130130">
        <w:t xml:space="preserve">Před uzavřením </w:t>
      </w:r>
      <w:r w:rsidR="00570AF5" w:rsidRPr="009F5D5C">
        <w:t>S</w:t>
      </w:r>
      <w:r w:rsidRPr="009F5D5C">
        <w:t xml:space="preserve">mlouvy strany zvážily plně hospodářskou, ekonomickou i faktickou situaci a jsou si plně vědomy okolností </w:t>
      </w:r>
      <w:r w:rsidR="00570AF5" w:rsidRPr="0069546E">
        <w:t>S</w:t>
      </w:r>
      <w:r w:rsidRPr="0069546E">
        <w:t xml:space="preserve">mlouvy, jakož i okolností, které mohou po uzavření této </w:t>
      </w:r>
      <w:r w:rsidR="00570AF5" w:rsidRPr="0069546E">
        <w:t>S</w:t>
      </w:r>
      <w:r w:rsidRPr="0069546E">
        <w:t>mlouvy na</w:t>
      </w:r>
      <w:r w:rsidR="000D63AE" w:rsidRPr="0069546E">
        <w:t>stat</w:t>
      </w:r>
      <w:r w:rsidR="00570AF5" w:rsidRPr="0069546E">
        <w:t>.</w:t>
      </w:r>
      <w:r w:rsidR="00A9116A" w:rsidRPr="00DE46C8">
        <w:t xml:space="preserve"> Smluvní </w:t>
      </w:r>
      <w:r w:rsidR="00A9116A" w:rsidRPr="00DE46C8">
        <w:lastRenderedPageBreak/>
        <w:t xml:space="preserve">strany zároveň potvrzují svým podpisem, že obsah a podmínky této Smlouvy jsou výsledkem vzájemného jednání obou Smluvních stran a každá Smluvní strana měla příležitost </w:t>
      </w:r>
      <w:r w:rsidR="00A9116A" w:rsidRPr="00130130">
        <w:t>ovlivnit obsah a podmínky této Smlouvy.</w:t>
      </w:r>
    </w:p>
    <w:p w:rsidR="0057767B" w:rsidRPr="00A9116A" w:rsidRDefault="0057767B">
      <w:pPr>
        <w:pStyle w:val="odstavec1"/>
        <w:jc w:val="both"/>
      </w:pPr>
      <w:r w:rsidRPr="00DE46C8">
        <w:t xml:space="preserve">Partner stvrzuje, že </w:t>
      </w:r>
      <w:r w:rsidR="007F1816" w:rsidRPr="00DE46C8">
        <w:t xml:space="preserve">před </w:t>
      </w:r>
      <w:r w:rsidR="00D63779">
        <w:t>uzavřením</w:t>
      </w:r>
      <w:r w:rsidR="00D63779" w:rsidRPr="00DE46C8">
        <w:t xml:space="preserve"> </w:t>
      </w:r>
      <w:r w:rsidR="007F1816" w:rsidRPr="00DE46C8">
        <w:t xml:space="preserve">Smlouvy </w:t>
      </w:r>
      <w:r w:rsidRPr="00DE46C8">
        <w:t xml:space="preserve">obdržel </w:t>
      </w:r>
      <w:r w:rsidR="007F1816" w:rsidRPr="00DE46C8">
        <w:t>Všeobecné smluvní podmínky</w:t>
      </w:r>
      <w:r w:rsidR="00FF0310" w:rsidRPr="00DE46C8">
        <w:t xml:space="preserve"> </w:t>
      </w:r>
      <w:r w:rsidRPr="00DE46C8">
        <w:t xml:space="preserve">a ostatní přílohy Smlouvy, seznámil se s nimi, rozumí jim, souhlasí s nimi a nepovažuje obsah žádného ustanovení </w:t>
      </w:r>
      <w:r w:rsidR="007F1816" w:rsidRPr="00DE46C8">
        <w:t>Všeobecn</w:t>
      </w:r>
      <w:r w:rsidR="007F1816" w:rsidRPr="00130130">
        <w:t>ých smluvních podmíne</w:t>
      </w:r>
      <w:r w:rsidR="007F1816" w:rsidRPr="009F5D5C">
        <w:t>k</w:t>
      </w:r>
      <w:r w:rsidR="007F1816" w:rsidRPr="009F5D5C" w:rsidDel="007F1816">
        <w:t xml:space="preserve"> </w:t>
      </w:r>
      <w:r w:rsidRPr="00DE46C8">
        <w:t>za pro sebe zvláště nevýhodný. S</w:t>
      </w:r>
      <w:r w:rsidR="007F1816" w:rsidRPr="00DE46C8">
        <w:t>mluvní s</w:t>
      </w:r>
      <w:r w:rsidRPr="00DE46C8">
        <w:t>trany pro právní vztahy vyplývající z této Smlouvy vylučují aplikaci ustanovení §</w:t>
      </w:r>
      <w:r w:rsidR="007F1816" w:rsidRPr="00DE46C8">
        <w:t> </w:t>
      </w:r>
      <w:r w:rsidRPr="00130130">
        <w:t xml:space="preserve">1799 a </w:t>
      </w:r>
      <w:r w:rsidR="00EA62AC" w:rsidRPr="00130130">
        <w:t>§</w:t>
      </w:r>
      <w:r w:rsidRPr="00130130">
        <w:t xml:space="preserve">1800 </w:t>
      </w:r>
      <w:r w:rsidR="007F1816" w:rsidRPr="00DE46C8">
        <w:t>občanského zákoníku</w:t>
      </w:r>
      <w:r w:rsidRPr="00DE46C8">
        <w:t xml:space="preserve">, pokud jde o dodatečná práva související s odkazem na </w:t>
      </w:r>
      <w:r w:rsidR="007F1816" w:rsidRPr="00DE46C8">
        <w:t>Všeobecné smluvní podmínky</w:t>
      </w:r>
      <w:r w:rsidRPr="00DE46C8">
        <w:t>.</w:t>
      </w:r>
    </w:p>
    <w:p w:rsidR="00C31F99" w:rsidRPr="00001EBB" w:rsidRDefault="007B7C25">
      <w:pPr>
        <w:pStyle w:val="odstavec1"/>
        <w:jc w:val="both"/>
      </w:pPr>
      <w:r>
        <w:t xml:space="preserve">Tato Smlouva nabývá platnosti </w:t>
      </w:r>
      <w:r w:rsidR="00EE0D3C">
        <w:t xml:space="preserve">dnem podpisu </w:t>
      </w:r>
      <w:r>
        <w:t xml:space="preserve">a </w:t>
      </w:r>
      <w:r w:rsidR="00C31F99" w:rsidRPr="00DE46C8">
        <w:t xml:space="preserve">účinnosti dnem </w:t>
      </w:r>
      <w:r w:rsidR="00EE0D3C">
        <w:t>6. 9. 2018</w:t>
      </w:r>
      <w:r>
        <w:t>, nejdříve však dnem jejího uveřejnění v registru smluv.</w:t>
      </w:r>
    </w:p>
    <w:p w:rsidR="00C31F99" w:rsidRPr="00A248D8" w:rsidRDefault="00C31F99">
      <w:pPr>
        <w:pStyle w:val="odstavec1"/>
        <w:jc w:val="both"/>
      </w:pPr>
      <w:r w:rsidRPr="00DE46C8">
        <w:t xml:space="preserve">Právní jednání vyjádřené </w:t>
      </w:r>
      <w:r w:rsidR="00001EBB" w:rsidRPr="00DE46C8">
        <w:t>s</w:t>
      </w:r>
      <w:r w:rsidRPr="00DE46C8">
        <w:t>mluvními stranami v této Smlouvě nevyvoláv</w:t>
      </w:r>
      <w:r w:rsidR="00001EBB" w:rsidRPr="00DE46C8">
        <w:t>ají</w:t>
      </w:r>
      <w:r w:rsidRPr="00130130">
        <w:t xml:space="preserve"> právní následky plynoucí ze zvyklostí a zavedené praxe stran. </w:t>
      </w:r>
    </w:p>
    <w:p w:rsidR="004032A5" w:rsidRPr="00A9116A" w:rsidRDefault="004032A5">
      <w:pPr>
        <w:pStyle w:val="odstavec1"/>
        <w:jc w:val="both"/>
      </w:pPr>
      <w:r w:rsidRPr="00DE46C8">
        <w:t>Tato Smlouva</w:t>
      </w:r>
      <w:r w:rsidR="00A9116A" w:rsidRPr="00DE46C8">
        <w:t>, jakož i skutečnosti Smlouvou neupravené</w:t>
      </w:r>
      <w:r w:rsidRPr="00DE46C8">
        <w:t xml:space="preserve"> se řídí právním řádem České republiky, zejména občanským z</w:t>
      </w:r>
      <w:r w:rsidRPr="00130130">
        <w:t>ákoníkem. Případné spory, které nastanou v průběhu trvání této Smlouvy, či v souvislosti se Smlouvou</w:t>
      </w:r>
      <w:r w:rsidRPr="009F5D5C">
        <w:t xml:space="preserve"> se obě s</w:t>
      </w:r>
      <w:r w:rsidRPr="007966F9">
        <w:t>mluvní strany zavazují řešit především oboustrannou dohodou</w:t>
      </w:r>
      <w:r w:rsidR="00AD3E56" w:rsidRPr="007966F9">
        <w:t xml:space="preserve">. V případě, že nelze přes veškerou snahu smluvních stran dospět k vzájemné dohodě, je kterákoliv ze stran oprávněna obrátit se na příslušný soud České republiky. </w:t>
      </w:r>
    </w:p>
    <w:p w:rsidR="004032A5" w:rsidRDefault="004032A5">
      <w:pPr>
        <w:pStyle w:val="odstavec1"/>
        <w:jc w:val="both"/>
      </w:pPr>
      <w:r w:rsidRPr="00DE46C8">
        <w:t>Smluvní strany prohlašují, že obsah této Smlouvy je projevem jejich pravé a svobodné vůle</w:t>
      </w:r>
      <w:bookmarkEnd w:id="0"/>
      <w:r w:rsidR="003F667F">
        <w:t>.</w:t>
      </w:r>
      <w:r w:rsidRPr="00DE46C8">
        <w:t xml:space="preserve"> </w:t>
      </w:r>
    </w:p>
    <w:p w:rsidR="00286856" w:rsidRDefault="00286856" w:rsidP="00286856">
      <w:pPr>
        <w:pStyle w:val="odstavec1"/>
        <w:jc w:val="both"/>
      </w:pPr>
      <w:r w:rsidRPr="00286856">
        <w:t>Smluvní strany se dohodly, že uveřejnění smlouvy v registru smluv, pokud předmětná smlouva uveřejnění podléhá, zajistí společnost Sportovní a rekreační zařízení města Ostravy, s. r. o.</w:t>
      </w:r>
      <w:r>
        <w:t xml:space="preserve"> </w:t>
      </w:r>
      <w:r w:rsidRPr="00286856">
        <w:t>CES ePlatby a.s</w:t>
      </w:r>
      <w:r>
        <w:t xml:space="preserve">. </w:t>
      </w:r>
      <w:r w:rsidRPr="00286856">
        <w:t>prohlašuje, že cenová ujednání uvedená v této smlouvě mají povahu obchodního tajemství dle § 504 zákona č. 89/2012 Sb., občanský zákoník,  a jsou dle § 5 odst. 6 zákona č. 340/2015 Sb., o zvláštních podmínkách účinnosti některých smluv, uveřejňování těchto smluv a o registru smluv, vyloučena z uveřejnění prostřednictvím registru smluv</w:t>
      </w:r>
      <w:r>
        <w:t>.</w:t>
      </w:r>
    </w:p>
    <w:p w:rsidR="00276F19" w:rsidRDefault="00276F19" w:rsidP="00276F19">
      <w:pPr>
        <w:pStyle w:val="odstavec1"/>
      </w:pPr>
      <w:r>
        <w:t xml:space="preserve">Nedílnou součástí této Smlouvy je </w:t>
      </w:r>
    </w:p>
    <w:p w:rsidR="00276F19" w:rsidRDefault="00276F19" w:rsidP="00276F19">
      <w:pPr>
        <w:pStyle w:val="odstavec2"/>
      </w:pPr>
      <w:r>
        <w:t>P</w:t>
      </w:r>
      <w:r w:rsidRPr="00AC385C">
        <w:t>říloha č.1</w:t>
      </w:r>
      <w:r>
        <w:t xml:space="preserve"> -</w:t>
      </w:r>
      <w:r w:rsidRPr="00AC385C">
        <w:t xml:space="preserve"> Všeobecné smluvní podmínky</w:t>
      </w:r>
    </w:p>
    <w:p w:rsidR="00276F19" w:rsidRPr="00A9116A" w:rsidRDefault="00276F19" w:rsidP="00276F19">
      <w:pPr>
        <w:pStyle w:val="odstavec2"/>
        <w:jc w:val="both"/>
      </w:pPr>
      <w:r>
        <w:t>Příloha č. 2 – Individuální ceník</w:t>
      </w:r>
    </w:p>
    <w:p w:rsidR="00C31F99" w:rsidRPr="00A9116A" w:rsidRDefault="00C31F99" w:rsidP="007966F9">
      <w:pPr>
        <w:pStyle w:val="odstavec1"/>
        <w:numPr>
          <w:ilvl w:val="0"/>
          <w:numId w:val="0"/>
        </w:numPr>
        <w:jc w:val="both"/>
        <w:rPr>
          <w:rFonts w:cstheme="minorHAnsi"/>
        </w:rPr>
      </w:pPr>
    </w:p>
    <w:p w:rsidR="007D6B77" w:rsidRPr="00A9116A" w:rsidRDefault="007D6B77" w:rsidP="00A9116A">
      <w:pPr>
        <w:jc w:val="both"/>
        <w:rPr>
          <w:rFonts w:cstheme="minorHAnsi"/>
          <w:szCs w:val="20"/>
        </w:rPr>
      </w:pPr>
    </w:p>
    <w:p w:rsidR="00A63A62" w:rsidRPr="006B5574" w:rsidRDefault="00677575">
      <w:pPr>
        <w:jc w:val="both"/>
      </w:pPr>
      <w:r>
        <w:t xml:space="preserve">V Praze dne 6. 9. 2018                        </w:t>
      </w:r>
      <w:r w:rsidR="00A63A62" w:rsidRPr="00A248D8">
        <w:rPr>
          <w:rFonts w:cstheme="minorHAnsi"/>
          <w:szCs w:val="20"/>
        </w:rPr>
        <w:tab/>
      </w:r>
      <w:r w:rsidR="00A63A62" w:rsidRPr="00A248D8">
        <w:rPr>
          <w:rFonts w:cstheme="minorHAnsi"/>
          <w:szCs w:val="20"/>
        </w:rPr>
        <w:tab/>
      </w:r>
      <w:r w:rsidR="00A63A62" w:rsidRPr="00A248D8">
        <w:rPr>
          <w:rFonts w:cstheme="minorHAnsi"/>
          <w:szCs w:val="20"/>
        </w:rPr>
        <w:tab/>
      </w:r>
      <w:r w:rsidR="00A63A62" w:rsidRPr="00A248D8">
        <w:rPr>
          <w:rFonts w:cstheme="minorHAnsi"/>
          <w:szCs w:val="20"/>
        </w:rPr>
        <w:tab/>
      </w:r>
      <w:r>
        <w:t>V Ostravě dne 5. 9. 2018</w:t>
      </w:r>
    </w:p>
    <w:p w:rsidR="007D6B77" w:rsidRDefault="007D6B77">
      <w:pPr>
        <w:jc w:val="both"/>
        <w:rPr>
          <w:rFonts w:cstheme="minorHAnsi"/>
          <w:szCs w:val="20"/>
        </w:rPr>
      </w:pPr>
    </w:p>
    <w:p w:rsidR="00286856" w:rsidRPr="006B5574" w:rsidRDefault="00286856">
      <w:pPr>
        <w:jc w:val="both"/>
        <w:rPr>
          <w:rFonts w:cstheme="minorHAnsi"/>
          <w:szCs w:val="20"/>
        </w:rPr>
      </w:pPr>
      <w:bookmarkStart w:id="1" w:name="_GoBack"/>
      <w:bookmarkEnd w:id="1"/>
    </w:p>
    <w:p w:rsidR="001F5D24" w:rsidRPr="00C7531A" w:rsidRDefault="00BA34CD" w:rsidP="007966F9">
      <w:pPr>
        <w:spacing w:after="0"/>
        <w:jc w:val="both"/>
      </w:pPr>
      <w:r w:rsidRPr="00DE46C8">
        <w:t>___________________</w:t>
      </w:r>
      <w:r w:rsidR="00A63A62" w:rsidRPr="00DE46C8">
        <w:t>_______________</w:t>
      </w:r>
      <w:r w:rsidR="00A63A62" w:rsidRPr="00C7531A">
        <w:rPr>
          <w:rFonts w:cstheme="minorHAnsi"/>
          <w:szCs w:val="20"/>
        </w:rPr>
        <w:tab/>
      </w:r>
      <w:r w:rsidR="00A63A62" w:rsidRPr="00C7531A">
        <w:rPr>
          <w:rFonts w:cstheme="minorHAnsi"/>
          <w:szCs w:val="20"/>
        </w:rPr>
        <w:tab/>
      </w:r>
      <w:r w:rsidRPr="00C7531A">
        <w:rPr>
          <w:rFonts w:cstheme="minorHAnsi"/>
          <w:szCs w:val="20"/>
        </w:rPr>
        <w:tab/>
      </w:r>
      <w:r w:rsidRPr="00C7531A">
        <w:rPr>
          <w:rFonts w:cstheme="minorHAnsi"/>
          <w:szCs w:val="20"/>
        </w:rPr>
        <w:tab/>
      </w:r>
      <w:r w:rsidRPr="00DE46C8">
        <w:t>_____________________________</w:t>
      </w:r>
      <w:r w:rsidR="00A63A62" w:rsidRPr="00DE46C8">
        <w:t>_____</w:t>
      </w:r>
    </w:p>
    <w:p w:rsidR="00047FAD" w:rsidRPr="005046EC" w:rsidRDefault="007D6B77" w:rsidP="007966F9">
      <w:pPr>
        <w:spacing w:after="0"/>
        <w:jc w:val="both"/>
      </w:pPr>
      <w:r w:rsidRPr="00DE46C8">
        <w:t xml:space="preserve">Zbyněk </w:t>
      </w:r>
      <w:r w:rsidR="7415FF38" w:rsidRPr="7415FF38">
        <w:t>Laisek, předseda představenstva</w:t>
      </w:r>
      <w:r w:rsidRPr="005046EC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286856" w:rsidRPr="00286856">
        <w:rPr>
          <w:szCs w:val="20"/>
        </w:rPr>
        <w:t>Jaroslav Kovář</w:t>
      </w:r>
      <w:r w:rsidR="007B7C25">
        <w:t>, jednatel</w:t>
      </w:r>
    </w:p>
    <w:p w:rsidR="00047FAD" w:rsidRPr="00FF0310" w:rsidRDefault="007D6B77">
      <w:pPr>
        <w:spacing w:after="0"/>
        <w:jc w:val="both"/>
        <w:rPr>
          <w:rFonts w:cstheme="minorHAnsi"/>
          <w:szCs w:val="20"/>
        </w:rPr>
      </w:pPr>
      <w:r w:rsidRPr="00DE46C8">
        <w:t xml:space="preserve">za CES </w:t>
      </w:r>
      <w:r w:rsidR="7415FF38" w:rsidRPr="7415FF38">
        <w:t>ePlatby a.s.</w:t>
      </w:r>
      <w:r w:rsidR="009D6CCF" w:rsidRPr="005046EC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7966F9">
        <w:rPr>
          <w:rFonts w:cstheme="minorHAnsi"/>
          <w:szCs w:val="20"/>
        </w:rPr>
        <w:tab/>
      </w:r>
      <w:r w:rsidR="009D6CCF" w:rsidRPr="00DE46C8">
        <w:t>za Partnera</w:t>
      </w:r>
    </w:p>
    <w:sectPr w:rsidR="00047FAD" w:rsidRPr="00FF0310" w:rsidSect="00DE46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3C" w:rsidRDefault="00EE0D3C" w:rsidP="007D6B77">
      <w:pPr>
        <w:spacing w:after="0" w:line="240" w:lineRule="auto"/>
      </w:pPr>
      <w:r>
        <w:separator/>
      </w:r>
    </w:p>
  </w:endnote>
  <w:endnote w:type="continuationSeparator" w:id="0">
    <w:p w:rsidR="00EE0D3C" w:rsidRDefault="00EE0D3C" w:rsidP="007D6B77">
      <w:pPr>
        <w:spacing w:after="0" w:line="240" w:lineRule="auto"/>
      </w:pPr>
      <w:r>
        <w:continuationSeparator/>
      </w:r>
    </w:p>
  </w:endnote>
  <w:endnote w:type="continuationNotice" w:id="1">
    <w:p w:rsidR="00EE0D3C" w:rsidRDefault="00EE0D3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16212495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1728636285"/>
          <w:docPartObj>
            <w:docPartGallery w:val="Page Numbers (Top of Page)"/>
            <w:docPartUnique/>
          </w:docPartObj>
        </w:sdtPr>
        <w:sdtContent>
          <w:p w:rsidR="00EE0D3C" w:rsidRPr="007966F9" w:rsidRDefault="00EE0D3C">
            <w:pPr>
              <w:pStyle w:val="Zpat"/>
              <w:ind w:firstLine="4248"/>
              <w:rPr>
                <w:color w:val="808080" w:themeColor="background1" w:themeShade="80"/>
              </w:rPr>
            </w:pPr>
            <w:r w:rsidRPr="007D6B77">
              <w:rPr>
                <w:color w:val="808080" w:themeColor="background1" w:themeShade="80"/>
              </w:rPr>
              <w:t xml:space="preserve">Stránka </w:t>
            </w:r>
            <w:r w:rsidR="005F254E" w:rsidRPr="009D6CCF">
              <w:rPr>
                <w:color w:val="808080" w:themeColor="background1" w:themeShade="80"/>
              </w:rPr>
              <w:fldChar w:fldCharType="begin"/>
            </w:r>
            <w:r w:rsidRPr="009D6CCF">
              <w:rPr>
                <w:color w:val="808080" w:themeColor="background1" w:themeShade="80"/>
              </w:rPr>
              <w:instrText>PAGE</w:instrText>
            </w:r>
            <w:r w:rsidR="005F254E" w:rsidRPr="009D6CCF">
              <w:rPr>
                <w:color w:val="808080" w:themeColor="background1" w:themeShade="80"/>
              </w:rPr>
              <w:fldChar w:fldCharType="separate"/>
            </w:r>
            <w:r w:rsidR="0054426E">
              <w:rPr>
                <w:noProof/>
                <w:color w:val="808080" w:themeColor="background1" w:themeShade="80"/>
              </w:rPr>
              <w:t>3</w:t>
            </w:r>
            <w:r w:rsidR="005F254E" w:rsidRPr="009D6CCF">
              <w:rPr>
                <w:color w:val="808080" w:themeColor="background1" w:themeShade="80"/>
              </w:rPr>
              <w:fldChar w:fldCharType="end"/>
            </w:r>
            <w:r w:rsidRPr="007D6B77">
              <w:rPr>
                <w:color w:val="808080" w:themeColor="background1" w:themeShade="80"/>
              </w:rPr>
              <w:t xml:space="preserve"> z </w:t>
            </w:r>
            <w:r w:rsidR="005F254E" w:rsidRPr="009D6CCF">
              <w:rPr>
                <w:color w:val="808080" w:themeColor="background1" w:themeShade="80"/>
              </w:rPr>
              <w:fldChar w:fldCharType="begin"/>
            </w:r>
            <w:r w:rsidRPr="009D6CCF">
              <w:rPr>
                <w:color w:val="808080" w:themeColor="background1" w:themeShade="80"/>
              </w:rPr>
              <w:instrText>NUMPAGES</w:instrText>
            </w:r>
            <w:r w:rsidR="005F254E" w:rsidRPr="009D6CCF">
              <w:rPr>
                <w:color w:val="808080" w:themeColor="background1" w:themeShade="80"/>
              </w:rPr>
              <w:fldChar w:fldCharType="separate"/>
            </w:r>
            <w:r w:rsidR="0054426E">
              <w:rPr>
                <w:noProof/>
                <w:color w:val="808080" w:themeColor="background1" w:themeShade="80"/>
              </w:rPr>
              <w:t>3</w:t>
            </w:r>
            <w:r w:rsidR="005F254E" w:rsidRPr="009D6CCF">
              <w:rPr>
                <w:color w:val="808080" w:themeColor="background1" w:themeShade="80"/>
              </w:rPr>
              <w:fldChar w:fldCharType="end"/>
            </w:r>
            <w:r>
              <w:rPr>
                <w:color w:val="808080" w:themeColor="background1" w:themeShade="80"/>
              </w:rPr>
              <w:tab/>
            </w:r>
            <w:r w:rsidRPr="00DE46C8">
              <w:rPr>
                <w:color w:val="808080" w:themeColor="background1" w:themeShade="80"/>
              </w:rPr>
              <w:t xml:space="preserve">verze </w:t>
            </w:r>
            <w:r>
              <w:rPr>
                <w:color w:val="808080" w:themeColor="background1" w:themeShade="80"/>
              </w:rPr>
              <w:t>01_07_2018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3C" w:rsidRDefault="00EE0D3C" w:rsidP="007D6B77">
      <w:pPr>
        <w:spacing w:after="0" w:line="240" w:lineRule="auto"/>
      </w:pPr>
      <w:r>
        <w:separator/>
      </w:r>
    </w:p>
  </w:footnote>
  <w:footnote w:type="continuationSeparator" w:id="0">
    <w:p w:rsidR="00EE0D3C" w:rsidRDefault="00EE0D3C" w:rsidP="007D6B77">
      <w:pPr>
        <w:spacing w:after="0" w:line="240" w:lineRule="auto"/>
      </w:pPr>
      <w:r>
        <w:continuationSeparator/>
      </w:r>
    </w:p>
  </w:footnote>
  <w:footnote w:type="continuationNotice" w:id="1">
    <w:p w:rsidR="00EE0D3C" w:rsidRDefault="00EE0D3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4C0CE7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36ACECA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1EC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525E92"/>
    <w:multiLevelType w:val="hybridMultilevel"/>
    <w:tmpl w:val="C63809C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DD55CB"/>
    <w:multiLevelType w:val="hybridMultilevel"/>
    <w:tmpl w:val="2F9E1342"/>
    <w:lvl w:ilvl="0" w:tplc="8ACE9094">
      <w:start w:val="1"/>
      <w:numFmt w:val="decimal"/>
      <w:pStyle w:val="Prvn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03AAB"/>
    <w:multiLevelType w:val="multilevel"/>
    <w:tmpl w:val="67660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76B33BE"/>
    <w:multiLevelType w:val="hybridMultilevel"/>
    <w:tmpl w:val="C63809C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6C13F4"/>
    <w:multiLevelType w:val="hybridMultilevel"/>
    <w:tmpl w:val="66DEBA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748DA"/>
    <w:multiLevelType w:val="multilevel"/>
    <w:tmpl w:val="4852F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1C5E70"/>
    <w:multiLevelType w:val="hybridMultilevel"/>
    <w:tmpl w:val="92EE4DC0"/>
    <w:lvl w:ilvl="0" w:tplc="9DCAD6A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3B61CC"/>
    <w:multiLevelType w:val="multilevel"/>
    <w:tmpl w:val="355EC436"/>
    <w:lvl w:ilvl="0">
      <w:start w:val="1"/>
      <w:numFmt w:val="decimal"/>
      <w:pStyle w:val="odstavec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lowerLetter"/>
      <w:pStyle w:val="odstavec2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odstavec3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A82015B"/>
    <w:multiLevelType w:val="hybridMultilevel"/>
    <w:tmpl w:val="63C88FD2"/>
    <w:lvl w:ilvl="0" w:tplc="61A6872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85B09"/>
    <w:multiLevelType w:val="hybridMultilevel"/>
    <w:tmpl w:val="CE3A4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56533"/>
    <w:multiLevelType w:val="hybridMultilevel"/>
    <w:tmpl w:val="50C04478"/>
    <w:lvl w:ilvl="0" w:tplc="19844C14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1"/>
  </w:num>
  <w:num w:numId="5">
    <w:abstractNumId w:val="11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 w:numId="18">
    <w:abstractNumId w:val="8"/>
  </w:num>
  <w:num w:numId="19">
    <w:abstractNumId w:val="5"/>
  </w:num>
  <w:num w:numId="20">
    <w:abstractNumId w:val="9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4CD"/>
    <w:rsid w:val="00001EBB"/>
    <w:rsid w:val="00001F13"/>
    <w:rsid w:val="000028E2"/>
    <w:rsid w:val="00023793"/>
    <w:rsid w:val="00025400"/>
    <w:rsid w:val="000277F2"/>
    <w:rsid w:val="00047FAD"/>
    <w:rsid w:val="0005600F"/>
    <w:rsid w:val="000569DA"/>
    <w:rsid w:val="00077209"/>
    <w:rsid w:val="000779EC"/>
    <w:rsid w:val="00097759"/>
    <w:rsid w:val="000A1147"/>
    <w:rsid w:val="000C5A4F"/>
    <w:rsid w:val="000D63AE"/>
    <w:rsid w:val="000F5D66"/>
    <w:rsid w:val="000F69F6"/>
    <w:rsid w:val="00112925"/>
    <w:rsid w:val="00115601"/>
    <w:rsid w:val="00121B67"/>
    <w:rsid w:val="00130130"/>
    <w:rsid w:val="00143F3C"/>
    <w:rsid w:val="00183BD6"/>
    <w:rsid w:val="00190511"/>
    <w:rsid w:val="001A2B38"/>
    <w:rsid w:val="001A2E44"/>
    <w:rsid w:val="001B1EA4"/>
    <w:rsid w:val="001C479A"/>
    <w:rsid w:val="001D23A5"/>
    <w:rsid w:val="001F5D24"/>
    <w:rsid w:val="00200809"/>
    <w:rsid w:val="002015F9"/>
    <w:rsid w:val="00211EAE"/>
    <w:rsid w:val="00216C88"/>
    <w:rsid w:val="00233FD5"/>
    <w:rsid w:val="0024649A"/>
    <w:rsid w:val="00261BFD"/>
    <w:rsid w:val="00276F19"/>
    <w:rsid w:val="00283067"/>
    <w:rsid w:val="00286856"/>
    <w:rsid w:val="002908E4"/>
    <w:rsid w:val="00295567"/>
    <w:rsid w:val="00296AB8"/>
    <w:rsid w:val="002B0CCD"/>
    <w:rsid w:val="002F00AC"/>
    <w:rsid w:val="00305850"/>
    <w:rsid w:val="00331CF0"/>
    <w:rsid w:val="00337771"/>
    <w:rsid w:val="00343010"/>
    <w:rsid w:val="00372726"/>
    <w:rsid w:val="003870E3"/>
    <w:rsid w:val="003B1F80"/>
    <w:rsid w:val="003C5267"/>
    <w:rsid w:val="003C5915"/>
    <w:rsid w:val="003D491F"/>
    <w:rsid w:val="003F5520"/>
    <w:rsid w:val="003F667F"/>
    <w:rsid w:val="003F6ECF"/>
    <w:rsid w:val="004032A5"/>
    <w:rsid w:val="0042206E"/>
    <w:rsid w:val="00463393"/>
    <w:rsid w:val="004672E8"/>
    <w:rsid w:val="0047233F"/>
    <w:rsid w:val="00474FEF"/>
    <w:rsid w:val="004A469B"/>
    <w:rsid w:val="004C686D"/>
    <w:rsid w:val="004D1317"/>
    <w:rsid w:val="004E0C61"/>
    <w:rsid w:val="004F0914"/>
    <w:rsid w:val="004F26D7"/>
    <w:rsid w:val="004F7C32"/>
    <w:rsid w:val="005046EC"/>
    <w:rsid w:val="00510482"/>
    <w:rsid w:val="0054426E"/>
    <w:rsid w:val="00547ECA"/>
    <w:rsid w:val="005541E3"/>
    <w:rsid w:val="00570AF5"/>
    <w:rsid w:val="0057767B"/>
    <w:rsid w:val="00582D36"/>
    <w:rsid w:val="0058338D"/>
    <w:rsid w:val="005945B6"/>
    <w:rsid w:val="005A4DEA"/>
    <w:rsid w:val="005F254E"/>
    <w:rsid w:val="00611014"/>
    <w:rsid w:val="00611295"/>
    <w:rsid w:val="00611EC9"/>
    <w:rsid w:val="006313AC"/>
    <w:rsid w:val="0065039D"/>
    <w:rsid w:val="00652010"/>
    <w:rsid w:val="00652079"/>
    <w:rsid w:val="00677575"/>
    <w:rsid w:val="006824B6"/>
    <w:rsid w:val="0069546E"/>
    <w:rsid w:val="006B5574"/>
    <w:rsid w:val="006F0157"/>
    <w:rsid w:val="006F080D"/>
    <w:rsid w:val="006F3449"/>
    <w:rsid w:val="00704DDA"/>
    <w:rsid w:val="00721B74"/>
    <w:rsid w:val="00736F99"/>
    <w:rsid w:val="00740E59"/>
    <w:rsid w:val="00755FB4"/>
    <w:rsid w:val="0075750E"/>
    <w:rsid w:val="00785151"/>
    <w:rsid w:val="007966F9"/>
    <w:rsid w:val="007B6FE2"/>
    <w:rsid w:val="007B7C25"/>
    <w:rsid w:val="007C329A"/>
    <w:rsid w:val="007D6B77"/>
    <w:rsid w:val="007F1816"/>
    <w:rsid w:val="0081085D"/>
    <w:rsid w:val="00853036"/>
    <w:rsid w:val="00860523"/>
    <w:rsid w:val="00865EB4"/>
    <w:rsid w:val="008A1376"/>
    <w:rsid w:val="008B339E"/>
    <w:rsid w:val="008B72E3"/>
    <w:rsid w:val="008E1317"/>
    <w:rsid w:val="00902CCE"/>
    <w:rsid w:val="00912673"/>
    <w:rsid w:val="00913A44"/>
    <w:rsid w:val="0092369A"/>
    <w:rsid w:val="0096403F"/>
    <w:rsid w:val="009702E3"/>
    <w:rsid w:val="00980F8E"/>
    <w:rsid w:val="00990C12"/>
    <w:rsid w:val="00993380"/>
    <w:rsid w:val="00997480"/>
    <w:rsid w:val="009A263E"/>
    <w:rsid w:val="009A6963"/>
    <w:rsid w:val="009B2564"/>
    <w:rsid w:val="009B43AA"/>
    <w:rsid w:val="009C5D90"/>
    <w:rsid w:val="009D6CCF"/>
    <w:rsid w:val="009E6A8E"/>
    <w:rsid w:val="009F5D5C"/>
    <w:rsid w:val="009F7B4A"/>
    <w:rsid w:val="00A0504E"/>
    <w:rsid w:val="00A10440"/>
    <w:rsid w:val="00A248D8"/>
    <w:rsid w:val="00A268D7"/>
    <w:rsid w:val="00A63A62"/>
    <w:rsid w:val="00A73EAE"/>
    <w:rsid w:val="00A7541C"/>
    <w:rsid w:val="00A84B50"/>
    <w:rsid w:val="00A9116A"/>
    <w:rsid w:val="00A958F5"/>
    <w:rsid w:val="00AD3E56"/>
    <w:rsid w:val="00AD7B58"/>
    <w:rsid w:val="00B06BB5"/>
    <w:rsid w:val="00B17F1B"/>
    <w:rsid w:val="00B26CED"/>
    <w:rsid w:val="00B60BEF"/>
    <w:rsid w:val="00B63EAA"/>
    <w:rsid w:val="00B660CF"/>
    <w:rsid w:val="00B731B9"/>
    <w:rsid w:val="00B750AA"/>
    <w:rsid w:val="00BA0FAC"/>
    <w:rsid w:val="00BA34CD"/>
    <w:rsid w:val="00BB22FE"/>
    <w:rsid w:val="00BC3D5A"/>
    <w:rsid w:val="00BC47F8"/>
    <w:rsid w:val="00BD4AA7"/>
    <w:rsid w:val="00C136A0"/>
    <w:rsid w:val="00C27CEE"/>
    <w:rsid w:val="00C31F99"/>
    <w:rsid w:val="00C37F3F"/>
    <w:rsid w:val="00C40368"/>
    <w:rsid w:val="00C7531A"/>
    <w:rsid w:val="00C92B37"/>
    <w:rsid w:val="00C95392"/>
    <w:rsid w:val="00CC109B"/>
    <w:rsid w:val="00CC7F65"/>
    <w:rsid w:val="00CD378C"/>
    <w:rsid w:val="00CE299B"/>
    <w:rsid w:val="00CF6836"/>
    <w:rsid w:val="00D04FCB"/>
    <w:rsid w:val="00D2250F"/>
    <w:rsid w:val="00D63779"/>
    <w:rsid w:val="00DA3CD6"/>
    <w:rsid w:val="00DE46C8"/>
    <w:rsid w:val="00E06167"/>
    <w:rsid w:val="00E32875"/>
    <w:rsid w:val="00E43D3D"/>
    <w:rsid w:val="00E53C43"/>
    <w:rsid w:val="00E7758D"/>
    <w:rsid w:val="00E91991"/>
    <w:rsid w:val="00E9275B"/>
    <w:rsid w:val="00EA1E2F"/>
    <w:rsid w:val="00EA62AC"/>
    <w:rsid w:val="00EB18E1"/>
    <w:rsid w:val="00EB5D53"/>
    <w:rsid w:val="00EC1AE3"/>
    <w:rsid w:val="00EE0D3C"/>
    <w:rsid w:val="00EE4EF4"/>
    <w:rsid w:val="00EF3F15"/>
    <w:rsid w:val="00F0006E"/>
    <w:rsid w:val="00F130D0"/>
    <w:rsid w:val="00F133F8"/>
    <w:rsid w:val="00F33B30"/>
    <w:rsid w:val="00F37A4A"/>
    <w:rsid w:val="00F50FC2"/>
    <w:rsid w:val="00F614F0"/>
    <w:rsid w:val="00FA2177"/>
    <w:rsid w:val="00FA2CA1"/>
    <w:rsid w:val="00FA3957"/>
    <w:rsid w:val="00FB76D0"/>
    <w:rsid w:val="00FC0974"/>
    <w:rsid w:val="00FE00CD"/>
    <w:rsid w:val="00FF0310"/>
    <w:rsid w:val="00FF2DAE"/>
    <w:rsid w:val="0854A78B"/>
    <w:rsid w:val="7415F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4CD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C1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nadpis1">
    <w:name w:val="Právní nadpis 1"/>
    <w:basedOn w:val="Nadpis1"/>
    <w:next w:val="Normln"/>
    <w:qFormat/>
    <w:rsid w:val="00CC109B"/>
    <w:pPr>
      <w:numPr>
        <w:numId w:val="3"/>
      </w:numPr>
    </w:pPr>
    <w:rPr>
      <w:rFonts w:ascii="Calibri" w:hAnsi="Calibri"/>
      <w:b/>
      <w:color w:val="auto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CC1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vnnadpis2">
    <w:name w:val="Právní nadpis 2"/>
    <w:basedOn w:val="slovanseznam"/>
    <w:next w:val="Normln"/>
    <w:autoRedefine/>
    <w:qFormat/>
    <w:rsid w:val="00CC109B"/>
    <w:pPr>
      <w:numPr>
        <w:numId w:val="0"/>
      </w:numPr>
    </w:pPr>
    <w:rPr>
      <w:b/>
    </w:rPr>
  </w:style>
  <w:style w:type="paragraph" w:styleId="slovanseznam2">
    <w:name w:val="List Number 2"/>
    <w:basedOn w:val="Normln"/>
    <w:uiPriority w:val="99"/>
    <w:semiHidden/>
    <w:unhideWhenUsed/>
    <w:rsid w:val="00CC109B"/>
    <w:pPr>
      <w:numPr>
        <w:numId w:val="6"/>
      </w:numPr>
      <w:contextualSpacing/>
    </w:pPr>
  </w:style>
  <w:style w:type="paragraph" w:styleId="slovanseznam">
    <w:name w:val="List Number"/>
    <w:basedOn w:val="Normln"/>
    <w:uiPriority w:val="99"/>
    <w:semiHidden/>
    <w:unhideWhenUsed/>
    <w:rsid w:val="00CC109B"/>
    <w:pPr>
      <w:numPr>
        <w:numId w:val="8"/>
      </w:numPr>
      <w:contextualSpacing/>
    </w:pPr>
  </w:style>
  <w:style w:type="paragraph" w:customStyle="1" w:styleId="odstavec0">
    <w:name w:val="odstavec 0"/>
    <w:basedOn w:val="Normln"/>
    <w:autoRedefine/>
    <w:rsid w:val="00CC109B"/>
    <w:pPr>
      <w:numPr>
        <w:numId w:val="12"/>
      </w:numPr>
    </w:pPr>
    <w:rPr>
      <w:b/>
      <w:szCs w:val="20"/>
    </w:rPr>
  </w:style>
  <w:style w:type="paragraph" w:customStyle="1" w:styleId="odstavec1">
    <w:name w:val="odstavec 1"/>
    <w:basedOn w:val="Normln"/>
    <w:rsid w:val="00CC109B"/>
    <w:pPr>
      <w:numPr>
        <w:ilvl w:val="1"/>
        <w:numId w:val="12"/>
      </w:numPr>
    </w:pPr>
    <w:rPr>
      <w:szCs w:val="20"/>
    </w:rPr>
  </w:style>
  <w:style w:type="paragraph" w:customStyle="1" w:styleId="odstavec2">
    <w:name w:val="odstavec 2"/>
    <w:basedOn w:val="Normln"/>
    <w:rsid w:val="00CC109B"/>
    <w:pPr>
      <w:numPr>
        <w:ilvl w:val="2"/>
        <w:numId w:val="12"/>
      </w:numPr>
    </w:pPr>
    <w:rPr>
      <w:szCs w:val="20"/>
    </w:rPr>
  </w:style>
  <w:style w:type="paragraph" w:customStyle="1" w:styleId="odstavec3">
    <w:name w:val="odstavec 3"/>
    <w:basedOn w:val="Normln"/>
    <w:rsid w:val="00CC109B"/>
    <w:pPr>
      <w:numPr>
        <w:ilvl w:val="3"/>
        <w:numId w:val="12"/>
      </w:numPr>
    </w:pPr>
    <w:rPr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A34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BA34C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BA34CD"/>
    <w:pPr>
      <w:ind w:left="720"/>
      <w:contextualSpacing/>
    </w:pPr>
  </w:style>
  <w:style w:type="paragraph" w:styleId="Bezmezer">
    <w:name w:val="No Spacing"/>
    <w:uiPriority w:val="1"/>
    <w:qFormat/>
    <w:rsid w:val="00BA34C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D6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3A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3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3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7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7D6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77"/>
    <w:rPr>
      <w:sz w:val="20"/>
    </w:rPr>
  </w:style>
  <w:style w:type="character" w:customStyle="1" w:styleId="highlight-disabled">
    <w:name w:val="highlight-disabled"/>
    <w:basedOn w:val="Standardnpsmoodstavce"/>
    <w:rsid w:val="00337771"/>
  </w:style>
  <w:style w:type="paragraph" w:styleId="Zkladntext">
    <w:name w:val="Body Text"/>
    <w:basedOn w:val="Normln"/>
    <w:link w:val="ZkladntextChar"/>
    <w:uiPriority w:val="99"/>
    <w:semiHidden/>
    <w:rsid w:val="00C31F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1F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h2">
    <w:name w:val="_bh2"/>
    <w:basedOn w:val="Normln"/>
    <w:link w:val="bh2Char"/>
    <w:rsid w:val="00AD3E56"/>
    <w:pPr>
      <w:spacing w:before="60" w:after="120" w:line="320" w:lineRule="atLeast"/>
      <w:jc w:val="both"/>
      <w:outlineLvl w:val="1"/>
    </w:pPr>
    <w:rPr>
      <w:rFonts w:ascii="Times New Roman" w:eastAsia="Times New Roman" w:hAnsi="Times New Roman" w:cs="Tunga"/>
      <w:sz w:val="24"/>
      <w:szCs w:val="20"/>
      <w:u w:val="single"/>
      <w:lang w:eastAsia="cs-CZ" w:bidi="kn-IN"/>
    </w:rPr>
  </w:style>
  <w:style w:type="character" w:customStyle="1" w:styleId="bh2Char">
    <w:name w:val="_bh2 Char"/>
    <w:link w:val="bh2"/>
    <w:rsid w:val="00AD3E56"/>
    <w:rPr>
      <w:rFonts w:ascii="Times New Roman" w:eastAsia="Times New Roman" w:hAnsi="Times New Roman" w:cs="Tunga"/>
      <w:sz w:val="24"/>
      <w:szCs w:val="20"/>
      <w:u w:val="single"/>
      <w:lang w:eastAsia="cs-CZ" w:bidi="kn-IN"/>
    </w:rPr>
  </w:style>
  <w:style w:type="character" w:styleId="Hypertextovodkaz">
    <w:name w:val="Hyperlink"/>
    <w:basedOn w:val="Standardnpsmoodstavce"/>
    <w:uiPriority w:val="99"/>
    <w:unhideWhenUsed/>
    <w:rsid w:val="000569D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569D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stokart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0E2C51F818845A80AEA305B288405" ma:contentTypeVersion="6" ma:contentTypeDescription="Vytvoří nový dokument" ma:contentTypeScope="" ma:versionID="983af42323da129c009ec347167edd6a">
  <xsd:schema xmlns:xsd="http://www.w3.org/2001/XMLSchema" xmlns:xs="http://www.w3.org/2001/XMLSchema" xmlns:p="http://schemas.microsoft.com/office/2006/metadata/properties" xmlns:ns2="5fc6e77b-1a45-456b-992e-ca72560faced" xmlns:ns3="ae5026cf-d806-4d57-b101-c992b31d5a51" targetNamespace="http://schemas.microsoft.com/office/2006/metadata/properties" ma:root="true" ma:fieldsID="c71fffc26adec57b6dbbe70cb503d227" ns2:_="" ns3:_="">
    <xsd:import namespace="5fc6e77b-1a45-456b-992e-ca72560faced"/>
    <xsd:import namespace="ae5026cf-d806-4d57-b101-c992b31d5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e77b-1a45-456b-992e-ca72560fac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026cf-d806-4d57-b101-c992b31d5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2F9A-26BC-4053-90E3-0C32E91502E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ae5026cf-d806-4d57-b101-c992b31d5a51"/>
    <ds:schemaRef ds:uri="5fc6e77b-1a45-456b-992e-ca72560face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B8C0B7-77A8-4E28-81E8-66E2B7CD3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A1332-44C5-4FEB-BF32-4BCA8F7B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e77b-1a45-456b-992e-ca72560faced"/>
    <ds:schemaRef ds:uri="ae5026cf-d806-4d57-b101-c992b31d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CFF804-DF06-4082-9734-17569652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1162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 ePlatby</dc:creator>
  <cp:lastModifiedBy>spiperkova</cp:lastModifiedBy>
  <cp:revision>15</cp:revision>
  <cp:lastPrinted>2018-09-05T15:04:00Z</cp:lastPrinted>
  <dcterms:created xsi:type="dcterms:W3CDTF">2018-08-21T14:48:00Z</dcterms:created>
  <dcterms:modified xsi:type="dcterms:W3CDTF">2018-09-05T18:12:00Z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0x0101004310E2C51F818845A80AEA305B288405</vt:lpwstr>
  </property>
</Properties>
</file>