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82" w:rsidRDefault="00034E82" w:rsidP="00034E82">
      <w:pPr>
        <w:ind w:left="567" w:right="59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Níže uvedeného dne, měsíce a roku uzavřely smluvní strany</w:t>
      </w:r>
    </w:p>
    <w:tbl>
      <w:tblPr>
        <w:tblW w:w="9315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9"/>
        <w:gridCol w:w="5506"/>
      </w:tblGrid>
      <w:tr w:rsidR="00034E82" w:rsidTr="00034E82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firma/název: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Gymnázium a Střední odborná škola, Plasy</w:t>
            </w:r>
          </w:p>
        </w:tc>
      </w:tr>
      <w:tr w:rsidR="00034E82" w:rsidTr="00034E82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70838534</w:t>
            </w:r>
          </w:p>
        </w:tc>
      </w:tr>
      <w:tr w:rsidR="00034E82" w:rsidTr="00034E82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CZ70838534</w:t>
            </w:r>
          </w:p>
        </w:tc>
      </w:tr>
      <w:tr w:rsidR="00034E82" w:rsidTr="00034E82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Školní 280, 331 01, Plasy</w:t>
            </w:r>
          </w:p>
        </w:tc>
      </w:tr>
      <w:tr w:rsidR="00034E82" w:rsidTr="00034E82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Zastoupena: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Mgr. Markéta Lorenzová, ředitelka školy</w:t>
            </w:r>
          </w:p>
        </w:tc>
      </w:tr>
      <w:tr w:rsidR="00034E82" w:rsidTr="00034E82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Oprávnění zástupci ve věcech technických: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Mgr. Markéta Lorenzová, ředitelka školy</w:t>
            </w:r>
          </w:p>
        </w:tc>
      </w:tr>
      <w:tr w:rsidR="00034E82" w:rsidTr="00034E82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Oprávnění zástupci k podepisování stavebního deníku: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Mgr. Markéta Lorenzová, ředitelka školy</w:t>
            </w:r>
          </w:p>
        </w:tc>
      </w:tr>
      <w:tr w:rsidR="00034E82" w:rsidTr="00034E82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Oprávnění zástupci k podepisování Protokolu o předání a převzetí díla: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Mgr. Markéta Lorenzová, ředitelka školy</w:t>
            </w:r>
          </w:p>
        </w:tc>
      </w:tr>
      <w:tr w:rsidR="00034E82" w:rsidTr="00034E82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Fakturační adresa: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Školní 280, 331 01, Plasy</w:t>
            </w:r>
          </w:p>
        </w:tc>
      </w:tr>
    </w:tbl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rPr>
          <w:color w:val="000000"/>
          <w:sz w:val="16"/>
          <w:szCs w:val="16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(dále v textu jen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objednatel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tabs>
          <w:tab w:val="left" w:pos="585"/>
        </w:tabs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21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5658"/>
      </w:tblGrid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firma/název: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Výtahy VOTO s.r.o.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62623826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CZ62623826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Jateční 2691/10, 301 00, Plzeň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Zapsána v OR: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 Plzeň, oddíl C, vložka 6387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Bankovní spojení: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Zastoupena: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Tomášem Vokurkou, jednatelem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Oprávnění zástupci ve věcech technických: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XXXXXXXXXXXXXXXXXXXXXXXXXXXX</w:t>
            </w: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XXXXXXXXXXXXXXXXXXXXXXXXXXXX</w:t>
            </w: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XXXXXXXXXXXXXXXXXXXXXXXXXXXX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Oprávnění zástupci k podepisování stavebního deníku: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XXXXXXXXXXXXXXXXXXXXXXXXXXXX </w:t>
            </w: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XXXXXXXXXXXXXXXXXXXXXXXXXXXX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Oprávnění zástupci k podepisování Protokolu o předání a převzetí díla: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XXXXXXXXXXXXXXXXXXXXXXXXXXXX</w:t>
            </w: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XXXXXXXXXXXXXXXXXXXXXXXXXXXX</w:t>
            </w:r>
          </w:p>
        </w:tc>
      </w:tr>
      <w:tr w:rsidR="00034E82" w:rsidTr="00034E8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garant zakázky: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XXXXXXXXXXXXXXXXXXXXXXXXXXXX</w:t>
            </w:r>
          </w:p>
        </w:tc>
      </w:tr>
    </w:tbl>
    <w:p w:rsidR="00034E82" w:rsidRDefault="00034E82" w:rsidP="00034E82">
      <w:pPr>
        <w:ind w:left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(dále v textu jen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zhotovitel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tuto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SMLOUVU O DÍLO č.NAB-2018-000058</w:t>
      </w:r>
    </w:p>
    <w:p w:rsidR="00034E82" w:rsidRDefault="00034E82" w:rsidP="00034E82">
      <w:pPr>
        <w:ind w:left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 smyslu ustanovení § 2586 a násl. zákona č. 89/2012 Sb., občanský zákoník</w:t>
      </w:r>
    </w:p>
    <w:p w:rsidR="00034E82" w:rsidRDefault="00034E82" w:rsidP="00034E82">
      <w:pPr>
        <w:ind w:left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(dále jen SMLOUVA)</w:t>
      </w:r>
    </w:p>
    <w:p w:rsidR="00034E82" w:rsidRDefault="00034E82" w:rsidP="00034E82">
      <w:pPr>
        <w:ind w:left="56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:rsidR="00034E82" w:rsidRDefault="00034E82" w:rsidP="00034E82">
      <w:pPr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čl. 1</w:t>
      </w:r>
    </w:p>
    <w:p w:rsidR="00034E82" w:rsidRDefault="00034E82" w:rsidP="00034E82">
      <w:pPr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Přehled základních smluvních ujednání</w:t>
      </w:r>
    </w:p>
    <w:p w:rsidR="00034E82" w:rsidRDefault="00034E82" w:rsidP="00034E82">
      <w:pPr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34E82" w:rsidRDefault="00034E82" w:rsidP="00034E82">
      <w:pPr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912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2804"/>
        <w:gridCol w:w="2941"/>
      </w:tblGrid>
      <w:tr w:rsidR="00034E82" w:rsidTr="00034E8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výtahu/název :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Osobní lanový MOVY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Plasy, Školní 280</w:t>
            </w:r>
          </w:p>
        </w:tc>
      </w:tr>
      <w:tr w:rsidR="00034E82" w:rsidTr="00034E8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ks: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034E82" w:rsidTr="00034E8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Dílem se rozumí: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Dodávka technologie výtahu</w:t>
            </w: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Dodávka výtahové šachty</w:t>
            </w: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</w:t>
            </w: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Montážní zkouška</w:t>
            </w: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Uvedení do provozu</w:t>
            </w: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Stavební práce</w:t>
            </w:r>
          </w:p>
        </w:tc>
      </w:tr>
      <w:tr w:rsidR="00034E82" w:rsidTr="00034E8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Podrobná specifikace technických parametrů: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2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Příloha č. 1</w:t>
            </w:r>
          </w:p>
        </w:tc>
      </w:tr>
      <w:tr w:rsidR="00034E82" w:rsidTr="00034E8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díla: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1 967 574,00,- Kč bez DPH</w:t>
            </w:r>
          </w:p>
        </w:tc>
      </w:tr>
      <w:tr w:rsidR="00034E82" w:rsidTr="00034E8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Výše DPH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E82" w:rsidTr="00034E8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Režim přenesené daňové povinnosti: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</w:tbl>
    <w:p w:rsidR="00034E82" w:rsidRDefault="00034E82" w:rsidP="00034E82">
      <w:pPr>
        <w:ind w:left="56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105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2204"/>
        <w:gridCol w:w="1560"/>
        <w:gridCol w:w="3107"/>
      </w:tblGrid>
      <w:tr w:rsidR="00034E82" w:rsidTr="00034E82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567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Placení ceny díla po částech</w:t>
            </w:r>
          </w:p>
        </w:tc>
      </w:tr>
      <w:tr w:rsidR="00034E82" w:rsidTr="00034E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Platba č.</w:t>
            </w:r>
          </w:p>
          <w:p w:rsidR="00034E82" w:rsidRDefault="00034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13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13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Výše platby</w:t>
            </w:r>
          </w:p>
          <w:p w:rsidR="00034E82" w:rsidRDefault="00034E82">
            <w:pPr>
              <w:ind w:left="13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(v Kč, bez DPH)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13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13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z ceny DÍLA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Okamžik vzniku práva zhotovitele na platbu</w:t>
            </w:r>
          </w:p>
        </w:tc>
      </w:tr>
      <w:tr w:rsidR="00034E82" w:rsidTr="00034E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záloha</w:t>
            </w:r>
          </w:p>
          <w:p w:rsidR="00034E82" w:rsidRDefault="00034E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13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13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787.030,-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1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13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40 %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4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Uzavření smlouvy</w:t>
            </w:r>
          </w:p>
        </w:tc>
      </w:tr>
      <w:tr w:rsidR="00034E82" w:rsidTr="00034E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platba</w:t>
            </w:r>
          </w:p>
          <w:p w:rsidR="00034E82" w:rsidRDefault="00034E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13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13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885.408,-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1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13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45 %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4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Zahájení stavebních prací </w:t>
            </w:r>
          </w:p>
        </w:tc>
      </w:tr>
      <w:tr w:rsidR="00034E82" w:rsidTr="00034E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Konečné plnění</w:t>
            </w:r>
          </w:p>
          <w:p w:rsidR="00034E82" w:rsidRDefault="00034E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13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13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295.136,-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13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13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15 %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Předání dokončeného díla objednateli</w:t>
            </w:r>
          </w:p>
        </w:tc>
      </w:tr>
    </w:tbl>
    <w:p w:rsidR="00034E82" w:rsidRDefault="00034E82" w:rsidP="00034E82">
      <w:pPr>
        <w:ind w:left="567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105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0"/>
        <w:gridCol w:w="5735"/>
      </w:tblGrid>
      <w:tr w:rsidR="00034E82" w:rsidTr="00034E82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Splatnost jednotlivých plateb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Čtrnáct (14) dnů od doručení faktury</w:t>
            </w:r>
          </w:p>
        </w:tc>
      </w:tr>
      <w:tr w:rsidR="00034E82" w:rsidTr="00034E82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Místo provádění díla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Plasy, Školní 280 </w:t>
            </w:r>
          </w:p>
        </w:tc>
      </w:tr>
    </w:tbl>
    <w:p w:rsidR="00034E82" w:rsidRDefault="00034E82" w:rsidP="00034E82">
      <w:pPr>
        <w:ind w:left="56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 w:type="page"/>
      </w:r>
    </w:p>
    <w:p w:rsidR="00034E82" w:rsidRDefault="00034E82" w:rsidP="00034E82">
      <w:pPr>
        <w:ind w:left="56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5944"/>
      </w:tblGrid>
      <w:tr w:rsidR="00034E82" w:rsidTr="00034E82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Termín provedení díla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28. 12. 2018. Termín ukončení se může změnit z objektivních příčin, způsobených třetími stranami nebo jinými okolnostmi, nezávislými na vůli smluvních stran. </w:t>
            </w:r>
          </w:p>
        </w:tc>
      </w:tr>
      <w:tr w:rsidR="00034E82" w:rsidTr="00034E82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Předávací protokol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Příloha č. 2</w:t>
            </w:r>
          </w:p>
        </w:tc>
      </w:tr>
      <w:tr w:rsidR="00034E82" w:rsidTr="00034E82">
        <w:trPr>
          <w:trHeight w:val="62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Limitace povinnosti zhotovitele k náhradě újmy: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2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34E82" w:rsidRDefault="00034E82">
            <w:pPr>
              <w:ind w:left="2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3 000 000,- Kč</w:t>
            </w:r>
          </w:p>
        </w:tc>
      </w:tr>
    </w:tbl>
    <w:p w:rsidR="00034E82" w:rsidRDefault="00034E82" w:rsidP="00034E82">
      <w:pPr>
        <w:ind w:left="567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34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2846"/>
        <w:gridCol w:w="3128"/>
        <w:gridCol w:w="7"/>
      </w:tblGrid>
      <w:tr w:rsidR="00034E82" w:rsidTr="00034E82">
        <w:trPr>
          <w:gridAfter w:val="1"/>
          <w:wAfter w:w="7" w:type="dxa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Smluvní pokuty</w:t>
            </w:r>
          </w:p>
        </w:tc>
      </w:tr>
      <w:tr w:rsidR="00034E82" w:rsidTr="00034E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Prodlení objednatele se zaplacením ceny díla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500,- Kč denně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Platí objednatel</w:t>
            </w:r>
          </w:p>
        </w:tc>
      </w:tr>
      <w:tr w:rsidR="00034E82" w:rsidTr="00034E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Prodlení zhotovitel s provedením díla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500,- Kč denně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Platí zhotovitel</w:t>
            </w:r>
          </w:p>
        </w:tc>
      </w:tr>
      <w:tr w:rsidR="00034E82" w:rsidTr="00034E82">
        <w:trPr>
          <w:gridAfter w:val="1"/>
          <w:wAfter w:w="7" w:type="dxa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4E82" w:rsidTr="00034E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Záruka za jakost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4E82" w:rsidTr="00034E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Záruční doba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měsíců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2" w:rsidRDefault="00034E82">
            <w:pPr>
              <w:ind w:left="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4E82" w:rsidTr="00034E82">
        <w:trPr>
          <w:gridAfter w:val="1"/>
          <w:wAfter w:w="7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Součinnost objednatele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Bezplatné zajištění alespoň jedné volné uzamykatelné místnosti</w:t>
            </w:r>
          </w:p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Bezplatné zajištění přívodu elektrické energie (220 V)</w:t>
            </w:r>
          </w:p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Bezplatné zajištění přívodu vody</w:t>
            </w:r>
          </w:p>
        </w:tc>
      </w:tr>
    </w:tbl>
    <w:p w:rsidR="00034E82" w:rsidRDefault="00034E82" w:rsidP="00034E82">
      <w:pPr>
        <w:ind w:left="26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3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7219"/>
      </w:tblGrid>
      <w:tr w:rsidR="00034E82" w:rsidTr="00034E8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Ujednání odchylná od obchodních podmínek</w:t>
            </w:r>
          </w:p>
        </w:tc>
      </w:tr>
      <w:tr w:rsidR="00034E82" w:rsidTr="00034E8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Odstavec OP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82" w:rsidRDefault="00034E82">
            <w:pPr>
              <w:ind w:left="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Ujednání nahrazující daný odstavec obchodních podmínek</w:t>
            </w:r>
          </w:p>
        </w:tc>
      </w:tr>
    </w:tbl>
    <w:p w:rsidR="00034E82" w:rsidRDefault="00034E82" w:rsidP="00034E82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34E82" w:rsidRDefault="00034E82" w:rsidP="00034E82">
      <w:pPr>
        <w:rPr>
          <w:rFonts w:ascii="Times New Roman" w:hAnsi="Times New Roman" w:cs="Times New Roman"/>
          <w:sz w:val="22"/>
          <w:szCs w:val="22"/>
        </w:rPr>
      </w:pPr>
    </w:p>
    <w:p w:rsidR="00034E82" w:rsidRDefault="00034E82" w:rsidP="00034E8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34E82" w:rsidRDefault="00034E82" w:rsidP="00034E8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čl. 2</w:t>
      </w:r>
    </w:p>
    <w:p w:rsidR="00034E82" w:rsidRDefault="00034E82" w:rsidP="00034E8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Závěrečná ustanovení</w:t>
      </w:r>
    </w:p>
    <w:p w:rsidR="00034E82" w:rsidRDefault="00034E82" w:rsidP="00034E82">
      <w:pPr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2.1. Smluvní strany tímto určují část obsahu této SMLOUVY odkazem na obchodní podmínky zhotovitele, které jsou obsaženy v příloze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č.3.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Objednatel prohlašuje, že se s obchodními podmínkami zhotovitele dostatečným způsobem seznámil, porozuměl jim a souhlasí s nimi.</w:t>
      </w:r>
    </w:p>
    <w:p w:rsidR="00034E82" w:rsidRDefault="00034E82" w:rsidP="00034E82">
      <w:pPr>
        <w:ind w:left="567"/>
        <w:rPr>
          <w:color w:val="000000"/>
          <w:sz w:val="16"/>
          <w:szCs w:val="16"/>
        </w:rPr>
      </w:pPr>
    </w:p>
    <w:p w:rsidR="00034E82" w:rsidRDefault="00034E82" w:rsidP="00034E82">
      <w:pPr>
        <w:spacing w:after="160" w:line="256" w:lineRule="auto"/>
        <w:ind w:left="567" w:firstLine="3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2.2. OBJEDNATELEM</w:t>
      </w:r>
      <w:proofErr w:type="gramEnd"/>
      <w:r>
        <w:rPr>
          <w:rFonts w:ascii="Calibri" w:hAnsi="Calibri" w:cs="Calibri"/>
          <w:sz w:val="22"/>
          <w:szCs w:val="22"/>
        </w:rPr>
        <w:t xml:space="preserve"> zaplacená záloha na cenu díla bude vyúčtována při fakturaci první následující platby.</w:t>
      </w:r>
    </w:p>
    <w:p w:rsidR="00034E82" w:rsidRDefault="00034E82" w:rsidP="00034E82">
      <w:pPr>
        <w:tabs>
          <w:tab w:val="left" w:pos="624"/>
        </w:tabs>
        <w:spacing w:before="120" w:after="120"/>
        <w:ind w:left="624" w:hanging="6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ab/>
        <w:t>2.3. K</w:t>
      </w:r>
      <w:r>
        <w:rPr>
          <w:rFonts w:ascii="Calibri" w:hAnsi="Calibri" w:cs="Calibri"/>
          <w:color w:val="000000"/>
          <w:sz w:val="22"/>
          <w:szCs w:val="22"/>
        </w:rPr>
        <w:t> ceně bude připočtena částka odpovídající dani z přidané hodnoty v zákonné výši. V případě změny zákonné sazby daně z přidané hodnoty v průběhu provádění díla se o částku odpovídající zvýšení nebo snížení sazby daně automaticky změní výše ceny díla s účinky pro dosud nezaplacenou část ceny díla.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2.4. Smluvní strany pro zvýšení své právní jistoty tímto potvrzují, že si neujednaly žádné jiné vzájemné práva a povinnosti než ty, které jsou obsaženy ve SMLOUVĚ a shora uvedených obchodních podmínkách, které spolu tvoří úplné ujednání o předmětu vzájemného závazku.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2.5. Smluvní strany si výslovně ujednávají pro případné spory ze SMLOUVY místní příslušnost soudu věcně příslušného v prvním stupni se sídlem v Plzni, a to Okresní soud Plzeň-město nebo Krajský soud v Plzni. Skutečnost, zda se jedná o Okresní soud Plzeň-město nebo Krajský soud v Plzni bude určena na základě ustanovení právních předpisů o věcné příslušnosti, zejména zákonem č. 99/1963, občanského soudního řádu v platném znění. Smluvní strany si dále výslovně ujednávají, že v případě soudního sporu ponesou každá své náklady řízení a nebudou uplatňovat náhradu nákladů řízení vůči protistraně; to neplatí, pokud je objednatel spotřebitelem.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2.6. V souladu s ustanovením § 630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1 občanského zákoníku si smluvní strany ujednávají promlčecí dobu ve vztahu k veškerým právům zhotovitele přímo či odvozeně souvisejícím se SMLOUVOU v délce pěti (5) let ode dne, kdy počala promlčecí doba běžet.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2.7. SMLOUVA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je vyhotovena ve třech (3) stejnopisech, z nichž Objednatel obdrží dva (2) a Zhotovitel obdrží jeden (1) stejnopis.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2.8. SMLOUVA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nabývá účinnosti dnem podpisu smluvních stran.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2.9. Smluvní strany prohlašují, že SMLOUVU uzavřely na základě své svobodné a vážné vůle, že si SMLOUVU přečetly, porozuměly zcela jejímu obsahu a na důkaz toho níže připojují své podpisy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Plzni dne 14. </w:t>
      </w:r>
      <w:r w:rsidR="00CF3E7F"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>. 2018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0"/>
        <w:gridCol w:w="2376"/>
        <w:gridCol w:w="4344"/>
      </w:tblGrid>
      <w:tr w:rsidR="00034E82" w:rsidTr="00034E82">
        <w:tc>
          <w:tcPr>
            <w:tcW w:w="2912" w:type="dxa"/>
            <w:hideMark/>
          </w:tcPr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Zhotovitel:</w:t>
            </w:r>
          </w:p>
        </w:tc>
        <w:tc>
          <w:tcPr>
            <w:tcW w:w="2378" w:type="dxa"/>
          </w:tcPr>
          <w:p w:rsidR="00034E82" w:rsidRDefault="00034E82">
            <w:pPr>
              <w:pStyle w:val="Obsahtabulky"/>
              <w:jc w:val="center"/>
            </w:pPr>
          </w:p>
        </w:tc>
        <w:tc>
          <w:tcPr>
            <w:tcW w:w="4347" w:type="dxa"/>
            <w:hideMark/>
          </w:tcPr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Objednatel:</w:t>
            </w:r>
          </w:p>
        </w:tc>
      </w:tr>
      <w:tr w:rsidR="00034E82" w:rsidTr="00034E82">
        <w:tc>
          <w:tcPr>
            <w:tcW w:w="2912" w:type="dxa"/>
            <w:hideMark/>
          </w:tcPr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XXXXXXXXXXXXXXXX</w:t>
            </w:r>
          </w:p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.................................. </w:t>
            </w:r>
          </w:p>
        </w:tc>
        <w:tc>
          <w:tcPr>
            <w:tcW w:w="2378" w:type="dxa"/>
          </w:tcPr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7" w:type="dxa"/>
          </w:tcPr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</w:p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XXXXXXXXXXXXXXX</w:t>
            </w:r>
          </w:p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......................................</w:t>
            </w:r>
          </w:p>
        </w:tc>
      </w:tr>
      <w:tr w:rsidR="00034E82" w:rsidTr="00034E82">
        <w:tc>
          <w:tcPr>
            <w:tcW w:w="2912" w:type="dxa"/>
            <w:hideMark/>
          </w:tcPr>
          <w:p w:rsidR="00034E82" w:rsidRDefault="0003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Tomáš Vokurka </w:t>
            </w:r>
          </w:p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jednatel</w:t>
            </w:r>
          </w:p>
        </w:tc>
        <w:tc>
          <w:tcPr>
            <w:tcW w:w="2378" w:type="dxa"/>
          </w:tcPr>
          <w:p w:rsidR="00034E82" w:rsidRDefault="00034E82">
            <w:pPr>
              <w:pStyle w:val="Obsahtabulky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347" w:type="dxa"/>
            <w:hideMark/>
          </w:tcPr>
          <w:p w:rsidR="00034E82" w:rsidRDefault="00034E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Markéta Lorenzová </w:t>
            </w:r>
          </w:p>
          <w:p w:rsidR="00034E82" w:rsidRDefault="00034E82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ředitelka školy</w:t>
            </w:r>
          </w:p>
        </w:tc>
      </w:tr>
      <w:tr w:rsidR="00034E82" w:rsidTr="00034E82">
        <w:tc>
          <w:tcPr>
            <w:tcW w:w="2912" w:type="dxa"/>
          </w:tcPr>
          <w:p w:rsidR="00034E82" w:rsidRDefault="00034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034E82" w:rsidRDefault="00034E82">
            <w:pPr>
              <w:pStyle w:val="Obsahtabulky"/>
              <w:jc w:val="center"/>
              <w:rPr>
                <w:highlight w:val="yellow"/>
              </w:rPr>
            </w:pPr>
          </w:p>
        </w:tc>
        <w:tc>
          <w:tcPr>
            <w:tcW w:w="4347" w:type="dxa"/>
          </w:tcPr>
          <w:p w:rsidR="00034E82" w:rsidRDefault="00034E8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34E82" w:rsidRDefault="00034E8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34E82" w:rsidRDefault="00034E8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34E82" w:rsidRDefault="00034E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Přílohy: 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1 - Podrobná specifikace technických parametrů 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2 - Předávací protokol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3 - Obchodní podmínky zhotovitele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4 - Předávací protokol stavební připravenosti</w:t>
      </w:r>
    </w:p>
    <w:p w:rsidR="00034E82" w:rsidRDefault="00034E82" w:rsidP="00034E82">
      <w:pPr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5 - Soupis stavebních prací, dodávek a služeb</w:t>
      </w:r>
    </w:p>
    <w:p w:rsidR="00FA671F" w:rsidRDefault="00CF3E7F"/>
    <w:sectPr w:rsidR="00FA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83"/>
    <w:rsid w:val="00034E82"/>
    <w:rsid w:val="001A248A"/>
    <w:rsid w:val="006B3783"/>
    <w:rsid w:val="008D18B1"/>
    <w:rsid w:val="00C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434EB-2A85-4C4A-A9F9-5A91F7E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E8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uiPriority w:val="99"/>
    <w:rsid w:val="00034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5</cp:revision>
  <dcterms:created xsi:type="dcterms:W3CDTF">2018-08-15T12:20:00Z</dcterms:created>
  <dcterms:modified xsi:type="dcterms:W3CDTF">2018-08-15T12:31:00Z</dcterms:modified>
</cp:coreProperties>
</file>