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80520" w14:textId="77777777" w:rsidR="005B62F3" w:rsidRDefault="005B62F3" w:rsidP="005B62F3">
      <w:pPr>
        <w:pStyle w:val="NadpisVZ1"/>
        <w:numPr>
          <w:ilvl w:val="0"/>
          <w:numId w:val="0"/>
        </w:numPr>
      </w:pPr>
      <w:bookmarkStart w:id="0" w:name="_Toc334537436"/>
      <w:r w:rsidRPr="0089257B">
        <w:t xml:space="preserve">Příloha č. </w:t>
      </w:r>
      <w:r>
        <w:t>1</w:t>
      </w:r>
      <w:r w:rsidRPr="0089257B">
        <w:t xml:space="preserve"> </w:t>
      </w:r>
      <w:r>
        <w:t>Zadávací dokumentace:</w:t>
      </w:r>
    </w:p>
    <w:p w14:paraId="3069823B" w14:textId="77777777" w:rsidR="005B62F3" w:rsidRDefault="005B62F3" w:rsidP="005B62F3">
      <w:pPr>
        <w:pStyle w:val="NadpisVZ1"/>
        <w:numPr>
          <w:ilvl w:val="0"/>
          <w:numId w:val="0"/>
        </w:numPr>
      </w:pPr>
      <w:r>
        <w:t>Technická specifikace</w:t>
      </w:r>
    </w:p>
    <w:bookmarkEnd w:id="0"/>
    <w:p w14:paraId="5AB5D099" w14:textId="77777777" w:rsidR="00141437" w:rsidRDefault="00141437" w:rsidP="005B62F3">
      <w:pPr>
        <w:pStyle w:val="Nadpis2"/>
        <w:numPr>
          <w:ilvl w:val="0"/>
          <w:numId w:val="4"/>
        </w:numPr>
        <w:tabs>
          <w:tab w:val="clear" w:pos="1418"/>
          <w:tab w:val="clear" w:pos="2007"/>
          <w:tab w:val="num" w:pos="567"/>
        </w:tabs>
        <w:ind w:left="567"/>
        <w:rPr>
          <w:rFonts w:asciiTheme="minorHAnsi" w:hAnsiTheme="minorHAnsi" w:cstheme="minorHAnsi"/>
        </w:rPr>
      </w:pPr>
      <w:r w:rsidRPr="00402DD2">
        <w:rPr>
          <w:rFonts w:asciiTheme="minorHAnsi" w:hAnsiTheme="minorHAnsi" w:cstheme="minorHAnsi"/>
        </w:rPr>
        <w:t>Popis výchozího stavu</w:t>
      </w:r>
    </w:p>
    <w:p w14:paraId="0C105C25" w14:textId="77777777" w:rsidR="009A0446" w:rsidRPr="00402DD2" w:rsidRDefault="00141437"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 xml:space="preserve">Současná ICT infrastruktura Gymnázia </w:t>
      </w:r>
      <w:r w:rsidR="000B4845" w:rsidRPr="00402DD2">
        <w:rPr>
          <w:rFonts w:asciiTheme="minorHAnsi" w:hAnsiTheme="minorHAnsi" w:cstheme="minorHAnsi"/>
          <w:sz w:val="20"/>
        </w:rPr>
        <w:t>a SOŠ Plasy</w:t>
      </w:r>
      <w:r w:rsidRPr="00402DD2">
        <w:rPr>
          <w:rFonts w:asciiTheme="minorHAnsi" w:hAnsiTheme="minorHAnsi" w:cstheme="minorHAnsi"/>
          <w:sz w:val="20"/>
        </w:rPr>
        <w:t xml:space="preserve"> (dále jen </w:t>
      </w:r>
      <w:r w:rsidR="005361E2" w:rsidRPr="00402DD2">
        <w:rPr>
          <w:rFonts w:asciiTheme="minorHAnsi" w:hAnsiTheme="minorHAnsi" w:cstheme="minorHAnsi"/>
          <w:sz w:val="20"/>
        </w:rPr>
        <w:t>„</w:t>
      </w:r>
      <w:r w:rsidR="009A0446" w:rsidRPr="00402DD2">
        <w:rPr>
          <w:rFonts w:asciiTheme="minorHAnsi" w:hAnsiTheme="minorHAnsi" w:cstheme="minorHAnsi"/>
          <w:sz w:val="20"/>
        </w:rPr>
        <w:t>GSP</w:t>
      </w:r>
      <w:r w:rsidR="005361E2" w:rsidRPr="00402DD2">
        <w:rPr>
          <w:rFonts w:asciiTheme="minorHAnsi" w:hAnsiTheme="minorHAnsi" w:cstheme="minorHAnsi"/>
          <w:sz w:val="20"/>
        </w:rPr>
        <w:t>“</w:t>
      </w:r>
      <w:r w:rsidRPr="00402DD2">
        <w:rPr>
          <w:rFonts w:asciiTheme="minorHAnsi" w:hAnsiTheme="minorHAnsi" w:cstheme="minorHAnsi"/>
          <w:sz w:val="20"/>
        </w:rPr>
        <w:t>) je tvořena mixem starších technologií pořízenýc</w:t>
      </w:r>
      <w:r w:rsidR="009A0446" w:rsidRPr="00402DD2">
        <w:rPr>
          <w:rFonts w:asciiTheme="minorHAnsi" w:hAnsiTheme="minorHAnsi" w:cstheme="minorHAnsi"/>
          <w:sz w:val="20"/>
        </w:rPr>
        <w:t xml:space="preserve">h a implementovaných v </w:t>
      </w:r>
      <w:r w:rsidRPr="00402DD2">
        <w:rPr>
          <w:rFonts w:asciiTheme="minorHAnsi" w:hAnsiTheme="minorHAnsi" w:cstheme="minorHAnsi"/>
          <w:sz w:val="20"/>
        </w:rPr>
        <w:t>uplynulých letech.</w:t>
      </w:r>
      <w:r w:rsidR="009A0446" w:rsidRPr="00402DD2">
        <w:rPr>
          <w:rFonts w:asciiTheme="minorHAnsi" w:hAnsiTheme="minorHAnsi" w:cstheme="minorHAnsi"/>
          <w:sz w:val="20"/>
        </w:rPr>
        <w:t xml:space="preserve"> Jedná se především</w:t>
      </w:r>
      <w:r w:rsidRPr="00402DD2">
        <w:rPr>
          <w:rFonts w:asciiTheme="minorHAnsi" w:hAnsiTheme="minorHAnsi" w:cstheme="minorHAnsi"/>
          <w:sz w:val="20"/>
        </w:rPr>
        <w:t xml:space="preserve"> </w:t>
      </w:r>
      <w:r w:rsidR="009A0446" w:rsidRPr="00402DD2">
        <w:rPr>
          <w:rFonts w:asciiTheme="minorHAnsi" w:hAnsiTheme="minorHAnsi" w:cstheme="minorHAnsi"/>
          <w:sz w:val="20"/>
        </w:rPr>
        <w:t>o jeden fyzický server</w:t>
      </w:r>
      <w:r w:rsidRPr="00402DD2">
        <w:rPr>
          <w:rFonts w:asciiTheme="minorHAnsi" w:hAnsiTheme="minorHAnsi" w:cstheme="minorHAnsi"/>
          <w:sz w:val="20"/>
        </w:rPr>
        <w:t xml:space="preserve">, </w:t>
      </w:r>
      <w:r w:rsidR="009173D8" w:rsidRPr="00402DD2">
        <w:rPr>
          <w:rFonts w:asciiTheme="minorHAnsi" w:hAnsiTheme="minorHAnsi" w:cstheme="minorHAnsi"/>
          <w:sz w:val="20"/>
        </w:rPr>
        <w:t>datové rozvody a</w:t>
      </w:r>
      <w:r w:rsidR="009A0446" w:rsidRPr="00402DD2">
        <w:rPr>
          <w:rFonts w:asciiTheme="minorHAnsi" w:hAnsiTheme="minorHAnsi" w:cstheme="minorHAnsi"/>
          <w:sz w:val="20"/>
        </w:rPr>
        <w:t xml:space="preserve"> většinu koncových stanic.</w:t>
      </w:r>
    </w:p>
    <w:p w14:paraId="6AABB3C2" w14:textId="77777777" w:rsidR="009A0446" w:rsidRPr="00402DD2" w:rsidRDefault="009A0446"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 xml:space="preserve">Škola se dělí na dva areály </w:t>
      </w:r>
      <w:r w:rsidR="00A4002B" w:rsidRPr="00402DD2">
        <w:rPr>
          <w:rFonts w:asciiTheme="minorHAnsi" w:hAnsiTheme="minorHAnsi" w:cstheme="minorHAnsi"/>
          <w:sz w:val="20"/>
        </w:rPr>
        <w:t xml:space="preserve">(budovy) </w:t>
      </w:r>
      <w:r w:rsidRPr="00402DD2">
        <w:rPr>
          <w:rFonts w:asciiTheme="minorHAnsi" w:hAnsiTheme="minorHAnsi" w:cstheme="minorHAnsi"/>
          <w:sz w:val="20"/>
        </w:rPr>
        <w:t xml:space="preserve">a to na centrální část školy a areál gymnázia. Budovy jsou od sebe vzdáleny vzdušnou čarou cca 1 km. V současné době se obě školská zařízení nacházejí ve stavu nutné rekonstrukce ICT architektury, neboť sloučení dvou budov pod jednu hlavičku neřešilo návaznost na potřebu přenosu dat. </w:t>
      </w:r>
    </w:p>
    <w:p w14:paraId="581BFBC8" w14:textId="77777777" w:rsidR="00A4002B" w:rsidRPr="00402DD2" w:rsidRDefault="00A4002B"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 xml:space="preserve">Budovy jsou propojeny pronajatým bezdrátovým pojítkem.  </w:t>
      </w:r>
    </w:p>
    <w:p w14:paraId="44970D7C" w14:textId="77777777" w:rsidR="00A4002B" w:rsidRPr="00402DD2" w:rsidRDefault="009A0446"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Kabeláž budov není plně strukturovaná – v každé budově chybí logický (i technický) střed sítě pro umístění centrálního přepínače řídícího provoz celé sítě a k</w:t>
      </w:r>
      <w:r w:rsidR="009173D8" w:rsidRPr="00402DD2">
        <w:rPr>
          <w:rFonts w:asciiTheme="minorHAnsi" w:hAnsiTheme="minorHAnsi" w:cstheme="minorHAnsi"/>
          <w:sz w:val="20"/>
        </w:rPr>
        <w:t>abelovými rozvody nejsou pokryty</w:t>
      </w:r>
      <w:r w:rsidRPr="00402DD2">
        <w:rPr>
          <w:rFonts w:asciiTheme="minorHAnsi" w:hAnsiTheme="minorHAnsi" w:cstheme="minorHAnsi"/>
          <w:sz w:val="20"/>
        </w:rPr>
        <w:t xml:space="preserve"> všechny požadované prostory, ve kterých probíhá výuka nebo příprava na ni. Současná kabeláž není dimenzována na rozšíření </w:t>
      </w:r>
      <w:r w:rsidR="009173D8" w:rsidRPr="00402DD2">
        <w:rPr>
          <w:rFonts w:asciiTheme="minorHAnsi" w:hAnsiTheme="minorHAnsi" w:cstheme="minorHAnsi"/>
          <w:sz w:val="20"/>
        </w:rPr>
        <w:t xml:space="preserve">o </w:t>
      </w:r>
      <w:r w:rsidRPr="00402DD2">
        <w:rPr>
          <w:rFonts w:asciiTheme="minorHAnsi" w:hAnsiTheme="minorHAnsi" w:cstheme="minorHAnsi"/>
          <w:sz w:val="20"/>
        </w:rPr>
        <w:t>WiFi pokrytí</w:t>
      </w:r>
      <w:r w:rsidR="001617A4" w:rsidRPr="00402DD2">
        <w:rPr>
          <w:rFonts w:asciiTheme="minorHAnsi" w:hAnsiTheme="minorHAnsi" w:cstheme="minorHAnsi"/>
          <w:sz w:val="20"/>
        </w:rPr>
        <w:t>.</w:t>
      </w:r>
      <w:r w:rsidRPr="00402DD2">
        <w:rPr>
          <w:rFonts w:asciiTheme="minorHAnsi" w:hAnsiTheme="minorHAnsi" w:cstheme="minorHAnsi"/>
          <w:sz w:val="20"/>
        </w:rPr>
        <w:t xml:space="preserve"> </w:t>
      </w:r>
      <w:r w:rsidR="009173D8" w:rsidRPr="00402DD2">
        <w:rPr>
          <w:rFonts w:asciiTheme="minorHAnsi" w:hAnsiTheme="minorHAnsi" w:cstheme="minorHAnsi"/>
          <w:sz w:val="20"/>
        </w:rPr>
        <w:t xml:space="preserve"> </w:t>
      </w:r>
    </w:p>
    <w:p w14:paraId="71ED221D" w14:textId="77777777" w:rsidR="00141437" w:rsidRPr="00402DD2" w:rsidRDefault="00141437"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Serverové technologie a hlavní síťové prvky jsou umístěny v</w:t>
      </w:r>
      <w:r w:rsidR="00A4002B" w:rsidRPr="00402DD2">
        <w:rPr>
          <w:rFonts w:asciiTheme="minorHAnsi" w:hAnsiTheme="minorHAnsi" w:cstheme="minorHAnsi"/>
          <w:sz w:val="20"/>
        </w:rPr>
        <w:t> učebně ICT v areálu gymnázia</w:t>
      </w:r>
      <w:r w:rsidRPr="00402DD2">
        <w:rPr>
          <w:rFonts w:asciiTheme="minorHAnsi" w:hAnsiTheme="minorHAnsi" w:cstheme="minorHAnsi"/>
          <w:sz w:val="20"/>
        </w:rPr>
        <w:t>. Místnost není klimatizována a není vhodné pro umístnění dalších zařízení, naopak je zde vhodné snížit počet provozovaných zařízení, resp. množství jimi vyzařované tepelné energie.</w:t>
      </w:r>
    </w:p>
    <w:p w14:paraId="3142AB19" w14:textId="77777777" w:rsidR="00F242DE" w:rsidRPr="00402DD2" w:rsidRDefault="00A4002B"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I</w:t>
      </w:r>
      <w:r w:rsidR="00F242DE" w:rsidRPr="00402DD2">
        <w:rPr>
          <w:rFonts w:asciiTheme="minorHAnsi" w:hAnsiTheme="minorHAnsi" w:cstheme="minorHAnsi"/>
          <w:sz w:val="20"/>
        </w:rPr>
        <w:t>nternetové</w:t>
      </w:r>
      <w:r w:rsidRPr="00402DD2">
        <w:rPr>
          <w:rFonts w:asciiTheme="minorHAnsi" w:hAnsiTheme="minorHAnsi" w:cstheme="minorHAnsi"/>
          <w:sz w:val="20"/>
        </w:rPr>
        <w:t xml:space="preserve"> připojení v současnosti zajišťuje společnost Diadema Internet s.r.o. prostřednictvím optického kabelu. </w:t>
      </w:r>
    </w:p>
    <w:p w14:paraId="65AA9B99" w14:textId="77777777" w:rsidR="00141437" w:rsidRPr="00402DD2" w:rsidRDefault="00141437"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 xml:space="preserve">Zabezpečení přístupu k Internetu využívá </w:t>
      </w:r>
      <w:r w:rsidR="00A4002B" w:rsidRPr="00402DD2">
        <w:rPr>
          <w:rFonts w:asciiTheme="minorHAnsi" w:hAnsiTheme="minorHAnsi" w:cstheme="minorHAnsi"/>
          <w:sz w:val="20"/>
        </w:rPr>
        <w:t xml:space="preserve">NAT </w:t>
      </w:r>
      <w:r w:rsidR="00F242DE" w:rsidRPr="00402DD2">
        <w:rPr>
          <w:rFonts w:asciiTheme="minorHAnsi" w:hAnsiTheme="minorHAnsi" w:cstheme="minorHAnsi"/>
          <w:sz w:val="20"/>
        </w:rPr>
        <w:t>na</w:t>
      </w:r>
      <w:r w:rsidR="00A4002B" w:rsidRPr="00402DD2">
        <w:rPr>
          <w:rFonts w:asciiTheme="minorHAnsi" w:hAnsiTheme="minorHAnsi" w:cstheme="minorHAnsi"/>
          <w:sz w:val="20"/>
        </w:rPr>
        <w:t xml:space="preserve"> zařízení poskytovatele připojení</w:t>
      </w:r>
      <w:r w:rsidRPr="00402DD2">
        <w:rPr>
          <w:rFonts w:asciiTheme="minorHAnsi" w:hAnsiTheme="minorHAnsi" w:cstheme="minorHAnsi"/>
          <w:sz w:val="20"/>
        </w:rPr>
        <w:t>. Není k dispozici pokročilé zabezpečení internetového provozu UTM (Unified threat management) – kontrola průchozího provozu na výskyt škodlivého kódu, filtrace URL adres apod.</w:t>
      </w:r>
    </w:p>
    <w:p w14:paraId="5D201B4A" w14:textId="77777777" w:rsidR="009173D8" w:rsidRPr="00402DD2" w:rsidRDefault="009173D8"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Jako operační systém serveru</w:t>
      </w:r>
      <w:r w:rsidR="00141437" w:rsidRPr="00402DD2">
        <w:rPr>
          <w:rFonts w:asciiTheme="minorHAnsi" w:hAnsiTheme="minorHAnsi" w:cstheme="minorHAnsi"/>
          <w:sz w:val="20"/>
        </w:rPr>
        <w:t xml:space="preserve"> je používán Microsoft Windows Server</w:t>
      </w:r>
      <w:r w:rsidRPr="00402DD2">
        <w:rPr>
          <w:rFonts w:asciiTheme="minorHAnsi" w:hAnsiTheme="minorHAnsi" w:cstheme="minorHAnsi"/>
          <w:sz w:val="20"/>
        </w:rPr>
        <w:t xml:space="preserve"> 2008</w:t>
      </w:r>
      <w:r w:rsidR="00141437" w:rsidRPr="00402DD2">
        <w:rPr>
          <w:rFonts w:asciiTheme="minorHAnsi" w:hAnsiTheme="minorHAnsi" w:cstheme="minorHAnsi"/>
          <w:sz w:val="20"/>
        </w:rPr>
        <w:t xml:space="preserve">. </w:t>
      </w:r>
      <w:r w:rsidRPr="00402DD2">
        <w:rPr>
          <w:rFonts w:asciiTheme="minorHAnsi" w:hAnsiTheme="minorHAnsi" w:cstheme="minorHAnsi"/>
          <w:sz w:val="20"/>
        </w:rPr>
        <w:t xml:space="preserve">Je využívána adresářová služby Active Directory, ovšem pouze omezené míře – nespravuje všechny počítače školy a nejsou používány jmenné účty pro žáky. </w:t>
      </w:r>
    </w:p>
    <w:p w14:paraId="33C3D680" w14:textId="77777777" w:rsidR="00141437" w:rsidRPr="00402DD2" w:rsidRDefault="00141437"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 xml:space="preserve">Hlavní softwarovou platformou jsou produkty společnosti Microsoft. </w:t>
      </w:r>
      <w:r w:rsidR="00F242DE" w:rsidRPr="00402DD2">
        <w:rPr>
          <w:rFonts w:asciiTheme="minorHAnsi" w:hAnsiTheme="minorHAnsi" w:cstheme="minorHAnsi"/>
          <w:sz w:val="20"/>
        </w:rPr>
        <w:t>Na koncových počítačích učitelů i žáků jsou používány operační systémy Windows 7 a vyšší v edici Professional.</w:t>
      </w:r>
    </w:p>
    <w:p w14:paraId="7B08C68F" w14:textId="77777777" w:rsidR="00141437" w:rsidRPr="00402DD2" w:rsidRDefault="00141437"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Hlavními serverovými aplikacemi je systém Bakaláři</w:t>
      </w:r>
      <w:r w:rsidR="00676B29" w:rsidRPr="00402DD2">
        <w:rPr>
          <w:rFonts w:asciiTheme="minorHAnsi" w:hAnsiTheme="minorHAnsi" w:cstheme="minorHAnsi"/>
          <w:sz w:val="20"/>
        </w:rPr>
        <w:t>.</w:t>
      </w:r>
    </w:p>
    <w:p w14:paraId="1AB668E4" w14:textId="77777777" w:rsidR="00676B29" w:rsidRPr="00402DD2" w:rsidRDefault="00676B29" w:rsidP="00E94FEC">
      <w:pPr>
        <w:pStyle w:val="Normln-Odstavec"/>
        <w:numPr>
          <w:ilvl w:val="3"/>
          <w:numId w:val="4"/>
        </w:numPr>
        <w:tabs>
          <w:tab w:val="clear" w:pos="873"/>
        </w:tabs>
        <w:ind w:left="567" w:hanging="567"/>
        <w:rPr>
          <w:rFonts w:asciiTheme="minorHAnsi" w:hAnsiTheme="minorHAnsi" w:cstheme="minorHAnsi"/>
          <w:sz w:val="20"/>
        </w:rPr>
      </w:pPr>
      <w:bookmarkStart w:id="1" w:name="_Ref497770218"/>
      <w:r w:rsidRPr="00402DD2">
        <w:rPr>
          <w:rFonts w:asciiTheme="minorHAnsi" w:hAnsiTheme="minorHAnsi" w:cstheme="minorHAnsi"/>
          <w:sz w:val="20"/>
        </w:rPr>
        <w:t xml:space="preserve">GSP používá v hlavní budově biometrický přístupový systém založený na rozpoznávání otisků prstů. Systém je řízen </w:t>
      </w:r>
      <w:r w:rsidR="00121D82" w:rsidRPr="00402DD2">
        <w:rPr>
          <w:rFonts w:asciiTheme="minorHAnsi" w:hAnsiTheme="minorHAnsi" w:cstheme="minorHAnsi"/>
          <w:sz w:val="20"/>
        </w:rPr>
        <w:t xml:space="preserve">pomocí </w:t>
      </w:r>
      <w:r w:rsidRPr="00402DD2">
        <w:rPr>
          <w:rFonts w:asciiTheme="minorHAnsi" w:hAnsiTheme="minorHAnsi" w:cstheme="minorHAnsi"/>
          <w:sz w:val="20"/>
        </w:rPr>
        <w:t xml:space="preserve">software </w:t>
      </w:r>
      <w:bookmarkStart w:id="2" w:name="OLE_LINK3"/>
      <w:bookmarkStart w:id="3" w:name="OLE_LINK4"/>
      <w:r w:rsidRPr="00402DD2">
        <w:rPr>
          <w:rFonts w:asciiTheme="minorHAnsi" w:hAnsiTheme="minorHAnsi" w:cstheme="minorHAnsi"/>
          <w:sz w:val="20"/>
        </w:rPr>
        <w:t>BioStar</w:t>
      </w:r>
      <w:bookmarkEnd w:id="2"/>
      <w:bookmarkEnd w:id="3"/>
      <w:r w:rsidR="0029344B" w:rsidRPr="00402DD2">
        <w:rPr>
          <w:rFonts w:asciiTheme="minorHAnsi" w:hAnsiTheme="minorHAnsi" w:cstheme="minorHAnsi"/>
          <w:sz w:val="20"/>
        </w:rPr>
        <w:t xml:space="preserve"> 1</w:t>
      </w:r>
      <w:r w:rsidRPr="00402DD2">
        <w:rPr>
          <w:rFonts w:asciiTheme="minorHAnsi" w:hAnsiTheme="minorHAnsi" w:cstheme="minorHAnsi"/>
          <w:sz w:val="20"/>
        </w:rPr>
        <w:t>, který je integrován se systémem Bakaláři pro přenos informací o přítomnosti žáků ve škole.</w:t>
      </w:r>
      <w:bookmarkEnd w:id="1"/>
    </w:p>
    <w:p w14:paraId="62E2BFED" w14:textId="77777777" w:rsidR="00141437" w:rsidRDefault="00141437" w:rsidP="00E94FEC">
      <w:pPr>
        <w:pStyle w:val="Normln-Odstavec"/>
        <w:numPr>
          <w:ilvl w:val="3"/>
          <w:numId w:val="4"/>
        </w:numPr>
        <w:tabs>
          <w:tab w:val="clear" w:pos="873"/>
        </w:tabs>
        <w:ind w:left="567" w:hanging="567"/>
        <w:rPr>
          <w:rFonts w:asciiTheme="minorHAnsi" w:hAnsiTheme="minorHAnsi" w:cstheme="minorHAnsi"/>
          <w:sz w:val="20"/>
        </w:rPr>
      </w:pPr>
      <w:r w:rsidRPr="00402DD2">
        <w:rPr>
          <w:rFonts w:asciiTheme="minorHAnsi" w:hAnsiTheme="minorHAnsi" w:cstheme="minorHAnsi"/>
          <w:sz w:val="20"/>
        </w:rPr>
        <w:t>Správci systémů jsou vyškoleni na správu provozního prostředí na bázi produktů Microsoft.</w:t>
      </w:r>
    </w:p>
    <w:p w14:paraId="2FE9E3C8" w14:textId="77777777" w:rsidR="00CB6033" w:rsidRPr="00402DD2" w:rsidRDefault="00CB6033" w:rsidP="00CB6033">
      <w:pPr>
        <w:pStyle w:val="Normln-Odstavec"/>
        <w:numPr>
          <w:ilvl w:val="0"/>
          <w:numId w:val="0"/>
        </w:numPr>
        <w:rPr>
          <w:rFonts w:asciiTheme="minorHAnsi" w:hAnsiTheme="minorHAnsi" w:cstheme="minorHAnsi"/>
          <w:sz w:val="20"/>
        </w:rPr>
      </w:pPr>
    </w:p>
    <w:p w14:paraId="3AD42CB9" w14:textId="77777777" w:rsidR="00141437" w:rsidRPr="00402DD2" w:rsidRDefault="00141437" w:rsidP="005B62F3">
      <w:pPr>
        <w:pStyle w:val="Nadpis2"/>
        <w:numPr>
          <w:ilvl w:val="1"/>
          <w:numId w:val="4"/>
        </w:numPr>
        <w:tabs>
          <w:tab w:val="clear" w:pos="1418"/>
          <w:tab w:val="clear" w:pos="1866"/>
          <w:tab w:val="left" w:pos="567"/>
        </w:tabs>
        <w:ind w:left="567"/>
        <w:rPr>
          <w:rFonts w:asciiTheme="minorHAnsi" w:hAnsiTheme="minorHAnsi" w:cstheme="minorHAnsi"/>
        </w:rPr>
      </w:pPr>
      <w:r w:rsidRPr="00402DD2">
        <w:rPr>
          <w:rFonts w:asciiTheme="minorHAnsi" w:hAnsiTheme="minorHAnsi" w:cstheme="minorHAnsi"/>
        </w:rPr>
        <w:t>Popis cílového stavu a specifikace předmětu plnění</w:t>
      </w:r>
    </w:p>
    <w:p w14:paraId="78C49077" w14:textId="77777777" w:rsidR="00141437" w:rsidRPr="00B16D50" w:rsidRDefault="00141437" w:rsidP="00E33A9F">
      <w:pPr>
        <w:pStyle w:val="Nadpis3"/>
        <w:tabs>
          <w:tab w:val="clear" w:pos="873"/>
          <w:tab w:val="num" w:pos="567"/>
        </w:tabs>
        <w:ind w:left="567"/>
      </w:pPr>
      <w:r w:rsidRPr="00B16D50">
        <w:t>Základní požadavky na technické řešení</w:t>
      </w:r>
    </w:p>
    <w:p w14:paraId="27E72E93" w14:textId="77777777" w:rsidR="00141437" w:rsidRPr="00B16D50" w:rsidRDefault="00141437" w:rsidP="00E33A9F">
      <w:pPr>
        <w:pStyle w:val="Normln-Odstavec"/>
        <w:numPr>
          <w:ilvl w:val="3"/>
          <w:numId w:val="4"/>
        </w:numPr>
        <w:tabs>
          <w:tab w:val="clear" w:pos="873"/>
          <w:tab w:val="left" w:pos="567"/>
        </w:tabs>
        <w:ind w:left="567" w:hanging="567"/>
        <w:rPr>
          <w:rFonts w:asciiTheme="minorHAnsi" w:hAnsiTheme="minorHAnsi" w:cstheme="minorHAnsi"/>
          <w:sz w:val="20"/>
          <w:szCs w:val="20"/>
        </w:rPr>
      </w:pPr>
      <w:r w:rsidRPr="00B16D50">
        <w:rPr>
          <w:rFonts w:asciiTheme="minorHAnsi" w:hAnsiTheme="minorHAnsi" w:cstheme="minorHAnsi"/>
          <w:sz w:val="20"/>
          <w:szCs w:val="20"/>
        </w:rPr>
        <w:t xml:space="preserve">Cílem projektu je zvýšení bezpečnosti a související modernizace IT infrastruktury, aby implementací projektu byly naplněny Standardy konektivity škol </w:t>
      </w:r>
      <w:r w:rsidRPr="00B16D50">
        <w:rPr>
          <w:rStyle w:val="Znakapoznpodarou"/>
          <w:rFonts w:asciiTheme="minorHAnsi" w:hAnsiTheme="minorHAnsi" w:cstheme="minorHAnsi"/>
          <w:sz w:val="20"/>
          <w:szCs w:val="20"/>
        </w:rPr>
        <w:footnoteReference w:id="1"/>
      </w:r>
      <w:r w:rsidRPr="00B16D50">
        <w:rPr>
          <w:rFonts w:asciiTheme="minorHAnsi" w:hAnsiTheme="minorHAnsi" w:cstheme="minorHAnsi"/>
          <w:sz w:val="20"/>
          <w:szCs w:val="20"/>
        </w:rPr>
        <w:t xml:space="preserve"> (dále jen Standard konektivity) a rozšířena funkčnosti ICT prostředí G</w:t>
      </w:r>
      <w:r w:rsidR="006A55C4" w:rsidRPr="00B16D50">
        <w:rPr>
          <w:rFonts w:asciiTheme="minorHAnsi" w:hAnsiTheme="minorHAnsi" w:cstheme="minorHAnsi"/>
          <w:sz w:val="20"/>
          <w:szCs w:val="20"/>
        </w:rPr>
        <w:t>SP</w:t>
      </w:r>
      <w:r w:rsidRPr="00B16D50">
        <w:rPr>
          <w:rFonts w:asciiTheme="minorHAnsi" w:hAnsiTheme="minorHAnsi" w:cstheme="minorHAnsi"/>
          <w:sz w:val="20"/>
          <w:szCs w:val="20"/>
        </w:rPr>
        <w:t>. Dílčí cíle dle jednotlivých komodit jsou specifikovány následovně:</w:t>
      </w:r>
    </w:p>
    <w:tbl>
      <w:tblPr>
        <w:tblW w:w="906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45"/>
        <w:gridCol w:w="6709"/>
        <w:gridCol w:w="1314"/>
      </w:tblGrid>
      <w:tr w:rsidR="000D2AE8" w:rsidRPr="00B16D50" w14:paraId="2D6C7A9E" w14:textId="77777777" w:rsidTr="00AB0878">
        <w:trPr>
          <w:trHeight w:val="32"/>
          <w:tblHeader/>
        </w:trPr>
        <w:tc>
          <w:tcPr>
            <w:tcW w:w="1045" w:type="dxa"/>
            <w:shd w:val="clear" w:color="auto" w:fill="BFBFBF" w:themeFill="background1" w:themeFillShade="BF"/>
            <w:vAlign w:val="center"/>
            <w:hideMark/>
          </w:tcPr>
          <w:p w14:paraId="6AF2954A"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Označení</w:t>
            </w:r>
          </w:p>
        </w:tc>
        <w:tc>
          <w:tcPr>
            <w:tcW w:w="6709" w:type="dxa"/>
            <w:shd w:val="clear" w:color="auto" w:fill="BFBFBF" w:themeFill="background1" w:themeFillShade="BF"/>
            <w:vAlign w:val="center"/>
            <w:hideMark/>
          </w:tcPr>
          <w:p w14:paraId="77563A8E" w14:textId="77777777" w:rsidR="000D2AE8" w:rsidRPr="00B16D50" w:rsidRDefault="000D2AE8" w:rsidP="00E33A9F">
            <w:pPr>
              <w:spacing w:after="0"/>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Komodita</w:t>
            </w:r>
          </w:p>
        </w:tc>
        <w:tc>
          <w:tcPr>
            <w:tcW w:w="1314" w:type="dxa"/>
            <w:shd w:val="clear" w:color="auto" w:fill="BFBFBF" w:themeFill="background1" w:themeFillShade="BF"/>
            <w:vAlign w:val="center"/>
            <w:hideMark/>
          </w:tcPr>
          <w:p w14:paraId="42115165"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Počet</w:t>
            </w:r>
          </w:p>
        </w:tc>
      </w:tr>
      <w:tr w:rsidR="000D2AE8" w:rsidRPr="00B16D50" w14:paraId="708BFEDC" w14:textId="77777777" w:rsidTr="00AB0878">
        <w:trPr>
          <w:trHeight w:val="88"/>
        </w:trPr>
        <w:tc>
          <w:tcPr>
            <w:tcW w:w="1045" w:type="dxa"/>
            <w:shd w:val="clear" w:color="auto" w:fill="auto"/>
            <w:vAlign w:val="center"/>
            <w:hideMark/>
          </w:tcPr>
          <w:p w14:paraId="35A8BA98"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K1</w:t>
            </w:r>
          </w:p>
        </w:tc>
        <w:tc>
          <w:tcPr>
            <w:tcW w:w="6709" w:type="dxa"/>
            <w:shd w:val="clear" w:color="auto" w:fill="auto"/>
            <w:vAlign w:val="center"/>
            <w:hideMark/>
          </w:tcPr>
          <w:p w14:paraId="250B1FBA" w14:textId="77777777" w:rsidR="000D2AE8" w:rsidRPr="00B16D50" w:rsidRDefault="000D2AE8" w:rsidP="00E33A9F">
            <w:pPr>
              <w:spacing w:after="0"/>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Virtualizační platforma</w:t>
            </w:r>
          </w:p>
        </w:tc>
        <w:tc>
          <w:tcPr>
            <w:tcW w:w="1314" w:type="dxa"/>
            <w:shd w:val="clear" w:color="auto" w:fill="auto"/>
            <w:vAlign w:val="center"/>
            <w:hideMark/>
          </w:tcPr>
          <w:p w14:paraId="36CCF97D"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1</w:t>
            </w:r>
          </w:p>
        </w:tc>
      </w:tr>
      <w:tr w:rsidR="000D2AE8" w:rsidRPr="00B16D50" w14:paraId="2FD560A5" w14:textId="77777777" w:rsidTr="00AB0878">
        <w:trPr>
          <w:trHeight w:val="32"/>
        </w:trPr>
        <w:tc>
          <w:tcPr>
            <w:tcW w:w="1045" w:type="dxa"/>
            <w:shd w:val="clear" w:color="auto" w:fill="auto"/>
            <w:vAlign w:val="center"/>
            <w:hideMark/>
          </w:tcPr>
          <w:p w14:paraId="45BD1E94"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K2</w:t>
            </w:r>
          </w:p>
        </w:tc>
        <w:tc>
          <w:tcPr>
            <w:tcW w:w="6709" w:type="dxa"/>
            <w:shd w:val="clear" w:color="auto" w:fill="auto"/>
            <w:vAlign w:val="center"/>
            <w:hideMark/>
          </w:tcPr>
          <w:p w14:paraId="034AF9E6" w14:textId="77777777" w:rsidR="000D2AE8" w:rsidRPr="00B16D50" w:rsidRDefault="000D2AE8" w:rsidP="00E33A9F">
            <w:pPr>
              <w:spacing w:after="0"/>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Zabezpečení LAN a Wifi</w:t>
            </w:r>
          </w:p>
        </w:tc>
        <w:tc>
          <w:tcPr>
            <w:tcW w:w="1314" w:type="dxa"/>
            <w:shd w:val="clear" w:color="auto" w:fill="auto"/>
            <w:vAlign w:val="center"/>
            <w:hideMark/>
          </w:tcPr>
          <w:p w14:paraId="6E618FC5"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1</w:t>
            </w:r>
          </w:p>
        </w:tc>
      </w:tr>
      <w:tr w:rsidR="000D2AE8" w:rsidRPr="00B16D50" w14:paraId="228873F7" w14:textId="77777777" w:rsidTr="00AB0878">
        <w:trPr>
          <w:trHeight w:val="32"/>
        </w:trPr>
        <w:tc>
          <w:tcPr>
            <w:tcW w:w="1045" w:type="dxa"/>
            <w:shd w:val="clear" w:color="auto" w:fill="auto"/>
            <w:vAlign w:val="center"/>
            <w:hideMark/>
          </w:tcPr>
          <w:p w14:paraId="27E96FE3"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K3</w:t>
            </w:r>
          </w:p>
        </w:tc>
        <w:tc>
          <w:tcPr>
            <w:tcW w:w="6709" w:type="dxa"/>
            <w:shd w:val="clear" w:color="auto" w:fill="auto"/>
            <w:vAlign w:val="center"/>
            <w:hideMark/>
          </w:tcPr>
          <w:p w14:paraId="4176180E" w14:textId="77777777" w:rsidR="000D2AE8" w:rsidRPr="00B16D50" w:rsidRDefault="000D2AE8" w:rsidP="00E33A9F">
            <w:pPr>
              <w:spacing w:after="0"/>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Centrální logování</w:t>
            </w:r>
          </w:p>
        </w:tc>
        <w:tc>
          <w:tcPr>
            <w:tcW w:w="1314" w:type="dxa"/>
            <w:shd w:val="clear" w:color="auto" w:fill="auto"/>
            <w:vAlign w:val="center"/>
            <w:hideMark/>
          </w:tcPr>
          <w:p w14:paraId="6A859A97"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1</w:t>
            </w:r>
          </w:p>
        </w:tc>
      </w:tr>
      <w:tr w:rsidR="000D2AE8" w:rsidRPr="00B16D50" w14:paraId="57A244CF" w14:textId="77777777" w:rsidTr="00AB0878">
        <w:trPr>
          <w:trHeight w:val="32"/>
        </w:trPr>
        <w:tc>
          <w:tcPr>
            <w:tcW w:w="1045" w:type="dxa"/>
            <w:shd w:val="clear" w:color="auto" w:fill="auto"/>
            <w:vAlign w:val="center"/>
            <w:hideMark/>
          </w:tcPr>
          <w:p w14:paraId="67D58DCA"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lastRenderedPageBreak/>
              <w:t>K4</w:t>
            </w:r>
          </w:p>
        </w:tc>
        <w:tc>
          <w:tcPr>
            <w:tcW w:w="6709" w:type="dxa"/>
            <w:shd w:val="clear" w:color="auto" w:fill="auto"/>
            <w:vAlign w:val="center"/>
            <w:hideMark/>
          </w:tcPr>
          <w:p w14:paraId="06AD6E08" w14:textId="77777777" w:rsidR="000D2AE8" w:rsidRPr="00B16D50" w:rsidRDefault="000D2AE8" w:rsidP="00AB0878">
            <w:pPr>
              <w:spacing w:after="0"/>
              <w:jc w:val="left"/>
              <w:rPr>
                <w:rFonts w:asciiTheme="minorHAnsi" w:eastAsia="Times New Roman" w:hAnsiTheme="minorHAnsi" w:cstheme="minorHAnsi"/>
                <w:color w:val="000000"/>
                <w:sz w:val="20"/>
                <w:szCs w:val="20"/>
                <w:lang w:eastAsia="cs-CZ"/>
              </w:rPr>
            </w:pPr>
            <w:bookmarkStart w:id="4" w:name="RANGE!B5"/>
            <w:r w:rsidRPr="00B16D50">
              <w:rPr>
                <w:rFonts w:eastAsia="Times New Roman" w:asciiTheme="minorHAnsi" w:hAnsiTheme="minorHAnsi" w:cstheme="minorHAnsi"/>
                <w:color w:val="000000"/>
                <w:sz w:val="20"/>
                <w:szCs w:val="20"/>
                <w:lang w:eastAsia="cs-CZ"/>
              </w:rPr>
              <w:t>Koncová zařízení</w:t>
            </w:r>
            <w:bookmarkEnd w:id="4"/>
          </w:p>
        </w:tc>
        <w:tc>
          <w:tcPr>
            <w:tcW w:w="1314" w:type="dxa"/>
            <w:shd w:val="clear" w:color="auto" w:fill="auto"/>
            <w:vAlign w:val="center"/>
            <w:hideMark/>
          </w:tcPr>
          <w:p w14:paraId="4662CEBF"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1</w:t>
            </w:r>
          </w:p>
        </w:tc>
      </w:tr>
      <w:tr w:rsidR="000D2AE8" w:rsidRPr="00B16D50" w14:paraId="54A262C2" w14:textId="77777777" w:rsidTr="00AB0878">
        <w:trPr>
          <w:trHeight w:val="32"/>
        </w:trPr>
        <w:tc>
          <w:tcPr>
            <w:tcW w:w="1045" w:type="dxa"/>
            <w:shd w:val="clear" w:color="auto" w:fill="auto"/>
            <w:vAlign w:val="center"/>
            <w:hideMark/>
          </w:tcPr>
          <w:p w14:paraId="0736A7B9"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K5</w:t>
            </w:r>
          </w:p>
        </w:tc>
        <w:tc>
          <w:tcPr>
            <w:tcW w:w="6709" w:type="dxa"/>
            <w:shd w:val="clear" w:color="auto" w:fill="auto"/>
            <w:vAlign w:val="center"/>
            <w:hideMark/>
          </w:tcPr>
          <w:p w14:paraId="56CD149C" w14:textId="77777777" w:rsidR="000D2AE8" w:rsidRPr="00B16D50" w:rsidRDefault="000D2AE8" w:rsidP="00AB0878">
            <w:pPr>
              <w:spacing w:after="0"/>
              <w:jc w:val="left"/>
              <w:rPr>
                <w:rFonts w:asciiTheme="minorHAnsi" w:eastAsia="Times New Roman" w:hAnsiTheme="minorHAnsi" w:cstheme="minorHAnsi"/>
                <w:color w:val="000000"/>
                <w:sz w:val="20"/>
                <w:szCs w:val="20"/>
                <w:lang w:eastAsia="cs-CZ"/>
              </w:rPr>
            </w:pPr>
            <w:bookmarkStart w:id="5" w:name="RANGE!B6"/>
            <w:r w:rsidRPr="00B16D50">
              <w:rPr>
                <w:rFonts w:eastAsia="Times New Roman" w:asciiTheme="minorHAnsi" w:hAnsiTheme="minorHAnsi" w:cstheme="minorHAnsi"/>
                <w:color w:val="000000"/>
                <w:sz w:val="20"/>
                <w:szCs w:val="20"/>
                <w:lang w:eastAsia="cs-CZ"/>
              </w:rPr>
              <w:t>Správa identit a přístupů</w:t>
            </w:r>
            <w:bookmarkEnd w:id="5"/>
          </w:p>
        </w:tc>
        <w:tc>
          <w:tcPr>
            <w:tcW w:w="1314" w:type="dxa"/>
            <w:shd w:val="clear" w:color="auto" w:fill="auto"/>
            <w:vAlign w:val="center"/>
            <w:hideMark/>
          </w:tcPr>
          <w:p w14:paraId="149C8B8D" w14:textId="77777777" w:rsidR="000D2AE8" w:rsidRPr="00B16D50" w:rsidRDefault="000D2AE8" w:rsidP="00E33A9F">
            <w:pPr>
              <w:spacing w:after="0"/>
              <w:jc w:val="center"/>
              <w:rPr>
                <w:rFonts w:asciiTheme="minorHAnsi" w:eastAsia="Times New Roman" w:hAnsiTheme="minorHAnsi" w:cstheme="minorHAnsi"/>
                <w:color w:val="000000"/>
                <w:sz w:val="20"/>
                <w:szCs w:val="20"/>
                <w:lang w:eastAsia="cs-CZ"/>
              </w:rPr>
            </w:pPr>
            <w:r w:rsidRPr="00B16D50">
              <w:rPr>
                <w:rFonts w:eastAsia="Times New Roman" w:asciiTheme="minorHAnsi" w:hAnsiTheme="minorHAnsi" w:cstheme="minorHAnsi"/>
                <w:color w:val="000000"/>
                <w:sz w:val="20"/>
                <w:szCs w:val="20"/>
                <w:lang w:eastAsia="cs-CZ"/>
              </w:rPr>
              <w:t>1</w:t>
            </w:r>
          </w:p>
        </w:tc>
      </w:tr>
    </w:tbl>
    <w:p w14:paraId="74B391B4" w14:textId="77777777" w:rsidR="00141437" w:rsidRPr="00402DD2" w:rsidRDefault="00141437" w:rsidP="005B62F3">
      <w:pPr>
        <w:pStyle w:val="Normln-Odstavec"/>
        <w:numPr>
          <w:ilvl w:val="3"/>
          <w:numId w:val="4"/>
        </w:numPr>
        <w:tabs>
          <w:tab w:val="clear" w:pos="873"/>
          <w:tab w:val="num" w:pos="567"/>
        </w:tabs>
        <w:spacing w:before="120"/>
        <w:ind w:left="567" w:hanging="567"/>
        <w:rPr>
          <w:rFonts w:asciiTheme="minorHAnsi" w:hAnsiTheme="minorHAnsi" w:cstheme="minorHAnsi"/>
          <w:sz w:val="20"/>
        </w:rPr>
      </w:pPr>
      <w:r w:rsidRPr="00B16D50">
        <w:rPr>
          <w:rFonts w:asciiTheme="minorHAnsi" w:hAnsiTheme="minorHAnsi" w:cstheme="minorHAnsi"/>
          <w:sz w:val="20"/>
          <w:szCs w:val="20"/>
        </w:rPr>
        <w:t>Je požadováno řešení zachovávající a rozvíjející současné softwarové platformy Microsoft pro zachování</w:t>
      </w:r>
      <w:r w:rsidRPr="00402DD2">
        <w:rPr>
          <w:rFonts w:asciiTheme="minorHAnsi" w:hAnsiTheme="minorHAnsi" w:cstheme="minorHAnsi"/>
          <w:sz w:val="20"/>
        </w:rPr>
        <w:t xml:space="preserve"> kompatibility se stávajícími systémy a aplikacemi. Přechod na jinou platformu by způsobil uživatelské a provozní potíže.</w:t>
      </w:r>
    </w:p>
    <w:p w14:paraId="27E98F71" w14:textId="77777777" w:rsidR="00141437" w:rsidRPr="00402DD2" w:rsidRDefault="00141437" w:rsidP="005B62F3">
      <w:pPr>
        <w:pStyle w:val="Normln-Odstavec"/>
        <w:numPr>
          <w:ilvl w:val="3"/>
          <w:numId w:val="4"/>
        </w:numPr>
        <w:tabs>
          <w:tab w:val="clear" w:pos="873"/>
          <w:tab w:val="num" w:pos="567"/>
        </w:tabs>
        <w:ind w:left="567" w:hanging="567"/>
        <w:rPr>
          <w:rFonts w:asciiTheme="minorHAnsi" w:hAnsiTheme="minorHAnsi" w:cstheme="minorHAnsi"/>
          <w:sz w:val="20"/>
        </w:rPr>
      </w:pPr>
      <w:r w:rsidRPr="00402DD2">
        <w:rPr>
          <w:rFonts w:asciiTheme="minorHAnsi" w:hAnsiTheme="minorHAnsi" w:cstheme="minorHAnsi"/>
          <w:sz w:val="20"/>
        </w:rPr>
        <w:t xml:space="preserve">Pokud </w:t>
      </w:r>
      <w:r w:rsidR="007D59A2" w:rsidRPr="00402DD2">
        <w:rPr>
          <w:rFonts w:asciiTheme="minorHAnsi" w:hAnsiTheme="minorHAnsi" w:cstheme="minorHAnsi"/>
          <w:sz w:val="20"/>
        </w:rPr>
        <w:t>dodavatel</w:t>
      </w:r>
      <w:r w:rsidRPr="00402DD2">
        <w:rPr>
          <w:rFonts w:asciiTheme="minorHAnsi" w:hAnsiTheme="minorHAnsi" w:cstheme="minorHAnsi"/>
          <w:sz w:val="20"/>
        </w:rPr>
        <w:t xml:space="preserve"> vyžaduje využití konkrétních softwarových produktů a jím zvolený přístup k realizaci zadání je na takových konkrétních řešeních závislý, musí jejich pořízení zahrnout ve své nabídce v potřebném rozsahu a v rámci nabídnuté ceny. </w:t>
      </w:r>
    </w:p>
    <w:p w14:paraId="4630AF01" w14:textId="77777777" w:rsidR="00141437" w:rsidRPr="00402DD2" w:rsidRDefault="00141437" w:rsidP="005B62F3">
      <w:pPr>
        <w:pStyle w:val="Normln-Odstavec"/>
        <w:numPr>
          <w:ilvl w:val="3"/>
          <w:numId w:val="4"/>
        </w:numPr>
        <w:tabs>
          <w:tab w:val="clear" w:pos="873"/>
          <w:tab w:val="num" w:pos="567"/>
        </w:tabs>
        <w:ind w:left="567" w:hanging="567"/>
        <w:rPr>
          <w:rFonts w:asciiTheme="minorHAnsi" w:hAnsiTheme="minorHAnsi" w:cstheme="minorHAnsi"/>
          <w:sz w:val="20"/>
        </w:rPr>
      </w:pPr>
      <w:r w:rsidRPr="00402DD2">
        <w:rPr>
          <w:rFonts w:asciiTheme="minorHAnsi" w:hAnsiTheme="minorHAnsi" w:cstheme="minorHAnsi"/>
          <w:sz w:val="20"/>
        </w:rPr>
        <w:t xml:space="preserve">Pokud </w:t>
      </w:r>
      <w:r w:rsidR="007D59A2" w:rsidRPr="00402DD2">
        <w:rPr>
          <w:rFonts w:asciiTheme="minorHAnsi" w:hAnsiTheme="minorHAnsi" w:cstheme="minorHAnsi"/>
          <w:sz w:val="20"/>
        </w:rPr>
        <w:t>dodavatelem</w:t>
      </w:r>
      <w:r w:rsidRPr="00402DD2">
        <w:rPr>
          <w:rFonts w:asciiTheme="minorHAnsi" w:hAnsiTheme="minorHAnsi" w:cstheme="minorHAnsi"/>
          <w:sz w:val="20"/>
        </w:rPr>
        <w:t xml:space="preserve"> nabízené řešení vyžaduje komponenty či služby neobsažené v požadavcích zadání, zahrne </w:t>
      </w:r>
      <w:r w:rsidR="00B00497" w:rsidRPr="00402DD2">
        <w:rPr>
          <w:rFonts w:asciiTheme="minorHAnsi" w:hAnsiTheme="minorHAnsi" w:cstheme="minorHAnsi"/>
          <w:sz w:val="20"/>
        </w:rPr>
        <w:t>dodavatel</w:t>
      </w:r>
      <w:r w:rsidRPr="00402DD2">
        <w:rPr>
          <w:rFonts w:asciiTheme="minorHAnsi" w:hAnsiTheme="minorHAnsi" w:cstheme="minorHAnsi"/>
          <w:sz w:val="20"/>
        </w:rPr>
        <w:t xml:space="preserve"> do své ceny všechny náklady na jejich pořízení, instalaci, konfiguraci a další služby potřebné pro uvedení do provozu, přičemž nesmí překročit předpokládanou hodnotu zakázky. </w:t>
      </w:r>
    </w:p>
    <w:p w14:paraId="54B681BE" w14:textId="77777777" w:rsidR="00141437" w:rsidRPr="00402DD2" w:rsidRDefault="00141437" w:rsidP="005B62F3">
      <w:pPr>
        <w:pStyle w:val="Normln-Odstavec"/>
        <w:numPr>
          <w:ilvl w:val="3"/>
          <w:numId w:val="4"/>
        </w:numPr>
        <w:tabs>
          <w:tab w:val="clear" w:pos="873"/>
          <w:tab w:val="num" w:pos="567"/>
        </w:tabs>
        <w:ind w:left="567" w:hanging="567"/>
        <w:rPr>
          <w:rFonts w:asciiTheme="minorHAnsi" w:hAnsiTheme="minorHAnsi" w:cstheme="minorHAnsi"/>
          <w:sz w:val="20"/>
        </w:rPr>
      </w:pPr>
      <w:r w:rsidRPr="00402DD2">
        <w:rPr>
          <w:rFonts w:asciiTheme="minorHAnsi" w:hAnsiTheme="minorHAnsi" w:cstheme="minorHAnsi"/>
          <w:sz w:val="20"/>
        </w:rPr>
        <w:t xml:space="preserve">Zadavatel z důvodů co nejjednodušší a jednotné správy a minimalizace provozních nákladů vyžaduje využití stávajících prostředků a používaných technologií. V případě, že </w:t>
      </w:r>
      <w:r w:rsidR="00B00497" w:rsidRPr="00402DD2">
        <w:rPr>
          <w:rFonts w:asciiTheme="minorHAnsi" w:hAnsiTheme="minorHAnsi" w:cstheme="minorHAnsi"/>
          <w:sz w:val="20"/>
        </w:rPr>
        <w:t>dodavatel</w:t>
      </w:r>
      <w:r w:rsidRPr="00402DD2">
        <w:rPr>
          <w:rFonts w:asciiTheme="minorHAnsi" w:hAnsiTheme="minorHAnsi" w:cstheme="minorHAnsi"/>
          <w:sz w:val="20"/>
        </w:rPr>
        <w:t xml:space="preserve"> vyžaduje ve svém řešení stejné nebo podobné funkce, jaké poskytují stávající prostředky a technologie, je povinen využít nebo vhodným způsobem rozšířit stávající prostředky.</w:t>
      </w:r>
      <w:bookmarkStart w:id="6" w:name="OLE_LINK14"/>
      <w:bookmarkStart w:id="7" w:name="OLE_LINK13"/>
    </w:p>
    <w:p w14:paraId="789C41B1" w14:textId="77777777" w:rsidR="00141437" w:rsidRPr="001E57A3" w:rsidRDefault="00141437" w:rsidP="00CB6033">
      <w:pPr>
        <w:pStyle w:val="Normln-Odstavec"/>
        <w:numPr>
          <w:ilvl w:val="3"/>
          <w:numId w:val="4"/>
        </w:numPr>
        <w:tabs>
          <w:tab w:val="clear" w:pos="873"/>
          <w:tab w:val="num" w:pos="567"/>
        </w:tabs>
        <w:ind w:left="567" w:hanging="567"/>
        <w:rPr>
          <w:rFonts w:asciiTheme="minorHAnsi" w:hAnsiTheme="minorHAnsi" w:cstheme="minorHAnsi"/>
          <w:sz w:val="20"/>
        </w:rPr>
      </w:pPr>
      <w:r w:rsidRPr="001E57A3">
        <w:rPr>
          <w:rFonts w:asciiTheme="minorHAnsi" w:hAnsiTheme="minorHAnsi" w:cstheme="minorHAnsi"/>
          <w:sz w:val="20"/>
        </w:rPr>
        <w:t xml:space="preserve">Veškeré produkty, které </w:t>
      </w:r>
      <w:r w:rsidR="00B00497" w:rsidRPr="001E57A3">
        <w:rPr>
          <w:rFonts w:asciiTheme="minorHAnsi" w:hAnsiTheme="minorHAnsi" w:cstheme="minorHAnsi"/>
          <w:sz w:val="20"/>
        </w:rPr>
        <w:t>dodavatel</w:t>
      </w:r>
      <w:r w:rsidRPr="001E57A3">
        <w:rPr>
          <w:rFonts w:asciiTheme="minorHAnsi" w:hAnsiTheme="minorHAnsi" w:cstheme="minorHAnsi"/>
          <w:sz w:val="20"/>
        </w:rPr>
        <w:t xml:space="preserve"> dodává v rámci plnění zadavateli, musí splňovat následující podmínky a </w:t>
      </w:r>
      <w:r w:rsidR="00B00497" w:rsidRPr="001E57A3">
        <w:rPr>
          <w:rFonts w:asciiTheme="minorHAnsi" w:hAnsiTheme="minorHAnsi" w:cstheme="minorHAnsi"/>
          <w:sz w:val="20"/>
        </w:rPr>
        <w:t>dodavatel</w:t>
      </w:r>
      <w:r w:rsidRPr="001E57A3">
        <w:rPr>
          <w:rFonts w:asciiTheme="minorHAnsi" w:hAnsiTheme="minorHAnsi" w:cstheme="minorHAnsi"/>
          <w:sz w:val="20"/>
        </w:rPr>
        <w:t xml:space="preserve"> splnění těchto podmínek potvrdí </w:t>
      </w:r>
      <w:r w:rsidRPr="001E57A3">
        <w:rPr>
          <w:rFonts w:asciiTheme="minorHAnsi" w:hAnsiTheme="minorHAnsi" w:cstheme="minorHAnsi"/>
          <w:b/>
          <w:sz w:val="20"/>
        </w:rPr>
        <w:t>samostatným čestným prohlášením</w:t>
      </w:r>
      <w:r w:rsidR="00225F4E">
        <w:rPr>
          <w:rFonts w:asciiTheme="minorHAnsi" w:hAnsiTheme="minorHAnsi" w:cstheme="minorHAnsi"/>
          <w:b/>
          <w:sz w:val="20"/>
        </w:rPr>
        <w:t xml:space="preserve"> (viz. také čl. 15.2 Zadávací dokumentace)</w:t>
      </w:r>
      <w:r w:rsidR="0064223E" w:rsidRPr="001E57A3">
        <w:rPr>
          <w:rFonts w:asciiTheme="minorHAnsi" w:hAnsiTheme="minorHAnsi" w:cstheme="minorHAnsi"/>
          <w:b/>
          <w:sz w:val="20"/>
          <w:szCs w:val="20"/>
        </w:rPr>
        <w:t xml:space="preserve"> </w:t>
      </w:r>
      <w:r w:rsidR="0064223E" w:rsidRPr="001E57A3">
        <w:rPr>
          <w:rStyle w:val="Znakapoznpodarou"/>
          <w:rFonts w:cs="Arial" w:asciiTheme="minorHAnsi" w:hAnsiTheme="minorHAnsi"/>
          <w:b/>
          <w:sz w:val="20"/>
          <w:szCs w:val="20"/>
        </w:rPr>
        <w:footnoteReference w:id="2"/>
      </w:r>
      <w:r w:rsidRPr="001E57A3">
        <w:rPr>
          <w:rFonts w:asciiTheme="minorHAnsi" w:hAnsiTheme="minorHAnsi" w:cstheme="minorHAnsi"/>
          <w:sz w:val="20"/>
          <w:szCs w:val="20"/>
        </w:rPr>
        <w:t>:</w:t>
      </w:r>
    </w:p>
    <w:p w14:paraId="1D91242E" w14:textId="77777777" w:rsidR="00141437" w:rsidRPr="001E57A3" w:rsidRDefault="00141437" w:rsidP="00CB6033">
      <w:pPr>
        <w:pStyle w:val="Normln-Psmeno"/>
        <w:numPr>
          <w:ilvl w:val="4"/>
          <w:numId w:val="4"/>
        </w:numPr>
        <w:spacing w:after="0"/>
        <w:ind w:left="1135" w:hanging="568"/>
        <w:rPr>
          <w:rFonts w:asciiTheme="minorHAnsi" w:hAnsiTheme="minorHAnsi" w:cstheme="minorHAnsi"/>
          <w:sz w:val="20"/>
        </w:rPr>
      </w:pPr>
      <w:r w:rsidRPr="001E57A3">
        <w:rPr>
          <w:rFonts w:asciiTheme="minorHAnsi" w:hAnsiTheme="minorHAnsi" w:cstheme="minorHAnsi"/>
          <w:sz w:val="20"/>
        </w:rPr>
        <w:t>jsou nové, byly oprávněně uvedeny na trh v EU nebo pochází z autorizovaného prodejního kanálu výrobce,</w:t>
      </w:r>
    </w:p>
    <w:p w14:paraId="6425BC5F" w14:textId="77777777" w:rsidR="00141437" w:rsidRPr="001E57A3" w:rsidRDefault="00141437" w:rsidP="00CB6033">
      <w:pPr>
        <w:pStyle w:val="Normln-Psmeno"/>
        <w:numPr>
          <w:ilvl w:val="4"/>
          <w:numId w:val="4"/>
        </w:numPr>
        <w:spacing w:after="0"/>
        <w:ind w:left="1135" w:hanging="568"/>
        <w:rPr>
          <w:rFonts w:asciiTheme="minorHAnsi" w:hAnsiTheme="minorHAnsi" w:cstheme="minorHAnsi"/>
          <w:sz w:val="20"/>
        </w:rPr>
      </w:pPr>
      <w:r w:rsidRPr="001E57A3">
        <w:rPr>
          <w:rFonts w:asciiTheme="minorHAnsi" w:hAnsiTheme="minorHAnsi" w:cstheme="minorHAnsi"/>
          <w:sz w:val="20"/>
        </w:rPr>
        <w:t>mají plnou záruku od výrobce,</w:t>
      </w:r>
    </w:p>
    <w:p w14:paraId="16B8632E" w14:textId="77777777" w:rsidR="00141437" w:rsidRPr="001E57A3" w:rsidRDefault="00141437" w:rsidP="00CB6033">
      <w:pPr>
        <w:pStyle w:val="Normln-Psmeno"/>
        <w:numPr>
          <w:ilvl w:val="4"/>
          <w:numId w:val="4"/>
        </w:numPr>
        <w:spacing w:after="0"/>
        <w:ind w:left="1135" w:hanging="568"/>
        <w:rPr>
          <w:rFonts w:asciiTheme="minorHAnsi" w:hAnsiTheme="minorHAnsi" w:cstheme="minorHAnsi"/>
          <w:sz w:val="20"/>
        </w:rPr>
      </w:pPr>
      <w:r w:rsidRPr="001E57A3">
        <w:rPr>
          <w:rFonts w:asciiTheme="minorHAnsi" w:hAnsiTheme="minorHAnsi" w:cstheme="minorHAnsi"/>
          <w:sz w:val="20"/>
        </w:rPr>
        <w:t>mohou být podporovány výrobcem a mohou být součástí servisního a podpůrného programu výrobce,</w:t>
      </w:r>
    </w:p>
    <w:p w14:paraId="3AC186F2" w14:textId="77777777" w:rsidR="00141437" w:rsidRPr="001E57A3" w:rsidRDefault="00141437" w:rsidP="00CB6033">
      <w:pPr>
        <w:pStyle w:val="Normln-Psmeno"/>
        <w:numPr>
          <w:ilvl w:val="4"/>
          <w:numId w:val="4"/>
        </w:numPr>
        <w:spacing w:after="0"/>
        <w:ind w:left="1135" w:hanging="568"/>
        <w:rPr>
          <w:rFonts w:asciiTheme="minorHAnsi" w:hAnsiTheme="minorHAnsi" w:cstheme="minorHAnsi"/>
          <w:sz w:val="20"/>
        </w:rPr>
      </w:pPr>
      <w:r w:rsidRPr="001E57A3">
        <w:rPr>
          <w:rFonts w:asciiTheme="minorHAnsi" w:hAnsiTheme="minorHAnsi" w:cstheme="minorHAnsi"/>
          <w:sz w:val="20"/>
        </w:rPr>
        <w:t>obsahují všechny nezbytné licence na používání příslušného softwaru,</w:t>
      </w:r>
    </w:p>
    <w:p w14:paraId="2D62C456" w14:textId="77777777" w:rsidR="00141437" w:rsidRPr="001E57A3" w:rsidRDefault="00141437" w:rsidP="00CB6033">
      <w:pPr>
        <w:pStyle w:val="Normln-Psmeno"/>
        <w:numPr>
          <w:ilvl w:val="4"/>
          <w:numId w:val="4"/>
        </w:numPr>
        <w:spacing w:after="0"/>
        <w:ind w:left="1135" w:hanging="568"/>
        <w:rPr>
          <w:rFonts w:asciiTheme="minorHAnsi" w:hAnsiTheme="minorHAnsi" w:cstheme="minorHAnsi"/>
          <w:sz w:val="20"/>
        </w:rPr>
      </w:pPr>
      <w:r w:rsidRPr="001E57A3">
        <w:rPr>
          <w:rFonts w:asciiTheme="minorHAnsi" w:hAnsiTheme="minorHAnsi" w:cstheme="minorHAnsi"/>
          <w:sz w:val="20"/>
        </w:rPr>
        <w:t>jsou v databázi výrobce uvedeny jako prodaná kupujícímu,</w:t>
      </w:r>
    </w:p>
    <w:p w14:paraId="4112E997" w14:textId="77777777" w:rsidR="00141437" w:rsidRPr="001E57A3" w:rsidRDefault="00141437" w:rsidP="00CB6033">
      <w:pPr>
        <w:pStyle w:val="Normln-Psmeno"/>
        <w:numPr>
          <w:ilvl w:val="4"/>
          <w:numId w:val="4"/>
        </w:numPr>
        <w:spacing w:after="0"/>
        <w:ind w:left="1135" w:hanging="568"/>
        <w:rPr>
          <w:rFonts w:asciiTheme="minorHAnsi" w:hAnsiTheme="minorHAnsi" w:cstheme="minorHAnsi"/>
          <w:sz w:val="20"/>
        </w:rPr>
      </w:pPr>
      <w:r w:rsidRPr="001E57A3">
        <w:rPr>
          <w:rFonts w:asciiTheme="minorHAnsi" w:hAnsiTheme="minorHAnsi" w:cstheme="minorHAnsi"/>
          <w:sz w:val="20"/>
        </w:rPr>
        <w:t>jsou určeny pro provoz v České republice.</w:t>
      </w:r>
    </w:p>
    <w:p w14:paraId="0D98113D" w14:textId="77777777" w:rsidR="00141437" w:rsidRPr="00402DD2" w:rsidRDefault="00141437" w:rsidP="00AB0878">
      <w:pPr>
        <w:pStyle w:val="Normln-Odstavec"/>
        <w:numPr>
          <w:ilvl w:val="0"/>
          <w:numId w:val="0"/>
        </w:numPr>
        <w:tabs>
          <w:tab w:val="left" w:pos="708"/>
        </w:tabs>
        <w:spacing w:before="120"/>
        <w:ind w:left="567"/>
        <w:rPr>
          <w:rFonts w:asciiTheme="minorHAnsi" w:hAnsiTheme="minorHAnsi" w:cstheme="minorHAnsi"/>
          <w:sz w:val="20"/>
        </w:rPr>
      </w:pPr>
      <w:r w:rsidRPr="00402DD2">
        <w:rPr>
          <w:rFonts w:asciiTheme="minorHAnsi" w:hAnsiTheme="minorHAnsi" w:cstheme="minorHAnsi"/>
          <w:sz w:val="20"/>
        </w:rPr>
        <w:t>Zadavatel si vyhrazuje právo na zjištění původu výrobků při jejich předávání, a to dle příslušných sériových čísel a právo podpisu akceptačního protokolu, osvědčujícího převzetí dodávky, až po ověření původu výrobku.</w:t>
      </w:r>
    </w:p>
    <w:p w14:paraId="1DD9FA4C" w14:textId="77777777" w:rsidR="00141437" w:rsidRPr="00402DD2" w:rsidRDefault="00141437" w:rsidP="00CB6033">
      <w:pPr>
        <w:pStyle w:val="Normln-Odstavec"/>
        <w:numPr>
          <w:ilvl w:val="3"/>
          <w:numId w:val="4"/>
        </w:numPr>
        <w:tabs>
          <w:tab w:val="clear" w:pos="873"/>
          <w:tab w:val="num" w:pos="567"/>
        </w:tabs>
        <w:ind w:left="567" w:hanging="567"/>
        <w:rPr>
          <w:rFonts w:asciiTheme="minorHAnsi" w:hAnsiTheme="minorHAnsi" w:cstheme="minorHAnsi"/>
          <w:sz w:val="20"/>
        </w:rPr>
      </w:pPr>
      <w:r w:rsidRPr="005B62F3">
        <w:rPr>
          <w:rFonts w:asciiTheme="minorHAnsi" w:hAnsiTheme="minorHAnsi" w:cstheme="minorHAnsi"/>
          <w:sz w:val="20"/>
        </w:rPr>
        <w:t xml:space="preserve">Veškerá dokumentace </w:t>
      </w:r>
      <w:r w:rsidR="000C7847" w:rsidRPr="005B62F3">
        <w:rPr>
          <w:rFonts w:asciiTheme="minorHAnsi" w:hAnsiTheme="minorHAnsi" w:cstheme="minorHAnsi"/>
          <w:sz w:val="20"/>
        </w:rPr>
        <w:t xml:space="preserve">vytvořená </w:t>
      </w:r>
      <w:r w:rsidRPr="005B62F3">
        <w:rPr>
          <w:rFonts w:asciiTheme="minorHAnsi" w:hAnsiTheme="minorHAnsi" w:cstheme="minorHAnsi"/>
          <w:sz w:val="20"/>
        </w:rPr>
        <w:t xml:space="preserve">v rámci </w:t>
      </w:r>
      <w:r w:rsidR="000C7847" w:rsidRPr="005B62F3">
        <w:rPr>
          <w:rFonts w:asciiTheme="minorHAnsi" w:hAnsiTheme="minorHAnsi" w:cstheme="minorHAnsi"/>
          <w:sz w:val="20"/>
        </w:rPr>
        <w:t xml:space="preserve">realizace </w:t>
      </w:r>
      <w:r w:rsidRPr="005B62F3">
        <w:rPr>
          <w:rFonts w:asciiTheme="minorHAnsi" w:hAnsiTheme="minorHAnsi" w:cstheme="minorHAnsi"/>
          <w:sz w:val="20"/>
        </w:rPr>
        <w:t>veřejné zakázky, musí být zhotovena výhradně v českém</w:t>
      </w:r>
      <w:r w:rsidRPr="00402DD2">
        <w:rPr>
          <w:rFonts w:asciiTheme="minorHAnsi" w:hAnsiTheme="minorHAnsi" w:cstheme="minorHAnsi"/>
          <w:sz w:val="20"/>
        </w:rPr>
        <w:t xml:space="preserve"> jazyce, bude dodána v elektronické formě ve standardních formátech (např. MS Office, </w:t>
      </w:r>
      <w:r w:rsidR="0072183E" w:rsidRPr="00402DD2">
        <w:rPr>
          <w:rFonts w:asciiTheme="minorHAnsi" w:hAnsiTheme="minorHAnsi" w:cstheme="minorHAnsi"/>
          <w:sz w:val="20"/>
        </w:rPr>
        <w:t xml:space="preserve">Open Office, </w:t>
      </w:r>
      <w:r w:rsidRPr="00402DD2">
        <w:rPr>
          <w:rFonts w:asciiTheme="minorHAnsi" w:hAnsiTheme="minorHAnsi" w:cstheme="minorHAnsi"/>
          <w:sz w:val="20"/>
        </w:rPr>
        <w:t>PDF) používaných zadavatelem na datovém nosiči a 1x v papírové formě. Struktura i forma dokumentace musí být před předáním předána ke</w:t>
      </w:r>
      <w:r w:rsidR="008F0320" w:rsidRPr="00402DD2">
        <w:rPr>
          <w:rFonts w:asciiTheme="minorHAnsi" w:hAnsiTheme="minorHAnsi" w:cstheme="minorHAnsi"/>
          <w:sz w:val="20"/>
        </w:rPr>
        <w:t xml:space="preserve"> kontrole a výslovně schválena z</w:t>
      </w:r>
      <w:r w:rsidRPr="00402DD2">
        <w:rPr>
          <w:rFonts w:asciiTheme="minorHAnsi" w:hAnsiTheme="minorHAnsi" w:cstheme="minorHAnsi"/>
          <w:sz w:val="20"/>
        </w:rPr>
        <w:t>adavatelem.</w:t>
      </w:r>
    </w:p>
    <w:p w14:paraId="4E6404BC" w14:textId="77777777" w:rsidR="00141437" w:rsidRPr="00402DD2" w:rsidRDefault="00141437" w:rsidP="00E33A9F">
      <w:pPr>
        <w:pStyle w:val="Nadpis3"/>
        <w:tabs>
          <w:tab w:val="clear" w:pos="873"/>
          <w:tab w:val="num" w:pos="567"/>
        </w:tabs>
        <w:ind w:left="567"/>
      </w:pPr>
      <w:r w:rsidRPr="00402DD2">
        <w:t>Specifické požadavky na technické řešení</w:t>
      </w:r>
    </w:p>
    <w:p w14:paraId="6E1672F1" w14:textId="77777777" w:rsidR="00141437" w:rsidRPr="00402DD2" w:rsidRDefault="00141437" w:rsidP="005B62F3">
      <w:pPr>
        <w:pStyle w:val="Normln-Odstavec"/>
        <w:numPr>
          <w:ilvl w:val="3"/>
          <w:numId w:val="2"/>
        </w:numPr>
        <w:tabs>
          <w:tab w:val="clear" w:pos="873"/>
          <w:tab w:val="num" w:pos="567"/>
        </w:tabs>
        <w:ind w:left="567" w:hanging="567"/>
        <w:jc w:val="left"/>
        <w:rPr>
          <w:rFonts w:asciiTheme="minorHAnsi" w:hAnsiTheme="minorHAnsi" w:cstheme="minorHAnsi"/>
          <w:b/>
          <w:lang w:eastAsia="cs-CZ"/>
        </w:rPr>
      </w:pPr>
      <w:r w:rsidRPr="00402DD2">
        <w:rPr>
          <w:rFonts w:asciiTheme="minorHAnsi" w:hAnsiTheme="minorHAnsi" w:cstheme="minorHAnsi"/>
          <w:b/>
          <w:lang w:eastAsia="cs-CZ"/>
        </w:rPr>
        <w:t>K1 - Virtualizační platforma</w:t>
      </w:r>
    </w:p>
    <w:p w14:paraId="6E446ECD" w14:textId="77777777" w:rsidR="00141437" w:rsidRPr="00402DD2" w:rsidRDefault="00141437" w:rsidP="00CB603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Pro provoz veškerých pořízených systémů a aplikací bude pořízen jeden server vybavený rychlým interním úložištěm s vysokou kapacitou. Hardware serveru bude virtualizován a na serveru bude možno provozovat několik virtuálních serverů. Server bud</w:t>
      </w:r>
      <w:r w:rsidR="00C70AFD" w:rsidRPr="00402DD2">
        <w:rPr>
          <w:rFonts w:asciiTheme="minorHAnsi" w:hAnsiTheme="minorHAnsi" w:cstheme="minorHAnsi"/>
          <w:sz w:val="20"/>
        </w:rPr>
        <w:t>e</w:t>
      </w:r>
      <w:r w:rsidRPr="00402DD2">
        <w:rPr>
          <w:rFonts w:asciiTheme="minorHAnsi" w:hAnsiTheme="minorHAnsi" w:cstheme="minorHAnsi"/>
          <w:sz w:val="20"/>
        </w:rPr>
        <w:t xml:space="preserve"> připojen do sítě duální optickou linkou 2x 10 Gb.  Pořízený server musí být výrobcem určen pro provoz v běžném, neklimatizovaném prostředí do teploty 40 stupňů Celsia (krátkodobě až 45 stupňů Celsia) – </w:t>
      </w:r>
      <w:r w:rsidRPr="005B62F3">
        <w:rPr>
          <w:rFonts w:asciiTheme="minorHAnsi" w:hAnsiTheme="minorHAnsi" w:cstheme="minorHAnsi"/>
          <w:sz w:val="20"/>
        </w:rPr>
        <w:t xml:space="preserve">např. dle </w:t>
      </w:r>
      <w:bookmarkStart w:id="8" w:name="OLE_LINK15"/>
      <w:bookmarkStart w:id="9" w:name="OLE_LINK29"/>
      <w:bookmarkStart w:id="10" w:name="OLE_LINK30"/>
      <w:r w:rsidRPr="005B62F3">
        <w:rPr>
          <w:rFonts w:asciiTheme="minorHAnsi" w:hAnsiTheme="minorHAnsi" w:cstheme="minorHAnsi"/>
          <w:sz w:val="20"/>
        </w:rPr>
        <w:t>ASHRAE</w:t>
      </w:r>
      <w:bookmarkEnd w:id="8"/>
      <w:r w:rsidRPr="005B62F3">
        <w:rPr>
          <w:rFonts w:asciiTheme="minorHAnsi" w:hAnsiTheme="minorHAnsi" w:cstheme="minorHAnsi"/>
          <w:sz w:val="20"/>
        </w:rPr>
        <w:t xml:space="preserve"> Class A4</w:t>
      </w:r>
      <w:bookmarkEnd w:id="9"/>
      <w:bookmarkEnd w:id="10"/>
      <w:r w:rsidRPr="005B62F3">
        <w:rPr>
          <w:rFonts w:asciiTheme="minorHAnsi" w:hAnsiTheme="minorHAnsi" w:cstheme="minorHAnsi"/>
          <w:sz w:val="20"/>
        </w:rPr>
        <w:t>.</w:t>
      </w:r>
      <w:r w:rsidRPr="00402DD2">
        <w:rPr>
          <w:rFonts w:asciiTheme="minorHAnsi" w:hAnsiTheme="minorHAnsi" w:cstheme="minorHAnsi"/>
          <w:sz w:val="20"/>
        </w:rPr>
        <w:t xml:space="preserve"> </w:t>
      </w:r>
    </w:p>
    <w:p w14:paraId="525B9400" w14:textId="77777777" w:rsidR="00141437" w:rsidRPr="00402DD2" w:rsidRDefault="00141437" w:rsidP="00CB603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Pro zálohování bude v rámci projektu pořízeno síťové uložiště NAS s dostatečnou kapacitou pro ukládání provozních záloh a archivů logů monitorovacího a logovacího systému. Zálohování bude řízeno pokročilým zálohovacím software, který bude prostřednictvím virtualizačního hypervizoru zálohovat všechny virtuální servery. </w:t>
      </w:r>
      <w:r w:rsidR="00CE67DC" w:rsidRPr="00402DD2">
        <w:rPr>
          <w:rFonts w:asciiTheme="minorHAnsi" w:hAnsiTheme="minorHAnsi" w:cstheme="minorHAnsi"/>
          <w:sz w:val="20"/>
        </w:rPr>
        <w:t xml:space="preserve">Zálohovací systém umožní zálohovati i fyzické server a osobní počítače. </w:t>
      </w:r>
      <w:r w:rsidRPr="00402DD2">
        <w:rPr>
          <w:rFonts w:asciiTheme="minorHAnsi" w:hAnsiTheme="minorHAnsi" w:cstheme="minorHAnsi"/>
          <w:sz w:val="20"/>
        </w:rPr>
        <w:t>Sítové úložiště NAS bude kvůli bezpečnému oddělení záloh od produkčních dat umístěno mimo místnost serveru - optimálně zabezpečené (uzamykané) místnosti v jiné budově.</w:t>
      </w:r>
      <w:r w:rsidR="00CE67DC" w:rsidRPr="00402DD2">
        <w:rPr>
          <w:rFonts w:asciiTheme="minorHAnsi" w:hAnsiTheme="minorHAnsi" w:cstheme="minorHAnsi"/>
          <w:sz w:val="20"/>
        </w:rPr>
        <w:t xml:space="preserve"> </w:t>
      </w:r>
    </w:p>
    <w:p w14:paraId="1E49A2A3" w14:textId="77777777" w:rsidR="00141437" w:rsidRPr="00402DD2" w:rsidRDefault="00141437" w:rsidP="005B62F3">
      <w:pPr>
        <w:pStyle w:val="Normln-Psmeno"/>
        <w:numPr>
          <w:ilvl w:val="4"/>
          <w:numId w:val="2"/>
        </w:numPr>
        <w:ind w:left="1134" w:hanging="544"/>
        <w:jc w:val="left"/>
        <w:rPr>
          <w:rFonts w:asciiTheme="minorHAnsi" w:hAnsiTheme="minorHAnsi" w:cstheme="minorHAnsi"/>
          <w:sz w:val="20"/>
        </w:rPr>
      </w:pPr>
      <w:r w:rsidRPr="00402DD2">
        <w:rPr>
          <w:rFonts w:asciiTheme="minorHAnsi" w:hAnsiTheme="minorHAnsi" w:cstheme="minorHAnsi"/>
          <w:sz w:val="20"/>
        </w:rPr>
        <w:lastRenderedPageBreak/>
        <w:t>Provozní zabezpečení bude tvořeno souborem non-IT technologií, které zajistí optimální podmínky pro spolehlivý chod technologií – především serveru:</w:t>
      </w:r>
    </w:p>
    <w:p w14:paraId="09F10A81" w14:textId="77777777" w:rsidR="00141437" w:rsidRPr="00402DD2" w:rsidRDefault="00141437" w:rsidP="005B62F3">
      <w:pPr>
        <w:pStyle w:val="Normln-msk"/>
        <w:numPr>
          <w:ilvl w:val="5"/>
          <w:numId w:val="2"/>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Záložní zdroj napájení UPS zajistí chod serveru při výpadku napájení</w:t>
      </w:r>
    </w:p>
    <w:p w14:paraId="7F2CAEAE" w14:textId="77777777" w:rsidR="00141437" w:rsidRPr="00402DD2" w:rsidRDefault="00141437" w:rsidP="005B62F3">
      <w:pPr>
        <w:pStyle w:val="Normln-msk"/>
        <w:numPr>
          <w:ilvl w:val="5"/>
          <w:numId w:val="2"/>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Uzamykatelný rack zajistí bezpečné uložení serveru, správné větrání a zamezí neoprávněné manipulaci se serverem</w:t>
      </w:r>
    </w:p>
    <w:p w14:paraId="703655C6"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Pro zajištění bezpečnosti a možnosti řízení provozu v síti a zajištění prokazatelného monitoringu, logování a auditu interního i externího síťového provozu bude vybudována centrální databáze identit na bázi adresářové služby. Adresářová služby umožní ukládání a přehlednou správu identit (účtů včetně metadat) učitelů, žáků i externích subjektů, ale i technických prostředků – serverů, tiskáren, pracovních stanic apod.  Adresářová služba bude poskytovat službu LDAP a umožní snadné napojení autentizačních mechanismů a protokolů – </w:t>
      </w:r>
      <w:r w:rsidR="00A07B31" w:rsidRPr="00402DD2">
        <w:rPr>
          <w:rFonts w:asciiTheme="minorHAnsi" w:hAnsiTheme="minorHAnsi" w:cstheme="minorHAnsi"/>
          <w:sz w:val="20"/>
        </w:rPr>
        <w:t>radius</w:t>
      </w:r>
      <w:r w:rsidRPr="00402DD2">
        <w:rPr>
          <w:rFonts w:asciiTheme="minorHAnsi" w:hAnsiTheme="minorHAnsi" w:cstheme="minorHAnsi"/>
          <w:sz w:val="20"/>
        </w:rPr>
        <w:t>, agent</w:t>
      </w:r>
      <w:r w:rsidR="00E933F5" w:rsidRPr="00402DD2">
        <w:rPr>
          <w:rFonts w:asciiTheme="minorHAnsi" w:hAnsiTheme="minorHAnsi" w:cstheme="minorHAnsi"/>
          <w:sz w:val="20"/>
        </w:rPr>
        <w:t>a</w:t>
      </w:r>
      <w:r w:rsidRPr="00402DD2">
        <w:rPr>
          <w:rFonts w:asciiTheme="minorHAnsi" w:hAnsiTheme="minorHAnsi" w:cstheme="minorHAnsi"/>
          <w:sz w:val="20"/>
        </w:rPr>
        <w:t xml:space="preserve"> firewallu a dalších. Adresářová služba zajistí ověřování uživatelů pro účely jejich autorizace k přístupu k síťovým prostředkům (LAN, Internet atd.) i výpočetním zdrojům (pracovní stanice, tiskárny, sdílené složky atd.).  Technické provedení bude založeno min. na 2 řadičích adresářové služby kvůli vysoké dostupnosti. Řadiče budou provozovány ve virtuálním prostředí a budou pravidelně automaticky zálohovány. Součástí řadičů budou základní síťové služby – DNS, DHCP, obě v konfiguraci pro vysokou dostupnost. Ověřování identit musí být dostupné i systémům, které přímo nepodporují LDAP nebo jiný protokol adresářové služby. Součástí projektu bude proto i vybudování tzv. zprostředkovatelů identit, které umožní ověřování i jinými protokoly. Technicky půjde o softwarové komponenty transformující požadavky na ověření identity do formátu akceptovaného adresářovou službou. </w:t>
      </w:r>
    </w:p>
    <w:p w14:paraId="6F8583D7" w14:textId="77777777" w:rsidR="00141437" w:rsidRPr="00402DD2" w:rsidRDefault="00141437" w:rsidP="005B62F3">
      <w:pPr>
        <w:pStyle w:val="Normln-Odstavec"/>
        <w:numPr>
          <w:ilvl w:val="3"/>
          <w:numId w:val="2"/>
        </w:numPr>
        <w:tabs>
          <w:tab w:val="clear" w:pos="873"/>
          <w:tab w:val="num" w:pos="567"/>
        </w:tabs>
        <w:ind w:left="567" w:hanging="567"/>
        <w:jc w:val="left"/>
        <w:rPr>
          <w:rFonts w:asciiTheme="minorHAnsi" w:hAnsiTheme="minorHAnsi" w:cstheme="minorHAnsi"/>
          <w:b/>
        </w:rPr>
      </w:pPr>
      <w:r w:rsidRPr="00402DD2">
        <w:rPr>
          <w:rFonts w:asciiTheme="minorHAnsi" w:hAnsiTheme="minorHAnsi" w:cstheme="minorHAnsi"/>
          <w:b/>
        </w:rPr>
        <w:t>K2- Zabezpečení LAN a Wifi</w:t>
      </w:r>
    </w:p>
    <w:p w14:paraId="701FB322"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Bude implementováno řízení přístupů k mediu (síti) na základě rolí a členství v uživatelské skupině adresářové služby s využitím technologie 802.1X.</w:t>
      </w:r>
    </w:p>
    <w:p w14:paraId="0B280C13"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Pro hosty a externí uživatele bude zřízena samostatná  VLAN (Guest VLAN), které bude komunikačně (min. L3 pravidla, ACL) oddělena od vnitřních sítí organizace. Tato VLAN bude mít své L3 rozhraní až na úrovní firewallu, tak aby bylo možné komunikaci podrobit kontrole za pomoci UTM nástrojů (min. AV, IPS, kategorizace obsahu) a mohl jí být přiřazen samostatný profil odlišný od profilů pro učitele a žáky. Ověřování přístupu do této VLAN bude zajištěno pomocí tzv. captive portálu – webové autorizace. Captive portál bude zajištěn firewallem případně jiným samostatným řešením nebo prvkem, ale vždy s důrazem na bezpečné oddělení uživatelského provozu od zbytku vnitřních sítí. </w:t>
      </w:r>
    </w:p>
    <w:p w14:paraId="1A63FDF6"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Řízení provoz</w:t>
      </w:r>
      <w:r w:rsidR="00B2625C" w:rsidRPr="00402DD2">
        <w:rPr>
          <w:rFonts w:asciiTheme="minorHAnsi" w:hAnsiTheme="minorHAnsi" w:cstheme="minorHAnsi"/>
          <w:sz w:val="20"/>
        </w:rPr>
        <w:t>u</w:t>
      </w:r>
      <w:r w:rsidRPr="00402DD2">
        <w:rPr>
          <w:rFonts w:asciiTheme="minorHAnsi" w:hAnsiTheme="minorHAnsi" w:cstheme="minorHAnsi"/>
          <w:sz w:val="20"/>
        </w:rPr>
        <w:t xml:space="preserve"> v LAN bude realizováno vytvořením VLAN (802.1Q), segmentací sítě s routováním (přepínáním) provozu mezi VLAN na úrovni centrálního přepínače s nastavitelnými ACL. Pro řízení provozu na úrovni kvality služeb bude k dispozici technologie QoS (Quality of Services). Pro zajištění vysoké dostupnosti služeb budou klíčové aktivní prvky propojeny duálními trasami s automatickým rozkládáním zátěže a převzetím služeb v případě výpadku jedné trasy.</w:t>
      </w:r>
    </w:p>
    <w:p w14:paraId="09127DAB"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Architektura WiFi </w:t>
      </w:r>
      <w:r w:rsidR="00E933F5" w:rsidRPr="00402DD2">
        <w:rPr>
          <w:rFonts w:asciiTheme="minorHAnsi" w:hAnsiTheme="minorHAnsi" w:cstheme="minorHAnsi"/>
          <w:sz w:val="20"/>
        </w:rPr>
        <w:t>bude</w:t>
      </w:r>
      <w:r w:rsidRPr="00402DD2">
        <w:rPr>
          <w:rFonts w:asciiTheme="minorHAnsi" w:hAnsiTheme="minorHAnsi" w:cstheme="minorHAnsi"/>
          <w:sz w:val="20"/>
        </w:rPr>
        <w:t xml:space="preserve"> založena na řešení s centrální správou prováděnou </w:t>
      </w:r>
      <w:r w:rsidR="00E933F5" w:rsidRPr="00402DD2">
        <w:rPr>
          <w:rFonts w:asciiTheme="minorHAnsi" w:hAnsiTheme="minorHAnsi" w:cstheme="minorHAnsi"/>
          <w:sz w:val="20"/>
        </w:rPr>
        <w:t>virtuálním</w:t>
      </w:r>
      <w:r w:rsidRPr="00402DD2">
        <w:rPr>
          <w:rFonts w:asciiTheme="minorHAnsi" w:hAnsiTheme="minorHAnsi" w:cstheme="minorHAnsi"/>
          <w:sz w:val="20"/>
        </w:rPr>
        <w:t xml:space="preserve"> kontrolerem (řadičem)</w:t>
      </w:r>
      <w:r w:rsidR="00E933F5" w:rsidRPr="00402DD2">
        <w:rPr>
          <w:rFonts w:asciiTheme="minorHAnsi" w:hAnsiTheme="minorHAnsi" w:cstheme="minorHAnsi"/>
          <w:sz w:val="20"/>
        </w:rPr>
        <w:t>, který bude součástí firmwarů přístupových bodů a bude konfigurován v režimu vysoké dostupnosti a zajistí</w:t>
      </w:r>
      <w:r w:rsidRPr="00402DD2">
        <w:rPr>
          <w:rFonts w:asciiTheme="minorHAnsi" w:hAnsiTheme="minorHAnsi" w:cstheme="minorHAnsi"/>
          <w:sz w:val="20"/>
        </w:rPr>
        <w:t xml:space="preserve"> automatické rozložení zátěže klientů, roaming mezi spravovanými </w:t>
      </w:r>
      <w:r w:rsidR="00E933F5" w:rsidRPr="00402DD2">
        <w:rPr>
          <w:rFonts w:asciiTheme="minorHAnsi" w:hAnsiTheme="minorHAnsi" w:cstheme="minorHAnsi"/>
          <w:sz w:val="20"/>
        </w:rPr>
        <w:t>přístupovými body</w:t>
      </w:r>
      <w:r w:rsidRPr="00402DD2">
        <w:rPr>
          <w:rFonts w:asciiTheme="minorHAnsi" w:hAnsiTheme="minorHAnsi" w:cstheme="minorHAnsi"/>
          <w:sz w:val="20"/>
        </w:rPr>
        <w:t xml:space="preserve"> a automatické ladění kanálů a síly signálu včetně detekce a reakce na non-Wi-Fi rušení.</w:t>
      </w:r>
    </w:p>
    <w:p w14:paraId="256BBE8C"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Umístění pořízených AP bude provedeno na základě provedené analýzy pokrytí signálem pro zajištění konzistentní WiFi služby v pokrytých </w:t>
      </w:r>
      <w:r w:rsidR="00E933F5" w:rsidRPr="00402DD2">
        <w:rPr>
          <w:rFonts w:asciiTheme="minorHAnsi" w:hAnsiTheme="minorHAnsi" w:cstheme="minorHAnsi"/>
          <w:sz w:val="20"/>
        </w:rPr>
        <w:t xml:space="preserve">prostorách. </w:t>
      </w:r>
      <w:r w:rsidRPr="00402DD2">
        <w:rPr>
          <w:rFonts w:asciiTheme="minorHAnsi" w:hAnsiTheme="minorHAnsi" w:cstheme="minorHAnsi"/>
          <w:sz w:val="20"/>
        </w:rPr>
        <w:t>Provedení analýzy bude součástí projektu.</w:t>
      </w:r>
    </w:p>
    <w:p w14:paraId="3179C7E5"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Ověřování přístupu do LAN bude realizováno protokolem 802.1X vůči adresářové službě prostřednictvím protokolů </w:t>
      </w:r>
      <w:r w:rsidR="00A07B31" w:rsidRPr="00402DD2">
        <w:rPr>
          <w:rFonts w:asciiTheme="minorHAnsi" w:hAnsiTheme="minorHAnsi" w:cstheme="minorHAnsi"/>
          <w:sz w:val="20"/>
        </w:rPr>
        <w:t>radius</w:t>
      </w:r>
      <w:r w:rsidRPr="00402DD2">
        <w:rPr>
          <w:rFonts w:asciiTheme="minorHAnsi" w:hAnsiTheme="minorHAnsi" w:cstheme="minorHAnsi"/>
          <w:sz w:val="20"/>
        </w:rPr>
        <w:t xml:space="preserve"> a P/EAP. </w:t>
      </w:r>
      <w:r w:rsidR="00B2625C" w:rsidRPr="00402DD2">
        <w:rPr>
          <w:rFonts w:asciiTheme="minorHAnsi" w:hAnsiTheme="minorHAnsi" w:cstheme="minorHAnsi"/>
          <w:sz w:val="20"/>
        </w:rPr>
        <w:t>Nabízená zařízení (min. stolní i přenosné počítače)</w:t>
      </w:r>
      <w:r w:rsidRPr="00402DD2">
        <w:rPr>
          <w:rFonts w:asciiTheme="minorHAnsi" w:hAnsiTheme="minorHAnsi" w:cstheme="minorHAnsi"/>
          <w:sz w:val="20"/>
        </w:rPr>
        <w:t xml:space="preserve"> musí vybavena tzv. suplikantem - softwarovou komponentou, která dokáže předávat ověřovací požadavky síťovým prvkům, které tyto požadavky ověří vůči adresářové služby. Pro ověření zařízení bez suplikantů (např. starší tiskárny, zařízení na bázi jednoduchých operačních systémů či firmware apod.) bude použit jiný</w:t>
      </w:r>
      <w:r w:rsidR="00B2625C" w:rsidRPr="00402DD2">
        <w:rPr>
          <w:rFonts w:asciiTheme="minorHAnsi" w:hAnsiTheme="minorHAnsi" w:cstheme="minorHAnsi"/>
          <w:sz w:val="20"/>
        </w:rPr>
        <w:t xml:space="preserve"> - </w:t>
      </w:r>
      <w:r w:rsidR="00FB1186" w:rsidRPr="00402DD2">
        <w:rPr>
          <w:rFonts w:asciiTheme="minorHAnsi" w:hAnsiTheme="minorHAnsi" w:cstheme="minorHAnsi"/>
          <w:sz w:val="20"/>
        </w:rPr>
        <w:t>dodavatelem</w:t>
      </w:r>
      <w:r w:rsidR="00B2625C" w:rsidRPr="00402DD2">
        <w:rPr>
          <w:rFonts w:asciiTheme="minorHAnsi" w:hAnsiTheme="minorHAnsi" w:cstheme="minorHAnsi"/>
          <w:sz w:val="20"/>
        </w:rPr>
        <w:t xml:space="preserve"> navržený -</w:t>
      </w:r>
      <w:r w:rsidRPr="00402DD2">
        <w:rPr>
          <w:rFonts w:asciiTheme="minorHAnsi" w:hAnsiTheme="minorHAnsi" w:cstheme="minorHAnsi"/>
          <w:sz w:val="20"/>
        </w:rPr>
        <w:t xml:space="preserve"> vhodný způsob ověření. Neověřená zařízení nezískají přístup do sítě vůbec nebo jim bude zpřístupněna pouze VLAN s omezeným přístupem (např. Intranet). Spolu s ověřováním (autentizací) bude implementována i autorizace, tedy dynamické zařazení klientského zařízení nebo uživatele do určené VLAN.</w:t>
      </w:r>
    </w:p>
    <w:p w14:paraId="27F65729"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Ověřování přístupu do WiFi sítě bude realizováno na stejném principu jako LAN (tj. protokol 802.1X + </w:t>
      </w:r>
      <w:r w:rsidR="00A07B31" w:rsidRPr="00402DD2">
        <w:rPr>
          <w:rFonts w:asciiTheme="minorHAnsi" w:hAnsiTheme="minorHAnsi" w:cstheme="minorHAnsi"/>
          <w:sz w:val="20"/>
        </w:rPr>
        <w:t>radius</w:t>
      </w:r>
      <w:r w:rsidR="00E933F5" w:rsidRPr="00402DD2">
        <w:rPr>
          <w:rFonts w:asciiTheme="minorHAnsi" w:hAnsiTheme="minorHAnsi" w:cstheme="minorHAnsi"/>
          <w:sz w:val="20"/>
        </w:rPr>
        <w:t xml:space="preserve">). Wifi </w:t>
      </w:r>
      <w:r w:rsidR="00B2625C" w:rsidRPr="00402DD2">
        <w:rPr>
          <w:rFonts w:asciiTheme="minorHAnsi" w:hAnsiTheme="minorHAnsi" w:cstheme="minorHAnsi"/>
          <w:sz w:val="20"/>
        </w:rPr>
        <w:t xml:space="preserve">bude nabízet více SSID (učitelé, </w:t>
      </w:r>
      <w:r w:rsidR="00E933F5" w:rsidRPr="00402DD2">
        <w:rPr>
          <w:rFonts w:asciiTheme="minorHAnsi" w:hAnsiTheme="minorHAnsi" w:cstheme="minorHAnsi"/>
          <w:sz w:val="20"/>
        </w:rPr>
        <w:t>žáci</w:t>
      </w:r>
      <w:r w:rsidRPr="00402DD2">
        <w:rPr>
          <w:rFonts w:asciiTheme="minorHAnsi" w:hAnsiTheme="minorHAnsi" w:cstheme="minorHAnsi"/>
          <w:sz w:val="20"/>
        </w:rPr>
        <w:t xml:space="preserve">, Guest), které budou obsluhovány samostatnými VLAN a budou napojeny na raduis servery. Učitelé a žáci budou prostřednictvím </w:t>
      </w:r>
      <w:r w:rsidR="00A07B31" w:rsidRPr="00402DD2">
        <w:rPr>
          <w:rFonts w:asciiTheme="minorHAnsi" w:hAnsiTheme="minorHAnsi" w:cstheme="minorHAnsi"/>
          <w:sz w:val="20"/>
        </w:rPr>
        <w:t>radius</w:t>
      </w:r>
      <w:r w:rsidRPr="00402DD2">
        <w:rPr>
          <w:rFonts w:asciiTheme="minorHAnsi" w:hAnsiTheme="minorHAnsi" w:cstheme="minorHAnsi"/>
          <w:sz w:val="20"/>
        </w:rPr>
        <w:t xml:space="preserve"> serveru ověřováni v adresářové služby. Zabezpečení vnitřních sítí (BSSID) školy bude provedeno dle 802.1i, tedy - WPA2 s </w:t>
      </w:r>
      <w:r w:rsidRPr="00402DD2">
        <w:rPr>
          <w:rFonts w:asciiTheme="minorHAnsi" w:hAnsiTheme="minorHAnsi" w:cstheme="minorHAnsi"/>
          <w:sz w:val="20"/>
        </w:rPr>
        <w:lastRenderedPageBreak/>
        <w:t>AES šifrováním a konfigurováno shodně pro obě frekvenční pásma. Výjimkou bude síť určená výhradně pro hosty (Guest WiFi), kde bude realizován tzv. captive portál zajišťující webovou autentizaci hostů pomocí přidělených účtů nebo za pomoci před-generovaných číselných kupónů.  Preferován bude captive portál firewallu s tzv. lobby přístupem pro správu a generování účtů/kupónů ne-technickou osobou.</w:t>
      </w:r>
    </w:p>
    <w:p w14:paraId="307A97DD" w14:textId="77777777" w:rsidR="00141437" w:rsidRPr="00402DD2" w:rsidRDefault="00141437" w:rsidP="005B62F3">
      <w:pPr>
        <w:pStyle w:val="Normln-Odstavec"/>
        <w:numPr>
          <w:ilvl w:val="3"/>
          <w:numId w:val="2"/>
        </w:numPr>
        <w:tabs>
          <w:tab w:val="clear" w:pos="873"/>
          <w:tab w:val="num" w:pos="567"/>
        </w:tabs>
        <w:ind w:left="567" w:hanging="567"/>
        <w:jc w:val="left"/>
        <w:rPr>
          <w:rFonts w:asciiTheme="minorHAnsi" w:hAnsiTheme="minorHAnsi" w:cstheme="minorHAnsi"/>
          <w:b/>
        </w:rPr>
      </w:pPr>
      <w:r w:rsidRPr="00402DD2">
        <w:rPr>
          <w:rFonts w:asciiTheme="minorHAnsi" w:hAnsiTheme="minorHAnsi" w:cstheme="minorHAnsi"/>
          <w:b/>
        </w:rPr>
        <w:t>K3 - Centrální logování</w:t>
      </w:r>
    </w:p>
    <w:p w14:paraId="6A20B633"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Bude implementováno řešení, které umožní příjem a vyhodnocení všech požadovaných informací - může jednat o jediné zařízení, softwarový nástroj či appliance</w:t>
      </w:r>
      <w:r w:rsidR="00272DC9" w:rsidRPr="00402DD2">
        <w:rPr>
          <w:rFonts w:asciiTheme="minorHAnsi" w:hAnsiTheme="minorHAnsi" w:cstheme="minorHAnsi"/>
          <w:sz w:val="20"/>
        </w:rPr>
        <w:t xml:space="preserve">. Řešení umožní </w:t>
      </w:r>
      <w:r w:rsidRPr="00402DD2">
        <w:rPr>
          <w:rFonts w:asciiTheme="minorHAnsi" w:hAnsiTheme="minorHAnsi" w:cstheme="minorHAnsi"/>
          <w:sz w:val="20"/>
        </w:rPr>
        <w:t xml:space="preserve">správu z jedné grafické konzole, přístupné nativně skrze https bez nutnosti instalace klienta. </w:t>
      </w:r>
      <w:r w:rsidR="00272DC9" w:rsidRPr="00402DD2">
        <w:rPr>
          <w:rFonts w:asciiTheme="minorHAnsi" w:hAnsiTheme="minorHAnsi" w:cstheme="minorHAnsi"/>
          <w:sz w:val="20"/>
        </w:rPr>
        <w:t>Data bude ukládána</w:t>
      </w:r>
      <w:r w:rsidRPr="00402DD2">
        <w:rPr>
          <w:rFonts w:asciiTheme="minorHAnsi" w:hAnsiTheme="minorHAnsi" w:cstheme="minorHAnsi"/>
          <w:sz w:val="20"/>
        </w:rPr>
        <w:t xml:space="preserve"> do jedné databáze (nebo více integrovaných databází) tak, aby bylo možno realizovat multikriteriální vyhledávání napříč informacemi z různých zdrojů (např. přepínače/ </w:t>
      </w:r>
      <w:r w:rsidR="00B2625C" w:rsidRPr="00402DD2">
        <w:rPr>
          <w:rFonts w:asciiTheme="minorHAnsi" w:hAnsiTheme="minorHAnsi" w:cstheme="minorHAnsi"/>
          <w:sz w:val="20"/>
        </w:rPr>
        <w:t>netflow</w:t>
      </w:r>
      <w:r w:rsidRPr="00402DD2">
        <w:rPr>
          <w:rFonts w:asciiTheme="minorHAnsi" w:hAnsiTheme="minorHAnsi" w:cstheme="minorHAnsi"/>
          <w:sz w:val="20"/>
        </w:rPr>
        <w:t xml:space="preserve"> a firewall/syslog).</w:t>
      </w:r>
    </w:p>
    <w:p w14:paraId="03FAB638"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Veškeré dále požadované informace si bude systém automati</w:t>
      </w:r>
      <w:r w:rsidR="00B2625C" w:rsidRPr="00402DD2">
        <w:rPr>
          <w:rFonts w:asciiTheme="minorHAnsi" w:hAnsiTheme="minorHAnsi" w:cstheme="minorHAnsi"/>
          <w:sz w:val="20"/>
        </w:rPr>
        <w:t>c</w:t>
      </w:r>
      <w:r w:rsidRPr="00402DD2">
        <w:rPr>
          <w:rFonts w:asciiTheme="minorHAnsi" w:hAnsiTheme="minorHAnsi" w:cstheme="minorHAnsi"/>
          <w:sz w:val="20"/>
        </w:rPr>
        <w:t xml:space="preserve">ky získávat, vyčítat z monitorovaných systémů a současně bude umožňovat příjem protokolů určených pro přenos logovacích, provozních informací, alertů a událostí. Systém bude </w:t>
      </w:r>
      <w:r w:rsidR="00B2625C" w:rsidRPr="00402DD2">
        <w:rPr>
          <w:rFonts w:asciiTheme="minorHAnsi" w:hAnsiTheme="minorHAnsi" w:cstheme="minorHAnsi"/>
          <w:sz w:val="20"/>
        </w:rPr>
        <w:t xml:space="preserve">přijímat informace standardními protokoly </w:t>
      </w:r>
      <w:r w:rsidRPr="00402DD2">
        <w:rPr>
          <w:rFonts w:asciiTheme="minorHAnsi" w:hAnsiTheme="minorHAnsi" w:cstheme="minorHAnsi"/>
          <w:sz w:val="20"/>
        </w:rPr>
        <w:t>ze síťových a dalších aktivních zařízení a Windows server systémů.</w:t>
      </w:r>
    </w:p>
    <w:p w14:paraId="442D4734" w14:textId="77777777" w:rsidR="00141437" w:rsidRPr="00402DD2" w:rsidRDefault="00141437"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Mandatorní informace, která bude v systému vždy obsažena a uch</w:t>
      </w:r>
      <w:r w:rsidR="00A07B31" w:rsidRPr="00402DD2">
        <w:rPr>
          <w:rFonts w:asciiTheme="minorHAnsi" w:hAnsiTheme="minorHAnsi" w:cstheme="minorHAnsi"/>
          <w:sz w:val="20"/>
        </w:rPr>
        <w:t xml:space="preserve">ována, je vazba IP-uživatel-čas. </w:t>
      </w:r>
      <w:r w:rsidRPr="00402DD2">
        <w:rPr>
          <w:rFonts w:asciiTheme="minorHAnsi" w:hAnsiTheme="minorHAnsi" w:cstheme="minorHAnsi"/>
          <w:sz w:val="20"/>
        </w:rPr>
        <w:t xml:space="preserve">Tuto informaci bude systém čerpat ze security event-logu adresářové služby, dále z informací o probíhajících komunikacích </w:t>
      </w:r>
      <w:r w:rsidR="00B2625C" w:rsidRPr="00402DD2">
        <w:rPr>
          <w:rFonts w:asciiTheme="minorHAnsi" w:hAnsiTheme="minorHAnsi" w:cstheme="minorHAnsi"/>
          <w:sz w:val="20"/>
        </w:rPr>
        <w:t>prostřednictvím</w:t>
      </w:r>
      <w:r w:rsidRPr="00402DD2">
        <w:rPr>
          <w:rFonts w:asciiTheme="minorHAnsi" w:hAnsiTheme="minorHAnsi" w:cstheme="minorHAnsi"/>
          <w:sz w:val="20"/>
        </w:rPr>
        <w:t xml:space="preserve"> firewallu a dalších přístupových a autentifikačních systémů (např. </w:t>
      </w:r>
      <w:r w:rsidR="00A07B31" w:rsidRPr="00402DD2">
        <w:rPr>
          <w:rFonts w:asciiTheme="minorHAnsi" w:hAnsiTheme="minorHAnsi" w:cstheme="minorHAnsi"/>
          <w:sz w:val="20"/>
        </w:rPr>
        <w:t>radius</w:t>
      </w:r>
      <w:r w:rsidRPr="00402DD2">
        <w:rPr>
          <w:rFonts w:asciiTheme="minorHAnsi" w:hAnsiTheme="minorHAnsi" w:cstheme="minorHAnsi"/>
          <w:sz w:val="20"/>
        </w:rPr>
        <w:t xml:space="preserve"> logy). Dále budou získávány informace o překladu zdrojových, vnitřních IP adres na externím výstupním rozhraní firewallu, kde bude prováděn NAT. Bude se tedy jednat o informace obsažené v NAT tabulce. Spolu s tím musí být po stanovenou dobu možné zpětně dohledat i vnější provoz k vnitřnímu zařízení.  Další funkcionalitou bude plnohodnotná práce se síťovými toky, jejich zpracování a archivace. Nástroje systému budou umožňovat i analytickou práci s přijímanými toky a to i zpětně.</w:t>
      </w:r>
    </w:p>
    <w:p w14:paraId="18116CF6" w14:textId="77777777" w:rsidR="00141437" w:rsidRPr="00402DD2" w:rsidRDefault="00A07B31"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Kombinací požadavků Z</w:t>
      </w:r>
      <w:r w:rsidR="00141437" w:rsidRPr="00402DD2">
        <w:rPr>
          <w:rFonts w:asciiTheme="minorHAnsi" w:hAnsiTheme="minorHAnsi" w:cstheme="minorHAnsi"/>
          <w:sz w:val="20"/>
        </w:rPr>
        <w:t>ákona o uchování informací v elektronické komunikaci spolu s požadavky Standardu konektivity škol a praktického pohledu na možné časové prodlení mezi vznikem incidentu a jeho vyšetřováním je definováno, že monitorovací a logovací systém bude umožňovat retenci dat min. 180 dnů. Na tento rozsah retence musí být dostatečně dimenzován, především z hlediska diskové kapacity, RAM i CPU, tak aby nedocházelo k výkonovým ani kapacitním problémům a systém měl dostatečnou rezervu pro očekávatelný budoucí nárůst informací a jejich zdrojů.</w:t>
      </w:r>
    </w:p>
    <w:p w14:paraId="6F8DCF63" w14:textId="77777777" w:rsidR="00141437" w:rsidRPr="00402DD2" w:rsidRDefault="00A07B31" w:rsidP="005B62F3">
      <w:pPr>
        <w:pStyle w:val="Normln-Odstavec"/>
        <w:numPr>
          <w:ilvl w:val="3"/>
          <w:numId w:val="2"/>
        </w:numPr>
        <w:tabs>
          <w:tab w:val="clear" w:pos="873"/>
          <w:tab w:val="num" w:pos="567"/>
        </w:tabs>
        <w:ind w:left="567" w:hanging="567"/>
        <w:jc w:val="left"/>
        <w:rPr>
          <w:rFonts w:asciiTheme="minorHAnsi" w:hAnsiTheme="minorHAnsi" w:cstheme="minorHAnsi"/>
          <w:b/>
        </w:rPr>
      </w:pPr>
      <w:bookmarkStart w:id="11" w:name="OLE_LINK2"/>
      <w:r w:rsidRPr="00402DD2">
        <w:rPr>
          <w:rFonts w:asciiTheme="minorHAnsi" w:hAnsiTheme="minorHAnsi" w:cstheme="minorHAnsi"/>
          <w:b/>
        </w:rPr>
        <w:t xml:space="preserve">K4 </w:t>
      </w:r>
      <w:r w:rsidR="00141437" w:rsidRPr="00402DD2">
        <w:rPr>
          <w:rFonts w:asciiTheme="minorHAnsi" w:hAnsiTheme="minorHAnsi" w:cstheme="minorHAnsi"/>
          <w:b/>
        </w:rPr>
        <w:t xml:space="preserve"> - Koncová zařízení</w:t>
      </w:r>
    </w:p>
    <w:p w14:paraId="2E5A07BF" w14:textId="77777777" w:rsidR="00E93622" w:rsidRPr="005B62F3" w:rsidRDefault="00844A96" w:rsidP="005B62F3">
      <w:pPr>
        <w:pStyle w:val="Normln-Psmeno"/>
        <w:numPr>
          <w:ilvl w:val="4"/>
          <w:numId w:val="2"/>
        </w:numPr>
        <w:ind w:left="1134" w:hanging="544"/>
        <w:rPr>
          <w:rFonts w:asciiTheme="minorHAnsi" w:hAnsiTheme="minorHAnsi" w:cstheme="minorHAnsi"/>
          <w:sz w:val="20"/>
        </w:rPr>
      </w:pPr>
      <w:bookmarkStart w:id="12" w:name="_Ref497767197"/>
      <w:r w:rsidRPr="005B62F3">
        <w:rPr>
          <w:rFonts w:asciiTheme="minorHAnsi" w:hAnsiTheme="minorHAnsi" w:cstheme="minorHAnsi"/>
          <w:sz w:val="20"/>
        </w:rPr>
        <w:t xml:space="preserve">Pro každé nabízené zařízení určené k připojení do počítačové sítě bude předvedena vzorová konfigurace (min. 1 vzorek), předvedena plné funkcionalita zařízení v síti, provedeno seznámení s vazbami zabezpečení sítě </w:t>
      </w:r>
      <w:r w:rsidR="00E93622" w:rsidRPr="005B62F3">
        <w:rPr>
          <w:rFonts w:asciiTheme="minorHAnsi" w:hAnsiTheme="minorHAnsi" w:cstheme="minorHAnsi"/>
          <w:sz w:val="20"/>
        </w:rPr>
        <w:t>včetně vysvětlení</w:t>
      </w:r>
      <w:r w:rsidRPr="005B62F3">
        <w:rPr>
          <w:rFonts w:asciiTheme="minorHAnsi" w:hAnsiTheme="minorHAnsi" w:cstheme="minorHAnsi"/>
          <w:sz w:val="20"/>
        </w:rPr>
        <w:t xml:space="preserve"> konfigurace zařízení a demonstrováno logování provozu zařízení a činnost jeho uživatele.</w:t>
      </w:r>
      <w:bookmarkEnd w:id="12"/>
    </w:p>
    <w:bookmarkEnd w:id="11"/>
    <w:p w14:paraId="4EE7EAC0" w14:textId="77777777" w:rsidR="00FB1186" w:rsidRPr="00402DD2" w:rsidRDefault="00FB1186" w:rsidP="005B62F3">
      <w:pPr>
        <w:pStyle w:val="Normln-Odstavec"/>
        <w:numPr>
          <w:ilvl w:val="3"/>
          <w:numId w:val="2"/>
        </w:numPr>
        <w:tabs>
          <w:tab w:val="clear" w:pos="873"/>
          <w:tab w:val="num" w:pos="567"/>
        </w:tabs>
        <w:ind w:left="567" w:hanging="567"/>
        <w:jc w:val="left"/>
        <w:rPr>
          <w:rFonts w:asciiTheme="minorHAnsi" w:hAnsiTheme="minorHAnsi" w:cstheme="minorHAnsi"/>
          <w:b/>
        </w:rPr>
      </w:pPr>
      <w:r w:rsidRPr="00402DD2">
        <w:rPr>
          <w:rFonts w:asciiTheme="minorHAnsi" w:hAnsiTheme="minorHAnsi" w:cstheme="minorHAnsi"/>
          <w:b/>
        </w:rPr>
        <w:t>K5  - Správa identit a přístupů</w:t>
      </w:r>
    </w:p>
    <w:p w14:paraId="3225A2B7" w14:textId="77777777" w:rsidR="00C81CED" w:rsidRPr="00402DD2" w:rsidRDefault="00FB1186"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V rámci komodity bude implementován systém pro správu identit (IDM – Identity management). Systém bude čerpat údaje o uživatelích </w:t>
      </w:r>
      <w:r w:rsidR="00C81CED" w:rsidRPr="00402DD2">
        <w:rPr>
          <w:rFonts w:asciiTheme="minorHAnsi" w:hAnsiTheme="minorHAnsi" w:cstheme="minorHAnsi"/>
          <w:sz w:val="20"/>
        </w:rPr>
        <w:t xml:space="preserve">(identitách) </w:t>
      </w:r>
      <w:r w:rsidRPr="00402DD2">
        <w:rPr>
          <w:rFonts w:asciiTheme="minorHAnsi" w:hAnsiTheme="minorHAnsi" w:cstheme="minorHAnsi"/>
          <w:sz w:val="20"/>
        </w:rPr>
        <w:t xml:space="preserve">se školského informačního systému Bakaláři a </w:t>
      </w:r>
      <w:r w:rsidR="00C81CED" w:rsidRPr="00402DD2">
        <w:rPr>
          <w:rFonts w:asciiTheme="minorHAnsi" w:hAnsiTheme="minorHAnsi" w:cstheme="minorHAnsi"/>
          <w:sz w:val="20"/>
        </w:rPr>
        <w:t xml:space="preserve">bude umožňovat doplňovat uživatele ručně, pokud nejsou v systému Bakaláři. </w:t>
      </w:r>
    </w:p>
    <w:p w14:paraId="68E00D96" w14:textId="77777777" w:rsidR="00FB1186" w:rsidRPr="00402DD2" w:rsidRDefault="00C81CED"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IDM bude na základě atributů uživatele (např. třída, doba studia apod.) a zadaných pravidel automaticky vytvářet/měnit/mazat uživatelské účty a nastavovat jejich oprávnění v řízených systémech. Automaticky tak bude vytvářeno </w:t>
      </w:r>
      <w:r w:rsidR="00A004F9" w:rsidRPr="00402DD2">
        <w:rPr>
          <w:rFonts w:asciiTheme="minorHAnsi" w:hAnsiTheme="minorHAnsi" w:cstheme="minorHAnsi"/>
          <w:sz w:val="20"/>
        </w:rPr>
        <w:t xml:space="preserve">a průběžně upravováno </w:t>
      </w:r>
      <w:r w:rsidRPr="00402DD2">
        <w:rPr>
          <w:rFonts w:asciiTheme="minorHAnsi" w:hAnsiTheme="minorHAnsi" w:cstheme="minorHAnsi"/>
          <w:sz w:val="20"/>
        </w:rPr>
        <w:t>pracovní prostředí žáků a učitelů v počítačové síti (</w:t>
      </w:r>
      <w:r w:rsidR="00A004F9" w:rsidRPr="00402DD2">
        <w:rPr>
          <w:rFonts w:asciiTheme="minorHAnsi" w:hAnsiTheme="minorHAnsi" w:cstheme="minorHAnsi"/>
          <w:sz w:val="20"/>
        </w:rPr>
        <w:t xml:space="preserve">přihlášení do sítě, </w:t>
      </w:r>
      <w:r w:rsidRPr="00402DD2">
        <w:rPr>
          <w:rFonts w:asciiTheme="minorHAnsi" w:hAnsiTheme="minorHAnsi" w:cstheme="minorHAnsi"/>
          <w:sz w:val="20"/>
        </w:rPr>
        <w:t xml:space="preserve">přístup k programům a datům, přístup k internetu, </w:t>
      </w:r>
      <w:r w:rsidR="00A004F9" w:rsidRPr="00402DD2">
        <w:rPr>
          <w:rFonts w:asciiTheme="minorHAnsi" w:hAnsiTheme="minorHAnsi" w:cstheme="minorHAnsi"/>
          <w:sz w:val="20"/>
        </w:rPr>
        <w:t>mapování sdílených složek a tiskáren atd.) tak, aby vždy odpovídalo nastaveným pravidlům a aktuálním atributům uživatele.</w:t>
      </w:r>
      <w:r w:rsidR="00FB1186" w:rsidRPr="00402DD2">
        <w:rPr>
          <w:rFonts w:asciiTheme="minorHAnsi" w:hAnsiTheme="minorHAnsi" w:cstheme="minorHAnsi"/>
          <w:sz w:val="20"/>
        </w:rPr>
        <w:t xml:space="preserve"> </w:t>
      </w:r>
    </w:p>
    <w:p w14:paraId="76761BCA" w14:textId="77777777" w:rsidR="00440D2B" w:rsidRPr="00402DD2" w:rsidRDefault="00A004F9"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Součástí komodity bude dodávka a implementace přístupového systému, který bude na základě ověření osoby otiskem prstu nebo bezkontaktní kartou řídit odemykání vchodových dveří budovy gymnázia. Prostor vchodu bude mo</w:t>
      </w:r>
      <w:r w:rsidR="00440D2B" w:rsidRPr="00402DD2">
        <w:rPr>
          <w:rFonts w:asciiTheme="minorHAnsi" w:hAnsiTheme="minorHAnsi" w:cstheme="minorHAnsi"/>
          <w:sz w:val="20"/>
        </w:rPr>
        <w:t>nitorován nabízenou kamerou a na</w:t>
      </w:r>
      <w:r w:rsidRPr="00402DD2">
        <w:rPr>
          <w:rFonts w:asciiTheme="minorHAnsi" w:hAnsiTheme="minorHAnsi" w:cstheme="minorHAnsi"/>
          <w:sz w:val="20"/>
        </w:rPr>
        <w:t>hrávky</w:t>
      </w:r>
      <w:r w:rsidR="00440D2B" w:rsidRPr="00402DD2">
        <w:rPr>
          <w:rFonts w:asciiTheme="minorHAnsi" w:hAnsiTheme="minorHAnsi" w:cstheme="minorHAnsi"/>
          <w:sz w:val="20"/>
        </w:rPr>
        <w:t xml:space="preserve"> budou ukládány na nabízený server.</w:t>
      </w:r>
    </w:p>
    <w:p w14:paraId="2C150E98" w14:textId="77777777" w:rsidR="0029344B" w:rsidRPr="00402DD2" w:rsidRDefault="0029344B"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Čtečky přístupového systému budou kompatibilní se současným systémem – viz. </w:t>
      </w:r>
      <w:r w:rsidR="00A57D91">
        <w:fldChar w:fldCharType="begin"/>
      </w:r>
      <w:r w:rsidR="00A57D91">
        <w:instrText xml:space="preserve"> REF _Ref497770218 \r \h  \* MERGEFORMAT </w:instrText>
      </w:r>
      <w:r w:rsidR="00A57D91">
        <w:fldChar w:fldCharType="separate"/>
      </w:r>
      <w:r w:rsidR="00844A96" w:rsidRPr="00844A96">
        <w:rPr>
          <w:rFonts w:asciiTheme="minorHAnsi" w:hAnsiTheme="minorHAnsi" w:cstheme="minorHAnsi"/>
          <w:sz w:val="20"/>
        </w:rPr>
        <w:t>1(11)</w:t>
      </w:r>
      <w:r w:rsidR="00A57D91">
        <w:fldChar w:fldCharType="end"/>
      </w:r>
      <w:r w:rsidRPr="00402DD2">
        <w:rPr>
          <w:rFonts w:asciiTheme="minorHAnsi" w:hAnsiTheme="minorHAnsi" w:cstheme="minorHAnsi"/>
          <w:sz w:val="20"/>
        </w:rPr>
        <w:t xml:space="preserve"> nebo dodavatel provede jejich integraci s tímto systé</w:t>
      </w:r>
      <w:r w:rsidR="0062097B" w:rsidRPr="00402DD2">
        <w:rPr>
          <w:rFonts w:asciiTheme="minorHAnsi" w:hAnsiTheme="minorHAnsi" w:cstheme="minorHAnsi"/>
          <w:sz w:val="20"/>
        </w:rPr>
        <w:t xml:space="preserve">mem - tj. čtečky budou využívat databázi uživatelů stávajícího systému, zaznamenávat do něj události a využívat jeho integraci se systémem Bakaláři.  </w:t>
      </w:r>
    </w:p>
    <w:p w14:paraId="3EDD9A96" w14:textId="77777777" w:rsidR="00A004F9" w:rsidRPr="00402DD2" w:rsidRDefault="00440D2B" w:rsidP="005B62F3">
      <w:pPr>
        <w:pStyle w:val="Normln-Psmeno"/>
        <w:numPr>
          <w:ilvl w:val="4"/>
          <w:numId w:val="2"/>
        </w:numPr>
        <w:ind w:left="1134" w:hanging="544"/>
        <w:rPr>
          <w:rFonts w:asciiTheme="minorHAnsi" w:hAnsiTheme="minorHAnsi" w:cstheme="minorHAnsi"/>
          <w:sz w:val="20"/>
        </w:rPr>
      </w:pPr>
      <w:r w:rsidRPr="00402DD2">
        <w:rPr>
          <w:rFonts w:asciiTheme="minorHAnsi" w:hAnsiTheme="minorHAnsi" w:cstheme="minorHAnsi"/>
          <w:sz w:val="20"/>
        </w:rPr>
        <w:t xml:space="preserve">Veškerá nabízená zařízení budou </w:t>
      </w:r>
      <w:r w:rsidR="00A602E9" w:rsidRPr="00402DD2">
        <w:rPr>
          <w:rFonts w:asciiTheme="minorHAnsi" w:hAnsiTheme="minorHAnsi" w:cstheme="minorHAnsi"/>
          <w:sz w:val="20"/>
        </w:rPr>
        <w:t xml:space="preserve">pro síťovou komunikaci využívat zabezpečenou síť GSP (viz. Komodita K2) a budou </w:t>
      </w:r>
      <w:r w:rsidRPr="00402DD2">
        <w:rPr>
          <w:rFonts w:asciiTheme="minorHAnsi" w:hAnsiTheme="minorHAnsi" w:cstheme="minorHAnsi"/>
          <w:sz w:val="20"/>
        </w:rPr>
        <w:t xml:space="preserve">konfigurována </w:t>
      </w:r>
      <w:r w:rsidR="00A602E9" w:rsidRPr="00402DD2">
        <w:rPr>
          <w:rFonts w:asciiTheme="minorHAnsi" w:hAnsiTheme="minorHAnsi" w:cstheme="minorHAnsi"/>
          <w:sz w:val="20"/>
        </w:rPr>
        <w:t>tak, aby byla v síti plně funkční bez nutnosti vytváření bezpečnostních výjimek v konfiguraci sítě.</w:t>
      </w:r>
      <w:r w:rsidRPr="00402DD2">
        <w:rPr>
          <w:rFonts w:asciiTheme="minorHAnsi" w:hAnsiTheme="minorHAnsi" w:cstheme="minorHAnsi"/>
          <w:sz w:val="20"/>
        </w:rPr>
        <w:t xml:space="preserve">   </w:t>
      </w:r>
      <w:r w:rsidR="00A004F9" w:rsidRPr="00402DD2">
        <w:rPr>
          <w:rFonts w:asciiTheme="minorHAnsi" w:hAnsiTheme="minorHAnsi" w:cstheme="minorHAnsi"/>
          <w:sz w:val="20"/>
        </w:rPr>
        <w:t xml:space="preserve"> </w:t>
      </w:r>
    </w:p>
    <w:p w14:paraId="56803D44" w14:textId="77777777" w:rsidR="00141437" w:rsidRPr="00402DD2" w:rsidRDefault="00141437" w:rsidP="00E33A9F">
      <w:pPr>
        <w:pStyle w:val="Nadpis3"/>
        <w:tabs>
          <w:tab w:val="clear" w:pos="873"/>
          <w:tab w:val="num" w:pos="567"/>
        </w:tabs>
        <w:ind w:left="567"/>
      </w:pPr>
      <w:r w:rsidRPr="005B62F3">
        <w:lastRenderedPageBreak/>
        <w:t>Implementační</w:t>
      </w:r>
      <w:r w:rsidRPr="00402DD2">
        <w:t xml:space="preserve"> služby </w:t>
      </w:r>
    </w:p>
    <w:p w14:paraId="10BB2C34" w14:textId="77777777" w:rsidR="00141437" w:rsidRPr="001E57A3" w:rsidRDefault="00141437" w:rsidP="00E33A9F">
      <w:pPr>
        <w:pStyle w:val="Normln-Odstavec"/>
        <w:numPr>
          <w:ilvl w:val="3"/>
          <w:numId w:val="4"/>
        </w:numPr>
        <w:tabs>
          <w:tab w:val="clear" w:pos="873"/>
          <w:tab w:val="num" w:pos="567"/>
        </w:tabs>
        <w:ind w:left="567" w:hanging="567"/>
        <w:rPr>
          <w:rFonts w:asciiTheme="minorHAnsi" w:hAnsiTheme="minorHAnsi" w:cstheme="minorHAnsi"/>
          <w:sz w:val="20"/>
        </w:rPr>
      </w:pPr>
      <w:r w:rsidRPr="001E57A3">
        <w:rPr>
          <w:rFonts w:asciiTheme="minorHAnsi" w:hAnsiTheme="minorHAnsi" w:cstheme="minorHAnsi"/>
          <w:sz w:val="20"/>
        </w:rPr>
        <w:t xml:space="preserve">V rámci implementace předmětu plnění </w:t>
      </w:r>
      <w:r w:rsidR="00E03FCF" w:rsidRPr="001E57A3">
        <w:rPr>
          <w:rFonts w:asciiTheme="minorHAnsi" w:hAnsiTheme="minorHAnsi" w:cstheme="minorHAnsi"/>
          <w:sz w:val="20"/>
        </w:rPr>
        <w:t>dodavatel</w:t>
      </w:r>
      <w:r w:rsidRPr="001E57A3">
        <w:rPr>
          <w:rFonts w:asciiTheme="minorHAnsi" w:hAnsiTheme="minorHAnsi" w:cstheme="minorHAnsi"/>
          <w:sz w:val="20"/>
        </w:rPr>
        <w:t xml:space="preserve"> realizuje pro všechny nabíz</w:t>
      </w:r>
      <w:r w:rsidR="0062097B" w:rsidRPr="001E57A3">
        <w:rPr>
          <w:rFonts w:asciiTheme="minorHAnsi" w:hAnsiTheme="minorHAnsi" w:cstheme="minorHAnsi"/>
          <w:sz w:val="20"/>
        </w:rPr>
        <w:t xml:space="preserve">ené </w:t>
      </w:r>
      <w:r w:rsidRPr="001E57A3">
        <w:rPr>
          <w:rFonts w:asciiTheme="minorHAnsi" w:hAnsiTheme="minorHAnsi" w:cstheme="minorHAnsi"/>
          <w:sz w:val="20"/>
        </w:rPr>
        <w:t>komodity K1 až K5 – následující služby</w:t>
      </w:r>
      <w:r w:rsidR="00CB6033" w:rsidRPr="001E57A3">
        <w:rPr>
          <w:rFonts w:asciiTheme="minorHAnsi" w:hAnsiTheme="minorHAnsi" w:cstheme="minorHAnsi"/>
          <w:sz w:val="20"/>
        </w:rPr>
        <w:t xml:space="preserve">, </w:t>
      </w:r>
      <w:r w:rsidR="00CB6033" w:rsidRPr="001E57A3">
        <w:rPr>
          <w:rFonts w:asciiTheme="minorHAnsi" w:hAnsiTheme="minorHAnsi" w:cstheme="minorHAnsi"/>
          <w:b/>
          <w:sz w:val="20"/>
        </w:rPr>
        <w:t>které jsou zahrnuté v ceně dodávky</w:t>
      </w:r>
      <w:r w:rsidRPr="001E57A3">
        <w:rPr>
          <w:rFonts w:asciiTheme="minorHAnsi" w:hAnsiTheme="minorHAnsi" w:cstheme="minorHAnsi"/>
          <w:sz w:val="20"/>
        </w:rPr>
        <w:t>:</w:t>
      </w:r>
    </w:p>
    <w:p w14:paraId="779B79D7" w14:textId="77777777" w:rsidR="00141437" w:rsidRPr="00402DD2" w:rsidRDefault="00141437" w:rsidP="00E33A9F">
      <w:pPr>
        <w:pStyle w:val="Normln-Psmeno"/>
        <w:numPr>
          <w:ilvl w:val="4"/>
          <w:numId w:val="4"/>
        </w:numPr>
        <w:ind w:left="1134" w:hanging="544"/>
        <w:rPr>
          <w:rFonts w:asciiTheme="minorHAnsi" w:hAnsiTheme="minorHAnsi" w:cstheme="minorHAnsi"/>
          <w:sz w:val="20"/>
        </w:rPr>
      </w:pPr>
      <w:r w:rsidRPr="00402DD2">
        <w:rPr>
          <w:rFonts w:asciiTheme="minorHAnsi" w:hAnsiTheme="minorHAnsi" w:cstheme="minorHAnsi"/>
          <w:sz w:val="20"/>
        </w:rPr>
        <w:t xml:space="preserve">Provedení předimplementační analýzy (včetně plánovaných změn v konfiguraci současné infrastruktury) a zpracování detailního finálního popisu cílového stavu a postupu implementace. Výstupem bude prováděcí dokumentace, podle které bude </w:t>
      </w:r>
      <w:r w:rsidR="00E03FCF" w:rsidRPr="00402DD2">
        <w:rPr>
          <w:rFonts w:asciiTheme="minorHAnsi" w:hAnsiTheme="minorHAnsi" w:cstheme="minorHAnsi"/>
          <w:sz w:val="20"/>
        </w:rPr>
        <w:t>dodavatel</w:t>
      </w:r>
      <w:r w:rsidRPr="00402DD2">
        <w:rPr>
          <w:rFonts w:asciiTheme="minorHAnsi" w:hAnsiTheme="minorHAnsi" w:cstheme="minorHAnsi"/>
          <w:sz w:val="20"/>
        </w:rPr>
        <w:t xml:space="preserve"> řešení implementovat. Prováděcí dokumentace musí být před zahájením implementace výslovně schválena zadavatelem. Prováděcí dokumentace musí respektovat a využívat osvědčené praktiky (tzv. Best Practice) a doporučení výrobců nabízených technologií.</w:t>
      </w:r>
    </w:p>
    <w:p w14:paraId="229E1ABA" w14:textId="77777777" w:rsidR="00141437" w:rsidRPr="00402DD2" w:rsidRDefault="00141437" w:rsidP="00E33A9F">
      <w:pPr>
        <w:pStyle w:val="Normln-Psmeno"/>
        <w:numPr>
          <w:ilvl w:val="4"/>
          <w:numId w:val="4"/>
        </w:numPr>
        <w:ind w:left="1134" w:hanging="544"/>
        <w:rPr>
          <w:rFonts w:asciiTheme="minorHAnsi" w:hAnsiTheme="minorHAnsi" w:cstheme="minorHAnsi"/>
          <w:sz w:val="20"/>
        </w:rPr>
      </w:pPr>
      <w:r w:rsidRPr="00402DD2">
        <w:rPr>
          <w:rFonts w:asciiTheme="minorHAnsi" w:hAnsiTheme="minorHAnsi" w:cstheme="minorHAnsi"/>
          <w:sz w:val="20"/>
        </w:rPr>
        <w:t xml:space="preserve">Dodávka a implementace předmětu plnění dle schválené prováděcí dokumentace včetně technické podpory. </w:t>
      </w:r>
    </w:p>
    <w:p w14:paraId="26742185" w14:textId="77777777" w:rsidR="00141437" w:rsidRPr="00402DD2" w:rsidRDefault="00141437" w:rsidP="00E33A9F">
      <w:pPr>
        <w:pStyle w:val="Normln-Psmeno"/>
        <w:numPr>
          <w:ilvl w:val="4"/>
          <w:numId w:val="4"/>
        </w:numPr>
        <w:ind w:left="1134" w:hanging="544"/>
        <w:rPr>
          <w:rFonts w:asciiTheme="minorHAnsi" w:hAnsiTheme="minorHAnsi" w:cstheme="minorHAnsi"/>
          <w:sz w:val="20"/>
        </w:rPr>
      </w:pPr>
      <w:r w:rsidRPr="00402DD2">
        <w:rPr>
          <w:rFonts w:asciiTheme="minorHAnsi" w:hAnsiTheme="minorHAnsi" w:cstheme="minorHAnsi"/>
          <w:sz w:val="20"/>
        </w:rPr>
        <w:t>Zajištění projektového vedení realizace předmětu plnění.</w:t>
      </w:r>
    </w:p>
    <w:p w14:paraId="5036BDE3" w14:textId="77777777" w:rsidR="00141437" w:rsidRPr="00402DD2" w:rsidRDefault="00141437" w:rsidP="00E33A9F">
      <w:pPr>
        <w:pStyle w:val="Normln-Psmeno"/>
        <w:numPr>
          <w:ilvl w:val="4"/>
          <w:numId w:val="4"/>
        </w:numPr>
        <w:ind w:left="1134" w:hanging="544"/>
        <w:rPr>
          <w:rFonts w:asciiTheme="minorHAnsi" w:hAnsiTheme="minorHAnsi" w:cstheme="minorHAnsi"/>
          <w:sz w:val="20"/>
        </w:rPr>
      </w:pPr>
      <w:r w:rsidRPr="00402DD2">
        <w:rPr>
          <w:rFonts w:asciiTheme="minorHAnsi" w:hAnsiTheme="minorHAnsi" w:cstheme="minorHAnsi"/>
          <w:sz w:val="20"/>
        </w:rPr>
        <w:t>Zpracování provozní dokumentace</w:t>
      </w:r>
      <w:r w:rsidR="00641635" w:rsidRPr="00402DD2">
        <w:rPr>
          <w:rFonts w:asciiTheme="minorHAnsi" w:hAnsiTheme="minorHAnsi" w:cstheme="minorHAnsi"/>
          <w:sz w:val="20"/>
        </w:rPr>
        <w:t xml:space="preserve"> </w:t>
      </w:r>
      <w:r w:rsidRPr="00402DD2">
        <w:rPr>
          <w:rFonts w:asciiTheme="minorHAnsi" w:hAnsiTheme="minorHAnsi" w:cstheme="minorHAnsi"/>
          <w:sz w:val="20"/>
        </w:rPr>
        <w:t>v rozsahu detailníh</w:t>
      </w:r>
      <w:r w:rsidR="00641635" w:rsidRPr="00402DD2">
        <w:rPr>
          <w:rFonts w:asciiTheme="minorHAnsi" w:hAnsiTheme="minorHAnsi" w:cstheme="minorHAnsi"/>
          <w:sz w:val="20"/>
        </w:rPr>
        <w:t xml:space="preserve">o popisu skutečného provedení </w:t>
      </w:r>
      <w:r w:rsidRPr="00402DD2">
        <w:rPr>
          <w:rFonts w:asciiTheme="minorHAnsi" w:hAnsiTheme="minorHAnsi" w:cstheme="minorHAnsi"/>
          <w:sz w:val="20"/>
        </w:rPr>
        <w:t>popisu činností běžné údržby a činností pro spolehlivé zajištění provozu</w:t>
      </w:r>
      <w:r w:rsidR="00641635" w:rsidRPr="00402DD2">
        <w:rPr>
          <w:rFonts w:asciiTheme="minorHAnsi" w:hAnsiTheme="minorHAnsi" w:cstheme="minorHAnsi"/>
          <w:sz w:val="20"/>
        </w:rPr>
        <w:t>. Popis činností běžné údržby bude pokrývat minimálně následující oblasti:</w:t>
      </w:r>
    </w:p>
    <w:p w14:paraId="5F1F8DBF" w14:textId="77777777" w:rsidR="00641635" w:rsidRPr="00402DD2" w:rsidRDefault="00641635" w:rsidP="00E33A9F">
      <w:pPr>
        <w:pStyle w:val="Normln-msk"/>
        <w:numPr>
          <w:ilvl w:val="5"/>
          <w:numId w:val="4"/>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Active Directory – správa uživatelů a skupin</w:t>
      </w:r>
      <w:r w:rsidR="00D83A09" w:rsidRPr="00402DD2">
        <w:rPr>
          <w:rFonts w:asciiTheme="minorHAnsi" w:hAnsiTheme="minorHAnsi" w:cstheme="minorHAnsi"/>
          <w:sz w:val="20"/>
        </w:rPr>
        <w:t>, zařazení počítače do domény</w:t>
      </w:r>
    </w:p>
    <w:p w14:paraId="588DC1E2" w14:textId="77777777" w:rsidR="00D83A09" w:rsidRPr="00402DD2" w:rsidRDefault="00D83A09" w:rsidP="00E33A9F">
      <w:pPr>
        <w:pStyle w:val="Normln-msk"/>
        <w:numPr>
          <w:ilvl w:val="5"/>
          <w:numId w:val="4"/>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Zálohování – kontrola činnosti, obnova souborů</w:t>
      </w:r>
    </w:p>
    <w:p w14:paraId="5153F1B6" w14:textId="77777777" w:rsidR="00D83A09" w:rsidRPr="00402DD2" w:rsidRDefault="00D83A09" w:rsidP="00E33A9F">
      <w:pPr>
        <w:pStyle w:val="Normln-msk"/>
        <w:numPr>
          <w:ilvl w:val="5"/>
          <w:numId w:val="4"/>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Hypervizor – ovládání virtuálních serverů, změna jejich konfigurace</w:t>
      </w:r>
    </w:p>
    <w:p w14:paraId="1C6CC190" w14:textId="77777777" w:rsidR="00641635" w:rsidRPr="00402DD2" w:rsidRDefault="00641635" w:rsidP="00E33A9F">
      <w:pPr>
        <w:pStyle w:val="Normln-msk"/>
        <w:numPr>
          <w:ilvl w:val="5"/>
          <w:numId w:val="4"/>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M</w:t>
      </w:r>
      <w:r w:rsidR="00D83A09" w:rsidRPr="00402DD2">
        <w:rPr>
          <w:rFonts w:asciiTheme="minorHAnsi" w:hAnsiTheme="minorHAnsi" w:cstheme="minorHAnsi"/>
          <w:sz w:val="20"/>
        </w:rPr>
        <w:t>onitorovací a logovacího systém - vyhledávání činnosti uživatelů a systémů,</w:t>
      </w:r>
      <w:r w:rsidRPr="00402DD2">
        <w:rPr>
          <w:rFonts w:asciiTheme="minorHAnsi" w:hAnsiTheme="minorHAnsi" w:cstheme="minorHAnsi"/>
          <w:sz w:val="20"/>
        </w:rPr>
        <w:t xml:space="preserve"> běžná správa</w:t>
      </w:r>
      <w:r w:rsidR="00D83A09" w:rsidRPr="00402DD2">
        <w:rPr>
          <w:rFonts w:asciiTheme="minorHAnsi" w:hAnsiTheme="minorHAnsi" w:cstheme="minorHAnsi"/>
          <w:sz w:val="20"/>
        </w:rPr>
        <w:t xml:space="preserve"> a kontrola funkce</w:t>
      </w:r>
    </w:p>
    <w:p w14:paraId="134A811D" w14:textId="77777777" w:rsidR="00D83A09" w:rsidRPr="00402DD2" w:rsidRDefault="00D83A09" w:rsidP="00E33A9F">
      <w:pPr>
        <w:pStyle w:val="Normln-msk"/>
        <w:numPr>
          <w:ilvl w:val="5"/>
          <w:numId w:val="4"/>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 xml:space="preserve">LAN a Wifi - připojení zařízení vč. podrobných </w:t>
      </w:r>
      <w:r w:rsidRPr="00402DD2">
        <w:rPr>
          <w:rFonts w:asciiTheme="minorHAnsi" w:hAnsiTheme="minorHAnsi" w:cstheme="minorHAnsi"/>
          <w:sz w:val="20"/>
          <w:u w:val="single"/>
        </w:rPr>
        <w:t>uživatelských</w:t>
      </w:r>
      <w:r w:rsidRPr="00402DD2">
        <w:rPr>
          <w:rFonts w:asciiTheme="minorHAnsi" w:hAnsiTheme="minorHAnsi" w:cstheme="minorHAnsi"/>
          <w:sz w:val="20"/>
        </w:rPr>
        <w:t xml:space="preserve"> postupů pro Wifi připojení mobilních zařízení (tablety, chytré telefony, notebooky) s operačními systémy Windows 7 a 10, Android, iOS a masOS. </w:t>
      </w:r>
    </w:p>
    <w:p w14:paraId="2C47FA2C" w14:textId="77777777" w:rsidR="00D83A09" w:rsidRPr="00402DD2" w:rsidRDefault="00D83A09" w:rsidP="00E33A9F">
      <w:pPr>
        <w:pStyle w:val="Normln-msk"/>
        <w:numPr>
          <w:ilvl w:val="5"/>
          <w:numId w:val="4"/>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Firewall – blokování stránek, dohledání činnosti uživatele, práce s kategoriemi stránek, zablokování přístupu pro uživatele skupinu</w:t>
      </w:r>
    </w:p>
    <w:p w14:paraId="60552C25" w14:textId="77777777" w:rsidR="00D83A09" w:rsidRPr="00402DD2" w:rsidRDefault="00D83A09" w:rsidP="00E33A9F">
      <w:pPr>
        <w:pStyle w:val="Normln-msk"/>
        <w:numPr>
          <w:ilvl w:val="5"/>
          <w:numId w:val="4"/>
        </w:numPr>
        <w:tabs>
          <w:tab w:val="clear" w:pos="2007"/>
          <w:tab w:val="num" w:pos="1560"/>
        </w:tabs>
        <w:ind w:left="1560" w:hanging="426"/>
        <w:rPr>
          <w:rFonts w:asciiTheme="minorHAnsi" w:hAnsiTheme="minorHAnsi" w:cstheme="minorHAnsi"/>
          <w:sz w:val="20"/>
        </w:rPr>
      </w:pPr>
      <w:r w:rsidRPr="00402DD2">
        <w:rPr>
          <w:rFonts w:asciiTheme="minorHAnsi" w:hAnsiTheme="minorHAnsi" w:cstheme="minorHAnsi"/>
          <w:sz w:val="20"/>
        </w:rPr>
        <w:t>S</w:t>
      </w:r>
      <w:r w:rsidR="00CA253A" w:rsidRPr="00402DD2">
        <w:rPr>
          <w:rFonts w:asciiTheme="minorHAnsi" w:hAnsiTheme="minorHAnsi" w:cstheme="minorHAnsi"/>
          <w:sz w:val="20"/>
        </w:rPr>
        <w:t>ystém</w:t>
      </w:r>
      <w:r w:rsidRPr="00402DD2">
        <w:rPr>
          <w:rFonts w:asciiTheme="minorHAnsi" w:hAnsiTheme="minorHAnsi" w:cstheme="minorHAnsi"/>
          <w:sz w:val="20"/>
        </w:rPr>
        <w:t xml:space="preserve"> pro správu identit </w:t>
      </w:r>
      <w:r w:rsidR="00CA253A" w:rsidRPr="00402DD2">
        <w:rPr>
          <w:rFonts w:asciiTheme="minorHAnsi" w:hAnsiTheme="minorHAnsi" w:cstheme="minorHAnsi"/>
          <w:sz w:val="20"/>
        </w:rPr>
        <w:t xml:space="preserve">– podrobná příručka </w:t>
      </w:r>
      <w:r w:rsidRPr="00402DD2">
        <w:rPr>
          <w:rFonts w:asciiTheme="minorHAnsi" w:hAnsiTheme="minorHAnsi" w:cstheme="minorHAnsi"/>
          <w:sz w:val="20"/>
        </w:rPr>
        <w:t xml:space="preserve">pro správce i uživatele </w:t>
      </w:r>
    </w:p>
    <w:p w14:paraId="3E8B7031" w14:textId="77777777" w:rsidR="00141437" w:rsidRPr="00402DD2" w:rsidRDefault="00141437" w:rsidP="00E33A9F">
      <w:pPr>
        <w:pStyle w:val="Normln-Psmeno"/>
        <w:numPr>
          <w:ilvl w:val="4"/>
          <w:numId w:val="4"/>
        </w:numPr>
        <w:ind w:left="1134" w:hanging="567"/>
        <w:rPr>
          <w:rFonts w:asciiTheme="minorHAnsi" w:hAnsiTheme="minorHAnsi" w:cstheme="minorHAnsi"/>
          <w:sz w:val="20"/>
        </w:rPr>
      </w:pPr>
      <w:r w:rsidRPr="00402DD2">
        <w:rPr>
          <w:rFonts w:asciiTheme="minorHAnsi" w:hAnsiTheme="minorHAnsi" w:cstheme="minorHAnsi"/>
          <w:sz w:val="20"/>
        </w:rPr>
        <w:t xml:space="preserve">Zpracování dokumentu Zásady využívání ICT a přístupu k síti dle Standardu konektivity pro začlenění do vnitřních předpisů školy. </w:t>
      </w:r>
    </w:p>
    <w:p w14:paraId="065BDF19" w14:textId="77777777" w:rsidR="00141437" w:rsidRPr="00E33A9F" w:rsidRDefault="00141437" w:rsidP="00E33A9F">
      <w:pPr>
        <w:pStyle w:val="Normln-Psmeno"/>
        <w:numPr>
          <w:ilvl w:val="4"/>
          <w:numId w:val="4"/>
        </w:numPr>
        <w:ind w:left="1134" w:hanging="567"/>
        <w:rPr>
          <w:rFonts w:asciiTheme="minorHAnsi" w:hAnsiTheme="minorHAnsi" w:cstheme="minorHAnsi"/>
          <w:sz w:val="20"/>
          <w:szCs w:val="20"/>
        </w:rPr>
      </w:pPr>
      <w:r w:rsidRPr="00E33A9F">
        <w:rPr>
          <w:rFonts w:asciiTheme="minorHAnsi" w:hAnsiTheme="minorHAnsi" w:cstheme="minorHAnsi"/>
          <w:sz w:val="20"/>
          <w:szCs w:val="20"/>
        </w:rPr>
        <w:t xml:space="preserve">Zpracování materiálů pro školení a provedení školení v rozsahu dle kapitoly </w:t>
      </w:r>
      <w:r w:rsidR="003C26ED" w:rsidRPr="00E33A9F">
        <w:rPr>
          <w:rFonts w:asciiTheme="minorHAnsi" w:hAnsiTheme="minorHAnsi" w:cstheme="minorHAnsi"/>
          <w:sz w:val="20"/>
          <w:szCs w:val="20"/>
        </w:rPr>
        <w:fldChar w:fldCharType="begin"/>
      </w:r>
      <w:r w:rsidR="000B4845" w:rsidRPr="00E33A9F">
        <w:rPr>
          <w:rFonts w:asciiTheme="minorHAnsi" w:hAnsiTheme="minorHAnsi" w:cstheme="minorHAnsi"/>
          <w:sz w:val="20"/>
          <w:szCs w:val="20"/>
        </w:rPr>
        <w:instrText xml:space="preserve"> REF _Ref431762495 \r \h  \* MERGEFORMAT </w:instrText>
      </w:r>
      <w:r w:rsidR="003C26ED" w:rsidRPr="00E33A9F">
        <w:rPr>
          <w:rFonts w:asciiTheme="minorHAnsi" w:hAnsiTheme="minorHAnsi" w:cstheme="minorHAnsi"/>
          <w:sz w:val="20"/>
          <w:szCs w:val="20"/>
        </w:rPr>
      </w:r>
      <w:r w:rsidR="003C26ED" w:rsidRPr="00E33A9F">
        <w:rPr>
          <w:rFonts w:asciiTheme="minorHAnsi" w:hAnsiTheme="minorHAnsi" w:cstheme="minorHAnsi"/>
          <w:sz w:val="20"/>
          <w:szCs w:val="20"/>
        </w:rPr>
        <w:fldChar w:fldCharType="separate"/>
      </w:r>
      <w:r w:rsidR="00844A96" w:rsidRPr="00E33A9F">
        <w:rPr>
          <w:rFonts w:asciiTheme="minorHAnsi" w:hAnsiTheme="minorHAnsi" w:cstheme="minorHAnsi"/>
          <w:sz w:val="20"/>
          <w:szCs w:val="20"/>
        </w:rPr>
        <w:t>2.4</w:t>
      </w:r>
      <w:r w:rsidR="003C26ED" w:rsidRPr="00E33A9F">
        <w:rPr>
          <w:rFonts w:asciiTheme="minorHAnsi" w:hAnsiTheme="minorHAnsi" w:cstheme="minorHAnsi"/>
          <w:sz w:val="20"/>
          <w:szCs w:val="20"/>
        </w:rPr>
        <w:fldChar w:fldCharType="end"/>
      </w:r>
      <w:r w:rsidRPr="00E33A9F">
        <w:rPr>
          <w:rFonts w:asciiTheme="minorHAnsi" w:hAnsiTheme="minorHAnsi" w:cstheme="minorHAnsi"/>
          <w:sz w:val="20"/>
          <w:szCs w:val="20"/>
        </w:rPr>
        <w:t>.</w:t>
      </w:r>
    </w:p>
    <w:p w14:paraId="0D8A66A7" w14:textId="77777777" w:rsidR="00141437" w:rsidRPr="00E33A9F" w:rsidRDefault="00141437" w:rsidP="00E33A9F">
      <w:pPr>
        <w:pStyle w:val="Normln-Psmeno"/>
        <w:numPr>
          <w:ilvl w:val="4"/>
          <w:numId w:val="4"/>
        </w:numPr>
        <w:ind w:left="1134" w:hanging="567"/>
        <w:rPr>
          <w:rFonts w:asciiTheme="minorHAnsi" w:hAnsiTheme="minorHAnsi" w:cstheme="minorHAnsi"/>
          <w:sz w:val="20"/>
          <w:szCs w:val="20"/>
        </w:rPr>
      </w:pPr>
      <w:r w:rsidRPr="00E33A9F">
        <w:rPr>
          <w:rFonts w:asciiTheme="minorHAnsi" w:hAnsiTheme="minorHAnsi" w:cstheme="minorHAnsi"/>
          <w:sz w:val="20"/>
          <w:szCs w:val="20"/>
        </w:rPr>
        <w:t xml:space="preserve">Zajištění zkušebního provozu infrastruktury v délce minimálně 2 týdnů včetně technické podpory specialistů na dané zařízení/službu s dostupností maximálně </w:t>
      </w:r>
      <w:r w:rsidR="005717C0" w:rsidRPr="00E33A9F">
        <w:rPr>
          <w:rFonts w:asciiTheme="minorHAnsi" w:hAnsiTheme="minorHAnsi" w:cstheme="minorHAnsi"/>
          <w:sz w:val="20"/>
          <w:szCs w:val="20"/>
        </w:rPr>
        <w:t xml:space="preserve">do </w:t>
      </w:r>
      <w:r w:rsidRPr="00E33A9F">
        <w:rPr>
          <w:rFonts w:asciiTheme="minorHAnsi" w:hAnsiTheme="minorHAnsi" w:cstheme="minorHAnsi"/>
          <w:sz w:val="20"/>
          <w:szCs w:val="20"/>
        </w:rPr>
        <w:t>2 hodin na místě realizace od nahlášení požadavku v pracovní den v době od 8h do 17h.</w:t>
      </w:r>
    </w:p>
    <w:p w14:paraId="1190BA5C" w14:textId="77777777" w:rsidR="00141437" w:rsidRPr="00E33A9F" w:rsidRDefault="00141437" w:rsidP="00E33A9F">
      <w:pPr>
        <w:pStyle w:val="Normln-Psmeno"/>
        <w:numPr>
          <w:ilvl w:val="4"/>
          <w:numId w:val="4"/>
        </w:numPr>
        <w:ind w:left="1134" w:hanging="567"/>
        <w:rPr>
          <w:rFonts w:asciiTheme="minorHAnsi" w:hAnsiTheme="minorHAnsi" w:cstheme="minorHAnsi"/>
          <w:sz w:val="20"/>
          <w:szCs w:val="20"/>
        </w:rPr>
      </w:pPr>
      <w:r w:rsidRPr="00E33A9F">
        <w:rPr>
          <w:rFonts w:asciiTheme="minorHAnsi" w:hAnsiTheme="minorHAnsi" w:cstheme="minorHAnsi"/>
          <w:sz w:val="20"/>
          <w:szCs w:val="20"/>
        </w:rPr>
        <w:t>Provedení akceptačních testů.</w:t>
      </w:r>
    </w:p>
    <w:p w14:paraId="784A1CE8" w14:textId="77777777" w:rsidR="00141437" w:rsidRPr="00E33A9F" w:rsidRDefault="00141437" w:rsidP="00E33A9F">
      <w:pPr>
        <w:pStyle w:val="Normln-Psmeno"/>
        <w:numPr>
          <w:ilvl w:val="4"/>
          <w:numId w:val="4"/>
        </w:numPr>
        <w:ind w:left="1134" w:hanging="567"/>
        <w:rPr>
          <w:rFonts w:asciiTheme="minorHAnsi" w:hAnsiTheme="minorHAnsi" w:cstheme="minorHAnsi"/>
          <w:sz w:val="20"/>
          <w:szCs w:val="20"/>
        </w:rPr>
      </w:pPr>
      <w:r w:rsidRPr="00E33A9F">
        <w:rPr>
          <w:rFonts w:asciiTheme="minorHAnsi" w:hAnsiTheme="minorHAnsi" w:cstheme="minorHAnsi"/>
          <w:sz w:val="20"/>
          <w:szCs w:val="20"/>
        </w:rPr>
        <w:t>Předání do plného provozu.</w:t>
      </w:r>
    </w:p>
    <w:p w14:paraId="4E43E70B" w14:textId="77777777" w:rsidR="00141437" w:rsidRPr="00E33A9F"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E33A9F">
        <w:rPr>
          <w:rFonts w:asciiTheme="minorHAnsi" w:hAnsiTheme="minorHAnsi" w:cstheme="minorHAnsi"/>
          <w:sz w:val="20"/>
          <w:szCs w:val="20"/>
        </w:rPr>
        <w:t>Činnost omezující práci uživatelů musí být prováděny mimo běžnou pracovní dobu G</w:t>
      </w:r>
      <w:r w:rsidR="005717C0" w:rsidRPr="00E33A9F">
        <w:rPr>
          <w:rFonts w:asciiTheme="minorHAnsi" w:hAnsiTheme="minorHAnsi" w:cstheme="minorHAnsi"/>
          <w:sz w:val="20"/>
          <w:szCs w:val="20"/>
        </w:rPr>
        <w:t>SP</w:t>
      </w:r>
      <w:r w:rsidRPr="00E33A9F">
        <w:rPr>
          <w:rFonts w:asciiTheme="minorHAnsi" w:hAnsiTheme="minorHAnsi" w:cstheme="minorHAnsi"/>
          <w:sz w:val="20"/>
          <w:szCs w:val="20"/>
        </w:rPr>
        <w:t>, tj. mimo pracovní dny 7 – 15 hod.</w:t>
      </w:r>
    </w:p>
    <w:p w14:paraId="1E036717" w14:textId="77777777" w:rsidR="00141437" w:rsidRPr="00E33A9F"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E33A9F">
        <w:rPr>
          <w:rFonts w:asciiTheme="minorHAnsi" w:hAnsiTheme="minorHAnsi" w:cstheme="minorHAnsi"/>
          <w:sz w:val="20"/>
          <w:szCs w:val="20"/>
        </w:rPr>
        <w:t xml:space="preserve">Zadavatel dále požaduje provést minimálně následující implementační práce na dodaných komponentech a případně dalších zařízeních. </w:t>
      </w:r>
      <w:r w:rsidR="00B00497" w:rsidRPr="00E33A9F">
        <w:rPr>
          <w:rFonts w:asciiTheme="minorHAnsi" w:hAnsiTheme="minorHAnsi" w:cstheme="minorHAnsi"/>
          <w:sz w:val="20"/>
          <w:szCs w:val="20"/>
        </w:rPr>
        <w:t>Dodavatel</w:t>
      </w:r>
      <w:r w:rsidRPr="00E33A9F">
        <w:rPr>
          <w:rFonts w:asciiTheme="minorHAnsi" w:hAnsiTheme="minorHAnsi" w:cstheme="minorHAnsi"/>
          <w:sz w:val="20"/>
          <w:szCs w:val="20"/>
        </w:rPr>
        <w:t xml:space="preserve"> je dále povinen zahrnout do nabídky veškeré další činnosti a prostředky, které jsou nezbytné pro provedení díla v rozsahu doporučeném výrobci a dle tzv. nejlepších praktik, i v případě pokud nejsou explicitně uvedeny, ale jsou pro realizaci předmětu plnění podstatné. </w:t>
      </w:r>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072"/>
      </w:tblGrid>
      <w:tr w:rsidR="00141437" w:rsidRPr="00E33A9F" w14:paraId="464CBE5D" w14:textId="77777777" w:rsidTr="00E33A9F">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96ABE2" w14:textId="77777777" w:rsidR="00141437" w:rsidRPr="00E33A9F" w:rsidRDefault="00141437" w:rsidP="00E33A9F">
            <w:pPr>
              <w:pStyle w:val="Normln-Odstavec"/>
              <w:numPr>
                <w:ilvl w:val="0"/>
                <w:numId w:val="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K1: </w:t>
            </w:r>
            <w:r w:rsidRPr="00E33A9F">
              <w:rPr>
                <w:rFonts w:asciiTheme="minorHAnsi" w:hAnsiTheme="minorHAnsi" w:cstheme="minorHAnsi"/>
                <w:sz w:val="20"/>
                <w:szCs w:val="20"/>
              </w:rPr>
              <w:t>Virtualizační platforma</w:t>
            </w:r>
          </w:p>
        </w:tc>
      </w:tr>
      <w:tr w:rsidR="00141437" w:rsidRPr="00E33A9F" w14:paraId="2EC82C95" w14:textId="77777777" w:rsidTr="00E33A9F">
        <w:tc>
          <w:tcPr>
            <w:tcW w:w="9072" w:type="dxa"/>
            <w:tcBorders>
              <w:top w:val="single" w:sz="4" w:space="0" w:color="auto"/>
              <w:left w:val="single" w:sz="4" w:space="0" w:color="auto"/>
              <w:bottom w:val="single" w:sz="4" w:space="0" w:color="auto"/>
              <w:right w:val="single" w:sz="4" w:space="0" w:color="auto"/>
            </w:tcBorders>
            <w:vAlign w:val="center"/>
            <w:hideMark/>
          </w:tcPr>
          <w:p w14:paraId="092FD7A5" w14:textId="77777777" w:rsidR="00141437" w:rsidRPr="00E33A9F" w:rsidRDefault="00141437" w:rsidP="00E33A9F">
            <w:pPr>
              <w:pStyle w:val="Normln-Odstavec"/>
              <w:numPr>
                <w:ilvl w:val="1"/>
                <w:numId w:val="5"/>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Návrh a kompletní implementace serverové virtualizační platformy  </w:t>
            </w:r>
          </w:p>
          <w:p w14:paraId="0B7090F6" w14:textId="77777777" w:rsidR="00141437" w:rsidRPr="00E33A9F" w:rsidRDefault="00141437" w:rsidP="00E33A9F">
            <w:pPr>
              <w:pStyle w:val="Normln-Odstavec"/>
              <w:numPr>
                <w:ilvl w:val="1"/>
                <w:numId w:val="5"/>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Implementace pořízených technologií</w:t>
            </w:r>
          </w:p>
          <w:p w14:paraId="7875F3CC" w14:textId="77777777" w:rsidR="00141437" w:rsidRPr="00E33A9F" w:rsidRDefault="00141437" w:rsidP="00E33A9F">
            <w:pPr>
              <w:pStyle w:val="Normln-Odstavec"/>
              <w:numPr>
                <w:ilvl w:val="1"/>
                <w:numId w:val="5"/>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Analýza dat a systémů na stávajících serverech a je</w:t>
            </w:r>
            <w:r w:rsidR="0023035C" w:rsidRPr="00E33A9F">
              <w:rPr>
                <w:rFonts w:asciiTheme="minorHAnsi" w:hAnsiTheme="minorHAnsi" w:cstheme="minorHAnsi"/>
                <w:sz w:val="20"/>
                <w:szCs w:val="20"/>
                <w:lang w:eastAsia="cs-CZ"/>
              </w:rPr>
              <w:t>jich migrace na novou platformu</w:t>
            </w:r>
          </w:p>
          <w:p w14:paraId="6016CF6B" w14:textId="77777777" w:rsidR="00141437" w:rsidRPr="00E33A9F" w:rsidRDefault="00141437" w:rsidP="00E33A9F">
            <w:pPr>
              <w:pStyle w:val="Normln-Odstavec"/>
              <w:numPr>
                <w:ilvl w:val="1"/>
                <w:numId w:val="5"/>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Návrh vhodné struktury Active Directory s redundantními řadiči, její </w:t>
            </w:r>
            <w:r w:rsidR="0023035C" w:rsidRPr="00E33A9F">
              <w:rPr>
                <w:rFonts w:asciiTheme="minorHAnsi" w:hAnsiTheme="minorHAnsi" w:cstheme="minorHAnsi"/>
                <w:sz w:val="20"/>
                <w:szCs w:val="20"/>
                <w:lang w:eastAsia="cs-CZ"/>
              </w:rPr>
              <w:t>vybudování a migrace stávající</w:t>
            </w:r>
            <w:r w:rsidRPr="00E33A9F">
              <w:rPr>
                <w:rFonts w:asciiTheme="minorHAnsi" w:hAnsiTheme="minorHAnsi" w:cstheme="minorHAnsi"/>
                <w:sz w:val="20"/>
                <w:szCs w:val="20"/>
                <w:lang w:eastAsia="cs-CZ"/>
              </w:rPr>
              <w:t xml:space="preserve"> </w:t>
            </w:r>
          </w:p>
          <w:p w14:paraId="662034E1" w14:textId="77777777" w:rsidR="00141437" w:rsidRPr="00E33A9F" w:rsidRDefault="00141437" w:rsidP="00E33A9F">
            <w:pPr>
              <w:pStyle w:val="Normln-Odstavec"/>
              <w:numPr>
                <w:ilvl w:val="1"/>
                <w:numId w:val="5"/>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Návrh a realizace zálohovacího řešení</w:t>
            </w:r>
          </w:p>
          <w:p w14:paraId="7C9982FC" w14:textId="77777777" w:rsidR="00141437" w:rsidRPr="00E33A9F" w:rsidRDefault="00141437" w:rsidP="00E33A9F">
            <w:pPr>
              <w:pStyle w:val="Normln-Odstavec"/>
              <w:numPr>
                <w:ilvl w:val="1"/>
                <w:numId w:val="5"/>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Implementace automatické odstávky a najetí serveru v případě výpadku a obnovení dodávky elektrické energie </w:t>
            </w:r>
          </w:p>
          <w:p w14:paraId="2843094A" w14:textId="77777777" w:rsidR="00141437" w:rsidRPr="00E33A9F" w:rsidRDefault="00141437" w:rsidP="00E33A9F">
            <w:pPr>
              <w:pStyle w:val="Normln-Odstavec"/>
              <w:numPr>
                <w:ilvl w:val="1"/>
                <w:numId w:val="5"/>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Návrh a provedení akceptačních testů, musí zahrnovat výkonové testy </w:t>
            </w:r>
          </w:p>
        </w:tc>
      </w:tr>
      <w:tr w:rsidR="00141437" w:rsidRPr="00E33A9F" w14:paraId="0528D979" w14:textId="77777777" w:rsidTr="00E33A9F">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631BA8" w14:textId="77777777" w:rsidR="00141437" w:rsidRPr="00E33A9F" w:rsidRDefault="00141437" w:rsidP="00E33A9F">
            <w:pPr>
              <w:pStyle w:val="Normln-Odstavec"/>
              <w:numPr>
                <w:ilvl w:val="0"/>
                <w:numId w:val="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rPr>
              <w:lastRenderedPageBreak/>
              <w:t>K2: Zabezpečení LAN a Wifi</w:t>
            </w:r>
          </w:p>
        </w:tc>
      </w:tr>
      <w:tr w:rsidR="00141437" w:rsidRPr="00E33A9F" w14:paraId="3B4BC92C" w14:textId="77777777" w:rsidTr="00E33A9F">
        <w:tc>
          <w:tcPr>
            <w:tcW w:w="9072" w:type="dxa"/>
            <w:tcBorders>
              <w:top w:val="single" w:sz="4" w:space="0" w:color="auto"/>
              <w:left w:val="single" w:sz="4" w:space="0" w:color="auto"/>
              <w:bottom w:val="single" w:sz="4" w:space="0" w:color="auto"/>
              <w:right w:val="single" w:sz="4" w:space="0" w:color="auto"/>
            </w:tcBorders>
            <w:vAlign w:val="center"/>
            <w:hideMark/>
          </w:tcPr>
          <w:p w14:paraId="0B2B977B"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Analýza stávajícího síťového prostředí a návrh nového architektury LAN i WiFi</w:t>
            </w:r>
          </w:p>
          <w:p w14:paraId="225EF6B8"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Implementace pořízených technologií</w:t>
            </w:r>
          </w:p>
          <w:p w14:paraId="302BAAB1"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Provedení segmentace LAN – VLAN, adresování, routování </w:t>
            </w:r>
          </w:p>
          <w:p w14:paraId="16400479"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Zavedení IPv6 pro přístup k internetovým zdrojům publikovaným na IPv6 adresách</w:t>
            </w:r>
          </w:p>
          <w:p w14:paraId="30F843F7"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Zavedení IPv6 pro veškeré publikované služby G</w:t>
            </w:r>
            <w:r w:rsidR="00852B19" w:rsidRPr="00E33A9F">
              <w:rPr>
                <w:rFonts w:asciiTheme="minorHAnsi" w:hAnsiTheme="minorHAnsi" w:cstheme="minorHAnsi"/>
                <w:sz w:val="20"/>
                <w:szCs w:val="20"/>
                <w:lang w:eastAsia="cs-CZ"/>
              </w:rPr>
              <w:t>SP</w:t>
            </w:r>
            <w:r w:rsidRPr="00E33A9F">
              <w:rPr>
                <w:rFonts w:asciiTheme="minorHAnsi" w:hAnsiTheme="minorHAnsi" w:cstheme="minorHAnsi"/>
                <w:sz w:val="20"/>
                <w:szCs w:val="20"/>
                <w:lang w:eastAsia="cs-CZ"/>
              </w:rPr>
              <w:t xml:space="preserve"> z interních či externích prostředků. Včetně zajištění jednání a řízení změn u externích poskytovatelů služeb. Jde z</w:t>
            </w:r>
            <w:r w:rsidR="00852B19" w:rsidRPr="00E33A9F">
              <w:rPr>
                <w:rFonts w:asciiTheme="minorHAnsi" w:hAnsiTheme="minorHAnsi" w:cstheme="minorHAnsi"/>
                <w:sz w:val="20"/>
                <w:szCs w:val="20"/>
                <w:lang w:eastAsia="cs-CZ"/>
              </w:rPr>
              <w:t>ejména o služby hostování domén</w:t>
            </w:r>
            <w:r w:rsidRPr="00E33A9F">
              <w:rPr>
                <w:rFonts w:asciiTheme="minorHAnsi" w:hAnsiTheme="minorHAnsi" w:cstheme="minorHAnsi"/>
                <w:sz w:val="20"/>
                <w:szCs w:val="20"/>
                <w:lang w:eastAsia="cs-CZ"/>
              </w:rPr>
              <w:t xml:space="preserve"> </w:t>
            </w:r>
            <w:r w:rsidR="00852B19" w:rsidRPr="00E33A9F">
              <w:rPr>
                <w:rFonts w:asciiTheme="minorHAnsi" w:hAnsiTheme="minorHAnsi" w:cstheme="minorHAnsi"/>
                <w:sz w:val="20"/>
                <w:szCs w:val="20"/>
                <w:lang w:eastAsia="cs-CZ"/>
              </w:rPr>
              <w:t xml:space="preserve">gsplasy.cz a </w:t>
            </w:r>
            <w:r w:rsidRPr="00E33A9F">
              <w:rPr>
                <w:rFonts w:asciiTheme="minorHAnsi" w:hAnsiTheme="minorHAnsi" w:cstheme="minorHAnsi"/>
                <w:sz w:val="20"/>
                <w:szCs w:val="20"/>
                <w:lang w:eastAsia="cs-CZ"/>
              </w:rPr>
              <w:t>g</w:t>
            </w:r>
            <w:r w:rsidR="00852B19" w:rsidRPr="00E33A9F">
              <w:rPr>
                <w:rFonts w:asciiTheme="minorHAnsi" w:hAnsiTheme="minorHAnsi" w:cstheme="minorHAnsi"/>
                <w:sz w:val="20"/>
                <w:szCs w:val="20"/>
                <w:lang w:eastAsia="cs-CZ"/>
              </w:rPr>
              <w:t>-plasy</w:t>
            </w:r>
            <w:r w:rsidRPr="00E33A9F">
              <w:rPr>
                <w:rFonts w:asciiTheme="minorHAnsi" w:hAnsiTheme="minorHAnsi" w:cstheme="minorHAnsi"/>
                <w:sz w:val="20"/>
                <w:szCs w:val="20"/>
                <w:lang w:eastAsia="cs-CZ"/>
              </w:rPr>
              <w:t>.cz, DNS, e-mail,</w:t>
            </w:r>
            <w:r w:rsidR="0023035C" w:rsidRPr="00E33A9F">
              <w:rPr>
                <w:rFonts w:asciiTheme="minorHAnsi" w:hAnsiTheme="minorHAnsi" w:cstheme="minorHAnsi"/>
                <w:sz w:val="20"/>
                <w:szCs w:val="20"/>
                <w:lang w:eastAsia="cs-CZ"/>
              </w:rPr>
              <w:t xml:space="preserve"> web školy, Bakaláři pro rodiče</w:t>
            </w:r>
          </w:p>
          <w:p w14:paraId="3F542270" w14:textId="77777777" w:rsidR="00852B19" w:rsidRPr="00E33A9F" w:rsidRDefault="00852B19"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Zabezpečení komunikace publikovaných služeb GSP pomocí nabízeného certifikátu. </w:t>
            </w:r>
          </w:p>
          <w:p w14:paraId="19B9F603"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Zavedení DNSSEC pro interní</w:t>
            </w:r>
            <w:r w:rsidR="00852B19" w:rsidRPr="00E33A9F">
              <w:rPr>
                <w:rFonts w:asciiTheme="minorHAnsi" w:hAnsiTheme="minorHAnsi" w:cstheme="minorHAnsi"/>
                <w:sz w:val="20"/>
                <w:szCs w:val="20"/>
                <w:lang w:eastAsia="cs-CZ"/>
              </w:rPr>
              <w:t xml:space="preserve"> DNS služby i zabezpečení domén</w:t>
            </w:r>
            <w:r w:rsidRPr="00E33A9F">
              <w:rPr>
                <w:rFonts w:asciiTheme="minorHAnsi" w:hAnsiTheme="minorHAnsi" w:cstheme="minorHAnsi"/>
                <w:sz w:val="20"/>
                <w:szCs w:val="20"/>
                <w:lang w:eastAsia="cs-CZ"/>
              </w:rPr>
              <w:t xml:space="preserve"> </w:t>
            </w:r>
            <w:r w:rsidR="00852B19" w:rsidRPr="00E33A9F">
              <w:rPr>
                <w:rFonts w:asciiTheme="minorHAnsi" w:hAnsiTheme="minorHAnsi" w:cstheme="minorHAnsi"/>
                <w:sz w:val="20"/>
                <w:szCs w:val="20"/>
                <w:lang w:eastAsia="cs-CZ"/>
              </w:rPr>
              <w:t xml:space="preserve">gsplasy.cz a </w:t>
            </w:r>
            <w:r w:rsidR="005717C0" w:rsidRPr="00E33A9F">
              <w:rPr>
                <w:rFonts w:asciiTheme="minorHAnsi" w:hAnsiTheme="minorHAnsi" w:cstheme="minorHAnsi"/>
                <w:sz w:val="20"/>
                <w:szCs w:val="20"/>
                <w:lang w:eastAsia="cs-CZ"/>
              </w:rPr>
              <w:t>g-plasy.cz</w:t>
            </w:r>
            <w:r w:rsidRPr="00E33A9F">
              <w:rPr>
                <w:rFonts w:asciiTheme="minorHAnsi" w:hAnsiTheme="minorHAnsi" w:cstheme="minorHAnsi"/>
                <w:sz w:val="20"/>
                <w:szCs w:val="20"/>
                <w:lang w:eastAsia="cs-CZ"/>
              </w:rPr>
              <w:t xml:space="preserve"> </w:t>
            </w:r>
          </w:p>
          <w:p w14:paraId="0E1F83F8"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Návrh a implementace 802.1X pro kabelovou LAN i WiFi včetně uživatelské dokumentace pro konfigurace obvyklých zařízení a jejich systémů - PC, notebooky, chytré telefony, tablety, tiskárny - Windows, Linux, MacOS, Android, </w:t>
            </w:r>
            <w:r w:rsidR="0023035C" w:rsidRPr="00E33A9F">
              <w:rPr>
                <w:rFonts w:asciiTheme="minorHAnsi" w:hAnsiTheme="minorHAnsi" w:cstheme="minorHAnsi"/>
                <w:sz w:val="20"/>
                <w:szCs w:val="20"/>
                <w:lang w:eastAsia="cs-CZ"/>
              </w:rPr>
              <w:t>IOS, embedded systémy periferií</w:t>
            </w:r>
          </w:p>
          <w:p w14:paraId="6A168161"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Návrh a implementace firewallu včetně vhodné konfigurace UTM (antivir, IPS, aplikační kontrola, URL fil</w:t>
            </w:r>
            <w:r w:rsidR="0023035C" w:rsidRPr="00E33A9F">
              <w:rPr>
                <w:rFonts w:asciiTheme="minorHAnsi" w:hAnsiTheme="minorHAnsi" w:cstheme="minorHAnsi"/>
                <w:sz w:val="20"/>
                <w:szCs w:val="20"/>
                <w:lang w:eastAsia="cs-CZ"/>
              </w:rPr>
              <w:t>trace dle kategorií) pro školu</w:t>
            </w:r>
          </w:p>
          <w:p w14:paraId="7C6E6098"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Vybudování VPN pro vzdálený přístup uživatelů LAN na bázi webového portálu</w:t>
            </w:r>
          </w:p>
          <w:p w14:paraId="317C98D0"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Respektování min. 3 různých skupinu uživatelů (učitelé, studenti, hosté) v návrzích a implementaci bez</w:t>
            </w:r>
            <w:r w:rsidR="0023035C" w:rsidRPr="00E33A9F">
              <w:rPr>
                <w:rFonts w:asciiTheme="minorHAnsi" w:hAnsiTheme="minorHAnsi" w:cstheme="minorHAnsi"/>
                <w:sz w:val="20"/>
                <w:szCs w:val="20"/>
                <w:lang w:eastAsia="cs-CZ"/>
              </w:rPr>
              <w:t>pečnostních a ostatních politik</w:t>
            </w:r>
          </w:p>
          <w:p w14:paraId="13FF2521"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Implementace portálu pro registraci a řízení přístupů hostů – tzv. captive portál</w:t>
            </w:r>
          </w:p>
          <w:p w14:paraId="3E4013FE" w14:textId="77777777" w:rsidR="00141437" w:rsidRPr="00E33A9F" w:rsidRDefault="00141437" w:rsidP="00E33A9F">
            <w:pPr>
              <w:pStyle w:val="Normln-Odstavec"/>
              <w:numPr>
                <w:ilvl w:val="1"/>
                <w:numId w:val="6"/>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rPr>
              <w:t xml:space="preserve">Zajištění ostatních nezbytných činností pro naplnění Standardu konektivity </w:t>
            </w:r>
          </w:p>
        </w:tc>
      </w:tr>
      <w:tr w:rsidR="00141437" w:rsidRPr="00E33A9F" w14:paraId="4A394D3C" w14:textId="77777777" w:rsidTr="00E33A9F">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7164EA" w14:textId="77777777" w:rsidR="00141437" w:rsidRPr="00E33A9F" w:rsidRDefault="00141437" w:rsidP="00E33A9F">
            <w:pPr>
              <w:pStyle w:val="Normln-Odstavec"/>
              <w:numPr>
                <w:ilvl w:val="0"/>
                <w:numId w:val="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K3: </w:t>
            </w:r>
            <w:r w:rsidRPr="00E33A9F">
              <w:rPr>
                <w:rFonts w:asciiTheme="minorHAnsi" w:hAnsiTheme="minorHAnsi" w:cstheme="minorHAnsi"/>
                <w:sz w:val="20"/>
                <w:szCs w:val="20"/>
              </w:rPr>
              <w:t>Centrální logování</w:t>
            </w:r>
          </w:p>
        </w:tc>
      </w:tr>
      <w:tr w:rsidR="00141437" w:rsidRPr="00E33A9F" w14:paraId="50CA78F6" w14:textId="77777777" w:rsidTr="00E33A9F">
        <w:tc>
          <w:tcPr>
            <w:tcW w:w="9072" w:type="dxa"/>
            <w:tcBorders>
              <w:top w:val="single" w:sz="4" w:space="0" w:color="auto"/>
              <w:left w:val="single" w:sz="4" w:space="0" w:color="auto"/>
              <w:bottom w:val="single" w:sz="4" w:space="0" w:color="auto"/>
              <w:right w:val="single" w:sz="4" w:space="0" w:color="auto"/>
            </w:tcBorders>
            <w:vAlign w:val="center"/>
            <w:hideMark/>
          </w:tcPr>
          <w:p w14:paraId="1354C3AD" w14:textId="77777777" w:rsidR="00141437" w:rsidRPr="00E33A9F" w:rsidRDefault="00141437" w:rsidP="00E33A9F">
            <w:pPr>
              <w:pStyle w:val="Normln-Odstavec"/>
              <w:numPr>
                <w:ilvl w:val="1"/>
                <w:numId w:val="7"/>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Návrh a implementace systému pro centrální logování pro naplnění požadavků Standardu konektivity, především, ale nejen:</w:t>
            </w:r>
          </w:p>
          <w:p w14:paraId="35E38543" w14:textId="77777777" w:rsidR="00141437" w:rsidRPr="00E33A9F" w:rsidRDefault="00141437" w:rsidP="00442D18">
            <w:pPr>
              <w:pStyle w:val="Normln-Odstavec"/>
              <w:numPr>
                <w:ilvl w:val="2"/>
                <w:numId w:val="19"/>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monitoring a logování NAT (RFC 2663) provozu za účelem dohledatelnosti veřejného provozu k vnitřnímu zařízení (ve spolupráci s firewallem)</w:t>
            </w:r>
          </w:p>
          <w:p w14:paraId="747C24C4" w14:textId="77777777" w:rsidR="00141437" w:rsidRPr="00E33A9F" w:rsidRDefault="00141437" w:rsidP="00442D18">
            <w:pPr>
              <w:pStyle w:val="Normln-Odstavec"/>
              <w:numPr>
                <w:ilvl w:val="2"/>
                <w:numId w:val="19"/>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logování přístupu uživatelů do sítě umožňující dohledání vazeb IP adresa – čas – uživatel</w:t>
            </w:r>
            <w:r w:rsidR="00D325DF" w:rsidRPr="00E33A9F">
              <w:rPr>
                <w:rFonts w:asciiTheme="minorHAnsi" w:hAnsiTheme="minorHAnsi" w:cstheme="minorHAnsi"/>
                <w:sz w:val="20"/>
                <w:szCs w:val="20"/>
                <w:lang w:eastAsia="cs-CZ"/>
              </w:rPr>
              <w:t>,</w:t>
            </w:r>
            <w:r w:rsidRPr="00E33A9F">
              <w:rPr>
                <w:rFonts w:asciiTheme="minorHAnsi" w:hAnsiTheme="minorHAnsi" w:cstheme="minorHAnsi"/>
                <w:sz w:val="20"/>
                <w:szCs w:val="20"/>
                <w:lang w:eastAsia="cs-CZ"/>
              </w:rPr>
              <w:t xml:space="preserve"> a to včetně ošetření v případě sdílených učeben (pracovních stanic apod.)</w:t>
            </w:r>
          </w:p>
          <w:p w14:paraId="599B73B4" w14:textId="77777777" w:rsidR="00141437" w:rsidRPr="00E33A9F" w:rsidRDefault="00141437" w:rsidP="00442D18">
            <w:pPr>
              <w:pStyle w:val="Normln-Odstavec"/>
              <w:numPr>
                <w:ilvl w:val="2"/>
                <w:numId w:val="19"/>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monitorování IP (IPv4 a IPv6) datových toků formou exportu provozních informací o přenesených datech v členění minimálně zdrojová/cílová IP adresa, zdrojový/cílový TCP/UDP port (či ICMP typ)  - </w:t>
            </w:r>
            <w:r w:rsidR="00852B19" w:rsidRPr="00E33A9F">
              <w:rPr>
                <w:rFonts w:asciiTheme="minorHAnsi" w:hAnsiTheme="minorHAnsi" w:cstheme="minorHAnsi"/>
                <w:sz w:val="20"/>
                <w:szCs w:val="20"/>
                <w:lang w:eastAsia="cs-CZ"/>
              </w:rPr>
              <w:t>RFC3954 nebo ekvivalent (např. n</w:t>
            </w:r>
            <w:r w:rsidRPr="00E33A9F">
              <w:rPr>
                <w:rFonts w:asciiTheme="minorHAnsi" w:hAnsiTheme="minorHAnsi" w:cstheme="minorHAnsi"/>
                <w:sz w:val="20"/>
                <w:szCs w:val="20"/>
                <w:lang w:eastAsia="cs-CZ"/>
              </w:rPr>
              <w:t>etflow) – systém pro monitorování a sběr provozně - lokačních údajů minimálně na úrovni rozhraní WAN, ideálně i LAN) a to bez negativních vlivů na zátěž a propustnost zařízeni</w:t>
            </w:r>
          </w:p>
          <w:p w14:paraId="3BB2AE03" w14:textId="77777777" w:rsidR="00141437" w:rsidRPr="00E33A9F" w:rsidRDefault="00141437" w:rsidP="00E33A9F">
            <w:pPr>
              <w:pStyle w:val="Normln-Odstavec"/>
              <w:numPr>
                <w:ilvl w:val="1"/>
                <w:numId w:val="7"/>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Provedení souvisejících konf</w:t>
            </w:r>
            <w:r w:rsidR="0023035C" w:rsidRPr="00E33A9F">
              <w:rPr>
                <w:rFonts w:asciiTheme="minorHAnsi" w:hAnsiTheme="minorHAnsi" w:cstheme="minorHAnsi"/>
                <w:sz w:val="20"/>
                <w:szCs w:val="20"/>
                <w:lang w:eastAsia="cs-CZ"/>
              </w:rPr>
              <w:t>igurací monitorovaných systémů</w:t>
            </w:r>
          </w:p>
        </w:tc>
      </w:tr>
      <w:tr w:rsidR="00141437" w:rsidRPr="00E33A9F" w14:paraId="527C0C48" w14:textId="77777777" w:rsidTr="00E33A9F">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8F6756" w14:textId="77777777" w:rsidR="00141437" w:rsidRPr="00E33A9F" w:rsidRDefault="00141437" w:rsidP="00E33A9F">
            <w:pPr>
              <w:pStyle w:val="Normln-Odstavec"/>
              <w:numPr>
                <w:ilvl w:val="0"/>
                <w:numId w:val="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K4: Koncová zařízení</w:t>
            </w:r>
          </w:p>
        </w:tc>
      </w:tr>
      <w:tr w:rsidR="00141437" w:rsidRPr="00E33A9F" w14:paraId="3313A928" w14:textId="77777777" w:rsidTr="00E33A9F">
        <w:tc>
          <w:tcPr>
            <w:tcW w:w="9072" w:type="dxa"/>
            <w:tcBorders>
              <w:top w:val="single" w:sz="4" w:space="0" w:color="auto"/>
              <w:left w:val="single" w:sz="4" w:space="0" w:color="auto"/>
              <w:bottom w:val="single" w:sz="4" w:space="0" w:color="auto"/>
              <w:right w:val="single" w:sz="4" w:space="0" w:color="auto"/>
            </w:tcBorders>
            <w:vAlign w:val="center"/>
            <w:hideMark/>
          </w:tcPr>
          <w:p w14:paraId="7BF00F48" w14:textId="77777777" w:rsidR="00141437" w:rsidRPr="00E33A9F" w:rsidRDefault="00141437" w:rsidP="00E33A9F">
            <w:pPr>
              <w:pStyle w:val="Normln-Odstavec"/>
              <w:numPr>
                <w:ilvl w:val="1"/>
                <w:numId w:val="9"/>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Dodávka a kompletní zprovoznění nabízených </w:t>
            </w:r>
            <w:r w:rsidR="00852B19" w:rsidRPr="00E33A9F">
              <w:rPr>
                <w:rFonts w:asciiTheme="minorHAnsi" w:hAnsiTheme="minorHAnsi" w:cstheme="minorHAnsi"/>
                <w:sz w:val="20"/>
                <w:szCs w:val="20"/>
                <w:lang w:eastAsia="cs-CZ"/>
              </w:rPr>
              <w:t>zařízení</w:t>
            </w:r>
            <w:r w:rsidRPr="00E33A9F">
              <w:rPr>
                <w:rFonts w:asciiTheme="minorHAnsi" w:hAnsiTheme="minorHAnsi" w:cstheme="minorHAnsi"/>
                <w:sz w:val="20"/>
                <w:szCs w:val="20"/>
                <w:lang w:eastAsia="cs-CZ"/>
              </w:rPr>
              <w:t xml:space="preserve"> včetně potřebných montážních prací</w:t>
            </w:r>
          </w:p>
          <w:p w14:paraId="438727EE" w14:textId="77777777" w:rsidR="00852B19" w:rsidRPr="00E33A9F" w:rsidRDefault="00852B19" w:rsidP="00E33A9F">
            <w:pPr>
              <w:pStyle w:val="Normln-Odstavec"/>
              <w:numPr>
                <w:ilvl w:val="1"/>
                <w:numId w:val="9"/>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U operačních systémů nabízených zařízení není požadováno provedení aktivace a konfigurace operačního systému a instalace kancelářského balíku – s výjimkou vzorku viz. </w:t>
            </w:r>
            <w:r w:rsidR="003C26ED" w:rsidRPr="00E33A9F">
              <w:rPr>
                <w:rFonts w:asciiTheme="minorHAnsi" w:hAnsiTheme="minorHAnsi" w:cstheme="minorHAnsi"/>
                <w:sz w:val="20"/>
                <w:szCs w:val="20"/>
                <w:lang w:eastAsia="cs-CZ"/>
              </w:rPr>
              <w:fldChar w:fldCharType="begin"/>
            </w:r>
            <w:r w:rsidRPr="00E33A9F">
              <w:rPr>
                <w:rFonts w:asciiTheme="minorHAnsi" w:hAnsiTheme="minorHAnsi" w:cstheme="minorHAnsi"/>
                <w:sz w:val="20"/>
                <w:szCs w:val="20"/>
                <w:lang w:eastAsia="cs-CZ"/>
              </w:rPr>
              <w:instrText xml:space="preserve"> REF _Ref497767197 \r \h </w:instrText>
            </w:r>
            <w:r w:rsidR="003171D5" w:rsidRPr="00E33A9F">
              <w:rPr>
                <w:rFonts w:asciiTheme="minorHAnsi" w:hAnsiTheme="minorHAnsi" w:cstheme="minorHAnsi"/>
                <w:sz w:val="20"/>
                <w:szCs w:val="20"/>
                <w:lang w:eastAsia="cs-CZ"/>
              </w:rPr>
              <w:instrText xml:space="preserve"> \* MERGEFORMAT </w:instrText>
            </w:r>
            <w:r w:rsidR="003C26ED" w:rsidRPr="00E33A9F">
              <w:rPr>
                <w:rFonts w:asciiTheme="minorHAnsi" w:hAnsiTheme="minorHAnsi" w:cstheme="minorHAnsi"/>
                <w:sz w:val="20"/>
                <w:szCs w:val="20"/>
                <w:lang w:eastAsia="cs-CZ"/>
              </w:rPr>
            </w:r>
            <w:r w:rsidR="003C26ED" w:rsidRPr="00E33A9F">
              <w:rPr>
                <w:rFonts w:asciiTheme="minorHAnsi" w:hAnsiTheme="minorHAnsi" w:cstheme="minorHAnsi"/>
                <w:sz w:val="20"/>
                <w:szCs w:val="20"/>
                <w:lang w:eastAsia="cs-CZ"/>
              </w:rPr>
              <w:fldChar w:fldCharType="separate"/>
            </w:r>
            <w:r w:rsidR="009A4541" w:rsidRPr="00E33A9F">
              <w:rPr>
                <w:rFonts w:asciiTheme="minorHAnsi" w:hAnsiTheme="minorHAnsi" w:cstheme="minorHAnsi"/>
                <w:sz w:val="20"/>
                <w:szCs w:val="20"/>
                <w:lang w:eastAsia="cs-CZ"/>
              </w:rPr>
              <w:t>2.2(4)(a)</w:t>
            </w:r>
            <w:r w:rsidR="003C26ED" w:rsidRPr="00E33A9F">
              <w:rPr>
                <w:rFonts w:asciiTheme="minorHAnsi" w:hAnsiTheme="minorHAnsi" w:cstheme="minorHAnsi"/>
                <w:sz w:val="20"/>
                <w:szCs w:val="20"/>
                <w:lang w:eastAsia="cs-CZ"/>
              </w:rPr>
              <w:fldChar w:fldCharType="end"/>
            </w:r>
            <w:r w:rsidRPr="00E33A9F">
              <w:rPr>
                <w:rFonts w:asciiTheme="minorHAnsi" w:hAnsiTheme="minorHAnsi" w:cstheme="minorHAnsi"/>
                <w:sz w:val="20"/>
                <w:szCs w:val="20"/>
                <w:lang w:eastAsia="cs-CZ"/>
              </w:rPr>
              <w:t>.</w:t>
            </w:r>
            <w:r w:rsidR="00D747B4" w:rsidRPr="00E33A9F">
              <w:rPr>
                <w:rFonts w:asciiTheme="minorHAnsi" w:hAnsiTheme="minorHAnsi" w:cstheme="minorHAnsi"/>
                <w:sz w:val="20"/>
                <w:szCs w:val="20"/>
                <w:lang w:eastAsia="cs-CZ"/>
              </w:rPr>
              <w:t xml:space="preserve"> Uvedené činnosti provede zadavatel vlastními silami dle připraveného vzorku a dodavatelem poskytnuté dokumentace.</w:t>
            </w:r>
          </w:p>
        </w:tc>
      </w:tr>
      <w:tr w:rsidR="00141437" w:rsidRPr="00E33A9F" w14:paraId="719A1E4B" w14:textId="77777777" w:rsidTr="00E33A9F">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4D3941" w14:textId="77777777" w:rsidR="00141437" w:rsidRPr="00E33A9F" w:rsidRDefault="00D747B4" w:rsidP="00E33A9F">
            <w:pPr>
              <w:pStyle w:val="Normln-Odstavec"/>
              <w:numPr>
                <w:ilvl w:val="0"/>
                <w:numId w:val="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K5: Správa identit a přístupů</w:t>
            </w:r>
          </w:p>
        </w:tc>
      </w:tr>
      <w:tr w:rsidR="00141437" w:rsidRPr="00E33A9F" w14:paraId="6CE729A1" w14:textId="77777777" w:rsidTr="00E33A9F">
        <w:tc>
          <w:tcPr>
            <w:tcW w:w="9072" w:type="dxa"/>
            <w:tcBorders>
              <w:top w:val="single" w:sz="4" w:space="0" w:color="auto"/>
              <w:left w:val="single" w:sz="4" w:space="0" w:color="auto"/>
              <w:bottom w:val="single" w:sz="4" w:space="0" w:color="auto"/>
              <w:right w:val="single" w:sz="4" w:space="0" w:color="auto"/>
            </w:tcBorders>
            <w:vAlign w:val="center"/>
            <w:hideMark/>
          </w:tcPr>
          <w:p w14:paraId="40891F7A" w14:textId="77777777" w:rsidR="008E5E06" w:rsidRPr="00E33A9F" w:rsidRDefault="008E5E06" w:rsidP="00E33A9F">
            <w:pPr>
              <w:pStyle w:val="Normln-Odstavec"/>
              <w:numPr>
                <w:ilvl w:val="0"/>
                <w:numId w:val="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Předimplementační analýza bude obsahovat následující oblasti specifické pro komoditu:</w:t>
            </w:r>
          </w:p>
          <w:p w14:paraId="67896B74" w14:textId="77777777" w:rsidR="008E5E06"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provedení analýzy ICT prostředí GSP se zaměřením na oblast správy uživatelských účtů, přidělování oprávnění a rolí, </w:t>
            </w:r>
          </w:p>
          <w:p w14:paraId="1DEC1CB5" w14:textId="77777777" w:rsidR="008E5E06"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technologický popis stávajících technologií s vazbou na systém správy identit</w:t>
            </w:r>
          </w:p>
          <w:p w14:paraId="0615FDE3" w14:textId="77777777" w:rsidR="008E5E06"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návrh životního cyklu identity uživatelů, </w:t>
            </w:r>
          </w:p>
          <w:p w14:paraId="14B98E70" w14:textId="77777777" w:rsidR="008E5E06"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model organizační struktury, </w:t>
            </w:r>
          </w:p>
          <w:p w14:paraId="2D9A0F2B" w14:textId="77777777" w:rsidR="008E5E06"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přiřazení zaměstnanců a studentů k pracovním pozicím a rolím </w:t>
            </w:r>
          </w:p>
          <w:p w14:paraId="0A44AC1B" w14:textId="77777777" w:rsidR="008E5E06"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atributy poskytované systémem Bakaláři ve vazbě na řízené systémů a návrh jejich využití,</w:t>
            </w:r>
          </w:p>
          <w:p w14:paraId="078B463A" w14:textId="77777777" w:rsidR="008E5E06"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analýzu možností správy výstupních struktur, </w:t>
            </w:r>
          </w:p>
          <w:p w14:paraId="0511DE50" w14:textId="77777777" w:rsidR="008E5E06"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 xml:space="preserve">analýzu evidenčních údajů a logů, </w:t>
            </w:r>
          </w:p>
          <w:p w14:paraId="198A623B" w14:textId="77777777" w:rsidR="00141437" w:rsidRPr="00E33A9F" w:rsidRDefault="008E5E06" w:rsidP="00E33A9F">
            <w:pPr>
              <w:pStyle w:val="Normln-Odstavec"/>
              <w:numPr>
                <w:ilvl w:val="1"/>
                <w:numId w:val="10"/>
              </w:numPr>
              <w:tabs>
                <w:tab w:val="left" w:pos="708"/>
              </w:tabs>
              <w:spacing w:after="0"/>
              <w:rPr>
                <w:rFonts w:asciiTheme="minorHAnsi" w:hAnsiTheme="minorHAnsi" w:cstheme="minorHAnsi"/>
                <w:sz w:val="20"/>
                <w:szCs w:val="20"/>
                <w:lang w:eastAsia="cs-CZ"/>
              </w:rPr>
            </w:pPr>
            <w:r w:rsidRPr="00E33A9F">
              <w:rPr>
                <w:rFonts w:asciiTheme="minorHAnsi" w:hAnsiTheme="minorHAnsi" w:cstheme="minorHAnsi"/>
                <w:sz w:val="20"/>
                <w:szCs w:val="20"/>
                <w:lang w:eastAsia="cs-CZ"/>
              </w:rPr>
              <w:t>návrh a provedení akceptačních testů, musí zahrnovat výkonové testy a prokázat plnou funkčnost integrací v obvyklých scénářích použití</w:t>
            </w:r>
          </w:p>
        </w:tc>
      </w:tr>
    </w:tbl>
    <w:p w14:paraId="7B34E82A" w14:textId="77777777" w:rsidR="00141437" w:rsidRPr="00E33A9F" w:rsidRDefault="00141437" w:rsidP="00AB0878">
      <w:pPr>
        <w:pStyle w:val="Normln-Odstavec"/>
        <w:numPr>
          <w:ilvl w:val="3"/>
          <w:numId w:val="4"/>
        </w:numPr>
        <w:tabs>
          <w:tab w:val="clear" w:pos="873"/>
          <w:tab w:val="num" w:pos="567"/>
        </w:tabs>
        <w:spacing w:before="120"/>
        <w:ind w:left="567" w:hanging="567"/>
        <w:rPr>
          <w:rFonts w:asciiTheme="minorHAnsi" w:hAnsiTheme="minorHAnsi" w:cstheme="minorHAnsi"/>
          <w:sz w:val="20"/>
          <w:szCs w:val="20"/>
        </w:rPr>
      </w:pPr>
      <w:r w:rsidRPr="00E33A9F">
        <w:rPr>
          <w:rFonts w:asciiTheme="minorHAnsi" w:hAnsiTheme="minorHAnsi" w:cstheme="minorHAnsi"/>
          <w:sz w:val="20"/>
          <w:szCs w:val="20"/>
        </w:rPr>
        <w:t>Akceptační testy musí pro všechny komodity vždy zahrnovat minimálně prokázání kompletnosti dodávky a požadované funkčnosti. Návrh vhodných akceptačních k</w:t>
      </w:r>
      <w:r w:rsidR="008F0320" w:rsidRPr="00E33A9F">
        <w:rPr>
          <w:rFonts w:asciiTheme="minorHAnsi" w:hAnsiTheme="minorHAnsi" w:cstheme="minorHAnsi"/>
          <w:sz w:val="20"/>
          <w:szCs w:val="20"/>
        </w:rPr>
        <w:t>ritérií bude součástí nabídky, z</w:t>
      </w:r>
      <w:r w:rsidRPr="00E33A9F">
        <w:rPr>
          <w:rFonts w:asciiTheme="minorHAnsi" w:hAnsiTheme="minorHAnsi" w:cstheme="minorHAnsi"/>
          <w:sz w:val="20"/>
          <w:szCs w:val="20"/>
        </w:rPr>
        <w:t xml:space="preserve">adavatel může v průběhu zpracování Předimplementační analýzy provést jejich upřesnění či rozšíření. Povinným akceptačním kritériem bude prokázání naplnění požadavků Standardu konektivity dle manuálu uveřejněného na </w:t>
      </w:r>
      <w:hyperlink r:id="rId8" w:history="1">
        <w:r w:rsidRPr="00E33A9F">
          <w:rPr>
            <w:rStyle w:val="Hypertextovodkaz"/>
            <w:rFonts w:asciiTheme="minorHAnsi" w:hAnsiTheme="minorHAnsi" w:cstheme="minorHAnsi"/>
            <w:color w:val="auto"/>
            <w:sz w:val="20"/>
            <w:szCs w:val="20"/>
          </w:rPr>
          <w:t>http://www.strukturalni-fondy.cz/cs/Microsites/IROP/Novinky/Zverejneni-doporucujiciho-manualu-k-postupum-pri-prokazani-a-kontrole</w:t>
        </w:r>
      </w:hyperlink>
      <w:r w:rsidRPr="00E33A9F">
        <w:rPr>
          <w:rFonts w:asciiTheme="minorHAnsi" w:hAnsiTheme="minorHAnsi" w:cstheme="minorHAnsi"/>
          <w:sz w:val="20"/>
          <w:szCs w:val="20"/>
        </w:rPr>
        <w:t xml:space="preserve"> včetně úspěšného provedení a doložení testu na </w:t>
      </w:r>
      <w:hyperlink r:id="rId9" w:history="1">
        <w:r w:rsidRPr="00E33A9F">
          <w:rPr>
            <w:rStyle w:val="Hypertextovodkaz"/>
            <w:rFonts w:asciiTheme="minorHAnsi" w:hAnsiTheme="minorHAnsi" w:cstheme="minorHAnsi"/>
            <w:color w:val="auto"/>
            <w:sz w:val="20"/>
            <w:szCs w:val="20"/>
          </w:rPr>
          <w:t>https://www.standardkonektivity.cz/</w:t>
        </w:r>
      </w:hyperlink>
      <w:r w:rsidRPr="00E33A9F">
        <w:rPr>
          <w:rStyle w:val="Hypertextovodkaz"/>
          <w:rFonts w:asciiTheme="minorHAnsi" w:hAnsiTheme="minorHAnsi" w:cstheme="minorHAnsi"/>
          <w:color w:val="auto"/>
          <w:sz w:val="20"/>
          <w:szCs w:val="20"/>
        </w:rPr>
        <w:t xml:space="preserve">. </w:t>
      </w:r>
      <w:r w:rsidRPr="00E33A9F">
        <w:rPr>
          <w:rFonts w:asciiTheme="minorHAnsi" w:hAnsiTheme="minorHAnsi" w:cstheme="minorHAnsi"/>
          <w:sz w:val="20"/>
          <w:szCs w:val="20"/>
        </w:rPr>
        <w:t>Prokázání naplnění požadavků poskytne dodavatel v písemné formě vhodné jako příloha k Závěrečné zprávě o realizaci projektu.</w:t>
      </w:r>
    </w:p>
    <w:p w14:paraId="37BB9C01" w14:textId="77777777" w:rsidR="00141437" w:rsidRPr="00E33A9F"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E33A9F">
        <w:rPr>
          <w:rFonts w:asciiTheme="minorHAnsi" w:hAnsiTheme="minorHAnsi" w:cstheme="minorHAnsi"/>
          <w:sz w:val="20"/>
          <w:szCs w:val="20"/>
        </w:rPr>
        <w:t xml:space="preserve">Náklady na provedení implementačních služeb musí být zahrnuty v nabídkové ceně k položce (komoditě), ke které se vztahují a nelze je vyčíslit zvlášť. </w:t>
      </w:r>
    </w:p>
    <w:p w14:paraId="335C98DF" w14:textId="77777777" w:rsidR="00141437" w:rsidRPr="00402DD2" w:rsidRDefault="00141437" w:rsidP="00E33A9F">
      <w:pPr>
        <w:pStyle w:val="Nadpis3"/>
        <w:tabs>
          <w:tab w:val="clear" w:pos="873"/>
          <w:tab w:val="num" w:pos="567"/>
        </w:tabs>
        <w:ind w:left="567"/>
      </w:pPr>
      <w:bookmarkStart w:id="13" w:name="_Ref431762495"/>
      <w:r w:rsidRPr="00402DD2">
        <w:t>Školení</w:t>
      </w:r>
      <w:bookmarkEnd w:id="13"/>
    </w:p>
    <w:p w14:paraId="026179EF" w14:textId="77777777" w:rsidR="00141437" w:rsidRPr="00E33A9F" w:rsidRDefault="00B0049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E33A9F">
        <w:rPr>
          <w:rFonts w:asciiTheme="minorHAnsi" w:hAnsiTheme="minorHAnsi" w:cstheme="minorHAnsi"/>
          <w:sz w:val="20"/>
          <w:szCs w:val="20"/>
        </w:rPr>
        <w:t>Dodavatel</w:t>
      </w:r>
      <w:r w:rsidR="00141437" w:rsidRPr="00E33A9F">
        <w:rPr>
          <w:rFonts w:asciiTheme="minorHAnsi" w:hAnsiTheme="minorHAnsi" w:cstheme="minorHAnsi"/>
          <w:sz w:val="20"/>
          <w:szCs w:val="20"/>
        </w:rPr>
        <w:t xml:space="preserve"> provede pro každou komoditu odborné školení na obsluhu a práci s dodanými zařízeními a to minimálně v rozsahu provozní dokumentace. </w:t>
      </w:r>
    </w:p>
    <w:p w14:paraId="708F6DE9" w14:textId="77777777" w:rsidR="00141437" w:rsidRPr="00E33A9F"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E33A9F">
        <w:rPr>
          <w:rFonts w:asciiTheme="minorHAnsi" w:hAnsiTheme="minorHAnsi" w:cstheme="minorHAnsi"/>
          <w:sz w:val="20"/>
          <w:szCs w:val="20"/>
        </w:rPr>
        <w:t>Školení bude pokrývat všechna zařízení a systémy všech komodit, dodávané v rámci této veřejné zakázky, a to minimálně v rozsahu:</w:t>
      </w:r>
    </w:p>
    <w:p w14:paraId="4978644E" w14:textId="77777777" w:rsidR="00141437" w:rsidRPr="00E33A9F" w:rsidRDefault="00141437" w:rsidP="00E33A9F">
      <w:pPr>
        <w:pStyle w:val="Normln-Psmeno"/>
        <w:numPr>
          <w:ilvl w:val="4"/>
          <w:numId w:val="4"/>
        </w:numPr>
        <w:ind w:left="1134" w:hanging="567"/>
        <w:rPr>
          <w:rFonts w:asciiTheme="minorHAnsi" w:hAnsiTheme="minorHAnsi" w:cstheme="minorHAnsi"/>
          <w:sz w:val="20"/>
          <w:szCs w:val="20"/>
        </w:rPr>
      </w:pPr>
      <w:r w:rsidRPr="00E33A9F">
        <w:rPr>
          <w:rFonts w:asciiTheme="minorHAnsi" w:hAnsiTheme="minorHAnsi" w:cstheme="minorHAnsi"/>
          <w:sz w:val="20"/>
          <w:szCs w:val="20"/>
        </w:rPr>
        <w:t>běžných administrátorských činností pro implementované systémy</w:t>
      </w:r>
    </w:p>
    <w:p w14:paraId="2AACDB08" w14:textId="77777777" w:rsidR="00141437" w:rsidRPr="00E33A9F" w:rsidRDefault="00141437" w:rsidP="00E33A9F">
      <w:pPr>
        <w:pStyle w:val="Normln-Psmeno"/>
        <w:numPr>
          <w:ilvl w:val="4"/>
          <w:numId w:val="4"/>
        </w:numPr>
        <w:ind w:left="1134" w:hanging="567"/>
        <w:rPr>
          <w:rFonts w:asciiTheme="minorHAnsi" w:hAnsiTheme="minorHAnsi" w:cstheme="minorHAnsi"/>
          <w:sz w:val="20"/>
          <w:szCs w:val="20"/>
        </w:rPr>
      </w:pPr>
      <w:r w:rsidRPr="00E33A9F">
        <w:rPr>
          <w:rFonts w:asciiTheme="minorHAnsi" w:hAnsiTheme="minorHAnsi" w:cstheme="minorHAnsi"/>
          <w:sz w:val="20"/>
          <w:szCs w:val="20"/>
        </w:rPr>
        <w:t>standardní údr</w:t>
      </w:r>
      <w:r w:rsidR="008F0320" w:rsidRPr="00E33A9F">
        <w:rPr>
          <w:rFonts w:asciiTheme="minorHAnsi" w:hAnsiTheme="minorHAnsi" w:cstheme="minorHAnsi"/>
          <w:sz w:val="20"/>
          <w:szCs w:val="20"/>
        </w:rPr>
        <w:t>žby systémů pro administrátory z</w:t>
      </w:r>
      <w:r w:rsidRPr="00E33A9F">
        <w:rPr>
          <w:rFonts w:asciiTheme="minorHAnsi" w:hAnsiTheme="minorHAnsi" w:cstheme="minorHAnsi"/>
          <w:sz w:val="20"/>
          <w:szCs w:val="20"/>
        </w:rPr>
        <w:t>adavatele</w:t>
      </w:r>
    </w:p>
    <w:p w14:paraId="445B7B74" w14:textId="77777777" w:rsidR="00141437" w:rsidRPr="00E33A9F"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E33A9F">
        <w:rPr>
          <w:rFonts w:asciiTheme="minorHAnsi" w:hAnsiTheme="minorHAnsi" w:cstheme="minorHAnsi"/>
          <w:sz w:val="20"/>
          <w:szCs w:val="20"/>
        </w:rPr>
        <w:t>Školení dále zajistí seznámení pracovníků zadavatele se všemi podstatnými částmi díla v rozsahu potřebném pro provoz, údržbu a identifikaci nestandardních stavů systému a jejich příčin.</w:t>
      </w:r>
    </w:p>
    <w:p w14:paraId="049BD7CD" w14:textId="77777777" w:rsidR="00141437" w:rsidRPr="00E33A9F"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442D18">
        <w:rPr>
          <w:rFonts w:asciiTheme="minorHAnsi" w:hAnsiTheme="minorHAnsi" w:cstheme="minorHAnsi"/>
          <w:sz w:val="20"/>
          <w:szCs w:val="20"/>
        </w:rPr>
        <w:t>Minimální rozsah školení pro každou komoditu</w:t>
      </w:r>
      <w:r w:rsidR="008F5832" w:rsidRPr="00442D18">
        <w:rPr>
          <w:rFonts w:asciiTheme="minorHAnsi" w:hAnsiTheme="minorHAnsi" w:cstheme="minorHAnsi"/>
          <w:sz w:val="20"/>
          <w:szCs w:val="20"/>
        </w:rPr>
        <w:t xml:space="preserve"> (K1-K5)</w:t>
      </w:r>
      <w:r w:rsidRPr="00442D18">
        <w:rPr>
          <w:rFonts w:asciiTheme="minorHAnsi" w:hAnsiTheme="minorHAnsi" w:cstheme="minorHAnsi"/>
          <w:sz w:val="20"/>
          <w:szCs w:val="20"/>
        </w:rPr>
        <w:t xml:space="preserve"> jsou 2 hodiny</w:t>
      </w:r>
      <w:r w:rsidR="000C7847" w:rsidRPr="00442D18">
        <w:rPr>
          <w:rFonts w:asciiTheme="minorHAnsi" w:hAnsiTheme="minorHAnsi" w:cstheme="minorHAnsi"/>
          <w:sz w:val="20"/>
          <w:szCs w:val="20"/>
        </w:rPr>
        <w:t xml:space="preserve"> (celkem min. 10 hod)</w:t>
      </w:r>
      <w:r w:rsidRPr="00442D18">
        <w:rPr>
          <w:rFonts w:asciiTheme="minorHAnsi" w:hAnsiTheme="minorHAnsi" w:cstheme="minorHAnsi"/>
          <w:sz w:val="20"/>
          <w:szCs w:val="20"/>
        </w:rPr>
        <w:t>, není-li uvedeno</w:t>
      </w:r>
      <w:r w:rsidRPr="00E33A9F">
        <w:rPr>
          <w:rFonts w:asciiTheme="minorHAnsi" w:hAnsiTheme="minorHAnsi" w:cstheme="minorHAnsi"/>
          <w:sz w:val="20"/>
          <w:szCs w:val="20"/>
        </w:rPr>
        <w:t xml:space="preserve"> jinak. Školení bude probíhat v sídle zadavatele. Předpokládá se účast max. 3 osob.</w:t>
      </w:r>
    </w:p>
    <w:p w14:paraId="69B291F6" w14:textId="77777777" w:rsidR="00141437" w:rsidRPr="00402DD2" w:rsidRDefault="00141437" w:rsidP="00E33A9F">
      <w:pPr>
        <w:pStyle w:val="Nadpis3"/>
        <w:tabs>
          <w:tab w:val="clear" w:pos="873"/>
          <w:tab w:val="num" w:pos="567"/>
        </w:tabs>
        <w:ind w:left="567"/>
      </w:pPr>
      <w:r w:rsidRPr="00402DD2">
        <w:t>Harmonogram projektu</w:t>
      </w:r>
    </w:p>
    <w:p w14:paraId="029676F1" w14:textId="77777777" w:rsidR="00141437" w:rsidRPr="00E33A9F"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E33A9F">
        <w:rPr>
          <w:rFonts w:asciiTheme="minorHAnsi" w:hAnsiTheme="minorHAnsi" w:cstheme="minorHAnsi"/>
          <w:sz w:val="20"/>
          <w:szCs w:val="20"/>
        </w:rPr>
        <w:t xml:space="preserve">Zadavatel vyžaduje dodržení následujícího harmonogramu plnění – zde jsou uvedeny maximální možné lhůty pro jednotlivé kritické milníky. Údaj D značí datum </w:t>
      </w:r>
      <w:r w:rsidR="004412BD">
        <w:rPr>
          <w:rFonts w:asciiTheme="minorHAnsi" w:hAnsiTheme="minorHAnsi" w:cstheme="minorHAnsi"/>
          <w:sz w:val="20"/>
          <w:szCs w:val="20"/>
        </w:rPr>
        <w:t>účinnosti</w:t>
      </w:r>
      <w:r w:rsidRPr="00E33A9F">
        <w:rPr>
          <w:rFonts w:asciiTheme="minorHAnsi" w:hAnsiTheme="minorHAnsi" w:cstheme="minorHAnsi"/>
          <w:sz w:val="20"/>
          <w:szCs w:val="20"/>
        </w:rPr>
        <w:t xml:space="preserve"> smlouvy. Čísla značí počet kalendářních dnů.</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2"/>
        <w:gridCol w:w="1702"/>
        <w:gridCol w:w="1698"/>
      </w:tblGrid>
      <w:tr w:rsidR="00141437" w:rsidRPr="00E33A9F" w14:paraId="55123B83" w14:textId="77777777" w:rsidTr="00E33A9F">
        <w:trPr>
          <w:tblHeader/>
        </w:trPr>
        <w:tc>
          <w:tcPr>
            <w:tcW w:w="3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5DB698" w14:textId="77777777" w:rsidR="00141437" w:rsidRPr="00E33A9F" w:rsidRDefault="00141437" w:rsidP="000007CE">
            <w:pPr>
              <w:spacing w:before="60" w:after="60"/>
              <w:jc w:val="center"/>
              <w:rPr>
                <w:rFonts w:asciiTheme="minorHAnsi" w:hAnsiTheme="minorHAnsi" w:cstheme="minorHAnsi"/>
                <w:bCs/>
                <w:sz w:val="20"/>
                <w:szCs w:val="20"/>
              </w:rPr>
            </w:pPr>
            <w:r w:rsidRPr="00E33A9F">
              <w:rPr>
                <w:rFonts w:asciiTheme="minorHAnsi" w:hAnsiTheme="minorHAnsi" w:cstheme="minorHAnsi"/>
                <w:bCs/>
                <w:sz w:val="20"/>
                <w:szCs w:val="20"/>
              </w:rPr>
              <w:t>Aktivita</w:t>
            </w:r>
          </w:p>
        </w:tc>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32C427" w14:textId="77777777" w:rsidR="00141437" w:rsidRPr="00E33A9F" w:rsidRDefault="00141437" w:rsidP="000007CE">
            <w:pPr>
              <w:spacing w:before="60" w:after="60"/>
              <w:jc w:val="center"/>
              <w:rPr>
                <w:rFonts w:asciiTheme="minorHAnsi" w:hAnsiTheme="minorHAnsi" w:cstheme="minorHAnsi"/>
                <w:bCs/>
                <w:sz w:val="20"/>
                <w:szCs w:val="20"/>
              </w:rPr>
            </w:pPr>
            <w:r w:rsidRPr="00E33A9F">
              <w:rPr>
                <w:rFonts w:asciiTheme="minorHAnsi" w:hAnsiTheme="minorHAnsi" w:cstheme="minorHAnsi"/>
                <w:bCs/>
                <w:sz w:val="20"/>
                <w:szCs w:val="20"/>
              </w:rPr>
              <w:t>Začátek</w:t>
            </w:r>
          </w:p>
        </w:tc>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9C0255" w14:textId="77777777" w:rsidR="00141437" w:rsidRPr="00E33A9F" w:rsidRDefault="00141437" w:rsidP="000007CE">
            <w:pPr>
              <w:spacing w:before="60" w:after="60"/>
              <w:jc w:val="center"/>
              <w:rPr>
                <w:rFonts w:asciiTheme="minorHAnsi" w:hAnsiTheme="minorHAnsi" w:cstheme="minorHAnsi"/>
                <w:bCs/>
                <w:sz w:val="20"/>
                <w:szCs w:val="20"/>
              </w:rPr>
            </w:pPr>
            <w:r w:rsidRPr="00E33A9F">
              <w:rPr>
                <w:rFonts w:asciiTheme="minorHAnsi" w:hAnsiTheme="minorHAnsi" w:cstheme="minorHAnsi"/>
                <w:bCs/>
                <w:sz w:val="20"/>
                <w:szCs w:val="20"/>
              </w:rPr>
              <w:t>Termín</w:t>
            </w:r>
          </w:p>
        </w:tc>
      </w:tr>
      <w:tr w:rsidR="00141437" w:rsidRPr="00E33A9F" w14:paraId="51F4277D"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3781F91E" w14:textId="77777777" w:rsidR="00141437" w:rsidRPr="00E802B6" w:rsidRDefault="00E802B6" w:rsidP="000007CE">
            <w:pPr>
              <w:spacing w:before="60" w:after="60"/>
              <w:rPr>
                <w:rFonts w:asciiTheme="minorHAnsi" w:hAnsiTheme="minorHAnsi" w:cstheme="minorHAnsi"/>
                <w:bCs/>
                <w:sz w:val="20"/>
                <w:szCs w:val="20"/>
              </w:rPr>
            </w:pPr>
            <w:r w:rsidRPr="00E802B6">
              <w:rPr>
                <w:rFonts w:asciiTheme="minorHAnsi" w:hAnsiTheme="minorHAnsi"/>
                <w:bCs/>
                <w:sz w:val="20"/>
                <w:szCs w:val="20"/>
              </w:rPr>
              <w:t>Datum účinnosti smlouvy (tj. den uveřejnění Smlouvy v Registru smluv vedeném Ministerstvem vnitra)</w:t>
            </w:r>
          </w:p>
        </w:tc>
        <w:tc>
          <w:tcPr>
            <w:tcW w:w="938" w:type="pct"/>
            <w:tcBorders>
              <w:top w:val="single" w:sz="4" w:space="0" w:color="auto"/>
              <w:left w:val="single" w:sz="4" w:space="0" w:color="auto"/>
              <w:bottom w:val="single" w:sz="4" w:space="0" w:color="auto"/>
              <w:right w:val="single" w:sz="4" w:space="0" w:color="auto"/>
            </w:tcBorders>
            <w:vAlign w:val="center"/>
            <w:hideMark/>
          </w:tcPr>
          <w:p w14:paraId="103EB64A" w14:textId="77777777"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50E3E5CF" w14:textId="77777777"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p>
        </w:tc>
      </w:tr>
      <w:tr w:rsidR="00141437" w:rsidRPr="00E33A9F" w14:paraId="4BF0BF5B"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1E9BD8D4"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Zahájení projektu – úvodní projektová schůzka</w:t>
            </w:r>
          </w:p>
        </w:tc>
        <w:tc>
          <w:tcPr>
            <w:tcW w:w="938" w:type="pct"/>
            <w:tcBorders>
              <w:top w:val="single" w:sz="4" w:space="0" w:color="auto"/>
              <w:left w:val="single" w:sz="4" w:space="0" w:color="auto"/>
              <w:bottom w:val="single" w:sz="4" w:space="0" w:color="auto"/>
              <w:right w:val="single" w:sz="4" w:space="0" w:color="auto"/>
            </w:tcBorders>
            <w:vAlign w:val="center"/>
            <w:hideMark/>
          </w:tcPr>
          <w:p w14:paraId="5BD9FE80" w14:textId="77777777"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55056B43" w14:textId="351DA18B"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5</w:t>
            </w:r>
          </w:p>
        </w:tc>
      </w:tr>
      <w:tr w:rsidR="00141437" w:rsidRPr="00E33A9F" w14:paraId="7926012C"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6DE9F3FA"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 xml:space="preserve">Předimplementační </w:t>
            </w:r>
            <w:r w:rsidR="000007CE" w:rsidRPr="00E802B6">
              <w:rPr>
                <w:rFonts w:asciiTheme="minorHAnsi" w:hAnsiTheme="minorHAnsi" w:cstheme="minorHAnsi"/>
                <w:bCs/>
                <w:sz w:val="20"/>
                <w:szCs w:val="20"/>
              </w:rPr>
              <w:t>analýza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4341A991" w14:textId="4CCB23C4"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5</w:t>
            </w:r>
          </w:p>
        </w:tc>
        <w:tc>
          <w:tcPr>
            <w:tcW w:w="936" w:type="pct"/>
            <w:tcBorders>
              <w:top w:val="single" w:sz="4" w:space="0" w:color="auto"/>
              <w:left w:val="single" w:sz="4" w:space="0" w:color="auto"/>
              <w:bottom w:val="single" w:sz="4" w:space="0" w:color="auto"/>
              <w:right w:val="single" w:sz="4" w:space="0" w:color="auto"/>
            </w:tcBorders>
            <w:vAlign w:val="center"/>
            <w:hideMark/>
          </w:tcPr>
          <w:p w14:paraId="4913014F" w14:textId="282800FA"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18</w:t>
            </w:r>
          </w:p>
        </w:tc>
      </w:tr>
      <w:tr w:rsidR="00141437" w:rsidRPr="00E33A9F" w14:paraId="66B37C5E"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4207EE25"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Předimplementační analýza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4547D057" w14:textId="21BA4A71"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18</w:t>
            </w:r>
          </w:p>
        </w:tc>
        <w:tc>
          <w:tcPr>
            <w:tcW w:w="936" w:type="pct"/>
            <w:tcBorders>
              <w:top w:val="single" w:sz="4" w:space="0" w:color="auto"/>
              <w:left w:val="single" w:sz="4" w:space="0" w:color="auto"/>
              <w:bottom w:val="single" w:sz="4" w:space="0" w:color="auto"/>
              <w:right w:val="single" w:sz="4" w:space="0" w:color="auto"/>
            </w:tcBorders>
            <w:vAlign w:val="center"/>
            <w:hideMark/>
          </w:tcPr>
          <w:p w14:paraId="6F107DB5" w14:textId="02C69FCE"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25</w:t>
            </w:r>
          </w:p>
        </w:tc>
      </w:tr>
      <w:tr w:rsidR="00141437" w:rsidRPr="00E33A9F" w14:paraId="6FE0ABED"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0EB7067B"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Prováděcí dokumentace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1E80587B" w14:textId="18ED51A5"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25</w:t>
            </w:r>
          </w:p>
        </w:tc>
        <w:tc>
          <w:tcPr>
            <w:tcW w:w="936" w:type="pct"/>
            <w:tcBorders>
              <w:top w:val="single" w:sz="4" w:space="0" w:color="auto"/>
              <w:left w:val="single" w:sz="4" w:space="0" w:color="auto"/>
              <w:bottom w:val="single" w:sz="4" w:space="0" w:color="auto"/>
              <w:right w:val="single" w:sz="4" w:space="0" w:color="auto"/>
            </w:tcBorders>
            <w:vAlign w:val="center"/>
            <w:hideMark/>
          </w:tcPr>
          <w:p w14:paraId="3CCF1836" w14:textId="6361D612"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32</w:t>
            </w:r>
          </w:p>
        </w:tc>
      </w:tr>
      <w:tr w:rsidR="00141437" w:rsidRPr="00E33A9F" w14:paraId="050EE770"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19309AE9"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Prováděcí dokumentace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78B3A133" w14:textId="3B5E6B0C"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32</w:t>
            </w:r>
          </w:p>
        </w:tc>
        <w:tc>
          <w:tcPr>
            <w:tcW w:w="936" w:type="pct"/>
            <w:tcBorders>
              <w:top w:val="single" w:sz="4" w:space="0" w:color="auto"/>
              <w:left w:val="single" w:sz="4" w:space="0" w:color="auto"/>
              <w:bottom w:val="single" w:sz="4" w:space="0" w:color="auto"/>
              <w:right w:val="single" w:sz="4" w:space="0" w:color="auto"/>
            </w:tcBorders>
            <w:vAlign w:val="center"/>
            <w:hideMark/>
          </w:tcPr>
          <w:p w14:paraId="1E3C2973" w14:textId="303D8486"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4</w:t>
            </w:r>
            <w:r w:rsidR="00F16290" w:rsidRPr="00E33A9F">
              <w:rPr>
                <w:rFonts w:asciiTheme="minorHAnsi" w:hAnsiTheme="minorHAnsi" w:cstheme="minorHAnsi"/>
                <w:sz w:val="20"/>
                <w:szCs w:val="20"/>
              </w:rPr>
              <w:t>0</w:t>
            </w:r>
          </w:p>
        </w:tc>
      </w:tr>
      <w:tr w:rsidR="00141437" w:rsidRPr="00E33A9F" w14:paraId="1A4D1D3B"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27D1722E"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Realizace předmětu plnění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291614EC" w14:textId="4311E85D"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4</w:t>
            </w:r>
            <w:r w:rsidR="00F16290" w:rsidRPr="00E33A9F">
              <w:rPr>
                <w:rFonts w:asciiTheme="minorHAnsi" w:hAnsiTheme="minorHAnsi" w:cstheme="minorHAnsi"/>
                <w:sz w:val="20"/>
                <w:szCs w:val="20"/>
              </w:rPr>
              <w:t>0</w:t>
            </w:r>
          </w:p>
        </w:tc>
        <w:tc>
          <w:tcPr>
            <w:tcW w:w="936" w:type="pct"/>
            <w:tcBorders>
              <w:top w:val="single" w:sz="4" w:space="0" w:color="auto"/>
              <w:left w:val="single" w:sz="4" w:space="0" w:color="auto"/>
              <w:bottom w:val="single" w:sz="4" w:space="0" w:color="auto"/>
              <w:right w:val="single" w:sz="4" w:space="0" w:color="auto"/>
            </w:tcBorders>
            <w:vAlign w:val="center"/>
            <w:hideMark/>
          </w:tcPr>
          <w:p w14:paraId="4F2D5CC7" w14:textId="210C0FE7"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85</w:t>
            </w:r>
          </w:p>
        </w:tc>
      </w:tr>
      <w:tr w:rsidR="00141437" w:rsidRPr="00E33A9F" w14:paraId="25F3E58D"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1B67193B"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Školení administrátorů</w:t>
            </w:r>
          </w:p>
        </w:tc>
        <w:tc>
          <w:tcPr>
            <w:tcW w:w="938" w:type="pct"/>
            <w:tcBorders>
              <w:top w:val="single" w:sz="4" w:space="0" w:color="auto"/>
              <w:left w:val="single" w:sz="4" w:space="0" w:color="auto"/>
              <w:bottom w:val="single" w:sz="4" w:space="0" w:color="auto"/>
              <w:right w:val="single" w:sz="4" w:space="0" w:color="auto"/>
            </w:tcBorders>
            <w:vAlign w:val="center"/>
            <w:hideMark/>
          </w:tcPr>
          <w:p w14:paraId="5D3FBA22" w14:textId="66CADBC5"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7</w:t>
            </w:r>
            <w:r w:rsidR="00F16290" w:rsidRPr="00E33A9F">
              <w:rPr>
                <w:rFonts w:asciiTheme="minorHAnsi" w:hAnsiTheme="minorHAnsi" w:cstheme="minorHAnsi"/>
                <w:sz w:val="20"/>
                <w:szCs w:val="20"/>
              </w:rPr>
              <w:t>0</w:t>
            </w:r>
          </w:p>
        </w:tc>
        <w:tc>
          <w:tcPr>
            <w:tcW w:w="936" w:type="pct"/>
            <w:tcBorders>
              <w:top w:val="single" w:sz="4" w:space="0" w:color="auto"/>
              <w:left w:val="single" w:sz="4" w:space="0" w:color="auto"/>
              <w:bottom w:val="single" w:sz="4" w:space="0" w:color="auto"/>
              <w:right w:val="single" w:sz="4" w:space="0" w:color="auto"/>
            </w:tcBorders>
            <w:vAlign w:val="center"/>
            <w:hideMark/>
          </w:tcPr>
          <w:p w14:paraId="70D4920D" w14:textId="0F5E0004"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sidRPr="00E33A9F">
              <w:rPr>
                <w:rFonts w:asciiTheme="minorHAnsi" w:hAnsiTheme="minorHAnsi" w:cstheme="minorHAnsi"/>
                <w:sz w:val="20"/>
                <w:szCs w:val="20"/>
              </w:rPr>
              <w:t>1</w:t>
            </w:r>
            <w:r w:rsidR="00F16290">
              <w:rPr>
                <w:rFonts w:asciiTheme="minorHAnsi" w:hAnsiTheme="minorHAnsi" w:cstheme="minorHAnsi"/>
                <w:sz w:val="20"/>
                <w:szCs w:val="20"/>
              </w:rPr>
              <w:t>0</w:t>
            </w:r>
            <w:r w:rsidR="00F16290" w:rsidRPr="00E33A9F">
              <w:rPr>
                <w:rFonts w:asciiTheme="minorHAnsi" w:hAnsiTheme="minorHAnsi" w:cstheme="minorHAnsi"/>
                <w:sz w:val="20"/>
                <w:szCs w:val="20"/>
              </w:rPr>
              <w:t>0</w:t>
            </w:r>
          </w:p>
        </w:tc>
      </w:tr>
      <w:tr w:rsidR="00141437" w:rsidRPr="00E33A9F" w14:paraId="02AEFC44"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18BA0A32"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Zkušební provoz</w:t>
            </w:r>
          </w:p>
        </w:tc>
        <w:tc>
          <w:tcPr>
            <w:tcW w:w="938" w:type="pct"/>
            <w:tcBorders>
              <w:top w:val="single" w:sz="4" w:space="0" w:color="auto"/>
              <w:left w:val="single" w:sz="4" w:space="0" w:color="auto"/>
              <w:bottom w:val="single" w:sz="4" w:space="0" w:color="auto"/>
              <w:right w:val="single" w:sz="4" w:space="0" w:color="auto"/>
            </w:tcBorders>
            <w:vAlign w:val="center"/>
            <w:hideMark/>
          </w:tcPr>
          <w:p w14:paraId="3425EDF1" w14:textId="24335F10"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85</w:t>
            </w:r>
          </w:p>
        </w:tc>
        <w:tc>
          <w:tcPr>
            <w:tcW w:w="936" w:type="pct"/>
            <w:tcBorders>
              <w:top w:val="single" w:sz="4" w:space="0" w:color="auto"/>
              <w:left w:val="single" w:sz="4" w:space="0" w:color="auto"/>
              <w:bottom w:val="single" w:sz="4" w:space="0" w:color="auto"/>
              <w:right w:val="single" w:sz="4" w:space="0" w:color="auto"/>
            </w:tcBorders>
            <w:vAlign w:val="center"/>
            <w:hideMark/>
          </w:tcPr>
          <w:p w14:paraId="2E25FEDC" w14:textId="61D2B8D6"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sidRPr="00E33A9F">
              <w:rPr>
                <w:rFonts w:asciiTheme="minorHAnsi" w:hAnsiTheme="minorHAnsi" w:cstheme="minorHAnsi"/>
                <w:sz w:val="20"/>
                <w:szCs w:val="20"/>
              </w:rPr>
              <w:t>1</w:t>
            </w:r>
            <w:r w:rsidR="00F16290">
              <w:rPr>
                <w:rFonts w:asciiTheme="minorHAnsi" w:hAnsiTheme="minorHAnsi" w:cstheme="minorHAnsi"/>
                <w:sz w:val="20"/>
                <w:szCs w:val="20"/>
              </w:rPr>
              <w:t>0</w:t>
            </w:r>
            <w:r w:rsidR="00F16290" w:rsidRPr="00E33A9F">
              <w:rPr>
                <w:rFonts w:asciiTheme="minorHAnsi" w:hAnsiTheme="minorHAnsi" w:cstheme="minorHAnsi"/>
                <w:sz w:val="20"/>
                <w:szCs w:val="20"/>
              </w:rPr>
              <w:t>0</w:t>
            </w:r>
          </w:p>
        </w:tc>
      </w:tr>
      <w:tr w:rsidR="00141437" w:rsidRPr="00E33A9F" w14:paraId="6893E1C5"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0E1074FA"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Akceptační testy</w:t>
            </w:r>
          </w:p>
        </w:tc>
        <w:tc>
          <w:tcPr>
            <w:tcW w:w="938" w:type="pct"/>
            <w:tcBorders>
              <w:top w:val="single" w:sz="4" w:space="0" w:color="auto"/>
              <w:left w:val="single" w:sz="4" w:space="0" w:color="auto"/>
              <w:bottom w:val="single" w:sz="4" w:space="0" w:color="auto"/>
              <w:right w:val="single" w:sz="4" w:space="0" w:color="auto"/>
            </w:tcBorders>
            <w:vAlign w:val="center"/>
            <w:hideMark/>
          </w:tcPr>
          <w:p w14:paraId="28645E1C" w14:textId="6C09C347"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Pr>
                <w:rFonts w:asciiTheme="minorHAnsi" w:hAnsiTheme="minorHAnsi" w:cstheme="minorHAnsi"/>
                <w:sz w:val="20"/>
                <w:szCs w:val="20"/>
              </w:rPr>
              <w:t>85</w:t>
            </w:r>
          </w:p>
        </w:tc>
        <w:tc>
          <w:tcPr>
            <w:tcW w:w="936" w:type="pct"/>
            <w:tcBorders>
              <w:top w:val="single" w:sz="4" w:space="0" w:color="auto"/>
              <w:left w:val="single" w:sz="4" w:space="0" w:color="auto"/>
              <w:bottom w:val="single" w:sz="4" w:space="0" w:color="auto"/>
              <w:right w:val="single" w:sz="4" w:space="0" w:color="auto"/>
            </w:tcBorders>
            <w:vAlign w:val="center"/>
            <w:hideMark/>
          </w:tcPr>
          <w:p w14:paraId="2D7B26FF" w14:textId="4D957D51"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sidRPr="00E33A9F">
              <w:rPr>
                <w:rFonts w:asciiTheme="minorHAnsi" w:hAnsiTheme="minorHAnsi" w:cstheme="minorHAnsi"/>
                <w:sz w:val="20"/>
                <w:szCs w:val="20"/>
              </w:rPr>
              <w:t>1</w:t>
            </w:r>
            <w:r w:rsidR="00F16290">
              <w:rPr>
                <w:rFonts w:asciiTheme="minorHAnsi" w:hAnsiTheme="minorHAnsi" w:cstheme="minorHAnsi"/>
                <w:sz w:val="20"/>
                <w:szCs w:val="20"/>
              </w:rPr>
              <w:t>0</w:t>
            </w:r>
            <w:r w:rsidR="00F16290" w:rsidRPr="00E33A9F">
              <w:rPr>
                <w:rFonts w:asciiTheme="minorHAnsi" w:hAnsiTheme="minorHAnsi" w:cstheme="minorHAnsi"/>
                <w:sz w:val="20"/>
                <w:szCs w:val="20"/>
              </w:rPr>
              <w:t>0</w:t>
            </w:r>
          </w:p>
        </w:tc>
      </w:tr>
      <w:tr w:rsidR="00141437" w:rsidRPr="00E33A9F" w14:paraId="1F750A8A" w14:textId="77777777" w:rsidTr="00E33A9F">
        <w:tc>
          <w:tcPr>
            <w:tcW w:w="3126" w:type="pct"/>
            <w:tcBorders>
              <w:top w:val="single" w:sz="4" w:space="0" w:color="auto"/>
              <w:left w:val="single" w:sz="4" w:space="0" w:color="auto"/>
              <w:bottom w:val="single" w:sz="4" w:space="0" w:color="auto"/>
              <w:right w:val="single" w:sz="4" w:space="0" w:color="auto"/>
            </w:tcBorders>
            <w:vAlign w:val="center"/>
            <w:hideMark/>
          </w:tcPr>
          <w:p w14:paraId="0C493A4E" w14:textId="77777777" w:rsidR="00141437" w:rsidRPr="00E802B6" w:rsidRDefault="00141437" w:rsidP="000007CE">
            <w:pPr>
              <w:spacing w:before="60" w:after="60"/>
              <w:rPr>
                <w:rFonts w:asciiTheme="minorHAnsi" w:hAnsiTheme="minorHAnsi" w:cstheme="minorHAnsi"/>
                <w:bCs/>
                <w:sz w:val="20"/>
                <w:szCs w:val="20"/>
              </w:rPr>
            </w:pPr>
            <w:r w:rsidRPr="00E802B6">
              <w:rPr>
                <w:rFonts w:asciiTheme="minorHAnsi" w:hAnsiTheme="minorHAnsi" w:cstheme="minorHAnsi"/>
                <w:bCs/>
                <w:sz w:val="20"/>
                <w:szCs w:val="20"/>
              </w:rPr>
              <w:t>Zahájení ostrého provozu</w:t>
            </w:r>
          </w:p>
        </w:tc>
        <w:tc>
          <w:tcPr>
            <w:tcW w:w="938" w:type="pct"/>
            <w:tcBorders>
              <w:top w:val="single" w:sz="4" w:space="0" w:color="auto"/>
              <w:left w:val="single" w:sz="4" w:space="0" w:color="auto"/>
              <w:bottom w:val="single" w:sz="4" w:space="0" w:color="auto"/>
              <w:right w:val="single" w:sz="4" w:space="0" w:color="auto"/>
            </w:tcBorders>
            <w:vAlign w:val="center"/>
            <w:hideMark/>
          </w:tcPr>
          <w:p w14:paraId="704E7FD9" w14:textId="7AF57672"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D+</w:t>
            </w:r>
            <w:r w:rsidR="00F16290" w:rsidRPr="00E33A9F">
              <w:rPr>
                <w:rFonts w:asciiTheme="minorHAnsi" w:hAnsiTheme="minorHAnsi" w:cstheme="minorHAnsi"/>
                <w:sz w:val="20"/>
                <w:szCs w:val="20"/>
              </w:rPr>
              <w:t>1</w:t>
            </w:r>
            <w:r w:rsidR="00F16290">
              <w:rPr>
                <w:rFonts w:asciiTheme="minorHAnsi" w:hAnsiTheme="minorHAnsi" w:cstheme="minorHAnsi"/>
                <w:sz w:val="20"/>
                <w:szCs w:val="20"/>
              </w:rPr>
              <w:t>0</w:t>
            </w:r>
            <w:r w:rsidR="00F16290" w:rsidRPr="00E33A9F">
              <w:rPr>
                <w:rFonts w:asciiTheme="minorHAnsi" w:hAnsiTheme="minorHAnsi" w:cstheme="minorHAnsi"/>
                <w:sz w:val="20"/>
                <w:szCs w:val="20"/>
              </w:rPr>
              <w:t>0</w:t>
            </w:r>
          </w:p>
        </w:tc>
        <w:tc>
          <w:tcPr>
            <w:tcW w:w="936" w:type="pct"/>
            <w:tcBorders>
              <w:top w:val="single" w:sz="4" w:space="0" w:color="auto"/>
              <w:left w:val="single" w:sz="4" w:space="0" w:color="auto"/>
              <w:bottom w:val="single" w:sz="4" w:space="0" w:color="auto"/>
              <w:right w:val="single" w:sz="4" w:space="0" w:color="auto"/>
            </w:tcBorders>
            <w:vAlign w:val="center"/>
            <w:hideMark/>
          </w:tcPr>
          <w:p w14:paraId="0E8BACE8" w14:textId="77777777" w:rsidR="00141437" w:rsidRPr="00E33A9F" w:rsidRDefault="00141437" w:rsidP="000007CE">
            <w:pPr>
              <w:spacing w:before="60" w:after="60"/>
              <w:jc w:val="center"/>
              <w:rPr>
                <w:rFonts w:asciiTheme="minorHAnsi" w:hAnsiTheme="minorHAnsi" w:cstheme="minorHAnsi"/>
                <w:sz w:val="20"/>
                <w:szCs w:val="20"/>
              </w:rPr>
            </w:pPr>
            <w:r w:rsidRPr="00E33A9F">
              <w:rPr>
                <w:rFonts w:asciiTheme="minorHAnsi" w:hAnsiTheme="minorHAnsi" w:cstheme="minorHAnsi"/>
                <w:sz w:val="20"/>
                <w:szCs w:val="20"/>
              </w:rPr>
              <w:t>-</w:t>
            </w:r>
          </w:p>
        </w:tc>
      </w:tr>
    </w:tbl>
    <w:p w14:paraId="48EF8B2A" w14:textId="77777777" w:rsidR="00141437" w:rsidRPr="00E33A9F" w:rsidRDefault="00E03FCF" w:rsidP="00AB0878">
      <w:pPr>
        <w:pStyle w:val="Normln-Odstavec"/>
        <w:numPr>
          <w:ilvl w:val="3"/>
          <w:numId w:val="4"/>
        </w:numPr>
        <w:tabs>
          <w:tab w:val="clear" w:pos="873"/>
          <w:tab w:val="num" w:pos="567"/>
        </w:tabs>
        <w:spacing w:before="120"/>
        <w:ind w:left="567" w:hanging="567"/>
        <w:rPr>
          <w:rFonts w:asciiTheme="minorHAnsi" w:hAnsiTheme="minorHAnsi" w:cstheme="minorHAnsi"/>
          <w:sz w:val="20"/>
          <w:szCs w:val="20"/>
        </w:rPr>
      </w:pPr>
      <w:r w:rsidRPr="00E33A9F">
        <w:rPr>
          <w:rFonts w:asciiTheme="minorHAnsi" w:hAnsiTheme="minorHAnsi" w:cstheme="minorHAnsi"/>
          <w:sz w:val="20"/>
          <w:szCs w:val="20"/>
        </w:rPr>
        <w:t>Dodavatel</w:t>
      </w:r>
      <w:r w:rsidR="00141437" w:rsidRPr="00E33A9F">
        <w:rPr>
          <w:rFonts w:asciiTheme="minorHAnsi" w:hAnsiTheme="minorHAnsi" w:cstheme="minorHAnsi"/>
          <w:sz w:val="20"/>
          <w:szCs w:val="20"/>
        </w:rPr>
        <w:t xml:space="preserve"> může dle svého uvážení výše uvedené maximální lhůty trvání zkrátit při dodržení všech částí předmětu plnění a bez snížení kvality dodávaných služeb. </w:t>
      </w:r>
    </w:p>
    <w:p w14:paraId="28BAA526" w14:textId="77777777" w:rsidR="00183C71" w:rsidRPr="001E57A3" w:rsidRDefault="00E03FCF" w:rsidP="00183C71">
      <w:pPr>
        <w:pStyle w:val="Normln-Odstavec"/>
        <w:numPr>
          <w:ilvl w:val="3"/>
          <w:numId w:val="4"/>
        </w:numPr>
        <w:tabs>
          <w:tab w:val="clear" w:pos="873"/>
          <w:tab w:val="num" w:pos="567"/>
        </w:tabs>
        <w:ind w:left="567" w:hanging="567"/>
        <w:rPr>
          <w:rFonts w:asciiTheme="minorHAnsi" w:hAnsiTheme="minorHAnsi" w:cstheme="minorHAnsi"/>
          <w:sz w:val="20"/>
          <w:szCs w:val="20"/>
        </w:rPr>
      </w:pPr>
      <w:r w:rsidRPr="001E57A3">
        <w:rPr>
          <w:rFonts w:asciiTheme="minorHAnsi" w:hAnsiTheme="minorHAnsi" w:cstheme="minorHAnsi"/>
          <w:sz w:val="20"/>
          <w:szCs w:val="20"/>
        </w:rPr>
        <w:t>Dodavatel</w:t>
      </w:r>
      <w:r w:rsidR="00141437" w:rsidRPr="001E57A3">
        <w:rPr>
          <w:rFonts w:asciiTheme="minorHAnsi" w:hAnsiTheme="minorHAnsi" w:cstheme="minorHAnsi"/>
          <w:sz w:val="20"/>
          <w:szCs w:val="20"/>
        </w:rPr>
        <w:t xml:space="preserve"> </w:t>
      </w:r>
      <w:r w:rsidR="004412BD" w:rsidRPr="001E57A3">
        <w:rPr>
          <w:rFonts w:asciiTheme="minorHAnsi" w:hAnsiTheme="minorHAnsi" w:cstheme="minorHAnsi"/>
          <w:sz w:val="20"/>
          <w:szCs w:val="20"/>
        </w:rPr>
        <w:t>předloží</w:t>
      </w:r>
      <w:r w:rsidR="00141437" w:rsidRPr="001E57A3">
        <w:rPr>
          <w:rFonts w:asciiTheme="minorHAnsi" w:hAnsiTheme="minorHAnsi" w:cstheme="minorHAnsi"/>
          <w:sz w:val="20"/>
          <w:szCs w:val="20"/>
        </w:rPr>
        <w:t xml:space="preserve"> </w:t>
      </w:r>
      <w:r w:rsidR="001E57A3">
        <w:rPr>
          <w:rFonts w:asciiTheme="minorHAnsi" w:hAnsiTheme="minorHAnsi" w:cstheme="minorHAnsi"/>
          <w:sz w:val="20"/>
          <w:szCs w:val="20"/>
        </w:rPr>
        <w:t xml:space="preserve">zadavateli </w:t>
      </w:r>
      <w:r w:rsidR="004412BD" w:rsidRPr="001E57A3">
        <w:rPr>
          <w:rFonts w:asciiTheme="minorHAnsi" w:hAnsiTheme="minorHAnsi" w:cstheme="minorHAnsi"/>
          <w:sz w:val="20"/>
          <w:szCs w:val="20"/>
        </w:rPr>
        <w:t xml:space="preserve">konkrétní a </w:t>
      </w:r>
      <w:r w:rsidR="00141437" w:rsidRPr="001E57A3">
        <w:rPr>
          <w:rFonts w:asciiTheme="minorHAnsi" w:hAnsiTheme="minorHAnsi" w:cstheme="minorHAnsi"/>
          <w:sz w:val="20"/>
          <w:szCs w:val="20"/>
        </w:rPr>
        <w:t xml:space="preserve">závazný harmonogram plnění </w:t>
      </w:r>
      <w:r w:rsidR="001E57A3" w:rsidRPr="001E57A3">
        <w:rPr>
          <w:rFonts w:asciiTheme="minorHAnsi" w:hAnsiTheme="minorHAnsi" w:cstheme="minorHAnsi"/>
          <w:sz w:val="20"/>
          <w:szCs w:val="20"/>
        </w:rPr>
        <w:t>(tj. konkrétní termíny plnění jednotlivých aktivit) bezodkladně po úvodní schůzce k projektu</w:t>
      </w:r>
      <w:r w:rsidR="00141437" w:rsidRPr="001E57A3">
        <w:rPr>
          <w:rFonts w:asciiTheme="minorHAnsi" w:hAnsiTheme="minorHAnsi" w:cstheme="minorHAnsi"/>
          <w:sz w:val="20"/>
          <w:szCs w:val="20"/>
        </w:rPr>
        <w:t>.</w:t>
      </w:r>
      <w:r w:rsidR="00183C71" w:rsidRPr="001E57A3">
        <w:rPr>
          <w:rFonts w:asciiTheme="minorHAnsi" w:hAnsiTheme="minorHAnsi" w:cstheme="minorHAnsi"/>
          <w:sz w:val="20"/>
          <w:szCs w:val="20"/>
        </w:rPr>
        <w:t xml:space="preserve"> Maximální lhůty trvání uvedené výše nesmí dodavatel při tvorbě detailního harmonogramu prodloužit.</w:t>
      </w:r>
    </w:p>
    <w:p w14:paraId="1B5E62F2" w14:textId="77777777" w:rsidR="00141437" w:rsidRPr="00183C71"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183C71">
        <w:rPr>
          <w:rFonts w:asciiTheme="minorHAnsi" w:hAnsiTheme="minorHAnsi" w:cstheme="minorHAnsi"/>
          <w:sz w:val="20"/>
          <w:szCs w:val="20"/>
        </w:rPr>
        <w:t>Nejpozdější termín pro zahájení ostrého provozu a ukončení implementační fáze projektu je uvedena v Zadávací dokumentaci</w:t>
      </w:r>
      <w:r w:rsidR="00E03FCF" w:rsidRPr="00183C71">
        <w:rPr>
          <w:rFonts w:asciiTheme="minorHAnsi" w:hAnsiTheme="minorHAnsi" w:cstheme="minorHAnsi"/>
          <w:sz w:val="20"/>
          <w:szCs w:val="20"/>
        </w:rPr>
        <w:t>.</w:t>
      </w:r>
    </w:p>
    <w:p w14:paraId="0F06A3FA" w14:textId="77777777" w:rsidR="00141437" w:rsidRPr="00E33A9F" w:rsidRDefault="00141437" w:rsidP="00E33A9F">
      <w:pPr>
        <w:tabs>
          <w:tab w:val="num" w:pos="567"/>
        </w:tabs>
        <w:spacing w:after="0"/>
        <w:ind w:left="567" w:hanging="567"/>
        <w:rPr>
          <w:rFonts w:asciiTheme="minorHAnsi" w:hAnsiTheme="minorHAnsi" w:cstheme="minorHAnsi"/>
          <w:sz w:val="20"/>
          <w:szCs w:val="20"/>
        </w:rPr>
        <w:sectPr w:rsidR="00141437" w:rsidRPr="00E33A9F" w:rsidSect="000D4D98">
          <w:footerReference w:type="default" r:id="rId10"/>
          <w:pgSz w:w="11900" w:h="16840"/>
          <w:pgMar w:top="1418" w:right="1134" w:bottom="851" w:left="1134" w:header="425" w:footer="0" w:gutter="0"/>
          <w:cols w:space="708"/>
          <w:docGrid w:linePitch="299"/>
        </w:sectPr>
      </w:pPr>
    </w:p>
    <w:p w14:paraId="0CCD5AEE" w14:textId="77777777" w:rsidR="00141437" w:rsidRPr="00402DD2" w:rsidRDefault="00141437" w:rsidP="00E33A9F">
      <w:pPr>
        <w:pStyle w:val="Nadpis3"/>
        <w:tabs>
          <w:tab w:val="clear" w:pos="873"/>
          <w:tab w:val="num" w:pos="567"/>
        </w:tabs>
        <w:ind w:left="567"/>
      </w:pPr>
      <w:bookmarkStart w:id="14" w:name="_Ref431762459"/>
      <w:r w:rsidRPr="00402DD2">
        <w:lastRenderedPageBreak/>
        <w:t>Popis povinných parametrů dodávaného řešení</w:t>
      </w:r>
      <w:bookmarkEnd w:id="14"/>
    </w:p>
    <w:p w14:paraId="3D261D46" w14:textId="77777777" w:rsidR="00A1252B" w:rsidRDefault="00141437" w:rsidP="00A1252B">
      <w:pPr>
        <w:pStyle w:val="Normln-Odstavec"/>
        <w:numPr>
          <w:ilvl w:val="3"/>
          <w:numId w:val="4"/>
        </w:numPr>
        <w:tabs>
          <w:tab w:val="clear" w:pos="873"/>
          <w:tab w:val="num" w:pos="567"/>
        </w:tabs>
        <w:ind w:left="567" w:hanging="567"/>
        <w:rPr>
          <w:rFonts w:asciiTheme="minorHAnsi" w:hAnsiTheme="minorHAnsi" w:cstheme="minorHAnsi"/>
          <w:sz w:val="20"/>
          <w:szCs w:val="20"/>
        </w:rPr>
      </w:pPr>
      <w:r w:rsidRPr="00402DD2">
        <w:rPr>
          <w:rFonts w:asciiTheme="minorHAnsi" w:hAnsiTheme="minorHAnsi" w:cstheme="minorHAnsi"/>
          <w:sz w:val="20"/>
          <w:szCs w:val="20"/>
        </w:rPr>
        <w:t xml:space="preserve">V dále uvedených tabulkách jsou uvedeny povinné parametry prvků nabízeného řešení. </w:t>
      </w:r>
      <w:r w:rsidR="00B00497" w:rsidRPr="00402DD2">
        <w:rPr>
          <w:rFonts w:asciiTheme="minorHAnsi" w:hAnsiTheme="minorHAnsi" w:cstheme="minorHAnsi"/>
          <w:sz w:val="20"/>
          <w:szCs w:val="20"/>
        </w:rPr>
        <w:t>Dodavatel</w:t>
      </w:r>
      <w:r w:rsidRPr="00402DD2">
        <w:rPr>
          <w:rFonts w:asciiTheme="minorHAnsi" w:hAnsiTheme="minorHAnsi" w:cstheme="minorHAnsi"/>
          <w:sz w:val="20"/>
          <w:szCs w:val="20"/>
        </w:rPr>
        <w:t xml:space="preserve"> musí všechny parametry splnit, v případě nesplnění požadavku zadavatele bude nabídka </w:t>
      </w:r>
      <w:r w:rsidR="00B00497" w:rsidRPr="00402DD2">
        <w:rPr>
          <w:rFonts w:asciiTheme="minorHAnsi" w:hAnsiTheme="minorHAnsi" w:cstheme="minorHAnsi"/>
          <w:sz w:val="20"/>
          <w:szCs w:val="20"/>
        </w:rPr>
        <w:t>dodavatele</w:t>
      </w:r>
      <w:r w:rsidRPr="00402DD2">
        <w:rPr>
          <w:rFonts w:asciiTheme="minorHAnsi" w:hAnsiTheme="minorHAnsi" w:cstheme="minorHAnsi"/>
          <w:sz w:val="20"/>
          <w:szCs w:val="20"/>
        </w:rPr>
        <w:t xml:space="preserve"> vyřazena a </w:t>
      </w:r>
      <w:r w:rsidR="00B00497" w:rsidRPr="00402DD2">
        <w:rPr>
          <w:rFonts w:asciiTheme="minorHAnsi" w:hAnsiTheme="minorHAnsi" w:cstheme="minorHAnsi"/>
          <w:sz w:val="20"/>
          <w:szCs w:val="20"/>
        </w:rPr>
        <w:t>dodavatel</w:t>
      </w:r>
      <w:r w:rsidRPr="00402DD2">
        <w:rPr>
          <w:rFonts w:asciiTheme="minorHAnsi" w:hAnsiTheme="minorHAnsi" w:cstheme="minorHAnsi"/>
          <w:sz w:val="20"/>
          <w:szCs w:val="20"/>
        </w:rPr>
        <w:t xml:space="preserve"> bude následně vyloučen z účasti v zadávacím řízení. </w:t>
      </w:r>
    </w:p>
    <w:p w14:paraId="7A3DE4D6" w14:textId="77777777" w:rsidR="0043134A" w:rsidRPr="001E57A3" w:rsidRDefault="00B00497" w:rsidP="00A1252B">
      <w:pPr>
        <w:pStyle w:val="Normln-Odstavec"/>
        <w:numPr>
          <w:ilvl w:val="3"/>
          <w:numId w:val="4"/>
        </w:numPr>
        <w:tabs>
          <w:tab w:val="clear" w:pos="873"/>
          <w:tab w:val="num" w:pos="567"/>
        </w:tabs>
        <w:ind w:left="567" w:hanging="567"/>
        <w:rPr>
          <w:rFonts w:asciiTheme="minorHAnsi" w:hAnsiTheme="minorHAnsi" w:cstheme="minorHAnsi"/>
          <w:sz w:val="20"/>
          <w:szCs w:val="20"/>
        </w:rPr>
      </w:pPr>
      <w:r w:rsidRPr="001E57A3">
        <w:rPr>
          <w:rFonts w:cs="Arial" w:asciiTheme="minorHAnsi" w:hAnsiTheme="minorHAnsi"/>
          <w:sz w:val="20"/>
          <w:szCs w:val="20"/>
        </w:rPr>
        <w:t>Dodavatel</w:t>
      </w:r>
      <w:r w:rsidR="00141437" w:rsidRPr="001E57A3">
        <w:rPr>
          <w:rFonts w:cs="Arial" w:asciiTheme="minorHAnsi" w:hAnsiTheme="minorHAnsi"/>
          <w:sz w:val="20"/>
          <w:szCs w:val="20"/>
        </w:rPr>
        <w:t xml:space="preserve"> ve své nabídce detailně popíše způsob naplnění každého povinného parametru včetně značkové specifikace nabízených dodávek. </w:t>
      </w:r>
      <w:r w:rsidR="00183C71" w:rsidRPr="001E57A3">
        <w:rPr>
          <w:rFonts w:cs="Arial" w:asciiTheme="minorHAnsi" w:hAnsiTheme="minorHAnsi"/>
          <w:sz w:val="20"/>
          <w:szCs w:val="20"/>
        </w:rPr>
        <w:t>Dodavatel tedy uvede k</w:t>
      </w:r>
      <w:r w:rsidR="00183C71" w:rsidRPr="001E57A3">
        <w:rPr>
          <w:rFonts w:cs="Arial" w:asciiTheme="minorHAnsi" w:hAnsiTheme="minorHAnsi"/>
          <w:sz w:val="20"/>
        </w:rPr>
        <w:t>onkrétní technické parametry nabízeného zboží, vč. uvedení výrobce a obchodního / typového označení jednotlivých komponentů.</w:t>
      </w:r>
      <w:r w:rsidR="00183C71" w:rsidRPr="001E57A3">
        <w:rPr>
          <w:rFonts w:asciiTheme="minorHAnsi" w:hAnsiTheme="minorHAnsi" w:cstheme="minorHAnsi"/>
          <w:sz w:val="20"/>
          <w:szCs w:val="20"/>
        </w:rPr>
        <w:t xml:space="preserve"> Údaje o výrobci a obchodním (či typovém) označení budou uvedeny </w:t>
      </w:r>
      <w:r w:rsidR="00A1252B" w:rsidRPr="001E57A3">
        <w:rPr>
          <w:rFonts w:asciiTheme="minorHAnsi" w:hAnsiTheme="minorHAnsi" w:cstheme="minorHAnsi"/>
          <w:sz w:val="20"/>
          <w:szCs w:val="20"/>
        </w:rPr>
        <w:t>a doloženy v tabulkách povinných parametrů</w:t>
      </w:r>
      <w:r w:rsidR="00183C71" w:rsidRPr="001E57A3">
        <w:rPr>
          <w:rFonts w:asciiTheme="minorHAnsi" w:hAnsiTheme="minorHAnsi" w:cstheme="minorHAnsi"/>
          <w:sz w:val="20"/>
          <w:szCs w:val="20"/>
        </w:rPr>
        <w:t>; konkrétní parametry mohou být buď rovněž doplněny do tabulky, nebo mohou být doloženy jinde v nabídce např. formou katalogových listů apod.</w:t>
      </w:r>
      <w:r w:rsidR="0043134A" w:rsidRPr="001E57A3">
        <w:rPr>
          <w:rFonts w:asciiTheme="minorHAnsi" w:hAnsiTheme="minorHAnsi" w:cstheme="minorHAnsi"/>
          <w:sz w:val="20"/>
          <w:szCs w:val="20"/>
        </w:rPr>
        <w:t xml:space="preserve">, v takovém případě ale musí být v tabulce odkázáno na část nabídky, ve které je možné naplnění parametru ověřit. </w:t>
      </w:r>
    </w:p>
    <w:p w14:paraId="3380E0DA" w14:textId="77777777" w:rsidR="00141437" w:rsidRPr="001E57A3" w:rsidRDefault="00141437" w:rsidP="00183C71">
      <w:pPr>
        <w:pStyle w:val="Normln-Odstavec"/>
        <w:numPr>
          <w:ilvl w:val="0"/>
          <w:numId w:val="0"/>
        </w:numPr>
        <w:tabs>
          <w:tab w:val="num" w:pos="567"/>
        </w:tabs>
        <w:ind w:left="567"/>
        <w:rPr>
          <w:rFonts w:asciiTheme="minorHAnsi" w:hAnsiTheme="minorHAnsi" w:cstheme="minorHAnsi"/>
          <w:sz w:val="20"/>
          <w:szCs w:val="20"/>
        </w:rPr>
      </w:pPr>
      <w:r w:rsidRPr="001E57A3">
        <w:rPr>
          <w:rFonts w:asciiTheme="minorHAnsi" w:hAnsiTheme="minorHAnsi" w:cstheme="minorHAnsi"/>
          <w:sz w:val="20"/>
          <w:szCs w:val="20"/>
        </w:rPr>
        <w:t xml:space="preserve">Popis způsobu naplnění každého povinného parametru </w:t>
      </w:r>
      <w:r w:rsidR="00183C71" w:rsidRPr="001E57A3">
        <w:rPr>
          <w:rFonts w:asciiTheme="minorHAnsi" w:hAnsiTheme="minorHAnsi" w:cstheme="minorHAnsi"/>
          <w:sz w:val="20"/>
          <w:szCs w:val="20"/>
        </w:rPr>
        <w:t>musí být</w:t>
      </w:r>
      <w:r w:rsidRPr="001E57A3">
        <w:rPr>
          <w:rFonts w:asciiTheme="minorHAnsi" w:hAnsiTheme="minorHAnsi" w:cstheme="minorHAnsi"/>
          <w:sz w:val="20"/>
          <w:szCs w:val="20"/>
        </w:rPr>
        <w:t xml:space="preserve"> konkrétní, úplný a musí výslovně prokazovat, že nabízené řešení jednoznačně splňuje všechny aspekty povinného parametru. </w:t>
      </w:r>
    </w:p>
    <w:p w14:paraId="723ECF74" w14:textId="77777777" w:rsidR="00141437" w:rsidRPr="001E57A3" w:rsidRDefault="00141437" w:rsidP="00E33A9F">
      <w:pPr>
        <w:pStyle w:val="Normln-Odstavec"/>
        <w:numPr>
          <w:ilvl w:val="3"/>
          <w:numId w:val="4"/>
        </w:numPr>
        <w:tabs>
          <w:tab w:val="clear" w:pos="873"/>
          <w:tab w:val="num" w:pos="567"/>
        </w:tabs>
        <w:ind w:left="567" w:hanging="567"/>
        <w:rPr>
          <w:rFonts w:asciiTheme="minorHAnsi" w:hAnsiTheme="minorHAnsi" w:cstheme="minorHAnsi"/>
          <w:b/>
          <w:sz w:val="20"/>
          <w:szCs w:val="20"/>
        </w:rPr>
      </w:pPr>
      <w:r w:rsidRPr="001E57A3">
        <w:rPr>
          <w:rFonts w:asciiTheme="minorHAnsi" w:hAnsiTheme="minorHAnsi" w:cstheme="minorHAnsi"/>
          <w:b/>
          <w:sz w:val="20"/>
          <w:szCs w:val="20"/>
        </w:rPr>
        <w:t>Vyplněné tabulky</w:t>
      </w:r>
      <w:r w:rsidR="00A1252B" w:rsidRPr="001E57A3">
        <w:rPr>
          <w:rFonts w:asciiTheme="minorHAnsi" w:hAnsiTheme="minorHAnsi" w:cstheme="minorHAnsi"/>
          <w:b/>
          <w:sz w:val="20"/>
          <w:szCs w:val="20"/>
        </w:rPr>
        <w:t xml:space="preserve"> č. 1 až 5</w:t>
      </w:r>
      <w:r w:rsidRPr="001E57A3">
        <w:rPr>
          <w:rFonts w:asciiTheme="minorHAnsi" w:hAnsiTheme="minorHAnsi" w:cstheme="minorHAnsi"/>
          <w:b/>
          <w:sz w:val="20"/>
          <w:szCs w:val="20"/>
        </w:rPr>
        <w:t xml:space="preserve"> z tohoto oddílu technické specifikace učiní </w:t>
      </w:r>
      <w:r w:rsidR="00B00497" w:rsidRPr="001E57A3">
        <w:rPr>
          <w:rFonts w:asciiTheme="minorHAnsi" w:hAnsiTheme="minorHAnsi" w:cstheme="minorHAnsi"/>
          <w:b/>
          <w:sz w:val="20"/>
          <w:szCs w:val="20"/>
        </w:rPr>
        <w:t>dodavatel</w:t>
      </w:r>
      <w:r w:rsidR="00A1252B" w:rsidRPr="001E57A3">
        <w:rPr>
          <w:rFonts w:asciiTheme="minorHAnsi" w:hAnsiTheme="minorHAnsi" w:cstheme="minorHAnsi"/>
          <w:b/>
          <w:sz w:val="20"/>
          <w:szCs w:val="20"/>
        </w:rPr>
        <w:t xml:space="preserve"> součástí své nabídky</w:t>
      </w:r>
      <w:r w:rsidR="00225F4E">
        <w:rPr>
          <w:rFonts w:asciiTheme="minorHAnsi" w:hAnsiTheme="minorHAnsi" w:cstheme="minorHAnsi"/>
          <w:b/>
          <w:sz w:val="20"/>
          <w:szCs w:val="20"/>
        </w:rPr>
        <w:t xml:space="preserve"> (viz. čl. 15.2 Zadávací dokumentace)</w:t>
      </w:r>
      <w:r w:rsidR="00A1252B" w:rsidRPr="001E57A3">
        <w:rPr>
          <w:rFonts w:asciiTheme="minorHAnsi" w:hAnsiTheme="minorHAnsi" w:cstheme="minorHAnsi"/>
          <w:b/>
          <w:sz w:val="20"/>
          <w:szCs w:val="20"/>
        </w:rPr>
        <w:t>, k nim pak přiloží případné další dokumenty obsahující technickou specifikaci nabízeného plnění (katalogové listy apod.)</w:t>
      </w:r>
      <w:r w:rsidR="00225F4E">
        <w:rPr>
          <w:rFonts w:asciiTheme="minorHAnsi" w:hAnsiTheme="minorHAnsi" w:cstheme="minorHAnsi"/>
          <w:b/>
          <w:sz w:val="20"/>
          <w:szCs w:val="20"/>
        </w:rPr>
        <w:t>.</w:t>
      </w:r>
    </w:p>
    <w:p w14:paraId="6EA9812F" w14:textId="77777777" w:rsidR="00225F4E" w:rsidRPr="00225F4E" w:rsidRDefault="00225F4E" w:rsidP="00225F4E">
      <w:pPr>
        <w:pStyle w:val="Normln-Odstavec"/>
        <w:numPr>
          <w:ilvl w:val="0"/>
          <w:numId w:val="0"/>
        </w:numPr>
        <w:ind w:left="567"/>
        <w:rPr>
          <w:rFonts w:asciiTheme="minorHAnsi" w:hAnsiTheme="minorHAnsi" w:cstheme="minorHAnsi"/>
          <w:sz w:val="20"/>
          <w:szCs w:val="20"/>
        </w:rPr>
      </w:pPr>
    </w:p>
    <w:p w14:paraId="77CDE593" w14:textId="77777777" w:rsidR="00141437" w:rsidRPr="00402DD2" w:rsidRDefault="00141437" w:rsidP="00E33A9F">
      <w:pPr>
        <w:pStyle w:val="Normln-Odstavec"/>
        <w:numPr>
          <w:ilvl w:val="3"/>
          <w:numId w:val="4"/>
        </w:numPr>
        <w:tabs>
          <w:tab w:val="clear" w:pos="873"/>
          <w:tab w:val="num" w:pos="567"/>
        </w:tabs>
        <w:ind w:left="567" w:hanging="567"/>
        <w:rPr>
          <w:rFonts w:asciiTheme="minorHAnsi" w:hAnsiTheme="minorHAnsi" w:cstheme="minorHAnsi"/>
          <w:sz w:val="20"/>
          <w:szCs w:val="20"/>
        </w:rPr>
      </w:pPr>
      <w:r w:rsidRPr="00402DD2">
        <w:rPr>
          <w:rFonts w:asciiTheme="minorHAnsi" w:hAnsiTheme="minorHAnsi" w:cstheme="minorHAnsi"/>
          <w:b/>
          <w:sz w:val="20"/>
          <w:szCs w:val="20"/>
        </w:rPr>
        <w:t>Tabulka č. 1</w:t>
      </w:r>
      <w:r w:rsidRPr="00402DD2">
        <w:rPr>
          <w:rFonts w:asciiTheme="minorHAnsi" w:hAnsiTheme="minorHAnsi" w:cstheme="minorHAnsi"/>
          <w:sz w:val="20"/>
          <w:szCs w:val="20"/>
        </w:rPr>
        <w:t xml:space="preserve"> - Povinné parametry pro Komoditu </w:t>
      </w:r>
      <w:r w:rsidRPr="00402DD2">
        <w:rPr>
          <w:rFonts w:asciiTheme="minorHAnsi" w:hAnsiTheme="minorHAnsi" w:cstheme="minorHAnsi"/>
          <w:b/>
          <w:sz w:val="20"/>
          <w:szCs w:val="20"/>
        </w:rPr>
        <w:t>K1 - Virtualizační platforma: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0"/>
        <w:gridCol w:w="5103"/>
        <w:gridCol w:w="3827"/>
        <w:gridCol w:w="2410"/>
      </w:tblGrid>
      <w:tr w:rsidR="00F554A8" w:rsidRPr="00A1252B" w14:paraId="19115381" w14:textId="77777777" w:rsidTr="00A1252B">
        <w:trPr>
          <w:trHeight w:val="20"/>
          <w:tblHeader/>
        </w:trPr>
        <w:tc>
          <w:tcPr>
            <w:tcW w:w="14034" w:type="dxa"/>
            <w:gridSpan w:val="5"/>
            <w:shd w:val="clear" w:color="auto" w:fill="BFBFBF" w:themeFill="background1" w:themeFillShade="BF"/>
            <w:vAlign w:val="center"/>
            <w:hideMark/>
          </w:tcPr>
          <w:p w14:paraId="30ED423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Komodita K1 - Virtualizační platforma</w:t>
            </w:r>
          </w:p>
        </w:tc>
      </w:tr>
      <w:tr w:rsidR="00F554A8" w:rsidRPr="00A1252B" w14:paraId="3548DD95" w14:textId="77777777" w:rsidTr="00A1252B">
        <w:trPr>
          <w:trHeight w:val="20"/>
        </w:trPr>
        <w:tc>
          <w:tcPr>
            <w:tcW w:w="1134" w:type="dxa"/>
            <w:shd w:val="clear" w:color="auto" w:fill="F2F2F2" w:themeFill="background1" w:themeFillShade="F2"/>
            <w:vAlign w:val="center"/>
            <w:hideMark/>
          </w:tcPr>
          <w:p w14:paraId="48BD3F73"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Část</w:t>
            </w:r>
          </w:p>
        </w:tc>
        <w:tc>
          <w:tcPr>
            <w:tcW w:w="1560" w:type="dxa"/>
            <w:shd w:val="clear" w:color="auto" w:fill="F2F2F2" w:themeFill="background1" w:themeFillShade="F2"/>
            <w:vAlign w:val="center"/>
            <w:hideMark/>
          </w:tcPr>
          <w:p w14:paraId="1F37F279"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Parametr</w:t>
            </w:r>
          </w:p>
        </w:tc>
        <w:tc>
          <w:tcPr>
            <w:tcW w:w="5103" w:type="dxa"/>
            <w:shd w:val="clear" w:color="auto" w:fill="F2F2F2" w:themeFill="background1" w:themeFillShade="F2"/>
            <w:vAlign w:val="center"/>
            <w:hideMark/>
          </w:tcPr>
          <w:p w14:paraId="405DE1A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Popis povinného parametru</w:t>
            </w:r>
          </w:p>
        </w:tc>
        <w:tc>
          <w:tcPr>
            <w:tcW w:w="3827" w:type="dxa"/>
            <w:shd w:val="clear" w:color="auto" w:fill="F2F2F2" w:themeFill="background1" w:themeFillShade="F2"/>
            <w:vAlign w:val="center"/>
            <w:hideMark/>
          </w:tcPr>
          <w:p w14:paraId="6CA77BE4" w14:textId="77777777" w:rsidR="00F554A8" w:rsidRPr="00A1252B" w:rsidRDefault="0043134A" w:rsidP="0043134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Z</w:t>
            </w:r>
            <w:r w:rsidR="00F554A8" w:rsidRPr="00A1252B">
              <w:rPr>
                <w:rFonts w:eastAsia="Times New Roman" w:asciiTheme="minorHAnsi" w:hAnsiTheme="minorHAnsi" w:cstheme="minorHAnsi"/>
                <w:b/>
                <w:bCs/>
                <w:color w:val="000000"/>
                <w:sz w:val="18"/>
                <w:szCs w:val="18"/>
                <w:lang w:eastAsia="cs-CZ"/>
              </w:rPr>
              <w:t xml:space="preserve">působ naplnění tohoto povinného parametru </w:t>
            </w:r>
            <w:r w:rsidRPr="00A1252B">
              <w:rPr>
                <w:rFonts w:eastAsia="Times New Roman" w:asciiTheme="minorHAnsi" w:hAnsiTheme="minorHAnsi" w:cstheme="minorHAnsi"/>
                <w:b/>
                <w:bCs/>
                <w:color w:val="000000"/>
                <w:sz w:val="18"/>
                <w:szCs w:val="18"/>
                <w:lang w:eastAsia="cs-CZ"/>
              </w:rPr>
              <w:t xml:space="preserve">– tzn. uvedení výrobce, obchodního označení, případně </w:t>
            </w:r>
            <w:r w:rsidR="00A1252B" w:rsidRPr="00A1252B">
              <w:rPr>
                <w:rFonts w:eastAsia="Times New Roman" w:asciiTheme="minorHAnsi" w:hAnsiTheme="minorHAnsi" w:cstheme="minorHAnsi"/>
                <w:b/>
                <w:bCs/>
                <w:color w:val="000000"/>
                <w:sz w:val="18"/>
                <w:szCs w:val="18"/>
                <w:lang w:eastAsia="cs-CZ"/>
              </w:rPr>
              <w:t xml:space="preserve">uvedení </w:t>
            </w:r>
            <w:r w:rsidRPr="00A1252B">
              <w:rPr>
                <w:rFonts w:eastAsia="Times New Roman" w:asciiTheme="minorHAnsi" w:hAnsiTheme="minorHAnsi" w:cstheme="minorHAnsi"/>
                <w:b/>
                <w:bCs/>
                <w:color w:val="000000"/>
                <w:sz w:val="18"/>
                <w:szCs w:val="18"/>
                <w:lang w:eastAsia="cs-CZ"/>
              </w:rPr>
              <w:t>konkrétních parametrů</w:t>
            </w:r>
          </w:p>
        </w:tc>
        <w:tc>
          <w:tcPr>
            <w:tcW w:w="2410" w:type="dxa"/>
            <w:shd w:val="clear" w:color="auto" w:fill="F2F2F2" w:themeFill="background1" w:themeFillShade="F2"/>
            <w:vAlign w:val="center"/>
            <w:hideMark/>
          </w:tcPr>
          <w:p w14:paraId="7048D60E" w14:textId="77777777" w:rsidR="00F554A8" w:rsidRPr="00A1252B" w:rsidRDefault="0043134A"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O</w:t>
            </w:r>
            <w:r w:rsidR="00F554A8" w:rsidRPr="00A1252B">
              <w:rPr>
                <w:rFonts w:eastAsia="Times New Roman" w:asciiTheme="minorHAnsi" w:hAnsiTheme="minorHAnsi" w:cstheme="minorHAnsi"/>
                <w:b/>
                <w:bCs/>
                <w:color w:val="000000"/>
                <w:sz w:val="18"/>
                <w:szCs w:val="18"/>
                <w:lang w:eastAsia="cs-CZ"/>
              </w:rPr>
              <w:t xml:space="preserve">dkaz na přiloženou část nabídky, kde je </w:t>
            </w:r>
            <w:r w:rsidR="00A1252B" w:rsidRPr="00A1252B">
              <w:rPr>
                <w:rFonts w:eastAsia="Times New Roman" w:asciiTheme="minorHAnsi" w:hAnsiTheme="minorHAnsi" w:cstheme="minorHAnsi"/>
                <w:b/>
                <w:bCs/>
                <w:color w:val="000000"/>
                <w:sz w:val="18"/>
                <w:szCs w:val="18"/>
                <w:lang w:eastAsia="cs-CZ"/>
              </w:rPr>
              <w:t xml:space="preserve">případně </w:t>
            </w:r>
            <w:r w:rsidR="00F554A8" w:rsidRPr="00A1252B">
              <w:rPr>
                <w:rFonts w:eastAsia="Times New Roman" w:asciiTheme="minorHAnsi" w:hAnsiTheme="minorHAnsi" w:cstheme="minorHAnsi"/>
                <w:b/>
                <w:bCs/>
                <w:color w:val="000000"/>
                <w:sz w:val="18"/>
                <w:szCs w:val="18"/>
                <w:lang w:eastAsia="cs-CZ"/>
              </w:rPr>
              <w:t>možné ověřit naplnění parametru</w:t>
            </w:r>
          </w:p>
        </w:tc>
      </w:tr>
      <w:tr w:rsidR="00F554A8" w:rsidRPr="00A1252B" w14:paraId="0B837E5B" w14:textId="77777777" w:rsidTr="00A1252B">
        <w:trPr>
          <w:trHeight w:val="20"/>
        </w:trPr>
        <w:tc>
          <w:tcPr>
            <w:tcW w:w="1134" w:type="dxa"/>
            <w:vMerge w:val="restart"/>
            <w:shd w:val="clear" w:color="auto" w:fill="auto"/>
            <w:vAlign w:val="center"/>
            <w:hideMark/>
          </w:tcPr>
          <w:p w14:paraId="476978C4"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Server</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1x</w:t>
            </w:r>
          </w:p>
        </w:tc>
        <w:tc>
          <w:tcPr>
            <w:tcW w:w="1560" w:type="dxa"/>
            <w:shd w:val="clear" w:color="auto" w:fill="auto"/>
            <w:vAlign w:val="center"/>
            <w:hideMark/>
          </w:tcPr>
          <w:p w14:paraId="344AD6A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Provedení </w:t>
            </w:r>
          </w:p>
        </w:tc>
        <w:tc>
          <w:tcPr>
            <w:tcW w:w="5103" w:type="dxa"/>
            <w:shd w:val="clear" w:color="auto" w:fill="auto"/>
            <w:vAlign w:val="center"/>
            <w:hideMark/>
          </w:tcPr>
          <w:p w14:paraId="3619FAF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rackové provedení max. 1U včetně výsuvných kolejnic a montážního materiálu do racku</w:t>
            </w:r>
          </w:p>
        </w:tc>
        <w:tc>
          <w:tcPr>
            <w:tcW w:w="3827" w:type="dxa"/>
            <w:shd w:val="clear" w:color="auto" w:fill="auto"/>
            <w:noWrap/>
            <w:vAlign w:val="center"/>
            <w:hideMark/>
          </w:tcPr>
          <w:p w14:paraId="1DBDD35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660680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99A0234" w14:textId="77777777" w:rsidTr="00A1252B">
        <w:trPr>
          <w:trHeight w:val="20"/>
        </w:trPr>
        <w:tc>
          <w:tcPr>
            <w:tcW w:w="1134" w:type="dxa"/>
            <w:vMerge/>
            <w:vAlign w:val="center"/>
            <w:hideMark/>
          </w:tcPr>
          <w:p w14:paraId="4E932A2C"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7EC5ADE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CPU</w:t>
            </w:r>
          </w:p>
        </w:tc>
        <w:tc>
          <w:tcPr>
            <w:tcW w:w="5103" w:type="dxa"/>
            <w:shd w:val="clear" w:color="auto" w:fill="auto"/>
            <w:vAlign w:val="center"/>
            <w:hideMark/>
          </w:tcPr>
          <w:p w14:paraId="00AD618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Minimálně 2x procesor čtyř-jádrový (dohromady tedy min 8 jader). Výkon serveru dle http://www.spec.org/ CINT2006 Rates Result min. 395 bodů, CFP2006 Rates Result min. 355 bodů.</w:t>
            </w:r>
          </w:p>
        </w:tc>
        <w:tc>
          <w:tcPr>
            <w:tcW w:w="3827" w:type="dxa"/>
            <w:shd w:val="clear" w:color="auto" w:fill="auto"/>
            <w:noWrap/>
            <w:vAlign w:val="center"/>
            <w:hideMark/>
          </w:tcPr>
          <w:p w14:paraId="1683D74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AE5B69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05C1CDC" w14:textId="77777777" w:rsidTr="00A1252B">
        <w:trPr>
          <w:trHeight w:val="20"/>
        </w:trPr>
        <w:tc>
          <w:tcPr>
            <w:tcW w:w="1134" w:type="dxa"/>
            <w:vMerge/>
            <w:vAlign w:val="center"/>
            <w:hideMark/>
          </w:tcPr>
          <w:p w14:paraId="64534A1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6A4F812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RAM</w:t>
            </w:r>
          </w:p>
        </w:tc>
        <w:tc>
          <w:tcPr>
            <w:tcW w:w="5103" w:type="dxa"/>
            <w:shd w:val="clear" w:color="auto" w:fill="auto"/>
            <w:vAlign w:val="center"/>
            <w:hideMark/>
          </w:tcPr>
          <w:p w14:paraId="071B3CC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96 GB, min. 2100 MT/s</w:t>
            </w:r>
          </w:p>
        </w:tc>
        <w:tc>
          <w:tcPr>
            <w:tcW w:w="3827" w:type="dxa"/>
            <w:shd w:val="clear" w:color="auto" w:fill="auto"/>
            <w:noWrap/>
            <w:vAlign w:val="center"/>
            <w:hideMark/>
          </w:tcPr>
          <w:p w14:paraId="3AF7057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19A87E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7A69B22" w14:textId="77777777" w:rsidTr="00A1252B">
        <w:trPr>
          <w:trHeight w:val="20"/>
        </w:trPr>
        <w:tc>
          <w:tcPr>
            <w:tcW w:w="1134" w:type="dxa"/>
            <w:vMerge/>
            <w:vAlign w:val="center"/>
            <w:hideMark/>
          </w:tcPr>
          <w:p w14:paraId="38CBCE0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7DABE5E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Rozšiřitelnost RAM</w:t>
            </w:r>
          </w:p>
        </w:tc>
        <w:tc>
          <w:tcPr>
            <w:tcW w:w="5103" w:type="dxa"/>
            <w:shd w:val="clear" w:color="auto" w:fill="auto"/>
            <w:vAlign w:val="center"/>
            <w:hideMark/>
          </w:tcPr>
          <w:p w14:paraId="469F45A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700 GB bez výměny modulů</w:t>
            </w:r>
          </w:p>
        </w:tc>
        <w:tc>
          <w:tcPr>
            <w:tcW w:w="3827" w:type="dxa"/>
            <w:shd w:val="clear" w:color="auto" w:fill="auto"/>
            <w:noWrap/>
            <w:vAlign w:val="center"/>
            <w:hideMark/>
          </w:tcPr>
          <w:p w14:paraId="673EF73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5A009D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199756A" w14:textId="77777777" w:rsidTr="00A1252B">
        <w:trPr>
          <w:trHeight w:val="20"/>
        </w:trPr>
        <w:tc>
          <w:tcPr>
            <w:tcW w:w="1134" w:type="dxa"/>
            <w:vMerge/>
            <w:vAlign w:val="center"/>
            <w:hideMark/>
          </w:tcPr>
          <w:p w14:paraId="6D9A1DF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C7CC34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HDD</w:t>
            </w:r>
          </w:p>
        </w:tc>
        <w:tc>
          <w:tcPr>
            <w:tcW w:w="5103" w:type="dxa"/>
            <w:shd w:val="clear" w:color="auto" w:fill="auto"/>
            <w:vAlign w:val="center"/>
            <w:hideMark/>
          </w:tcPr>
          <w:p w14:paraId="695B80B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2x 300GB + 8x 1,2TB, všechny  SAS 12Gb 10000 ot/min</w:t>
            </w:r>
          </w:p>
        </w:tc>
        <w:tc>
          <w:tcPr>
            <w:tcW w:w="3827" w:type="dxa"/>
            <w:shd w:val="clear" w:color="auto" w:fill="auto"/>
            <w:noWrap/>
            <w:vAlign w:val="center"/>
            <w:hideMark/>
          </w:tcPr>
          <w:p w14:paraId="76668A4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6D2D74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F5A3FC4" w14:textId="77777777" w:rsidTr="00A1252B">
        <w:trPr>
          <w:trHeight w:val="20"/>
        </w:trPr>
        <w:tc>
          <w:tcPr>
            <w:tcW w:w="1134" w:type="dxa"/>
            <w:vMerge/>
            <w:vAlign w:val="center"/>
            <w:hideMark/>
          </w:tcPr>
          <w:p w14:paraId="273A4D4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2B4957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RAID</w:t>
            </w:r>
          </w:p>
        </w:tc>
        <w:tc>
          <w:tcPr>
            <w:tcW w:w="5103" w:type="dxa"/>
            <w:shd w:val="clear" w:color="auto" w:fill="auto"/>
            <w:vAlign w:val="center"/>
            <w:hideMark/>
          </w:tcPr>
          <w:p w14:paraId="64D6877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SAS12Gb, RAID 5, zálohovaná write back cache min. 1GB</w:t>
            </w:r>
          </w:p>
        </w:tc>
        <w:tc>
          <w:tcPr>
            <w:tcW w:w="3827" w:type="dxa"/>
            <w:shd w:val="clear" w:color="auto" w:fill="auto"/>
            <w:noWrap/>
            <w:vAlign w:val="center"/>
            <w:hideMark/>
          </w:tcPr>
          <w:p w14:paraId="1517B18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9027BF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646DBB4" w14:textId="77777777" w:rsidTr="00A1252B">
        <w:trPr>
          <w:trHeight w:val="20"/>
        </w:trPr>
        <w:tc>
          <w:tcPr>
            <w:tcW w:w="1134" w:type="dxa"/>
            <w:vMerge/>
            <w:vAlign w:val="center"/>
            <w:hideMark/>
          </w:tcPr>
          <w:p w14:paraId="444D334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60B4BBA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LAN</w:t>
            </w:r>
          </w:p>
        </w:tc>
        <w:tc>
          <w:tcPr>
            <w:tcW w:w="5103" w:type="dxa"/>
            <w:shd w:val="clear" w:color="auto" w:fill="auto"/>
            <w:vAlign w:val="center"/>
            <w:hideMark/>
          </w:tcPr>
          <w:p w14:paraId="108FCA7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LAN 2x10Gb SFP+ a 2x 1GbE RJ-45 s podporou virtualizace - VMware NetQueue, Microsoft VMQ. Podpora NIC partitioning (NPAR) a ISCSI offload</w:t>
            </w:r>
          </w:p>
        </w:tc>
        <w:tc>
          <w:tcPr>
            <w:tcW w:w="3827" w:type="dxa"/>
            <w:shd w:val="clear" w:color="auto" w:fill="auto"/>
            <w:noWrap/>
            <w:vAlign w:val="center"/>
            <w:hideMark/>
          </w:tcPr>
          <w:p w14:paraId="7757E8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281BD4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C2719E4" w14:textId="77777777" w:rsidTr="00A1252B">
        <w:trPr>
          <w:trHeight w:val="20"/>
        </w:trPr>
        <w:tc>
          <w:tcPr>
            <w:tcW w:w="1134" w:type="dxa"/>
            <w:vMerge/>
            <w:vAlign w:val="center"/>
            <w:hideMark/>
          </w:tcPr>
          <w:p w14:paraId="276767D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507F06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USB</w:t>
            </w:r>
          </w:p>
        </w:tc>
        <w:tc>
          <w:tcPr>
            <w:tcW w:w="5103" w:type="dxa"/>
            <w:shd w:val="clear" w:color="auto" w:fill="auto"/>
            <w:vAlign w:val="center"/>
            <w:hideMark/>
          </w:tcPr>
          <w:p w14:paraId="5C9EBA4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 USB konektory - min. 1x verze 3.0, min. 1x umístění na čelním panelu s podporou bootování, min. 1x interní</w:t>
            </w:r>
          </w:p>
        </w:tc>
        <w:tc>
          <w:tcPr>
            <w:tcW w:w="3827" w:type="dxa"/>
            <w:shd w:val="clear" w:color="auto" w:fill="auto"/>
            <w:noWrap/>
            <w:vAlign w:val="center"/>
            <w:hideMark/>
          </w:tcPr>
          <w:p w14:paraId="505DBA6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6C484C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4AEA6F6" w14:textId="77777777" w:rsidTr="00A1252B">
        <w:trPr>
          <w:trHeight w:val="20"/>
        </w:trPr>
        <w:tc>
          <w:tcPr>
            <w:tcW w:w="1134" w:type="dxa"/>
            <w:vMerge/>
            <w:vAlign w:val="center"/>
            <w:hideMark/>
          </w:tcPr>
          <w:p w14:paraId="731917D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4B589E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Management</w:t>
            </w:r>
          </w:p>
        </w:tc>
        <w:tc>
          <w:tcPr>
            <w:tcW w:w="5103" w:type="dxa"/>
            <w:shd w:val="clear" w:color="auto" w:fill="auto"/>
            <w:vAlign w:val="center"/>
            <w:hideMark/>
          </w:tcPr>
          <w:p w14:paraId="637805E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Servisní modul s možnosti samostatného přístupu po management síti, možnost vzdálené klávesnice, myši a obrazovky bez nutnosti běhu OS, možnost zapínat a vypínat server, možnost bootování se vzdáleného média. Vyhrazený LAN port, podpora http/s, ssh, SNMP, syslog.  Okamžité a historické hodnoty teplot a napájení. </w:t>
            </w:r>
            <w:r w:rsidRPr="00A1252B">
              <w:rPr>
                <w:rFonts w:eastAsia="Times New Roman" w:asciiTheme="minorHAnsi" w:hAnsiTheme="minorHAnsi" w:cstheme="minorHAnsi"/>
                <w:color w:val="000000"/>
                <w:sz w:val="18"/>
                <w:szCs w:val="18"/>
                <w:lang w:eastAsia="cs-CZ"/>
              </w:rPr>
              <w:lastRenderedPageBreak/>
              <w:t>Podpora vícefaktorového ověřování (autentizace)</w:t>
            </w:r>
          </w:p>
        </w:tc>
        <w:tc>
          <w:tcPr>
            <w:tcW w:w="3827" w:type="dxa"/>
            <w:shd w:val="clear" w:color="auto" w:fill="auto"/>
            <w:noWrap/>
            <w:vAlign w:val="center"/>
            <w:hideMark/>
          </w:tcPr>
          <w:p w14:paraId="0E878ED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 </w:t>
            </w:r>
          </w:p>
        </w:tc>
        <w:tc>
          <w:tcPr>
            <w:tcW w:w="2410" w:type="dxa"/>
            <w:shd w:val="clear" w:color="auto" w:fill="auto"/>
            <w:noWrap/>
            <w:vAlign w:val="center"/>
            <w:hideMark/>
          </w:tcPr>
          <w:p w14:paraId="017EB33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1EF39CE" w14:textId="77777777" w:rsidTr="00A1252B">
        <w:trPr>
          <w:trHeight w:val="20"/>
        </w:trPr>
        <w:tc>
          <w:tcPr>
            <w:tcW w:w="1134" w:type="dxa"/>
            <w:vMerge/>
            <w:vAlign w:val="center"/>
            <w:hideMark/>
          </w:tcPr>
          <w:p w14:paraId="6B4824F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9BF68B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Provoní podmínky</w:t>
            </w:r>
          </w:p>
        </w:tc>
        <w:tc>
          <w:tcPr>
            <w:tcW w:w="5103" w:type="dxa"/>
            <w:shd w:val="clear" w:color="auto" w:fill="auto"/>
            <w:vAlign w:val="center"/>
            <w:hideMark/>
          </w:tcPr>
          <w:p w14:paraId="4F20B22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určen pro provoz v běžném neklimatizovaném prostředí do 40 (nárazově až 45) stupňů Celsia</w:t>
            </w:r>
          </w:p>
        </w:tc>
        <w:tc>
          <w:tcPr>
            <w:tcW w:w="3827" w:type="dxa"/>
            <w:shd w:val="clear" w:color="auto" w:fill="auto"/>
            <w:noWrap/>
            <w:vAlign w:val="center"/>
            <w:hideMark/>
          </w:tcPr>
          <w:p w14:paraId="345F908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1388FB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93CC036" w14:textId="77777777" w:rsidTr="00A1252B">
        <w:trPr>
          <w:trHeight w:val="20"/>
        </w:trPr>
        <w:tc>
          <w:tcPr>
            <w:tcW w:w="1134" w:type="dxa"/>
            <w:vMerge/>
            <w:vAlign w:val="center"/>
            <w:hideMark/>
          </w:tcPr>
          <w:p w14:paraId="518935C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17E0F80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Napájení</w:t>
            </w:r>
          </w:p>
        </w:tc>
        <w:tc>
          <w:tcPr>
            <w:tcW w:w="5103" w:type="dxa"/>
            <w:shd w:val="clear" w:color="auto" w:fill="auto"/>
            <w:vAlign w:val="center"/>
            <w:hideMark/>
          </w:tcPr>
          <w:p w14:paraId="2C96E747" w14:textId="392764CC"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2x napájecí zdroj, redundance, </w:t>
            </w:r>
            <w:r w:rsidR="009E07E8" w:rsidRPr="009E07E8">
              <w:rPr>
                <w:rFonts w:eastAsia="Times New Roman" w:asciiTheme="minorHAnsi" w:hAnsiTheme="minorHAnsi" w:cstheme="minorHAnsi"/>
                <w:color w:val="000000"/>
                <w:sz w:val="18"/>
                <w:szCs w:val="18"/>
                <w:lang w:eastAsia="cs-CZ"/>
              </w:rPr>
              <w:t xml:space="preserve">musí splňovat požadavky na certifikaci energetické </w:t>
            </w:r>
            <w:r w:rsidR="009E07E8" w:rsidRPr="003F3FA3">
              <w:rPr>
                <w:rFonts w:eastAsia="Times New Roman" w:asciiTheme="minorHAnsi" w:hAnsiTheme="minorHAnsi" w:cstheme="minorHAnsi"/>
                <w:color w:val="000000"/>
                <w:sz w:val="18"/>
                <w:szCs w:val="18"/>
                <w:lang w:eastAsia="cs-CZ"/>
              </w:rPr>
              <w:t>účinnosti, např. dle 80 PLUS (</w:t>
            </w:r>
            <w:r w:rsidRPr="003F3FA3">
              <w:rPr>
                <w:rFonts w:eastAsia="Times New Roman" w:asciiTheme="minorHAnsi" w:hAnsiTheme="minorHAnsi" w:cstheme="minorHAnsi"/>
                <w:color w:val="000000"/>
                <w:sz w:val="18"/>
                <w:szCs w:val="18"/>
                <w:lang w:eastAsia="cs-CZ"/>
              </w:rPr>
              <w:t xml:space="preserve">min. Platinum https://cs.wikipedia.org/wiki/80_Plus </w:t>
            </w:r>
            <w:r w:rsidR="00C26739" w:rsidRPr="003F3FA3">
              <w:rPr>
                <w:rStyle w:val="Znakapoznpodarou"/>
                <w:rFonts w:cs="Arial" w:asciiTheme="minorHAnsi" w:hAnsiTheme="minorHAnsi"/>
                <w:sz w:val="20"/>
                <w:szCs w:val="20"/>
              </w:rPr>
              <w:footnoteReference w:id="3"/>
            </w:r>
            <w:r w:rsidR="009E07E8" w:rsidRPr="003F3FA3">
              <w:rPr>
                <w:rFonts w:eastAsia="Times New Roman" w:asciiTheme="minorHAnsi" w:hAnsiTheme="minorHAnsi" w:cstheme="minorHAnsi"/>
                <w:color w:val="000000"/>
                <w:sz w:val="18"/>
                <w:szCs w:val="18"/>
                <w:lang w:eastAsia="cs-CZ"/>
              </w:rPr>
              <w:t>), popř. je nutno doložit, že mají při napětí 230V a zatížení zdroje 50% účinnost</w:t>
            </w:r>
            <w:r w:rsidR="009E07E8" w:rsidRPr="009E07E8">
              <w:rPr>
                <w:rFonts w:eastAsia="Times New Roman" w:asciiTheme="minorHAnsi" w:hAnsiTheme="minorHAnsi" w:cstheme="minorHAnsi"/>
                <w:color w:val="000000"/>
                <w:sz w:val="18"/>
                <w:szCs w:val="18"/>
                <w:lang w:eastAsia="cs-CZ"/>
              </w:rPr>
              <w:t xml:space="preserve"> min. 9</w:t>
            </w:r>
            <w:r w:rsidR="009E07E8">
              <w:rPr>
                <w:rFonts w:eastAsia="Times New Roman" w:asciiTheme="minorHAnsi" w:hAnsiTheme="minorHAnsi" w:cstheme="minorHAnsi"/>
                <w:color w:val="000000"/>
                <w:sz w:val="18"/>
                <w:szCs w:val="18"/>
                <w:lang w:eastAsia="cs-CZ"/>
              </w:rPr>
              <w:t>4</w:t>
            </w:r>
            <w:r w:rsidR="009E07E8" w:rsidRPr="009E07E8">
              <w:rPr>
                <w:rFonts w:eastAsia="Times New Roman" w:asciiTheme="minorHAnsi" w:hAnsiTheme="minorHAnsi" w:cstheme="minorHAnsi"/>
                <w:color w:val="000000"/>
                <w:sz w:val="18"/>
                <w:szCs w:val="18"/>
                <w:lang w:eastAsia="cs-CZ"/>
              </w:rPr>
              <w:t>%</w:t>
            </w:r>
          </w:p>
        </w:tc>
        <w:tc>
          <w:tcPr>
            <w:tcW w:w="3827" w:type="dxa"/>
            <w:shd w:val="clear" w:color="auto" w:fill="auto"/>
            <w:noWrap/>
            <w:vAlign w:val="center"/>
            <w:hideMark/>
          </w:tcPr>
          <w:p w14:paraId="3433490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E84D71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7D7739F" w14:textId="77777777" w:rsidTr="00A1252B">
        <w:trPr>
          <w:trHeight w:val="20"/>
        </w:trPr>
        <w:tc>
          <w:tcPr>
            <w:tcW w:w="1134" w:type="dxa"/>
            <w:vMerge/>
            <w:vAlign w:val="center"/>
            <w:hideMark/>
          </w:tcPr>
          <w:p w14:paraId="6AA6A13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1582E33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Management</w:t>
            </w:r>
          </w:p>
        </w:tc>
        <w:tc>
          <w:tcPr>
            <w:tcW w:w="5103" w:type="dxa"/>
            <w:shd w:val="clear" w:color="auto" w:fill="auto"/>
            <w:vAlign w:val="center"/>
            <w:hideMark/>
          </w:tcPr>
          <w:p w14:paraId="5954807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Stavové informace na čelním panelu s výraznou indikací nestandardních a chybových provozní stavů či parametrů</w:t>
            </w:r>
            <w:r w:rsidR="00230D99" w:rsidRPr="00A1252B">
              <w:rPr>
                <w:rFonts w:eastAsia="Times New Roman" w:asciiTheme="minorHAnsi" w:hAnsiTheme="minorHAnsi" w:cstheme="minorHAnsi"/>
                <w:color w:val="000000"/>
                <w:sz w:val="18"/>
                <w:szCs w:val="18"/>
                <w:lang w:eastAsia="cs-CZ"/>
              </w:rPr>
              <w:t xml:space="preserve"> </w:t>
            </w:r>
            <w:r w:rsidRPr="00A1252B">
              <w:rPr>
                <w:rFonts w:eastAsia="Times New Roman" w:asciiTheme="minorHAnsi" w:hAnsiTheme="minorHAnsi" w:cstheme="minorHAnsi"/>
                <w:color w:val="000000"/>
                <w:sz w:val="18"/>
                <w:szCs w:val="18"/>
                <w:lang w:eastAsia="cs-CZ"/>
              </w:rPr>
              <w:t xml:space="preserve">(min. napájení, teplota, vada HDD. Aktivní </w:t>
            </w:r>
            <w:r w:rsidR="00402DD2" w:rsidRPr="00A1252B">
              <w:rPr>
                <w:rFonts w:eastAsia="Times New Roman" w:asciiTheme="minorHAnsi" w:hAnsiTheme="minorHAnsi" w:cstheme="minorHAnsi"/>
                <w:color w:val="000000"/>
                <w:sz w:val="18"/>
                <w:szCs w:val="18"/>
                <w:lang w:eastAsia="cs-CZ"/>
              </w:rPr>
              <w:t>indikace</w:t>
            </w:r>
            <w:r w:rsidRPr="00A1252B">
              <w:rPr>
                <w:rFonts w:eastAsia="Times New Roman" w:asciiTheme="minorHAnsi" w:hAnsiTheme="minorHAnsi" w:cstheme="minorHAnsi"/>
                <w:color w:val="000000"/>
                <w:sz w:val="18"/>
                <w:szCs w:val="18"/>
                <w:lang w:eastAsia="cs-CZ"/>
              </w:rPr>
              <w:t xml:space="preserve"> standardního provozního stavu. </w:t>
            </w:r>
          </w:p>
        </w:tc>
        <w:tc>
          <w:tcPr>
            <w:tcW w:w="3827" w:type="dxa"/>
            <w:shd w:val="clear" w:color="auto" w:fill="auto"/>
            <w:noWrap/>
            <w:vAlign w:val="center"/>
            <w:hideMark/>
          </w:tcPr>
          <w:p w14:paraId="19D11EE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69AB32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730AA6A" w14:textId="77777777" w:rsidTr="00A1252B">
        <w:trPr>
          <w:trHeight w:val="20"/>
        </w:trPr>
        <w:tc>
          <w:tcPr>
            <w:tcW w:w="1134" w:type="dxa"/>
            <w:vMerge/>
            <w:vAlign w:val="center"/>
            <w:hideMark/>
          </w:tcPr>
          <w:p w14:paraId="1F7B8B2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619642B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103" w:type="dxa"/>
            <w:shd w:val="clear" w:color="auto" w:fill="auto"/>
            <w:vAlign w:val="center"/>
            <w:hideMark/>
          </w:tcPr>
          <w:p w14:paraId="5C894CE0" w14:textId="77777777" w:rsidR="00F554A8" w:rsidRPr="00A1252B" w:rsidRDefault="00E96E8D" w:rsidP="00230D9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w:t>
            </w:r>
            <w:r w:rsidR="00230D99" w:rsidRPr="00A1252B">
              <w:rPr>
                <w:rFonts w:eastAsia="Times New Roman" w:asciiTheme="minorHAnsi" w:hAnsiTheme="minorHAnsi" w:cstheme="minorHAnsi"/>
                <w:color w:val="000000"/>
                <w:sz w:val="18"/>
                <w:szCs w:val="18"/>
                <w:lang w:eastAsia="cs-CZ"/>
              </w:rPr>
              <w:t xml:space="preserve">36 </w:t>
            </w:r>
            <w:r w:rsidR="00F554A8" w:rsidRPr="00A1252B">
              <w:rPr>
                <w:rFonts w:eastAsia="Times New Roman" w:asciiTheme="minorHAnsi" w:hAnsiTheme="minorHAnsi" w:cstheme="minorHAnsi"/>
                <w:color w:val="000000"/>
                <w:sz w:val="18"/>
                <w:szCs w:val="18"/>
                <w:lang w:eastAsia="cs-CZ"/>
              </w:rPr>
              <w:t>měsíců zajištěná výrobcem, oprava následující pracovní den od nahlášení v místě instalace</w:t>
            </w:r>
          </w:p>
        </w:tc>
        <w:tc>
          <w:tcPr>
            <w:tcW w:w="3827" w:type="dxa"/>
            <w:shd w:val="clear" w:color="auto" w:fill="auto"/>
            <w:noWrap/>
            <w:vAlign w:val="center"/>
            <w:hideMark/>
          </w:tcPr>
          <w:p w14:paraId="1A571FA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B65B07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E48581C" w14:textId="77777777" w:rsidTr="00A1252B">
        <w:trPr>
          <w:trHeight w:val="20"/>
        </w:trPr>
        <w:tc>
          <w:tcPr>
            <w:tcW w:w="1134" w:type="dxa"/>
            <w:vMerge w:val="restart"/>
            <w:shd w:val="clear" w:color="auto" w:fill="auto"/>
            <w:vAlign w:val="center"/>
            <w:hideMark/>
          </w:tcPr>
          <w:p w14:paraId="110679C8"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SW licence</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 xml:space="preserve">operačních systémů </w:t>
            </w:r>
          </w:p>
        </w:tc>
        <w:tc>
          <w:tcPr>
            <w:tcW w:w="1560" w:type="dxa"/>
            <w:shd w:val="clear" w:color="auto" w:fill="auto"/>
            <w:vAlign w:val="center"/>
            <w:hideMark/>
          </w:tcPr>
          <w:p w14:paraId="407A95E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Serverové operační systémy</w:t>
            </w:r>
          </w:p>
        </w:tc>
        <w:tc>
          <w:tcPr>
            <w:tcW w:w="5103" w:type="dxa"/>
            <w:shd w:val="clear" w:color="auto" w:fill="auto"/>
            <w:vAlign w:val="center"/>
            <w:hideMark/>
          </w:tcPr>
          <w:p w14:paraId="39D53A6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3 ks licencí 64-bitového serverového operačního systému v aktuální verzi. Každá licence musí umožnit provoz hypervizoru a min. 2 virtuálních serverů stejné verze v prostředí nabízené serverové virtualizace, dále provoz všech nabízených aplikací a management nástrojů.</w:t>
            </w:r>
          </w:p>
        </w:tc>
        <w:tc>
          <w:tcPr>
            <w:tcW w:w="3827" w:type="dxa"/>
            <w:shd w:val="clear" w:color="auto" w:fill="auto"/>
            <w:vAlign w:val="center"/>
            <w:hideMark/>
          </w:tcPr>
          <w:p w14:paraId="442F1EF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EC3F2D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7FC80DD" w14:textId="77777777" w:rsidTr="00A1252B">
        <w:trPr>
          <w:trHeight w:val="20"/>
        </w:trPr>
        <w:tc>
          <w:tcPr>
            <w:tcW w:w="1134" w:type="dxa"/>
            <w:vMerge/>
            <w:vAlign w:val="center"/>
            <w:hideMark/>
          </w:tcPr>
          <w:p w14:paraId="5868E584"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B39CD6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Klientské licence</w:t>
            </w:r>
          </w:p>
        </w:tc>
        <w:tc>
          <w:tcPr>
            <w:tcW w:w="5103" w:type="dxa"/>
            <w:shd w:val="clear" w:color="auto" w:fill="auto"/>
            <w:vAlign w:val="center"/>
            <w:hideMark/>
          </w:tcPr>
          <w:p w14:paraId="038990B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klientské licence pro nabízené operační systémy </w:t>
            </w:r>
            <w:r w:rsidR="00402DD2" w:rsidRPr="00A1252B">
              <w:rPr>
                <w:rFonts w:eastAsia="Times New Roman" w:asciiTheme="minorHAnsi" w:hAnsiTheme="minorHAnsi" w:cstheme="minorHAnsi"/>
                <w:color w:val="000000"/>
                <w:sz w:val="18"/>
                <w:szCs w:val="18"/>
                <w:lang w:eastAsia="cs-CZ"/>
              </w:rPr>
              <w:t>umožňující</w:t>
            </w:r>
            <w:r w:rsidRPr="00A1252B">
              <w:rPr>
                <w:rFonts w:eastAsia="Times New Roman" w:asciiTheme="minorHAnsi" w:hAnsiTheme="minorHAnsi" w:cstheme="minorHAnsi"/>
                <w:color w:val="000000"/>
                <w:sz w:val="18"/>
                <w:szCs w:val="18"/>
                <w:lang w:eastAsia="cs-CZ"/>
              </w:rPr>
              <w:t xml:space="preserve"> využívat těchto systémů uživatelům celkem na 300 zařízeních.</w:t>
            </w:r>
          </w:p>
        </w:tc>
        <w:tc>
          <w:tcPr>
            <w:tcW w:w="3827" w:type="dxa"/>
            <w:shd w:val="clear" w:color="auto" w:fill="auto"/>
            <w:vAlign w:val="center"/>
            <w:hideMark/>
          </w:tcPr>
          <w:p w14:paraId="4F82252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ED762F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CD4B8DB" w14:textId="77777777" w:rsidTr="00A1252B">
        <w:trPr>
          <w:trHeight w:val="20"/>
        </w:trPr>
        <w:tc>
          <w:tcPr>
            <w:tcW w:w="1134" w:type="dxa"/>
            <w:vMerge w:val="restart"/>
            <w:shd w:val="clear" w:color="auto" w:fill="auto"/>
            <w:vAlign w:val="center"/>
            <w:hideMark/>
          </w:tcPr>
          <w:p w14:paraId="6CE85DAC"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 xml:space="preserve">Licence </w:t>
            </w:r>
            <w:r w:rsidR="00402DD2" w:rsidRPr="00A1252B">
              <w:rPr>
                <w:rFonts w:eastAsia="Times New Roman" w:asciiTheme="minorHAnsi" w:hAnsiTheme="minorHAnsi" w:cstheme="minorHAnsi"/>
                <w:b/>
                <w:bCs/>
                <w:color w:val="000000"/>
                <w:sz w:val="18"/>
                <w:szCs w:val="18"/>
                <w:lang w:eastAsia="cs-CZ"/>
              </w:rPr>
              <w:t>antivirového</w:t>
            </w:r>
            <w:r w:rsidRPr="00A1252B">
              <w:rPr>
                <w:rFonts w:eastAsia="Times New Roman" w:asciiTheme="minorHAnsi" w:hAnsiTheme="minorHAnsi" w:cstheme="minorHAnsi"/>
                <w:b/>
                <w:bCs/>
                <w:color w:val="000000"/>
                <w:sz w:val="18"/>
                <w:szCs w:val="18"/>
                <w:lang w:eastAsia="cs-CZ"/>
              </w:rPr>
              <w:t xml:space="preserve"> systému</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300 ks</w:t>
            </w:r>
          </w:p>
        </w:tc>
        <w:tc>
          <w:tcPr>
            <w:tcW w:w="1560" w:type="dxa"/>
            <w:shd w:val="clear" w:color="auto" w:fill="auto"/>
            <w:hideMark/>
          </w:tcPr>
          <w:p w14:paraId="295E82F3" w14:textId="77777777" w:rsidR="00F554A8" w:rsidRPr="00A1252B" w:rsidRDefault="00402DD2"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Bezpečnost</w:t>
            </w:r>
          </w:p>
        </w:tc>
        <w:tc>
          <w:tcPr>
            <w:tcW w:w="5103" w:type="dxa"/>
            <w:shd w:val="clear" w:color="auto" w:fill="auto"/>
            <w:hideMark/>
          </w:tcPr>
          <w:p w14:paraId="29D27AA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ochrana před malware včetně ransomware, integrovaný firewall, ochrana před průnikem HIPS (Host based intrusion prevention), řízení a ochrana webového přístupu</w:t>
            </w:r>
          </w:p>
        </w:tc>
        <w:tc>
          <w:tcPr>
            <w:tcW w:w="3827" w:type="dxa"/>
            <w:shd w:val="clear" w:color="auto" w:fill="auto"/>
            <w:noWrap/>
            <w:vAlign w:val="center"/>
            <w:hideMark/>
          </w:tcPr>
          <w:p w14:paraId="0AB8DC8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0F0B17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228CB07" w14:textId="77777777" w:rsidTr="00A1252B">
        <w:trPr>
          <w:trHeight w:val="20"/>
        </w:trPr>
        <w:tc>
          <w:tcPr>
            <w:tcW w:w="1134" w:type="dxa"/>
            <w:vMerge/>
            <w:vAlign w:val="center"/>
            <w:hideMark/>
          </w:tcPr>
          <w:p w14:paraId="67C4A45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hideMark/>
          </w:tcPr>
          <w:p w14:paraId="7DE278D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w:t>
            </w:r>
          </w:p>
        </w:tc>
        <w:tc>
          <w:tcPr>
            <w:tcW w:w="5103" w:type="dxa"/>
            <w:shd w:val="clear" w:color="auto" w:fill="auto"/>
            <w:hideMark/>
          </w:tcPr>
          <w:p w14:paraId="744205D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Centrální správa součástí dodávky </w:t>
            </w:r>
          </w:p>
        </w:tc>
        <w:tc>
          <w:tcPr>
            <w:tcW w:w="3827" w:type="dxa"/>
            <w:shd w:val="clear" w:color="auto" w:fill="auto"/>
            <w:noWrap/>
            <w:vAlign w:val="center"/>
            <w:hideMark/>
          </w:tcPr>
          <w:p w14:paraId="23E755E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CD6A94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C0755D9" w14:textId="77777777" w:rsidTr="00A1252B">
        <w:trPr>
          <w:trHeight w:val="20"/>
        </w:trPr>
        <w:tc>
          <w:tcPr>
            <w:tcW w:w="1134" w:type="dxa"/>
            <w:vMerge/>
            <w:vAlign w:val="center"/>
            <w:hideMark/>
          </w:tcPr>
          <w:p w14:paraId="0201BB44"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hideMark/>
          </w:tcPr>
          <w:p w14:paraId="1779CC8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Instalace</w:t>
            </w:r>
          </w:p>
        </w:tc>
        <w:tc>
          <w:tcPr>
            <w:tcW w:w="5103" w:type="dxa"/>
            <w:shd w:val="clear" w:color="auto" w:fill="auto"/>
            <w:hideMark/>
          </w:tcPr>
          <w:p w14:paraId="36A788E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Centrální vzdálená instalace nabízeného produktu a odinstalace obvyklých antivirových řešení třetích výrobců včetně free verzí</w:t>
            </w:r>
          </w:p>
        </w:tc>
        <w:tc>
          <w:tcPr>
            <w:tcW w:w="3827" w:type="dxa"/>
            <w:shd w:val="clear" w:color="auto" w:fill="auto"/>
            <w:noWrap/>
            <w:vAlign w:val="center"/>
            <w:hideMark/>
          </w:tcPr>
          <w:p w14:paraId="543B98B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D5EE1C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97A08DF" w14:textId="77777777" w:rsidTr="00A1252B">
        <w:trPr>
          <w:trHeight w:val="20"/>
        </w:trPr>
        <w:tc>
          <w:tcPr>
            <w:tcW w:w="1134" w:type="dxa"/>
            <w:vMerge/>
            <w:vAlign w:val="center"/>
            <w:hideMark/>
          </w:tcPr>
          <w:p w14:paraId="10752A2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hideMark/>
          </w:tcPr>
          <w:p w14:paraId="79DF804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 aplikací</w:t>
            </w:r>
          </w:p>
        </w:tc>
        <w:tc>
          <w:tcPr>
            <w:tcW w:w="5103" w:type="dxa"/>
            <w:shd w:val="clear" w:color="auto" w:fill="auto"/>
            <w:hideMark/>
          </w:tcPr>
          <w:p w14:paraId="0E48D04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Řízení aplikací -  centrální vzdálená instalace, povolení/zákaz spouštění</w:t>
            </w:r>
          </w:p>
        </w:tc>
        <w:tc>
          <w:tcPr>
            <w:tcW w:w="3827" w:type="dxa"/>
            <w:shd w:val="clear" w:color="auto" w:fill="auto"/>
            <w:noWrap/>
            <w:vAlign w:val="center"/>
            <w:hideMark/>
          </w:tcPr>
          <w:p w14:paraId="1A6BEFE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9DFCAF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21ACC9F" w14:textId="77777777" w:rsidTr="00A1252B">
        <w:trPr>
          <w:trHeight w:val="20"/>
        </w:trPr>
        <w:tc>
          <w:tcPr>
            <w:tcW w:w="1134" w:type="dxa"/>
            <w:vMerge/>
            <w:vAlign w:val="center"/>
            <w:hideMark/>
          </w:tcPr>
          <w:p w14:paraId="39B3341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hideMark/>
          </w:tcPr>
          <w:p w14:paraId="2AE34C5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Výměnná zařízení</w:t>
            </w:r>
          </w:p>
        </w:tc>
        <w:tc>
          <w:tcPr>
            <w:tcW w:w="5103" w:type="dxa"/>
            <w:shd w:val="clear" w:color="auto" w:fill="auto"/>
            <w:hideMark/>
          </w:tcPr>
          <w:p w14:paraId="6CF3D56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Řízení přístupu (zákaz/povolen) k výměnným zařízením - USB flash/disky CD/DVD </w:t>
            </w:r>
          </w:p>
        </w:tc>
        <w:tc>
          <w:tcPr>
            <w:tcW w:w="3827" w:type="dxa"/>
            <w:shd w:val="clear" w:color="auto" w:fill="auto"/>
            <w:noWrap/>
            <w:vAlign w:val="center"/>
            <w:hideMark/>
          </w:tcPr>
          <w:p w14:paraId="614FCF8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DD93D8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D1739F5" w14:textId="77777777" w:rsidTr="00A1252B">
        <w:trPr>
          <w:trHeight w:val="20"/>
        </w:trPr>
        <w:tc>
          <w:tcPr>
            <w:tcW w:w="1134" w:type="dxa"/>
            <w:vMerge/>
            <w:vAlign w:val="center"/>
            <w:hideMark/>
          </w:tcPr>
          <w:p w14:paraId="7928C26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hideMark/>
          </w:tcPr>
          <w:p w14:paraId="2BB6F70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Mobilní zařízení</w:t>
            </w:r>
          </w:p>
        </w:tc>
        <w:tc>
          <w:tcPr>
            <w:tcW w:w="5103" w:type="dxa"/>
            <w:shd w:val="clear" w:color="auto" w:fill="auto"/>
            <w:hideMark/>
          </w:tcPr>
          <w:p w14:paraId="252FD370" w14:textId="77777777" w:rsidR="00F554A8" w:rsidRPr="00A1252B" w:rsidRDefault="00402DD2"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w:t>
            </w:r>
            <w:r w:rsidR="00F554A8" w:rsidRPr="00A1252B">
              <w:rPr>
                <w:rFonts w:eastAsia="Times New Roman" w:asciiTheme="minorHAnsi" w:hAnsiTheme="minorHAnsi" w:cstheme="minorHAnsi"/>
                <w:color w:val="000000"/>
                <w:sz w:val="18"/>
                <w:szCs w:val="18"/>
                <w:lang w:eastAsia="cs-CZ"/>
              </w:rPr>
              <w:t xml:space="preserve"> mobilních zařízení iOS a Android - omezení spouštění aplikací, </w:t>
            </w:r>
            <w:r w:rsidRPr="00A1252B">
              <w:rPr>
                <w:rFonts w:eastAsia="Times New Roman" w:asciiTheme="minorHAnsi" w:hAnsiTheme="minorHAnsi" w:cstheme="minorHAnsi"/>
                <w:color w:val="000000"/>
                <w:sz w:val="18"/>
                <w:szCs w:val="18"/>
                <w:lang w:eastAsia="cs-CZ"/>
              </w:rPr>
              <w:t>řízení</w:t>
            </w:r>
            <w:r w:rsidR="00F554A8" w:rsidRPr="00A1252B">
              <w:rPr>
                <w:rFonts w:eastAsia="Times New Roman" w:asciiTheme="minorHAnsi" w:hAnsiTheme="minorHAnsi" w:cstheme="minorHAnsi"/>
                <w:color w:val="000000"/>
                <w:sz w:val="18"/>
                <w:szCs w:val="18"/>
                <w:lang w:eastAsia="cs-CZ"/>
              </w:rPr>
              <w:t xml:space="preserve"> internetového přístupu</w:t>
            </w:r>
          </w:p>
        </w:tc>
        <w:tc>
          <w:tcPr>
            <w:tcW w:w="3827" w:type="dxa"/>
            <w:shd w:val="clear" w:color="auto" w:fill="auto"/>
            <w:noWrap/>
            <w:vAlign w:val="center"/>
            <w:hideMark/>
          </w:tcPr>
          <w:p w14:paraId="36CF27E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439EBC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45F06AD" w14:textId="77777777" w:rsidTr="00A1252B">
        <w:trPr>
          <w:trHeight w:val="20"/>
        </w:trPr>
        <w:tc>
          <w:tcPr>
            <w:tcW w:w="1134" w:type="dxa"/>
            <w:vMerge/>
            <w:vAlign w:val="center"/>
            <w:hideMark/>
          </w:tcPr>
          <w:p w14:paraId="7F177831"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hideMark/>
          </w:tcPr>
          <w:p w14:paraId="426AEA4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Podporované operační systémy</w:t>
            </w:r>
          </w:p>
        </w:tc>
        <w:tc>
          <w:tcPr>
            <w:tcW w:w="5103" w:type="dxa"/>
            <w:shd w:val="clear" w:color="auto" w:fill="auto"/>
            <w:hideMark/>
          </w:tcPr>
          <w:p w14:paraId="1AABB1F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všechny desktopové a serverové operační systémy Microsoft aktuálně podporované výrobcem, macOS, iOS a Android </w:t>
            </w:r>
          </w:p>
        </w:tc>
        <w:tc>
          <w:tcPr>
            <w:tcW w:w="3827" w:type="dxa"/>
            <w:shd w:val="clear" w:color="auto" w:fill="auto"/>
            <w:noWrap/>
            <w:vAlign w:val="center"/>
            <w:hideMark/>
          </w:tcPr>
          <w:p w14:paraId="47D62AD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E364E1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4860E41" w14:textId="77777777" w:rsidTr="00A1252B">
        <w:trPr>
          <w:trHeight w:val="20"/>
        </w:trPr>
        <w:tc>
          <w:tcPr>
            <w:tcW w:w="1134" w:type="dxa"/>
            <w:vMerge/>
            <w:vAlign w:val="center"/>
            <w:hideMark/>
          </w:tcPr>
          <w:p w14:paraId="4C8FDC6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6077F8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103" w:type="dxa"/>
            <w:shd w:val="clear" w:color="auto" w:fill="auto"/>
            <w:vAlign w:val="center"/>
            <w:hideMark/>
          </w:tcPr>
          <w:p w14:paraId="28B3967D" w14:textId="77777777" w:rsidR="00F554A8" w:rsidRPr="00A1252B" w:rsidRDefault="00F554A8" w:rsidP="009A4541">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12 měsíců včetně bezpečnostních </w:t>
            </w:r>
            <w:r w:rsidR="00A05DA7" w:rsidRPr="00A1252B">
              <w:rPr>
                <w:rFonts w:eastAsia="Times New Roman" w:asciiTheme="minorHAnsi" w:hAnsiTheme="minorHAnsi" w:cstheme="minorHAnsi"/>
                <w:color w:val="000000"/>
                <w:sz w:val="18"/>
                <w:szCs w:val="18"/>
                <w:lang w:eastAsia="cs-CZ"/>
              </w:rPr>
              <w:t xml:space="preserve">a funkčních </w:t>
            </w:r>
            <w:r w:rsidRPr="00A1252B">
              <w:rPr>
                <w:rFonts w:eastAsia="Times New Roman" w:asciiTheme="minorHAnsi" w:hAnsiTheme="minorHAnsi" w:cstheme="minorHAnsi"/>
                <w:color w:val="000000"/>
                <w:sz w:val="18"/>
                <w:szCs w:val="18"/>
                <w:lang w:eastAsia="cs-CZ"/>
              </w:rPr>
              <w:t>aktualizací</w:t>
            </w:r>
          </w:p>
        </w:tc>
        <w:tc>
          <w:tcPr>
            <w:tcW w:w="3827" w:type="dxa"/>
            <w:shd w:val="clear" w:color="auto" w:fill="auto"/>
            <w:noWrap/>
            <w:vAlign w:val="center"/>
            <w:hideMark/>
          </w:tcPr>
          <w:p w14:paraId="0CA1015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7BD4ED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A1B55FD" w14:textId="77777777" w:rsidTr="00A1252B">
        <w:trPr>
          <w:trHeight w:val="20"/>
        </w:trPr>
        <w:tc>
          <w:tcPr>
            <w:tcW w:w="1134" w:type="dxa"/>
            <w:vMerge w:val="restart"/>
            <w:shd w:val="clear" w:color="auto" w:fill="auto"/>
            <w:vAlign w:val="center"/>
            <w:hideMark/>
          </w:tcPr>
          <w:p w14:paraId="35DDBB64"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UPS</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1x</w:t>
            </w:r>
          </w:p>
        </w:tc>
        <w:tc>
          <w:tcPr>
            <w:tcW w:w="1560" w:type="dxa"/>
            <w:shd w:val="clear" w:color="auto" w:fill="auto"/>
            <w:vAlign w:val="center"/>
            <w:hideMark/>
          </w:tcPr>
          <w:p w14:paraId="166AB4C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5103" w:type="dxa"/>
            <w:shd w:val="clear" w:color="auto" w:fill="auto"/>
            <w:vAlign w:val="center"/>
            <w:hideMark/>
          </w:tcPr>
          <w:p w14:paraId="16A5509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 do racku, max. 2U, včetně montážního materiálu</w:t>
            </w:r>
          </w:p>
        </w:tc>
        <w:tc>
          <w:tcPr>
            <w:tcW w:w="3827" w:type="dxa"/>
            <w:shd w:val="clear" w:color="auto" w:fill="auto"/>
            <w:noWrap/>
            <w:vAlign w:val="center"/>
            <w:hideMark/>
          </w:tcPr>
          <w:p w14:paraId="5F12849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475110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3D1AD80" w14:textId="77777777" w:rsidTr="00A1252B">
        <w:trPr>
          <w:trHeight w:val="20"/>
        </w:trPr>
        <w:tc>
          <w:tcPr>
            <w:tcW w:w="1134" w:type="dxa"/>
            <w:vMerge/>
            <w:vAlign w:val="center"/>
            <w:hideMark/>
          </w:tcPr>
          <w:p w14:paraId="05BED54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509D7B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Elektrické </w:t>
            </w:r>
            <w:r w:rsidRPr="00A1252B">
              <w:rPr>
                <w:rFonts w:eastAsia="Times New Roman" w:asciiTheme="minorHAnsi" w:hAnsiTheme="minorHAnsi" w:cstheme="minorHAnsi"/>
                <w:color w:val="000000"/>
                <w:sz w:val="18"/>
                <w:szCs w:val="18"/>
                <w:lang w:eastAsia="cs-CZ"/>
              </w:rPr>
              <w:lastRenderedPageBreak/>
              <w:t>provedení</w:t>
            </w:r>
          </w:p>
        </w:tc>
        <w:tc>
          <w:tcPr>
            <w:tcW w:w="5103" w:type="dxa"/>
            <w:shd w:val="clear" w:color="auto" w:fill="auto"/>
            <w:vAlign w:val="center"/>
            <w:hideMark/>
          </w:tcPr>
          <w:p w14:paraId="65A490A4" w14:textId="77777777" w:rsidR="00F554A8" w:rsidRPr="00A1252B" w:rsidRDefault="00402DD2"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Jmenovité</w:t>
            </w:r>
            <w:r w:rsidR="00F554A8" w:rsidRPr="00A1252B">
              <w:rPr>
                <w:rFonts w:eastAsia="Times New Roman" w:asciiTheme="minorHAnsi" w:hAnsiTheme="minorHAnsi" w:cstheme="minorHAnsi"/>
                <w:color w:val="000000"/>
                <w:sz w:val="18"/>
                <w:szCs w:val="18"/>
                <w:lang w:eastAsia="cs-CZ"/>
              </w:rPr>
              <w:t xml:space="preserve">́ </w:t>
            </w:r>
            <w:r w:rsidRPr="00A1252B">
              <w:rPr>
                <w:rFonts w:eastAsia="Times New Roman" w:asciiTheme="minorHAnsi" w:hAnsiTheme="minorHAnsi" w:cstheme="minorHAnsi"/>
                <w:color w:val="000000"/>
                <w:sz w:val="18"/>
                <w:szCs w:val="18"/>
                <w:lang w:eastAsia="cs-CZ"/>
              </w:rPr>
              <w:t>napětí</w:t>
            </w:r>
            <w:r w:rsidR="00F554A8" w:rsidRPr="00A1252B">
              <w:rPr>
                <w:rFonts w:eastAsia="Times New Roman" w:asciiTheme="minorHAnsi" w:hAnsiTheme="minorHAnsi" w:cstheme="minorHAnsi"/>
                <w:color w:val="000000"/>
                <w:sz w:val="18"/>
                <w:szCs w:val="18"/>
                <w:lang w:eastAsia="cs-CZ"/>
              </w:rPr>
              <w:t>́ 230 V, jednofázová na vstupu i výstupu</w:t>
            </w:r>
          </w:p>
        </w:tc>
        <w:tc>
          <w:tcPr>
            <w:tcW w:w="3827" w:type="dxa"/>
            <w:shd w:val="clear" w:color="auto" w:fill="auto"/>
            <w:noWrap/>
            <w:vAlign w:val="center"/>
            <w:hideMark/>
          </w:tcPr>
          <w:p w14:paraId="754DE0A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7AF86C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58211D8" w14:textId="77777777" w:rsidTr="00A1252B">
        <w:trPr>
          <w:trHeight w:val="20"/>
        </w:trPr>
        <w:tc>
          <w:tcPr>
            <w:tcW w:w="1134" w:type="dxa"/>
            <w:vMerge/>
            <w:vAlign w:val="center"/>
            <w:hideMark/>
          </w:tcPr>
          <w:p w14:paraId="0DF9C5F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22D677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Výkon (VA/W)</w:t>
            </w:r>
          </w:p>
        </w:tc>
        <w:tc>
          <w:tcPr>
            <w:tcW w:w="5103" w:type="dxa"/>
            <w:shd w:val="clear" w:color="auto" w:fill="auto"/>
            <w:vAlign w:val="center"/>
            <w:hideMark/>
          </w:tcPr>
          <w:p w14:paraId="62E7BB1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1500 VA / 1350 W</w:t>
            </w:r>
          </w:p>
        </w:tc>
        <w:tc>
          <w:tcPr>
            <w:tcW w:w="3827" w:type="dxa"/>
            <w:shd w:val="clear" w:color="auto" w:fill="auto"/>
            <w:noWrap/>
            <w:vAlign w:val="center"/>
            <w:hideMark/>
          </w:tcPr>
          <w:p w14:paraId="6F01404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E0C360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C4809A2" w14:textId="77777777" w:rsidTr="00A1252B">
        <w:trPr>
          <w:trHeight w:val="20"/>
        </w:trPr>
        <w:tc>
          <w:tcPr>
            <w:tcW w:w="1134" w:type="dxa"/>
            <w:vMerge/>
            <w:vAlign w:val="center"/>
            <w:hideMark/>
          </w:tcPr>
          <w:p w14:paraId="79F3811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DACC96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Technologie</w:t>
            </w:r>
          </w:p>
        </w:tc>
        <w:tc>
          <w:tcPr>
            <w:tcW w:w="5103" w:type="dxa"/>
            <w:shd w:val="clear" w:color="auto" w:fill="auto"/>
            <w:vAlign w:val="center"/>
            <w:hideMark/>
          </w:tcPr>
          <w:p w14:paraId="38B6E06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Line- intera</w:t>
            </w:r>
            <w:r w:rsidR="00870790" w:rsidRPr="00A1252B">
              <w:rPr>
                <w:rFonts w:eastAsia="Times New Roman" w:asciiTheme="minorHAnsi" w:hAnsiTheme="minorHAnsi" w:cstheme="minorHAnsi"/>
                <w:color w:val="000000"/>
                <w:sz w:val="18"/>
                <w:szCs w:val="18"/>
                <w:lang w:eastAsia="cs-CZ"/>
              </w:rPr>
              <w:t>ktivní</w:t>
            </w:r>
          </w:p>
        </w:tc>
        <w:tc>
          <w:tcPr>
            <w:tcW w:w="3827" w:type="dxa"/>
            <w:shd w:val="clear" w:color="auto" w:fill="auto"/>
            <w:noWrap/>
            <w:vAlign w:val="center"/>
            <w:hideMark/>
          </w:tcPr>
          <w:p w14:paraId="5ACC093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08B54F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DBBCA07" w14:textId="77777777" w:rsidTr="00A1252B">
        <w:trPr>
          <w:trHeight w:val="20"/>
        </w:trPr>
        <w:tc>
          <w:tcPr>
            <w:tcW w:w="1134" w:type="dxa"/>
            <w:vMerge/>
            <w:vAlign w:val="center"/>
            <w:hideMark/>
          </w:tcPr>
          <w:p w14:paraId="52A66DA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55C8BB4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Účinnost</w:t>
            </w:r>
          </w:p>
        </w:tc>
        <w:tc>
          <w:tcPr>
            <w:tcW w:w="5103" w:type="dxa"/>
            <w:shd w:val="clear" w:color="auto" w:fill="auto"/>
            <w:vAlign w:val="center"/>
            <w:hideMark/>
          </w:tcPr>
          <w:p w14:paraId="10C4EA4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95%, účiník 0,9</w:t>
            </w:r>
          </w:p>
        </w:tc>
        <w:tc>
          <w:tcPr>
            <w:tcW w:w="3827" w:type="dxa"/>
            <w:shd w:val="clear" w:color="auto" w:fill="auto"/>
            <w:noWrap/>
            <w:vAlign w:val="center"/>
            <w:hideMark/>
          </w:tcPr>
          <w:p w14:paraId="6D5BB58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250B85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703C79F" w14:textId="77777777" w:rsidTr="00A1252B">
        <w:trPr>
          <w:trHeight w:val="20"/>
        </w:trPr>
        <w:tc>
          <w:tcPr>
            <w:tcW w:w="1134" w:type="dxa"/>
            <w:vMerge/>
            <w:vAlign w:val="center"/>
            <w:hideMark/>
          </w:tcPr>
          <w:p w14:paraId="484236D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F3F078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Stabilizace</w:t>
            </w:r>
          </w:p>
        </w:tc>
        <w:tc>
          <w:tcPr>
            <w:tcW w:w="5103" w:type="dxa"/>
            <w:shd w:val="clear" w:color="auto" w:fill="auto"/>
            <w:vAlign w:val="center"/>
            <w:hideMark/>
          </w:tcPr>
          <w:p w14:paraId="2010F16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Výstupní </w:t>
            </w:r>
            <w:r w:rsidR="00402DD2" w:rsidRPr="00A1252B">
              <w:rPr>
                <w:rFonts w:eastAsia="Times New Roman" w:asciiTheme="minorHAnsi" w:hAnsiTheme="minorHAnsi" w:cstheme="minorHAnsi"/>
                <w:color w:val="000000"/>
                <w:sz w:val="18"/>
                <w:szCs w:val="18"/>
                <w:lang w:eastAsia="cs-CZ"/>
              </w:rPr>
              <w:t>napětí</w:t>
            </w:r>
            <w:r w:rsidRPr="00A1252B">
              <w:rPr>
                <w:rFonts w:eastAsia="Times New Roman" w:asciiTheme="minorHAnsi" w:hAnsiTheme="minorHAnsi" w:cstheme="minorHAnsi"/>
                <w:color w:val="000000"/>
                <w:sz w:val="18"/>
                <w:szCs w:val="18"/>
                <w:lang w:eastAsia="cs-CZ"/>
              </w:rPr>
              <w:t xml:space="preserve">́ – odchylka max. ±10 % od </w:t>
            </w:r>
            <w:r w:rsidR="00402DD2" w:rsidRPr="00A1252B">
              <w:rPr>
                <w:rFonts w:eastAsia="Times New Roman" w:asciiTheme="minorHAnsi" w:hAnsiTheme="minorHAnsi" w:cstheme="minorHAnsi"/>
                <w:color w:val="000000"/>
                <w:sz w:val="18"/>
                <w:szCs w:val="18"/>
                <w:lang w:eastAsia="cs-CZ"/>
              </w:rPr>
              <w:t>jmenovité</w:t>
            </w:r>
            <w:r w:rsidRPr="00A1252B">
              <w:rPr>
                <w:rFonts w:eastAsia="Times New Roman" w:asciiTheme="minorHAnsi" w:hAnsiTheme="minorHAnsi" w:cstheme="minorHAnsi"/>
                <w:color w:val="000000"/>
                <w:sz w:val="18"/>
                <w:szCs w:val="18"/>
                <w:lang w:eastAsia="cs-CZ"/>
              </w:rPr>
              <w:t>́ hodnoty</w:t>
            </w:r>
          </w:p>
        </w:tc>
        <w:tc>
          <w:tcPr>
            <w:tcW w:w="3827" w:type="dxa"/>
            <w:shd w:val="clear" w:color="auto" w:fill="auto"/>
            <w:noWrap/>
            <w:vAlign w:val="center"/>
            <w:hideMark/>
          </w:tcPr>
          <w:p w14:paraId="4509E61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7CBF85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8F81392" w14:textId="77777777" w:rsidTr="00A1252B">
        <w:trPr>
          <w:trHeight w:val="20"/>
        </w:trPr>
        <w:tc>
          <w:tcPr>
            <w:tcW w:w="1134" w:type="dxa"/>
            <w:vMerge/>
            <w:vAlign w:val="center"/>
            <w:hideMark/>
          </w:tcPr>
          <w:p w14:paraId="470E15AC"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2624B7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Kapacita</w:t>
            </w:r>
          </w:p>
        </w:tc>
        <w:tc>
          <w:tcPr>
            <w:tcW w:w="5103" w:type="dxa"/>
            <w:shd w:val="clear" w:color="auto" w:fill="auto"/>
            <w:vAlign w:val="center"/>
            <w:hideMark/>
          </w:tcPr>
          <w:p w14:paraId="0FF4ED5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Doba běhu na baterie min. 10 min při 50% zátěži</w:t>
            </w:r>
          </w:p>
        </w:tc>
        <w:tc>
          <w:tcPr>
            <w:tcW w:w="3827" w:type="dxa"/>
            <w:shd w:val="clear" w:color="auto" w:fill="auto"/>
            <w:noWrap/>
            <w:vAlign w:val="center"/>
            <w:hideMark/>
          </w:tcPr>
          <w:p w14:paraId="4242F54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DC8BC9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91A2E19" w14:textId="77777777" w:rsidTr="00A1252B">
        <w:trPr>
          <w:trHeight w:val="20"/>
        </w:trPr>
        <w:tc>
          <w:tcPr>
            <w:tcW w:w="1134" w:type="dxa"/>
            <w:vMerge/>
            <w:vAlign w:val="center"/>
            <w:hideMark/>
          </w:tcPr>
          <w:p w14:paraId="2013A7A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D135C7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Vstup</w:t>
            </w:r>
          </w:p>
        </w:tc>
        <w:tc>
          <w:tcPr>
            <w:tcW w:w="5103" w:type="dxa"/>
            <w:shd w:val="clear" w:color="auto" w:fill="auto"/>
            <w:vAlign w:val="center"/>
            <w:hideMark/>
          </w:tcPr>
          <w:p w14:paraId="5ACE9D1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Zásuvka IEC C14 (16 A)</w:t>
            </w:r>
          </w:p>
        </w:tc>
        <w:tc>
          <w:tcPr>
            <w:tcW w:w="3827" w:type="dxa"/>
            <w:shd w:val="clear" w:color="auto" w:fill="auto"/>
            <w:noWrap/>
            <w:vAlign w:val="center"/>
            <w:hideMark/>
          </w:tcPr>
          <w:p w14:paraId="436E4C9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97DC5C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8B3D435" w14:textId="77777777" w:rsidTr="00A1252B">
        <w:trPr>
          <w:trHeight w:val="20"/>
        </w:trPr>
        <w:tc>
          <w:tcPr>
            <w:tcW w:w="1134" w:type="dxa"/>
            <w:vMerge/>
            <w:vAlign w:val="center"/>
            <w:hideMark/>
          </w:tcPr>
          <w:p w14:paraId="2C677330"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17BAC6D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Výstupy</w:t>
            </w:r>
          </w:p>
        </w:tc>
        <w:tc>
          <w:tcPr>
            <w:tcW w:w="5103" w:type="dxa"/>
            <w:shd w:val="clear" w:color="auto" w:fill="auto"/>
            <w:vAlign w:val="center"/>
            <w:hideMark/>
          </w:tcPr>
          <w:p w14:paraId="7369F34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8 zásuvek IEC C13 s měřením spotřeby</w:t>
            </w:r>
          </w:p>
        </w:tc>
        <w:tc>
          <w:tcPr>
            <w:tcW w:w="3827" w:type="dxa"/>
            <w:shd w:val="clear" w:color="auto" w:fill="auto"/>
            <w:noWrap/>
            <w:vAlign w:val="center"/>
            <w:hideMark/>
          </w:tcPr>
          <w:p w14:paraId="42A5C85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D03DFF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C2142D5" w14:textId="77777777" w:rsidTr="00A1252B">
        <w:trPr>
          <w:trHeight w:val="20"/>
        </w:trPr>
        <w:tc>
          <w:tcPr>
            <w:tcW w:w="1134" w:type="dxa"/>
            <w:vMerge/>
            <w:vAlign w:val="center"/>
            <w:hideMark/>
          </w:tcPr>
          <w:p w14:paraId="35E0C833"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B6D294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Napájecí segmenty</w:t>
            </w:r>
          </w:p>
        </w:tc>
        <w:tc>
          <w:tcPr>
            <w:tcW w:w="5103" w:type="dxa"/>
            <w:shd w:val="clear" w:color="auto" w:fill="auto"/>
            <w:vAlign w:val="center"/>
            <w:hideMark/>
          </w:tcPr>
          <w:p w14:paraId="75D5D0C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2 nezávisle ovládané napájecí segmenty pro postupný náběh napájených technologií</w:t>
            </w:r>
          </w:p>
        </w:tc>
        <w:tc>
          <w:tcPr>
            <w:tcW w:w="3827" w:type="dxa"/>
            <w:shd w:val="clear" w:color="auto" w:fill="auto"/>
            <w:noWrap/>
            <w:vAlign w:val="center"/>
            <w:hideMark/>
          </w:tcPr>
          <w:p w14:paraId="26B7346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D62A35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A75D0A2" w14:textId="77777777" w:rsidTr="00A1252B">
        <w:trPr>
          <w:trHeight w:val="20"/>
        </w:trPr>
        <w:tc>
          <w:tcPr>
            <w:tcW w:w="1134" w:type="dxa"/>
            <w:vMerge/>
            <w:vAlign w:val="center"/>
            <w:hideMark/>
          </w:tcPr>
          <w:p w14:paraId="130DB36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FA76D7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Diagnostika</w:t>
            </w:r>
          </w:p>
        </w:tc>
        <w:tc>
          <w:tcPr>
            <w:tcW w:w="5103" w:type="dxa"/>
            <w:shd w:val="clear" w:color="auto" w:fill="auto"/>
            <w:vAlign w:val="center"/>
            <w:hideMark/>
          </w:tcPr>
          <w:p w14:paraId="251EAD1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Vestavěný </w:t>
            </w:r>
            <w:r w:rsidR="00402DD2" w:rsidRPr="00A1252B">
              <w:rPr>
                <w:rFonts w:eastAsia="Times New Roman" w:asciiTheme="minorHAnsi" w:hAnsiTheme="minorHAnsi" w:cstheme="minorHAnsi"/>
                <w:color w:val="000000"/>
                <w:sz w:val="18"/>
                <w:szCs w:val="18"/>
                <w:lang w:eastAsia="cs-CZ"/>
              </w:rPr>
              <w:t>úplný</w:t>
            </w:r>
            <w:r w:rsidRPr="00A1252B">
              <w:rPr>
                <w:rFonts w:eastAsia="Times New Roman" w:asciiTheme="minorHAnsi" w:hAnsiTheme="minorHAnsi" w:cstheme="minorHAnsi"/>
                <w:color w:val="000000"/>
                <w:sz w:val="18"/>
                <w:szCs w:val="18"/>
                <w:lang w:eastAsia="cs-CZ"/>
              </w:rPr>
              <w:t xml:space="preserve">́ </w:t>
            </w:r>
            <w:r w:rsidR="00402DD2" w:rsidRPr="00A1252B">
              <w:rPr>
                <w:rFonts w:eastAsia="Times New Roman" w:asciiTheme="minorHAnsi" w:hAnsiTheme="minorHAnsi" w:cstheme="minorHAnsi"/>
                <w:color w:val="000000"/>
                <w:sz w:val="18"/>
                <w:szCs w:val="18"/>
                <w:lang w:eastAsia="cs-CZ"/>
              </w:rPr>
              <w:t>systémový</w:t>
            </w:r>
            <w:r w:rsidRPr="00A1252B">
              <w:rPr>
                <w:rFonts w:eastAsia="Times New Roman" w:asciiTheme="minorHAnsi" w:hAnsiTheme="minorHAnsi" w:cstheme="minorHAnsi"/>
                <w:color w:val="000000"/>
                <w:sz w:val="18"/>
                <w:szCs w:val="18"/>
                <w:lang w:eastAsia="cs-CZ"/>
              </w:rPr>
              <w:t>́ autotest, možnost automatického plánovaného provádění</w:t>
            </w:r>
          </w:p>
        </w:tc>
        <w:tc>
          <w:tcPr>
            <w:tcW w:w="3827" w:type="dxa"/>
            <w:shd w:val="clear" w:color="auto" w:fill="auto"/>
            <w:noWrap/>
            <w:vAlign w:val="center"/>
            <w:hideMark/>
          </w:tcPr>
          <w:p w14:paraId="24E437A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238071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DE56E51" w14:textId="77777777" w:rsidTr="00A1252B">
        <w:trPr>
          <w:trHeight w:val="20"/>
        </w:trPr>
        <w:tc>
          <w:tcPr>
            <w:tcW w:w="1134" w:type="dxa"/>
            <w:vMerge/>
            <w:vAlign w:val="center"/>
            <w:hideMark/>
          </w:tcPr>
          <w:p w14:paraId="34D19C50"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68666B2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Servis</w:t>
            </w:r>
          </w:p>
        </w:tc>
        <w:tc>
          <w:tcPr>
            <w:tcW w:w="5103" w:type="dxa"/>
            <w:shd w:val="clear" w:color="auto" w:fill="auto"/>
            <w:vAlign w:val="center"/>
            <w:hideMark/>
          </w:tcPr>
          <w:p w14:paraId="3C29729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Baterie musí být vyměnitelné za chodu, aniž by bylo nutné odstavovat připojená zařízení.</w:t>
            </w:r>
          </w:p>
        </w:tc>
        <w:tc>
          <w:tcPr>
            <w:tcW w:w="3827" w:type="dxa"/>
            <w:shd w:val="clear" w:color="auto" w:fill="auto"/>
            <w:noWrap/>
            <w:vAlign w:val="center"/>
            <w:hideMark/>
          </w:tcPr>
          <w:p w14:paraId="1D1DBFE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957F1D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C8309A3" w14:textId="77777777" w:rsidTr="00A1252B">
        <w:trPr>
          <w:trHeight w:val="20"/>
        </w:trPr>
        <w:tc>
          <w:tcPr>
            <w:tcW w:w="1134" w:type="dxa"/>
            <w:vMerge/>
            <w:vAlign w:val="center"/>
            <w:hideMark/>
          </w:tcPr>
          <w:p w14:paraId="45C5EF8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55828FD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Bypass</w:t>
            </w:r>
          </w:p>
        </w:tc>
        <w:tc>
          <w:tcPr>
            <w:tcW w:w="5103" w:type="dxa"/>
            <w:shd w:val="clear" w:color="auto" w:fill="auto"/>
            <w:vAlign w:val="center"/>
            <w:hideMark/>
          </w:tcPr>
          <w:p w14:paraId="0CD512B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Automatický interní bypass</w:t>
            </w:r>
          </w:p>
        </w:tc>
        <w:tc>
          <w:tcPr>
            <w:tcW w:w="3827" w:type="dxa"/>
            <w:shd w:val="clear" w:color="auto" w:fill="auto"/>
            <w:noWrap/>
            <w:vAlign w:val="center"/>
            <w:hideMark/>
          </w:tcPr>
          <w:p w14:paraId="653C71C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AE634C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0F26652" w14:textId="77777777" w:rsidTr="00A1252B">
        <w:trPr>
          <w:trHeight w:val="20"/>
        </w:trPr>
        <w:tc>
          <w:tcPr>
            <w:tcW w:w="1134" w:type="dxa"/>
            <w:vMerge/>
            <w:vAlign w:val="center"/>
            <w:hideMark/>
          </w:tcPr>
          <w:p w14:paraId="5A15822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62F57D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Komunikační porty</w:t>
            </w:r>
          </w:p>
        </w:tc>
        <w:tc>
          <w:tcPr>
            <w:tcW w:w="5103" w:type="dxa"/>
            <w:shd w:val="clear" w:color="auto" w:fill="auto"/>
            <w:vAlign w:val="center"/>
            <w:hideMark/>
          </w:tcPr>
          <w:p w14:paraId="6149404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RS-232, USB, vzdálené zapnutí/vypnutí</w:t>
            </w:r>
          </w:p>
        </w:tc>
        <w:tc>
          <w:tcPr>
            <w:tcW w:w="3827" w:type="dxa"/>
            <w:shd w:val="clear" w:color="auto" w:fill="auto"/>
            <w:noWrap/>
            <w:vAlign w:val="center"/>
            <w:hideMark/>
          </w:tcPr>
          <w:p w14:paraId="52348D1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5163B6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2E7F69D" w14:textId="77777777" w:rsidTr="00A1252B">
        <w:trPr>
          <w:trHeight w:val="20"/>
        </w:trPr>
        <w:tc>
          <w:tcPr>
            <w:tcW w:w="1134" w:type="dxa"/>
            <w:vMerge/>
            <w:vAlign w:val="center"/>
            <w:hideMark/>
          </w:tcPr>
          <w:p w14:paraId="6E4C013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74D7D2B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Stavové informace</w:t>
            </w:r>
          </w:p>
        </w:tc>
        <w:tc>
          <w:tcPr>
            <w:tcW w:w="5103" w:type="dxa"/>
            <w:shd w:val="clear" w:color="auto" w:fill="auto"/>
            <w:vAlign w:val="center"/>
            <w:hideMark/>
          </w:tcPr>
          <w:p w14:paraId="16BB377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Stavový grafický displej pro konfiguraci a základní informace o stavu UPS</w:t>
            </w:r>
          </w:p>
        </w:tc>
        <w:tc>
          <w:tcPr>
            <w:tcW w:w="3827" w:type="dxa"/>
            <w:shd w:val="clear" w:color="auto" w:fill="auto"/>
            <w:noWrap/>
            <w:vAlign w:val="center"/>
            <w:hideMark/>
          </w:tcPr>
          <w:p w14:paraId="274B44E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D9FB4C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07E16AD" w14:textId="77777777" w:rsidTr="00A1252B">
        <w:trPr>
          <w:trHeight w:val="20"/>
        </w:trPr>
        <w:tc>
          <w:tcPr>
            <w:tcW w:w="1134" w:type="dxa"/>
            <w:vMerge/>
            <w:vAlign w:val="center"/>
            <w:hideMark/>
          </w:tcPr>
          <w:p w14:paraId="57ECAC3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D97A94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Řízení</w:t>
            </w:r>
          </w:p>
        </w:tc>
        <w:tc>
          <w:tcPr>
            <w:tcW w:w="5103" w:type="dxa"/>
            <w:shd w:val="clear" w:color="auto" w:fill="auto"/>
            <w:vAlign w:val="center"/>
            <w:hideMark/>
          </w:tcPr>
          <w:p w14:paraId="2E44CBF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Schopnost ovládání a restartování nabízeného serveru, korektní shutdown operačních systémů</w:t>
            </w:r>
          </w:p>
        </w:tc>
        <w:tc>
          <w:tcPr>
            <w:tcW w:w="3827" w:type="dxa"/>
            <w:shd w:val="clear" w:color="auto" w:fill="auto"/>
            <w:noWrap/>
            <w:vAlign w:val="center"/>
            <w:hideMark/>
          </w:tcPr>
          <w:p w14:paraId="2051F37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2F6C8B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05561E7" w14:textId="77777777" w:rsidTr="00A1252B">
        <w:trPr>
          <w:trHeight w:val="20"/>
        </w:trPr>
        <w:tc>
          <w:tcPr>
            <w:tcW w:w="1134" w:type="dxa"/>
            <w:vMerge/>
            <w:vAlign w:val="center"/>
            <w:hideMark/>
          </w:tcPr>
          <w:p w14:paraId="1038C5A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6D03DAE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SW kompatibilita</w:t>
            </w:r>
          </w:p>
        </w:tc>
        <w:tc>
          <w:tcPr>
            <w:tcW w:w="5103" w:type="dxa"/>
            <w:shd w:val="clear" w:color="auto" w:fill="auto"/>
            <w:vAlign w:val="center"/>
            <w:hideMark/>
          </w:tcPr>
          <w:p w14:paraId="47F2C3F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UPS musí být plně podporovaná výrobcem pro použití ve virtualizačních prostředích VMware a Microsoft Hyper-V, příslušný SW bude součástí dodávky</w:t>
            </w:r>
          </w:p>
        </w:tc>
        <w:tc>
          <w:tcPr>
            <w:tcW w:w="3827" w:type="dxa"/>
            <w:shd w:val="clear" w:color="auto" w:fill="auto"/>
            <w:noWrap/>
            <w:vAlign w:val="center"/>
            <w:hideMark/>
          </w:tcPr>
          <w:p w14:paraId="4753A22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E81B04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830BE6F" w14:textId="77777777" w:rsidTr="00A1252B">
        <w:trPr>
          <w:trHeight w:val="20"/>
        </w:trPr>
        <w:tc>
          <w:tcPr>
            <w:tcW w:w="1134" w:type="dxa"/>
            <w:vMerge/>
            <w:vAlign w:val="center"/>
            <w:hideMark/>
          </w:tcPr>
          <w:p w14:paraId="66998BF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B9C8E8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103" w:type="dxa"/>
            <w:shd w:val="clear" w:color="auto" w:fill="auto"/>
            <w:vAlign w:val="center"/>
            <w:hideMark/>
          </w:tcPr>
          <w:p w14:paraId="3013BD10" w14:textId="77777777" w:rsidR="00F554A8" w:rsidRPr="00A1252B" w:rsidRDefault="00E96E8D"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w:t>
            </w:r>
            <w:r w:rsidR="00F554A8" w:rsidRPr="00A1252B">
              <w:rPr>
                <w:rFonts w:eastAsia="Times New Roman" w:asciiTheme="minorHAnsi" w:hAnsiTheme="minorHAnsi" w:cstheme="minorHAnsi"/>
                <w:color w:val="000000"/>
                <w:sz w:val="18"/>
                <w:szCs w:val="18"/>
                <w:lang w:eastAsia="cs-CZ"/>
              </w:rPr>
              <w:t>36 měsíců (min. 24 na baterie)</w:t>
            </w:r>
          </w:p>
        </w:tc>
        <w:tc>
          <w:tcPr>
            <w:tcW w:w="3827" w:type="dxa"/>
            <w:shd w:val="clear" w:color="auto" w:fill="auto"/>
            <w:noWrap/>
            <w:vAlign w:val="center"/>
            <w:hideMark/>
          </w:tcPr>
          <w:p w14:paraId="0048CC4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3D0B15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219DAF4" w14:textId="77777777" w:rsidTr="00A1252B">
        <w:trPr>
          <w:trHeight w:val="20"/>
        </w:trPr>
        <w:tc>
          <w:tcPr>
            <w:tcW w:w="1134" w:type="dxa"/>
            <w:vMerge w:val="restart"/>
            <w:shd w:val="clear" w:color="auto" w:fill="auto"/>
            <w:vAlign w:val="center"/>
            <w:hideMark/>
          </w:tcPr>
          <w:p w14:paraId="01069064"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SW licence zálohovací software</w:t>
            </w:r>
          </w:p>
        </w:tc>
        <w:tc>
          <w:tcPr>
            <w:tcW w:w="1560" w:type="dxa"/>
            <w:shd w:val="clear" w:color="auto" w:fill="auto"/>
            <w:vAlign w:val="center"/>
            <w:hideMark/>
          </w:tcPr>
          <w:p w14:paraId="73DDF46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Licence</w:t>
            </w:r>
          </w:p>
        </w:tc>
        <w:tc>
          <w:tcPr>
            <w:tcW w:w="5103" w:type="dxa"/>
            <w:shd w:val="clear" w:color="auto" w:fill="auto"/>
            <w:vAlign w:val="center"/>
            <w:hideMark/>
          </w:tcPr>
          <w:p w14:paraId="24F6672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Licence zálohovacího software pro nabízený server bez omezení počtu zálohovaných virtuálních serverů a objemu dat.</w:t>
            </w:r>
          </w:p>
        </w:tc>
        <w:tc>
          <w:tcPr>
            <w:tcW w:w="3827" w:type="dxa"/>
            <w:shd w:val="clear" w:color="auto" w:fill="auto"/>
            <w:noWrap/>
            <w:vAlign w:val="center"/>
            <w:hideMark/>
          </w:tcPr>
          <w:p w14:paraId="1BE0A7C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49137E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2372443" w14:textId="77777777" w:rsidTr="00A1252B">
        <w:trPr>
          <w:trHeight w:val="20"/>
        </w:trPr>
        <w:tc>
          <w:tcPr>
            <w:tcW w:w="1134" w:type="dxa"/>
            <w:vMerge/>
            <w:vAlign w:val="center"/>
            <w:hideMark/>
          </w:tcPr>
          <w:p w14:paraId="54F1942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52CDDAB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Efektivita ukládání dat</w:t>
            </w:r>
          </w:p>
        </w:tc>
        <w:tc>
          <w:tcPr>
            <w:tcW w:w="5103" w:type="dxa"/>
            <w:shd w:val="clear" w:color="auto" w:fill="auto"/>
            <w:vAlign w:val="center"/>
            <w:hideMark/>
          </w:tcPr>
          <w:p w14:paraId="3E4C4E9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Integrované technologie komprimace a deduplikace.</w:t>
            </w:r>
          </w:p>
        </w:tc>
        <w:tc>
          <w:tcPr>
            <w:tcW w:w="3827" w:type="dxa"/>
            <w:shd w:val="clear" w:color="auto" w:fill="auto"/>
            <w:noWrap/>
            <w:vAlign w:val="center"/>
            <w:hideMark/>
          </w:tcPr>
          <w:p w14:paraId="106F9B8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4AD2A2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6B2BFC9" w14:textId="77777777" w:rsidTr="00A1252B">
        <w:trPr>
          <w:trHeight w:val="20"/>
        </w:trPr>
        <w:tc>
          <w:tcPr>
            <w:tcW w:w="1134" w:type="dxa"/>
            <w:vMerge/>
            <w:vAlign w:val="center"/>
            <w:hideMark/>
          </w:tcPr>
          <w:p w14:paraId="3876EF1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5BFFE0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Nároky na správu</w:t>
            </w:r>
          </w:p>
        </w:tc>
        <w:tc>
          <w:tcPr>
            <w:tcW w:w="5103" w:type="dxa"/>
            <w:shd w:val="clear" w:color="auto" w:fill="auto"/>
            <w:vAlign w:val="center"/>
            <w:hideMark/>
          </w:tcPr>
          <w:p w14:paraId="7181523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„bezagentové“ řešení – bez instalace agentů do zálohovaných virtuálních serverů či aplikací</w:t>
            </w:r>
          </w:p>
        </w:tc>
        <w:tc>
          <w:tcPr>
            <w:tcW w:w="3827" w:type="dxa"/>
            <w:shd w:val="clear" w:color="auto" w:fill="auto"/>
            <w:noWrap/>
            <w:vAlign w:val="center"/>
            <w:hideMark/>
          </w:tcPr>
          <w:p w14:paraId="093C1BF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209A2A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7E73988" w14:textId="77777777" w:rsidTr="00A1252B">
        <w:trPr>
          <w:trHeight w:val="20"/>
        </w:trPr>
        <w:tc>
          <w:tcPr>
            <w:tcW w:w="1134" w:type="dxa"/>
            <w:vMerge/>
            <w:vAlign w:val="center"/>
            <w:hideMark/>
          </w:tcPr>
          <w:p w14:paraId="32743BF1"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302C4FB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Ochrana dat</w:t>
            </w:r>
          </w:p>
        </w:tc>
        <w:tc>
          <w:tcPr>
            <w:tcW w:w="5103" w:type="dxa"/>
            <w:shd w:val="clear" w:color="auto" w:fill="auto"/>
            <w:vAlign w:val="center"/>
            <w:hideMark/>
          </w:tcPr>
          <w:p w14:paraId="2EF9E33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provádění datově konzistentních záloh hlavních serverových aplikací – Microsoft SQL server,  Active Directory, souborové systémy – bez nutnosti odstávky aplikace</w:t>
            </w:r>
          </w:p>
        </w:tc>
        <w:tc>
          <w:tcPr>
            <w:tcW w:w="3827" w:type="dxa"/>
            <w:shd w:val="clear" w:color="auto" w:fill="auto"/>
            <w:noWrap/>
            <w:vAlign w:val="center"/>
            <w:hideMark/>
          </w:tcPr>
          <w:p w14:paraId="438D708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4226E1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5A3DCFE" w14:textId="77777777" w:rsidTr="00A1252B">
        <w:trPr>
          <w:trHeight w:val="20"/>
        </w:trPr>
        <w:tc>
          <w:tcPr>
            <w:tcW w:w="1134" w:type="dxa"/>
            <w:vMerge/>
            <w:vAlign w:val="center"/>
            <w:hideMark/>
          </w:tcPr>
          <w:p w14:paraId="5C96FEE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7BED93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Fyzické servery</w:t>
            </w:r>
          </w:p>
        </w:tc>
        <w:tc>
          <w:tcPr>
            <w:tcW w:w="5103" w:type="dxa"/>
            <w:shd w:val="clear" w:color="auto" w:fill="auto"/>
            <w:vAlign w:val="center"/>
            <w:hideMark/>
          </w:tcPr>
          <w:p w14:paraId="5F9FC3E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Vestavěná podpora zálohování stávajících fyzických serverů - pro fyzické servery je přípustné využívat agenty</w:t>
            </w:r>
          </w:p>
        </w:tc>
        <w:tc>
          <w:tcPr>
            <w:tcW w:w="3827" w:type="dxa"/>
            <w:shd w:val="clear" w:color="auto" w:fill="auto"/>
            <w:noWrap/>
            <w:vAlign w:val="center"/>
            <w:hideMark/>
          </w:tcPr>
          <w:p w14:paraId="0F2B8C9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4BCAF7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58D8BB7" w14:textId="77777777" w:rsidTr="00A1252B">
        <w:trPr>
          <w:trHeight w:val="20"/>
        </w:trPr>
        <w:tc>
          <w:tcPr>
            <w:tcW w:w="1134" w:type="dxa"/>
            <w:vMerge/>
            <w:vAlign w:val="center"/>
            <w:hideMark/>
          </w:tcPr>
          <w:p w14:paraId="1A61CCA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34F5B88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WAN</w:t>
            </w:r>
          </w:p>
        </w:tc>
        <w:tc>
          <w:tcPr>
            <w:tcW w:w="5103" w:type="dxa"/>
            <w:shd w:val="clear" w:color="auto" w:fill="auto"/>
            <w:vAlign w:val="center"/>
            <w:hideMark/>
          </w:tcPr>
          <w:p w14:paraId="51B3F46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možnost plnohodnotné replikace přes WAN pro replikaci virtuálních serverů do vzdálených lokalit (např. Technologického centra Plzeňského kraje)</w:t>
            </w:r>
          </w:p>
        </w:tc>
        <w:tc>
          <w:tcPr>
            <w:tcW w:w="3827" w:type="dxa"/>
            <w:shd w:val="clear" w:color="auto" w:fill="auto"/>
            <w:noWrap/>
            <w:vAlign w:val="center"/>
            <w:hideMark/>
          </w:tcPr>
          <w:p w14:paraId="7FB4989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E4FC6E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7C35327" w14:textId="77777777" w:rsidTr="00A1252B">
        <w:trPr>
          <w:trHeight w:val="20"/>
        </w:trPr>
        <w:tc>
          <w:tcPr>
            <w:tcW w:w="1134" w:type="dxa"/>
            <w:vMerge/>
            <w:vAlign w:val="center"/>
            <w:hideMark/>
          </w:tcPr>
          <w:p w14:paraId="0235CD7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6518FE5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Snapshoty</w:t>
            </w:r>
          </w:p>
        </w:tc>
        <w:tc>
          <w:tcPr>
            <w:tcW w:w="5103" w:type="dxa"/>
            <w:shd w:val="clear" w:color="auto" w:fill="auto"/>
            <w:vAlign w:val="center"/>
            <w:hideMark/>
          </w:tcPr>
          <w:p w14:paraId="0AE31A5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využívání snapshotů, zálohování pouze dat změněných od poslední úspěšné zálohy</w:t>
            </w:r>
          </w:p>
        </w:tc>
        <w:tc>
          <w:tcPr>
            <w:tcW w:w="3827" w:type="dxa"/>
            <w:shd w:val="clear" w:color="auto" w:fill="auto"/>
            <w:noWrap/>
            <w:vAlign w:val="center"/>
            <w:hideMark/>
          </w:tcPr>
          <w:p w14:paraId="4576634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9CC902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352C1B9" w14:textId="77777777" w:rsidTr="00A1252B">
        <w:trPr>
          <w:trHeight w:val="20"/>
        </w:trPr>
        <w:tc>
          <w:tcPr>
            <w:tcW w:w="1134" w:type="dxa"/>
            <w:vMerge/>
            <w:vAlign w:val="center"/>
            <w:hideMark/>
          </w:tcPr>
          <w:p w14:paraId="4B59EC5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53CC920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Kompatibilita</w:t>
            </w:r>
          </w:p>
        </w:tc>
        <w:tc>
          <w:tcPr>
            <w:tcW w:w="5103" w:type="dxa"/>
            <w:shd w:val="clear" w:color="auto" w:fill="auto"/>
            <w:vAlign w:val="center"/>
            <w:hideMark/>
          </w:tcPr>
          <w:p w14:paraId="6A0B213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podpora operačních systémů Windows a Linux v zálohovaných </w:t>
            </w:r>
            <w:r w:rsidRPr="00A1252B">
              <w:rPr>
                <w:rFonts w:eastAsia="Times New Roman" w:asciiTheme="minorHAnsi" w:hAnsiTheme="minorHAnsi" w:cstheme="minorHAnsi"/>
                <w:color w:val="000000"/>
                <w:sz w:val="18"/>
                <w:szCs w:val="18"/>
                <w:lang w:eastAsia="cs-CZ"/>
              </w:rPr>
              <w:lastRenderedPageBreak/>
              <w:t>virtuálních serverech</w:t>
            </w:r>
          </w:p>
        </w:tc>
        <w:tc>
          <w:tcPr>
            <w:tcW w:w="3827" w:type="dxa"/>
            <w:shd w:val="clear" w:color="auto" w:fill="auto"/>
            <w:noWrap/>
            <w:vAlign w:val="center"/>
            <w:hideMark/>
          </w:tcPr>
          <w:p w14:paraId="4806DCF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 </w:t>
            </w:r>
          </w:p>
        </w:tc>
        <w:tc>
          <w:tcPr>
            <w:tcW w:w="2410" w:type="dxa"/>
            <w:shd w:val="clear" w:color="auto" w:fill="auto"/>
            <w:noWrap/>
            <w:vAlign w:val="center"/>
            <w:hideMark/>
          </w:tcPr>
          <w:p w14:paraId="4A57548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7B2AA92" w14:textId="77777777" w:rsidTr="00A1252B">
        <w:trPr>
          <w:trHeight w:val="20"/>
        </w:trPr>
        <w:tc>
          <w:tcPr>
            <w:tcW w:w="1134" w:type="dxa"/>
            <w:vMerge/>
            <w:vAlign w:val="center"/>
            <w:hideMark/>
          </w:tcPr>
          <w:p w14:paraId="68DE814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3B12DEB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Uložiště záloh</w:t>
            </w:r>
          </w:p>
        </w:tc>
        <w:tc>
          <w:tcPr>
            <w:tcW w:w="5103" w:type="dxa"/>
            <w:shd w:val="clear" w:color="auto" w:fill="auto"/>
            <w:vAlign w:val="center"/>
            <w:hideMark/>
          </w:tcPr>
          <w:p w14:paraId="5DF7868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Možnost ukládání záloh na diskový prostor a páskovou jednotku/knihovnu</w:t>
            </w:r>
          </w:p>
        </w:tc>
        <w:tc>
          <w:tcPr>
            <w:tcW w:w="3827" w:type="dxa"/>
            <w:shd w:val="clear" w:color="auto" w:fill="auto"/>
            <w:noWrap/>
            <w:vAlign w:val="center"/>
            <w:hideMark/>
          </w:tcPr>
          <w:p w14:paraId="7BF08D4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669E63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314F36B" w14:textId="77777777" w:rsidTr="00A1252B">
        <w:trPr>
          <w:trHeight w:val="20"/>
        </w:trPr>
        <w:tc>
          <w:tcPr>
            <w:tcW w:w="1134" w:type="dxa"/>
            <w:vMerge/>
            <w:vAlign w:val="center"/>
            <w:hideMark/>
          </w:tcPr>
          <w:p w14:paraId="5C4678E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16993C4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Fyzické servery</w:t>
            </w:r>
          </w:p>
        </w:tc>
        <w:tc>
          <w:tcPr>
            <w:tcW w:w="5103" w:type="dxa"/>
            <w:shd w:val="clear" w:color="auto" w:fill="auto"/>
            <w:vAlign w:val="center"/>
            <w:hideMark/>
          </w:tcPr>
          <w:p w14:paraId="0FA9CA5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ukládání záloh nevirtualizovaných serverů a PC do společného úložiště a monitorování zálohovacích úl</w:t>
            </w:r>
          </w:p>
        </w:tc>
        <w:tc>
          <w:tcPr>
            <w:tcW w:w="3827" w:type="dxa"/>
            <w:shd w:val="clear" w:color="auto" w:fill="auto"/>
            <w:noWrap/>
            <w:vAlign w:val="center"/>
            <w:hideMark/>
          </w:tcPr>
          <w:p w14:paraId="7FC3D93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77232D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FDDED5D" w14:textId="77777777" w:rsidTr="00A1252B">
        <w:trPr>
          <w:trHeight w:val="20"/>
        </w:trPr>
        <w:tc>
          <w:tcPr>
            <w:tcW w:w="1134" w:type="dxa"/>
            <w:vMerge/>
            <w:vAlign w:val="center"/>
            <w:hideMark/>
          </w:tcPr>
          <w:p w14:paraId="25CB01C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780FE1B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w:t>
            </w:r>
          </w:p>
        </w:tc>
        <w:tc>
          <w:tcPr>
            <w:tcW w:w="5103" w:type="dxa"/>
            <w:shd w:val="clear" w:color="auto" w:fill="auto"/>
            <w:vAlign w:val="center"/>
            <w:hideMark/>
          </w:tcPr>
          <w:p w14:paraId="1453330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vytváření a správa úloh (zálohování, obnova apod.) pomocí vestavěných průvodců včetně konfigurace automatického spouštění úloh</w:t>
            </w:r>
          </w:p>
        </w:tc>
        <w:tc>
          <w:tcPr>
            <w:tcW w:w="3827" w:type="dxa"/>
            <w:shd w:val="clear" w:color="auto" w:fill="auto"/>
            <w:noWrap/>
            <w:vAlign w:val="center"/>
            <w:hideMark/>
          </w:tcPr>
          <w:p w14:paraId="56DA401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DD92E9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2944E6D" w14:textId="77777777" w:rsidTr="00A1252B">
        <w:trPr>
          <w:trHeight w:val="20"/>
        </w:trPr>
        <w:tc>
          <w:tcPr>
            <w:tcW w:w="1134" w:type="dxa"/>
            <w:vMerge/>
            <w:vAlign w:val="center"/>
            <w:hideMark/>
          </w:tcPr>
          <w:p w14:paraId="5FE7E8B1"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5ED6BB5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w:t>
            </w:r>
          </w:p>
        </w:tc>
        <w:tc>
          <w:tcPr>
            <w:tcW w:w="5103" w:type="dxa"/>
            <w:shd w:val="clear" w:color="auto" w:fill="auto"/>
            <w:vAlign w:val="center"/>
            <w:hideMark/>
          </w:tcPr>
          <w:p w14:paraId="6EDD1DA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automatický reporting úspěšných i neúspěšných úloh</w:t>
            </w:r>
          </w:p>
        </w:tc>
        <w:tc>
          <w:tcPr>
            <w:tcW w:w="3827" w:type="dxa"/>
            <w:shd w:val="clear" w:color="auto" w:fill="auto"/>
            <w:noWrap/>
            <w:vAlign w:val="center"/>
            <w:hideMark/>
          </w:tcPr>
          <w:p w14:paraId="33C7092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5B6D84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8954A5A" w14:textId="77777777" w:rsidTr="00A1252B">
        <w:trPr>
          <w:trHeight w:val="20"/>
        </w:trPr>
        <w:tc>
          <w:tcPr>
            <w:tcW w:w="1134" w:type="dxa"/>
            <w:vMerge/>
            <w:vAlign w:val="center"/>
            <w:hideMark/>
          </w:tcPr>
          <w:p w14:paraId="0E91604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7A272B8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w:t>
            </w:r>
          </w:p>
        </w:tc>
        <w:tc>
          <w:tcPr>
            <w:tcW w:w="5103" w:type="dxa"/>
            <w:shd w:val="clear" w:color="auto" w:fill="auto"/>
            <w:vAlign w:val="center"/>
            <w:hideMark/>
          </w:tcPr>
          <w:p w14:paraId="4BBCEF0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Běžné úlohy obnovy (obnovení souboru, databáze SQL, objekty Active Directory) provádět pomocí průvodců.</w:t>
            </w:r>
          </w:p>
        </w:tc>
        <w:tc>
          <w:tcPr>
            <w:tcW w:w="3827" w:type="dxa"/>
            <w:shd w:val="clear" w:color="auto" w:fill="auto"/>
            <w:noWrap/>
            <w:vAlign w:val="center"/>
            <w:hideMark/>
          </w:tcPr>
          <w:p w14:paraId="2A2B6A8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EA2048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C67FC4B" w14:textId="77777777" w:rsidTr="00A1252B">
        <w:trPr>
          <w:trHeight w:val="20"/>
        </w:trPr>
        <w:tc>
          <w:tcPr>
            <w:tcW w:w="1134" w:type="dxa"/>
            <w:vMerge/>
            <w:vAlign w:val="center"/>
            <w:hideMark/>
          </w:tcPr>
          <w:p w14:paraId="625209D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050E20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103" w:type="dxa"/>
            <w:shd w:val="clear" w:color="auto" w:fill="auto"/>
            <w:vAlign w:val="center"/>
            <w:hideMark/>
          </w:tcPr>
          <w:p w14:paraId="39FB638F" w14:textId="77777777" w:rsidR="00F554A8" w:rsidRPr="00A1252B" w:rsidRDefault="009A4541" w:rsidP="009A4541">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měsíců včetně opravných a funkčních aktualizací</w:t>
            </w:r>
          </w:p>
        </w:tc>
        <w:tc>
          <w:tcPr>
            <w:tcW w:w="3827" w:type="dxa"/>
            <w:shd w:val="clear" w:color="auto" w:fill="auto"/>
            <w:noWrap/>
            <w:vAlign w:val="center"/>
            <w:hideMark/>
          </w:tcPr>
          <w:p w14:paraId="7C272FF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667850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DD5A6BA" w14:textId="77777777" w:rsidTr="00A1252B">
        <w:trPr>
          <w:trHeight w:val="20"/>
        </w:trPr>
        <w:tc>
          <w:tcPr>
            <w:tcW w:w="1134" w:type="dxa"/>
            <w:vMerge w:val="restart"/>
            <w:shd w:val="clear" w:color="auto" w:fill="auto"/>
            <w:vAlign w:val="center"/>
            <w:hideMark/>
          </w:tcPr>
          <w:p w14:paraId="4C46A868"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Síťové úložiště NAS</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 ks</w:t>
            </w:r>
          </w:p>
        </w:tc>
        <w:tc>
          <w:tcPr>
            <w:tcW w:w="1560" w:type="dxa"/>
            <w:shd w:val="clear" w:color="auto" w:fill="auto"/>
            <w:vAlign w:val="center"/>
            <w:hideMark/>
          </w:tcPr>
          <w:p w14:paraId="4DB76B7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5103" w:type="dxa"/>
            <w:shd w:val="clear" w:color="auto" w:fill="auto"/>
            <w:vAlign w:val="center"/>
            <w:hideMark/>
          </w:tcPr>
          <w:p w14:paraId="10A3356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samostatně stojící, možno umístit i mimo rack</w:t>
            </w:r>
          </w:p>
        </w:tc>
        <w:tc>
          <w:tcPr>
            <w:tcW w:w="3827" w:type="dxa"/>
            <w:shd w:val="clear" w:color="auto" w:fill="auto"/>
            <w:noWrap/>
            <w:vAlign w:val="center"/>
            <w:hideMark/>
          </w:tcPr>
          <w:p w14:paraId="6043D96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5F908D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458F50E" w14:textId="77777777" w:rsidTr="00A1252B">
        <w:trPr>
          <w:trHeight w:val="20"/>
        </w:trPr>
        <w:tc>
          <w:tcPr>
            <w:tcW w:w="1134" w:type="dxa"/>
            <w:vMerge/>
            <w:vAlign w:val="center"/>
            <w:hideMark/>
          </w:tcPr>
          <w:p w14:paraId="686A205C"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A684DC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Výkon</w:t>
            </w:r>
          </w:p>
        </w:tc>
        <w:tc>
          <w:tcPr>
            <w:tcW w:w="5103" w:type="dxa"/>
            <w:shd w:val="clear" w:color="auto" w:fill="auto"/>
            <w:vAlign w:val="center"/>
            <w:hideMark/>
          </w:tcPr>
          <w:p w14:paraId="1E7BA0E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64 bit CPU, min, 4 jádra</w:t>
            </w:r>
          </w:p>
        </w:tc>
        <w:tc>
          <w:tcPr>
            <w:tcW w:w="3827" w:type="dxa"/>
            <w:shd w:val="clear" w:color="auto" w:fill="auto"/>
            <w:noWrap/>
            <w:vAlign w:val="center"/>
            <w:hideMark/>
          </w:tcPr>
          <w:p w14:paraId="07D8BC2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0B7C04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E1C272E" w14:textId="77777777" w:rsidTr="00A1252B">
        <w:trPr>
          <w:trHeight w:val="20"/>
        </w:trPr>
        <w:tc>
          <w:tcPr>
            <w:tcW w:w="1134" w:type="dxa"/>
            <w:vMerge/>
            <w:vAlign w:val="center"/>
            <w:hideMark/>
          </w:tcPr>
          <w:p w14:paraId="23BE04F0"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BD01F6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HDD</w:t>
            </w:r>
          </w:p>
        </w:tc>
        <w:tc>
          <w:tcPr>
            <w:tcW w:w="5103" w:type="dxa"/>
            <w:shd w:val="clear" w:color="auto" w:fill="auto"/>
            <w:vAlign w:val="center"/>
            <w:hideMark/>
          </w:tcPr>
          <w:p w14:paraId="0A51F02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8 pozice pro HDD, rozšiřitelné min na 18 HDD</w:t>
            </w:r>
          </w:p>
        </w:tc>
        <w:tc>
          <w:tcPr>
            <w:tcW w:w="3827" w:type="dxa"/>
            <w:shd w:val="clear" w:color="auto" w:fill="auto"/>
            <w:noWrap/>
            <w:vAlign w:val="center"/>
            <w:hideMark/>
          </w:tcPr>
          <w:p w14:paraId="0476454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84BC6F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50CB6A0" w14:textId="77777777" w:rsidTr="00A1252B">
        <w:trPr>
          <w:trHeight w:val="20"/>
        </w:trPr>
        <w:tc>
          <w:tcPr>
            <w:tcW w:w="1134" w:type="dxa"/>
            <w:vMerge/>
            <w:vAlign w:val="center"/>
            <w:hideMark/>
          </w:tcPr>
          <w:p w14:paraId="3917CD74"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6131A86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Rozšiřitelnost</w:t>
            </w:r>
          </w:p>
        </w:tc>
        <w:tc>
          <w:tcPr>
            <w:tcW w:w="5103" w:type="dxa"/>
            <w:shd w:val="clear" w:color="auto" w:fill="auto"/>
            <w:vAlign w:val="center"/>
            <w:hideMark/>
          </w:tcPr>
          <w:p w14:paraId="4915E89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připojení externích disků přes USB 3.0 (min. 4 porty)</w:t>
            </w:r>
          </w:p>
        </w:tc>
        <w:tc>
          <w:tcPr>
            <w:tcW w:w="3827" w:type="dxa"/>
            <w:shd w:val="clear" w:color="auto" w:fill="auto"/>
            <w:noWrap/>
            <w:vAlign w:val="center"/>
            <w:hideMark/>
          </w:tcPr>
          <w:p w14:paraId="6888775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6563A7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1265DC2" w14:textId="77777777" w:rsidTr="00A1252B">
        <w:trPr>
          <w:trHeight w:val="20"/>
        </w:trPr>
        <w:tc>
          <w:tcPr>
            <w:tcW w:w="1134" w:type="dxa"/>
            <w:vMerge/>
            <w:vAlign w:val="center"/>
            <w:hideMark/>
          </w:tcPr>
          <w:p w14:paraId="13C6ED1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51828AC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Hot-swap</w:t>
            </w:r>
          </w:p>
        </w:tc>
        <w:tc>
          <w:tcPr>
            <w:tcW w:w="5103" w:type="dxa"/>
            <w:shd w:val="clear" w:color="auto" w:fill="auto"/>
            <w:vAlign w:val="center"/>
            <w:hideMark/>
          </w:tcPr>
          <w:p w14:paraId="1813FFE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Disky vyměnitelné za chodu.</w:t>
            </w:r>
          </w:p>
        </w:tc>
        <w:tc>
          <w:tcPr>
            <w:tcW w:w="3827" w:type="dxa"/>
            <w:shd w:val="clear" w:color="auto" w:fill="auto"/>
            <w:noWrap/>
            <w:vAlign w:val="center"/>
            <w:hideMark/>
          </w:tcPr>
          <w:p w14:paraId="524D903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4A38B5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38DCB6D" w14:textId="77777777" w:rsidTr="00A1252B">
        <w:trPr>
          <w:trHeight w:val="20"/>
        </w:trPr>
        <w:tc>
          <w:tcPr>
            <w:tcW w:w="1134" w:type="dxa"/>
            <w:vMerge/>
            <w:vAlign w:val="center"/>
            <w:hideMark/>
          </w:tcPr>
          <w:p w14:paraId="07E78F5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597257A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SSD HDD</w:t>
            </w:r>
          </w:p>
        </w:tc>
        <w:tc>
          <w:tcPr>
            <w:tcW w:w="5103" w:type="dxa"/>
            <w:shd w:val="clear" w:color="auto" w:fill="auto"/>
            <w:vAlign w:val="center"/>
            <w:hideMark/>
          </w:tcPr>
          <w:p w14:paraId="1299FFE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SSD disků pro ukládání dat i akceleraci rotačních HDD</w:t>
            </w:r>
          </w:p>
        </w:tc>
        <w:tc>
          <w:tcPr>
            <w:tcW w:w="3827" w:type="dxa"/>
            <w:shd w:val="clear" w:color="auto" w:fill="auto"/>
            <w:noWrap/>
            <w:vAlign w:val="center"/>
            <w:hideMark/>
          </w:tcPr>
          <w:p w14:paraId="38FB376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88864C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89E0F13" w14:textId="77777777" w:rsidTr="00A1252B">
        <w:trPr>
          <w:trHeight w:val="20"/>
        </w:trPr>
        <w:tc>
          <w:tcPr>
            <w:tcW w:w="1134" w:type="dxa"/>
            <w:vMerge/>
            <w:vAlign w:val="center"/>
            <w:hideMark/>
          </w:tcPr>
          <w:p w14:paraId="31C1FED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7A5A940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Kapacita</w:t>
            </w:r>
          </w:p>
        </w:tc>
        <w:tc>
          <w:tcPr>
            <w:tcW w:w="5103" w:type="dxa"/>
            <w:shd w:val="clear" w:color="auto" w:fill="auto"/>
            <w:vAlign w:val="center"/>
            <w:hideMark/>
          </w:tcPr>
          <w:p w14:paraId="7FEE08D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Osazeno min. 8x 4TB  HDD SATAIII/64MB cache určených výrobcem pro NAS (nepřipouští se HDD určené jiným účelům (desktop, kamerové systémy apod.).</w:t>
            </w:r>
          </w:p>
        </w:tc>
        <w:tc>
          <w:tcPr>
            <w:tcW w:w="3827" w:type="dxa"/>
            <w:shd w:val="clear" w:color="auto" w:fill="auto"/>
            <w:noWrap/>
            <w:vAlign w:val="center"/>
            <w:hideMark/>
          </w:tcPr>
          <w:p w14:paraId="69D7003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82F460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42DBD2A" w14:textId="77777777" w:rsidTr="00A1252B">
        <w:trPr>
          <w:trHeight w:val="20"/>
        </w:trPr>
        <w:tc>
          <w:tcPr>
            <w:tcW w:w="1134" w:type="dxa"/>
            <w:vMerge/>
            <w:vAlign w:val="center"/>
            <w:hideMark/>
          </w:tcPr>
          <w:p w14:paraId="72B51D0C"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9284AB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Konektivita</w:t>
            </w:r>
          </w:p>
        </w:tc>
        <w:tc>
          <w:tcPr>
            <w:tcW w:w="5103" w:type="dxa"/>
            <w:shd w:val="clear" w:color="auto" w:fill="auto"/>
            <w:vAlign w:val="center"/>
            <w:hideMark/>
          </w:tcPr>
          <w:p w14:paraId="09C679E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4 x 1GBit Ethernet porty s podporou agregace linek a redundance.</w:t>
            </w:r>
          </w:p>
        </w:tc>
        <w:tc>
          <w:tcPr>
            <w:tcW w:w="3827" w:type="dxa"/>
            <w:shd w:val="clear" w:color="auto" w:fill="auto"/>
            <w:noWrap/>
            <w:vAlign w:val="center"/>
            <w:hideMark/>
          </w:tcPr>
          <w:p w14:paraId="1E3ED08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AD2CDC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88841F5" w14:textId="77777777" w:rsidTr="00A1252B">
        <w:trPr>
          <w:trHeight w:val="20"/>
        </w:trPr>
        <w:tc>
          <w:tcPr>
            <w:tcW w:w="1134" w:type="dxa"/>
            <w:vMerge/>
            <w:vAlign w:val="center"/>
            <w:hideMark/>
          </w:tcPr>
          <w:p w14:paraId="59BEB49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42412B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Výkon</w:t>
            </w:r>
          </w:p>
        </w:tc>
        <w:tc>
          <w:tcPr>
            <w:tcW w:w="5103" w:type="dxa"/>
            <w:shd w:val="clear" w:color="auto" w:fill="auto"/>
            <w:vAlign w:val="center"/>
            <w:hideMark/>
          </w:tcPr>
          <w:p w14:paraId="76EF30A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Rychlost zápisu min. 110 MB/sec při RAID5 a CIFS</w:t>
            </w:r>
          </w:p>
        </w:tc>
        <w:tc>
          <w:tcPr>
            <w:tcW w:w="3827" w:type="dxa"/>
            <w:shd w:val="clear" w:color="auto" w:fill="auto"/>
            <w:noWrap/>
            <w:vAlign w:val="center"/>
            <w:hideMark/>
          </w:tcPr>
          <w:p w14:paraId="512B452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40896A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FDC51FD" w14:textId="77777777" w:rsidTr="00A1252B">
        <w:trPr>
          <w:trHeight w:val="20"/>
        </w:trPr>
        <w:tc>
          <w:tcPr>
            <w:tcW w:w="1134" w:type="dxa"/>
            <w:vMerge/>
            <w:vAlign w:val="center"/>
            <w:hideMark/>
          </w:tcPr>
          <w:p w14:paraId="7E57442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74DF229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Kompatibilita</w:t>
            </w:r>
          </w:p>
        </w:tc>
        <w:tc>
          <w:tcPr>
            <w:tcW w:w="5103" w:type="dxa"/>
            <w:shd w:val="clear" w:color="auto" w:fill="auto"/>
            <w:vAlign w:val="center"/>
            <w:hideMark/>
          </w:tcPr>
          <w:p w14:paraId="2F3F46E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Plná podpora Microsoft Hyper-V a Windows ADS a ACL.</w:t>
            </w:r>
          </w:p>
        </w:tc>
        <w:tc>
          <w:tcPr>
            <w:tcW w:w="3827" w:type="dxa"/>
            <w:shd w:val="clear" w:color="auto" w:fill="auto"/>
            <w:noWrap/>
            <w:vAlign w:val="center"/>
            <w:hideMark/>
          </w:tcPr>
          <w:p w14:paraId="298F3D5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73037D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27C4CD2" w14:textId="77777777" w:rsidTr="00A1252B">
        <w:trPr>
          <w:trHeight w:val="20"/>
        </w:trPr>
        <w:tc>
          <w:tcPr>
            <w:tcW w:w="1134" w:type="dxa"/>
            <w:vMerge/>
            <w:vAlign w:val="center"/>
            <w:hideMark/>
          </w:tcPr>
          <w:p w14:paraId="124200A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091F9A7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Komunikace LAN</w:t>
            </w:r>
          </w:p>
        </w:tc>
        <w:tc>
          <w:tcPr>
            <w:tcW w:w="5103" w:type="dxa"/>
            <w:shd w:val="clear" w:color="auto" w:fill="auto"/>
            <w:vAlign w:val="center"/>
            <w:hideMark/>
          </w:tcPr>
          <w:p w14:paraId="1C7505D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Síťové protokoly CIFS, WebDAV, iSCSI, SSH, SNMP, http/s</w:t>
            </w:r>
          </w:p>
        </w:tc>
        <w:tc>
          <w:tcPr>
            <w:tcW w:w="3827" w:type="dxa"/>
            <w:shd w:val="clear" w:color="auto" w:fill="auto"/>
            <w:noWrap/>
            <w:vAlign w:val="center"/>
            <w:hideMark/>
          </w:tcPr>
          <w:p w14:paraId="506D0D2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29F40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E59F7B2" w14:textId="77777777" w:rsidTr="00A1252B">
        <w:trPr>
          <w:trHeight w:val="20"/>
        </w:trPr>
        <w:tc>
          <w:tcPr>
            <w:tcW w:w="1134" w:type="dxa"/>
            <w:vMerge/>
            <w:vAlign w:val="center"/>
            <w:hideMark/>
          </w:tcPr>
          <w:p w14:paraId="659BE7D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919DB8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UPS</w:t>
            </w:r>
          </w:p>
        </w:tc>
        <w:tc>
          <w:tcPr>
            <w:tcW w:w="5103" w:type="dxa"/>
            <w:shd w:val="clear" w:color="auto" w:fill="auto"/>
            <w:vAlign w:val="center"/>
            <w:hideMark/>
          </w:tcPr>
          <w:p w14:paraId="60079B4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korektního vypnutí signálem z UPS přes LAN při výpadku napájení</w:t>
            </w:r>
          </w:p>
        </w:tc>
        <w:tc>
          <w:tcPr>
            <w:tcW w:w="3827" w:type="dxa"/>
            <w:shd w:val="clear" w:color="auto" w:fill="auto"/>
            <w:noWrap/>
            <w:vAlign w:val="center"/>
            <w:hideMark/>
          </w:tcPr>
          <w:p w14:paraId="1EDC55A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5CE81E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5A0AF5B" w14:textId="77777777" w:rsidTr="00A1252B">
        <w:trPr>
          <w:trHeight w:val="20"/>
        </w:trPr>
        <w:tc>
          <w:tcPr>
            <w:tcW w:w="1134" w:type="dxa"/>
            <w:vMerge/>
            <w:vAlign w:val="center"/>
            <w:hideMark/>
          </w:tcPr>
          <w:p w14:paraId="3C8048C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207496F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RAM</w:t>
            </w:r>
          </w:p>
        </w:tc>
        <w:tc>
          <w:tcPr>
            <w:tcW w:w="5103" w:type="dxa"/>
            <w:shd w:val="clear" w:color="auto" w:fill="auto"/>
            <w:vAlign w:val="center"/>
            <w:hideMark/>
          </w:tcPr>
          <w:p w14:paraId="33D1578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4GB, využitelná jako cache </w:t>
            </w:r>
          </w:p>
        </w:tc>
        <w:tc>
          <w:tcPr>
            <w:tcW w:w="3827" w:type="dxa"/>
            <w:shd w:val="clear" w:color="auto" w:fill="auto"/>
            <w:noWrap/>
            <w:vAlign w:val="center"/>
            <w:hideMark/>
          </w:tcPr>
          <w:p w14:paraId="0118AEC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AF64AC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6754FF7" w14:textId="77777777" w:rsidTr="00A1252B">
        <w:trPr>
          <w:trHeight w:val="20"/>
        </w:trPr>
        <w:tc>
          <w:tcPr>
            <w:tcW w:w="1134" w:type="dxa"/>
            <w:vMerge/>
            <w:vAlign w:val="center"/>
            <w:hideMark/>
          </w:tcPr>
          <w:p w14:paraId="40741854"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0D61DA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Ochrana dat</w:t>
            </w:r>
          </w:p>
        </w:tc>
        <w:tc>
          <w:tcPr>
            <w:tcW w:w="5103" w:type="dxa"/>
            <w:shd w:val="clear" w:color="auto" w:fill="auto"/>
            <w:vAlign w:val="center"/>
            <w:hideMark/>
          </w:tcPr>
          <w:p w14:paraId="713BEF3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Integrované typy ochrany dat RAID 1, RAID 5, RAID 6, RAID 10</w:t>
            </w:r>
          </w:p>
        </w:tc>
        <w:tc>
          <w:tcPr>
            <w:tcW w:w="3827" w:type="dxa"/>
            <w:shd w:val="clear" w:color="auto" w:fill="auto"/>
            <w:noWrap/>
            <w:vAlign w:val="center"/>
            <w:hideMark/>
          </w:tcPr>
          <w:p w14:paraId="235544F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943508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040DB20" w14:textId="77777777" w:rsidTr="00A1252B">
        <w:trPr>
          <w:trHeight w:val="20"/>
        </w:trPr>
        <w:tc>
          <w:tcPr>
            <w:tcW w:w="1134" w:type="dxa"/>
            <w:vMerge/>
            <w:vAlign w:val="center"/>
            <w:hideMark/>
          </w:tcPr>
          <w:p w14:paraId="1D89996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560" w:type="dxa"/>
            <w:shd w:val="clear" w:color="auto" w:fill="auto"/>
            <w:vAlign w:val="center"/>
            <w:hideMark/>
          </w:tcPr>
          <w:p w14:paraId="42CF337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103" w:type="dxa"/>
            <w:shd w:val="clear" w:color="auto" w:fill="auto"/>
            <w:vAlign w:val="center"/>
            <w:hideMark/>
          </w:tcPr>
          <w:p w14:paraId="21F5A89B" w14:textId="77777777" w:rsidR="00F554A8" w:rsidRPr="00A1252B" w:rsidRDefault="00E96E8D"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w:t>
            </w:r>
            <w:r w:rsidR="00F554A8" w:rsidRPr="00A1252B">
              <w:rPr>
                <w:rFonts w:eastAsia="Times New Roman" w:asciiTheme="minorHAnsi" w:hAnsiTheme="minorHAnsi" w:cstheme="minorHAnsi"/>
                <w:color w:val="000000"/>
                <w:sz w:val="18"/>
                <w:szCs w:val="18"/>
                <w:lang w:eastAsia="cs-CZ"/>
              </w:rPr>
              <w:t>36 měsíců včetně HDD</w:t>
            </w:r>
          </w:p>
        </w:tc>
        <w:tc>
          <w:tcPr>
            <w:tcW w:w="3827" w:type="dxa"/>
            <w:shd w:val="clear" w:color="auto" w:fill="auto"/>
            <w:noWrap/>
            <w:vAlign w:val="center"/>
            <w:hideMark/>
          </w:tcPr>
          <w:p w14:paraId="6852166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031597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bl>
    <w:p w14:paraId="032358BC" w14:textId="77777777" w:rsidR="00F554A8" w:rsidRDefault="00F554A8" w:rsidP="00141437">
      <w:pPr>
        <w:rPr>
          <w:rFonts w:asciiTheme="minorHAnsi" w:hAnsiTheme="minorHAnsi" w:cstheme="minorHAnsi"/>
        </w:rPr>
      </w:pPr>
    </w:p>
    <w:p w14:paraId="7E0FCC61" w14:textId="77777777" w:rsidR="00A1252B" w:rsidRPr="00402DD2" w:rsidRDefault="00A1252B" w:rsidP="00141437">
      <w:pPr>
        <w:rPr>
          <w:rFonts w:asciiTheme="minorHAnsi" w:hAnsiTheme="minorHAnsi" w:cstheme="minorHAnsi"/>
        </w:rPr>
      </w:pPr>
    </w:p>
    <w:p w14:paraId="3F20AC43" w14:textId="77777777" w:rsidR="00141437" w:rsidRPr="00402DD2" w:rsidRDefault="00141437" w:rsidP="00E33A9F">
      <w:pPr>
        <w:pStyle w:val="Normln-Odstavec"/>
        <w:numPr>
          <w:ilvl w:val="3"/>
          <w:numId w:val="4"/>
        </w:numPr>
        <w:tabs>
          <w:tab w:val="clear" w:pos="873"/>
          <w:tab w:val="num" w:pos="567"/>
        </w:tabs>
        <w:ind w:left="567" w:hanging="567"/>
        <w:rPr>
          <w:rFonts w:asciiTheme="minorHAnsi" w:hAnsiTheme="minorHAnsi" w:cstheme="minorHAnsi"/>
          <w:b/>
          <w:sz w:val="20"/>
        </w:rPr>
      </w:pPr>
      <w:r w:rsidRPr="00402DD2">
        <w:rPr>
          <w:rFonts w:asciiTheme="minorHAnsi" w:hAnsiTheme="minorHAnsi" w:cstheme="minorHAnsi"/>
          <w:b/>
          <w:sz w:val="20"/>
        </w:rPr>
        <w:t>Tabulka č. 2</w:t>
      </w:r>
      <w:r w:rsidRPr="00402DD2">
        <w:rPr>
          <w:rFonts w:asciiTheme="minorHAnsi" w:hAnsiTheme="minorHAnsi" w:cstheme="minorHAnsi"/>
          <w:sz w:val="20"/>
        </w:rPr>
        <w:t xml:space="preserve"> - Povinné parametry pro Komoditu </w:t>
      </w:r>
      <w:r w:rsidRPr="00402DD2">
        <w:rPr>
          <w:rFonts w:asciiTheme="minorHAnsi" w:hAnsiTheme="minorHAnsi" w:cstheme="minorHAnsi"/>
          <w:b/>
          <w:sz w:val="20"/>
        </w:rPr>
        <w:t>K2 – Zabezpečení LAN a Wifi</w:t>
      </w:r>
      <w:r w:rsidRPr="00402DD2">
        <w:rPr>
          <w:rFonts w:asciiTheme="minorHAnsi" w:hAnsiTheme="minorHAnsi" w:cstheme="minorHAnsi"/>
          <w:sz w:val="20"/>
        </w:rPr>
        <w:t>:</w:t>
      </w:r>
      <w:r w:rsidRPr="00402DD2">
        <w:rPr>
          <w:rFonts w:asciiTheme="minorHAnsi" w:hAnsiTheme="minorHAnsi" w:cstheme="minorHAnsi"/>
          <w:b/>
          <w:sz w:val="20"/>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690"/>
        <w:gridCol w:w="5078"/>
        <w:gridCol w:w="3780"/>
        <w:gridCol w:w="2398"/>
      </w:tblGrid>
      <w:tr w:rsidR="00F554A8" w:rsidRPr="00A1252B" w14:paraId="5B66DBD0" w14:textId="77777777" w:rsidTr="00A1252B">
        <w:trPr>
          <w:trHeight w:val="20"/>
          <w:tblHeader/>
        </w:trPr>
        <w:tc>
          <w:tcPr>
            <w:tcW w:w="14034" w:type="dxa"/>
            <w:gridSpan w:val="5"/>
            <w:shd w:val="clear" w:color="auto" w:fill="BFBFBF" w:themeFill="background1" w:themeFillShade="BF"/>
            <w:vAlign w:val="center"/>
            <w:hideMark/>
          </w:tcPr>
          <w:p w14:paraId="637D5D0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Komodita K2 - Zabezpečení LAN a Wifi</w:t>
            </w:r>
          </w:p>
        </w:tc>
      </w:tr>
      <w:tr w:rsidR="00A1252B" w:rsidRPr="00A1252B" w14:paraId="5854E468" w14:textId="77777777" w:rsidTr="00A1252B">
        <w:trPr>
          <w:trHeight w:val="20"/>
        </w:trPr>
        <w:tc>
          <w:tcPr>
            <w:tcW w:w="1024" w:type="dxa"/>
            <w:shd w:val="clear" w:color="auto" w:fill="F2F2F2" w:themeFill="background1" w:themeFillShade="F2"/>
            <w:vAlign w:val="center"/>
            <w:hideMark/>
          </w:tcPr>
          <w:p w14:paraId="140BA796"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Část</w:t>
            </w:r>
          </w:p>
        </w:tc>
        <w:tc>
          <w:tcPr>
            <w:tcW w:w="1698" w:type="dxa"/>
            <w:shd w:val="clear" w:color="auto" w:fill="F2F2F2" w:themeFill="background1" w:themeFillShade="F2"/>
            <w:vAlign w:val="center"/>
            <w:hideMark/>
          </w:tcPr>
          <w:p w14:paraId="1E28E3FC"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Parametr</w:t>
            </w:r>
          </w:p>
        </w:tc>
        <w:tc>
          <w:tcPr>
            <w:tcW w:w="5103" w:type="dxa"/>
            <w:shd w:val="clear" w:color="auto" w:fill="F2F2F2" w:themeFill="background1" w:themeFillShade="F2"/>
            <w:vAlign w:val="center"/>
            <w:hideMark/>
          </w:tcPr>
          <w:p w14:paraId="21BF00C2"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Popis povinného parametru</w:t>
            </w:r>
          </w:p>
        </w:tc>
        <w:tc>
          <w:tcPr>
            <w:tcW w:w="3799" w:type="dxa"/>
            <w:shd w:val="clear" w:color="auto" w:fill="F2F2F2" w:themeFill="background1" w:themeFillShade="F2"/>
            <w:vAlign w:val="center"/>
            <w:hideMark/>
          </w:tcPr>
          <w:p w14:paraId="378CCD85" w14:textId="77777777" w:rsidR="00A1252B" w:rsidRPr="00A1252B" w:rsidRDefault="00A1252B" w:rsidP="00FC59E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Způsob naplnění tohoto povinného parametru – tzn. uvedení výrobce, obchodního označení, případně uvedení konkrétních parametrů</w:t>
            </w:r>
          </w:p>
        </w:tc>
        <w:tc>
          <w:tcPr>
            <w:tcW w:w="2410" w:type="dxa"/>
            <w:shd w:val="clear" w:color="auto" w:fill="F2F2F2" w:themeFill="background1" w:themeFillShade="F2"/>
            <w:vAlign w:val="center"/>
            <w:hideMark/>
          </w:tcPr>
          <w:p w14:paraId="2FB54640" w14:textId="77777777" w:rsidR="00A1252B" w:rsidRPr="00A1252B" w:rsidRDefault="00A1252B" w:rsidP="00FC59E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Odkaz na přiloženou část nabídky, kde je případně možné ověřit naplnění parametru</w:t>
            </w:r>
          </w:p>
        </w:tc>
      </w:tr>
      <w:tr w:rsidR="00F554A8" w:rsidRPr="00A1252B" w14:paraId="1F13CC76" w14:textId="77777777" w:rsidTr="00A1252B">
        <w:trPr>
          <w:trHeight w:val="20"/>
        </w:trPr>
        <w:tc>
          <w:tcPr>
            <w:tcW w:w="1024" w:type="dxa"/>
            <w:vMerge w:val="restart"/>
            <w:shd w:val="clear" w:color="auto" w:fill="auto"/>
            <w:vAlign w:val="center"/>
            <w:hideMark/>
          </w:tcPr>
          <w:p w14:paraId="4BCB5DD8"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lastRenderedPageBreak/>
              <w:t>Firewall</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1x</w:t>
            </w:r>
          </w:p>
        </w:tc>
        <w:tc>
          <w:tcPr>
            <w:tcW w:w="1698" w:type="dxa"/>
            <w:shd w:val="clear" w:color="auto" w:fill="auto"/>
            <w:vAlign w:val="center"/>
            <w:hideMark/>
          </w:tcPr>
          <w:p w14:paraId="53DC0F2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Porty</w:t>
            </w:r>
          </w:p>
        </w:tc>
        <w:tc>
          <w:tcPr>
            <w:tcW w:w="5103" w:type="dxa"/>
            <w:shd w:val="clear" w:color="auto" w:fill="auto"/>
            <w:vAlign w:val="center"/>
            <w:hideMark/>
          </w:tcPr>
          <w:p w14:paraId="3C3ECD7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10x 1GbE (min. 2x WAN), USB pro ext. modem</w:t>
            </w:r>
          </w:p>
        </w:tc>
        <w:tc>
          <w:tcPr>
            <w:tcW w:w="3799" w:type="dxa"/>
            <w:shd w:val="clear" w:color="auto" w:fill="auto"/>
            <w:noWrap/>
            <w:vAlign w:val="center"/>
            <w:hideMark/>
          </w:tcPr>
          <w:p w14:paraId="505C6CA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4C1EFA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B212374" w14:textId="77777777" w:rsidTr="00A1252B">
        <w:trPr>
          <w:trHeight w:val="20"/>
        </w:trPr>
        <w:tc>
          <w:tcPr>
            <w:tcW w:w="1024" w:type="dxa"/>
            <w:vMerge/>
            <w:vAlign w:val="center"/>
            <w:hideMark/>
          </w:tcPr>
          <w:p w14:paraId="559788D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3169358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Propustnost</w:t>
            </w:r>
          </w:p>
        </w:tc>
        <w:tc>
          <w:tcPr>
            <w:tcW w:w="5103" w:type="dxa"/>
            <w:shd w:val="clear" w:color="auto" w:fill="auto"/>
            <w:vAlign w:val="center"/>
            <w:hideMark/>
          </w:tcPr>
          <w:p w14:paraId="2C37A0A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 Gbps pro libovolnou velikost paketu</w:t>
            </w:r>
          </w:p>
        </w:tc>
        <w:tc>
          <w:tcPr>
            <w:tcW w:w="3799" w:type="dxa"/>
            <w:shd w:val="clear" w:color="auto" w:fill="auto"/>
            <w:noWrap/>
            <w:vAlign w:val="center"/>
            <w:hideMark/>
          </w:tcPr>
          <w:p w14:paraId="6D1B4FB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BCDA43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24E3683" w14:textId="77777777" w:rsidTr="00A1252B">
        <w:trPr>
          <w:trHeight w:val="20"/>
        </w:trPr>
        <w:tc>
          <w:tcPr>
            <w:tcW w:w="1024" w:type="dxa"/>
            <w:vMerge/>
            <w:vAlign w:val="center"/>
            <w:hideMark/>
          </w:tcPr>
          <w:p w14:paraId="3159D45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E33ADC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Počet současných spojení</w:t>
            </w:r>
          </w:p>
        </w:tc>
        <w:tc>
          <w:tcPr>
            <w:tcW w:w="5103" w:type="dxa"/>
            <w:shd w:val="clear" w:color="auto" w:fill="auto"/>
            <w:vAlign w:val="center"/>
            <w:hideMark/>
          </w:tcPr>
          <w:p w14:paraId="7F9D75A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miliónu</w:t>
            </w:r>
          </w:p>
        </w:tc>
        <w:tc>
          <w:tcPr>
            <w:tcW w:w="3799" w:type="dxa"/>
            <w:shd w:val="clear" w:color="auto" w:fill="auto"/>
            <w:noWrap/>
            <w:vAlign w:val="center"/>
            <w:hideMark/>
          </w:tcPr>
          <w:p w14:paraId="56B7EF9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96E94C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F32CEAD" w14:textId="77777777" w:rsidTr="00A1252B">
        <w:trPr>
          <w:trHeight w:val="20"/>
        </w:trPr>
        <w:tc>
          <w:tcPr>
            <w:tcW w:w="1024" w:type="dxa"/>
            <w:vMerge/>
            <w:vAlign w:val="center"/>
            <w:hideMark/>
          </w:tcPr>
          <w:p w14:paraId="1D8E1D7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00D9BA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Propustnost SSL VPN</w:t>
            </w:r>
          </w:p>
        </w:tc>
        <w:tc>
          <w:tcPr>
            <w:tcW w:w="5103" w:type="dxa"/>
            <w:shd w:val="clear" w:color="auto" w:fill="auto"/>
            <w:vAlign w:val="center"/>
            <w:hideMark/>
          </w:tcPr>
          <w:p w14:paraId="5519105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150 Mbps, při licenčním nebo technickém omezení počtu klientů požadujeme min. 25 klientů</w:t>
            </w:r>
          </w:p>
        </w:tc>
        <w:tc>
          <w:tcPr>
            <w:tcW w:w="3799" w:type="dxa"/>
            <w:shd w:val="clear" w:color="auto" w:fill="auto"/>
            <w:noWrap/>
            <w:vAlign w:val="center"/>
            <w:hideMark/>
          </w:tcPr>
          <w:p w14:paraId="3D9495C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842A14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0E9370D" w14:textId="77777777" w:rsidTr="00A1252B">
        <w:trPr>
          <w:trHeight w:val="20"/>
        </w:trPr>
        <w:tc>
          <w:tcPr>
            <w:tcW w:w="1024" w:type="dxa"/>
            <w:vMerge/>
            <w:vAlign w:val="center"/>
            <w:hideMark/>
          </w:tcPr>
          <w:p w14:paraId="5B2FBC8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16086A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Propustnost IPS</w:t>
            </w:r>
          </w:p>
        </w:tc>
        <w:tc>
          <w:tcPr>
            <w:tcW w:w="5103" w:type="dxa"/>
            <w:shd w:val="clear" w:color="auto" w:fill="auto"/>
            <w:vAlign w:val="center"/>
            <w:hideMark/>
          </w:tcPr>
          <w:p w14:paraId="7F1A4E9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1.3 Gbps (HTTP)</w:t>
            </w:r>
          </w:p>
        </w:tc>
        <w:tc>
          <w:tcPr>
            <w:tcW w:w="3799" w:type="dxa"/>
            <w:shd w:val="clear" w:color="auto" w:fill="auto"/>
            <w:noWrap/>
            <w:vAlign w:val="center"/>
            <w:hideMark/>
          </w:tcPr>
          <w:p w14:paraId="2F45F13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943964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578758D" w14:textId="77777777" w:rsidTr="00A1252B">
        <w:trPr>
          <w:trHeight w:val="20"/>
        </w:trPr>
        <w:tc>
          <w:tcPr>
            <w:tcW w:w="1024" w:type="dxa"/>
            <w:vMerge/>
            <w:vAlign w:val="center"/>
            <w:hideMark/>
          </w:tcPr>
          <w:p w14:paraId="2DF1C0F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E84BC5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Propustnost SSL inspekce</w:t>
            </w:r>
          </w:p>
        </w:tc>
        <w:tc>
          <w:tcPr>
            <w:tcW w:w="5103" w:type="dxa"/>
            <w:shd w:val="clear" w:color="auto" w:fill="auto"/>
            <w:vAlign w:val="center"/>
            <w:hideMark/>
          </w:tcPr>
          <w:p w14:paraId="353B26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170 Mbps</w:t>
            </w:r>
          </w:p>
        </w:tc>
        <w:tc>
          <w:tcPr>
            <w:tcW w:w="3799" w:type="dxa"/>
            <w:shd w:val="clear" w:color="auto" w:fill="auto"/>
            <w:noWrap/>
            <w:vAlign w:val="center"/>
            <w:hideMark/>
          </w:tcPr>
          <w:p w14:paraId="39430F9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CB922C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EB9673F" w14:textId="77777777" w:rsidTr="00A1252B">
        <w:trPr>
          <w:trHeight w:val="20"/>
        </w:trPr>
        <w:tc>
          <w:tcPr>
            <w:tcW w:w="1024" w:type="dxa"/>
            <w:vMerge/>
            <w:vAlign w:val="center"/>
            <w:hideMark/>
          </w:tcPr>
          <w:p w14:paraId="394277B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45F78AF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Kombinovaná propustnost</w:t>
            </w:r>
          </w:p>
        </w:tc>
        <w:tc>
          <w:tcPr>
            <w:tcW w:w="5103" w:type="dxa"/>
            <w:shd w:val="clear" w:color="auto" w:fill="auto"/>
            <w:vAlign w:val="center"/>
            <w:hideMark/>
          </w:tcPr>
          <w:p w14:paraId="449BC7C7" w14:textId="4141032A"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Firewall - </w:t>
            </w:r>
            <w:r w:rsidR="002F5CA4">
              <w:rPr>
                <w:rFonts w:eastAsia="Times New Roman" w:asciiTheme="minorHAnsi" w:hAnsiTheme="minorHAnsi" w:cstheme="minorHAnsi"/>
                <w:color w:val="000000"/>
                <w:sz w:val="18"/>
                <w:szCs w:val="18"/>
                <w:lang w:eastAsia="cs-CZ"/>
              </w:rPr>
              <w:t>a</w:t>
            </w:r>
            <w:r w:rsidRPr="00A1252B">
              <w:rPr>
                <w:rFonts w:eastAsia="Times New Roman" w:asciiTheme="minorHAnsi" w:hAnsiTheme="minorHAnsi" w:cstheme="minorHAnsi"/>
                <w:color w:val="000000"/>
                <w:sz w:val="18"/>
                <w:szCs w:val="18"/>
                <w:lang w:eastAsia="cs-CZ"/>
              </w:rPr>
              <w:t>ktivní IPS + aplikační kontrola + antimalware min. 200 Mbps pro běžný provoz</w:t>
            </w:r>
          </w:p>
        </w:tc>
        <w:tc>
          <w:tcPr>
            <w:tcW w:w="3799" w:type="dxa"/>
            <w:shd w:val="clear" w:color="auto" w:fill="auto"/>
            <w:noWrap/>
            <w:vAlign w:val="center"/>
            <w:hideMark/>
          </w:tcPr>
          <w:p w14:paraId="274BFC2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9153C5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6780557" w14:textId="77777777" w:rsidTr="00A1252B">
        <w:trPr>
          <w:trHeight w:val="20"/>
        </w:trPr>
        <w:tc>
          <w:tcPr>
            <w:tcW w:w="1024" w:type="dxa"/>
            <w:vMerge/>
            <w:vAlign w:val="center"/>
            <w:hideMark/>
          </w:tcPr>
          <w:p w14:paraId="19BA9CD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7201D2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Virtualizace</w:t>
            </w:r>
          </w:p>
        </w:tc>
        <w:tc>
          <w:tcPr>
            <w:tcW w:w="5103" w:type="dxa"/>
            <w:shd w:val="clear" w:color="auto" w:fill="auto"/>
            <w:vAlign w:val="center"/>
            <w:hideMark/>
          </w:tcPr>
          <w:p w14:paraId="160C3A3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8 virtuálních kontextů</w:t>
            </w:r>
          </w:p>
        </w:tc>
        <w:tc>
          <w:tcPr>
            <w:tcW w:w="3799" w:type="dxa"/>
            <w:shd w:val="clear" w:color="auto" w:fill="auto"/>
            <w:noWrap/>
            <w:vAlign w:val="center"/>
            <w:hideMark/>
          </w:tcPr>
          <w:p w14:paraId="6E2214E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C89330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AA8900D" w14:textId="77777777" w:rsidTr="00A1252B">
        <w:trPr>
          <w:trHeight w:val="20"/>
        </w:trPr>
        <w:tc>
          <w:tcPr>
            <w:tcW w:w="1024" w:type="dxa"/>
            <w:vMerge/>
            <w:vAlign w:val="center"/>
            <w:hideMark/>
          </w:tcPr>
          <w:p w14:paraId="65719400"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147A31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Vysoká dostupnost</w:t>
            </w:r>
          </w:p>
        </w:tc>
        <w:tc>
          <w:tcPr>
            <w:tcW w:w="5103" w:type="dxa"/>
            <w:shd w:val="clear" w:color="auto" w:fill="auto"/>
            <w:vAlign w:val="center"/>
            <w:hideMark/>
          </w:tcPr>
          <w:p w14:paraId="444849B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režimy Active/Passive i Active/Active  se společnou konfigurací</w:t>
            </w:r>
          </w:p>
        </w:tc>
        <w:tc>
          <w:tcPr>
            <w:tcW w:w="3799" w:type="dxa"/>
            <w:shd w:val="clear" w:color="auto" w:fill="auto"/>
            <w:noWrap/>
            <w:vAlign w:val="center"/>
            <w:hideMark/>
          </w:tcPr>
          <w:p w14:paraId="24412A0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2F636F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6F4761A" w14:textId="77777777" w:rsidTr="00A1252B">
        <w:trPr>
          <w:trHeight w:val="20"/>
        </w:trPr>
        <w:tc>
          <w:tcPr>
            <w:tcW w:w="1024" w:type="dxa"/>
            <w:vMerge/>
            <w:vAlign w:val="center"/>
            <w:hideMark/>
          </w:tcPr>
          <w:p w14:paraId="5FAB449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48728CE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Dualstack</w:t>
            </w:r>
          </w:p>
        </w:tc>
        <w:tc>
          <w:tcPr>
            <w:tcW w:w="5103" w:type="dxa"/>
            <w:shd w:val="clear" w:color="auto" w:fill="auto"/>
            <w:vAlign w:val="center"/>
            <w:hideMark/>
          </w:tcPr>
          <w:p w14:paraId="6D952B8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současného běhu IPv4 a IPv6</w:t>
            </w:r>
          </w:p>
        </w:tc>
        <w:tc>
          <w:tcPr>
            <w:tcW w:w="3799" w:type="dxa"/>
            <w:shd w:val="clear" w:color="auto" w:fill="auto"/>
            <w:noWrap/>
            <w:vAlign w:val="center"/>
            <w:hideMark/>
          </w:tcPr>
          <w:p w14:paraId="0EB496B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105CF7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B3E8752" w14:textId="77777777" w:rsidTr="00A1252B">
        <w:trPr>
          <w:trHeight w:val="20"/>
        </w:trPr>
        <w:tc>
          <w:tcPr>
            <w:tcW w:w="1024" w:type="dxa"/>
            <w:vMerge/>
            <w:vAlign w:val="center"/>
            <w:hideMark/>
          </w:tcPr>
          <w:p w14:paraId="3B63789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2154A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Aplikační kontrola</w:t>
            </w:r>
          </w:p>
        </w:tc>
        <w:tc>
          <w:tcPr>
            <w:tcW w:w="5103" w:type="dxa"/>
            <w:shd w:val="clear" w:color="auto" w:fill="auto"/>
            <w:vAlign w:val="center"/>
            <w:hideMark/>
          </w:tcPr>
          <w:p w14:paraId="35DA41C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detekce, monitoring, povolení či zakázání obvyklých síťových aplikací na základě signatury dané aplikace, nikoliv dle portu</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Kontrola komunikace v SSL šifrovaných protokolech (HTTPS, IMAPS, POP3S,…)</w:t>
            </w:r>
          </w:p>
        </w:tc>
        <w:tc>
          <w:tcPr>
            <w:tcW w:w="3799" w:type="dxa"/>
            <w:shd w:val="clear" w:color="auto" w:fill="auto"/>
            <w:noWrap/>
            <w:vAlign w:val="center"/>
            <w:hideMark/>
          </w:tcPr>
          <w:p w14:paraId="1119D2C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6B6BB5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ABF38A1" w14:textId="77777777" w:rsidTr="00A1252B">
        <w:trPr>
          <w:trHeight w:val="20"/>
        </w:trPr>
        <w:tc>
          <w:tcPr>
            <w:tcW w:w="1024" w:type="dxa"/>
            <w:vMerge/>
            <w:vAlign w:val="center"/>
            <w:hideMark/>
          </w:tcPr>
          <w:p w14:paraId="38DA38E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6C5767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Antivir</w:t>
            </w:r>
          </w:p>
        </w:tc>
        <w:tc>
          <w:tcPr>
            <w:tcW w:w="5103" w:type="dxa"/>
            <w:shd w:val="clear" w:color="auto" w:fill="auto"/>
            <w:vAlign w:val="center"/>
            <w:hideMark/>
          </w:tcPr>
          <w:p w14:paraId="005DB14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Antivirus pro vybrané protokoly, možnost volby různých databází, podpora archivace škodlivého obsahu, podpora protokolu ICAP pro offload AV engine, možnost detekce tzv. Grayware (rootkit, malware, spywave, keylogger, atd)</w:t>
            </w:r>
          </w:p>
        </w:tc>
        <w:tc>
          <w:tcPr>
            <w:tcW w:w="3799" w:type="dxa"/>
            <w:shd w:val="clear" w:color="auto" w:fill="auto"/>
            <w:noWrap/>
            <w:vAlign w:val="center"/>
            <w:hideMark/>
          </w:tcPr>
          <w:p w14:paraId="2567D88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BEA68B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9A735B0" w14:textId="77777777" w:rsidTr="00A1252B">
        <w:trPr>
          <w:trHeight w:val="20"/>
        </w:trPr>
        <w:tc>
          <w:tcPr>
            <w:tcW w:w="1024" w:type="dxa"/>
            <w:vMerge/>
            <w:vAlign w:val="center"/>
            <w:hideMark/>
          </w:tcPr>
          <w:p w14:paraId="64EC224C"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1ECA51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Kategorizace a blokace provozu</w:t>
            </w:r>
          </w:p>
        </w:tc>
        <w:tc>
          <w:tcPr>
            <w:tcW w:w="5103" w:type="dxa"/>
            <w:shd w:val="clear" w:color="auto" w:fill="auto"/>
            <w:vAlign w:val="center"/>
            <w:hideMark/>
          </w:tcPr>
          <w:p w14:paraId="7E8610E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založená na kategorizaci webového obsahu, možnost monitorování navštívených kategorii na uživatele či skupinu, možnost kvóty – uživatel může navštěvovat určitou kategorii jen po určitou dobu během dne</w:t>
            </w:r>
          </w:p>
        </w:tc>
        <w:tc>
          <w:tcPr>
            <w:tcW w:w="3799" w:type="dxa"/>
            <w:shd w:val="clear" w:color="auto" w:fill="auto"/>
            <w:noWrap/>
            <w:vAlign w:val="center"/>
            <w:hideMark/>
          </w:tcPr>
          <w:p w14:paraId="7843A54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6280DD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3A99667" w14:textId="77777777" w:rsidTr="00A1252B">
        <w:trPr>
          <w:trHeight w:val="20"/>
        </w:trPr>
        <w:tc>
          <w:tcPr>
            <w:tcW w:w="1024" w:type="dxa"/>
            <w:vMerge/>
            <w:vAlign w:val="center"/>
            <w:hideMark/>
          </w:tcPr>
          <w:p w14:paraId="7EC37933"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C0D98A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Antispam</w:t>
            </w:r>
          </w:p>
        </w:tc>
        <w:tc>
          <w:tcPr>
            <w:tcW w:w="5103" w:type="dxa"/>
            <w:shd w:val="clear" w:color="auto" w:fill="auto"/>
            <w:vAlign w:val="center"/>
            <w:hideMark/>
          </w:tcPr>
          <w:p w14:paraId="20A72E7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antispamová a antivirová inspekce elektronické pošty</w:t>
            </w:r>
          </w:p>
        </w:tc>
        <w:tc>
          <w:tcPr>
            <w:tcW w:w="3799" w:type="dxa"/>
            <w:shd w:val="clear" w:color="auto" w:fill="auto"/>
            <w:noWrap/>
            <w:vAlign w:val="center"/>
            <w:hideMark/>
          </w:tcPr>
          <w:p w14:paraId="48AF651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BC65B4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87F31D1" w14:textId="77777777" w:rsidTr="00A1252B">
        <w:trPr>
          <w:trHeight w:val="20"/>
        </w:trPr>
        <w:tc>
          <w:tcPr>
            <w:tcW w:w="1024" w:type="dxa"/>
            <w:vMerge/>
            <w:vAlign w:val="center"/>
            <w:hideMark/>
          </w:tcPr>
          <w:p w14:paraId="2BFBC9C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579BC4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Bezpečnost</w:t>
            </w:r>
          </w:p>
        </w:tc>
        <w:tc>
          <w:tcPr>
            <w:tcW w:w="5103" w:type="dxa"/>
            <w:shd w:val="clear" w:color="auto" w:fill="auto"/>
            <w:vAlign w:val="center"/>
            <w:hideMark/>
          </w:tcPr>
          <w:p w14:paraId="5A37C9F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automatická aktualizace UTM funkcí poskytovaná výrobcem zařízení</w:t>
            </w:r>
          </w:p>
        </w:tc>
        <w:tc>
          <w:tcPr>
            <w:tcW w:w="3799" w:type="dxa"/>
            <w:shd w:val="clear" w:color="auto" w:fill="auto"/>
            <w:noWrap/>
            <w:vAlign w:val="center"/>
            <w:hideMark/>
          </w:tcPr>
          <w:p w14:paraId="294C56D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0AD03F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AB9D7D1" w14:textId="77777777" w:rsidTr="00A1252B">
        <w:trPr>
          <w:trHeight w:val="20"/>
        </w:trPr>
        <w:tc>
          <w:tcPr>
            <w:tcW w:w="1024" w:type="dxa"/>
            <w:vMerge/>
            <w:vAlign w:val="center"/>
            <w:hideMark/>
          </w:tcPr>
          <w:p w14:paraId="02A6F33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9CD927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Ověřování uživatelů</w:t>
            </w:r>
          </w:p>
        </w:tc>
        <w:tc>
          <w:tcPr>
            <w:tcW w:w="5103" w:type="dxa"/>
            <w:shd w:val="clear" w:color="auto" w:fill="auto"/>
            <w:vAlign w:val="center"/>
            <w:hideMark/>
          </w:tcPr>
          <w:p w14:paraId="3E77F6D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LDAP, Active Directory, Single Sign On vůči Active Directory, Radius, TACACS+, Ověřování na základě certifikátu</w:t>
            </w:r>
          </w:p>
        </w:tc>
        <w:tc>
          <w:tcPr>
            <w:tcW w:w="3799" w:type="dxa"/>
            <w:shd w:val="clear" w:color="auto" w:fill="auto"/>
            <w:noWrap/>
            <w:vAlign w:val="center"/>
            <w:hideMark/>
          </w:tcPr>
          <w:p w14:paraId="1B461F6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C3079B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E90E90B" w14:textId="77777777" w:rsidTr="00A1252B">
        <w:trPr>
          <w:trHeight w:val="20"/>
        </w:trPr>
        <w:tc>
          <w:tcPr>
            <w:tcW w:w="1024" w:type="dxa"/>
            <w:vMerge/>
            <w:vAlign w:val="center"/>
            <w:hideMark/>
          </w:tcPr>
          <w:p w14:paraId="6699364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EC43B5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Management a monitoring</w:t>
            </w:r>
          </w:p>
        </w:tc>
        <w:tc>
          <w:tcPr>
            <w:tcW w:w="5103" w:type="dxa"/>
            <w:shd w:val="clear" w:color="auto" w:fill="auto"/>
            <w:vAlign w:val="center"/>
            <w:hideMark/>
          </w:tcPr>
          <w:p w14:paraId="6924D0D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HTTP/S, SSH, SNMP, syslog, </w:t>
            </w:r>
          </w:p>
        </w:tc>
        <w:tc>
          <w:tcPr>
            <w:tcW w:w="3799" w:type="dxa"/>
            <w:shd w:val="clear" w:color="auto" w:fill="auto"/>
            <w:noWrap/>
            <w:vAlign w:val="center"/>
            <w:hideMark/>
          </w:tcPr>
          <w:p w14:paraId="446BD0D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736DB8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E21FDB2" w14:textId="77777777" w:rsidTr="00A1252B">
        <w:trPr>
          <w:trHeight w:val="20"/>
        </w:trPr>
        <w:tc>
          <w:tcPr>
            <w:tcW w:w="1024" w:type="dxa"/>
            <w:vMerge/>
            <w:vAlign w:val="center"/>
            <w:hideMark/>
          </w:tcPr>
          <w:p w14:paraId="68490F8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5E69C2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Sledování toků</w:t>
            </w:r>
          </w:p>
        </w:tc>
        <w:tc>
          <w:tcPr>
            <w:tcW w:w="5103" w:type="dxa"/>
            <w:shd w:val="clear" w:color="auto" w:fill="auto"/>
            <w:vAlign w:val="center"/>
            <w:hideMark/>
          </w:tcPr>
          <w:p w14:paraId="0B00FDF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export síťových toků (Netflow nebo ekvivalent)</w:t>
            </w:r>
          </w:p>
        </w:tc>
        <w:tc>
          <w:tcPr>
            <w:tcW w:w="3799" w:type="dxa"/>
            <w:shd w:val="clear" w:color="auto" w:fill="auto"/>
            <w:noWrap/>
            <w:vAlign w:val="center"/>
            <w:hideMark/>
          </w:tcPr>
          <w:p w14:paraId="401B2A3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D2E8E9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946F7FD" w14:textId="77777777" w:rsidTr="00A1252B">
        <w:trPr>
          <w:trHeight w:val="20"/>
        </w:trPr>
        <w:tc>
          <w:tcPr>
            <w:tcW w:w="1024" w:type="dxa"/>
            <w:vMerge/>
            <w:vAlign w:val="center"/>
            <w:hideMark/>
          </w:tcPr>
          <w:p w14:paraId="690E556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65F0268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Standardní funkce</w:t>
            </w:r>
          </w:p>
        </w:tc>
        <w:tc>
          <w:tcPr>
            <w:tcW w:w="5103" w:type="dxa"/>
            <w:shd w:val="clear" w:color="auto" w:fill="auto"/>
            <w:vAlign w:val="center"/>
            <w:hideMark/>
          </w:tcPr>
          <w:p w14:paraId="4903643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NAT, statické a dynamické routování, publikace interních serverů</w:t>
            </w:r>
          </w:p>
        </w:tc>
        <w:tc>
          <w:tcPr>
            <w:tcW w:w="3799" w:type="dxa"/>
            <w:shd w:val="clear" w:color="auto" w:fill="auto"/>
            <w:noWrap/>
            <w:vAlign w:val="center"/>
            <w:hideMark/>
          </w:tcPr>
          <w:p w14:paraId="22282A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9F5799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B2C6F7A" w14:textId="77777777" w:rsidTr="00A1252B">
        <w:trPr>
          <w:trHeight w:val="20"/>
        </w:trPr>
        <w:tc>
          <w:tcPr>
            <w:tcW w:w="1024" w:type="dxa"/>
            <w:vMerge/>
            <w:vAlign w:val="center"/>
            <w:hideMark/>
          </w:tcPr>
          <w:p w14:paraId="12A4863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4CBED07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103" w:type="dxa"/>
            <w:shd w:val="clear" w:color="auto" w:fill="auto"/>
            <w:vAlign w:val="center"/>
            <w:hideMark/>
          </w:tcPr>
          <w:p w14:paraId="4F512EB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měsíců v režimu 24x7. Odeslání náhradního zařízení max. následující den po nahlášení závady, včetně nároku na bezpečnostní aktualizace firmware a UTM (URL filtrace, IPS, antimalvare, antispam, aplikační kontrola)</w:t>
            </w:r>
          </w:p>
        </w:tc>
        <w:tc>
          <w:tcPr>
            <w:tcW w:w="3799" w:type="dxa"/>
            <w:shd w:val="clear" w:color="auto" w:fill="auto"/>
            <w:noWrap/>
            <w:vAlign w:val="center"/>
            <w:hideMark/>
          </w:tcPr>
          <w:p w14:paraId="787909A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6732A5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1DEE8FC" w14:textId="77777777" w:rsidTr="00A1252B">
        <w:trPr>
          <w:trHeight w:val="20"/>
        </w:trPr>
        <w:tc>
          <w:tcPr>
            <w:tcW w:w="1024" w:type="dxa"/>
            <w:vMerge w:val="restart"/>
            <w:shd w:val="clear" w:color="auto" w:fill="auto"/>
            <w:vAlign w:val="center"/>
            <w:hideMark/>
          </w:tcPr>
          <w:p w14:paraId="12BD5851"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Centrální přepínač</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lastRenderedPageBreak/>
              <w:t>2x</w:t>
            </w:r>
          </w:p>
        </w:tc>
        <w:tc>
          <w:tcPr>
            <w:tcW w:w="1698" w:type="dxa"/>
            <w:shd w:val="clear" w:color="auto" w:fill="auto"/>
            <w:vAlign w:val="center"/>
            <w:hideMark/>
          </w:tcPr>
          <w:p w14:paraId="04F1C95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Základní parametry</w:t>
            </w:r>
          </w:p>
        </w:tc>
        <w:tc>
          <w:tcPr>
            <w:tcW w:w="5103" w:type="dxa"/>
            <w:shd w:val="clear" w:color="auto" w:fill="auto"/>
            <w:vAlign w:val="center"/>
            <w:hideMark/>
          </w:tcPr>
          <w:p w14:paraId="4AC68F2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L2/L3 přepínač v rackovém provedení max. 1U</w:t>
            </w:r>
          </w:p>
        </w:tc>
        <w:tc>
          <w:tcPr>
            <w:tcW w:w="3799" w:type="dxa"/>
            <w:shd w:val="clear" w:color="auto" w:fill="auto"/>
            <w:noWrap/>
            <w:vAlign w:val="center"/>
            <w:hideMark/>
          </w:tcPr>
          <w:p w14:paraId="3E6EEF5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0E08F1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50AE075" w14:textId="77777777" w:rsidTr="00A1252B">
        <w:trPr>
          <w:trHeight w:val="20"/>
        </w:trPr>
        <w:tc>
          <w:tcPr>
            <w:tcW w:w="1024" w:type="dxa"/>
            <w:vMerge/>
            <w:vAlign w:val="center"/>
            <w:hideMark/>
          </w:tcPr>
          <w:p w14:paraId="5F9CCDC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D8F616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Porty</w:t>
            </w:r>
          </w:p>
        </w:tc>
        <w:tc>
          <w:tcPr>
            <w:tcW w:w="5103" w:type="dxa"/>
            <w:shd w:val="clear" w:color="auto" w:fill="auto"/>
            <w:vAlign w:val="center"/>
            <w:hideMark/>
          </w:tcPr>
          <w:p w14:paraId="20978A0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24x 1 Gb</w:t>
            </w:r>
            <w:r w:rsidRPr="00A1252B">
              <w:rPr>
                <w:rFonts w:eastAsia="Times New Roman" w:asciiTheme="minorHAnsi" w:hAnsiTheme="minorHAnsi" w:cstheme="minorHAnsi"/>
                <w:sz w:val="18"/>
                <w:szCs w:val="18"/>
                <w:lang w:eastAsia="cs-CZ"/>
              </w:rPr>
              <w:t>E, 4x 10Gb SFP+</w:t>
            </w:r>
          </w:p>
        </w:tc>
        <w:tc>
          <w:tcPr>
            <w:tcW w:w="3799" w:type="dxa"/>
            <w:shd w:val="clear" w:color="auto" w:fill="auto"/>
            <w:noWrap/>
            <w:vAlign w:val="center"/>
            <w:hideMark/>
          </w:tcPr>
          <w:p w14:paraId="7097D6F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C1E64B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FB74AD3" w14:textId="77777777" w:rsidTr="00A1252B">
        <w:trPr>
          <w:trHeight w:val="20"/>
        </w:trPr>
        <w:tc>
          <w:tcPr>
            <w:tcW w:w="1024" w:type="dxa"/>
            <w:vMerge/>
            <w:vAlign w:val="center"/>
            <w:hideMark/>
          </w:tcPr>
          <w:p w14:paraId="0D51946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0DB76AE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Propustnost</w:t>
            </w:r>
          </w:p>
        </w:tc>
        <w:tc>
          <w:tcPr>
            <w:tcW w:w="5103" w:type="dxa"/>
            <w:shd w:val="clear" w:color="auto" w:fill="auto"/>
            <w:vAlign w:val="center"/>
            <w:hideMark/>
          </w:tcPr>
          <w:p w14:paraId="508D8CF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neblokovaná architektura, propustnost min. 200 Gb</w:t>
            </w:r>
          </w:p>
        </w:tc>
        <w:tc>
          <w:tcPr>
            <w:tcW w:w="3799" w:type="dxa"/>
            <w:shd w:val="clear" w:color="auto" w:fill="auto"/>
            <w:noWrap/>
            <w:vAlign w:val="center"/>
            <w:hideMark/>
          </w:tcPr>
          <w:p w14:paraId="6166BB0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D21AB5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435FA96" w14:textId="77777777" w:rsidTr="00A1252B">
        <w:trPr>
          <w:trHeight w:val="20"/>
        </w:trPr>
        <w:tc>
          <w:tcPr>
            <w:tcW w:w="1024" w:type="dxa"/>
            <w:vMerge/>
            <w:vAlign w:val="center"/>
            <w:hideMark/>
          </w:tcPr>
          <w:p w14:paraId="45BE642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341534C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Rozšiřitelnost</w:t>
            </w:r>
          </w:p>
        </w:tc>
        <w:tc>
          <w:tcPr>
            <w:tcW w:w="5103" w:type="dxa"/>
            <w:shd w:val="clear" w:color="auto" w:fill="auto"/>
            <w:vAlign w:val="center"/>
            <w:hideMark/>
          </w:tcPr>
          <w:p w14:paraId="2C95FBB3" w14:textId="76234430"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možnost rozšíření počtu portů interním modulem  - buď 15 portů 1Gb (volitelně met</w:t>
            </w:r>
            <w:r w:rsidR="002F5CA4">
              <w:rPr>
                <w:rFonts w:eastAsia="Times New Roman" w:asciiTheme="minorHAnsi" w:hAnsiTheme="minorHAnsi" w:cstheme="minorHAnsi"/>
                <w:color w:val="000000"/>
                <w:sz w:val="18"/>
                <w:szCs w:val="18"/>
                <w:lang w:eastAsia="cs-CZ"/>
              </w:rPr>
              <w:t>a</w:t>
            </w:r>
            <w:r w:rsidRPr="00A1252B">
              <w:rPr>
                <w:rFonts w:eastAsia="Times New Roman" w:asciiTheme="minorHAnsi" w:hAnsiTheme="minorHAnsi" w:cstheme="minorHAnsi"/>
                <w:color w:val="000000"/>
                <w:sz w:val="18"/>
                <w:szCs w:val="18"/>
                <w:lang w:eastAsia="cs-CZ"/>
              </w:rPr>
              <w:t>lické nebo SFP) nebo  4 porty 10 Gb SFP+</w:t>
            </w:r>
          </w:p>
        </w:tc>
        <w:tc>
          <w:tcPr>
            <w:tcW w:w="3799" w:type="dxa"/>
            <w:shd w:val="clear" w:color="auto" w:fill="auto"/>
            <w:noWrap/>
            <w:vAlign w:val="center"/>
            <w:hideMark/>
          </w:tcPr>
          <w:p w14:paraId="10E5DA3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CF1682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A4F9B7D" w14:textId="77777777" w:rsidTr="00A1252B">
        <w:trPr>
          <w:trHeight w:val="20"/>
        </w:trPr>
        <w:tc>
          <w:tcPr>
            <w:tcW w:w="1024" w:type="dxa"/>
            <w:vMerge/>
            <w:vAlign w:val="center"/>
            <w:hideMark/>
          </w:tcPr>
          <w:p w14:paraId="15DB127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0609ED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Agregace portů</w:t>
            </w:r>
          </w:p>
        </w:tc>
        <w:tc>
          <w:tcPr>
            <w:tcW w:w="5103" w:type="dxa"/>
            <w:shd w:val="clear" w:color="auto" w:fill="auto"/>
            <w:vAlign w:val="center"/>
            <w:hideMark/>
          </w:tcPr>
          <w:p w14:paraId="65B9C99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LACP</w:t>
            </w:r>
          </w:p>
        </w:tc>
        <w:tc>
          <w:tcPr>
            <w:tcW w:w="3799" w:type="dxa"/>
            <w:shd w:val="clear" w:color="auto" w:fill="auto"/>
            <w:noWrap/>
            <w:vAlign w:val="bottom"/>
            <w:hideMark/>
          </w:tcPr>
          <w:p w14:paraId="23775D8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p>
        </w:tc>
        <w:tc>
          <w:tcPr>
            <w:tcW w:w="2410" w:type="dxa"/>
            <w:shd w:val="clear" w:color="auto" w:fill="auto"/>
            <w:noWrap/>
            <w:vAlign w:val="center"/>
            <w:hideMark/>
          </w:tcPr>
          <w:p w14:paraId="354BDC4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D5BCF6F" w14:textId="77777777" w:rsidTr="00A1252B">
        <w:trPr>
          <w:trHeight w:val="20"/>
        </w:trPr>
        <w:tc>
          <w:tcPr>
            <w:tcW w:w="1024" w:type="dxa"/>
            <w:vMerge/>
            <w:vAlign w:val="center"/>
            <w:hideMark/>
          </w:tcPr>
          <w:p w14:paraId="1B0CED9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A048CC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Směrování</w:t>
            </w:r>
          </w:p>
        </w:tc>
        <w:tc>
          <w:tcPr>
            <w:tcW w:w="5103" w:type="dxa"/>
            <w:shd w:val="clear" w:color="auto" w:fill="auto"/>
            <w:vAlign w:val="center"/>
            <w:hideMark/>
          </w:tcPr>
          <w:p w14:paraId="7B98B77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statické a dynamické routování, policy based routing</w:t>
            </w:r>
          </w:p>
        </w:tc>
        <w:tc>
          <w:tcPr>
            <w:tcW w:w="3799" w:type="dxa"/>
            <w:shd w:val="clear" w:color="auto" w:fill="auto"/>
            <w:noWrap/>
            <w:vAlign w:val="center"/>
            <w:hideMark/>
          </w:tcPr>
          <w:p w14:paraId="2CC2DA3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A39902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6C4322E" w14:textId="77777777" w:rsidTr="00A1252B">
        <w:trPr>
          <w:trHeight w:val="20"/>
        </w:trPr>
        <w:tc>
          <w:tcPr>
            <w:tcW w:w="1024" w:type="dxa"/>
            <w:vMerge/>
            <w:vAlign w:val="center"/>
            <w:hideMark/>
          </w:tcPr>
          <w:p w14:paraId="66318FB1"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662664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Řízení provozu</w:t>
            </w:r>
          </w:p>
        </w:tc>
        <w:tc>
          <w:tcPr>
            <w:tcW w:w="5103" w:type="dxa"/>
            <w:shd w:val="clear" w:color="auto" w:fill="auto"/>
            <w:vAlign w:val="center"/>
            <w:hideMark/>
          </w:tcPr>
          <w:p w14:paraId="57F95CC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víceúrovňový QoS</w:t>
            </w:r>
          </w:p>
        </w:tc>
        <w:tc>
          <w:tcPr>
            <w:tcW w:w="3799" w:type="dxa"/>
            <w:shd w:val="clear" w:color="auto" w:fill="auto"/>
            <w:noWrap/>
            <w:vAlign w:val="center"/>
            <w:hideMark/>
          </w:tcPr>
          <w:p w14:paraId="1468E24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6BCDF0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568392C" w14:textId="77777777" w:rsidTr="00A1252B">
        <w:trPr>
          <w:trHeight w:val="20"/>
        </w:trPr>
        <w:tc>
          <w:tcPr>
            <w:tcW w:w="1024" w:type="dxa"/>
            <w:vMerge/>
            <w:vAlign w:val="center"/>
            <w:hideMark/>
          </w:tcPr>
          <w:p w14:paraId="0FC6027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3A59CE2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VLAN</w:t>
            </w:r>
          </w:p>
        </w:tc>
        <w:tc>
          <w:tcPr>
            <w:tcW w:w="5103" w:type="dxa"/>
            <w:shd w:val="clear" w:color="auto" w:fill="auto"/>
            <w:vAlign w:val="center"/>
            <w:hideMark/>
          </w:tcPr>
          <w:p w14:paraId="22465AC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VLAN 802.1Q, MAC i protocol based, podpora zařazování do VLAN a přidělení QoS a přístupových filtrů na základě 802.1X ověření</w:t>
            </w:r>
          </w:p>
        </w:tc>
        <w:tc>
          <w:tcPr>
            <w:tcW w:w="3799" w:type="dxa"/>
            <w:shd w:val="clear" w:color="auto" w:fill="auto"/>
            <w:noWrap/>
            <w:vAlign w:val="center"/>
            <w:hideMark/>
          </w:tcPr>
          <w:p w14:paraId="0014548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6FAFA7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5030F8C" w14:textId="77777777" w:rsidTr="00A1252B">
        <w:trPr>
          <w:trHeight w:val="20"/>
        </w:trPr>
        <w:tc>
          <w:tcPr>
            <w:tcW w:w="1024" w:type="dxa"/>
            <w:vMerge/>
            <w:vAlign w:val="center"/>
            <w:hideMark/>
          </w:tcPr>
          <w:p w14:paraId="0A66111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08AAA3D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Ověřování uživatelů a zařízení</w:t>
            </w:r>
          </w:p>
        </w:tc>
        <w:tc>
          <w:tcPr>
            <w:tcW w:w="5103" w:type="dxa"/>
            <w:shd w:val="clear" w:color="auto" w:fill="auto"/>
            <w:vAlign w:val="center"/>
            <w:hideMark/>
          </w:tcPr>
          <w:p w14:paraId="155BDB4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802.1X</w:t>
            </w:r>
          </w:p>
        </w:tc>
        <w:tc>
          <w:tcPr>
            <w:tcW w:w="3799" w:type="dxa"/>
            <w:shd w:val="clear" w:color="auto" w:fill="auto"/>
            <w:noWrap/>
            <w:vAlign w:val="center"/>
            <w:hideMark/>
          </w:tcPr>
          <w:p w14:paraId="7FF6FAE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104ECF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B7F0AFF" w14:textId="77777777" w:rsidTr="00A1252B">
        <w:trPr>
          <w:trHeight w:val="20"/>
        </w:trPr>
        <w:tc>
          <w:tcPr>
            <w:tcW w:w="1024" w:type="dxa"/>
            <w:vMerge/>
            <w:vAlign w:val="center"/>
            <w:hideMark/>
          </w:tcPr>
          <w:p w14:paraId="117875E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550FFE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Dualstack</w:t>
            </w:r>
          </w:p>
        </w:tc>
        <w:tc>
          <w:tcPr>
            <w:tcW w:w="5103" w:type="dxa"/>
            <w:shd w:val="clear" w:color="auto" w:fill="auto"/>
            <w:vAlign w:val="center"/>
            <w:hideMark/>
          </w:tcPr>
          <w:p w14:paraId="1F7635F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plný IPv4 a IPv6 dualstack včetně směrování a QoS</w:t>
            </w:r>
          </w:p>
        </w:tc>
        <w:tc>
          <w:tcPr>
            <w:tcW w:w="3799" w:type="dxa"/>
            <w:shd w:val="clear" w:color="auto" w:fill="auto"/>
            <w:noWrap/>
            <w:vAlign w:val="center"/>
            <w:hideMark/>
          </w:tcPr>
          <w:p w14:paraId="1500C73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9E6EF8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D2D85F9" w14:textId="77777777" w:rsidTr="00A1252B">
        <w:trPr>
          <w:trHeight w:val="20"/>
        </w:trPr>
        <w:tc>
          <w:tcPr>
            <w:tcW w:w="1024" w:type="dxa"/>
            <w:vMerge/>
            <w:vAlign w:val="center"/>
            <w:hideMark/>
          </w:tcPr>
          <w:p w14:paraId="23D5980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43611A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Pokročilé funkce</w:t>
            </w:r>
          </w:p>
        </w:tc>
        <w:tc>
          <w:tcPr>
            <w:tcW w:w="5103" w:type="dxa"/>
            <w:shd w:val="clear" w:color="auto" w:fill="auto"/>
            <w:vAlign w:val="center"/>
            <w:hideMark/>
          </w:tcPr>
          <w:p w14:paraId="394FBD4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MPLS a VPLS včetně L2 a L3 MPLS VPN</w:t>
            </w:r>
          </w:p>
        </w:tc>
        <w:tc>
          <w:tcPr>
            <w:tcW w:w="3799" w:type="dxa"/>
            <w:shd w:val="clear" w:color="auto" w:fill="auto"/>
            <w:noWrap/>
            <w:vAlign w:val="center"/>
            <w:hideMark/>
          </w:tcPr>
          <w:p w14:paraId="431C706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511210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935EDA9" w14:textId="77777777" w:rsidTr="00A1252B">
        <w:trPr>
          <w:trHeight w:val="20"/>
        </w:trPr>
        <w:tc>
          <w:tcPr>
            <w:tcW w:w="1024" w:type="dxa"/>
            <w:vMerge/>
            <w:vAlign w:val="center"/>
            <w:hideMark/>
          </w:tcPr>
          <w:p w14:paraId="06799FA4"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02EE059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Stohování </w:t>
            </w:r>
          </w:p>
        </w:tc>
        <w:tc>
          <w:tcPr>
            <w:tcW w:w="5103" w:type="dxa"/>
            <w:shd w:val="clear" w:color="auto" w:fill="auto"/>
            <w:vAlign w:val="center"/>
            <w:hideMark/>
          </w:tcPr>
          <w:p w14:paraId="0058148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pokročilé stohování - 2 (a více) přepínačů ve stohu se chovají jako jeden z pohledu správy i připojených zařízení</w:t>
            </w:r>
          </w:p>
        </w:tc>
        <w:tc>
          <w:tcPr>
            <w:tcW w:w="3799" w:type="dxa"/>
            <w:shd w:val="clear" w:color="auto" w:fill="auto"/>
            <w:noWrap/>
            <w:vAlign w:val="center"/>
            <w:hideMark/>
          </w:tcPr>
          <w:p w14:paraId="4E17F66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855A8B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3CD0701" w14:textId="77777777" w:rsidTr="00A1252B">
        <w:trPr>
          <w:trHeight w:val="20"/>
        </w:trPr>
        <w:tc>
          <w:tcPr>
            <w:tcW w:w="1024" w:type="dxa"/>
            <w:vMerge/>
            <w:vAlign w:val="center"/>
            <w:hideMark/>
          </w:tcPr>
          <w:p w14:paraId="04EB584C"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3A6FE4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Sledování toků</w:t>
            </w:r>
          </w:p>
        </w:tc>
        <w:tc>
          <w:tcPr>
            <w:tcW w:w="5103" w:type="dxa"/>
            <w:shd w:val="clear" w:color="auto" w:fill="auto"/>
            <w:vAlign w:val="center"/>
            <w:hideMark/>
          </w:tcPr>
          <w:p w14:paraId="4876ADA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export síťových toků (Netflow nebo ekvivalent)</w:t>
            </w:r>
          </w:p>
        </w:tc>
        <w:tc>
          <w:tcPr>
            <w:tcW w:w="3799" w:type="dxa"/>
            <w:shd w:val="clear" w:color="auto" w:fill="auto"/>
            <w:noWrap/>
            <w:vAlign w:val="center"/>
            <w:hideMark/>
          </w:tcPr>
          <w:p w14:paraId="0BEFFBA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095899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4E8CBB0" w14:textId="77777777" w:rsidTr="00A1252B">
        <w:trPr>
          <w:trHeight w:val="20"/>
        </w:trPr>
        <w:tc>
          <w:tcPr>
            <w:tcW w:w="1024" w:type="dxa"/>
            <w:vMerge/>
            <w:vAlign w:val="center"/>
            <w:hideMark/>
          </w:tcPr>
          <w:p w14:paraId="7B928953"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3FAB3EC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Monitoring a správa</w:t>
            </w:r>
          </w:p>
        </w:tc>
        <w:tc>
          <w:tcPr>
            <w:tcW w:w="5103" w:type="dxa"/>
            <w:shd w:val="clear" w:color="auto" w:fill="auto"/>
            <w:vAlign w:val="center"/>
            <w:hideMark/>
          </w:tcPr>
          <w:p w14:paraId="2794E58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plná podpora CLI, SSH, SNMP 1-3, syslog, sFlow, RMON, web rozhraní</w:t>
            </w:r>
          </w:p>
        </w:tc>
        <w:tc>
          <w:tcPr>
            <w:tcW w:w="3799" w:type="dxa"/>
            <w:shd w:val="clear" w:color="auto" w:fill="auto"/>
            <w:noWrap/>
            <w:vAlign w:val="center"/>
            <w:hideMark/>
          </w:tcPr>
          <w:p w14:paraId="16359E6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20B41D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7AB2969" w14:textId="77777777" w:rsidTr="00A1252B">
        <w:trPr>
          <w:trHeight w:val="20"/>
        </w:trPr>
        <w:tc>
          <w:tcPr>
            <w:tcW w:w="1024" w:type="dxa"/>
            <w:vMerge/>
            <w:vAlign w:val="center"/>
            <w:hideMark/>
          </w:tcPr>
          <w:p w14:paraId="11DAF3D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7C9048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103" w:type="dxa"/>
            <w:shd w:val="clear" w:color="auto" w:fill="auto"/>
            <w:vAlign w:val="center"/>
            <w:hideMark/>
          </w:tcPr>
          <w:p w14:paraId="15BE7F5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60 měsíců, odeslání náhradního zařízení max. následující pracovní den po nahlášení závady, včetně nároku na opravné verze firmware</w:t>
            </w:r>
          </w:p>
        </w:tc>
        <w:tc>
          <w:tcPr>
            <w:tcW w:w="3799" w:type="dxa"/>
            <w:shd w:val="clear" w:color="auto" w:fill="auto"/>
            <w:noWrap/>
            <w:vAlign w:val="center"/>
            <w:hideMark/>
          </w:tcPr>
          <w:p w14:paraId="4827E21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D19F3C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2101AD5" w14:textId="77777777" w:rsidTr="00A1252B">
        <w:trPr>
          <w:trHeight w:val="20"/>
        </w:trPr>
        <w:tc>
          <w:tcPr>
            <w:tcW w:w="1024" w:type="dxa"/>
            <w:vMerge w:val="restart"/>
            <w:shd w:val="clear" w:color="auto" w:fill="auto"/>
            <w:vAlign w:val="center"/>
            <w:hideMark/>
          </w:tcPr>
          <w:p w14:paraId="6C60797C"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Přístupové přepínače</w:t>
            </w:r>
          </w:p>
        </w:tc>
        <w:tc>
          <w:tcPr>
            <w:tcW w:w="6801" w:type="dxa"/>
            <w:gridSpan w:val="2"/>
            <w:shd w:val="clear" w:color="auto" w:fill="auto"/>
            <w:noWrap/>
            <w:vAlign w:val="center"/>
            <w:hideMark/>
          </w:tcPr>
          <w:p w14:paraId="4C2169CE"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Společné parametry</w:t>
            </w:r>
          </w:p>
        </w:tc>
        <w:tc>
          <w:tcPr>
            <w:tcW w:w="3799" w:type="dxa"/>
            <w:shd w:val="clear" w:color="auto" w:fill="auto"/>
            <w:noWrap/>
            <w:vAlign w:val="center"/>
            <w:hideMark/>
          </w:tcPr>
          <w:p w14:paraId="38E4E31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FE7FE3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29617DF" w14:textId="77777777" w:rsidTr="00A1252B">
        <w:trPr>
          <w:trHeight w:val="20"/>
        </w:trPr>
        <w:tc>
          <w:tcPr>
            <w:tcW w:w="1024" w:type="dxa"/>
            <w:vMerge/>
            <w:vAlign w:val="center"/>
            <w:hideMark/>
          </w:tcPr>
          <w:p w14:paraId="7EE24693"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49BA768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Základní parametry</w:t>
            </w:r>
          </w:p>
        </w:tc>
        <w:tc>
          <w:tcPr>
            <w:tcW w:w="5103" w:type="dxa"/>
            <w:shd w:val="clear" w:color="auto" w:fill="auto"/>
            <w:vAlign w:val="center"/>
            <w:hideMark/>
          </w:tcPr>
          <w:p w14:paraId="11610B8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L2 přepínač v rackovém provedení max. 1U</w:t>
            </w:r>
          </w:p>
        </w:tc>
        <w:tc>
          <w:tcPr>
            <w:tcW w:w="3799" w:type="dxa"/>
            <w:shd w:val="clear" w:color="auto" w:fill="auto"/>
            <w:noWrap/>
            <w:vAlign w:val="center"/>
            <w:hideMark/>
          </w:tcPr>
          <w:p w14:paraId="5303292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B4DCBF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30BA0F6" w14:textId="77777777" w:rsidTr="00A1252B">
        <w:trPr>
          <w:trHeight w:val="20"/>
        </w:trPr>
        <w:tc>
          <w:tcPr>
            <w:tcW w:w="1024" w:type="dxa"/>
            <w:vMerge/>
            <w:vAlign w:val="center"/>
            <w:hideMark/>
          </w:tcPr>
          <w:p w14:paraId="431EA3B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097CB92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Stohování </w:t>
            </w:r>
          </w:p>
        </w:tc>
        <w:tc>
          <w:tcPr>
            <w:tcW w:w="5103" w:type="dxa"/>
            <w:shd w:val="clear" w:color="auto" w:fill="auto"/>
            <w:vAlign w:val="center"/>
            <w:hideMark/>
          </w:tcPr>
          <w:p w14:paraId="10D7835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stohování pro jednotný management (přepínače musí stohovatelné vzájemně bez ohledu na provedení - viz. Porty a propustnost)</w:t>
            </w:r>
          </w:p>
        </w:tc>
        <w:tc>
          <w:tcPr>
            <w:tcW w:w="3799" w:type="dxa"/>
            <w:shd w:val="clear" w:color="auto" w:fill="auto"/>
            <w:noWrap/>
            <w:vAlign w:val="center"/>
            <w:hideMark/>
          </w:tcPr>
          <w:p w14:paraId="36D6F56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F9144D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E29862A" w14:textId="77777777" w:rsidTr="00A1252B">
        <w:trPr>
          <w:trHeight w:val="20"/>
        </w:trPr>
        <w:tc>
          <w:tcPr>
            <w:tcW w:w="1024" w:type="dxa"/>
            <w:vMerge/>
            <w:vAlign w:val="center"/>
            <w:hideMark/>
          </w:tcPr>
          <w:p w14:paraId="602ACCB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64FC700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Propustnost</w:t>
            </w:r>
          </w:p>
        </w:tc>
        <w:tc>
          <w:tcPr>
            <w:tcW w:w="5103" w:type="dxa"/>
            <w:shd w:val="clear" w:color="auto" w:fill="auto"/>
            <w:vAlign w:val="center"/>
            <w:hideMark/>
          </w:tcPr>
          <w:p w14:paraId="4362BDC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neblokovaná architektura</w:t>
            </w:r>
          </w:p>
        </w:tc>
        <w:tc>
          <w:tcPr>
            <w:tcW w:w="3799" w:type="dxa"/>
            <w:shd w:val="clear" w:color="auto" w:fill="auto"/>
            <w:noWrap/>
            <w:vAlign w:val="center"/>
            <w:hideMark/>
          </w:tcPr>
          <w:p w14:paraId="3E17FB4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90E8C4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63E77EA" w14:textId="77777777" w:rsidTr="00A1252B">
        <w:trPr>
          <w:trHeight w:val="20"/>
        </w:trPr>
        <w:tc>
          <w:tcPr>
            <w:tcW w:w="1024" w:type="dxa"/>
            <w:vMerge/>
            <w:vAlign w:val="center"/>
            <w:hideMark/>
          </w:tcPr>
          <w:p w14:paraId="1A0D06C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00CA9E9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Agregace portů</w:t>
            </w:r>
          </w:p>
        </w:tc>
        <w:tc>
          <w:tcPr>
            <w:tcW w:w="5103" w:type="dxa"/>
            <w:shd w:val="clear" w:color="auto" w:fill="auto"/>
            <w:vAlign w:val="center"/>
            <w:hideMark/>
          </w:tcPr>
          <w:p w14:paraId="783308E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LACP</w:t>
            </w:r>
          </w:p>
        </w:tc>
        <w:tc>
          <w:tcPr>
            <w:tcW w:w="3799" w:type="dxa"/>
            <w:shd w:val="clear" w:color="auto" w:fill="auto"/>
            <w:noWrap/>
            <w:vAlign w:val="center"/>
            <w:hideMark/>
          </w:tcPr>
          <w:p w14:paraId="58EA78E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62C8D8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E1359F8" w14:textId="77777777" w:rsidTr="00A1252B">
        <w:trPr>
          <w:trHeight w:val="20"/>
        </w:trPr>
        <w:tc>
          <w:tcPr>
            <w:tcW w:w="1024" w:type="dxa"/>
            <w:vMerge/>
            <w:vAlign w:val="center"/>
            <w:hideMark/>
          </w:tcPr>
          <w:p w14:paraId="058B403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4A2B99F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Dualstack</w:t>
            </w:r>
          </w:p>
        </w:tc>
        <w:tc>
          <w:tcPr>
            <w:tcW w:w="5103" w:type="dxa"/>
            <w:shd w:val="clear" w:color="auto" w:fill="auto"/>
            <w:vAlign w:val="center"/>
            <w:hideMark/>
          </w:tcPr>
          <w:p w14:paraId="05BF12C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IPv4 a IPv6 dualstack včetně podpory ACL a QoS</w:t>
            </w:r>
          </w:p>
        </w:tc>
        <w:tc>
          <w:tcPr>
            <w:tcW w:w="3799" w:type="dxa"/>
            <w:shd w:val="clear" w:color="auto" w:fill="auto"/>
            <w:noWrap/>
            <w:vAlign w:val="center"/>
            <w:hideMark/>
          </w:tcPr>
          <w:p w14:paraId="0E3FC83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FF0A5B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592A664" w14:textId="77777777" w:rsidTr="00A1252B">
        <w:trPr>
          <w:trHeight w:val="20"/>
        </w:trPr>
        <w:tc>
          <w:tcPr>
            <w:tcW w:w="1024" w:type="dxa"/>
            <w:vMerge/>
            <w:vAlign w:val="center"/>
            <w:hideMark/>
          </w:tcPr>
          <w:p w14:paraId="176F40C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216042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VLAN</w:t>
            </w:r>
          </w:p>
        </w:tc>
        <w:tc>
          <w:tcPr>
            <w:tcW w:w="5103" w:type="dxa"/>
            <w:shd w:val="clear" w:color="auto" w:fill="auto"/>
            <w:vAlign w:val="center"/>
            <w:hideMark/>
          </w:tcPr>
          <w:p w14:paraId="41A9A2B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VLAN 802.1Q, MAC i protocol based, podpora zařazování do VLAN a přidělení QoS a přístupových filtrů na základě 802.1X ověření</w:t>
            </w:r>
          </w:p>
        </w:tc>
        <w:tc>
          <w:tcPr>
            <w:tcW w:w="3799" w:type="dxa"/>
            <w:shd w:val="clear" w:color="auto" w:fill="auto"/>
            <w:noWrap/>
            <w:vAlign w:val="center"/>
            <w:hideMark/>
          </w:tcPr>
          <w:p w14:paraId="23D4CEF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6152E0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0611C9F" w14:textId="77777777" w:rsidTr="00A1252B">
        <w:trPr>
          <w:trHeight w:val="20"/>
        </w:trPr>
        <w:tc>
          <w:tcPr>
            <w:tcW w:w="1024" w:type="dxa"/>
            <w:vMerge/>
            <w:vAlign w:val="center"/>
            <w:hideMark/>
          </w:tcPr>
          <w:p w14:paraId="460635D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74CB8C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Ověřování uživatelů a zařízení</w:t>
            </w:r>
          </w:p>
        </w:tc>
        <w:tc>
          <w:tcPr>
            <w:tcW w:w="5103" w:type="dxa"/>
            <w:shd w:val="clear" w:color="auto" w:fill="auto"/>
            <w:vAlign w:val="center"/>
            <w:hideMark/>
          </w:tcPr>
          <w:p w14:paraId="55594FD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802.1X</w:t>
            </w:r>
          </w:p>
        </w:tc>
        <w:tc>
          <w:tcPr>
            <w:tcW w:w="3799" w:type="dxa"/>
            <w:shd w:val="clear" w:color="auto" w:fill="auto"/>
            <w:noWrap/>
            <w:vAlign w:val="center"/>
            <w:hideMark/>
          </w:tcPr>
          <w:p w14:paraId="5E58785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30E8DC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031B186" w14:textId="77777777" w:rsidTr="00A1252B">
        <w:trPr>
          <w:trHeight w:val="20"/>
        </w:trPr>
        <w:tc>
          <w:tcPr>
            <w:tcW w:w="1024" w:type="dxa"/>
            <w:vMerge/>
            <w:vAlign w:val="center"/>
            <w:hideMark/>
          </w:tcPr>
          <w:p w14:paraId="0893F51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F2EC22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Monitoring a správa</w:t>
            </w:r>
          </w:p>
        </w:tc>
        <w:tc>
          <w:tcPr>
            <w:tcW w:w="5103" w:type="dxa"/>
            <w:shd w:val="clear" w:color="auto" w:fill="auto"/>
            <w:vAlign w:val="center"/>
            <w:hideMark/>
          </w:tcPr>
          <w:p w14:paraId="2FDB5EF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plná podpora CLI, SSH, SNMP 1-3, syslog, sFlow, RMON, web rozhraní</w:t>
            </w:r>
          </w:p>
        </w:tc>
        <w:tc>
          <w:tcPr>
            <w:tcW w:w="3799" w:type="dxa"/>
            <w:shd w:val="clear" w:color="auto" w:fill="auto"/>
            <w:noWrap/>
            <w:vAlign w:val="center"/>
            <w:hideMark/>
          </w:tcPr>
          <w:p w14:paraId="0DD6C27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2EEDA1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8936B37" w14:textId="77777777" w:rsidTr="00A1252B">
        <w:trPr>
          <w:trHeight w:val="20"/>
        </w:trPr>
        <w:tc>
          <w:tcPr>
            <w:tcW w:w="1024" w:type="dxa"/>
            <w:vMerge/>
            <w:vAlign w:val="center"/>
            <w:hideMark/>
          </w:tcPr>
          <w:p w14:paraId="2D741D40"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A92FA3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103" w:type="dxa"/>
            <w:shd w:val="clear" w:color="auto" w:fill="auto"/>
            <w:vAlign w:val="center"/>
            <w:hideMark/>
          </w:tcPr>
          <w:p w14:paraId="5396D5C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60 měsíců, odeslání náhradního zařízení max. následující pracovní den po nahlášení závady, včetně nároku na opravné verze firmware</w:t>
            </w:r>
          </w:p>
        </w:tc>
        <w:tc>
          <w:tcPr>
            <w:tcW w:w="3799" w:type="dxa"/>
            <w:shd w:val="clear" w:color="auto" w:fill="auto"/>
            <w:noWrap/>
            <w:vAlign w:val="center"/>
            <w:hideMark/>
          </w:tcPr>
          <w:p w14:paraId="5C93B7B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9FBB67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354B2EE" w14:textId="77777777" w:rsidTr="00A1252B">
        <w:trPr>
          <w:trHeight w:val="20"/>
        </w:trPr>
        <w:tc>
          <w:tcPr>
            <w:tcW w:w="1024" w:type="dxa"/>
            <w:vMerge/>
            <w:vAlign w:val="center"/>
            <w:hideMark/>
          </w:tcPr>
          <w:p w14:paraId="0A84E61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6801" w:type="dxa"/>
            <w:gridSpan w:val="2"/>
            <w:shd w:val="clear" w:color="auto" w:fill="auto"/>
            <w:vAlign w:val="center"/>
            <w:hideMark/>
          </w:tcPr>
          <w:p w14:paraId="277CA4CD"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Specifické parametry</w:t>
            </w:r>
          </w:p>
        </w:tc>
        <w:tc>
          <w:tcPr>
            <w:tcW w:w="3799" w:type="dxa"/>
            <w:shd w:val="clear" w:color="auto" w:fill="auto"/>
            <w:noWrap/>
            <w:vAlign w:val="center"/>
            <w:hideMark/>
          </w:tcPr>
          <w:p w14:paraId="73CB242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336407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38014C1" w14:textId="77777777" w:rsidTr="00A1252B">
        <w:trPr>
          <w:trHeight w:val="20"/>
        </w:trPr>
        <w:tc>
          <w:tcPr>
            <w:tcW w:w="1024" w:type="dxa"/>
            <w:vMerge/>
            <w:vAlign w:val="center"/>
            <w:hideMark/>
          </w:tcPr>
          <w:p w14:paraId="4361452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05A6CA3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Porty a propustnost</w:t>
            </w:r>
          </w:p>
        </w:tc>
        <w:tc>
          <w:tcPr>
            <w:tcW w:w="5103" w:type="dxa"/>
            <w:shd w:val="clear" w:color="auto" w:fill="auto"/>
            <w:vAlign w:val="center"/>
            <w:hideMark/>
          </w:tcPr>
          <w:p w14:paraId="6AA7E8F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2 kusy - 48x 1 GB RJ-45 + 4x 1Gb SFP (nesdílené),  min. 104 Gb/s</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13 kusů - 48x 1 GB RJ-45 PoE+ + 4x 1Gb SFP (nesdílené),  min. 104 Gb/s</w:t>
            </w:r>
          </w:p>
        </w:tc>
        <w:tc>
          <w:tcPr>
            <w:tcW w:w="3799" w:type="dxa"/>
            <w:shd w:val="clear" w:color="auto" w:fill="auto"/>
            <w:noWrap/>
            <w:vAlign w:val="center"/>
            <w:hideMark/>
          </w:tcPr>
          <w:p w14:paraId="46A1D8F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A0CAE1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3958D3F" w14:textId="77777777" w:rsidTr="00A1252B">
        <w:trPr>
          <w:trHeight w:val="20"/>
        </w:trPr>
        <w:tc>
          <w:tcPr>
            <w:tcW w:w="1024" w:type="dxa"/>
            <w:vMerge w:val="restart"/>
            <w:shd w:val="clear" w:color="auto" w:fill="auto"/>
            <w:vAlign w:val="center"/>
            <w:hideMark/>
          </w:tcPr>
          <w:p w14:paraId="43A90CE0"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lastRenderedPageBreak/>
              <w:t>WiFi přístupové body (AP)</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70 ks</w:t>
            </w:r>
          </w:p>
        </w:tc>
        <w:tc>
          <w:tcPr>
            <w:tcW w:w="1698" w:type="dxa"/>
            <w:shd w:val="clear" w:color="auto" w:fill="auto"/>
            <w:vAlign w:val="center"/>
            <w:hideMark/>
          </w:tcPr>
          <w:p w14:paraId="475FC24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Základní funkce</w:t>
            </w:r>
          </w:p>
        </w:tc>
        <w:tc>
          <w:tcPr>
            <w:tcW w:w="5103" w:type="dxa"/>
            <w:shd w:val="clear" w:color="auto" w:fill="auto"/>
            <w:vAlign w:val="center"/>
            <w:hideMark/>
          </w:tcPr>
          <w:p w14:paraId="3FACA33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Přístupový bod (AP) WiFi včetně montážního materiálu na stěnu nebo strop</w:t>
            </w:r>
          </w:p>
        </w:tc>
        <w:tc>
          <w:tcPr>
            <w:tcW w:w="3799" w:type="dxa"/>
            <w:shd w:val="clear" w:color="auto" w:fill="auto"/>
            <w:noWrap/>
            <w:vAlign w:val="center"/>
            <w:hideMark/>
          </w:tcPr>
          <w:p w14:paraId="5CFD454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B576A4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3D685E5" w14:textId="77777777" w:rsidTr="00A1252B">
        <w:trPr>
          <w:trHeight w:val="20"/>
        </w:trPr>
        <w:tc>
          <w:tcPr>
            <w:tcW w:w="1024" w:type="dxa"/>
            <w:vMerge/>
            <w:vAlign w:val="center"/>
            <w:hideMark/>
          </w:tcPr>
          <w:p w14:paraId="7B58872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0E46824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Frekvence</w:t>
            </w:r>
          </w:p>
        </w:tc>
        <w:tc>
          <w:tcPr>
            <w:tcW w:w="5103" w:type="dxa"/>
            <w:shd w:val="clear" w:color="auto" w:fill="auto"/>
            <w:vAlign w:val="center"/>
            <w:hideMark/>
          </w:tcPr>
          <w:p w14:paraId="420152E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činnost v radiovém pásmu 2,4 a 5 GHz současně, 2 radiové moduly</w:t>
            </w:r>
          </w:p>
        </w:tc>
        <w:tc>
          <w:tcPr>
            <w:tcW w:w="3799" w:type="dxa"/>
            <w:shd w:val="clear" w:color="auto" w:fill="auto"/>
            <w:noWrap/>
            <w:vAlign w:val="center"/>
            <w:hideMark/>
          </w:tcPr>
          <w:p w14:paraId="47D587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5BE628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E3B91B8" w14:textId="77777777" w:rsidTr="00A1252B">
        <w:trPr>
          <w:trHeight w:val="20"/>
        </w:trPr>
        <w:tc>
          <w:tcPr>
            <w:tcW w:w="1024" w:type="dxa"/>
            <w:vMerge/>
            <w:vAlign w:val="center"/>
            <w:hideMark/>
          </w:tcPr>
          <w:p w14:paraId="67DB8C83"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6CAA7420" w14:textId="77777777" w:rsidR="00F554A8" w:rsidRPr="00A1252B" w:rsidRDefault="008300D5"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Anténní</w:t>
            </w:r>
            <w:r w:rsidR="00F554A8" w:rsidRPr="00A1252B">
              <w:rPr>
                <w:rFonts w:eastAsia="Times New Roman" w:asciiTheme="minorHAnsi" w:hAnsiTheme="minorHAnsi" w:cstheme="minorHAnsi"/>
                <w:color w:val="000000"/>
                <w:sz w:val="18"/>
                <w:szCs w:val="18"/>
                <w:lang w:eastAsia="cs-CZ"/>
              </w:rPr>
              <w:t xml:space="preserve"> systém</w:t>
            </w:r>
          </w:p>
        </w:tc>
        <w:tc>
          <w:tcPr>
            <w:tcW w:w="5103" w:type="dxa"/>
            <w:shd w:val="clear" w:color="auto" w:fill="auto"/>
            <w:vAlign w:val="center"/>
            <w:hideMark/>
          </w:tcPr>
          <w:p w14:paraId="6235D71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interní systém min. MIMO 3x3 (5 GHz) a MIMO 2x2 (2,4 GHz), optimalizovaný pro montáž na strop</w:t>
            </w:r>
          </w:p>
        </w:tc>
        <w:tc>
          <w:tcPr>
            <w:tcW w:w="3799" w:type="dxa"/>
            <w:shd w:val="clear" w:color="auto" w:fill="auto"/>
            <w:noWrap/>
            <w:vAlign w:val="center"/>
            <w:hideMark/>
          </w:tcPr>
          <w:p w14:paraId="4689D47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0A7BE4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8FDA01A" w14:textId="77777777" w:rsidTr="00A1252B">
        <w:trPr>
          <w:trHeight w:val="20"/>
        </w:trPr>
        <w:tc>
          <w:tcPr>
            <w:tcW w:w="1024" w:type="dxa"/>
            <w:vMerge/>
            <w:vAlign w:val="center"/>
            <w:hideMark/>
          </w:tcPr>
          <w:p w14:paraId="3E52173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6E51448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Přenosové rychlosti</w:t>
            </w:r>
          </w:p>
        </w:tc>
        <w:tc>
          <w:tcPr>
            <w:tcW w:w="5103" w:type="dxa"/>
            <w:shd w:val="clear" w:color="auto" w:fill="auto"/>
            <w:vAlign w:val="center"/>
            <w:hideMark/>
          </w:tcPr>
          <w:p w14:paraId="3EBE43E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SU-MIMO (5GHz) až 1300Mbps, MU-MIMO až 867Mbps. 2,4GHz MIMO až 300Mbps. </w:t>
            </w:r>
          </w:p>
        </w:tc>
        <w:tc>
          <w:tcPr>
            <w:tcW w:w="3799" w:type="dxa"/>
            <w:shd w:val="clear" w:color="auto" w:fill="auto"/>
            <w:noWrap/>
            <w:vAlign w:val="center"/>
            <w:hideMark/>
          </w:tcPr>
          <w:p w14:paraId="243F1D5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454EC6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150AEF4" w14:textId="77777777" w:rsidTr="00A1252B">
        <w:trPr>
          <w:trHeight w:val="20"/>
        </w:trPr>
        <w:tc>
          <w:tcPr>
            <w:tcW w:w="1024" w:type="dxa"/>
            <w:vMerge/>
            <w:vAlign w:val="center"/>
            <w:hideMark/>
          </w:tcPr>
          <w:p w14:paraId="64F3F53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E13FF4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Standardy</w:t>
            </w:r>
          </w:p>
        </w:tc>
        <w:tc>
          <w:tcPr>
            <w:tcW w:w="5103" w:type="dxa"/>
            <w:shd w:val="clear" w:color="auto" w:fill="auto"/>
            <w:vAlign w:val="center"/>
            <w:hideMark/>
          </w:tcPr>
          <w:p w14:paraId="6035F42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802.3at, 802.11n, 802.11ac, 802.1x včetně přiřazování do VLAN</w:t>
            </w:r>
          </w:p>
        </w:tc>
        <w:tc>
          <w:tcPr>
            <w:tcW w:w="3799" w:type="dxa"/>
            <w:shd w:val="clear" w:color="auto" w:fill="auto"/>
            <w:noWrap/>
            <w:vAlign w:val="center"/>
            <w:hideMark/>
          </w:tcPr>
          <w:p w14:paraId="10E46B9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600372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36B1175" w14:textId="77777777" w:rsidTr="00A1252B">
        <w:trPr>
          <w:trHeight w:val="20"/>
        </w:trPr>
        <w:tc>
          <w:tcPr>
            <w:tcW w:w="1024" w:type="dxa"/>
            <w:vMerge/>
            <w:vAlign w:val="center"/>
            <w:hideMark/>
          </w:tcPr>
          <w:p w14:paraId="3F54B40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F8B9E9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Řízení klientů</w:t>
            </w:r>
          </w:p>
        </w:tc>
        <w:tc>
          <w:tcPr>
            <w:tcW w:w="5103" w:type="dxa"/>
            <w:shd w:val="clear" w:color="auto" w:fill="auto"/>
            <w:vAlign w:val="center"/>
            <w:hideMark/>
          </w:tcPr>
          <w:p w14:paraId="1A5051E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automatické směrování komunikace klientů z 2.4 GHz na 5 GHz (pokud klienti podporují obě pásma)</w:t>
            </w:r>
          </w:p>
        </w:tc>
        <w:tc>
          <w:tcPr>
            <w:tcW w:w="3799" w:type="dxa"/>
            <w:shd w:val="clear" w:color="auto" w:fill="auto"/>
            <w:noWrap/>
            <w:vAlign w:val="center"/>
            <w:hideMark/>
          </w:tcPr>
          <w:p w14:paraId="16633AE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7D8636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901813F" w14:textId="77777777" w:rsidTr="00A1252B">
        <w:trPr>
          <w:trHeight w:val="20"/>
        </w:trPr>
        <w:tc>
          <w:tcPr>
            <w:tcW w:w="1024" w:type="dxa"/>
            <w:vMerge/>
            <w:vAlign w:val="center"/>
            <w:hideMark/>
          </w:tcPr>
          <w:p w14:paraId="7D898CA4"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0E5794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Rušení</w:t>
            </w:r>
          </w:p>
        </w:tc>
        <w:tc>
          <w:tcPr>
            <w:tcW w:w="5103" w:type="dxa"/>
            <w:shd w:val="clear" w:color="auto" w:fill="auto"/>
            <w:vAlign w:val="center"/>
            <w:hideMark/>
          </w:tcPr>
          <w:p w14:paraId="1E6B2D0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průběžná detekce non-WiFi rušení a </w:t>
            </w:r>
            <w:r w:rsidR="00B16D50" w:rsidRPr="00A1252B">
              <w:rPr>
                <w:rFonts w:eastAsia="Times New Roman" w:asciiTheme="minorHAnsi" w:hAnsiTheme="minorHAnsi" w:cstheme="minorHAnsi"/>
                <w:color w:val="000000"/>
                <w:sz w:val="18"/>
                <w:szCs w:val="18"/>
                <w:lang w:eastAsia="cs-CZ"/>
              </w:rPr>
              <w:t>spektrální</w:t>
            </w:r>
            <w:r w:rsidRPr="00A1252B">
              <w:rPr>
                <w:rFonts w:eastAsia="Times New Roman" w:asciiTheme="minorHAnsi" w:hAnsiTheme="minorHAnsi" w:cstheme="minorHAnsi"/>
                <w:color w:val="000000"/>
                <w:sz w:val="18"/>
                <w:szCs w:val="18"/>
                <w:lang w:eastAsia="cs-CZ"/>
              </w:rPr>
              <w:t xml:space="preserve"> analýza</w:t>
            </w:r>
          </w:p>
        </w:tc>
        <w:tc>
          <w:tcPr>
            <w:tcW w:w="3799" w:type="dxa"/>
            <w:shd w:val="clear" w:color="auto" w:fill="auto"/>
            <w:noWrap/>
            <w:vAlign w:val="center"/>
            <w:hideMark/>
          </w:tcPr>
          <w:p w14:paraId="10AC40C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B3D480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4C9BCAD" w14:textId="77777777" w:rsidTr="00A1252B">
        <w:trPr>
          <w:trHeight w:val="20"/>
        </w:trPr>
        <w:tc>
          <w:tcPr>
            <w:tcW w:w="1024" w:type="dxa"/>
            <w:vMerge/>
            <w:vAlign w:val="center"/>
            <w:hideMark/>
          </w:tcPr>
          <w:p w14:paraId="09C8310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600D4C3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Multi SSID</w:t>
            </w:r>
          </w:p>
        </w:tc>
        <w:tc>
          <w:tcPr>
            <w:tcW w:w="5103" w:type="dxa"/>
            <w:shd w:val="clear" w:color="auto" w:fill="auto"/>
            <w:vAlign w:val="center"/>
            <w:hideMark/>
          </w:tcPr>
          <w:p w14:paraId="79315A5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vysílání min. 8 SSID (WiFi sítí) současně, podpora přiřazení každého SSID samostatné VLAN</w:t>
            </w:r>
          </w:p>
        </w:tc>
        <w:tc>
          <w:tcPr>
            <w:tcW w:w="3799" w:type="dxa"/>
            <w:shd w:val="clear" w:color="auto" w:fill="auto"/>
            <w:noWrap/>
            <w:vAlign w:val="center"/>
            <w:hideMark/>
          </w:tcPr>
          <w:p w14:paraId="75642B6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EE0E54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39AE2BA" w14:textId="77777777" w:rsidTr="00A1252B">
        <w:trPr>
          <w:trHeight w:val="20"/>
        </w:trPr>
        <w:tc>
          <w:tcPr>
            <w:tcW w:w="1024" w:type="dxa"/>
            <w:vMerge/>
            <w:vAlign w:val="center"/>
            <w:hideMark/>
          </w:tcPr>
          <w:p w14:paraId="3A57FC6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C7C020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Zatížení</w:t>
            </w:r>
          </w:p>
        </w:tc>
        <w:tc>
          <w:tcPr>
            <w:tcW w:w="5103" w:type="dxa"/>
            <w:shd w:val="clear" w:color="auto" w:fill="auto"/>
            <w:vAlign w:val="center"/>
            <w:hideMark/>
          </w:tcPr>
          <w:p w14:paraId="1C664F8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 min. 250 přiřazených (asociovaných) klientů na radiový modul</w:t>
            </w:r>
          </w:p>
        </w:tc>
        <w:tc>
          <w:tcPr>
            <w:tcW w:w="3799" w:type="dxa"/>
            <w:shd w:val="clear" w:color="auto" w:fill="auto"/>
            <w:noWrap/>
            <w:vAlign w:val="center"/>
            <w:hideMark/>
          </w:tcPr>
          <w:p w14:paraId="1C060CD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F2683C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7C2DF6E" w14:textId="77777777" w:rsidTr="00A1252B">
        <w:trPr>
          <w:trHeight w:val="20"/>
        </w:trPr>
        <w:tc>
          <w:tcPr>
            <w:tcW w:w="1024" w:type="dxa"/>
            <w:vMerge/>
            <w:vAlign w:val="center"/>
            <w:hideMark/>
          </w:tcPr>
          <w:p w14:paraId="17F8ED90"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43BE67A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Porty</w:t>
            </w:r>
          </w:p>
        </w:tc>
        <w:tc>
          <w:tcPr>
            <w:tcW w:w="5103" w:type="dxa"/>
            <w:shd w:val="clear" w:color="auto" w:fill="auto"/>
            <w:vAlign w:val="center"/>
            <w:hideMark/>
          </w:tcPr>
          <w:p w14:paraId="7A9C6B2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1x 1Gb, PoE s podporou standardů 802.3at a 802.3af</w:t>
            </w:r>
          </w:p>
        </w:tc>
        <w:tc>
          <w:tcPr>
            <w:tcW w:w="3799" w:type="dxa"/>
            <w:shd w:val="clear" w:color="auto" w:fill="auto"/>
            <w:noWrap/>
            <w:vAlign w:val="center"/>
            <w:hideMark/>
          </w:tcPr>
          <w:p w14:paraId="5DC7BB6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26DC24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952CF12" w14:textId="77777777" w:rsidTr="00A1252B">
        <w:trPr>
          <w:trHeight w:val="20"/>
        </w:trPr>
        <w:tc>
          <w:tcPr>
            <w:tcW w:w="1024" w:type="dxa"/>
            <w:vMerge/>
            <w:vAlign w:val="center"/>
            <w:hideMark/>
          </w:tcPr>
          <w:p w14:paraId="6A025D4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7C1FA6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Úsporné napájení</w:t>
            </w:r>
          </w:p>
        </w:tc>
        <w:tc>
          <w:tcPr>
            <w:tcW w:w="5103" w:type="dxa"/>
            <w:shd w:val="clear" w:color="auto" w:fill="auto"/>
            <w:vAlign w:val="center"/>
            <w:hideMark/>
          </w:tcPr>
          <w:p w14:paraId="67AF704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standardu  802.3az - Energy-Efficient Ethernet (EEE)</w:t>
            </w:r>
          </w:p>
        </w:tc>
        <w:tc>
          <w:tcPr>
            <w:tcW w:w="3799" w:type="dxa"/>
            <w:shd w:val="clear" w:color="auto" w:fill="auto"/>
            <w:noWrap/>
            <w:vAlign w:val="center"/>
            <w:hideMark/>
          </w:tcPr>
          <w:p w14:paraId="5072EBD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3CEA31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1B104D1" w14:textId="77777777" w:rsidTr="00A1252B">
        <w:trPr>
          <w:trHeight w:val="20"/>
        </w:trPr>
        <w:tc>
          <w:tcPr>
            <w:tcW w:w="1024" w:type="dxa"/>
            <w:vMerge/>
            <w:vAlign w:val="center"/>
            <w:hideMark/>
          </w:tcPr>
          <w:p w14:paraId="48DE9DBC"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F5617F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Řízení provozu</w:t>
            </w:r>
          </w:p>
        </w:tc>
        <w:tc>
          <w:tcPr>
            <w:tcW w:w="5103" w:type="dxa"/>
            <w:shd w:val="clear" w:color="auto" w:fill="auto"/>
            <w:vAlign w:val="center"/>
            <w:hideMark/>
          </w:tcPr>
          <w:p w14:paraId="44E2B42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klasifikace a kontrola provozu, detekce obvyklých aplikací s možností určení priority nebo šířky pásma zvoleného provozu</w:t>
            </w:r>
          </w:p>
        </w:tc>
        <w:tc>
          <w:tcPr>
            <w:tcW w:w="3799" w:type="dxa"/>
            <w:shd w:val="clear" w:color="auto" w:fill="auto"/>
            <w:noWrap/>
            <w:vAlign w:val="center"/>
            <w:hideMark/>
          </w:tcPr>
          <w:p w14:paraId="4825157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1B4D73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AC0BFEA" w14:textId="77777777" w:rsidTr="00A1252B">
        <w:trPr>
          <w:trHeight w:val="20"/>
        </w:trPr>
        <w:tc>
          <w:tcPr>
            <w:tcW w:w="1024" w:type="dxa"/>
            <w:vMerge/>
            <w:vAlign w:val="center"/>
            <w:hideMark/>
          </w:tcPr>
          <w:p w14:paraId="1F12835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244684E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Řízení kvality služeb</w:t>
            </w:r>
          </w:p>
        </w:tc>
        <w:tc>
          <w:tcPr>
            <w:tcW w:w="5103" w:type="dxa"/>
            <w:shd w:val="clear" w:color="auto" w:fill="auto"/>
            <w:vAlign w:val="center"/>
            <w:hideMark/>
          </w:tcPr>
          <w:p w14:paraId="4064ED3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automatické řízení kvality služeb (QoS) pro hlas a video</w:t>
            </w:r>
          </w:p>
        </w:tc>
        <w:tc>
          <w:tcPr>
            <w:tcW w:w="3799" w:type="dxa"/>
            <w:shd w:val="clear" w:color="auto" w:fill="auto"/>
            <w:noWrap/>
            <w:vAlign w:val="center"/>
            <w:hideMark/>
          </w:tcPr>
          <w:p w14:paraId="7AECBD9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731C0D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48EC22B" w14:textId="77777777" w:rsidTr="00A1252B">
        <w:trPr>
          <w:trHeight w:val="20"/>
        </w:trPr>
        <w:tc>
          <w:tcPr>
            <w:tcW w:w="1024" w:type="dxa"/>
            <w:vMerge/>
            <w:vAlign w:val="center"/>
            <w:hideMark/>
          </w:tcPr>
          <w:p w14:paraId="4F8F67D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4B8FC2C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Současná obsluha více klientů</w:t>
            </w:r>
          </w:p>
        </w:tc>
        <w:tc>
          <w:tcPr>
            <w:tcW w:w="5103" w:type="dxa"/>
            <w:shd w:val="clear" w:color="auto" w:fill="auto"/>
            <w:vAlign w:val="center"/>
            <w:hideMark/>
          </w:tcPr>
          <w:p w14:paraId="6530290D" w14:textId="77777777" w:rsidR="00F554A8" w:rsidRPr="00A1252B" w:rsidRDefault="00C4103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w:t>
            </w:r>
            <w:r w:rsidR="00F554A8" w:rsidRPr="00A1252B">
              <w:rPr>
                <w:rFonts w:eastAsia="Times New Roman" w:asciiTheme="minorHAnsi" w:hAnsiTheme="minorHAnsi" w:cstheme="minorHAnsi"/>
                <w:color w:val="000000"/>
                <w:sz w:val="18"/>
                <w:szCs w:val="18"/>
                <w:lang w:eastAsia="cs-CZ"/>
              </w:rPr>
              <w:t xml:space="preserve"> MU-MIMO (Multi-User MIMO) - multi-user multiple input/multiple output</w:t>
            </w:r>
          </w:p>
        </w:tc>
        <w:tc>
          <w:tcPr>
            <w:tcW w:w="3799" w:type="dxa"/>
            <w:shd w:val="clear" w:color="auto" w:fill="auto"/>
            <w:noWrap/>
            <w:vAlign w:val="center"/>
            <w:hideMark/>
          </w:tcPr>
          <w:p w14:paraId="03A3D2F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EE1B94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C85CC56" w14:textId="77777777" w:rsidTr="00A1252B">
        <w:trPr>
          <w:trHeight w:val="20"/>
        </w:trPr>
        <w:tc>
          <w:tcPr>
            <w:tcW w:w="1024" w:type="dxa"/>
            <w:vMerge/>
            <w:vAlign w:val="center"/>
            <w:hideMark/>
          </w:tcPr>
          <w:p w14:paraId="23BBEDD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BA06BF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Přenosové rychlosti</w:t>
            </w:r>
          </w:p>
        </w:tc>
        <w:tc>
          <w:tcPr>
            <w:tcW w:w="5103" w:type="dxa"/>
            <w:shd w:val="clear" w:color="auto" w:fill="auto"/>
            <w:vAlign w:val="center"/>
            <w:hideMark/>
          </w:tcPr>
          <w:p w14:paraId="545B675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SU-MIMO (Single-User MIMO) min. 1300Mb, MU-MIMO min. 850 Mb </w:t>
            </w:r>
          </w:p>
        </w:tc>
        <w:tc>
          <w:tcPr>
            <w:tcW w:w="3799" w:type="dxa"/>
            <w:shd w:val="clear" w:color="auto" w:fill="auto"/>
            <w:noWrap/>
            <w:vAlign w:val="center"/>
            <w:hideMark/>
          </w:tcPr>
          <w:p w14:paraId="5197F82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E16D21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29C3306" w14:textId="77777777" w:rsidTr="00A1252B">
        <w:trPr>
          <w:trHeight w:val="20"/>
        </w:trPr>
        <w:tc>
          <w:tcPr>
            <w:tcW w:w="1024" w:type="dxa"/>
            <w:vMerge/>
            <w:vAlign w:val="center"/>
            <w:hideMark/>
          </w:tcPr>
          <w:p w14:paraId="13FCEA3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68B30EA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Bezpečnost</w:t>
            </w:r>
          </w:p>
        </w:tc>
        <w:tc>
          <w:tcPr>
            <w:tcW w:w="5103" w:type="dxa"/>
            <w:shd w:val="clear" w:color="auto" w:fill="auto"/>
            <w:vAlign w:val="center"/>
            <w:hideMark/>
          </w:tcPr>
          <w:p w14:paraId="3847385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Detekce cizích přístupových bodů zjištěných v LAN i v radiofrekvenčním pásmu</w:t>
            </w:r>
          </w:p>
        </w:tc>
        <w:tc>
          <w:tcPr>
            <w:tcW w:w="3799" w:type="dxa"/>
            <w:shd w:val="clear" w:color="auto" w:fill="auto"/>
            <w:noWrap/>
            <w:vAlign w:val="center"/>
            <w:hideMark/>
          </w:tcPr>
          <w:p w14:paraId="1F489F7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019A35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A5E7031" w14:textId="77777777" w:rsidTr="00A1252B">
        <w:trPr>
          <w:trHeight w:val="20"/>
        </w:trPr>
        <w:tc>
          <w:tcPr>
            <w:tcW w:w="1024" w:type="dxa"/>
            <w:vMerge/>
            <w:vAlign w:val="center"/>
            <w:hideMark/>
          </w:tcPr>
          <w:p w14:paraId="2D5E2EA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131268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Virtuální kontroler</w:t>
            </w:r>
          </w:p>
        </w:tc>
        <w:tc>
          <w:tcPr>
            <w:tcW w:w="5103" w:type="dxa"/>
            <w:shd w:val="clear" w:color="auto" w:fill="auto"/>
            <w:vAlign w:val="center"/>
            <w:hideMark/>
          </w:tcPr>
          <w:p w14:paraId="259F925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Virtuální, vysoce dostupný kontroler obsažený ve firmware každého přístupového bodu. Umožňuje kompletní centrální správu WiFi infrastruktury a řízení jejího provozu včetně roamingu klientů.</w:t>
            </w:r>
          </w:p>
        </w:tc>
        <w:tc>
          <w:tcPr>
            <w:tcW w:w="3799" w:type="dxa"/>
            <w:shd w:val="clear" w:color="auto" w:fill="auto"/>
            <w:noWrap/>
            <w:vAlign w:val="center"/>
            <w:hideMark/>
          </w:tcPr>
          <w:p w14:paraId="75BDB4C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9CDE1D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94A2A46" w14:textId="77777777" w:rsidTr="00A1252B">
        <w:trPr>
          <w:trHeight w:val="20"/>
        </w:trPr>
        <w:tc>
          <w:tcPr>
            <w:tcW w:w="1024" w:type="dxa"/>
            <w:vMerge/>
            <w:vAlign w:val="center"/>
            <w:hideMark/>
          </w:tcPr>
          <w:p w14:paraId="5402D54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0BBCD79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Monitoring a správa</w:t>
            </w:r>
          </w:p>
        </w:tc>
        <w:tc>
          <w:tcPr>
            <w:tcW w:w="5103" w:type="dxa"/>
            <w:shd w:val="clear" w:color="auto" w:fill="auto"/>
            <w:vAlign w:val="center"/>
            <w:hideMark/>
          </w:tcPr>
          <w:p w14:paraId="66A78AA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plná podpora CLI, SSH, SNMP 1-3, syslog, web rozhraní</w:t>
            </w:r>
          </w:p>
        </w:tc>
        <w:tc>
          <w:tcPr>
            <w:tcW w:w="3799" w:type="dxa"/>
            <w:shd w:val="clear" w:color="auto" w:fill="auto"/>
            <w:noWrap/>
            <w:vAlign w:val="center"/>
            <w:hideMark/>
          </w:tcPr>
          <w:p w14:paraId="4480125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04CB1B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59017C2" w14:textId="77777777" w:rsidTr="00A1252B">
        <w:trPr>
          <w:trHeight w:val="20"/>
        </w:trPr>
        <w:tc>
          <w:tcPr>
            <w:tcW w:w="1024" w:type="dxa"/>
            <w:vMerge/>
            <w:vAlign w:val="center"/>
            <w:hideMark/>
          </w:tcPr>
          <w:p w14:paraId="4D4477C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56B3E5E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 frekvenčního pásma</w:t>
            </w:r>
          </w:p>
        </w:tc>
        <w:tc>
          <w:tcPr>
            <w:tcW w:w="5103" w:type="dxa"/>
            <w:shd w:val="clear" w:color="auto" w:fill="auto"/>
            <w:vAlign w:val="center"/>
            <w:hideMark/>
          </w:tcPr>
          <w:p w14:paraId="4E881F2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automatické dynamické přidělování kanálů a řízení výkonu přístupových bodů pro vyrovnané pokrytí a minimalizaci interference</w:t>
            </w:r>
          </w:p>
        </w:tc>
        <w:tc>
          <w:tcPr>
            <w:tcW w:w="3799" w:type="dxa"/>
            <w:shd w:val="clear" w:color="auto" w:fill="auto"/>
            <w:noWrap/>
            <w:vAlign w:val="center"/>
            <w:hideMark/>
          </w:tcPr>
          <w:p w14:paraId="571F9FD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342D27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5403450" w14:textId="77777777" w:rsidTr="00A1252B">
        <w:trPr>
          <w:trHeight w:val="20"/>
        </w:trPr>
        <w:tc>
          <w:tcPr>
            <w:tcW w:w="1024" w:type="dxa"/>
            <w:vMerge/>
            <w:vAlign w:val="center"/>
            <w:hideMark/>
          </w:tcPr>
          <w:p w14:paraId="63EC5E1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DE298C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103" w:type="dxa"/>
            <w:shd w:val="clear" w:color="auto" w:fill="auto"/>
            <w:vAlign w:val="center"/>
            <w:hideMark/>
          </w:tcPr>
          <w:p w14:paraId="790C173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60 měsíců</w:t>
            </w:r>
          </w:p>
        </w:tc>
        <w:tc>
          <w:tcPr>
            <w:tcW w:w="3799" w:type="dxa"/>
            <w:shd w:val="clear" w:color="auto" w:fill="auto"/>
            <w:noWrap/>
            <w:vAlign w:val="center"/>
            <w:hideMark/>
          </w:tcPr>
          <w:p w14:paraId="5FE425E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E8EBEF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C52383B" w14:textId="77777777" w:rsidTr="00A1252B">
        <w:trPr>
          <w:trHeight w:val="20"/>
        </w:trPr>
        <w:tc>
          <w:tcPr>
            <w:tcW w:w="1024" w:type="dxa"/>
            <w:vMerge w:val="restart"/>
            <w:shd w:val="clear" w:color="auto" w:fill="auto"/>
            <w:vAlign w:val="center"/>
            <w:hideMark/>
          </w:tcPr>
          <w:p w14:paraId="1B23B835"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Optické prvky</w:t>
            </w:r>
          </w:p>
        </w:tc>
        <w:tc>
          <w:tcPr>
            <w:tcW w:w="1698" w:type="dxa"/>
            <w:shd w:val="clear" w:color="auto" w:fill="auto"/>
            <w:vAlign w:val="center"/>
            <w:hideMark/>
          </w:tcPr>
          <w:p w14:paraId="445E863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SFP+ moduly</w:t>
            </w:r>
          </w:p>
        </w:tc>
        <w:tc>
          <w:tcPr>
            <w:tcW w:w="5103" w:type="dxa"/>
            <w:shd w:val="clear" w:color="auto" w:fill="auto"/>
            <w:vAlign w:val="center"/>
            <w:hideMark/>
          </w:tcPr>
          <w:p w14:paraId="7950F32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4  ks modulů SFP+ 10 Gb, MM včetně DMI diagnostiky pro nabízený centrální přepínač, LC konektor</w:t>
            </w:r>
          </w:p>
        </w:tc>
        <w:tc>
          <w:tcPr>
            <w:tcW w:w="3799" w:type="dxa"/>
            <w:shd w:val="clear" w:color="auto" w:fill="auto"/>
            <w:vAlign w:val="center"/>
            <w:hideMark/>
          </w:tcPr>
          <w:p w14:paraId="318E12D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2748D0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4918635" w14:textId="77777777" w:rsidTr="00A1252B">
        <w:trPr>
          <w:trHeight w:val="20"/>
        </w:trPr>
        <w:tc>
          <w:tcPr>
            <w:tcW w:w="1024" w:type="dxa"/>
            <w:vMerge/>
            <w:vAlign w:val="center"/>
            <w:hideMark/>
          </w:tcPr>
          <w:p w14:paraId="3943F33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7ED77A1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SFP+ moduly</w:t>
            </w:r>
          </w:p>
        </w:tc>
        <w:tc>
          <w:tcPr>
            <w:tcW w:w="5103" w:type="dxa"/>
            <w:shd w:val="clear" w:color="auto" w:fill="auto"/>
            <w:vAlign w:val="center"/>
            <w:hideMark/>
          </w:tcPr>
          <w:p w14:paraId="2B74E6F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2 ks modulů SFP+ 10 Gb, MM včetně DMI diagnostiky pro nabízený server, LC konektor</w:t>
            </w:r>
          </w:p>
        </w:tc>
        <w:tc>
          <w:tcPr>
            <w:tcW w:w="3799" w:type="dxa"/>
            <w:shd w:val="clear" w:color="auto" w:fill="auto"/>
            <w:vAlign w:val="center"/>
            <w:hideMark/>
          </w:tcPr>
          <w:p w14:paraId="3ECDFE6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FA6943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36641E6" w14:textId="77777777" w:rsidTr="00A1252B">
        <w:trPr>
          <w:trHeight w:val="20"/>
        </w:trPr>
        <w:tc>
          <w:tcPr>
            <w:tcW w:w="1024" w:type="dxa"/>
            <w:vMerge/>
            <w:vAlign w:val="center"/>
            <w:hideMark/>
          </w:tcPr>
          <w:p w14:paraId="4DD672F3"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3704A9F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Optické patch kabely</w:t>
            </w:r>
          </w:p>
        </w:tc>
        <w:tc>
          <w:tcPr>
            <w:tcW w:w="5103" w:type="dxa"/>
            <w:shd w:val="clear" w:color="auto" w:fill="auto"/>
            <w:vAlign w:val="center"/>
            <w:hideMark/>
          </w:tcPr>
          <w:p w14:paraId="48FA6DA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4 ks kabel MM s konektory LC-LC, délka 3m</w:t>
            </w:r>
          </w:p>
        </w:tc>
        <w:tc>
          <w:tcPr>
            <w:tcW w:w="3799" w:type="dxa"/>
            <w:shd w:val="clear" w:color="auto" w:fill="auto"/>
            <w:vAlign w:val="center"/>
            <w:hideMark/>
          </w:tcPr>
          <w:p w14:paraId="4A4EA87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6A0D70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69D0FCE" w14:textId="77777777" w:rsidTr="00A1252B">
        <w:trPr>
          <w:trHeight w:val="20"/>
        </w:trPr>
        <w:tc>
          <w:tcPr>
            <w:tcW w:w="1024" w:type="dxa"/>
            <w:vMerge/>
            <w:vAlign w:val="center"/>
            <w:hideMark/>
          </w:tcPr>
          <w:p w14:paraId="24FACEE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44E120A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103" w:type="dxa"/>
            <w:shd w:val="clear" w:color="auto" w:fill="auto"/>
            <w:vAlign w:val="center"/>
            <w:hideMark/>
          </w:tcPr>
          <w:p w14:paraId="0BAF9119" w14:textId="77777777" w:rsidR="00F554A8" w:rsidRPr="00A1252B" w:rsidRDefault="00E96E8D"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w:t>
            </w:r>
            <w:r w:rsidR="00F554A8" w:rsidRPr="00A1252B">
              <w:rPr>
                <w:rFonts w:eastAsia="Times New Roman" w:asciiTheme="minorHAnsi" w:hAnsiTheme="minorHAnsi" w:cstheme="minorHAnsi"/>
                <w:color w:val="000000"/>
                <w:sz w:val="18"/>
                <w:szCs w:val="18"/>
                <w:lang w:eastAsia="cs-CZ"/>
              </w:rPr>
              <w:t>36 měsíců</w:t>
            </w:r>
          </w:p>
        </w:tc>
        <w:tc>
          <w:tcPr>
            <w:tcW w:w="3799" w:type="dxa"/>
            <w:shd w:val="clear" w:color="auto" w:fill="auto"/>
            <w:vAlign w:val="center"/>
            <w:hideMark/>
          </w:tcPr>
          <w:p w14:paraId="695E366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E5A3B2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A172260" w14:textId="77777777" w:rsidTr="00A1252B">
        <w:trPr>
          <w:trHeight w:val="20"/>
        </w:trPr>
        <w:tc>
          <w:tcPr>
            <w:tcW w:w="1024" w:type="dxa"/>
            <w:vMerge w:val="restart"/>
            <w:shd w:val="clear" w:color="auto" w:fill="auto"/>
            <w:vAlign w:val="center"/>
            <w:hideMark/>
          </w:tcPr>
          <w:p w14:paraId="12741F3D" w14:textId="77777777" w:rsidR="00870790"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 xml:space="preserve">Bezdrátové </w:t>
            </w:r>
            <w:r w:rsidRPr="00A1252B">
              <w:rPr>
                <w:rFonts w:eastAsia="Times New Roman" w:asciiTheme="minorHAnsi" w:hAnsiTheme="minorHAnsi" w:cstheme="minorHAnsi"/>
                <w:b/>
                <w:bCs/>
                <w:color w:val="000000"/>
                <w:sz w:val="18"/>
                <w:szCs w:val="18"/>
                <w:lang w:eastAsia="cs-CZ"/>
              </w:rPr>
              <w:lastRenderedPageBreak/>
              <w:t>pojítko</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sada</w:t>
            </w:r>
          </w:p>
          <w:p w14:paraId="0BDF32FE"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 xml:space="preserve"> (2 zařízení - 1 spoj)</w:t>
            </w:r>
          </w:p>
        </w:tc>
        <w:tc>
          <w:tcPr>
            <w:tcW w:w="1698" w:type="dxa"/>
            <w:shd w:val="clear" w:color="auto" w:fill="auto"/>
            <w:hideMark/>
          </w:tcPr>
          <w:p w14:paraId="0CB3E6D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Základní funkce</w:t>
            </w:r>
          </w:p>
        </w:tc>
        <w:tc>
          <w:tcPr>
            <w:tcW w:w="5103" w:type="dxa"/>
            <w:shd w:val="clear" w:color="auto" w:fill="auto"/>
            <w:hideMark/>
          </w:tcPr>
          <w:p w14:paraId="6CAC3C5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Bezdrátové pojítko pro propojení budov školy</w:t>
            </w:r>
          </w:p>
        </w:tc>
        <w:tc>
          <w:tcPr>
            <w:tcW w:w="3799" w:type="dxa"/>
            <w:shd w:val="clear" w:color="auto" w:fill="auto"/>
            <w:vAlign w:val="center"/>
            <w:hideMark/>
          </w:tcPr>
          <w:p w14:paraId="2692EAA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D420DC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BB8BEF1" w14:textId="77777777" w:rsidTr="00A1252B">
        <w:trPr>
          <w:trHeight w:val="20"/>
        </w:trPr>
        <w:tc>
          <w:tcPr>
            <w:tcW w:w="1024" w:type="dxa"/>
            <w:vMerge/>
            <w:vAlign w:val="center"/>
            <w:hideMark/>
          </w:tcPr>
          <w:p w14:paraId="048E6E4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672881F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5103" w:type="dxa"/>
            <w:shd w:val="clear" w:color="auto" w:fill="auto"/>
            <w:hideMark/>
          </w:tcPr>
          <w:p w14:paraId="180FA09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venkovní, umístitelné na stožár nebo zeď</w:t>
            </w:r>
          </w:p>
        </w:tc>
        <w:tc>
          <w:tcPr>
            <w:tcW w:w="3799" w:type="dxa"/>
            <w:shd w:val="clear" w:color="auto" w:fill="auto"/>
            <w:vAlign w:val="center"/>
            <w:hideMark/>
          </w:tcPr>
          <w:p w14:paraId="2A90F7A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67AAFD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FA7610C" w14:textId="77777777" w:rsidTr="00A1252B">
        <w:trPr>
          <w:trHeight w:val="20"/>
        </w:trPr>
        <w:tc>
          <w:tcPr>
            <w:tcW w:w="1024" w:type="dxa"/>
            <w:vMerge/>
            <w:vAlign w:val="center"/>
            <w:hideMark/>
          </w:tcPr>
          <w:p w14:paraId="79821CB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0F94410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Frekvence</w:t>
            </w:r>
          </w:p>
        </w:tc>
        <w:tc>
          <w:tcPr>
            <w:tcW w:w="5103" w:type="dxa"/>
            <w:shd w:val="clear" w:color="auto" w:fill="auto"/>
            <w:hideMark/>
          </w:tcPr>
          <w:p w14:paraId="458F1AA2" w14:textId="41FBCEC9"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provoz v bezlicenčním radiovém pásmu &gt;= 1</w:t>
            </w:r>
            <w:r w:rsidR="002F5CA4">
              <w:rPr>
                <w:rFonts w:eastAsia="Times New Roman" w:asciiTheme="minorHAnsi" w:hAnsiTheme="minorHAnsi" w:cstheme="minorHAnsi"/>
                <w:color w:val="000000"/>
                <w:sz w:val="18"/>
                <w:szCs w:val="18"/>
                <w:lang w:eastAsia="cs-CZ"/>
              </w:rPr>
              <w:t>0</w:t>
            </w:r>
            <w:r w:rsidRPr="00A1252B">
              <w:rPr>
                <w:rFonts w:eastAsia="Times New Roman" w:asciiTheme="minorHAnsi" w:hAnsiTheme="minorHAnsi" w:cstheme="minorHAnsi"/>
                <w:color w:val="000000"/>
                <w:sz w:val="18"/>
                <w:szCs w:val="18"/>
                <w:lang w:eastAsia="cs-CZ"/>
              </w:rPr>
              <w:t xml:space="preserve"> GHz</w:t>
            </w:r>
          </w:p>
        </w:tc>
        <w:tc>
          <w:tcPr>
            <w:tcW w:w="3799" w:type="dxa"/>
            <w:shd w:val="clear" w:color="auto" w:fill="auto"/>
            <w:vAlign w:val="center"/>
            <w:hideMark/>
          </w:tcPr>
          <w:p w14:paraId="1DFD8D1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319CBA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7E174CB" w14:textId="77777777" w:rsidTr="00A1252B">
        <w:trPr>
          <w:trHeight w:val="20"/>
        </w:trPr>
        <w:tc>
          <w:tcPr>
            <w:tcW w:w="1024" w:type="dxa"/>
            <w:vMerge/>
            <w:vAlign w:val="center"/>
            <w:hideMark/>
          </w:tcPr>
          <w:p w14:paraId="4342E1D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77DF2F8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Anténní systém</w:t>
            </w:r>
          </w:p>
        </w:tc>
        <w:tc>
          <w:tcPr>
            <w:tcW w:w="5103" w:type="dxa"/>
            <w:shd w:val="clear" w:color="auto" w:fill="auto"/>
            <w:hideMark/>
          </w:tcPr>
          <w:p w14:paraId="482F24E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směrové paraboly včetně radomových krytů</w:t>
            </w:r>
          </w:p>
        </w:tc>
        <w:tc>
          <w:tcPr>
            <w:tcW w:w="3799" w:type="dxa"/>
            <w:shd w:val="clear" w:color="auto" w:fill="auto"/>
            <w:vAlign w:val="center"/>
            <w:hideMark/>
          </w:tcPr>
          <w:p w14:paraId="53A6E00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3ED0B9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D0DF0CF" w14:textId="77777777" w:rsidTr="00A1252B">
        <w:trPr>
          <w:trHeight w:val="20"/>
        </w:trPr>
        <w:tc>
          <w:tcPr>
            <w:tcW w:w="1024" w:type="dxa"/>
            <w:vMerge/>
            <w:vAlign w:val="center"/>
            <w:hideMark/>
          </w:tcPr>
          <w:p w14:paraId="1F4A75A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06903C5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Přenosová kapacita</w:t>
            </w:r>
          </w:p>
        </w:tc>
        <w:tc>
          <w:tcPr>
            <w:tcW w:w="5103" w:type="dxa"/>
            <w:shd w:val="clear" w:color="auto" w:fill="auto"/>
            <w:hideMark/>
          </w:tcPr>
          <w:p w14:paraId="6667CA0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1 Gbps</w:t>
            </w:r>
          </w:p>
        </w:tc>
        <w:tc>
          <w:tcPr>
            <w:tcW w:w="3799" w:type="dxa"/>
            <w:shd w:val="clear" w:color="auto" w:fill="auto"/>
            <w:vAlign w:val="center"/>
            <w:hideMark/>
          </w:tcPr>
          <w:p w14:paraId="36BEEC2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5774E9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D698C4F" w14:textId="77777777" w:rsidTr="00A1252B">
        <w:trPr>
          <w:trHeight w:val="20"/>
        </w:trPr>
        <w:tc>
          <w:tcPr>
            <w:tcW w:w="1024" w:type="dxa"/>
            <w:vMerge/>
            <w:vAlign w:val="center"/>
            <w:hideMark/>
          </w:tcPr>
          <w:p w14:paraId="7ADC10C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677BE15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Dosah</w:t>
            </w:r>
          </w:p>
        </w:tc>
        <w:tc>
          <w:tcPr>
            <w:tcW w:w="5103" w:type="dxa"/>
            <w:shd w:val="clear" w:color="auto" w:fill="auto"/>
            <w:hideMark/>
          </w:tcPr>
          <w:p w14:paraId="1680414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2 km při přímé viditelnosti</w:t>
            </w:r>
          </w:p>
        </w:tc>
        <w:tc>
          <w:tcPr>
            <w:tcW w:w="3799" w:type="dxa"/>
            <w:shd w:val="clear" w:color="auto" w:fill="auto"/>
            <w:vAlign w:val="center"/>
            <w:hideMark/>
          </w:tcPr>
          <w:p w14:paraId="51556B5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5035F3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8D1AFE2" w14:textId="77777777" w:rsidTr="00A1252B">
        <w:trPr>
          <w:trHeight w:val="20"/>
        </w:trPr>
        <w:tc>
          <w:tcPr>
            <w:tcW w:w="1024" w:type="dxa"/>
            <w:vMerge/>
            <w:vAlign w:val="center"/>
            <w:hideMark/>
          </w:tcPr>
          <w:p w14:paraId="5538BB2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7C704B6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Bezpečnost</w:t>
            </w:r>
          </w:p>
        </w:tc>
        <w:tc>
          <w:tcPr>
            <w:tcW w:w="5103" w:type="dxa"/>
            <w:shd w:val="clear" w:color="auto" w:fill="auto"/>
            <w:hideMark/>
          </w:tcPr>
          <w:p w14:paraId="7B0AEF16" w14:textId="77777777" w:rsidR="00F554A8" w:rsidRPr="00A1252B" w:rsidRDefault="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Šifrování přenášených dat, standard AES</w:t>
            </w:r>
          </w:p>
        </w:tc>
        <w:tc>
          <w:tcPr>
            <w:tcW w:w="3799" w:type="dxa"/>
            <w:shd w:val="clear" w:color="auto" w:fill="auto"/>
            <w:vAlign w:val="center"/>
            <w:hideMark/>
          </w:tcPr>
          <w:p w14:paraId="6D83124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862292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DEF9AB9" w14:textId="77777777" w:rsidTr="00A1252B">
        <w:trPr>
          <w:trHeight w:val="20"/>
        </w:trPr>
        <w:tc>
          <w:tcPr>
            <w:tcW w:w="1024" w:type="dxa"/>
            <w:vMerge/>
            <w:vAlign w:val="center"/>
            <w:hideMark/>
          </w:tcPr>
          <w:p w14:paraId="2F554E7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76AFEB2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Porty</w:t>
            </w:r>
          </w:p>
        </w:tc>
        <w:tc>
          <w:tcPr>
            <w:tcW w:w="5103" w:type="dxa"/>
            <w:shd w:val="clear" w:color="auto" w:fill="auto"/>
            <w:hideMark/>
          </w:tcPr>
          <w:p w14:paraId="55DCC1F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2 porty - datový min. 1 Gb a vyhrazený port pro správu</w:t>
            </w:r>
          </w:p>
        </w:tc>
        <w:tc>
          <w:tcPr>
            <w:tcW w:w="3799" w:type="dxa"/>
            <w:shd w:val="clear" w:color="auto" w:fill="auto"/>
            <w:vAlign w:val="center"/>
            <w:hideMark/>
          </w:tcPr>
          <w:p w14:paraId="1109B3D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C44FEC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4EF2919" w14:textId="77777777" w:rsidTr="00A1252B">
        <w:trPr>
          <w:trHeight w:val="20"/>
        </w:trPr>
        <w:tc>
          <w:tcPr>
            <w:tcW w:w="1024" w:type="dxa"/>
            <w:vMerge/>
            <w:vAlign w:val="center"/>
            <w:hideMark/>
          </w:tcPr>
          <w:p w14:paraId="2C0F710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677071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Napájení</w:t>
            </w:r>
          </w:p>
        </w:tc>
        <w:tc>
          <w:tcPr>
            <w:tcW w:w="5103" w:type="dxa"/>
            <w:shd w:val="clear" w:color="auto" w:fill="auto"/>
            <w:hideMark/>
          </w:tcPr>
          <w:p w14:paraId="5FC16E7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PoE nebo PoE+</w:t>
            </w:r>
          </w:p>
        </w:tc>
        <w:tc>
          <w:tcPr>
            <w:tcW w:w="3799" w:type="dxa"/>
            <w:shd w:val="clear" w:color="auto" w:fill="auto"/>
            <w:vAlign w:val="center"/>
            <w:hideMark/>
          </w:tcPr>
          <w:p w14:paraId="1AB88EB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54721F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B89A25F" w14:textId="77777777" w:rsidTr="00A1252B">
        <w:trPr>
          <w:trHeight w:val="20"/>
        </w:trPr>
        <w:tc>
          <w:tcPr>
            <w:tcW w:w="1024" w:type="dxa"/>
            <w:vMerge/>
            <w:vAlign w:val="center"/>
            <w:hideMark/>
          </w:tcPr>
          <w:p w14:paraId="66085D2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69EB70E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Legislativa</w:t>
            </w:r>
          </w:p>
        </w:tc>
        <w:tc>
          <w:tcPr>
            <w:tcW w:w="5103" w:type="dxa"/>
            <w:shd w:val="clear" w:color="auto" w:fill="auto"/>
            <w:hideMark/>
          </w:tcPr>
          <w:p w14:paraId="0857E4F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vyhovuje pro provoz v České republice dle platných nařízení a předpisů, součástí dodávky bude veškerá potřebná dokumentace pro legální provoz</w:t>
            </w:r>
          </w:p>
        </w:tc>
        <w:tc>
          <w:tcPr>
            <w:tcW w:w="3799" w:type="dxa"/>
            <w:shd w:val="clear" w:color="auto" w:fill="auto"/>
            <w:vAlign w:val="center"/>
            <w:hideMark/>
          </w:tcPr>
          <w:p w14:paraId="2EF7289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ADD6C1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49A8E98" w14:textId="77777777" w:rsidTr="00A1252B">
        <w:trPr>
          <w:trHeight w:val="20"/>
        </w:trPr>
        <w:tc>
          <w:tcPr>
            <w:tcW w:w="1024" w:type="dxa"/>
            <w:vMerge/>
            <w:vAlign w:val="center"/>
            <w:hideMark/>
          </w:tcPr>
          <w:p w14:paraId="6A2710C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77BC265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Ochrana</w:t>
            </w:r>
          </w:p>
        </w:tc>
        <w:tc>
          <w:tcPr>
            <w:tcW w:w="5103" w:type="dxa"/>
            <w:shd w:val="clear" w:color="auto" w:fill="auto"/>
            <w:hideMark/>
          </w:tcPr>
          <w:p w14:paraId="0818D03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Obě strany budou doplněny přepěťovou ochranou datových a napájecích (PoE) přívodů</w:t>
            </w:r>
          </w:p>
        </w:tc>
        <w:tc>
          <w:tcPr>
            <w:tcW w:w="3799" w:type="dxa"/>
            <w:shd w:val="clear" w:color="auto" w:fill="auto"/>
            <w:vAlign w:val="center"/>
            <w:hideMark/>
          </w:tcPr>
          <w:p w14:paraId="3AF7E54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324C4B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D49848A" w14:textId="77777777" w:rsidTr="00A1252B">
        <w:trPr>
          <w:trHeight w:val="20"/>
        </w:trPr>
        <w:tc>
          <w:tcPr>
            <w:tcW w:w="1024" w:type="dxa"/>
            <w:vMerge/>
            <w:vAlign w:val="center"/>
            <w:hideMark/>
          </w:tcPr>
          <w:p w14:paraId="785D4451"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hideMark/>
          </w:tcPr>
          <w:p w14:paraId="2D12D53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103" w:type="dxa"/>
            <w:shd w:val="clear" w:color="auto" w:fill="auto"/>
            <w:hideMark/>
          </w:tcPr>
          <w:p w14:paraId="468B116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24 měsíců včetně nároku na opravný firmware</w:t>
            </w:r>
          </w:p>
        </w:tc>
        <w:tc>
          <w:tcPr>
            <w:tcW w:w="3799" w:type="dxa"/>
            <w:shd w:val="clear" w:color="auto" w:fill="auto"/>
            <w:vAlign w:val="center"/>
            <w:hideMark/>
          </w:tcPr>
          <w:p w14:paraId="60265AA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A709D2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8143B27" w14:textId="77777777" w:rsidTr="00A1252B">
        <w:trPr>
          <w:trHeight w:val="20"/>
        </w:trPr>
        <w:tc>
          <w:tcPr>
            <w:tcW w:w="1024" w:type="dxa"/>
            <w:vMerge w:val="restart"/>
            <w:shd w:val="clear" w:color="auto" w:fill="auto"/>
            <w:vAlign w:val="center"/>
            <w:hideMark/>
          </w:tcPr>
          <w:p w14:paraId="586E4B6B"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Bezpečnostní certifikát</w:t>
            </w:r>
          </w:p>
        </w:tc>
        <w:tc>
          <w:tcPr>
            <w:tcW w:w="1698" w:type="dxa"/>
            <w:shd w:val="clear" w:color="auto" w:fill="auto"/>
            <w:vAlign w:val="center"/>
            <w:hideMark/>
          </w:tcPr>
          <w:p w14:paraId="1A5024E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Popis</w:t>
            </w:r>
          </w:p>
        </w:tc>
        <w:tc>
          <w:tcPr>
            <w:tcW w:w="5103" w:type="dxa"/>
            <w:shd w:val="clear" w:color="auto" w:fill="auto"/>
            <w:vAlign w:val="center"/>
            <w:hideMark/>
          </w:tcPr>
          <w:p w14:paraId="0FA5AF3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Hvězdičkový (tzv. wildcard) certifikát veřejné certifikační autority pro </w:t>
            </w:r>
            <w:r w:rsidR="00B16D50" w:rsidRPr="00A1252B">
              <w:rPr>
                <w:rFonts w:eastAsia="Times New Roman" w:asciiTheme="minorHAnsi" w:hAnsiTheme="minorHAnsi" w:cstheme="minorHAnsi"/>
                <w:color w:val="000000"/>
                <w:sz w:val="18"/>
                <w:szCs w:val="18"/>
                <w:lang w:eastAsia="cs-CZ"/>
              </w:rPr>
              <w:t>zabezpečení</w:t>
            </w:r>
            <w:r w:rsidRPr="00A1252B">
              <w:rPr>
                <w:rFonts w:eastAsia="Times New Roman" w:asciiTheme="minorHAnsi" w:hAnsiTheme="minorHAnsi" w:cstheme="minorHAnsi"/>
                <w:color w:val="000000"/>
                <w:sz w:val="18"/>
                <w:szCs w:val="18"/>
                <w:lang w:eastAsia="cs-CZ"/>
              </w:rPr>
              <w:t xml:space="preserve"> služeb publikovaných do internetu. Kořenový certifikát certifikační autority musí být standardně obsažen v běžných desktopových a mobilních operačních systémech a být automaticky aktualizován v rámci aktualizace operačního systému. </w:t>
            </w:r>
          </w:p>
        </w:tc>
        <w:tc>
          <w:tcPr>
            <w:tcW w:w="3799" w:type="dxa"/>
            <w:shd w:val="clear" w:color="auto" w:fill="auto"/>
            <w:vAlign w:val="center"/>
            <w:hideMark/>
          </w:tcPr>
          <w:p w14:paraId="62402C1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2E78CD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B30D3D2" w14:textId="77777777" w:rsidTr="00A1252B">
        <w:trPr>
          <w:trHeight w:val="20"/>
        </w:trPr>
        <w:tc>
          <w:tcPr>
            <w:tcW w:w="1024" w:type="dxa"/>
            <w:vMerge/>
            <w:vAlign w:val="center"/>
            <w:hideMark/>
          </w:tcPr>
          <w:p w14:paraId="5B2E0F7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11479A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103" w:type="dxa"/>
            <w:shd w:val="clear" w:color="auto" w:fill="auto"/>
            <w:vAlign w:val="center"/>
            <w:hideMark/>
          </w:tcPr>
          <w:p w14:paraId="598C2707" w14:textId="77777777" w:rsidR="00F554A8" w:rsidRPr="00A1252B" w:rsidRDefault="00E96E8D"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w:t>
            </w:r>
            <w:r w:rsidR="00F554A8" w:rsidRPr="00A1252B">
              <w:rPr>
                <w:rFonts w:eastAsia="Times New Roman" w:asciiTheme="minorHAnsi" w:hAnsiTheme="minorHAnsi" w:cstheme="minorHAnsi"/>
                <w:color w:val="000000"/>
                <w:sz w:val="18"/>
                <w:szCs w:val="18"/>
                <w:lang w:eastAsia="cs-CZ"/>
              </w:rPr>
              <w:t>36 měsíců</w:t>
            </w:r>
          </w:p>
        </w:tc>
        <w:tc>
          <w:tcPr>
            <w:tcW w:w="3799" w:type="dxa"/>
            <w:shd w:val="clear" w:color="auto" w:fill="auto"/>
            <w:vAlign w:val="center"/>
            <w:hideMark/>
          </w:tcPr>
          <w:p w14:paraId="70C2213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28032F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F7A8A8F" w14:textId="77777777" w:rsidTr="00A1252B">
        <w:trPr>
          <w:trHeight w:val="20"/>
        </w:trPr>
        <w:tc>
          <w:tcPr>
            <w:tcW w:w="1024" w:type="dxa"/>
            <w:vMerge w:val="restart"/>
            <w:shd w:val="clear" w:color="auto" w:fill="auto"/>
            <w:vAlign w:val="center"/>
            <w:hideMark/>
          </w:tcPr>
          <w:p w14:paraId="4B3B1D2B"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bookmarkStart w:id="15" w:name="OLE_LINK16"/>
            <w:bookmarkStart w:id="16" w:name="OLE_LINK17"/>
            <w:bookmarkStart w:id="17" w:name="OLE_LINK18"/>
            <w:r w:rsidRPr="00A1252B">
              <w:rPr>
                <w:rFonts w:eastAsia="Times New Roman" w:asciiTheme="minorHAnsi" w:hAnsiTheme="minorHAnsi" w:cstheme="minorHAnsi"/>
                <w:b/>
                <w:bCs/>
                <w:color w:val="000000"/>
                <w:sz w:val="18"/>
                <w:szCs w:val="18"/>
                <w:lang w:eastAsia="cs-CZ"/>
              </w:rPr>
              <w:t>Kabelové rozvody včetně příslušenství</w:t>
            </w:r>
            <w:bookmarkEnd w:id="15"/>
            <w:bookmarkEnd w:id="16"/>
            <w:bookmarkEnd w:id="17"/>
          </w:p>
        </w:tc>
        <w:tc>
          <w:tcPr>
            <w:tcW w:w="1698" w:type="dxa"/>
            <w:shd w:val="clear" w:color="auto" w:fill="auto"/>
            <w:vAlign w:val="center"/>
            <w:hideMark/>
          </w:tcPr>
          <w:p w14:paraId="35DADA7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Popis</w:t>
            </w:r>
          </w:p>
        </w:tc>
        <w:tc>
          <w:tcPr>
            <w:tcW w:w="5103" w:type="dxa"/>
            <w:shd w:val="clear" w:color="auto" w:fill="auto"/>
            <w:vAlign w:val="center"/>
            <w:hideMark/>
          </w:tcPr>
          <w:p w14:paraId="27FB7A3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Kabelové rozvody včetně příslušenství a souvisejících služeb dle podrobného výkazu výměr - Kapitola 5 - Výkaz výměr</w:t>
            </w:r>
          </w:p>
        </w:tc>
        <w:tc>
          <w:tcPr>
            <w:tcW w:w="3799" w:type="dxa"/>
            <w:shd w:val="clear" w:color="auto" w:fill="auto"/>
            <w:vAlign w:val="center"/>
            <w:hideMark/>
          </w:tcPr>
          <w:p w14:paraId="758B92C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68AA22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E7891ED" w14:textId="77777777" w:rsidTr="00A1252B">
        <w:trPr>
          <w:trHeight w:val="20"/>
        </w:trPr>
        <w:tc>
          <w:tcPr>
            <w:tcW w:w="1024" w:type="dxa"/>
            <w:vMerge/>
            <w:vAlign w:val="center"/>
            <w:hideMark/>
          </w:tcPr>
          <w:p w14:paraId="6B2236C3"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98" w:type="dxa"/>
            <w:shd w:val="clear" w:color="auto" w:fill="auto"/>
            <w:vAlign w:val="center"/>
            <w:hideMark/>
          </w:tcPr>
          <w:p w14:paraId="1A9BB42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103" w:type="dxa"/>
            <w:shd w:val="clear" w:color="auto" w:fill="auto"/>
            <w:vAlign w:val="center"/>
            <w:hideMark/>
          </w:tcPr>
          <w:p w14:paraId="625A0F0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Kabelové rozvody 10 let, rozvaděče 24 měsíců</w:t>
            </w:r>
          </w:p>
        </w:tc>
        <w:tc>
          <w:tcPr>
            <w:tcW w:w="3799" w:type="dxa"/>
            <w:shd w:val="clear" w:color="auto" w:fill="auto"/>
            <w:vAlign w:val="center"/>
            <w:hideMark/>
          </w:tcPr>
          <w:p w14:paraId="33FEA25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AA6723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bl>
    <w:p w14:paraId="22832B28" w14:textId="77777777" w:rsidR="00A1252B" w:rsidRPr="00A1252B" w:rsidRDefault="00A1252B" w:rsidP="00A1252B">
      <w:pPr>
        <w:pStyle w:val="Normln-Odstavec"/>
        <w:numPr>
          <w:ilvl w:val="0"/>
          <w:numId w:val="0"/>
        </w:numPr>
        <w:ind w:left="567"/>
        <w:rPr>
          <w:rFonts w:asciiTheme="minorHAnsi" w:hAnsiTheme="minorHAnsi" w:cstheme="minorHAnsi"/>
          <w:sz w:val="20"/>
        </w:rPr>
      </w:pPr>
      <w:bookmarkStart w:id="18" w:name="OLE_LINK6"/>
      <w:bookmarkStart w:id="19" w:name="OLE_LINK7"/>
      <w:bookmarkStart w:id="20" w:name="OLE_LINK8"/>
      <w:bookmarkStart w:id="21" w:name="OLE_LINK1"/>
    </w:p>
    <w:p w14:paraId="1D1B7354" w14:textId="77777777" w:rsidR="00A1252B" w:rsidRPr="00A1252B" w:rsidRDefault="00A1252B" w:rsidP="00A1252B">
      <w:pPr>
        <w:pStyle w:val="Normln-Odstavec"/>
        <w:numPr>
          <w:ilvl w:val="0"/>
          <w:numId w:val="0"/>
        </w:numPr>
        <w:ind w:left="567"/>
        <w:rPr>
          <w:rFonts w:asciiTheme="minorHAnsi" w:hAnsiTheme="minorHAnsi" w:cstheme="minorHAnsi"/>
          <w:sz w:val="20"/>
        </w:rPr>
      </w:pPr>
    </w:p>
    <w:p w14:paraId="4124102B" w14:textId="77777777" w:rsidR="00141437" w:rsidRPr="00402DD2" w:rsidRDefault="00141437" w:rsidP="00E33A9F">
      <w:pPr>
        <w:pStyle w:val="Normln-Odstavec"/>
        <w:numPr>
          <w:ilvl w:val="3"/>
          <w:numId w:val="4"/>
        </w:numPr>
        <w:tabs>
          <w:tab w:val="clear" w:pos="873"/>
          <w:tab w:val="num" w:pos="567"/>
        </w:tabs>
        <w:ind w:left="567" w:hanging="567"/>
        <w:rPr>
          <w:rFonts w:asciiTheme="minorHAnsi" w:hAnsiTheme="minorHAnsi" w:cstheme="minorHAnsi"/>
          <w:sz w:val="20"/>
        </w:rPr>
      </w:pPr>
      <w:r w:rsidRPr="00402DD2">
        <w:rPr>
          <w:rFonts w:asciiTheme="minorHAnsi" w:hAnsiTheme="minorHAnsi" w:cstheme="minorHAnsi"/>
          <w:b/>
          <w:sz w:val="20"/>
        </w:rPr>
        <w:t>Tabulka č. 3</w:t>
      </w:r>
      <w:r w:rsidRPr="00402DD2">
        <w:rPr>
          <w:rFonts w:asciiTheme="minorHAnsi" w:hAnsiTheme="minorHAnsi" w:cstheme="minorHAnsi"/>
          <w:sz w:val="20"/>
        </w:rPr>
        <w:t xml:space="preserve"> - Povinné parametry pro Komoditu </w:t>
      </w:r>
      <w:r w:rsidRPr="00402DD2">
        <w:rPr>
          <w:rFonts w:asciiTheme="minorHAnsi" w:hAnsiTheme="minorHAnsi" w:cstheme="minorHAnsi"/>
          <w:b/>
          <w:sz w:val="20"/>
        </w:rPr>
        <w:t>K3 – Centrální logování</w:t>
      </w:r>
      <w:bookmarkEnd w:id="18"/>
      <w:bookmarkEnd w:id="19"/>
      <w:bookmarkEnd w:id="20"/>
      <w:r w:rsidRPr="00402DD2">
        <w:rPr>
          <w:rFonts w:asciiTheme="minorHAnsi" w:hAnsiTheme="minorHAnsi" w:cstheme="minorHAnsi"/>
          <w:sz w:val="20"/>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692"/>
        <w:gridCol w:w="5041"/>
        <w:gridCol w:w="3783"/>
        <w:gridCol w:w="2410"/>
      </w:tblGrid>
      <w:tr w:rsidR="00F554A8" w:rsidRPr="00A1252B" w14:paraId="022CDD83" w14:textId="77777777" w:rsidTr="00A1252B">
        <w:trPr>
          <w:trHeight w:val="20"/>
          <w:tblHeader/>
        </w:trPr>
        <w:tc>
          <w:tcPr>
            <w:tcW w:w="14034" w:type="dxa"/>
            <w:gridSpan w:val="5"/>
            <w:shd w:val="clear" w:color="auto" w:fill="BFBFBF" w:themeFill="background1" w:themeFillShade="BF"/>
            <w:vAlign w:val="center"/>
            <w:hideMark/>
          </w:tcPr>
          <w:p w14:paraId="1F8D135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Komodita K3 - Centrální logování</w:t>
            </w:r>
          </w:p>
        </w:tc>
      </w:tr>
      <w:tr w:rsidR="00A1252B" w:rsidRPr="00A1252B" w14:paraId="4370E66C" w14:textId="77777777" w:rsidTr="00A1252B">
        <w:trPr>
          <w:trHeight w:val="20"/>
        </w:trPr>
        <w:tc>
          <w:tcPr>
            <w:tcW w:w="1037" w:type="dxa"/>
            <w:shd w:val="clear" w:color="000000" w:fill="F2F2F2"/>
            <w:vAlign w:val="center"/>
            <w:hideMark/>
          </w:tcPr>
          <w:p w14:paraId="0E3A8E56"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Část</w:t>
            </w:r>
          </w:p>
        </w:tc>
        <w:tc>
          <w:tcPr>
            <w:tcW w:w="1701" w:type="dxa"/>
            <w:shd w:val="clear" w:color="000000" w:fill="F2F2F2"/>
            <w:vAlign w:val="center"/>
            <w:hideMark/>
          </w:tcPr>
          <w:p w14:paraId="77731F01"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Parametr</w:t>
            </w:r>
          </w:p>
        </w:tc>
        <w:tc>
          <w:tcPr>
            <w:tcW w:w="5103" w:type="dxa"/>
            <w:shd w:val="clear" w:color="000000" w:fill="F2F2F2"/>
            <w:vAlign w:val="center"/>
            <w:hideMark/>
          </w:tcPr>
          <w:p w14:paraId="16796F30"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Popis povinného parametru</w:t>
            </w:r>
          </w:p>
        </w:tc>
        <w:tc>
          <w:tcPr>
            <w:tcW w:w="3783" w:type="dxa"/>
            <w:shd w:val="clear" w:color="000000" w:fill="F2F2F2"/>
            <w:vAlign w:val="center"/>
            <w:hideMark/>
          </w:tcPr>
          <w:p w14:paraId="4BAB47CC" w14:textId="77777777" w:rsidR="00A1252B" w:rsidRPr="00A1252B" w:rsidRDefault="00A1252B" w:rsidP="00FC59E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Způsob naplnění tohoto povinného parametru – tzn. uvedení výrobce, obchodního označení, případně uvedení konkrétních parametrů</w:t>
            </w:r>
          </w:p>
        </w:tc>
        <w:tc>
          <w:tcPr>
            <w:tcW w:w="2410" w:type="dxa"/>
            <w:shd w:val="clear" w:color="000000" w:fill="F2F2F2"/>
            <w:vAlign w:val="center"/>
            <w:hideMark/>
          </w:tcPr>
          <w:p w14:paraId="04EE4244" w14:textId="77777777" w:rsidR="00A1252B" w:rsidRPr="00A1252B" w:rsidRDefault="00A1252B" w:rsidP="00FC59E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Odkaz na přiloženou část nabídky, kde je případně možné ověřit naplnění parametru</w:t>
            </w:r>
          </w:p>
        </w:tc>
      </w:tr>
      <w:tr w:rsidR="00F554A8" w:rsidRPr="00A1252B" w14:paraId="6F2EABBA" w14:textId="77777777" w:rsidTr="00A1252B">
        <w:trPr>
          <w:trHeight w:val="20"/>
        </w:trPr>
        <w:tc>
          <w:tcPr>
            <w:tcW w:w="1037" w:type="dxa"/>
            <w:vMerge w:val="restart"/>
            <w:shd w:val="clear" w:color="auto" w:fill="auto"/>
            <w:vAlign w:val="center"/>
            <w:hideMark/>
          </w:tcPr>
          <w:p w14:paraId="5D448E28" w14:textId="77777777" w:rsidR="00F554A8" w:rsidRPr="00A1252B" w:rsidRDefault="00F554A8"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Monitorovací a logovací systém</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1x</w:t>
            </w:r>
          </w:p>
        </w:tc>
        <w:tc>
          <w:tcPr>
            <w:tcW w:w="1701" w:type="dxa"/>
            <w:shd w:val="clear" w:color="auto" w:fill="auto"/>
            <w:hideMark/>
          </w:tcPr>
          <w:p w14:paraId="2A0E74F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Základní funkce</w:t>
            </w:r>
          </w:p>
        </w:tc>
        <w:tc>
          <w:tcPr>
            <w:tcW w:w="5103" w:type="dxa"/>
            <w:shd w:val="clear" w:color="auto" w:fill="auto"/>
            <w:hideMark/>
          </w:tcPr>
          <w:p w14:paraId="07A9F8C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Systém pro sběr, ukládání a správu provozních a bezpečnostních informací a událostí ze sledovaných systémů </w:t>
            </w:r>
          </w:p>
        </w:tc>
        <w:tc>
          <w:tcPr>
            <w:tcW w:w="3783" w:type="dxa"/>
            <w:shd w:val="clear" w:color="auto" w:fill="auto"/>
            <w:noWrap/>
            <w:vAlign w:val="bottom"/>
            <w:hideMark/>
          </w:tcPr>
          <w:p w14:paraId="1EBABED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D382D4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CB4BFD3" w14:textId="77777777" w:rsidTr="00A1252B">
        <w:trPr>
          <w:trHeight w:val="20"/>
        </w:trPr>
        <w:tc>
          <w:tcPr>
            <w:tcW w:w="1037" w:type="dxa"/>
            <w:vMerge/>
            <w:vAlign w:val="center"/>
            <w:hideMark/>
          </w:tcPr>
          <w:p w14:paraId="6C7EE6C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5B68ED0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Protokoly sběru logů</w:t>
            </w:r>
          </w:p>
        </w:tc>
        <w:tc>
          <w:tcPr>
            <w:tcW w:w="5103" w:type="dxa"/>
            <w:shd w:val="clear" w:color="auto" w:fill="auto"/>
            <w:hideMark/>
          </w:tcPr>
          <w:p w14:paraId="635B474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syslog, TCP, UDP, HTTP, AMQP, JSON</w:t>
            </w:r>
          </w:p>
        </w:tc>
        <w:tc>
          <w:tcPr>
            <w:tcW w:w="3783" w:type="dxa"/>
            <w:shd w:val="clear" w:color="auto" w:fill="auto"/>
            <w:noWrap/>
            <w:vAlign w:val="bottom"/>
            <w:hideMark/>
          </w:tcPr>
          <w:p w14:paraId="3FC9EE5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0C97C5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8DDE1D0" w14:textId="77777777" w:rsidTr="00A1252B">
        <w:trPr>
          <w:trHeight w:val="20"/>
        </w:trPr>
        <w:tc>
          <w:tcPr>
            <w:tcW w:w="1037" w:type="dxa"/>
            <w:vMerge/>
            <w:vAlign w:val="center"/>
            <w:hideMark/>
          </w:tcPr>
          <w:p w14:paraId="0D2FB26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79DD095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Sběr síťových toků</w:t>
            </w:r>
          </w:p>
        </w:tc>
        <w:tc>
          <w:tcPr>
            <w:tcW w:w="5103" w:type="dxa"/>
            <w:shd w:val="clear" w:color="auto" w:fill="auto"/>
            <w:hideMark/>
          </w:tcPr>
          <w:p w14:paraId="2FBB3CB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netflow či kompatibilní dle nabízeného firewallu a centrálního přepínače</w:t>
            </w:r>
          </w:p>
        </w:tc>
        <w:tc>
          <w:tcPr>
            <w:tcW w:w="3783" w:type="dxa"/>
            <w:shd w:val="clear" w:color="auto" w:fill="auto"/>
            <w:noWrap/>
            <w:vAlign w:val="bottom"/>
            <w:hideMark/>
          </w:tcPr>
          <w:p w14:paraId="3D15460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42C0C3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D52874B" w14:textId="77777777" w:rsidTr="00A1252B">
        <w:trPr>
          <w:trHeight w:val="20"/>
        </w:trPr>
        <w:tc>
          <w:tcPr>
            <w:tcW w:w="1037" w:type="dxa"/>
            <w:vMerge/>
            <w:vAlign w:val="center"/>
            <w:hideMark/>
          </w:tcPr>
          <w:p w14:paraId="532CD32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79AE9E1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Zdroje logů</w:t>
            </w:r>
          </w:p>
        </w:tc>
        <w:tc>
          <w:tcPr>
            <w:tcW w:w="5103" w:type="dxa"/>
            <w:shd w:val="clear" w:color="auto" w:fill="auto"/>
            <w:hideMark/>
          </w:tcPr>
          <w:p w14:paraId="3AF4E24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REST API, textové soubory, Radius, Active Directory, MS SQL databáze, Windows Event Log - včetně rozšířených "Applications </w:t>
            </w:r>
            <w:r w:rsidRPr="00A1252B">
              <w:rPr>
                <w:rFonts w:eastAsia="Times New Roman" w:asciiTheme="minorHAnsi" w:hAnsiTheme="minorHAnsi" w:cstheme="minorHAnsi"/>
                <w:color w:val="000000"/>
                <w:sz w:val="18"/>
                <w:szCs w:val="18"/>
                <w:lang w:eastAsia="cs-CZ"/>
              </w:rPr>
              <w:lastRenderedPageBreak/>
              <w:t xml:space="preserve">and Services Logs", síťové prvky - syslog a netflow, ostatní aktivní prvky - syslog, SNMP trap </w:t>
            </w:r>
          </w:p>
        </w:tc>
        <w:tc>
          <w:tcPr>
            <w:tcW w:w="3783" w:type="dxa"/>
            <w:shd w:val="clear" w:color="auto" w:fill="auto"/>
            <w:noWrap/>
            <w:vAlign w:val="bottom"/>
            <w:hideMark/>
          </w:tcPr>
          <w:p w14:paraId="5F98AD1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 </w:t>
            </w:r>
          </w:p>
        </w:tc>
        <w:tc>
          <w:tcPr>
            <w:tcW w:w="2410" w:type="dxa"/>
            <w:shd w:val="clear" w:color="auto" w:fill="auto"/>
            <w:noWrap/>
            <w:vAlign w:val="bottom"/>
            <w:hideMark/>
          </w:tcPr>
          <w:p w14:paraId="7F35C84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A13116A" w14:textId="77777777" w:rsidTr="00A1252B">
        <w:trPr>
          <w:trHeight w:val="20"/>
        </w:trPr>
        <w:tc>
          <w:tcPr>
            <w:tcW w:w="1037" w:type="dxa"/>
            <w:vMerge/>
            <w:vAlign w:val="center"/>
            <w:hideMark/>
          </w:tcPr>
          <w:p w14:paraId="721D272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6374EED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Parsování logů</w:t>
            </w:r>
          </w:p>
        </w:tc>
        <w:tc>
          <w:tcPr>
            <w:tcW w:w="5103" w:type="dxa"/>
            <w:shd w:val="clear" w:color="auto" w:fill="auto"/>
            <w:hideMark/>
          </w:tcPr>
          <w:p w14:paraId="17FCAED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Integrovaný nástroj pro parsování logů. Možnost nahrání části logu, online vytváření parseru a snadné testování výsledku. Podpora vytváření opakovaně použitelných vzorků - např. definice IP adresy regulárním dotazem apod.</w:t>
            </w:r>
          </w:p>
        </w:tc>
        <w:tc>
          <w:tcPr>
            <w:tcW w:w="3783" w:type="dxa"/>
            <w:shd w:val="clear" w:color="auto" w:fill="auto"/>
            <w:noWrap/>
            <w:vAlign w:val="bottom"/>
            <w:hideMark/>
          </w:tcPr>
          <w:p w14:paraId="53CD23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FDA058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58DD576" w14:textId="77777777" w:rsidTr="00A1252B">
        <w:trPr>
          <w:trHeight w:val="20"/>
        </w:trPr>
        <w:tc>
          <w:tcPr>
            <w:tcW w:w="1037" w:type="dxa"/>
            <w:vMerge/>
            <w:vAlign w:val="center"/>
            <w:hideMark/>
          </w:tcPr>
          <w:p w14:paraId="788FF5A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45CF37C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Retence</w:t>
            </w:r>
          </w:p>
        </w:tc>
        <w:tc>
          <w:tcPr>
            <w:tcW w:w="5103" w:type="dxa"/>
            <w:shd w:val="clear" w:color="auto" w:fill="auto"/>
            <w:hideMark/>
          </w:tcPr>
          <w:p w14:paraId="399C4EF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Uchovávání logů min. 6 měsíců, automatická retence logů a indexů</w:t>
            </w:r>
          </w:p>
        </w:tc>
        <w:tc>
          <w:tcPr>
            <w:tcW w:w="3783" w:type="dxa"/>
            <w:shd w:val="clear" w:color="auto" w:fill="auto"/>
            <w:noWrap/>
            <w:vAlign w:val="bottom"/>
            <w:hideMark/>
          </w:tcPr>
          <w:p w14:paraId="3C8E735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FEB6BA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E26E99B" w14:textId="77777777" w:rsidTr="00A1252B">
        <w:trPr>
          <w:trHeight w:val="20"/>
        </w:trPr>
        <w:tc>
          <w:tcPr>
            <w:tcW w:w="1037" w:type="dxa"/>
            <w:vMerge/>
            <w:vAlign w:val="center"/>
            <w:hideMark/>
          </w:tcPr>
          <w:p w14:paraId="6D42EA01"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3B1815E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Geolokace</w:t>
            </w:r>
          </w:p>
        </w:tc>
        <w:tc>
          <w:tcPr>
            <w:tcW w:w="5103" w:type="dxa"/>
            <w:shd w:val="clear" w:color="auto" w:fill="auto"/>
            <w:hideMark/>
          </w:tcPr>
          <w:p w14:paraId="260D54B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automatické doplňování logů o informaci o lokalitě podle IP adresy</w:t>
            </w:r>
          </w:p>
        </w:tc>
        <w:tc>
          <w:tcPr>
            <w:tcW w:w="3783" w:type="dxa"/>
            <w:shd w:val="clear" w:color="auto" w:fill="auto"/>
            <w:noWrap/>
            <w:vAlign w:val="bottom"/>
            <w:hideMark/>
          </w:tcPr>
          <w:p w14:paraId="687734B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02D1FB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BEB97BA" w14:textId="77777777" w:rsidTr="00A1252B">
        <w:trPr>
          <w:trHeight w:val="20"/>
        </w:trPr>
        <w:tc>
          <w:tcPr>
            <w:tcW w:w="1037" w:type="dxa"/>
            <w:vMerge/>
            <w:vAlign w:val="center"/>
            <w:hideMark/>
          </w:tcPr>
          <w:p w14:paraId="55DC9A4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0B176DC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Normalizace logů</w:t>
            </w:r>
          </w:p>
        </w:tc>
        <w:tc>
          <w:tcPr>
            <w:tcW w:w="5103" w:type="dxa"/>
            <w:shd w:val="clear" w:color="auto" w:fill="auto"/>
            <w:hideMark/>
          </w:tcPr>
          <w:p w14:paraId="1CDA8EC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Sjednocení názvů shodných dat z různých zdrojů logů např. pro snadné vyhledávání napříč zdroj</w:t>
            </w:r>
            <w:r w:rsidR="00402DD2" w:rsidRPr="00A1252B">
              <w:rPr>
                <w:rFonts w:eastAsia="Times New Roman" w:asciiTheme="minorHAnsi" w:hAnsiTheme="minorHAnsi" w:cstheme="minorHAnsi"/>
                <w:color w:val="000000"/>
                <w:sz w:val="18"/>
                <w:szCs w:val="18"/>
                <w:lang w:eastAsia="cs-CZ"/>
              </w:rPr>
              <w:t>i</w:t>
            </w:r>
          </w:p>
        </w:tc>
        <w:tc>
          <w:tcPr>
            <w:tcW w:w="3783" w:type="dxa"/>
            <w:shd w:val="clear" w:color="auto" w:fill="auto"/>
            <w:noWrap/>
            <w:vAlign w:val="bottom"/>
            <w:hideMark/>
          </w:tcPr>
          <w:p w14:paraId="07A375C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4EB24B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106E05E" w14:textId="77777777" w:rsidTr="00A1252B">
        <w:trPr>
          <w:trHeight w:val="20"/>
        </w:trPr>
        <w:tc>
          <w:tcPr>
            <w:tcW w:w="1037" w:type="dxa"/>
            <w:vMerge/>
            <w:vAlign w:val="center"/>
            <w:hideMark/>
          </w:tcPr>
          <w:p w14:paraId="4828BD5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5DF3CB4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Rozšíření logů</w:t>
            </w:r>
          </w:p>
        </w:tc>
        <w:tc>
          <w:tcPr>
            <w:tcW w:w="5103" w:type="dxa"/>
            <w:shd w:val="clear" w:color="auto" w:fill="auto"/>
            <w:hideMark/>
          </w:tcPr>
          <w:p w14:paraId="6CCA507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rozšíření logů o vlastní statické a dynamické (kalkulované) položky integrovaným nástrojem.</w:t>
            </w:r>
          </w:p>
        </w:tc>
        <w:tc>
          <w:tcPr>
            <w:tcW w:w="3783" w:type="dxa"/>
            <w:shd w:val="clear" w:color="auto" w:fill="auto"/>
            <w:noWrap/>
            <w:vAlign w:val="bottom"/>
            <w:hideMark/>
          </w:tcPr>
          <w:p w14:paraId="287EA24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D235F2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78B4E0D" w14:textId="77777777" w:rsidTr="00A1252B">
        <w:trPr>
          <w:trHeight w:val="20"/>
        </w:trPr>
        <w:tc>
          <w:tcPr>
            <w:tcW w:w="1037" w:type="dxa"/>
            <w:vMerge/>
            <w:vAlign w:val="center"/>
            <w:hideMark/>
          </w:tcPr>
          <w:p w14:paraId="2FDA57A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6660A17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Rozšiřitelnost</w:t>
            </w:r>
          </w:p>
        </w:tc>
        <w:tc>
          <w:tcPr>
            <w:tcW w:w="5103" w:type="dxa"/>
            <w:shd w:val="clear" w:color="auto" w:fill="auto"/>
            <w:hideMark/>
          </w:tcPr>
          <w:p w14:paraId="241F343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snadného rozšíření funkčnosti pomocí plug-inů nebo modulů</w:t>
            </w:r>
          </w:p>
        </w:tc>
        <w:tc>
          <w:tcPr>
            <w:tcW w:w="3783" w:type="dxa"/>
            <w:shd w:val="clear" w:color="auto" w:fill="auto"/>
            <w:noWrap/>
            <w:vAlign w:val="bottom"/>
            <w:hideMark/>
          </w:tcPr>
          <w:p w14:paraId="5C23D21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6540871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C5D994A" w14:textId="77777777" w:rsidTr="00A1252B">
        <w:trPr>
          <w:trHeight w:val="20"/>
        </w:trPr>
        <w:tc>
          <w:tcPr>
            <w:tcW w:w="1037" w:type="dxa"/>
            <w:vMerge/>
            <w:vAlign w:val="center"/>
            <w:hideMark/>
          </w:tcPr>
          <w:p w14:paraId="363E3A9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0C5B767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Bezpečnost</w:t>
            </w:r>
          </w:p>
        </w:tc>
        <w:tc>
          <w:tcPr>
            <w:tcW w:w="5103" w:type="dxa"/>
            <w:shd w:val="clear" w:color="auto" w:fill="auto"/>
            <w:hideMark/>
          </w:tcPr>
          <w:p w14:paraId="2BDCC6D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šifrované komunikace se zdroji (SSL apod.), ověřování zdrojů (TLS apod.)</w:t>
            </w:r>
          </w:p>
        </w:tc>
        <w:tc>
          <w:tcPr>
            <w:tcW w:w="3783" w:type="dxa"/>
            <w:shd w:val="clear" w:color="auto" w:fill="auto"/>
            <w:noWrap/>
            <w:vAlign w:val="bottom"/>
            <w:hideMark/>
          </w:tcPr>
          <w:p w14:paraId="4FC4F98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52A483B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C66530B" w14:textId="77777777" w:rsidTr="00A1252B">
        <w:trPr>
          <w:trHeight w:val="20"/>
        </w:trPr>
        <w:tc>
          <w:tcPr>
            <w:tcW w:w="1037" w:type="dxa"/>
            <w:vMerge/>
            <w:vAlign w:val="center"/>
            <w:hideMark/>
          </w:tcPr>
          <w:p w14:paraId="7DCE59E3"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705B478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Výkon</w:t>
            </w:r>
          </w:p>
        </w:tc>
        <w:tc>
          <w:tcPr>
            <w:tcW w:w="5103" w:type="dxa"/>
            <w:shd w:val="clear" w:color="auto" w:fill="auto"/>
            <w:hideMark/>
          </w:tcPr>
          <w:p w14:paraId="78D4262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500 EPS (event per second), 5000 FPM (flows per minute)</w:t>
            </w:r>
          </w:p>
        </w:tc>
        <w:tc>
          <w:tcPr>
            <w:tcW w:w="3783" w:type="dxa"/>
            <w:shd w:val="clear" w:color="auto" w:fill="auto"/>
            <w:noWrap/>
            <w:vAlign w:val="bottom"/>
            <w:hideMark/>
          </w:tcPr>
          <w:p w14:paraId="7DC8F98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21A0CB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6935ED7" w14:textId="77777777" w:rsidTr="00A1252B">
        <w:trPr>
          <w:trHeight w:val="20"/>
        </w:trPr>
        <w:tc>
          <w:tcPr>
            <w:tcW w:w="1037" w:type="dxa"/>
            <w:vMerge/>
            <w:vAlign w:val="center"/>
            <w:hideMark/>
          </w:tcPr>
          <w:p w14:paraId="5C8CBE4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1E6CE8F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Dashboardy</w:t>
            </w:r>
          </w:p>
        </w:tc>
        <w:tc>
          <w:tcPr>
            <w:tcW w:w="5103" w:type="dxa"/>
            <w:shd w:val="clear" w:color="auto" w:fill="auto"/>
            <w:hideMark/>
          </w:tcPr>
          <w:p w14:paraId="533100A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Uživatelské vytváření dashboardů (pracovních desek) včetně možnosti využití grafických prvků (grafy, mapy, histogramy apod.) i strukturovaných dat (tabulek)</w:t>
            </w:r>
          </w:p>
        </w:tc>
        <w:tc>
          <w:tcPr>
            <w:tcW w:w="3783" w:type="dxa"/>
            <w:shd w:val="clear" w:color="auto" w:fill="auto"/>
            <w:noWrap/>
            <w:vAlign w:val="bottom"/>
            <w:hideMark/>
          </w:tcPr>
          <w:p w14:paraId="19F3BD4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6AFEFE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5763596" w14:textId="77777777" w:rsidTr="00A1252B">
        <w:trPr>
          <w:trHeight w:val="20"/>
        </w:trPr>
        <w:tc>
          <w:tcPr>
            <w:tcW w:w="1037" w:type="dxa"/>
            <w:vMerge/>
            <w:vAlign w:val="center"/>
            <w:hideMark/>
          </w:tcPr>
          <w:p w14:paraId="2EAA237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502053E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Export dat</w:t>
            </w:r>
          </w:p>
        </w:tc>
        <w:tc>
          <w:tcPr>
            <w:tcW w:w="5103" w:type="dxa"/>
            <w:shd w:val="clear" w:color="auto" w:fill="auto"/>
            <w:hideMark/>
          </w:tcPr>
          <w:p w14:paraId="033F37B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Export dat do csv a/nebo xls - min. výsledky hledání </w:t>
            </w:r>
          </w:p>
        </w:tc>
        <w:tc>
          <w:tcPr>
            <w:tcW w:w="3783" w:type="dxa"/>
            <w:shd w:val="clear" w:color="auto" w:fill="auto"/>
            <w:noWrap/>
            <w:vAlign w:val="bottom"/>
            <w:hideMark/>
          </w:tcPr>
          <w:p w14:paraId="2B49DBF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B88AD8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09B3735" w14:textId="77777777" w:rsidTr="00A1252B">
        <w:trPr>
          <w:trHeight w:val="20"/>
        </w:trPr>
        <w:tc>
          <w:tcPr>
            <w:tcW w:w="1037" w:type="dxa"/>
            <w:vMerge/>
            <w:vAlign w:val="center"/>
            <w:hideMark/>
          </w:tcPr>
          <w:p w14:paraId="32F2AD02"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22E406B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Kanály </w:t>
            </w:r>
          </w:p>
        </w:tc>
        <w:tc>
          <w:tcPr>
            <w:tcW w:w="5103" w:type="dxa"/>
            <w:shd w:val="clear" w:color="auto" w:fill="auto"/>
            <w:hideMark/>
          </w:tcPr>
          <w:p w14:paraId="20E1431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Možnost vytváření kanálů - datových sad či toků - na základě pravidel (logických podmínek) a to i napříč různými zdroji. Podpora dalšího zpracování - tvorba alarmů, zobrazení na dashboardu, online odesílání do nadřazeného systému apod. </w:t>
            </w:r>
          </w:p>
        </w:tc>
        <w:tc>
          <w:tcPr>
            <w:tcW w:w="3783" w:type="dxa"/>
            <w:shd w:val="clear" w:color="auto" w:fill="auto"/>
            <w:noWrap/>
            <w:vAlign w:val="bottom"/>
            <w:hideMark/>
          </w:tcPr>
          <w:p w14:paraId="7CD68E5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E1F44B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744D841" w14:textId="77777777" w:rsidTr="00A1252B">
        <w:trPr>
          <w:trHeight w:val="20"/>
        </w:trPr>
        <w:tc>
          <w:tcPr>
            <w:tcW w:w="1037" w:type="dxa"/>
            <w:vMerge/>
            <w:vAlign w:val="center"/>
            <w:hideMark/>
          </w:tcPr>
          <w:p w14:paraId="7DA1BE3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410B85F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Alerty, notifikace</w:t>
            </w:r>
          </w:p>
        </w:tc>
        <w:tc>
          <w:tcPr>
            <w:tcW w:w="5103" w:type="dxa"/>
            <w:shd w:val="clear" w:color="auto" w:fill="auto"/>
            <w:hideMark/>
          </w:tcPr>
          <w:p w14:paraId="721F5F4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vytváření alertů - překročení okamžitých či kumulovaných hodnot, zasílaní upozornění</w:t>
            </w:r>
          </w:p>
        </w:tc>
        <w:tc>
          <w:tcPr>
            <w:tcW w:w="3783" w:type="dxa"/>
            <w:shd w:val="clear" w:color="auto" w:fill="auto"/>
            <w:noWrap/>
            <w:vAlign w:val="bottom"/>
            <w:hideMark/>
          </w:tcPr>
          <w:p w14:paraId="3896D4A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D68C47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52058DF" w14:textId="77777777" w:rsidTr="00A1252B">
        <w:trPr>
          <w:trHeight w:val="20"/>
        </w:trPr>
        <w:tc>
          <w:tcPr>
            <w:tcW w:w="1037" w:type="dxa"/>
            <w:vMerge/>
            <w:vAlign w:val="center"/>
            <w:hideMark/>
          </w:tcPr>
          <w:p w14:paraId="7728E7BD"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774F2B5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Active Directory</w:t>
            </w:r>
          </w:p>
        </w:tc>
        <w:tc>
          <w:tcPr>
            <w:tcW w:w="5103" w:type="dxa"/>
            <w:shd w:val="clear" w:color="auto" w:fill="auto"/>
            <w:hideMark/>
          </w:tcPr>
          <w:p w14:paraId="333F18E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integrace s Active Directory pro ověřování uživatelů, nastavení oprávnění min. administr</w:t>
            </w:r>
            <w:r w:rsidR="00870790" w:rsidRPr="00A1252B">
              <w:rPr>
                <w:rFonts w:eastAsia="Times New Roman" w:asciiTheme="minorHAnsi" w:hAnsiTheme="minorHAnsi" w:cstheme="minorHAnsi"/>
                <w:color w:val="000000"/>
                <w:sz w:val="18"/>
                <w:szCs w:val="18"/>
                <w:lang w:eastAsia="cs-CZ"/>
              </w:rPr>
              <w:t>á</w:t>
            </w:r>
            <w:r w:rsidRPr="00A1252B">
              <w:rPr>
                <w:rFonts w:eastAsia="Times New Roman" w:asciiTheme="minorHAnsi" w:hAnsiTheme="minorHAnsi" w:cstheme="minorHAnsi"/>
                <w:color w:val="000000"/>
                <w:sz w:val="18"/>
                <w:szCs w:val="18"/>
                <w:lang w:eastAsia="cs-CZ"/>
              </w:rPr>
              <w:t>tor a oper</w:t>
            </w:r>
            <w:r w:rsidR="00870790" w:rsidRPr="00A1252B">
              <w:rPr>
                <w:rFonts w:eastAsia="Times New Roman" w:asciiTheme="minorHAnsi" w:hAnsiTheme="minorHAnsi" w:cstheme="minorHAnsi"/>
                <w:color w:val="000000"/>
                <w:sz w:val="18"/>
                <w:szCs w:val="18"/>
                <w:lang w:eastAsia="cs-CZ"/>
              </w:rPr>
              <w:t>á</w:t>
            </w:r>
            <w:r w:rsidRPr="00A1252B">
              <w:rPr>
                <w:rFonts w:eastAsia="Times New Roman" w:asciiTheme="minorHAnsi" w:hAnsiTheme="minorHAnsi" w:cstheme="minorHAnsi"/>
                <w:color w:val="000000"/>
                <w:sz w:val="18"/>
                <w:szCs w:val="18"/>
                <w:lang w:eastAsia="cs-CZ"/>
              </w:rPr>
              <w:t>tor</w:t>
            </w:r>
          </w:p>
        </w:tc>
        <w:tc>
          <w:tcPr>
            <w:tcW w:w="3783" w:type="dxa"/>
            <w:shd w:val="clear" w:color="auto" w:fill="auto"/>
            <w:noWrap/>
            <w:vAlign w:val="bottom"/>
            <w:hideMark/>
          </w:tcPr>
          <w:p w14:paraId="16AB1D7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D9696B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FE676C2" w14:textId="77777777" w:rsidTr="00A1252B">
        <w:trPr>
          <w:trHeight w:val="20"/>
        </w:trPr>
        <w:tc>
          <w:tcPr>
            <w:tcW w:w="1037" w:type="dxa"/>
            <w:vMerge/>
            <w:vAlign w:val="center"/>
            <w:hideMark/>
          </w:tcPr>
          <w:p w14:paraId="54FE48E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3A40140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Vyhledávání</w:t>
            </w:r>
          </w:p>
        </w:tc>
        <w:tc>
          <w:tcPr>
            <w:tcW w:w="5103" w:type="dxa"/>
            <w:shd w:val="clear" w:color="auto" w:fill="auto"/>
            <w:hideMark/>
          </w:tcPr>
          <w:p w14:paraId="474DDE6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Rychlé a intuitivní vyhledávání v záznamech napříč všemi zdroji i při velkých objemech dat (řády TB). Jednoduchý dotazovací jazyk. Rychlá vyhledávání či filtrování bez tvorby dotazů - např. výběrem v kontextovém menu vybraného pole uloženého záznamu.</w:t>
            </w:r>
          </w:p>
        </w:tc>
        <w:tc>
          <w:tcPr>
            <w:tcW w:w="3783" w:type="dxa"/>
            <w:shd w:val="clear" w:color="auto" w:fill="auto"/>
            <w:noWrap/>
            <w:vAlign w:val="bottom"/>
            <w:hideMark/>
          </w:tcPr>
          <w:p w14:paraId="115B2C8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1C7251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4E3AB37" w14:textId="77777777" w:rsidTr="00A1252B">
        <w:trPr>
          <w:trHeight w:val="20"/>
        </w:trPr>
        <w:tc>
          <w:tcPr>
            <w:tcW w:w="1037" w:type="dxa"/>
            <w:vMerge/>
            <w:vAlign w:val="center"/>
            <w:hideMark/>
          </w:tcPr>
          <w:p w14:paraId="4766F27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537111D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Ovládání</w:t>
            </w:r>
          </w:p>
        </w:tc>
        <w:tc>
          <w:tcPr>
            <w:tcW w:w="5103" w:type="dxa"/>
            <w:shd w:val="clear" w:color="auto" w:fill="auto"/>
            <w:hideMark/>
          </w:tcPr>
          <w:p w14:paraId="33C6C8B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Intuitivní grafické rozhraní </w:t>
            </w:r>
          </w:p>
        </w:tc>
        <w:tc>
          <w:tcPr>
            <w:tcW w:w="3783" w:type="dxa"/>
            <w:shd w:val="clear" w:color="auto" w:fill="auto"/>
            <w:noWrap/>
            <w:vAlign w:val="bottom"/>
            <w:hideMark/>
          </w:tcPr>
          <w:p w14:paraId="6C0FCDC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5554FD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F22B620" w14:textId="77777777" w:rsidTr="00A1252B">
        <w:trPr>
          <w:trHeight w:val="20"/>
        </w:trPr>
        <w:tc>
          <w:tcPr>
            <w:tcW w:w="1037" w:type="dxa"/>
            <w:vMerge/>
            <w:vAlign w:val="center"/>
            <w:hideMark/>
          </w:tcPr>
          <w:p w14:paraId="4D2C2FD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333493F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Kompatibilita</w:t>
            </w:r>
          </w:p>
        </w:tc>
        <w:tc>
          <w:tcPr>
            <w:tcW w:w="5103" w:type="dxa"/>
            <w:shd w:val="clear" w:color="auto" w:fill="auto"/>
            <w:hideMark/>
          </w:tcPr>
          <w:p w14:paraId="031E29E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provozu v prostředí nabízené serverové virtualizace</w:t>
            </w:r>
          </w:p>
        </w:tc>
        <w:tc>
          <w:tcPr>
            <w:tcW w:w="3783" w:type="dxa"/>
            <w:shd w:val="clear" w:color="auto" w:fill="auto"/>
            <w:noWrap/>
            <w:vAlign w:val="bottom"/>
            <w:hideMark/>
          </w:tcPr>
          <w:p w14:paraId="373B3AD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64D50D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2EBDA9D" w14:textId="77777777" w:rsidTr="00A1252B">
        <w:trPr>
          <w:trHeight w:val="50"/>
        </w:trPr>
        <w:tc>
          <w:tcPr>
            <w:tcW w:w="1037" w:type="dxa"/>
            <w:vMerge/>
            <w:vAlign w:val="center"/>
            <w:hideMark/>
          </w:tcPr>
          <w:p w14:paraId="41B1ACB0"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583AA53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Ukládání dat</w:t>
            </w:r>
          </w:p>
        </w:tc>
        <w:tc>
          <w:tcPr>
            <w:tcW w:w="5103" w:type="dxa"/>
            <w:shd w:val="clear" w:color="auto" w:fill="auto"/>
            <w:hideMark/>
          </w:tcPr>
          <w:p w14:paraId="5CE1218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do databáze, případná databázová licence musí být součástí dodávky</w:t>
            </w:r>
          </w:p>
        </w:tc>
        <w:tc>
          <w:tcPr>
            <w:tcW w:w="3783" w:type="dxa"/>
            <w:shd w:val="clear" w:color="auto" w:fill="auto"/>
            <w:noWrap/>
            <w:vAlign w:val="bottom"/>
            <w:hideMark/>
          </w:tcPr>
          <w:p w14:paraId="43D0C74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B7A03A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F17E81A" w14:textId="77777777" w:rsidTr="00A1252B">
        <w:trPr>
          <w:trHeight w:val="20"/>
        </w:trPr>
        <w:tc>
          <w:tcPr>
            <w:tcW w:w="1037" w:type="dxa"/>
            <w:vMerge/>
            <w:vAlign w:val="center"/>
            <w:hideMark/>
          </w:tcPr>
          <w:p w14:paraId="3D2E9FEA"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40B9968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Výstupy</w:t>
            </w:r>
          </w:p>
        </w:tc>
        <w:tc>
          <w:tcPr>
            <w:tcW w:w="5103" w:type="dxa"/>
            <w:shd w:val="clear" w:color="auto" w:fill="auto"/>
            <w:hideMark/>
          </w:tcPr>
          <w:p w14:paraId="2AD137B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Možnost výstupů do nadřazeného systému pro účely vzdáleného expertního dohledu. Zabezpečený přenos vhodným protokolem</w:t>
            </w:r>
          </w:p>
        </w:tc>
        <w:tc>
          <w:tcPr>
            <w:tcW w:w="3783" w:type="dxa"/>
            <w:shd w:val="clear" w:color="auto" w:fill="auto"/>
            <w:noWrap/>
            <w:vAlign w:val="bottom"/>
            <w:hideMark/>
          </w:tcPr>
          <w:p w14:paraId="37539D4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DC4B9C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7E5D326" w14:textId="77777777" w:rsidTr="00A1252B">
        <w:trPr>
          <w:trHeight w:val="20"/>
        </w:trPr>
        <w:tc>
          <w:tcPr>
            <w:tcW w:w="1037" w:type="dxa"/>
            <w:vMerge/>
            <w:vAlign w:val="center"/>
            <w:hideMark/>
          </w:tcPr>
          <w:p w14:paraId="732FFAF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701" w:type="dxa"/>
            <w:shd w:val="clear" w:color="auto" w:fill="auto"/>
            <w:hideMark/>
          </w:tcPr>
          <w:p w14:paraId="12BCE26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103" w:type="dxa"/>
            <w:shd w:val="clear" w:color="auto" w:fill="auto"/>
            <w:hideMark/>
          </w:tcPr>
          <w:p w14:paraId="7346544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měsíců včetně poskytnutí opravných verzí</w:t>
            </w:r>
          </w:p>
        </w:tc>
        <w:tc>
          <w:tcPr>
            <w:tcW w:w="3783" w:type="dxa"/>
            <w:shd w:val="clear" w:color="auto" w:fill="auto"/>
            <w:noWrap/>
            <w:vAlign w:val="bottom"/>
            <w:hideMark/>
          </w:tcPr>
          <w:p w14:paraId="6C1BC68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09B7BB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bl>
    <w:p w14:paraId="5C25DF63" w14:textId="77777777" w:rsidR="00141437" w:rsidRPr="00402DD2" w:rsidRDefault="00141437" w:rsidP="00E33A9F">
      <w:pPr>
        <w:pStyle w:val="Normln-Odstavec"/>
        <w:numPr>
          <w:ilvl w:val="3"/>
          <w:numId w:val="4"/>
        </w:numPr>
        <w:tabs>
          <w:tab w:val="clear" w:pos="873"/>
          <w:tab w:val="num" w:pos="567"/>
        </w:tabs>
        <w:ind w:left="567" w:hanging="567"/>
        <w:rPr>
          <w:rFonts w:asciiTheme="minorHAnsi" w:hAnsiTheme="minorHAnsi" w:cstheme="minorHAnsi"/>
          <w:b/>
          <w:sz w:val="20"/>
        </w:rPr>
      </w:pPr>
      <w:r w:rsidRPr="00402DD2">
        <w:rPr>
          <w:rFonts w:asciiTheme="minorHAnsi" w:hAnsiTheme="minorHAnsi" w:cstheme="minorHAnsi"/>
          <w:b/>
          <w:sz w:val="20"/>
        </w:rPr>
        <w:lastRenderedPageBreak/>
        <w:t>Tabulka č. 4</w:t>
      </w:r>
      <w:r w:rsidRPr="00402DD2">
        <w:rPr>
          <w:rFonts w:asciiTheme="minorHAnsi" w:hAnsiTheme="minorHAnsi" w:cstheme="minorHAnsi"/>
          <w:sz w:val="20"/>
        </w:rPr>
        <w:t xml:space="preserve"> - Povinné parametry pro Komoditu </w:t>
      </w:r>
      <w:r w:rsidRPr="00402DD2">
        <w:rPr>
          <w:rFonts w:asciiTheme="minorHAnsi" w:hAnsiTheme="minorHAnsi" w:cstheme="minorHAnsi"/>
          <w:b/>
          <w:sz w:val="20"/>
        </w:rPr>
        <w:t>K4 – Koncová zařízení:</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8"/>
        <w:gridCol w:w="1675"/>
        <w:gridCol w:w="5065"/>
        <w:gridCol w:w="3827"/>
        <w:gridCol w:w="2410"/>
      </w:tblGrid>
      <w:tr w:rsidR="00F554A8" w:rsidRPr="00A1252B" w14:paraId="3FF5419F" w14:textId="77777777" w:rsidTr="006D6C65">
        <w:trPr>
          <w:trHeight w:val="20"/>
          <w:tblHeader/>
        </w:trPr>
        <w:tc>
          <w:tcPr>
            <w:tcW w:w="14075" w:type="dxa"/>
            <w:gridSpan w:val="5"/>
            <w:shd w:val="clear" w:color="auto" w:fill="BFBFBF" w:themeFill="background1" w:themeFillShade="BF"/>
            <w:vAlign w:val="center"/>
            <w:hideMark/>
          </w:tcPr>
          <w:p w14:paraId="33F7AEAF" w14:textId="77777777" w:rsidR="00F554A8" w:rsidRPr="00A1252B" w:rsidRDefault="00F554A8" w:rsidP="00F33719">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Komodita K4 -Koncová zařízení</w:t>
            </w:r>
          </w:p>
        </w:tc>
      </w:tr>
      <w:tr w:rsidR="00A1252B" w:rsidRPr="00A1252B" w14:paraId="52114388" w14:textId="77777777" w:rsidTr="006D6C65">
        <w:trPr>
          <w:trHeight w:val="20"/>
        </w:trPr>
        <w:tc>
          <w:tcPr>
            <w:tcW w:w="1098" w:type="dxa"/>
            <w:shd w:val="clear" w:color="000000" w:fill="F2F2F2"/>
            <w:vAlign w:val="center"/>
            <w:hideMark/>
          </w:tcPr>
          <w:p w14:paraId="3EE346A1" w14:textId="77777777" w:rsidR="00A1252B" w:rsidRPr="00A1252B" w:rsidRDefault="00A1252B" w:rsidP="00F33719">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Část</w:t>
            </w:r>
          </w:p>
        </w:tc>
        <w:tc>
          <w:tcPr>
            <w:tcW w:w="1675" w:type="dxa"/>
            <w:shd w:val="clear" w:color="000000" w:fill="F2F2F2"/>
            <w:vAlign w:val="center"/>
            <w:hideMark/>
          </w:tcPr>
          <w:p w14:paraId="30196E79" w14:textId="77777777" w:rsidR="00A1252B" w:rsidRPr="00A1252B" w:rsidRDefault="00A1252B" w:rsidP="00F33719">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Parametr</w:t>
            </w:r>
          </w:p>
        </w:tc>
        <w:tc>
          <w:tcPr>
            <w:tcW w:w="5065" w:type="dxa"/>
            <w:shd w:val="clear" w:color="000000" w:fill="F2F2F2"/>
            <w:vAlign w:val="center"/>
            <w:hideMark/>
          </w:tcPr>
          <w:p w14:paraId="5AAFE595" w14:textId="77777777" w:rsidR="00A1252B" w:rsidRPr="00A1252B" w:rsidRDefault="00A1252B" w:rsidP="00F33719">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Popis povinného parametru</w:t>
            </w:r>
          </w:p>
        </w:tc>
        <w:tc>
          <w:tcPr>
            <w:tcW w:w="3827" w:type="dxa"/>
            <w:shd w:val="clear" w:color="000000" w:fill="F2F2F2"/>
            <w:vAlign w:val="center"/>
            <w:hideMark/>
          </w:tcPr>
          <w:p w14:paraId="290765DD" w14:textId="77777777" w:rsidR="00A1252B" w:rsidRPr="00A1252B" w:rsidRDefault="00A1252B" w:rsidP="00FC59E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Způsob naplnění tohoto povinného parametru – tzn. uvedení výrobce, obchodního označení, případně uvedení konkrétních parametrů</w:t>
            </w:r>
          </w:p>
        </w:tc>
        <w:tc>
          <w:tcPr>
            <w:tcW w:w="2410" w:type="dxa"/>
            <w:shd w:val="clear" w:color="000000" w:fill="F2F2F2"/>
            <w:vAlign w:val="center"/>
            <w:hideMark/>
          </w:tcPr>
          <w:p w14:paraId="1BDB95DF" w14:textId="77777777" w:rsidR="00A1252B" w:rsidRPr="00A1252B" w:rsidRDefault="00A1252B" w:rsidP="00FC59E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Odkaz na přiloženou část nabídky, kde je případně možné ověřit naplnění parametru</w:t>
            </w:r>
          </w:p>
        </w:tc>
      </w:tr>
      <w:tr w:rsidR="00F554A8" w:rsidRPr="00A1252B" w14:paraId="44B5A3FF" w14:textId="77777777" w:rsidTr="006D6C65">
        <w:trPr>
          <w:trHeight w:val="20"/>
        </w:trPr>
        <w:tc>
          <w:tcPr>
            <w:tcW w:w="1098" w:type="dxa"/>
            <w:vMerge w:val="restart"/>
            <w:shd w:val="clear" w:color="auto" w:fill="auto"/>
            <w:vAlign w:val="center"/>
            <w:hideMark/>
          </w:tcPr>
          <w:p w14:paraId="7B58A918" w14:textId="77777777" w:rsidR="008A6CB6" w:rsidRPr="00A1252B" w:rsidRDefault="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Stolní počítač</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26x</w:t>
            </w:r>
          </w:p>
        </w:tc>
        <w:tc>
          <w:tcPr>
            <w:tcW w:w="1675" w:type="dxa"/>
            <w:shd w:val="clear" w:color="auto" w:fill="auto"/>
            <w:vAlign w:val="center"/>
            <w:hideMark/>
          </w:tcPr>
          <w:p w14:paraId="135C051E"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5065" w:type="dxa"/>
            <w:shd w:val="clear" w:color="auto" w:fill="auto"/>
            <w:vAlign w:val="center"/>
            <w:hideMark/>
          </w:tcPr>
          <w:p w14:paraId="4C3D0C11"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Formát SFF nebo menší</w:t>
            </w:r>
          </w:p>
        </w:tc>
        <w:tc>
          <w:tcPr>
            <w:tcW w:w="3827" w:type="dxa"/>
            <w:shd w:val="clear" w:color="auto" w:fill="auto"/>
            <w:noWrap/>
            <w:vAlign w:val="center"/>
            <w:hideMark/>
          </w:tcPr>
          <w:p w14:paraId="5D04BC8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9C20E9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EA2A1B3" w14:textId="77777777" w:rsidTr="006D6C65">
        <w:trPr>
          <w:trHeight w:val="20"/>
        </w:trPr>
        <w:tc>
          <w:tcPr>
            <w:tcW w:w="1098" w:type="dxa"/>
            <w:vMerge/>
            <w:vAlign w:val="center"/>
            <w:hideMark/>
          </w:tcPr>
          <w:p w14:paraId="076146E1"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39E8E60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CPU</w:t>
            </w:r>
          </w:p>
        </w:tc>
        <w:tc>
          <w:tcPr>
            <w:tcW w:w="5065" w:type="dxa"/>
            <w:shd w:val="clear" w:color="auto" w:fill="auto"/>
            <w:vAlign w:val="center"/>
            <w:hideMark/>
          </w:tcPr>
          <w:p w14:paraId="36CD6E8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Minimálně 7200 bodů dle cpubenchmark.net</w:t>
            </w:r>
          </w:p>
        </w:tc>
        <w:tc>
          <w:tcPr>
            <w:tcW w:w="3827" w:type="dxa"/>
            <w:shd w:val="clear" w:color="auto" w:fill="auto"/>
            <w:noWrap/>
            <w:vAlign w:val="center"/>
            <w:hideMark/>
          </w:tcPr>
          <w:p w14:paraId="02166F5D"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1BB045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07D01D0" w14:textId="77777777" w:rsidTr="006D6C65">
        <w:trPr>
          <w:trHeight w:val="20"/>
        </w:trPr>
        <w:tc>
          <w:tcPr>
            <w:tcW w:w="1098" w:type="dxa"/>
            <w:vMerge/>
            <w:vAlign w:val="center"/>
            <w:hideMark/>
          </w:tcPr>
          <w:p w14:paraId="702238ED"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BEEC153"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RAM</w:t>
            </w:r>
          </w:p>
        </w:tc>
        <w:tc>
          <w:tcPr>
            <w:tcW w:w="5065" w:type="dxa"/>
            <w:shd w:val="clear" w:color="auto" w:fill="auto"/>
            <w:vAlign w:val="center"/>
            <w:hideMark/>
          </w:tcPr>
          <w:p w14:paraId="417B764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8 GB, DDR 4</w:t>
            </w:r>
          </w:p>
        </w:tc>
        <w:tc>
          <w:tcPr>
            <w:tcW w:w="3827" w:type="dxa"/>
            <w:shd w:val="clear" w:color="auto" w:fill="auto"/>
            <w:noWrap/>
            <w:vAlign w:val="center"/>
            <w:hideMark/>
          </w:tcPr>
          <w:p w14:paraId="387555A3"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86331E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174457B" w14:textId="77777777" w:rsidTr="006D6C65">
        <w:trPr>
          <w:trHeight w:val="20"/>
        </w:trPr>
        <w:tc>
          <w:tcPr>
            <w:tcW w:w="1098" w:type="dxa"/>
            <w:vMerge/>
            <w:vAlign w:val="center"/>
            <w:hideMark/>
          </w:tcPr>
          <w:p w14:paraId="36BB858B"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2FEFE6F"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HDD</w:t>
            </w:r>
          </w:p>
        </w:tc>
        <w:tc>
          <w:tcPr>
            <w:tcW w:w="5065" w:type="dxa"/>
            <w:shd w:val="clear" w:color="auto" w:fill="auto"/>
            <w:vAlign w:val="center"/>
            <w:hideMark/>
          </w:tcPr>
          <w:p w14:paraId="1B73D978"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SSD min. 256 GB</w:t>
            </w:r>
          </w:p>
        </w:tc>
        <w:tc>
          <w:tcPr>
            <w:tcW w:w="3827" w:type="dxa"/>
            <w:shd w:val="clear" w:color="auto" w:fill="auto"/>
            <w:noWrap/>
            <w:vAlign w:val="center"/>
            <w:hideMark/>
          </w:tcPr>
          <w:p w14:paraId="466A8EB6"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0F1A5D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EF9D2E6" w14:textId="77777777" w:rsidTr="006D6C65">
        <w:trPr>
          <w:trHeight w:val="20"/>
        </w:trPr>
        <w:tc>
          <w:tcPr>
            <w:tcW w:w="1098" w:type="dxa"/>
            <w:vMerge/>
            <w:vAlign w:val="center"/>
            <w:hideMark/>
          </w:tcPr>
          <w:p w14:paraId="749A5CBE"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0E4E141"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LAN</w:t>
            </w:r>
          </w:p>
        </w:tc>
        <w:tc>
          <w:tcPr>
            <w:tcW w:w="5065" w:type="dxa"/>
            <w:shd w:val="clear" w:color="auto" w:fill="auto"/>
            <w:vAlign w:val="center"/>
            <w:hideMark/>
          </w:tcPr>
          <w:p w14:paraId="47A25ABF"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1 Gb RJ-45</w:t>
            </w:r>
          </w:p>
        </w:tc>
        <w:tc>
          <w:tcPr>
            <w:tcW w:w="3827" w:type="dxa"/>
            <w:shd w:val="clear" w:color="auto" w:fill="auto"/>
            <w:noWrap/>
            <w:vAlign w:val="center"/>
            <w:hideMark/>
          </w:tcPr>
          <w:p w14:paraId="3A802CF3"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2493EC4"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C595577" w14:textId="77777777" w:rsidTr="006D6C65">
        <w:trPr>
          <w:trHeight w:val="20"/>
        </w:trPr>
        <w:tc>
          <w:tcPr>
            <w:tcW w:w="1098" w:type="dxa"/>
            <w:vMerge/>
            <w:vAlign w:val="center"/>
            <w:hideMark/>
          </w:tcPr>
          <w:p w14:paraId="411C986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10F488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Porty</w:t>
            </w:r>
          </w:p>
        </w:tc>
        <w:tc>
          <w:tcPr>
            <w:tcW w:w="5065" w:type="dxa"/>
            <w:shd w:val="clear" w:color="auto" w:fill="auto"/>
            <w:vAlign w:val="center"/>
            <w:hideMark/>
          </w:tcPr>
          <w:p w14:paraId="425E948C"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4x USB 3.1, z toho min. 2 na čelním panelu a z toho min. 1 nabíjecí (i při vypnutém PC)  </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xml:space="preserve">min. 1x USB Type-C na čelním panelu </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2x digitální video výstup DP (display port) 1.2 s podporou multistream</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1x analogový výstup VGA (pevný, bez redukce)</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audio vstup /výstup na čelním i zadním panelu</w:t>
            </w:r>
          </w:p>
        </w:tc>
        <w:tc>
          <w:tcPr>
            <w:tcW w:w="3827" w:type="dxa"/>
            <w:shd w:val="clear" w:color="auto" w:fill="auto"/>
            <w:noWrap/>
            <w:vAlign w:val="center"/>
            <w:hideMark/>
          </w:tcPr>
          <w:p w14:paraId="4175A47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93333DC"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26BFC5C" w14:textId="77777777" w:rsidTr="006D6C65">
        <w:trPr>
          <w:trHeight w:val="20"/>
        </w:trPr>
        <w:tc>
          <w:tcPr>
            <w:tcW w:w="1098" w:type="dxa"/>
            <w:vMerge/>
            <w:vAlign w:val="center"/>
            <w:hideMark/>
          </w:tcPr>
          <w:p w14:paraId="2A308834"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2E601C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Bezdrátové připojení</w:t>
            </w:r>
          </w:p>
        </w:tc>
        <w:tc>
          <w:tcPr>
            <w:tcW w:w="5065" w:type="dxa"/>
            <w:shd w:val="clear" w:color="auto" w:fill="auto"/>
            <w:hideMark/>
          </w:tcPr>
          <w:p w14:paraId="6CDF867C"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interní WIFI 802.11ac + Bluetooth 4.0</w:t>
            </w:r>
          </w:p>
        </w:tc>
        <w:tc>
          <w:tcPr>
            <w:tcW w:w="3827" w:type="dxa"/>
            <w:shd w:val="clear" w:color="auto" w:fill="auto"/>
            <w:noWrap/>
            <w:vAlign w:val="center"/>
            <w:hideMark/>
          </w:tcPr>
          <w:p w14:paraId="563736A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F38D5B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529589B" w14:textId="77777777" w:rsidTr="006D6C65">
        <w:trPr>
          <w:trHeight w:val="20"/>
        </w:trPr>
        <w:tc>
          <w:tcPr>
            <w:tcW w:w="1098" w:type="dxa"/>
            <w:vMerge/>
            <w:vAlign w:val="center"/>
            <w:hideMark/>
          </w:tcPr>
          <w:p w14:paraId="63BD53AD"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13FF028"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Software</w:t>
            </w:r>
          </w:p>
        </w:tc>
        <w:tc>
          <w:tcPr>
            <w:tcW w:w="5065" w:type="dxa"/>
            <w:shd w:val="clear" w:color="auto" w:fill="auto"/>
            <w:vAlign w:val="center"/>
            <w:hideMark/>
          </w:tcPr>
          <w:p w14:paraId="3CED2658"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64 bit operační systém Windows v aktuální verzi umožňující zařazení do domény Active Directory včetně možnosti downgrade</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kancelářský balík Microsoft Office Standard v aktuální verzi</w:t>
            </w:r>
          </w:p>
        </w:tc>
        <w:tc>
          <w:tcPr>
            <w:tcW w:w="3827" w:type="dxa"/>
            <w:shd w:val="clear" w:color="auto" w:fill="auto"/>
            <w:noWrap/>
            <w:vAlign w:val="center"/>
            <w:hideMark/>
          </w:tcPr>
          <w:p w14:paraId="70E4C28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307969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B1EB756" w14:textId="77777777" w:rsidTr="006D6C65">
        <w:trPr>
          <w:trHeight w:val="20"/>
        </w:trPr>
        <w:tc>
          <w:tcPr>
            <w:tcW w:w="1098" w:type="dxa"/>
            <w:vMerge/>
            <w:vAlign w:val="center"/>
            <w:hideMark/>
          </w:tcPr>
          <w:p w14:paraId="3E38F0CD"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97AAEAF"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Bezpečnost</w:t>
            </w:r>
          </w:p>
        </w:tc>
        <w:tc>
          <w:tcPr>
            <w:tcW w:w="5065" w:type="dxa"/>
            <w:shd w:val="clear" w:color="auto" w:fill="auto"/>
            <w:vAlign w:val="center"/>
            <w:hideMark/>
          </w:tcPr>
          <w:p w14:paraId="628C2A9E" w14:textId="77777777" w:rsidR="00F554A8" w:rsidRPr="00A1252B" w:rsidRDefault="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w:t>
            </w:r>
            <w:r w:rsidR="00486C02" w:rsidRPr="00A1252B">
              <w:rPr>
                <w:rFonts w:eastAsia="Times New Roman" w:asciiTheme="minorHAnsi" w:hAnsiTheme="minorHAnsi" w:cstheme="minorHAnsi"/>
                <w:color w:val="000000"/>
                <w:sz w:val="18"/>
                <w:szCs w:val="18"/>
                <w:lang w:eastAsia="cs-CZ"/>
              </w:rPr>
              <w:t xml:space="preserve"> s</w:t>
            </w:r>
            <w:r w:rsidRPr="00A1252B">
              <w:rPr>
                <w:rFonts w:eastAsia="Times New Roman" w:asciiTheme="minorHAnsi" w:hAnsiTheme="minorHAnsi" w:cstheme="minorHAnsi"/>
                <w:color w:val="000000"/>
                <w:sz w:val="18"/>
                <w:szCs w:val="18"/>
                <w:lang w:eastAsia="cs-CZ"/>
              </w:rPr>
              <w:t xml:space="preserve">ystému pro zajištění proti </w:t>
            </w:r>
            <w:r w:rsidRPr="001E57A3">
              <w:rPr>
                <w:rFonts w:eastAsia="Times New Roman" w:asciiTheme="minorHAnsi" w:hAnsiTheme="minorHAnsi" w:cstheme="minorHAnsi"/>
                <w:color w:val="000000"/>
                <w:sz w:val="18"/>
                <w:szCs w:val="18"/>
                <w:lang w:eastAsia="cs-CZ"/>
              </w:rPr>
              <w:t>odcizení</w:t>
            </w:r>
            <w:r w:rsidR="00486C02" w:rsidRPr="001E57A3">
              <w:rPr>
                <w:rFonts w:eastAsia="Times New Roman" w:asciiTheme="minorHAnsi" w:hAnsiTheme="minorHAnsi" w:cstheme="minorHAnsi"/>
                <w:color w:val="000000"/>
                <w:sz w:val="18"/>
                <w:szCs w:val="18"/>
                <w:lang w:eastAsia="cs-CZ"/>
              </w:rPr>
              <w:t xml:space="preserve"> (např. </w:t>
            </w:r>
            <w:r w:rsidR="008A2889" w:rsidRPr="001E57A3">
              <w:rPr>
                <w:rFonts w:eastAsia="Times New Roman" w:asciiTheme="minorHAnsi" w:hAnsiTheme="minorHAnsi" w:cstheme="minorHAnsi"/>
                <w:color w:val="000000"/>
                <w:sz w:val="18"/>
                <w:szCs w:val="18"/>
                <w:lang w:eastAsia="cs-CZ"/>
              </w:rPr>
              <w:t>kovem zesílená zdířka (slot), která se použije společně s kabelem a zámkem</w:t>
            </w:r>
            <w:r w:rsidR="00486C02" w:rsidRPr="001E57A3">
              <w:rPr>
                <w:rFonts w:eastAsia="Times New Roman" w:asciiTheme="minorHAnsi" w:hAnsiTheme="minorHAnsi" w:cstheme="minorHAnsi"/>
                <w:color w:val="000000"/>
                <w:sz w:val="18"/>
                <w:szCs w:val="18"/>
                <w:lang w:eastAsia="cs-CZ"/>
              </w:rPr>
              <w:t>)</w:t>
            </w:r>
          </w:p>
        </w:tc>
        <w:tc>
          <w:tcPr>
            <w:tcW w:w="3827" w:type="dxa"/>
            <w:shd w:val="clear" w:color="auto" w:fill="auto"/>
            <w:noWrap/>
            <w:vAlign w:val="center"/>
            <w:hideMark/>
          </w:tcPr>
          <w:p w14:paraId="364BCE55"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537720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761D60A" w14:textId="77777777" w:rsidTr="006D6C65">
        <w:trPr>
          <w:trHeight w:val="20"/>
        </w:trPr>
        <w:tc>
          <w:tcPr>
            <w:tcW w:w="1098" w:type="dxa"/>
            <w:vMerge/>
            <w:vAlign w:val="center"/>
            <w:hideMark/>
          </w:tcPr>
          <w:p w14:paraId="346C1F95"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3304599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Periferie</w:t>
            </w:r>
          </w:p>
        </w:tc>
        <w:tc>
          <w:tcPr>
            <w:tcW w:w="5065" w:type="dxa"/>
            <w:shd w:val="clear" w:color="auto" w:fill="auto"/>
            <w:vAlign w:val="center"/>
            <w:hideMark/>
          </w:tcPr>
          <w:p w14:paraId="48EDD41D"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USB klávesnice s českým rozložením kláves a optická myš </w:t>
            </w:r>
          </w:p>
        </w:tc>
        <w:tc>
          <w:tcPr>
            <w:tcW w:w="3827" w:type="dxa"/>
            <w:shd w:val="clear" w:color="auto" w:fill="auto"/>
            <w:noWrap/>
            <w:vAlign w:val="center"/>
            <w:hideMark/>
          </w:tcPr>
          <w:p w14:paraId="66EF49B4"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4EB712F"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55C8EA4" w14:textId="77777777" w:rsidTr="006D6C65">
        <w:trPr>
          <w:trHeight w:val="20"/>
        </w:trPr>
        <w:tc>
          <w:tcPr>
            <w:tcW w:w="1098" w:type="dxa"/>
            <w:vMerge/>
            <w:vAlign w:val="center"/>
            <w:hideMark/>
          </w:tcPr>
          <w:p w14:paraId="5F5D1FC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299604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w:t>
            </w:r>
          </w:p>
        </w:tc>
        <w:tc>
          <w:tcPr>
            <w:tcW w:w="5065" w:type="dxa"/>
            <w:shd w:val="clear" w:color="auto" w:fill="auto"/>
            <w:vAlign w:val="center"/>
            <w:hideMark/>
          </w:tcPr>
          <w:p w14:paraId="210F39BE"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technologií Intel vPro a Intel Stable Image Platform Program</w:t>
            </w:r>
          </w:p>
        </w:tc>
        <w:tc>
          <w:tcPr>
            <w:tcW w:w="3827" w:type="dxa"/>
            <w:shd w:val="clear" w:color="auto" w:fill="auto"/>
            <w:noWrap/>
            <w:vAlign w:val="center"/>
            <w:hideMark/>
          </w:tcPr>
          <w:p w14:paraId="6026FF78"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3238971"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B69A50F" w14:textId="77777777" w:rsidTr="006D6C65">
        <w:trPr>
          <w:trHeight w:val="20"/>
        </w:trPr>
        <w:tc>
          <w:tcPr>
            <w:tcW w:w="1098" w:type="dxa"/>
            <w:vMerge/>
            <w:vAlign w:val="center"/>
            <w:hideMark/>
          </w:tcPr>
          <w:p w14:paraId="1AD8F43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01D6BCD"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VESA</w:t>
            </w:r>
          </w:p>
        </w:tc>
        <w:tc>
          <w:tcPr>
            <w:tcW w:w="5065" w:type="dxa"/>
            <w:shd w:val="clear" w:color="auto" w:fill="auto"/>
            <w:vAlign w:val="center"/>
            <w:hideMark/>
          </w:tcPr>
          <w:p w14:paraId="53BD4314"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standard VESA pro montáž na monitor součástí dodávky</w:t>
            </w:r>
          </w:p>
        </w:tc>
        <w:tc>
          <w:tcPr>
            <w:tcW w:w="3827" w:type="dxa"/>
            <w:shd w:val="clear" w:color="auto" w:fill="auto"/>
            <w:noWrap/>
            <w:vAlign w:val="center"/>
            <w:hideMark/>
          </w:tcPr>
          <w:p w14:paraId="1EC34B88"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5355E26"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A965769" w14:textId="77777777" w:rsidTr="006D6C65">
        <w:trPr>
          <w:trHeight w:val="20"/>
        </w:trPr>
        <w:tc>
          <w:tcPr>
            <w:tcW w:w="1098" w:type="dxa"/>
            <w:vMerge/>
            <w:vAlign w:val="center"/>
            <w:hideMark/>
          </w:tcPr>
          <w:p w14:paraId="0EEDEE58"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8DD5AC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vAlign w:val="center"/>
            <w:hideMark/>
          </w:tcPr>
          <w:p w14:paraId="3EF0F9C2" w14:textId="77777777" w:rsidR="00F554A8" w:rsidRPr="00A1252B" w:rsidRDefault="00B16D5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w:t>
            </w:r>
            <w:r w:rsidR="00F554A8" w:rsidRPr="00A1252B">
              <w:rPr>
                <w:rFonts w:eastAsia="Times New Roman" w:asciiTheme="minorHAnsi" w:hAnsiTheme="minorHAnsi" w:cstheme="minorHAnsi"/>
                <w:color w:val="000000"/>
                <w:sz w:val="18"/>
                <w:szCs w:val="18"/>
                <w:lang w:eastAsia="cs-CZ"/>
              </w:rPr>
              <w:t xml:space="preserve">36 měsíců zajištěná výrobcem v místě instalace následující pracovní den po nahlášení závady </w:t>
            </w:r>
          </w:p>
        </w:tc>
        <w:tc>
          <w:tcPr>
            <w:tcW w:w="3827" w:type="dxa"/>
            <w:shd w:val="clear" w:color="auto" w:fill="auto"/>
            <w:noWrap/>
            <w:vAlign w:val="center"/>
            <w:hideMark/>
          </w:tcPr>
          <w:p w14:paraId="3DAA636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CB4AE7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6A072B4" w14:textId="77777777" w:rsidTr="006D6C65">
        <w:trPr>
          <w:trHeight w:val="20"/>
        </w:trPr>
        <w:tc>
          <w:tcPr>
            <w:tcW w:w="1098" w:type="dxa"/>
            <w:vMerge w:val="restart"/>
            <w:shd w:val="clear" w:color="auto" w:fill="auto"/>
            <w:vAlign w:val="center"/>
            <w:hideMark/>
          </w:tcPr>
          <w:p w14:paraId="04A42FDD" w14:textId="77777777" w:rsidR="008A6CB6" w:rsidRPr="00A1252B" w:rsidRDefault="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Monitor</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27x</w:t>
            </w:r>
          </w:p>
        </w:tc>
        <w:tc>
          <w:tcPr>
            <w:tcW w:w="1675" w:type="dxa"/>
            <w:shd w:val="clear" w:color="auto" w:fill="auto"/>
            <w:vAlign w:val="center"/>
            <w:hideMark/>
          </w:tcPr>
          <w:p w14:paraId="29CCE72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Rozměry a formát</w:t>
            </w:r>
          </w:p>
        </w:tc>
        <w:tc>
          <w:tcPr>
            <w:tcW w:w="5065" w:type="dxa"/>
            <w:shd w:val="clear" w:color="auto" w:fill="auto"/>
            <w:vAlign w:val="center"/>
            <w:hideMark/>
          </w:tcPr>
          <w:p w14:paraId="34CCDA6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23", 16:9 - viditelná plocha</w:t>
            </w:r>
          </w:p>
        </w:tc>
        <w:tc>
          <w:tcPr>
            <w:tcW w:w="3827" w:type="dxa"/>
            <w:shd w:val="clear" w:color="auto" w:fill="auto"/>
            <w:noWrap/>
            <w:vAlign w:val="center"/>
            <w:hideMark/>
          </w:tcPr>
          <w:p w14:paraId="31E25D7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42911E5"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E05637B" w14:textId="77777777" w:rsidTr="006D6C65">
        <w:trPr>
          <w:trHeight w:val="20"/>
        </w:trPr>
        <w:tc>
          <w:tcPr>
            <w:tcW w:w="1098" w:type="dxa"/>
            <w:vMerge/>
            <w:vAlign w:val="center"/>
            <w:hideMark/>
          </w:tcPr>
          <w:p w14:paraId="145D4E8B"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A9AD43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Rozlišení</w:t>
            </w:r>
          </w:p>
        </w:tc>
        <w:tc>
          <w:tcPr>
            <w:tcW w:w="5065" w:type="dxa"/>
            <w:shd w:val="clear" w:color="auto" w:fill="auto"/>
            <w:vAlign w:val="center"/>
            <w:hideMark/>
          </w:tcPr>
          <w:p w14:paraId="00CCBBF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FullHD, 1920 x 1080</w:t>
            </w:r>
          </w:p>
        </w:tc>
        <w:tc>
          <w:tcPr>
            <w:tcW w:w="3827" w:type="dxa"/>
            <w:shd w:val="clear" w:color="auto" w:fill="auto"/>
            <w:noWrap/>
            <w:vAlign w:val="center"/>
            <w:hideMark/>
          </w:tcPr>
          <w:p w14:paraId="4952E49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C185F1C"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74DBFD6" w14:textId="77777777" w:rsidTr="006D6C65">
        <w:trPr>
          <w:trHeight w:val="20"/>
        </w:trPr>
        <w:tc>
          <w:tcPr>
            <w:tcW w:w="1098" w:type="dxa"/>
            <w:vMerge/>
            <w:vAlign w:val="center"/>
            <w:hideMark/>
          </w:tcPr>
          <w:p w14:paraId="4FC622E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F35BAC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Technologie</w:t>
            </w:r>
          </w:p>
        </w:tc>
        <w:tc>
          <w:tcPr>
            <w:tcW w:w="5065" w:type="dxa"/>
            <w:shd w:val="clear" w:color="auto" w:fill="auto"/>
            <w:vAlign w:val="center"/>
            <w:hideMark/>
          </w:tcPr>
          <w:p w14:paraId="4B4A58D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IPS, </w:t>
            </w:r>
            <w:r w:rsidR="00B16D50" w:rsidRPr="00A1252B">
              <w:rPr>
                <w:rFonts w:eastAsia="Times New Roman" w:asciiTheme="minorHAnsi" w:hAnsiTheme="minorHAnsi" w:cstheme="minorHAnsi"/>
                <w:color w:val="000000"/>
                <w:sz w:val="18"/>
                <w:szCs w:val="18"/>
                <w:lang w:eastAsia="cs-CZ"/>
              </w:rPr>
              <w:t>podsvícení</w:t>
            </w:r>
            <w:r w:rsidRPr="00A1252B">
              <w:rPr>
                <w:rFonts w:eastAsia="Times New Roman" w:asciiTheme="minorHAnsi" w:hAnsiTheme="minorHAnsi" w:cstheme="minorHAnsi"/>
                <w:color w:val="000000"/>
                <w:sz w:val="18"/>
                <w:szCs w:val="18"/>
                <w:lang w:eastAsia="cs-CZ"/>
              </w:rPr>
              <w:t xml:space="preserve"> LED, matný, antireflexní filtr</w:t>
            </w:r>
          </w:p>
        </w:tc>
        <w:tc>
          <w:tcPr>
            <w:tcW w:w="3827" w:type="dxa"/>
            <w:shd w:val="clear" w:color="auto" w:fill="auto"/>
            <w:noWrap/>
            <w:vAlign w:val="center"/>
            <w:hideMark/>
          </w:tcPr>
          <w:p w14:paraId="7E3F7BD5"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47E960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4F422A0" w14:textId="77777777" w:rsidTr="006D6C65">
        <w:trPr>
          <w:trHeight w:val="20"/>
        </w:trPr>
        <w:tc>
          <w:tcPr>
            <w:tcW w:w="1098" w:type="dxa"/>
            <w:vMerge/>
            <w:vAlign w:val="center"/>
            <w:hideMark/>
          </w:tcPr>
          <w:p w14:paraId="2CC5714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D975FED"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Polohování</w:t>
            </w:r>
          </w:p>
        </w:tc>
        <w:tc>
          <w:tcPr>
            <w:tcW w:w="5065" w:type="dxa"/>
            <w:shd w:val="clear" w:color="auto" w:fill="auto"/>
            <w:vAlign w:val="center"/>
            <w:hideMark/>
          </w:tcPr>
          <w:p w14:paraId="2347C43E"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naklápění, výškově stavitelný, PIVOT (otočný o 90 stupňů)</w:t>
            </w:r>
          </w:p>
        </w:tc>
        <w:tc>
          <w:tcPr>
            <w:tcW w:w="3827" w:type="dxa"/>
            <w:shd w:val="clear" w:color="auto" w:fill="auto"/>
            <w:noWrap/>
            <w:vAlign w:val="center"/>
            <w:hideMark/>
          </w:tcPr>
          <w:p w14:paraId="13403A65"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20CED31"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E419FA7" w14:textId="77777777" w:rsidTr="006D6C65">
        <w:trPr>
          <w:trHeight w:val="20"/>
        </w:trPr>
        <w:tc>
          <w:tcPr>
            <w:tcW w:w="1098" w:type="dxa"/>
            <w:vMerge/>
            <w:vAlign w:val="center"/>
            <w:hideMark/>
          </w:tcPr>
          <w:p w14:paraId="04E14C50"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2395A06"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Vstupy</w:t>
            </w:r>
          </w:p>
        </w:tc>
        <w:tc>
          <w:tcPr>
            <w:tcW w:w="5065" w:type="dxa"/>
            <w:shd w:val="clear" w:color="auto" w:fill="auto"/>
            <w:vAlign w:val="center"/>
            <w:hideMark/>
          </w:tcPr>
          <w:p w14:paraId="7D3F8486"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1x Display port 1.2 s podporou HDCP, včetně kabelu</w:t>
            </w:r>
          </w:p>
        </w:tc>
        <w:tc>
          <w:tcPr>
            <w:tcW w:w="3827" w:type="dxa"/>
            <w:shd w:val="clear" w:color="auto" w:fill="auto"/>
            <w:noWrap/>
            <w:vAlign w:val="center"/>
            <w:hideMark/>
          </w:tcPr>
          <w:p w14:paraId="08CBFB8C"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47DEEDF"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3834F9C" w14:textId="77777777" w:rsidTr="006D6C65">
        <w:trPr>
          <w:trHeight w:val="20"/>
        </w:trPr>
        <w:tc>
          <w:tcPr>
            <w:tcW w:w="1098" w:type="dxa"/>
            <w:vMerge/>
            <w:vAlign w:val="center"/>
            <w:hideMark/>
          </w:tcPr>
          <w:p w14:paraId="76969DCF"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B310DB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Konektivita</w:t>
            </w:r>
          </w:p>
        </w:tc>
        <w:tc>
          <w:tcPr>
            <w:tcW w:w="5065" w:type="dxa"/>
            <w:shd w:val="clear" w:color="auto" w:fill="auto"/>
            <w:vAlign w:val="center"/>
            <w:hideMark/>
          </w:tcPr>
          <w:p w14:paraId="73E8786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3x USB 3.0 port (1x připojení k PC, 2x k zařízení) včetně kabelu při připojení k PC</w:t>
            </w:r>
          </w:p>
        </w:tc>
        <w:tc>
          <w:tcPr>
            <w:tcW w:w="3827" w:type="dxa"/>
            <w:shd w:val="clear" w:color="auto" w:fill="auto"/>
            <w:noWrap/>
            <w:vAlign w:val="center"/>
            <w:hideMark/>
          </w:tcPr>
          <w:p w14:paraId="385FED7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325FDB8"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6428111" w14:textId="77777777" w:rsidTr="006D6C65">
        <w:trPr>
          <w:trHeight w:val="20"/>
        </w:trPr>
        <w:tc>
          <w:tcPr>
            <w:tcW w:w="1098" w:type="dxa"/>
            <w:vMerge/>
            <w:vAlign w:val="center"/>
            <w:hideMark/>
          </w:tcPr>
          <w:p w14:paraId="0F9216B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27E8534"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VESA</w:t>
            </w:r>
          </w:p>
        </w:tc>
        <w:tc>
          <w:tcPr>
            <w:tcW w:w="5065" w:type="dxa"/>
            <w:shd w:val="clear" w:color="auto" w:fill="auto"/>
            <w:vAlign w:val="center"/>
            <w:hideMark/>
          </w:tcPr>
          <w:p w14:paraId="7AC91F76"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standardu VESA pro montáž na zeď a pro upevnění nabízených PC</w:t>
            </w:r>
          </w:p>
        </w:tc>
        <w:tc>
          <w:tcPr>
            <w:tcW w:w="3827" w:type="dxa"/>
            <w:shd w:val="clear" w:color="auto" w:fill="auto"/>
            <w:noWrap/>
            <w:vAlign w:val="center"/>
            <w:hideMark/>
          </w:tcPr>
          <w:p w14:paraId="10C8F093"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7C1F0E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2BFAA74" w14:textId="77777777" w:rsidTr="006D6C65">
        <w:trPr>
          <w:trHeight w:val="20"/>
        </w:trPr>
        <w:tc>
          <w:tcPr>
            <w:tcW w:w="1098" w:type="dxa"/>
            <w:vMerge/>
            <w:vAlign w:val="center"/>
            <w:hideMark/>
          </w:tcPr>
          <w:p w14:paraId="305E2BC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7C2AA38"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vAlign w:val="center"/>
            <w:hideMark/>
          </w:tcPr>
          <w:p w14:paraId="7208E4E8" w14:textId="77777777" w:rsidR="00F554A8" w:rsidRPr="00A1252B" w:rsidRDefault="00B16D5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w:t>
            </w:r>
            <w:r w:rsidR="00F554A8" w:rsidRPr="00A1252B">
              <w:rPr>
                <w:rFonts w:eastAsia="Times New Roman" w:asciiTheme="minorHAnsi" w:hAnsiTheme="minorHAnsi" w:cstheme="minorHAnsi"/>
                <w:color w:val="000000"/>
                <w:sz w:val="18"/>
                <w:szCs w:val="18"/>
                <w:lang w:eastAsia="cs-CZ"/>
              </w:rPr>
              <w:t xml:space="preserve">36 měsíců zajištěná výrobcem </w:t>
            </w:r>
          </w:p>
        </w:tc>
        <w:tc>
          <w:tcPr>
            <w:tcW w:w="3827" w:type="dxa"/>
            <w:shd w:val="clear" w:color="auto" w:fill="auto"/>
            <w:noWrap/>
            <w:vAlign w:val="center"/>
            <w:hideMark/>
          </w:tcPr>
          <w:p w14:paraId="5A428BD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5FAD4B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A7CF07F" w14:textId="77777777" w:rsidTr="006D6C65">
        <w:trPr>
          <w:trHeight w:val="20"/>
        </w:trPr>
        <w:tc>
          <w:tcPr>
            <w:tcW w:w="1098" w:type="dxa"/>
            <w:vMerge w:val="restart"/>
            <w:shd w:val="clear" w:color="auto" w:fill="auto"/>
            <w:vAlign w:val="center"/>
            <w:hideMark/>
          </w:tcPr>
          <w:p w14:paraId="4DFAF789" w14:textId="77777777" w:rsidR="008A6CB6" w:rsidRPr="00A1252B" w:rsidRDefault="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Projektor</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2x</w:t>
            </w:r>
          </w:p>
        </w:tc>
        <w:tc>
          <w:tcPr>
            <w:tcW w:w="1675" w:type="dxa"/>
            <w:shd w:val="clear" w:color="auto" w:fill="auto"/>
            <w:vAlign w:val="center"/>
            <w:hideMark/>
          </w:tcPr>
          <w:p w14:paraId="2FF722F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Základní funkce</w:t>
            </w:r>
          </w:p>
        </w:tc>
        <w:tc>
          <w:tcPr>
            <w:tcW w:w="5065" w:type="dxa"/>
            <w:shd w:val="clear" w:color="auto" w:fill="auto"/>
            <w:vAlign w:val="center"/>
            <w:hideMark/>
          </w:tcPr>
          <w:p w14:paraId="3705B35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Projektor pro umístění na strop nebo na stěnu s velmi krátkou projekční vzdáleností, montážní držák na stěnu součástí dodávky </w:t>
            </w:r>
          </w:p>
        </w:tc>
        <w:tc>
          <w:tcPr>
            <w:tcW w:w="3827" w:type="dxa"/>
            <w:shd w:val="clear" w:color="auto" w:fill="auto"/>
            <w:noWrap/>
            <w:vAlign w:val="center"/>
            <w:hideMark/>
          </w:tcPr>
          <w:p w14:paraId="70BE581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1454BE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8E76880" w14:textId="77777777" w:rsidTr="006D6C65">
        <w:trPr>
          <w:trHeight w:val="20"/>
        </w:trPr>
        <w:tc>
          <w:tcPr>
            <w:tcW w:w="1098" w:type="dxa"/>
            <w:vMerge/>
            <w:vAlign w:val="center"/>
            <w:hideMark/>
          </w:tcPr>
          <w:p w14:paraId="56231858"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B69CA81"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Rozlišení, formát, svítivost</w:t>
            </w:r>
          </w:p>
        </w:tc>
        <w:tc>
          <w:tcPr>
            <w:tcW w:w="5065" w:type="dxa"/>
            <w:shd w:val="clear" w:color="auto" w:fill="auto"/>
            <w:vAlign w:val="center"/>
            <w:hideMark/>
          </w:tcPr>
          <w:p w14:paraId="448A64DF"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HD (1280x 800) nativní, 16:10</w:t>
            </w:r>
          </w:p>
        </w:tc>
        <w:tc>
          <w:tcPr>
            <w:tcW w:w="3827" w:type="dxa"/>
            <w:shd w:val="clear" w:color="auto" w:fill="auto"/>
            <w:noWrap/>
            <w:vAlign w:val="center"/>
            <w:hideMark/>
          </w:tcPr>
          <w:p w14:paraId="0C4C86B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ED9142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4C4EBA4" w14:textId="77777777" w:rsidTr="006D6C65">
        <w:trPr>
          <w:trHeight w:val="20"/>
        </w:trPr>
        <w:tc>
          <w:tcPr>
            <w:tcW w:w="1098" w:type="dxa"/>
            <w:vMerge/>
            <w:vAlign w:val="center"/>
            <w:hideMark/>
          </w:tcPr>
          <w:p w14:paraId="00A0B6DE"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3094174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Svítivost</w:t>
            </w:r>
          </w:p>
        </w:tc>
        <w:tc>
          <w:tcPr>
            <w:tcW w:w="5065" w:type="dxa"/>
            <w:shd w:val="clear" w:color="auto" w:fill="auto"/>
            <w:vAlign w:val="center"/>
            <w:hideMark/>
          </w:tcPr>
          <w:p w14:paraId="3C4CB95C"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3500 ANSI lumenů</w:t>
            </w:r>
          </w:p>
        </w:tc>
        <w:tc>
          <w:tcPr>
            <w:tcW w:w="3827" w:type="dxa"/>
            <w:shd w:val="clear" w:color="auto" w:fill="auto"/>
            <w:noWrap/>
            <w:vAlign w:val="center"/>
            <w:hideMark/>
          </w:tcPr>
          <w:p w14:paraId="666FCBDC"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9EC996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EC766C6" w14:textId="77777777" w:rsidTr="006D6C65">
        <w:trPr>
          <w:trHeight w:val="20"/>
        </w:trPr>
        <w:tc>
          <w:tcPr>
            <w:tcW w:w="1098" w:type="dxa"/>
            <w:vMerge/>
            <w:vAlign w:val="center"/>
            <w:hideMark/>
          </w:tcPr>
          <w:p w14:paraId="0190BE69"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8E56EB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Projekční poměr (Throw Ratio)</w:t>
            </w:r>
          </w:p>
        </w:tc>
        <w:tc>
          <w:tcPr>
            <w:tcW w:w="5065" w:type="dxa"/>
            <w:shd w:val="clear" w:color="auto" w:fill="auto"/>
            <w:vAlign w:val="center"/>
            <w:hideMark/>
          </w:tcPr>
          <w:p w14:paraId="04D5B256"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méně než 0,3:1</w:t>
            </w:r>
          </w:p>
        </w:tc>
        <w:tc>
          <w:tcPr>
            <w:tcW w:w="3827" w:type="dxa"/>
            <w:shd w:val="clear" w:color="auto" w:fill="auto"/>
            <w:noWrap/>
            <w:vAlign w:val="center"/>
            <w:hideMark/>
          </w:tcPr>
          <w:p w14:paraId="15274747"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EE62934"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95EAF22" w14:textId="77777777" w:rsidTr="006D6C65">
        <w:trPr>
          <w:trHeight w:val="20"/>
        </w:trPr>
        <w:tc>
          <w:tcPr>
            <w:tcW w:w="1098" w:type="dxa"/>
            <w:vMerge/>
            <w:vAlign w:val="center"/>
            <w:hideMark/>
          </w:tcPr>
          <w:p w14:paraId="42BEA8F0"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763C9BE"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Zoom</w:t>
            </w:r>
          </w:p>
        </w:tc>
        <w:tc>
          <w:tcPr>
            <w:tcW w:w="5065" w:type="dxa"/>
            <w:shd w:val="clear" w:color="auto" w:fill="auto"/>
            <w:vAlign w:val="center"/>
            <w:hideMark/>
          </w:tcPr>
          <w:p w14:paraId="3A3F4D9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1 - 1,3</w:t>
            </w:r>
          </w:p>
        </w:tc>
        <w:tc>
          <w:tcPr>
            <w:tcW w:w="3827" w:type="dxa"/>
            <w:shd w:val="clear" w:color="auto" w:fill="auto"/>
            <w:noWrap/>
            <w:vAlign w:val="center"/>
            <w:hideMark/>
          </w:tcPr>
          <w:p w14:paraId="2990BCAD"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0A3076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917B531" w14:textId="77777777" w:rsidTr="006D6C65">
        <w:trPr>
          <w:trHeight w:val="20"/>
        </w:trPr>
        <w:tc>
          <w:tcPr>
            <w:tcW w:w="1098" w:type="dxa"/>
            <w:vMerge/>
            <w:vAlign w:val="center"/>
            <w:hideMark/>
          </w:tcPr>
          <w:p w14:paraId="4071B392"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502CA91"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Technologie</w:t>
            </w:r>
          </w:p>
        </w:tc>
        <w:tc>
          <w:tcPr>
            <w:tcW w:w="5065" w:type="dxa"/>
            <w:shd w:val="clear" w:color="auto" w:fill="auto"/>
            <w:vAlign w:val="center"/>
            <w:hideMark/>
          </w:tcPr>
          <w:p w14:paraId="3722176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LCD</w:t>
            </w:r>
          </w:p>
        </w:tc>
        <w:tc>
          <w:tcPr>
            <w:tcW w:w="3827" w:type="dxa"/>
            <w:shd w:val="clear" w:color="auto" w:fill="auto"/>
            <w:noWrap/>
            <w:vAlign w:val="center"/>
            <w:hideMark/>
          </w:tcPr>
          <w:p w14:paraId="31E8DED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DBA2484"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DEE4672" w14:textId="77777777" w:rsidTr="006D6C65">
        <w:trPr>
          <w:trHeight w:val="20"/>
        </w:trPr>
        <w:tc>
          <w:tcPr>
            <w:tcW w:w="1098" w:type="dxa"/>
            <w:vMerge/>
            <w:vAlign w:val="center"/>
            <w:hideMark/>
          </w:tcPr>
          <w:p w14:paraId="1D8EFF74"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1EAD94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Vstupy</w:t>
            </w:r>
          </w:p>
        </w:tc>
        <w:tc>
          <w:tcPr>
            <w:tcW w:w="5065" w:type="dxa"/>
            <w:shd w:val="clear" w:color="auto" w:fill="auto"/>
            <w:vAlign w:val="center"/>
            <w:hideMark/>
          </w:tcPr>
          <w:p w14:paraId="799E9EAE"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HDMI, VGA (i výstup), audio, LAN, MHL</w:t>
            </w:r>
          </w:p>
        </w:tc>
        <w:tc>
          <w:tcPr>
            <w:tcW w:w="3827" w:type="dxa"/>
            <w:shd w:val="clear" w:color="auto" w:fill="auto"/>
            <w:noWrap/>
            <w:vAlign w:val="center"/>
            <w:hideMark/>
          </w:tcPr>
          <w:p w14:paraId="553A7F4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030DF2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17A413F" w14:textId="77777777" w:rsidTr="006D6C65">
        <w:trPr>
          <w:trHeight w:val="20"/>
        </w:trPr>
        <w:tc>
          <w:tcPr>
            <w:tcW w:w="1098" w:type="dxa"/>
            <w:vMerge/>
            <w:vAlign w:val="center"/>
            <w:hideMark/>
          </w:tcPr>
          <w:p w14:paraId="29114461"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6790339"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Porty</w:t>
            </w:r>
          </w:p>
        </w:tc>
        <w:tc>
          <w:tcPr>
            <w:tcW w:w="5065" w:type="dxa"/>
            <w:shd w:val="clear" w:color="auto" w:fill="auto"/>
            <w:vAlign w:val="center"/>
            <w:hideMark/>
          </w:tcPr>
          <w:p w14:paraId="3B7D6E36"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USB s možností přenosu obrazu, klávesnice a myši</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LAN</w:t>
            </w:r>
          </w:p>
        </w:tc>
        <w:tc>
          <w:tcPr>
            <w:tcW w:w="3827" w:type="dxa"/>
            <w:shd w:val="clear" w:color="auto" w:fill="auto"/>
            <w:noWrap/>
            <w:vAlign w:val="center"/>
            <w:hideMark/>
          </w:tcPr>
          <w:p w14:paraId="55F9D28D"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C0F4941"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1BB214E" w14:textId="77777777" w:rsidTr="006D6C65">
        <w:trPr>
          <w:trHeight w:val="20"/>
        </w:trPr>
        <w:tc>
          <w:tcPr>
            <w:tcW w:w="1098" w:type="dxa"/>
            <w:vMerge/>
            <w:vAlign w:val="center"/>
            <w:hideMark/>
          </w:tcPr>
          <w:p w14:paraId="6A25C07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4555600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Zdroj světla</w:t>
            </w:r>
          </w:p>
        </w:tc>
        <w:tc>
          <w:tcPr>
            <w:tcW w:w="5065" w:type="dxa"/>
            <w:shd w:val="clear" w:color="auto" w:fill="auto"/>
            <w:vAlign w:val="center"/>
            <w:hideMark/>
          </w:tcPr>
          <w:p w14:paraId="77511134"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živostnost min. 5000 hodin při plné svítivosti</w:t>
            </w:r>
          </w:p>
        </w:tc>
        <w:tc>
          <w:tcPr>
            <w:tcW w:w="3827" w:type="dxa"/>
            <w:shd w:val="clear" w:color="auto" w:fill="auto"/>
            <w:noWrap/>
            <w:vAlign w:val="center"/>
            <w:hideMark/>
          </w:tcPr>
          <w:p w14:paraId="7C0DE7FB"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C897E3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1320285" w14:textId="77777777" w:rsidTr="006D6C65">
        <w:trPr>
          <w:trHeight w:val="20"/>
        </w:trPr>
        <w:tc>
          <w:tcPr>
            <w:tcW w:w="1098" w:type="dxa"/>
            <w:vMerge/>
            <w:vAlign w:val="center"/>
            <w:hideMark/>
          </w:tcPr>
          <w:p w14:paraId="02F95859"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32BF0BD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Připojení </w:t>
            </w:r>
          </w:p>
        </w:tc>
        <w:tc>
          <w:tcPr>
            <w:tcW w:w="5065" w:type="dxa"/>
            <w:shd w:val="clear" w:color="auto" w:fill="auto"/>
            <w:vAlign w:val="center"/>
            <w:hideMark/>
          </w:tcPr>
          <w:p w14:paraId="6636798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včetně kabelu pro připojení k PC - cca. 10 m, digitální přenos (HDMI, DP)</w:t>
            </w:r>
          </w:p>
        </w:tc>
        <w:tc>
          <w:tcPr>
            <w:tcW w:w="3827" w:type="dxa"/>
            <w:shd w:val="clear" w:color="auto" w:fill="auto"/>
            <w:noWrap/>
            <w:vAlign w:val="center"/>
            <w:hideMark/>
          </w:tcPr>
          <w:p w14:paraId="52E1830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06D03A8"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E422AA6" w14:textId="77777777" w:rsidTr="006D6C65">
        <w:trPr>
          <w:trHeight w:val="20"/>
        </w:trPr>
        <w:tc>
          <w:tcPr>
            <w:tcW w:w="1098" w:type="dxa"/>
            <w:vMerge/>
            <w:vAlign w:val="center"/>
            <w:hideMark/>
          </w:tcPr>
          <w:p w14:paraId="569794E3"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037A9E0"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Dálkové ovládání </w:t>
            </w:r>
          </w:p>
        </w:tc>
        <w:tc>
          <w:tcPr>
            <w:tcW w:w="5065" w:type="dxa"/>
            <w:shd w:val="clear" w:color="auto" w:fill="auto"/>
            <w:vAlign w:val="center"/>
            <w:hideMark/>
          </w:tcPr>
          <w:p w14:paraId="427CAEF2"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součástí dodávky</w:t>
            </w:r>
          </w:p>
        </w:tc>
        <w:tc>
          <w:tcPr>
            <w:tcW w:w="3827" w:type="dxa"/>
            <w:shd w:val="clear" w:color="auto" w:fill="auto"/>
            <w:noWrap/>
            <w:vAlign w:val="center"/>
            <w:hideMark/>
          </w:tcPr>
          <w:p w14:paraId="44505913"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975FB9A"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EF60EBE" w14:textId="77777777" w:rsidTr="006D6C65">
        <w:trPr>
          <w:trHeight w:val="20"/>
        </w:trPr>
        <w:tc>
          <w:tcPr>
            <w:tcW w:w="1098" w:type="dxa"/>
            <w:vMerge/>
            <w:vAlign w:val="center"/>
            <w:hideMark/>
          </w:tcPr>
          <w:p w14:paraId="6B6AE4C4"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ED71176"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vAlign w:val="center"/>
            <w:hideMark/>
          </w:tcPr>
          <w:p w14:paraId="1BC5C931" w14:textId="77777777" w:rsidR="00F554A8" w:rsidRPr="00A1252B" w:rsidRDefault="00B16D5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w:t>
            </w:r>
            <w:r w:rsidR="00F554A8" w:rsidRPr="00A1252B">
              <w:rPr>
                <w:rFonts w:eastAsia="Times New Roman" w:asciiTheme="minorHAnsi" w:hAnsiTheme="minorHAnsi" w:cstheme="minorHAnsi"/>
                <w:color w:val="000000"/>
                <w:sz w:val="18"/>
                <w:szCs w:val="18"/>
                <w:lang w:eastAsia="cs-CZ"/>
              </w:rPr>
              <w:t>60 měsíců (lampa min. 12 měsíců)</w:t>
            </w:r>
          </w:p>
        </w:tc>
        <w:tc>
          <w:tcPr>
            <w:tcW w:w="3827" w:type="dxa"/>
            <w:shd w:val="clear" w:color="auto" w:fill="auto"/>
            <w:noWrap/>
            <w:vAlign w:val="center"/>
            <w:hideMark/>
          </w:tcPr>
          <w:p w14:paraId="0DC410E1"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5C8446E" w14:textId="77777777" w:rsidR="00F554A8" w:rsidRPr="00A1252B" w:rsidRDefault="00F554A8"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33719" w:rsidRPr="00A1252B" w14:paraId="08ADF755" w14:textId="77777777" w:rsidTr="006D6C65">
        <w:trPr>
          <w:trHeight w:val="20"/>
        </w:trPr>
        <w:tc>
          <w:tcPr>
            <w:tcW w:w="1098" w:type="dxa"/>
            <w:vMerge w:val="restart"/>
            <w:shd w:val="clear" w:color="auto" w:fill="auto"/>
            <w:vAlign w:val="center"/>
            <w:hideMark/>
          </w:tcPr>
          <w:p w14:paraId="20A0869C" w14:textId="77777777" w:rsidR="008A6CB6" w:rsidRPr="00A1252B" w:rsidRDefault="00F33719">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Interaktivní tabule A</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1x</w:t>
            </w:r>
          </w:p>
        </w:tc>
        <w:tc>
          <w:tcPr>
            <w:tcW w:w="1675" w:type="dxa"/>
            <w:shd w:val="clear" w:color="auto" w:fill="auto"/>
            <w:vAlign w:val="center"/>
          </w:tcPr>
          <w:p w14:paraId="4958E49D" w14:textId="77777777" w:rsidR="00F33719" w:rsidRPr="00A1252B" w:rsidRDefault="00F33719" w:rsidP="00F33719">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color w:val="000000"/>
                <w:sz w:val="18"/>
                <w:szCs w:val="18"/>
                <w:lang w:eastAsia="cs-CZ"/>
              </w:rPr>
              <w:t>Základní funkce</w:t>
            </w:r>
          </w:p>
        </w:tc>
        <w:tc>
          <w:tcPr>
            <w:tcW w:w="5065" w:type="dxa"/>
            <w:shd w:val="clear" w:color="auto" w:fill="auto"/>
            <w:vAlign w:val="center"/>
          </w:tcPr>
          <w:p w14:paraId="724741FC" w14:textId="77777777" w:rsidR="00F33719" w:rsidRPr="00A1252B" w:rsidRDefault="00F33719" w:rsidP="00F33719">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Interaktivní tabule na zeď připojitelná k PC a umožňující zpětnou vazbu mezi tabulí (psaní, dotyk prstu apod.) a aplikací na PC. </w:t>
            </w:r>
          </w:p>
        </w:tc>
        <w:tc>
          <w:tcPr>
            <w:tcW w:w="3827" w:type="dxa"/>
            <w:shd w:val="clear" w:color="auto" w:fill="auto"/>
            <w:noWrap/>
            <w:vAlign w:val="center"/>
          </w:tcPr>
          <w:p w14:paraId="32BB506A"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tcPr>
          <w:p w14:paraId="5708D3B0"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33719" w:rsidRPr="00A1252B" w14:paraId="5E389A2B" w14:textId="77777777" w:rsidTr="006D6C65">
        <w:trPr>
          <w:trHeight w:val="20"/>
        </w:trPr>
        <w:tc>
          <w:tcPr>
            <w:tcW w:w="1098" w:type="dxa"/>
            <w:vMerge/>
            <w:vAlign w:val="center"/>
            <w:hideMark/>
          </w:tcPr>
          <w:p w14:paraId="14F63D0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45907536"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Rozměry, formát</w:t>
            </w:r>
          </w:p>
        </w:tc>
        <w:tc>
          <w:tcPr>
            <w:tcW w:w="5065" w:type="dxa"/>
            <w:shd w:val="clear" w:color="auto" w:fill="auto"/>
            <w:vAlign w:val="center"/>
            <w:hideMark/>
          </w:tcPr>
          <w:p w14:paraId="51ED6485"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úhlopříčka min. 220 cm, 16:10 (kompatibilní s projektorem)</w:t>
            </w:r>
          </w:p>
        </w:tc>
        <w:tc>
          <w:tcPr>
            <w:tcW w:w="3827" w:type="dxa"/>
            <w:shd w:val="clear" w:color="auto" w:fill="auto"/>
            <w:noWrap/>
            <w:vAlign w:val="center"/>
            <w:hideMark/>
          </w:tcPr>
          <w:p w14:paraId="1B361C3C"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5E5DC14"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33719" w:rsidRPr="00A1252B" w14:paraId="5B5F8945" w14:textId="77777777" w:rsidTr="006D6C65">
        <w:trPr>
          <w:trHeight w:val="20"/>
        </w:trPr>
        <w:tc>
          <w:tcPr>
            <w:tcW w:w="1098" w:type="dxa"/>
            <w:vMerge/>
            <w:vAlign w:val="center"/>
            <w:hideMark/>
          </w:tcPr>
          <w:p w14:paraId="3C7F589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C763AB8"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Plocha</w:t>
            </w:r>
          </w:p>
        </w:tc>
        <w:tc>
          <w:tcPr>
            <w:tcW w:w="5065" w:type="dxa"/>
            <w:shd w:val="clear" w:color="auto" w:fill="auto"/>
            <w:vAlign w:val="center"/>
            <w:hideMark/>
          </w:tcPr>
          <w:p w14:paraId="5EB7A8F1"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bílá, matná, popisovatelná</w:t>
            </w:r>
          </w:p>
        </w:tc>
        <w:tc>
          <w:tcPr>
            <w:tcW w:w="3827" w:type="dxa"/>
            <w:shd w:val="clear" w:color="auto" w:fill="auto"/>
            <w:noWrap/>
            <w:vAlign w:val="center"/>
            <w:hideMark/>
          </w:tcPr>
          <w:p w14:paraId="46D90862"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F23617C"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33719" w:rsidRPr="00A1252B" w14:paraId="689BCA54" w14:textId="77777777" w:rsidTr="006D6C65">
        <w:trPr>
          <w:trHeight w:val="59"/>
        </w:trPr>
        <w:tc>
          <w:tcPr>
            <w:tcW w:w="1098" w:type="dxa"/>
            <w:vMerge/>
            <w:vAlign w:val="center"/>
            <w:hideMark/>
          </w:tcPr>
          <w:p w14:paraId="7B21F0E2"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022FF9E"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Ovládání</w:t>
            </w:r>
          </w:p>
        </w:tc>
        <w:tc>
          <w:tcPr>
            <w:tcW w:w="5065" w:type="dxa"/>
            <w:shd w:val="clear" w:color="auto" w:fill="auto"/>
            <w:vAlign w:val="center"/>
            <w:hideMark/>
          </w:tcPr>
          <w:p w14:paraId="39B5316E"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multidotyků (min. 2 žáci), psaní, mazání, podpora multidotykových gest (zoom, posun apod.)</w:t>
            </w:r>
          </w:p>
        </w:tc>
        <w:tc>
          <w:tcPr>
            <w:tcW w:w="3827" w:type="dxa"/>
            <w:shd w:val="clear" w:color="auto" w:fill="auto"/>
            <w:noWrap/>
            <w:vAlign w:val="center"/>
            <w:hideMark/>
          </w:tcPr>
          <w:p w14:paraId="77362B6A"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42C7545"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33719" w:rsidRPr="00A1252B" w14:paraId="35EEDD2A" w14:textId="77777777" w:rsidTr="006D6C65">
        <w:trPr>
          <w:trHeight w:val="20"/>
        </w:trPr>
        <w:tc>
          <w:tcPr>
            <w:tcW w:w="1098" w:type="dxa"/>
            <w:vMerge/>
            <w:shd w:val="clear" w:color="auto" w:fill="auto"/>
            <w:vAlign w:val="center"/>
            <w:hideMark/>
          </w:tcPr>
          <w:p w14:paraId="3BADF8DE"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C313C42"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Ukládání příslušenství</w:t>
            </w:r>
          </w:p>
        </w:tc>
        <w:tc>
          <w:tcPr>
            <w:tcW w:w="5065" w:type="dxa"/>
            <w:shd w:val="clear" w:color="auto" w:fill="auto"/>
            <w:vAlign w:val="center"/>
            <w:hideMark/>
          </w:tcPr>
          <w:p w14:paraId="27E18120"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Integrovaný dráž na příslušenství s rozpoznáním používaného příslušenství</w:t>
            </w:r>
          </w:p>
        </w:tc>
        <w:tc>
          <w:tcPr>
            <w:tcW w:w="3827" w:type="dxa"/>
            <w:shd w:val="clear" w:color="auto" w:fill="auto"/>
            <w:noWrap/>
            <w:vAlign w:val="center"/>
            <w:hideMark/>
          </w:tcPr>
          <w:p w14:paraId="1123779A"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8B013A8"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33719" w:rsidRPr="00A1252B" w14:paraId="23351095" w14:textId="77777777" w:rsidTr="006D6C65">
        <w:trPr>
          <w:trHeight w:val="20"/>
        </w:trPr>
        <w:tc>
          <w:tcPr>
            <w:tcW w:w="1098" w:type="dxa"/>
            <w:vMerge/>
            <w:vAlign w:val="center"/>
            <w:hideMark/>
          </w:tcPr>
          <w:p w14:paraId="27A7528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915B658"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Příslušenství</w:t>
            </w:r>
          </w:p>
        </w:tc>
        <w:tc>
          <w:tcPr>
            <w:tcW w:w="5065" w:type="dxa"/>
            <w:shd w:val="clear" w:color="auto" w:fill="auto"/>
            <w:vAlign w:val="center"/>
            <w:hideMark/>
          </w:tcPr>
          <w:p w14:paraId="31013BBD"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2 pera s možností přepínání barev (min 4), mazací houbička, ovládací a výukový software k PC, propojovací kabel s PC. </w:t>
            </w:r>
            <w:r w:rsidR="0019030C" w:rsidRPr="00A1252B">
              <w:rPr>
                <w:rFonts w:eastAsia="Times New Roman" w:asciiTheme="minorHAnsi" w:hAnsiTheme="minorHAnsi" w:cstheme="minorHAnsi"/>
                <w:color w:val="000000"/>
                <w:sz w:val="18"/>
                <w:szCs w:val="18"/>
                <w:lang w:eastAsia="cs-CZ"/>
              </w:rPr>
              <w:t>V</w:t>
            </w:r>
            <w:r w:rsidRPr="00A1252B">
              <w:rPr>
                <w:rFonts w:eastAsia="Times New Roman" w:asciiTheme="minorHAnsi" w:hAnsiTheme="minorHAnsi" w:cstheme="minorHAnsi"/>
                <w:color w:val="000000"/>
                <w:sz w:val="18"/>
                <w:szCs w:val="18"/>
                <w:lang w:eastAsia="cs-CZ"/>
              </w:rPr>
              <w:t>četně montážního materiálu pro upevnění na zeď.</w:t>
            </w:r>
          </w:p>
        </w:tc>
        <w:tc>
          <w:tcPr>
            <w:tcW w:w="3827" w:type="dxa"/>
            <w:shd w:val="clear" w:color="auto" w:fill="auto"/>
            <w:noWrap/>
            <w:vAlign w:val="center"/>
            <w:hideMark/>
          </w:tcPr>
          <w:p w14:paraId="175D9F79"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DBBA850"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33719" w:rsidRPr="00A1252B" w14:paraId="34EC12EA" w14:textId="77777777" w:rsidTr="006D6C65">
        <w:trPr>
          <w:trHeight w:val="20"/>
        </w:trPr>
        <w:tc>
          <w:tcPr>
            <w:tcW w:w="1098" w:type="dxa"/>
            <w:vMerge/>
            <w:vAlign w:val="center"/>
            <w:hideMark/>
          </w:tcPr>
          <w:p w14:paraId="45C9DFFF"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CA3187E"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065" w:type="dxa"/>
            <w:shd w:val="clear" w:color="auto" w:fill="auto"/>
            <w:vAlign w:val="center"/>
            <w:hideMark/>
          </w:tcPr>
          <w:p w14:paraId="47EF9854"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60 měsíců</w:t>
            </w:r>
          </w:p>
        </w:tc>
        <w:tc>
          <w:tcPr>
            <w:tcW w:w="3827" w:type="dxa"/>
            <w:shd w:val="clear" w:color="auto" w:fill="auto"/>
            <w:noWrap/>
            <w:vAlign w:val="center"/>
            <w:hideMark/>
          </w:tcPr>
          <w:p w14:paraId="4DB3A069"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F1DCA6F" w14:textId="77777777" w:rsidR="00F33719" w:rsidRPr="00A1252B" w:rsidRDefault="00F33719"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42385" w:rsidRPr="00A1252B" w14:paraId="56F68B6F" w14:textId="77777777" w:rsidTr="006D6C65">
        <w:trPr>
          <w:trHeight w:val="20"/>
        </w:trPr>
        <w:tc>
          <w:tcPr>
            <w:tcW w:w="1098" w:type="dxa"/>
            <w:vMerge w:val="restart"/>
            <w:vAlign w:val="center"/>
            <w:hideMark/>
          </w:tcPr>
          <w:p w14:paraId="5F9E67F5" w14:textId="77777777" w:rsidR="008A6CB6" w:rsidRPr="00A1252B" w:rsidRDefault="00142385">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Interaktivní tabule B</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1x</w:t>
            </w:r>
          </w:p>
        </w:tc>
        <w:tc>
          <w:tcPr>
            <w:tcW w:w="1675" w:type="dxa"/>
            <w:shd w:val="clear" w:color="auto" w:fill="auto"/>
            <w:vAlign w:val="center"/>
            <w:hideMark/>
          </w:tcPr>
          <w:p w14:paraId="5B0710BF"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Základní funkce</w:t>
            </w:r>
          </w:p>
        </w:tc>
        <w:tc>
          <w:tcPr>
            <w:tcW w:w="5065" w:type="dxa"/>
            <w:shd w:val="clear" w:color="auto" w:fill="auto"/>
            <w:vAlign w:val="center"/>
            <w:hideMark/>
          </w:tcPr>
          <w:p w14:paraId="391A5B0F"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Interaktivní tabule na zeď připojitelná k PC a umožňující zpětnou vazbu mezi tabulí (psaní, dotyk prstu apod.) a aplikací na PC. </w:t>
            </w:r>
          </w:p>
        </w:tc>
        <w:tc>
          <w:tcPr>
            <w:tcW w:w="3827" w:type="dxa"/>
            <w:shd w:val="clear" w:color="auto" w:fill="auto"/>
            <w:noWrap/>
            <w:vAlign w:val="center"/>
            <w:hideMark/>
          </w:tcPr>
          <w:p w14:paraId="432428F6"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p w14:paraId="5D444F64"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0A689FE"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p w14:paraId="3008A6DF"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42385" w:rsidRPr="00A1252B" w14:paraId="6B743051" w14:textId="77777777" w:rsidTr="006D6C65">
        <w:trPr>
          <w:trHeight w:val="411"/>
        </w:trPr>
        <w:tc>
          <w:tcPr>
            <w:tcW w:w="1098" w:type="dxa"/>
            <w:vMerge/>
            <w:shd w:val="clear" w:color="auto" w:fill="auto"/>
            <w:vAlign w:val="center"/>
            <w:hideMark/>
          </w:tcPr>
          <w:p w14:paraId="4B4FF3AC"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543D8DC" w14:textId="77777777" w:rsidR="00142385" w:rsidRPr="00A1252B" w:rsidRDefault="00142385" w:rsidP="00F33719">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color w:val="000000"/>
                <w:sz w:val="18"/>
                <w:szCs w:val="18"/>
                <w:lang w:eastAsia="cs-CZ"/>
              </w:rPr>
              <w:t>Rozměry, formát</w:t>
            </w:r>
          </w:p>
        </w:tc>
        <w:tc>
          <w:tcPr>
            <w:tcW w:w="5065" w:type="dxa"/>
            <w:shd w:val="clear" w:color="auto" w:fill="auto"/>
            <w:vAlign w:val="center"/>
          </w:tcPr>
          <w:p w14:paraId="26E365C9" w14:textId="77777777" w:rsidR="00142385" w:rsidRPr="00A1252B" w:rsidRDefault="00142385" w:rsidP="00F33719">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color w:val="000000"/>
                <w:sz w:val="18"/>
                <w:szCs w:val="18"/>
                <w:lang w:eastAsia="cs-CZ"/>
              </w:rPr>
              <w:t>úhlopříčka min. 220 cm, 16:10 (kompatibilní s projektorem)</w:t>
            </w:r>
          </w:p>
        </w:tc>
        <w:tc>
          <w:tcPr>
            <w:tcW w:w="3827" w:type="dxa"/>
            <w:shd w:val="clear" w:color="auto" w:fill="auto"/>
            <w:noWrap/>
            <w:vAlign w:val="center"/>
            <w:hideMark/>
          </w:tcPr>
          <w:p w14:paraId="7CC49F24"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E1A2117"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42385" w:rsidRPr="00A1252B" w14:paraId="72F94995" w14:textId="77777777" w:rsidTr="006D6C65">
        <w:trPr>
          <w:trHeight w:val="20"/>
        </w:trPr>
        <w:tc>
          <w:tcPr>
            <w:tcW w:w="1098" w:type="dxa"/>
            <w:vMerge/>
            <w:vAlign w:val="center"/>
            <w:hideMark/>
          </w:tcPr>
          <w:p w14:paraId="636E7FC5"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1289B95"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Plocha</w:t>
            </w:r>
          </w:p>
        </w:tc>
        <w:tc>
          <w:tcPr>
            <w:tcW w:w="5065" w:type="dxa"/>
            <w:shd w:val="clear" w:color="auto" w:fill="auto"/>
            <w:vAlign w:val="center"/>
            <w:hideMark/>
          </w:tcPr>
          <w:p w14:paraId="2DE57600"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bílá, matná, popisovatelná</w:t>
            </w:r>
          </w:p>
        </w:tc>
        <w:tc>
          <w:tcPr>
            <w:tcW w:w="3827" w:type="dxa"/>
            <w:shd w:val="clear" w:color="auto" w:fill="auto"/>
            <w:noWrap/>
            <w:vAlign w:val="center"/>
            <w:hideMark/>
          </w:tcPr>
          <w:p w14:paraId="56ECB3CB"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1BA4BC3"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42385" w:rsidRPr="00A1252B" w14:paraId="0CFFB3F3" w14:textId="77777777" w:rsidTr="006D6C65">
        <w:trPr>
          <w:trHeight w:val="20"/>
        </w:trPr>
        <w:tc>
          <w:tcPr>
            <w:tcW w:w="1098" w:type="dxa"/>
            <w:vMerge/>
            <w:vAlign w:val="center"/>
            <w:hideMark/>
          </w:tcPr>
          <w:p w14:paraId="6088DFD9"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E007872"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Ovládání</w:t>
            </w:r>
          </w:p>
        </w:tc>
        <w:tc>
          <w:tcPr>
            <w:tcW w:w="5065" w:type="dxa"/>
            <w:shd w:val="clear" w:color="auto" w:fill="auto"/>
            <w:vAlign w:val="center"/>
            <w:hideMark/>
          </w:tcPr>
          <w:p w14:paraId="7319ADD7"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multidotyků (min. 2 žáci), psaní, mazání, podpora multidotykových gest (zoom, posun apod.)</w:t>
            </w:r>
          </w:p>
        </w:tc>
        <w:tc>
          <w:tcPr>
            <w:tcW w:w="3827" w:type="dxa"/>
            <w:shd w:val="clear" w:color="auto" w:fill="auto"/>
            <w:noWrap/>
            <w:vAlign w:val="center"/>
            <w:hideMark/>
          </w:tcPr>
          <w:p w14:paraId="3B2EF7D5"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3E6816B"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42385" w:rsidRPr="00A1252B" w14:paraId="6264C8D8" w14:textId="77777777" w:rsidTr="006D6C65">
        <w:trPr>
          <w:trHeight w:val="20"/>
        </w:trPr>
        <w:tc>
          <w:tcPr>
            <w:tcW w:w="1098" w:type="dxa"/>
            <w:vMerge/>
            <w:vAlign w:val="center"/>
            <w:hideMark/>
          </w:tcPr>
          <w:p w14:paraId="48A72F18"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0C67FF0"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Ukládání příslušenství</w:t>
            </w:r>
          </w:p>
        </w:tc>
        <w:tc>
          <w:tcPr>
            <w:tcW w:w="5065" w:type="dxa"/>
            <w:shd w:val="clear" w:color="auto" w:fill="auto"/>
            <w:vAlign w:val="center"/>
            <w:hideMark/>
          </w:tcPr>
          <w:p w14:paraId="6A26FA51"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Integrovaný dráž na příslušenství s rozpoznáním používaného příslušenství</w:t>
            </w:r>
          </w:p>
        </w:tc>
        <w:tc>
          <w:tcPr>
            <w:tcW w:w="3827" w:type="dxa"/>
            <w:shd w:val="clear" w:color="auto" w:fill="auto"/>
            <w:noWrap/>
            <w:vAlign w:val="center"/>
            <w:hideMark/>
          </w:tcPr>
          <w:p w14:paraId="745DF759"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3E7102F"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42385" w:rsidRPr="00A1252B" w14:paraId="73CB5C0D" w14:textId="77777777" w:rsidTr="006D6C65">
        <w:trPr>
          <w:trHeight w:val="20"/>
        </w:trPr>
        <w:tc>
          <w:tcPr>
            <w:tcW w:w="1098" w:type="dxa"/>
            <w:vMerge/>
            <w:vAlign w:val="center"/>
            <w:hideMark/>
          </w:tcPr>
          <w:p w14:paraId="4F79E447"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2376185"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Příslušenství</w:t>
            </w:r>
          </w:p>
        </w:tc>
        <w:tc>
          <w:tcPr>
            <w:tcW w:w="5065" w:type="dxa"/>
            <w:shd w:val="clear" w:color="auto" w:fill="auto"/>
            <w:vAlign w:val="center"/>
            <w:hideMark/>
          </w:tcPr>
          <w:p w14:paraId="71A4EA1B"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Min. 2 pera s možností přepínání barev (min 4), mazací houbička, ovládací a výukový software k PC, propojovací kabel s PC. </w:t>
            </w:r>
            <w:r w:rsidR="0019030C" w:rsidRPr="00A1252B">
              <w:rPr>
                <w:rFonts w:eastAsia="Times New Roman" w:asciiTheme="minorHAnsi" w:hAnsiTheme="minorHAnsi" w:cstheme="minorHAnsi"/>
                <w:color w:val="000000"/>
                <w:sz w:val="18"/>
                <w:szCs w:val="18"/>
                <w:lang w:eastAsia="cs-CZ"/>
              </w:rPr>
              <w:t>V</w:t>
            </w:r>
            <w:r w:rsidRPr="00A1252B">
              <w:rPr>
                <w:rFonts w:eastAsia="Times New Roman" w:asciiTheme="minorHAnsi" w:hAnsiTheme="minorHAnsi" w:cstheme="minorHAnsi"/>
                <w:color w:val="000000"/>
                <w:sz w:val="18"/>
                <w:szCs w:val="18"/>
                <w:lang w:eastAsia="cs-CZ"/>
              </w:rPr>
              <w:t>četně montážního materiálu pro upevnění na zeď.</w:t>
            </w:r>
          </w:p>
        </w:tc>
        <w:tc>
          <w:tcPr>
            <w:tcW w:w="3827" w:type="dxa"/>
            <w:shd w:val="clear" w:color="auto" w:fill="auto"/>
            <w:noWrap/>
            <w:vAlign w:val="center"/>
            <w:hideMark/>
          </w:tcPr>
          <w:p w14:paraId="5EB5EFE3"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4C0CED4"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42385" w:rsidRPr="00A1252B" w14:paraId="6636C5E0" w14:textId="77777777" w:rsidTr="006D6C65">
        <w:trPr>
          <w:trHeight w:val="60"/>
        </w:trPr>
        <w:tc>
          <w:tcPr>
            <w:tcW w:w="1098" w:type="dxa"/>
            <w:vMerge/>
            <w:vAlign w:val="center"/>
            <w:hideMark/>
          </w:tcPr>
          <w:p w14:paraId="5B975209"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7331216"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Záruka </w:t>
            </w:r>
          </w:p>
        </w:tc>
        <w:tc>
          <w:tcPr>
            <w:tcW w:w="5065" w:type="dxa"/>
            <w:shd w:val="clear" w:color="auto" w:fill="auto"/>
            <w:vAlign w:val="center"/>
            <w:hideMark/>
          </w:tcPr>
          <w:p w14:paraId="5D49C8A2"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60 měsíců</w:t>
            </w:r>
          </w:p>
        </w:tc>
        <w:tc>
          <w:tcPr>
            <w:tcW w:w="3827" w:type="dxa"/>
            <w:shd w:val="clear" w:color="auto" w:fill="auto"/>
            <w:noWrap/>
            <w:vAlign w:val="center"/>
            <w:hideMark/>
          </w:tcPr>
          <w:p w14:paraId="72A2C53E"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975C5EB"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42385" w:rsidRPr="00A1252B" w14:paraId="3398090B" w14:textId="77777777" w:rsidTr="006D6C65">
        <w:trPr>
          <w:trHeight w:val="20"/>
        </w:trPr>
        <w:tc>
          <w:tcPr>
            <w:tcW w:w="1098" w:type="dxa"/>
            <w:vMerge/>
            <w:vAlign w:val="center"/>
            <w:hideMark/>
          </w:tcPr>
          <w:p w14:paraId="5E5205B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BB2AB3B"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Příslušenství</w:t>
            </w:r>
          </w:p>
        </w:tc>
        <w:tc>
          <w:tcPr>
            <w:tcW w:w="5065" w:type="dxa"/>
            <w:shd w:val="clear" w:color="auto" w:fill="auto"/>
            <w:vAlign w:val="center"/>
            <w:hideMark/>
          </w:tcPr>
          <w:p w14:paraId="605FB72C"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vč. originálního ozvučení, pojezdů pro výškové nastavení tabule a </w:t>
            </w:r>
            <w:r w:rsidRPr="00A1252B">
              <w:rPr>
                <w:rFonts w:eastAsia="Times New Roman" w:asciiTheme="minorHAnsi" w:hAnsiTheme="minorHAnsi" w:cstheme="minorHAnsi"/>
                <w:color w:val="000000"/>
                <w:sz w:val="18"/>
                <w:szCs w:val="18"/>
                <w:lang w:eastAsia="cs-CZ"/>
              </w:rPr>
              <w:lastRenderedPageBreak/>
              <w:t>křídel určených ke psaní (na obě strany)</w:t>
            </w:r>
          </w:p>
        </w:tc>
        <w:tc>
          <w:tcPr>
            <w:tcW w:w="3827" w:type="dxa"/>
            <w:shd w:val="clear" w:color="auto" w:fill="auto"/>
            <w:noWrap/>
            <w:vAlign w:val="center"/>
            <w:hideMark/>
          </w:tcPr>
          <w:p w14:paraId="5302EA6D"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p>
        </w:tc>
        <w:tc>
          <w:tcPr>
            <w:tcW w:w="2410" w:type="dxa"/>
            <w:shd w:val="clear" w:color="auto" w:fill="auto"/>
            <w:noWrap/>
            <w:vAlign w:val="center"/>
            <w:hideMark/>
          </w:tcPr>
          <w:p w14:paraId="31E83077" w14:textId="77777777" w:rsidR="00142385" w:rsidRPr="00A1252B" w:rsidRDefault="00142385" w:rsidP="00F33719">
            <w:pPr>
              <w:spacing w:after="0"/>
              <w:jc w:val="left"/>
              <w:rPr>
                <w:rFonts w:asciiTheme="minorHAnsi" w:eastAsia="Times New Roman" w:hAnsiTheme="minorHAnsi" w:cstheme="minorHAnsi"/>
                <w:color w:val="000000"/>
                <w:sz w:val="18"/>
                <w:szCs w:val="18"/>
                <w:lang w:eastAsia="cs-CZ"/>
              </w:rPr>
            </w:pPr>
          </w:p>
        </w:tc>
      </w:tr>
      <w:tr w:rsidR="00F275A0" w:rsidRPr="00A1252B" w14:paraId="71720397" w14:textId="77777777" w:rsidTr="006D6C65">
        <w:trPr>
          <w:trHeight w:val="20"/>
        </w:trPr>
        <w:tc>
          <w:tcPr>
            <w:tcW w:w="1098" w:type="dxa"/>
            <w:vMerge w:val="restart"/>
            <w:vAlign w:val="center"/>
          </w:tcPr>
          <w:p w14:paraId="6A9FAD3B" w14:textId="77777777" w:rsidR="008A6CB6" w:rsidRPr="00A1252B" w:rsidRDefault="00F275A0">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SW pro řízení učebny</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3x</w:t>
            </w:r>
          </w:p>
        </w:tc>
        <w:tc>
          <w:tcPr>
            <w:tcW w:w="1675" w:type="dxa"/>
            <w:shd w:val="clear" w:color="auto" w:fill="auto"/>
            <w:vAlign w:val="center"/>
          </w:tcPr>
          <w:p w14:paraId="0AC5A028"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Monitoring</w:t>
            </w:r>
          </w:p>
        </w:tc>
        <w:tc>
          <w:tcPr>
            <w:tcW w:w="5065" w:type="dxa"/>
            <w:shd w:val="clear" w:color="auto" w:fill="auto"/>
          </w:tcPr>
          <w:p w14:paraId="5A9DCB56"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Monitorování aktivity žáků (obrazovky, aplikace atd.)</w:t>
            </w:r>
          </w:p>
        </w:tc>
        <w:tc>
          <w:tcPr>
            <w:tcW w:w="3827" w:type="dxa"/>
            <w:shd w:val="clear" w:color="auto" w:fill="auto"/>
            <w:noWrap/>
            <w:vAlign w:val="bottom"/>
          </w:tcPr>
          <w:p w14:paraId="728E93E8"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tcPr>
          <w:p w14:paraId="62CD1A2C"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275A0" w:rsidRPr="00A1252B" w14:paraId="314CA814" w14:textId="77777777" w:rsidTr="006D6C65">
        <w:trPr>
          <w:trHeight w:val="20"/>
        </w:trPr>
        <w:tc>
          <w:tcPr>
            <w:tcW w:w="1098" w:type="dxa"/>
            <w:vMerge/>
            <w:shd w:val="clear" w:color="auto" w:fill="auto"/>
            <w:vAlign w:val="center"/>
            <w:hideMark/>
          </w:tcPr>
          <w:p w14:paraId="3E00B07E"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3B7F9655"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Sdílení</w:t>
            </w:r>
          </w:p>
        </w:tc>
        <w:tc>
          <w:tcPr>
            <w:tcW w:w="5065" w:type="dxa"/>
            <w:shd w:val="clear" w:color="auto" w:fill="auto"/>
            <w:hideMark/>
          </w:tcPr>
          <w:p w14:paraId="28B71C70"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Sdílet obrazovky učitele nebo vybraného žáka ostatním žákům</w:t>
            </w:r>
          </w:p>
        </w:tc>
        <w:tc>
          <w:tcPr>
            <w:tcW w:w="3827" w:type="dxa"/>
            <w:shd w:val="clear" w:color="auto" w:fill="auto"/>
            <w:noWrap/>
            <w:vAlign w:val="bottom"/>
            <w:hideMark/>
          </w:tcPr>
          <w:p w14:paraId="13CABB33"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637C4414"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275A0" w:rsidRPr="00A1252B" w14:paraId="1727F77D" w14:textId="77777777" w:rsidTr="006D6C65">
        <w:trPr>
          <w:trHeight w:val="20"/>
        </w:trPr>
        <w:tc>
          <w:tcPr>
            <w:tcW w:w="1098" w:type="dxa"/>
            <w:vMerge/>
            <w:vAlign w:val="center"/>
            <w:hideMark/>
          </w:tcPr>
          <w:p w14:paraId="64D8E7EC"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0462EB6"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Přístup k internetu</w:t>
            </w:r>
          </w:p>
        </w:tc>
        <w:tc>
          <w:tcPr>
            <w:tcW w:w="5065" w:type="dxa"/>
            <w:shd w:val="clear" w:color="auto" w:fill="auto"/>
            <w:hideMark/>
          </w:tcPr>
          <w:p w14:paraId="4F7ADE1F"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Povolení / zákaz přístupu k internetu</w:t>
            </w:r>
          </w:p>
        </w:tc>
        <w:tc>
          <w:tcPr>
            <w:tcW w:w="3827" w:type="dxa"/>
            <w:shd w:val="clear" w:color="auto" w:fill="auto"/>
            <w:noWrap/>
            <w:vAlign w:val="bottom"/>
            <w:hideMark/>
          </w:tcPr>
          <w:p w14:paraId="37A83B94"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C028152"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275A0" w:rsidRPr="00A1252B" w14:paraId="6A4BA566" w14:textId="77777777" w:rsidTr="006D6C65">
        <w:trPr>
          <w:trHeight w:val="20"/>
        </w:trPr>
        <w:tc>
          <w:tcPr>
            <w:tcW w:w="1098" w:type="dxa"/>
            <w:vMerge/>
            <w:vAlign w:val="center"/>
            <w:hideMark/>
          </w:tcPr>
          <w:p w14:paraId="734E41EF"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C4471A0"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Spuštění aplikací</w:t>
            </w:r>
          </w:p>
        </w:tc>
        <w:tc>
          <w:tcPr>
            <w:tcW w:w="5065" w:type="dxa"/>
            <w:shd w:val="clear" w:color="auto" w:fill="auto"/>
            <w:hideMark/>
          </w:tcPr>
          <w:p w14:paraId="08C7CE16"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Vzdálené spouštění aplikací, sdílení souborů</w:t>
            </w:r>
          </w:p>
        </w:tc>
        <w:tc>
          <w:tcPr>
            <w:tcW w:w="3827" w:type="dxa"/>
            <w:shd w:val="clear" w:color="auto" w:fill="auto"/>
            <w:noWrap/>
            <w:vAlign w:val="bottom"/>
            <w:hideMark/>
          </w:tcPr>
          <w:p w14:paraId="7439D5FD"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69D34D5C"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275A0" w:rsidRPr="00A1252B" w14:paraId="3A305DA7" w14:textId="77777777" w:rsidTr="006D6C65">
        <w:trPr>
          <w:trHeight w:val="20"/>
        </w:trPr>
        <w:tc>
          <w:tcPr>
            <w:tcW w:w="1098" w:type="dxa"/>
            <w:vMerge/>
            <w:vAlign w:val="center"/>
            <w:hideMark/>
          </w:tcPr>
          <w:p w14:paraId="7315383B"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01B2B25"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Blokování </w:t>
            </w:r>
          </w:p>
        </w:tc>
        <w:tc>
          <w:tcPr>
            <w:tcW w:w="5065" w:type="dxa"/>
            <w:shd w:val="clear" w:color="auto" w:fill="auto"/>
            <w:hideMark/>
          </w:tcPr>
          <w:p w14:paraId="7D52D9B8"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Blokování žákovských počítačů (zhasnutí obrazovky, zablokování klávesnice a myši). Možnost práce jen v povolené aplikaci.</w:t>
            </w:r>
          </w:p>
        </w:tc>
        <w:tc>
          <w:tcPr>
            <w:tcW w:w="3827" w:type="dxa"/>
            <w:shd w:val="clear" w:color="auto" w:fill="auto"/>
            <w:noWrap/>
            <w:vAlign w:val="bottom"/>
            <w:hideMark/>
          </w:tcPr>
          <w:p w14:paraId="6E775948"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3A91FA8"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275A0" w:rsidRPr="00A1252B" w14:paraId="67CF7B2F" w14:textId="77777777" w:rsidTr="006D6C65">
        <w:trPr>
          <w:trHeight w:val="20"/>
        </w:trPr>
        <w:tc>
          <w:tcPr>
            <w:tcW w:w="1098" w:type="dxa"/>
            <w:vMerge/>
            <w:vAlign w:val="center"/>
            <w:hideMark/>
          </w:tcPr>
          <w:p w14:paraId="6C859F9D"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D4942F8"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Vzdálená podpora</w:t>
            </w:r>
          </w:p>
        </w:tc>
        <w:tc>
          <w:tcPr>
            <w:tcW w:w="5065" w:type="dxa"/>
            <w:shd w:val="clear" w:color="auto" w:fill="auto"/>
            <w:hideMark/>
          </w:tcPr>
          <w:p w14:paraId="5E9B0486"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Převzetí řízení žákovského počítače učitelem</w:t>
            </w:r>
          </w:p>
        </w:tc>
        <w:tc>
          <w:tcPr>
            <w:tcW w:w="3827" w:type="dxa"/>
            <w:shd w:val="clear" w:color="auto" w:fill="auto"/>
            <w:noWrap/>
            <w:vAlign w:val="bottom"/>
            <w:hideMark/>
          </w:tcPr>
          <w:p w14:paraId="7C09801D"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384C6E8"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275A0" w:rsidRPr="00A1252B" w14:paraId="48BA445E" w14:textId="77777777" w:rsidTr="006D6C65">
        <w:trPr>
          <w:trHeight w:val="20"/>
        </w:trPr>
        <w:tc>
          <w:tcPr>
            <w:tcW w:w="1098" w:type="dxa"/>
            <w:vMerge/>
            <w:vAlign w:val="center"/>
            <w:hideMark/>
          </w:tcPr>
          <w:p w14:paraId="1DB5B02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E33F8EC"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Zvýraznění</w:t>
            </w:r>
          </w:p>
        </w:tc>
        <w:tc>
          <w:tcPr>
            <w:tcW w:w="5065" w:type="dxa"/>
            <w:shd w:val="clear" w:color="auto" w:fill="auto"/>
            <w:hideMark/>
          </w:tcPr>
          <w:p w14:paraId="0AE16262"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Zvýraznit vybrané část obrazovky</w:t>
            </w:r>
          </w:p>
        </w:tc>
        <w:tc>
          <w:tcPr>
            <w:tcW w:w="3827" w:type="dxa"/>
            <w:shd w:val="clear" w:color="auto" w:fill="auto"/>
            <w:noWrap/>
            <w:vAlign w:val="bottom"/>
            <w:hideMark/>
          </w:tcPr>
          <w:p w14:paraId="03880B9E"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53260DA" w14:textId="77777777" w:rsidR="00F275A0" w:rsidRPr="00A1252B" w:rsidRDefault="00F275A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D34A32" w:rsidRPr="00A1252B" w14:paraId="4276D2A7" w14:textId="77777777" w:rsidTr="006D6C65">
        <w:trPr>
          <w:trHeight w:val="20"/>
        </w:trPr>
        <w:tc>
          <w:tcPr>
            <w:tcW w:w="1098" w:type="dxa"/>
            <w:vMerge/>
            <w:vAlign w:val="center"/>
          </w:tcPr>
          <w:p w14:paraId="2CDD9454"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tcPr>
          <w:p w14:paraId="4B902D9C" w14:textId="77777777" w:rsidR="00D34A32" w:rsidRPr="00A1252B" w:rsidRDefault="00D34A32"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tcPr>
          <w:p w14:paraId="7532A45E" w14:textId="77777777" w:rsidR="00D34A32" w:rsidRPr="00A1252B" w:rsidRDefault="00D34A32"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měsíců včetně nároku na nové verze</w:t>
            </w:r>
          </w:p>
        </w:tc>
        <w:tc>
          <w:tcPr>
            <w:tcW w:w="3827" w:type="dxa"/>
            <w:shd w:val="clear" w:color="auto" w:fill="auto"/>
            <w:noWrap/>
            <w:vAlign w:val="bottom"/>
          </w:tcPr>
          <w:p w14:paraId="32D89D2A" w14:textId="77777777" w:rsidR="00D34A32" w:rsidRPr="00A1252B" w:rsidRDefault="00D34A32" w:rsidP="00F33719">
            <w:pPr>
              <w:spacing w:after="0"/>
              <w:jc w:val="left"/>
              <w:rPr>
                <w:rFonts w:asciiTheme="minorHAnsi" w:eastAsia="Times New Roman" w:hAnsiTheme="minorHAnsi" w:cstheme="minorHAnsi"/>
                <w:color w:val="000000"/>
                <w:sz w:val="18"/>
                <w:szCs w:val="18"/>
                <w:lang w:eastAsia="cs-CZ"/>
              </w:rPr>
            </w:pPr>
          </w:p>
        </w:tc>
        <w:tc>
          <w:tcPr>
            <w:tcW w:w="2410" w:type="dxa"/>
            <w:shd w:val="clear" w:color="auto" w:fill="auto"/>
            <w:noWrap/>
            <w:vAlign w:val="bottom"/>
          </w:tcPr>
          <w:p w14:paraId="3B122734" w14:textId="77777777" w:rsidR="00D34A32" w:rsidRPr="00A1252B" w:rsidRDefault="00D34A32" w:rsidP="00F33719">
            <w:pPr>
              <w:spacing w:after="0"/>
              <w:jc w:val="left"/>
              <w:rPr>
                <w:rFonts w:asciiTheme="minorHAnsi" w:eastAsia="Times New Roman" w:hAnsiTheme="minorHAnsi" w:cstheme="minorHAnsi"/>
                <w:color w:val="000000"/>
                <w:sz w:val="18"/>
                <w:szCs w:val="18"/>
                <w:lang w:eastAsia="cs-CZ"/>
              </w:rPr>
            </w:pPr>
          </w:p>
        </w:tc>
      </w:tr>
      <w:tr w:rsidR="00FE3170" w:rsidRPr="00A1252B" w14:paraId="628B4745" w14:textId="77777777" w:rsidTr="006D6C65">
        <w:trPr>
          <w:trHeight w:val="20"/>
        </w:trPr>
        <w:tc>
          <w:tcPr>
            <w:tcW w:w="1098" w:type="dxa"/>
            <w:vMerge w:val="restart"/>
            <w:vAlign w:val="center"/>
            <w:hideMark/>
          </w:tcPr>
          <w:p w14:paraId="637C258F" w14:textId="77777777" w:rsidR="008A6CB6" w:rsidRPr="00A1252B" w:rsidRDefault="00FE3170">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Multifunkční tiskárna</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1x</w:t>
            </w:r>
          </w:p>
        </w:tc>
        <w:tc>
          <w:tcPr>
            <w:tcW w:w="1675" w:type="dxa"/>
            <w:shd w:val="clear" w:color="auto" w:fill="auto"/>
            <w:vAlign w:val="center"/>
            <w:hideMark/>
          </w:tcPr>
          <w:p w14:paraId="2CB9D76F"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Základní funkce</w:t>
            </w:r>
          </w:p>
        </w:tc>
        <w:tc>
          <w:tcPr>
            <w:tcW w:w="5065" w:type="dxa"/>
            <w:shd w:val="clear" w:color="auto" w:fill="auto"/>
            <w:hideMark/>
          </w:tcPr>
          <w:p w14:paraId="708A9A28"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Tiskárna, skener, kopírka, fax</w:t>
            </w:r>
          </w:p>
        </w:tc>
        <w:tc>
          <w:tcPr>
            <w:tcW w:w="3827" w:type="dxa"/>
            <w:shd w:val="clear" w:color="auto" w:fill="auto"/>
            <w:noWrap/>
            <w:vAlign w:val="bottom"/>
            <w:hideMark/>
          </w:tcPr>
          <w:p w14:paraId="1048F2C3"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5995CAA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5450611F" w14:textId="77777777" w:rsidTr="006D6C65">
        <w:trPr>
          <w:trHeight w:val="20"/>
        </w:trPr>
        <w:tc>
          <w:tcPr>
            <w:tcW w:w="1098" w:type="dxa"/>
            <w:vMerge/>
            <w:shd w:val="clear" w:color="auto" w:fill="auto"/>
            <w:vAlign w:val="center"/>
            <w:hideMark/>
          </w:tcPr>
          <w:p w14:paraId="143A1888"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3CBD38E"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Formát </w:t>
            </w:r>
          </w:p>
        </w:tc>
        <w:tc>
          <w:tcPr>
            <w:tcW w:w="5065" w:type="dxa"/>
            <w:shd w:val="clear" w:color="auto" w:fill="auto"/>
            <w:hideMark/>
          </w:tcPr>
          <w:p w14:paraId="0D7FA044"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A3</w:t>
            </w:r>
          </w:p>
        </w:tc>
        <w:tc>
          <w:tcPr>
            <w:tcW w:w="3827" w:type="dxa"/>
            <w:shd w:val="clear" w:color="auto" w:fill="auto"/>
            <w:noWrap/>
            <w:vAlign w:val="bottom"/>
            <w:hideMark/>
          </w:tcPr>
          <w:p w14:paraId="74341496"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D06AE1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1B605F2B" w14:textId="77777777" w:rsidTr="006D6C65">
        <w:trPr>
          <w:trHeight w:val="20"/>
        </w:trPr>
        <w:tc>
          <w:tcPr>
            <w:tcW w:w="1098" w:type="dxa"/>
            <w:vMerge/>
            <w:vAlign w:val="center"/>
            <w:hideMark/>
          </w:tcPr>
          <w:p w14:paraId="2AAABCC7"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318E1F3"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Výstupní formáty</w:t>
            </w:r>
          </w:p>
        </w:tc>
        <w:tc>
          <w:tcPr>
            <w:tcW w:w="5065" w:type="dxa"/>
            <w:shd w:val="clear" w:color="auto" w:fill="auto"/>
            <w:hideMark/>
          </w:tcPr>
          <w:p w14:paraId="1CA1284E"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skenování do JPG, TIFF, PDF</w:t>
            </w:r>
          </w:p>
        </w:tc>
        <w:tc>
          <w:tcPr>
            <w:tcW w:w="3827" w:type="dxa"/>
            <w:shd w:val="clear" w:color="auto" w:fill="auto"/>
            <w:noWrap/>
            <w:vAlign w:val="bottom"/>
            <w:hideMark/>
          </w:tcPr>
          <w:p w14:paraId="6D940A15"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6353A7FC"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3B1DB8DE" w14:textId="77777777" w:rsidTr="006D6C65">
        <w:trPr>
          <w:trHeight w:val="20"/>
        </w:trPr>
        <w:tc>
          <w:tcPr>
            <w:tcW w:w="1098" w:type="dxa"/>
            <w:vMerge/>
            <w:vAlign w:val="center"/>
            <w:hideMark/>
          </w:tcPr>
          <w:p w14:paraId="5B2FA852"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4E59385E"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Skener</w:t>
            </w:r>
          </w:p>
        </w:tc>
        <w:tc>
          <w:tcPr>
            <w:tcW w:w="5065" w:type="dxa"/>
            <w:shd w:val="clear" w:color="auto" w:fill="auto"/>
            <w:hideMark/>
          </w:tcPr>
          <w:p w14:paraId="4FD43B2D"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 min. 1200 x 2400 dpi</w:t>
            </w:r>
          </w:p>
        </w:tc>
        <w:tc>
          <w:tcPr>
            <w:tcW w:w="3827" w:type="dxa"/>
            <w:shd w:val="clear" w:color="auto" w:fill="auto"/>
            <w:noWrap/>
            <w:vAlign w:val="bottom"/>
            <w:hideMark/>
          </w:tcPr>
          <w:p w14:paraId="1BEEFCB3"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A612037"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1BE3D803" w14:textId="77777777" w:rsidTr="006D6C65">
        <w:trPr>
          <w:trHeight w:val="20"/>
        </w:trPr>
        <w:tc>
          <w:tcPr>
            <w:tcW w:w="1098" w:type="dxa"/>
            <w:vMerge/>
            <w:vAlign w:val="center"/>
            <w:hideMark/>
          </w:tcPr>
          <w:p w14:paraId="7E4A032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867B539"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Skenování</w:t>
            </w:r>
          </w:p>
        </w:tc>
        <w:tc>
          <w:tcPr>
            <w:tcW w:w="5065" w:type="dxa"/>
            <w:shd w:val="clear" w:color="auto" w:fill="auto"/>
            <w:hideMark/>
          </w:tcPr>
          <w:p w14:paraId="3DA0459E"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ruční (plochá deska) a automatické oboustranné (podavač)</w:t>
            </w:r>
          </w:p>
        </w:tc>
        <w:tc>
          <w:tcPr>
            <w:tcW w:w="3827" w:type="dxa"/>
            <w:shd w:val="clear" w:color="auto" w:fill="auto"/>
            <w:noWrap/>
            <w:vAlign w:val="bottom"/>
            <w:hideMark/>
          </w:tcPr>
          <w:p w14:paraId="489B8641"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17A4CE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59796B41" w14:textId="77777777" w:rsidTr="006D6C65">
        <w:trPr>
          <w:trHeight w:val="20"/>
        </w:trPr>
        <w:tc>
          <w:tcPr>
            <w:tcW w:w="1098" w:type="dxa"/>
            <w:vMerge/>
            <w:vAlign w:val="center"/>
            <w:hideMark/>
          </w:tcPr>
          <w:p w14:paraId="0EE2AC22"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8F23AF1"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Ukládání</w:t>
            </w:r>
          </w:p>
        </w:tc>
        <w:tc>
          <w:tcPr>
            <w:tcW w:w="5065" w:type="dxa"/>
            <w:shd w:val="clear" w:color="auto" w:fill="auto"/>
            <w:hideMark/>
          </w:tcPr>
          <w:p w14:paraId="6FCBF7EE"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Skenování do e-mailu, síťové složky a počítače</w:t>
            </w:r>
          </w:p>
        </w:tc>
        <w:tc>
          <w:tcPr>
            <w:tcW w:w="3827" w:type="dxa"/>
            <w:shd w:val="clear" w:color="auto" w:fill="auto"/>
            <w:noWrap/>
            <w:vAlign w:val="bottom"/>
            <w:hideMark/>
          </w:tcPr>
          <w:p w14:paraId="7EF35121"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577C5FF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43B87CAE" w14:textId="77777777" w:rsidTr="006D6C65">
        <w:trPr>
          <w:trHeight w:val="20"/>
        </w:trPr>
        <w:tc>
          <w:tcPr>
            <w:tcW w:w="1098" w:type="dxa"/>
            <w:vMerge/>
            <w:vAlign w:val="center"/>
            <w:hideMark/>
          </w:tcPr>
          <w:p w14:paraId="22147A20"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69DEB7B"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Technologie</w:t>
            </w:r>
          </w:p>
        </w:tc>
        <w:tc>
          <w:tcPr>
            <w:tcW w:w="5065" w:type="dxa"/>
            <w:shd w:val="clear" w:color="auto" w:fill="auto"/>
            <w:hideMark/>
          </w:tcPr>
          <w:p w14:paraId="735F7697"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inkoustová, barevná</w:t>
            </w:r>
          </w:p>
        </w:tc>
        <w:tc>
          <w:tcPr>
            <w:tcW w:w="3827" w:type="dxa"/>
            <w:shd w:val="clear" w:color="auto" w:fill="auto"/>
            <w:noWrap/>
            <w:vAlign w:val="bottom"/>
            <w:hideMark/>
          </w:tcPr>
          <w:p w14:paraId="305585CD"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5BFAE88E"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4FF3CB96" w14:textId="77777777" w:rsidTr="006D6C65">
        <w:trPr>
          <w:trHeight w:val="20"/>
        </w:trPr>
        <w:tc>
          <w:tcPr>
            <w:tcW w:w="1098" w:type="dxa"/>
            <w:vMerge/>
            <w:vAlign w:val="center"/>
            <w:hideMark/>
          </w:tcPr>
          <w:p w14:paraId="17940B09"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5781A5C"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Duplexní tisk</w:t>
            </w:r>
          </w:p>
        </w:tc>
        <w:tc>
          <w:tcPr>
            <w:tcW w:w="5065" w:type="dxa"/>
            <w:shd w:val="clear" w:color="auto" w:fill="auto"/>
            <w:hideMark/>
          </w:tcPr>
          <w:p w14:paraId="0B97F6D8"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automatický duplex (oboustranný tisk)</w:t>
            </w:r>
          </w:p>
        </w:tc>
        <w:tc>
          <w:tcPr>
            <w:tcW w:w="3827" w:type="dxa"/>
            <w:shd w:val="clear" w:color="auto" w:fill="auto"/>
            <w:noWrap/>
            <w:vAlign w:val="bottom"/>
            <w:hideMark/>
          </w:tcPr>
          <w:p w14:paraId="5FE57184"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040C5E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7373261C" w14:textId="77777777" w:rsidTr="006D6C65">
        <w:trPr>
          <w:trHeight w:val="20"/>
        </w:trPr>
        <w:tc>
          <w:tcPr>
            <w:tcW w:w="1098" w:type="dxa"/>
            <w:vMerge/>
            <w:vAlign w:val="center"/>
            <w:hideMark/>
          </w:tcPr>
          <w:p w14:paraId="56D60F9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D20CA67"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Podavač dokumentů</w:t>
            </w:r>
          </w:p>
        </w:tc>
        <w:tc>
          <w:tcPr>
            <w:tcW w:w="5065" w:type="dxa"/>
            <w:shd w:val="clear" w:color="auto" w:fill="auto"/>
            <w:hideMark/>
          </w:tcPr>
          <w:p w14:paraId="1E01B44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automatický</w:t>
            </w:r>
          </w:p>
        </w:tc>
        <w:tc>
          <w:tcPr>
            <w:tcW w:w="3827" w:type="dxa"/>
            <w:shd w:val="clear" w:color="auto" w:fill="auto"/>
            <w:noWrap/>
            <w:vAlign w:val="bottom"/>
            <w:hideMark/>
          </w:tcPr>
          <w:p w14:paraId="426CC534"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61D64071"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15E5C209" w14:textId="77777777" w:rsidTr="006D6C65">
        <w:trPr>
          <w:trHeight w:val="20"/>
        </w:trPr>
        <w:tc>
          <w:tcPr>
            <w:tcW w:w="1098" w:type="dxa"/>
            <w:vMerge/>
            <w:vAlign w:val="center"/>
            <w:hideMark/>
          </w:tcPr>
          <w:p w14:paraId="2389F211"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E182D3F"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Zásobník</w:t>
            </w:r>
          </w:p>
        </w:tc>
        <w:tc>
          <w:tcPr>
            <w:tcW w:w="5065" w:type="dxa"/>
            <w:shd w:val="clear" w:color="auto" w:fill="auto"/>
            <w:hideMark/>
          </w:tcPr>
          <w:p w14:paraId="008CB723"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250 listů</w:t>
            </w:r>
          </w:p>
        </w:tc>
        <w:tc>
          <w:tcPr>
            <w:tcW w:w="3827" w:type="dxa"/>
            <w:shd w:val="clear" w:color="auto" w:fill="auto"/>
            <w:noWrap/>
            <w:vAlign w:val="bottom"/>
            <w:hideMark/>
          </w:tcPr>
          <w:p w14:paraId="315A66E6"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42A4D56"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6422FD4A" w14:textId="77777777" w:rsidTr="006D6C65">
        <w:trPr>
          <w:trHeight w:val="20"/>
        </w:trPr>
        <w:tc>
          <w:tcPr>
            <w:tcW w:w="1098" w:type="dxa"/>
            <w:vMerge/>
            <w:vAlign w:val="center"/>
            <w:hideMark/>
          </w:tcPr>
          <w:p w14:paraId="2A5190C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62C4DBB"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Ovládání</w:t>
            </w:r>
          </w:p>
        </w:tc>
        <w:tc>
          <w:tcPr>
            <w:tcW w:w="5065" w:type="dxa"/>
            <w:shd w:val="clear" w:color="auto" w:fill="auto"/>
            <w:hideMark/>
          </w:tcPr>
          <w:p w14:paraId="3CAEC93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dotykový displej, barevný</w:t>
            </w:r>
          </w:p>
        </w:tc>
        <w:tc>
          <w:tcPr>
            <w:tcW w:w="3827" w:type="dxa"/>
            <w:shd w:val="clear" w:color="auto" w:fill="auto"/>
            <w:noWrap/>
            <w:vAlign w:val="bottom"/>
            <w:hideMark/>
          </w:tcPr>
          <w:p w14:paraId="18691081"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1AAE514"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789F9A78" w14:textId="77777777" w:rsidTr="006D6C65">
        <w:trPr>
          <w:trHeight w:val="20"/>
        </w:trPr>
        <w:tc>
          <w:tcPr>
            <w:tcW w:w="1098" w:type="dxa"/>
            <w:vMerge/>
            <w:vAlign w:val="center"/>
            <w:hideMark/>
          </w:tcPr>
          <w:p w14:paraId="2D5BF599"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3BE9AFC5"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Připojení </w:t>
            </w:r>
          </w:p>
        </w:tc>
        <w:tc>
          <w:tcPr>
            <w:tcW w:w="5065" w:type="dxa"/>
            <w:shd w:val="clear" w:color="auto" w:fill="auto"/>
            <w:hideMark/>
          </w:tcPr>
          <w:p w14:paraId="0F08F375"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USB, LAN, WiFi</w:t>
            </w:r>
          </w:p>
        </w:tc>
        <w:tc>
          <w:tcPr>
            <w:tcW w:w="3827" w:type="dxa"/>
            <w:shd w:val="clear" w:color="auto" w:fill="auto"/>
            <w:noWrap/>
            <w:vAlign w:val="bottom"/>
            <w:hideMark/>
          </w:tcPr>
          <w:p w14:paraId="65708FA4"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A43730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328B575B" w14:textId="77777777" w:rsidTr="006D6C65">
        <w:trPr>
          <w:trHeight w:val="20"/>
        </w:trPr>
        <w:tc>
          <w:tcPr>
            <w:tcW w:w="1098" w:type="dxa"/>
            <w:vMerge/>
            <w:vAlign w:val="center"/>
            <w:hideMark/>
          </w:tcPr>
          <w:p w14:paraId="1DF5D4C6"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AF0680C"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Adresář</w:t>
            </w:r>
          </w:p>
        </w:tc>
        <w:tc>
          <w:tcPr>
            <w:tcW w:w="5065" w:type="dxa"/>
            <w:shd w:val="clear" w:color="auto" w:fill="auto"/>
            <w:hideMark/>
          </w:tcPr>
          <w:p w14:paraId="73D4966F"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LDAP pro kontakty</w:t>
            </w:r>
          </w:p>
        </w:tc>
        <w:tc>
          <w:tcPr>
            <w:tcW w:w="3827" w:type="dxa"/>
            <w:shd w:val="clear" w:color="auto" w:fill="auto"/>
            <w:noWrap/>
            <w:vAlign w:val="bottom"/>
            <w:hideMark/>
          </w:tcPr>
          <w:p w14:paraId="3D9C06C0"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5BBD948"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1ED703CD" w14:textId="77777777" w:rsidTr="006D6C65">
        <w:trPr>
          <w:trHeight w:val="20"/>
        </w:trPr>
        <w:tc>
          <w:tcPr>
            <w:tcW w:w="1098" w:type="dxa"/>
            <w:vMerge/>
            <w:vAlign w:val="center"/>
            <w:hideMark/>
          </w:tcPr>
          <w:p w14:paraId="26A2FA61"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56C172E"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Rychlost tisku</w:t>
            </w:r>
          </w:p>
        </w:tc>
        <w:tc>
          <w:tcPr>
            <w:tcW w:w="5065" w:type="dxa"/>
            <w:shd w:val="clear" w:color="auto" w:fill="auto"/>
            <w:hideMark/>
          </w:tcPr>
          <w:p w14:paraId="2EC2258A"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32str/min černobíle, min 20str/min barevně</w:t>
            </w:r>
          </w:p>
        </w:tc>
        <w:tc>
          <w:tcPr>
            <w:tcW w:w="3827" w:type="dxa"/>
            <w:shd w:val="clear" w:color="auto" w:fill="auto"/>
            <w:noWrap/>
            <w:vAlign w:val="bottom"/>
            <w:hideMark/>
          </w:tcPr>
          <w:p w14:paraId="6926F333"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64CE417"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E3170" w:rsidRPr="00A1252B" w14:paraId="533F5E0D" w14:textId="77777777" w:rsidTr="006D6C65">
        <w:trPr>
          <w:trHeight w:val="20"/>
        </w:trPr>
        <w:tc>
          <w:tcPr>
            <w:tcW w:w="1098" w:type="dxa"/>
            <w:vMerge/>
            <w:vAlign w:val="center"/>
            <w:hideMark/>
          </w:tcPr>
          <w:p w14:paraId="39B980D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C90F993"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hideMark/>
          </w:tcPr>
          <w:p w14:paraId="00C32FBB"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36 měsíců</w:t>
            </w:r>
          </w:p>
        </w:tc>
        <w:tc>
          <w:tcPr>
            <w:tcW w:w="3827" w:type="dxa"/>
            <w:shd w:val="clear" w:color="auto" w:fill="auto"/>
            <w:noWrap/>
            <w:vAlign w:val="bottom"/>
            <w:hideMark/>
          </w:tcPr>
          <w:p w14:paraId="5B0ADCAB"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AC06DC1" w14:textId="77777777" w:rsidR="00FE3170" w:rsidRPr="00A1252B" w:rsidRDefault="00FE3170"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49F48C5F" w14:textId="77777777" w:rsidTr="006D6C65">
        <w:trPr>
          <w:trHeight w:val="20"/>
        </w:trPr>
        <w:tc>
          <w:tcPr>
            <w:tcW w:w="1098" w:type="dxa"/>
            <w:vMerge w:val="restart"/>
            <w:vAlign w:val="center"/>
            <w:hideMark/>
          </w:tcPr>
          <w:p w14:paraId="410809DD" w14:textId="77777777" w:rsidR="008A6CB6" w:rsidRPr="00A1252B" w:rsidRDefault="00116CAF">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Vizualizér</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1x</w:t>
            </w:r>
          </w:p>
        </w:tc>
        <w:tc>
          <w:tcPr>
            <w:tcW w:w="1675" w:type="dxa"/>
            <w:shd w:val="clear" w:color="auto" w:fill="auto"/>
            <w:vAlign w:val="center"/>
            <w:hideMark/>
          </w:tcPr>
          <w:p w14:paraId="6C6F47C3"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Základní funkce</w:t>
            </w:r>
          </w:p>
        </w:tc>
        <w:tc>
          <w:tcPr>
            <w:tcW w:w="5065" w:type="dxa"/>
            <w:shd w:val="clear" w:color="auto" w:fill="auto"/>
            <w:hideMark/>
          </w:tcPr>
          <w:p w14:paraId="0420F3F0"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Stolní vizualizér s nastavitelným ramenem</w:t>
            </w:r>
          </w:p>
        </w:tc>
        <w:tc>
          <w:tcPr>
            <w:tcW w:w="3827" w:type="dxa"/>
            <w:shd w:val="clear" w:color="auto" w:fill="auto"/>
            <w:noWrap/>
            <w:vAlign w:val="bottom"/>
            <w:hideMark/>
          </w:tcPr>
          <w:p w14:paraId="7F3AE778"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1CEEA05"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4CF07C03" w14:textId="77777777" w:rsidTr="006D6C65">
        <w:trPr>
          <w:trHeight w:val="20"/>
        </w:trPr>
        <w:tc>
          <w:tcPr>
            <w:tcW w:w="1098" w:type="dxa"/>
            <w:vMerge/>
            <w:shd w:val="clear" w:color="auto" w:fill="auto"/>
            <w:vAlign w:val="center"/>
            <w:hideMark/>
          </w:tcPr>
          <w:p w14:paraId="45B9E816"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8096A17"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Rozlišení</w:t>
            </w:r>
          </w:p>
        </w:tc>
        <w:tc>
          <w:tcPr>
            <w:tcW w:w="5065" w:type="dxa"/>
            <w:shd w:val="clear" w:color="auto" w:fill="auto"/>
            <w:hideMark/>
          </w:tcPr>
          <w:p w14:paraId="6C379C84"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1920 x 1080</w:t>
            </w:r>
          </w:p>
        </w:tc>
        <w:tc>
          <w:tcPr>
            <w:tcW w:w="3827" w:type="dxa"/>
            <w:shd w:val="clear" w:color="auto" w:fill="auto"/>
            <w:noWrap/>
            <w:vAlign w:val="bottom"/>
            <w:hideMark/>
          </w:tcPr>
          <w:p w14:paraId="2C7C5B95"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9D21EB3"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3842D0E4" w14:textId="77777777" w:rsidTr="006D6C65">
        <w:trPr>
          <w:trHeight w:val="20"/>
        </w:trPr>
        <w:tc>
          <w:tcPr>
            <w:tcW w:w="1098" w:type="dxa"/>
            <w:vMerge/>
            <w:vAlign w:val="center"/>
            <w:hideMark/>
          </w:tcPr>
          <w:p w14:paraId="40D267C4"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2E39A86"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Snímková frekvence</w:t>
            </w:r>
          </w:p>
        </w:tc>
        <w:tc>
          <w:tcPr>
            <w:tcW w:w="5065" w:type="dxa"/>
            <w:shd w:val="clear" w:color="auto" w:fill="auto"/>
            <w:hideMark/>
          </w:tcPr>
          <w:p w14:paraId="50ABFC17"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30 snímků/sec</w:t>
            </w:r>
          </w:p>
        </w:tc>
        <w:tc>
          <w:tcPr>
            <w:tcW w:w="3827" w:type="dxa"/>
            <w:shd w:val="clear" w:color="auto" w:fill="auto"/>
            <w:noWrap/>
            <w:vAlign w:val="bottom"/>
            <w:hideMark/>
          </w:tcPr>
          <w:p w14:paraId="70F2F065"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2FD3E11"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5027ED00" w14:textId="77777777" w:rsidTr="006D6C65">
        <w:trPr>
          <w:trHeight w:val="20"/>
        </w:trPr>
        <w:tc>
          <w:tcPr>
            <w:tcW w:w="1098" w:type="dxa"/>
            <w:vMerge/>
            <w:vAlign w:val="center"/>
            <w:hideMark/>
          </w:tcPr>
          <w:p w14:paraId="765495F0"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6091399"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Osvětlení </w:t>
            </w:r>
          </w:p>
        </w:tc>
        <w:tc>
          <w:tcPr>
            <w:tcW w:w="5065" w:type="dxa"/>
            <w:shd w:val="clear" w:color="auto" w:fill="auto"/>
            <w:hideMark/>
          </w:tcPr>
          <w:p w14:paraId="45418E5A"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LED</w:t>
            </w:r>
          </w:p>
        </w:tc>
        <w:tc>
          <w:tcPr>
            <w:tcW w:w="3827" w:type="dxa"/>
            <w:shd w:val="clear" w:color="auto" w:fill="auto"/>
            <w:noWrap/>
            <w:vAlign w:val="bottom"/>
            <w:hideMark/>
          </w:tcPr>
          <w:p w14:paraId="7EFEEE41"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5073278"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61FF8416" w14:textId="77777777" w:rsidTr="006D6C65">
        <w:trPr>
          <w:trHeight w:val="20"/>
        </w:trPr>
        <w:tc>
          <w:tcPr>
            <w:tcW w:w="1098" w:type="dxa"/>
            <w:vMerge/>
            <w:vAlign w:val="center"/>
            <w:hideMark/>
          </w:tcPr>
          <w:p w14:paraId="26BBF6D0"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3F84CED"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Snímaná plocha</w:t>
            </w:r>
          </w:p>
        </w:tc>
        <w:tc>
          <w:tcPr>
            <w:tcW w:w="5065" w:type="dxa"/>
            <w:shd w:val="clear" w:color="auto" w:fill="auto"/>
            <w:hideMark/>
          </w:tcPr>
          <w:p w14:paraId="37ABDEE3"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až formát A3</w:t>
            </w:r>
          </w:p>
        </w:tc>
        <w:tc>
          <w:tcPr>
            <w:tcW w:w="3827" w:type="dxa"/>
            <w:shd w:val="clear" w:color="auto" w:fill="auto"/>
            <w:noWrap/>
            <w:vAlign w:val="bottom"/>
            <w:hideMark/>
          </w:tcPr>
          <w:p w14:paraId="57928C8B"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C26A7C9"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09DA873E" w14:textId="77777777" w:rsidTr="006D6C65">
        <w:trPr>
          <w:trHeight w:val="20"/>
        </w:trPr>
        <w:tc>
          <w:tcPr>
            <w:tcW w:w="1098" w:type="dxa"/>
            <w:vMerge/>
            <w:vAlign w:val="center"/>
            <w:hideMark/>
          </w:tcPr>
          <w:p w14:paraId="227B376E"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C0A3EF7"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Zoom</w:t>
            </w:r>
          </w:p>
        </w:tc>
        <w:tc>
          <w:tcPr>
            <w:tcW w:w="5065" w:type="dxa"/>
            <w:shd w:val="clear" w:color="auto" w:fill="auto"/>
            <w:hideMark/>
          </w:tcPr>
          <w:p w14:paraId="601E78EC"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optický min. 10x</w:t>
            </w:r>
          </w:p>
        </w:tc>
        <w:tc>
          <w:tcPr>
            <w:tcW w:w="3827" w:type="dxa"/>
            <w:shd w:val="clear" w:color="auto" w:fill="auto"/>
            <w:noWrap/>
            <w:vAlign w:val="bottom"/>
            <w:hideMark/>
          </w:tcPr>
          <w:p w14:paraId="0C11E4DB"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5856759"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0A8C4676" w14:textId="77777777" w:rsidTr="006D6C65">
        <w:trPr>
          <w:trHeight w:val="20"/>
        </w:trPr>
        <w:tc>
          <w:tcPr>
            <w:tcW w:w="1098" w:type="dxa"/>
            <w:vMerge/>
            <w:vAlign w:val="center"/>
            <w:hideMark/>
          </w:tcPr>
          <w:p w14:paraId="1F831B0F"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3B1D782"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Výstup</w:t>
            </w:r>
          </w:p>
        </w:tc>
        <w:tc>
          <w:tcPr>
            <w:tcW w:w="5065" w:type="dxa"/>
            <w:shd w:val="clear" w:color="auto" w:fill="auto"/>
            <w:hideMark/>
          </w:tcPr>
          <w:p w14:paraId="58A54D86"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VGA (i vstup), HDMI, USB</w:t>
            </w:r>
          </w:p>
        </w:tc>
        <w:tc>
          <w:tcPr>
            <w:tcW w:w="3827" w:type="dxa"/>
            <w:shd w:val="clear" w:color="auto" w:fill="auto"/>
            <w:noWrap/>
            <w:vAlign w:val="bottom"/>
            <w:hideMark/>
          </w:tcPr>
          <w:p w14:paraId="589BE977"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05867A0"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0D8230B9" w14:textId="77777777" w:rsidTr="006D6C65">
        <w:trPr>
          <w:trHeight w:val="20"/>
        </w:trPr>
        <w:tc>
          <w:tcPr>
            <w:tcW w:w="1098" w:type="dxa"/>
            <w:vMerge/>
            <w:vAlign w:val="center"/>
            <w:hideMark/>
          </w:tcPr>
          <w:p w14:paraId="4277CE8B"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93B94C0"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Úpravy obrazu</w:t>
            </w:r>
          </w:p>
        </w:tc>
        <w:tc>
          <w:tcPr>
            <w:tcW w:w="5065" w:type="dxa"/>
            <w:shd w:val="clear" w:color="auto" w:fill="auto"/>
            <w:hideMark/>
          </w:tcPr>
          <w:p w14:paraId="4DC62C97"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úprava jasu, kontrastu, č/b režim, režim mikroskop, otáčení obrazu</w:t>
            </w:r>
          </w:p>
        </w:tc>
        <w:tc>
          <w:tcPr>
            <w:tcW w:w="3827" w:type="dxa"/>
            <w:shd w:val="clear" w:color="auto" w:fill="auto"/>
            <w:noWrap/>
            <w:vAlign w:val="bottom"/>
            <w:hideMark/>
          </w:tcPr>
          <w:p w14:paraId="46A98874"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0E49DAF"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4D2E8A5A" w14:textId="77777777" w:rsidTr="006D6C65">
        <w:trPr>
          <w:trHeight w:val="20"/>
        </w:trPr>
        <w:tc>
          <w:tcPr>
            <w:tcW w:w="1098" w:type="dxa"/>
            <w:vMerge/>
            <w:vAlign w:val="center"/>
            <w:hideMark/>
          </w:tcPr>
          <w:p w14:paraId="5693DD48"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19CF637"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SD karty</w:t>
            </w:r>
          </w:p>
        </w:tc>
        <w:tc>
          <w:tcPr>
            <w:tcW w:w="5065" w:type="dxa"/>
            <w:shd w:val="clear" w:color="auto" w:fill="auto"/>
            <w:hideMark/>
          </w:tcPr>
          <w:p w14:paraId="7D9E5466"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karet pro ukládání i promítání obrazu</w:t>
            </w:r>
          </w:p>
        </w:tc>
        <w:tc>
          <w:tcPr>
            <w:tcW w:w="3827" w:type="dxa"/>
            <w:shd w:val="clear" w:color="auto" w:fill="auto"/>
            <w:noWrap/>
            <w:vAlign w:val="bottom"/>
            <w:hideMark/>
          </w:tcPr>
          <w:p w14:paraId="3E18C4A4"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573CA90F"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78785656" w14:textId="77777777" w:rsidTr="006D6C65">
        <w:trPr>
          <w:trHeight w:val="20"/>
        </w:trPr>
        <w:tc>
          <w:tcPr>
            <w:tcW w:w="1098" w:type="dxa"/>
            <w:vMerge/>
            <w:vAlign w:val="center"/>
            <w:hideMark/>
          </w:tcPr>
          <w:p w14:paraId="0D7E79BD"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4810EF5F"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Ostření</w:t>
            </w:r>
          </w:p>
        </w:tc>
        <w:tc>
          <w:tcPr>
            <w:tcW w:w="5065" w:type="dxa"/>
            <w:shd w:val="clear" w:color="auto" w:fill="auto"/>
            <w:hideMark/>
          </w:tcPr>
          <w:p w14:paraId="4CBBF3B1"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automatické</w:t>
            </w:r>
          </w:p>
        </w:tc>
        <w:tc>
          <w:tcPr>
            <w:tcW w:w="3827" w:type="dxa"/>
            <w:shd w:val="clear" w:color="auto" w:fill="auto"/>
            <w:noWrap/>
            <w:vAlign w:val="bottom"/>
            <w:hideMark/>
          </w:tcPr>
          <w:p w14:paraId="6180A185"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EC14B74"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27E7C699" w14:textId="77777777" w:rsidTr="006D6C65">
        <w:trPr>
          <w:trHeight w:val="20"/>
        </w:trPr>
        <w:tc>
          <w:tcPr>
            <w:tcW w:w="1098" w:type="dxa"/>
            <w:vMerge/>
            <w:vAlign w:val="center"/>
            <w:hideMark/>
          </w:tcPr>
          <w:p w14:paraId="3B952019"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2FD267D"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Funkce</w:t>
            </w:r>
          </w:p>
        </w:tc>
        <w:tc>
          <w:tcPr>
            <w:tcW w:w="5065" w:type="dxa"/>
            <w:shd w:val="clear" w:color="auto" w:fill="auto"/>
            <w:hideMark/>
          </w:tcPr>
          <w:p w14:paraId="24BA6739"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automatické zaostřování, pozastavení, přiblížení, souběžný videovýstup</w:t>
            </w:r>
          </w:p>
        </w:tc>
        <w:tc>
          <w:tcPr>
            <w:tcW w:w="3827" w:type="dxa"/>
            <w:shd w:val="clear" w:color="auto" w:fill="auto"/>
            <w:noWrap/>
            <w:vAlign w:val="bottom"/>
            <w:hideMark/>
          </w:tcPr>
          <w:p w14:paraId="1E16B912"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68C6A654"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55078672" w14:textId="77777777" w:rsidTr="006D6C65">
        <w:trPr>
          <w:trHeight w:val="20"/>
        </w:trPr>
        <w:tc>
          <w:tcPr>
            <w:tcW w:w="1098" w:type="dxa"/>
            <w:vMerge/>
            <w:vAlign w:val="center"/>
            <w:hideMark/>
          </w:tcPr>
          <w:p w14:paraId="01BAAC82"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178B14B"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Dálkové ovládání </w:t>
            </w:r>
          </w:p>
        </w:tc>
        <w:tc>
          <w:tcPr>
            <w:tcW w:w="5065" w:type="dxa"/>
            <w:shd w:val="clear" w:color="auto" w:fill="auto"/>
            <w:hideMark/>
          </w:tcPr>
          <w:p w14:paraId="3E3681AF"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součástí dodávky</w:t>
            </w:r>
          </w:p>
        </w:tc>
        <w:tc>
          <w:tcPr>
            <w:tcW w:w="3827" w:type="dxa"/>
            <w:shd w:val="clear" w:color="auto" w:fill="auto"/>
            <w:noWrap/>
            <w:vAlign w:val="bottom"/>
            <w:hideMark/>
          </w:tcPr>
          <w:p w14:paraId="4C19F5A8"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AF21B21"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116CAF" w:rsidRPr="00A1252B" w14:paraId="41781CCF" w14:textId="77777777" w:rsidTr="006D6C65">
        <w:trPr>
          <w:trHeight w:val="20"/>
        </w:trPr>
        <w:tc>
          <w:tcPr>
            <w:tcW w:w="1098" w:type="dxa"/>
            <w:vMerge/>
            <w:vAlign w:val="center"/>
            <w:hideMark/>
          </w:tcPr>
          <w:p w14:paraId="1CBDABDE" w14:textId="77777777" w:rsidR="00116CAF" w:rsidRPr="00A1252B" w:rsidRDefault="00116CAF" w:rsidP="00F33719">
            <w:pPr>
              <w:spacing w:after="0"/>
              <w:jc w:val="left"/>
              <w:rPr>
                <w:rFonts w:asciiTheme="minorHAnsi" w:eastAsia="Times New Roman" w:hAnsiTheme="minorHAnsi" w:cstheme="minorHAnsi"/>
                <w:b/>
                <w:bCs/>
                <w:color w:val="000000"/>
                <w:sz w:val="18"/>
                <w:szCs w:val="18"/>
                <w:lang w:eastAsia="cs-CZ"/>
              </w:rPr>
            </w:pPr>
            <w:bookmarkStart w:id="22" w:name="_Hlk502935058"/>
          </w:p>
        </w:tc>
        <w:tc>
          <w:tcPr>
            <w:tcW w:w="1675" w:type="dxa"/>
            <w:shd w:val="clear" w:color="auto" w:fill="auto"/>
            <w:vAlign w:val="center"/>
            <w:hideMark/>
          </w:tcPr>
          <w:p w14:paraId="33771F11" w14:textId="77777777" w:rsidR="00116CAF" w:rsidRPr="00A1252B" w:rsidRDefault="0019030C"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Kompatibilita</w:t>
            </w:r>
          </w:p>
        </w:tc>
        <w:tc>
          <w:tcPr>
            <w:tcW w:w="5065" w:type="dxa"/>
            <w:shd w:val="clear" w:color="auto" w:fill="auto"/>
            <w:hideMark/>
          </w:tcPr>
          <w:p w14:paraId="7BEFAA96" w14:textId="77777777" w:rsidR="00116CAF" w:rsidRPr="00A1252B" w:rsidRDefault="0019030C"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Microsoft Windows</w:t>
            </w:r>
          </w:p>
        </w:tc>
        <w:tc>
          <w:tcPr>
            <w:tcW w:w="3827" w:type="dxa"/>
            <w:shd w:val="clear" w:color="auto" w:fill="auto"/>
            <w:noWrap/>
            <w:vAlign w:val="bottom"/>
            <w:hideMark/>
          </w:tcPr>
          <w:p w14:paraId="34702D69"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E8AE4CB" w14:textId="77777777" w:rsidR="00116CAF" w:rsidRPr="00A1252B" w:rsidRDefault="00116CAF" w:rsidP="00F33719">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bookmarkEnd w:id="22"/>
      <w:tr w:rsidR="0019030C" w:rsidRPr="00A1252B" w14:paraId="1308186E" w14:textId="77777777" w:rsidTr="006D6C65">
        <w:trPr>
          <w:trHeight w:val="20"/>
        </w:trPr>
        <w:tc>
          <w:tcPr>
            <w:tcW w:w="1098" w:type="dxa"/>
            <w:vMerge/>
            <w:vAlign w:val="center"/>
            <w:hideMark/>
          </w:tcPr>
          <w:p w14:paraId="37F5FB9B" w14:textId="77777777" w:rsidR="0019030C" w:rsidRPr="00A1252B" w:rsidRDefault="0019030C"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2C22AF1" w14:textId="77777777" w:rsidR="0019030C" w:rsidRPr="00A1252B" w:rsidRDefault="0019030C"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hideMark/>
          </w:tcPr>
          <w:p w14:paraId="1DF66440" w14:textId="77777777" w:rsidR="0019030C" w:rsidRPr="00A1252B" w:rsidRDefault="0019030C"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36 měsíců</w:t>
            </w:r>
          </w:p>
        </w:tc>
        <w:tc>
          <w:tcPr>
            <w:tcW w:w="3827" w:type="dxa"/>
            <w:shd w:val="clear" w:color="auto" w:fill="auto"/>
            <w:noWrap/>
            <w:vAlign w:val="bottom"/>
            <w:hideMark/>
          </w:tcPr>
          <w:p w14:paraId="1070B91B" w14:textId="77777777" w:rsidR="0019030C" w:rsidRPr="00A1252B" w:rsidRDefault="0019030C"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F79E9B8" w14:textId="77777777" w:rsidR="0019030C" w:rsidRPr="00A1252B" w:rsidRDefault="0019030C"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7F34601B" w14:textId="77777777" w:rsidTr="006D6C65">
        <w:trPr>
          <w:trHeight w:val="20"/>
        </w:trPr>
        <w:tc>
          <w:tcPr>
            <w:tcW w:w="1098" w:type="dxa"/>
            <w:vMerge w:val="restart"/>
            <w:vAlign w:val="center"/>
            <w:hideMark/>
          </w:tcPr>
          <w:p w14:paraId="389DEC9C" w14:textId="77777777" w:rsidR="008A6CB6" w:rsidRPr="00A1252B" w:rsidRDefault="00922E72">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lastRenderedPageBreak/>
              <w:t>Tablet A</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31x</w:t>
            </w:r>
          </w:p>
        </w:tc>
        <w:tc>
          <w:tcPr>
            <w:tcW w:w="1675" w:type="dxa"/>
            <w:shd w:val="clear" w:color="auto" w:fill="auto"/>
            <w:vAlign w:val="center"/>
            <w:hideMark/>
          </w:tcPr>
          <w:p w14:paraId="1D8ADC70"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5065" w:type="dxa"/>
            <w:shd w:val="clear" w:color="auto" w:fill="auto"/>
            <w:hideMark/>
          </w:tcPr>
          <w:p w14:paraId="73377E44"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kovové pouzdro</w:t>
            </w:r>
          </w:p>
        </w:tc>
        <w:tc>
          <w:tcPr>
            <w:tcW w:w="3827" w:type="dxa"/>
            <w:shd w:val="clear" w:color="000000" w:fill="FFFFFF"/>
            <w:noWrap/>
            <w:hideMark/>
          </w:tcPr>
          <w:p w14:paraId="32F3DEC8"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noWrap/>
            <w:hideMark/>
          </w:tcPr>
          <w:p w14:paraId="50B65DAC"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6D4C45B8" w14:textId="77777777" w:rsidTr="006D6C65">
        <w:trPr>
          <w:trHeight w:val="20"/>
        </w:trPr>
        <w:tc>
          <w:tcPr>
            <w:tcW w:w="1098" w:type="dxa"/>
            <w:vMerge/>
            <w:shd w:val="clear" w:color="auto" w:fill="auto"/>
            <w:vAlign w:val="center"/>
            <w:hideMark/>
          </w:tcPr>
          <w:p w14:paraId="1757D6BC"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FD5A591"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Displej</w:t>
            </w:r>
          </w:p>
        </w:tc>
        <w:tc>
          <w:tcPr>
            <w:tcW w:w="5065" w:type="dxa"/>
            <w:shd w:val="clear" w:color="auto" w:fill="auto"/>
            <w:hideMark/>
          </w:tcPr>
          <w:p w14:paraId="623D7926"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9.7", IPS, rozlišení 2048 x 1536</w:t>
            </w:r>
          </w:p>
        </w:tc>
        <w:tc>
          <w:tcPr>
            <w:tcW w:w="3827" w:type="dxa"/>
            <w:shd w:val="clear" w:color="000000" w:fill="FFFFFF"/>
            <w:hideMark/>
          </w:tcPr>
          <w:p w14:paraId="6B5D9FF6"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01CE958F"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4DF61935" w14:textId="77777777" w:rsidTr="006D6C65">
        <w:trPr>
          <w:trHeight w:val="20"/>
        </w:trPr>
        <w:tc>
          <w:tcPr>
            <w:tcW w:w="1098" w:type="dxa"/>
            <w:vMerge/>
            <w:vAlign w:val="center"/>
            <w:hideMark/>
          </w:tcPr>
          <w:p w14:paraId="221B9B95"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82C77BA"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Operační systém</w:t>
            </w:r>
          </w:p>
        </w:tc>
        <w:tc>
          <w:tcPr>
            <w:tcW w:w="5065" w:type="dxa"/>
            <w:shd w:val="clear" w:color="auto" w:fill="auto"/>
            <w:hideMark/>
          </w:tcPr>
          <w:p w14:paraId="7CF9D0D1"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Android min. verze 6</w:t>
            </w:r>
          </w:p>
        </w:tc>
        <w:tc>
          <w:tcPr>
            <w:tcW w:w="3827" w:type="dxa"/>
            <w:shd w:val="clear" w:color="000000" w:fill="FFFFFF"/>
            <w:hideMark/>
          </w:tcPr>
          <w:p w14:paraId="16CCCF40"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4A377E53"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0FC74B0D" w14:textId="77777777" w:rsidTr="006D6C65">
        <w:trPr>
          <w:trHeight w:val="20"/>
        </w:trPr>
        <w:tc>
          <w:tcPr>
            <w:tcW w:w="1098" w:type="dxa"/>
            <w:vMerge/>
            <w:vAlign w:val="center"/>
            <w:hideMark/>
          </w:tcPr>
          <w:p w14:paraId="7531E509"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62C81DC"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Procesor</w:t>
            </w:r>
          </w:p>
        </w:tc>
        <w:tc>
          <w:tcPr>
            <w:tcW w:w="5065" w:type="dxa"/>
            <w:shd w:val="clear" w:color="auto" w:fill="auto"/>
            <w:hideMark/>
          </w:tcPr>
          <w:p w14:paraId="447E8480" w14:textId="7438DDD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6 j</w:t>
            </w:r>
            <w:r w:rsidR="002F5CA4">
              <w:rPr>
                <w:rFonts w:eastAsia="Times New Roman" w:asciiTheme="minorHAnsi" w:hAnsiTheme="minorHAnsi" w:cstheme="minorHAnsi"/>
                <w:color w:val="000000"/>
                <w:sz w:val="18"/>
                <w:szCs w:val="18"/>
                <w:lang w:eastAsia="cs-CZ"/>
              </w:rPr>
              <w:t>a</w:t>
            </w:r>
            <w:r w:rsidRPr="00A1252B">
              <w:rPr>
                <w:rFonts w:eastAsia="Times New Roman" w:asciiTheme="minorHAnsi" w:hAnsiTheme="minorHAnsi" w:cstheme="minorHAnsi"/>
                <w:color w:val="000000"/>
                <w:sz w:val="18"/>
                <w:szCs w:val="18"/>
                <w:lang w:eastAsia="cs-CZ"/>
              </w:rPr>
              <w:t>der, min. 1700 MHz</w:t>
            </w:r>
          </w:p>
        </w:tc>
        <w:tc>
          <w:tcPr>
            <w:tcW w:w="3827" w:type="dxa"/>
            <w:shd w:val="clear" w:color="000000" w:fill="FFFFFF"/>
            <w:hideMark/>
          </w:tcPr>
          <w:p w14:paraId="44AE0974"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63AD70A5"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5DB8962A" w14:textId="77777777" w:rsidTr="006D6C65">
        <w:trPr>
          <w:trHeight w:val="20"/>
        </w:trPr>
        <w:tc>
          <w:tcPr>
            <w:tcW w:w="1098" w:type="dxa"/>
            <w:vMerge/>
            <w:vAlign w:val="center"/>
            <w:hideMark/>
          </w:tcPr>
          <w:p w14:paraId="6B96F4C8"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9398C4D"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Bezdrátové připojení</w:t>
            </w:r>
          </w:p>
        </w:tc>
        <w:tc>
          <w:tcPr>
            <w:tcW w:w="5065" w:type="dxa"/>
            <w:shd w:val="clear" w:color="auto" w:fill="auto"/>
            <w:hideMark/>
          </w:tcPr>
          <w:p w14:paraId="4FC83253"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Wifi 802.11n, Bluetooth 4.2</w:t>
            </w:r>
          </w:p>
        </w:tc>
        <w:tc>
          <w:tcPr>
            <w:tcW w:w="3827" w:type="dxa"/>
            <w:shd w:val="clear" w:color="000000" w:fill="FFFFFF"/>
            <w:hideMark/>
          </w:tcPr>
          <w:p w14:paraId="4E3F7783"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73D8C2DD"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3C2D37AA" w14:textId="77777777" w:rsidTr="006D6C65">
        <w:trPr>
          <w:trHeight w:val="20"/>
        </w:trPr>
        <w:tc>
          <w:tcPr>
            <w:tcW w:w="1098" w:type="dxa"/>
            <w:vMerge/>
            <w:vAlign w:val="center"/>
            <w:hideMark/>
          </w:tcPr>
          <w:p w14:paraId="0D65A918"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014BD69"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interní paměť</w:t>
            </w:r>
          </w:p>
        </w:tc>
        <w:tc>
          <w:tcPr>
            <w:tcW w:w="5065" w:type="dxa"/>
            <w:shd w:val="clear" w:color="auto" w:fill="auto"/>
            <w:hideMark/>
          </w:tcPr>
          <w:p w14:paraId="06B327C2"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RAM 4GB, flash 64 GB</w:t>
            </w:r>
          </w:p>
        </w:tc>
        <w:tc>
          <w:tcPr>
            <w:tcW w:w="3827" w:type="dxa"/>
            <w:shd w:val="clear" w:color="000000" w:fill="FFFFFF"/>
            <w:hideMark/>
          </w:tcPr>
          <w:p w14:paraId="22090350"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4ED0D2A1"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02B9DA17" w14:textId="77777777" w:rsidTr="006D6C65">
        <w:trPr>
          <w:trHeight w:val="20"/>
        </w:trPr>
        <w:tc>
          <w:tcPr>
            <w:tcW w:w="1098" w:type="dxa"/>
            <w:vMerge/>
            <w:vAlign w:val="center"/>
            <w:hideMark/>
          </w:tcPr>
          <w:p w14:paraId="2DBD520C"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3014F4E"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Rozšiřující slot</w:t>
            </w:r>
          </w:p>
        </w:tc>
        <w:tc>
          <w:tcPr>
            <w:tcW w:w="5065" w:type="dxa"/>
            <w:shd w:val="clear" w:color="auto" w:fill="auto"/>
            <w:hideMark/>
          </w:tcPr>
          <w:p w14:paraId="744C3EF8"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MicroSD</w:t>
            </w:r>
          </w:p>
        </w:tc>
        <w:tc>
          <w:tcPr>
            <w:tcW w:w="3827" w:type="dxa"/>
            <w:shd w:val="clear" w:color="000000" w:fill="FFFFFF"/>
            <w:hideMark/>
          </w:tcPr>
          <w:p w14:paraId="2C18B5EB"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4B07BBBB"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2A989F28" w14:textId="77777777" w:rsidTr="006D6C65">
        <w:trPr>
          <w:trHeight w:val="20"/>
        </w:trPr>
        <w:tc>
          <w:tcPr>
            <w:tcW w:w="1098" w:type="dxa"/>
            <w:vMerge/>
            <w:vAlign w:val="center"/>
            <w:hideMark/>
          </w:tcPr>
          <w:p w14:paraId="2EF06013"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6A289D4"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Kamery</w:t>
            </w:r>
          </w:p>
        </w:tc>
        <w:tc>
          <w:tcPr>
            <w:tcW w:w="5065" w:type="dxa"/>
            <w:shd w:val="clear" w:color="auto" w:fill="auto"/>
            <w:hideMark/>
          </w:tcPr>
          <w:p w14:paraId="348E5B17"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5/8 Mpx přední/zadní</w:t>
            </w:r>
          </w:p>
        </w:tc>
        <w:tc>
          <w:tcPr>
            <w:tcW w:w="3827" w:type="dxa"/>
            <w:shd w:val="clear" w:color="000000" w:fill="FFFFFF"/>
            <w:hideMark/>
          </w:tcPr>
          <w:p w14:paraId="5449495C"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1A903D9E"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7123AAFC" w14:textId="77777777" w:rsidTr="006D6C65">
        <w:trPr>
          <w:trHeight w:val="20"/>
        </w:trPr>
        <w:tc>
          <w:tcPr>
            <w:tcW w:w="1098" w:type="dxa"/>
            <w:vMerge/>
            <w:vAlign w:val="center"/>
            <w:hideMark/>
          </w:tcPr>
          <w:p w14:paraId="3C1E8352"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9A0A6B2"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Kreativita</w:t>
            </w:r>
          </w:p>
        </w:tc>
        <w:tc>
          <w:tcPr>
            <w:tcW w:w="5065" w:type="dxa"/>
            <w:shd w:val="clear" w:color="auto" w:fill="auto"/>
            <w:hideMark/>
          </w:tcPr>
          <w:p w14:paraId="2327E690"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aktivního pera (není součástí dodávky)</w:t>
            </w:r>
          </w:p>
        </w:tc>
        <w:tc>
          <w:tcPr>
            <w:tcW w:w="3827" w:type="dxa"/>
            <w:shd w:val="clear" w:color="000000" w:fill="FFFFFF"/>
            <w:hideMark/>
          </w:tcPr>
          <w:p w14:paraId="4CC4EB5E"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398652CF"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1F88AFB3" w14:textId="77777777" w:rsidTr="006D6C65">
        <w:trPr>
          <w:trHeight w:val="20"/>
        </w:trPr>
        <w:tc>
          <w:tcPr>
            <w:tcW w:w="1098" w:type="dxa"/>
            <w:vMerge/>
            <w:vAlign w:val="center"/>
            <w:hideMark/>
          </w:tcPr>
          <w:p w14:paraId="006372F2"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23D68E3"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Zvuk</w:t>
            </w:r>
          </w:p>
        </w:tc>
        <w:tc>
          <w:tcPr>
            <w:tcW w:w="5065" w:type="dxa"/>
            <w:shd w:val="clear" w:color="auto" w:fill="auto"/>
            <w:hideMark/>
          </w:tcPr>
          <w:p w14:paraId="08ED7E13"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Integrovaný mikrofon, stereo reproduktory, konektor jack pro mikrofon a sluchátka</w:t>
            </w:r>
          </w:p>
        </w:tc>
        <w:tc>
          <w:tcPr>
            <w:tcW w:w="3827" w:type="dxa"/>
            <w:shd w:val="clear" w:color="000000" w:fill="FFFFFF"/>
            <w:hideMark/>
          </w:tcPr>
          <w:p w14:paraId="1A0A43D5"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16D90B06"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048D6841" w14:textId="77777777" w:rsidTr="006D6C65">
        <w:trPr>
          <w:trHeight w:val="20"/>
        </w:trPr>
        <w:tc>
          <w:tcPr>
            <w:tcW w:w="1098" w:type="dxa"/>
            <w:vMerge/>
            <w:vAlign w:val="center"/>
            <w:hideMark/>
          </w:tcPr>
          <w:p w14:paraId="59C91EEF"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3B4A229"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Senzory</w:t>
            </w:r>
          </w:p>
        </w:tc>
        <w:tc>
          <w:tcPr>
            <w:tcW w:w="5065" w:type="dxa"/>
            <w:shd w:val="clear" w:color="auto" w:fill="auto"/>
            <w:hideMark/>
          </w:tcPr>
          <w:p w14:paraId="13BDCD46"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GPS, gyroskop, osvětlení, kompas, snímač otisku prstů, akcelerace</w:t>
            </w:r>
          </w:p>
        </w:tc>
        <w:tc>
          <w:tcPr>
            <w:tcW w:w="3827" w:type="dxa"/>
            <w:shd w:val="clear" w:color="000000" w:fill="FFFFFF"/>
            <w:hideMark/>
          </w:tcPr>
          <w:p w14:paraId="7378A9C1"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77153B35"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1D9DD6A5" w14:textId="77777777" w:rsidTr="006D6C65">
        <w:trPr>
          <w:trHeight w:val="20"/>
        </w:trPr>
        <w:tc>
          <w:tcPr>
            <w:tcW w:w="1098" w:type="dxa"/>
            <w:vMerge/>
            <w:vAlign w:val="center"/>
            <w:hideMark/>
          </w:tcPr>
          <w:p w14:paraId="3FE52CCD"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5F48E3C"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Pouzdro</w:t>
            </w:r>
          </w:p>
        </w:tc>
        <w:tc>
          <w:tcPr>
            <w:tcW w:w="5065" w:type="dxa"/>
            <w:shd w:val="clear" w:color="auto" w:fill="auto"/>
            <w:hideMark/>
          </w:tcPr>
          <w:p w14:paraId="220184DE"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Součástí dodávky bude originální odklápěcí pouzdro s možností použití jako stojánek.</w:t>
            </w:r>
          </w:p>
        </w:tc>
        <w:tc>
          <w:tcPr>
            <w:tcW w:w="3827" w:type="dxa"/>
            <w:shd w:val="clear" w:color="000000" w:fill="FFFFFF"/>
            <w:hideMark/>
          </w:tcPr>
          <w:p w14:paraId="2F52EFCC"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1BC632F6"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379AAA89" w14:textId="77777777" w:rsidTr="006D6C65">
        <w:trPr>
          <w:trHeight w:val="20"/>
        </w:trPr>
        <w:tc>
          <w:tcPr>
            <w:tcW w:w="1098" w:type="dxa"/>
            <w:vMerge/>
            <w:vAlign w:val="center"/>
            <w:hideMark/>
          </w:tcPr>
          <w:p w14:paraId="4B403229"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78D12DE7"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Hmotnost </w:t>
            </w:r>
          </w:p>
        </w:tc>
        <w:tc>
          <w:tcPr>
            <w:tcW w:w="5065" w:type="dxa"/>
            <w:shd w:val="clear" w:color="auto" w:fill="auto"/>
            <w:hideMark/>
          </w:tcPr>
          <w:p w14:paraId="0BDADD0C"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max. 500 g</w:t>
            </w:r>
          </w:p>
        </w:tc>
        <w:tc>
          <w:tcPr>
            <w:tcW w:w="3827" w:type="dxa"/>
            <w:shd w:val="clear" w:color="000000" w:fill="FFFFFF"/>
            <w:hideMark/>
          </w:tcPr>
          <w:p w14:paraId="665EDF03"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609E6522"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30EB572B" w14:textId="77777777" w:rsidTr="006D6C65">
        <w:trPr>
          <w:trHeight w:val="20"/>
        </w:trPr>
        <w:tc>
          <w:tcPr>
            <w:tcW w:w="1098" w:type="dxa"/>
            <w:vMerge/>
            <w:vAlign w:val="center"/>
            <w:hideMark/>
          </w:tcPr>
          <w:p w14:paraId="438D13CC"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63D64A2"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Typ nabíjení</w:t>
            </w:r>
          </w:p>
        </w:tc>
        <w:tc>
          <w:tcPr>
            <w:tcW w:w="5065" w:type="dxa"/>
            <w:shd w:val="clear" w:color="auto" w:fill="auto"/>
            <w:hideMark/>
          </w:tcPr>
          <w:p w14:paraId="4C4A676E"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USB, včetně nabíječky</w:t>
            </w:r>
          </w:p>
        </w:tc>
        <w:tc>
          <w:tcPr>
            <w:tcW w:w="3827" w:type="dxa"/>
            <w:shd w:val="clear" w:color="000000" w:fill="FFFFFF"/>
            <w:hideMark/>
          </w:tcPr>
          <w:p w14:paraId="5D6EB2DD"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7AD0A232"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5473F9" w:rsidRPr="00A1252B" w14:paraId="128B49DD" w14:textId="77777777" w:rsidTr="006D6C65">
        <w:trPr>
          <w:trHeight w:val="20"/>
        </w:trPr>
        <w:tc>
          <w:tcPr>
            <w:tcW w:w="1098" w:type="dxa"/>
            <w:vMerge/>
            <w:vAlign w:val="center"/>
            <w:hideMark/>
          </w:tcPr>
          <w:p w14:paraId="4F7BE1F7" w14:textId="77777777" w:rsidR="005473F9" w:rsidRPr="00A1252B" w:rsidRDefault="005473F9"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E98964C"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hideMark/>
          </w:tcPr>
          <w:p w14:paraId="1ECACC16"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24 měsíců</w:t>
            </w:r>
          </w:p>
        </w:tc>
        <w:tc>
          <w:tcPr>
            <w:tcW w:w="3827" w:type="dxa"/>
            <w:shd w:val="clear" w:color="000000" w:fill="FFFFFF"/>
            <w:hideMark/>
          </w:tcPr>
          <w:p w14:paraId="65041FBD"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6A4274E4" w14:textId="77777777" w:rsidR="005473F9" w:rsidRPr="00A1252B" w:rsidRDefault="005473F9"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6E34755E" w14:textId="77777777" w:rsidTr="006D6C65">
        <w:trPr>
          <w:trHeight w:val="20"/>
        </w:trPr>
        <w:tc>
          <w:tcPr>
            <w:tcW w:w="1098" w:type="dxa"/>
            <w:vMerge w:val="restart"/>
            <w:shd w:val="clear" w:color="auto" w:fill="auto"/>
            <w:vAlign w:val="center"/>
          </w:tcPr>
          <w:p w14:paraId="049D6081" w14:textId="77777777" w:rsidR="002A13E4" w:rsidRPr="00A1252B" w:rsidRDefault="002A13E4" w:rsidP="007540C4">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Tablet B</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21x</w:t>
            </w:r>
          </w:p>
        </w:tc>
        <w:tc>
          <w:tcPr>
            <w:tcW w:w="1675" w:type="dxa"/>
            <w:shd w:val="clear" w:color="auto" w:fill="auto"/>
            <w:vAlign w:val="center"/>
          </w:tcPr>
          <w:p w14:paraId="248BF7B4"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5065" w:type="dxa"/>
            <w:shd w:val="clear" w:color="auto" w:fill="auto"/>
          </w:tcPr>
          <w:p w14:paraId="28AA68C4"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Kovové pouzdro</w:t>
            </w:r>
          </w:p>
        </w:tc>
        <w:tc>
          <w:tcPr>
            <w:tcW w:w="3827" w:type="dxa"/>
            <w:shd w:val="clear" w:color="000000" w:fill="FFFFFF"/>
          </w:tcPr>
          <w:p w14:paraId="2C81FFC5"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p>
        </w:tc>
        <w:tc>
          <w:tcPr>
            <w:tcW w:w="2410" w:type="dxa"/>
            <w:shd w:val="clear" w:color="000000" w:fill="FFFFFF"/>
          </w:tcPr>
          <w:p w14:paraId="123DF6DF"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p>
        </w:tc>
      </w:tr>
      <w:tr w:rsidR="002A13E4" w:rsidRPr="00A1252B" w14:paraId="3DB611A6" w14:textId="77777777" w:rsidTr="006D6C65">
        <w:trPr>
          <w:trHeight w:val="20"/>
        </w:trPr>
        <w:tc>
          <w:tcPr>
            <w:tcW w:w="1098" w:type="dxa"/>
            <w:vMerge/>
            <w:shd w:val="clear" w:color="auto" w:fill="auto"/>
            <w:vAlign w:val="center"/>
            <w:hideMark/>
          </w:tcPr>
          <w:p w14:paraId="6D87855E"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314487C"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Displej</w:t>
            </w:r>
          </w:p>
        </w:tc>
        <w:tc>
          <w:tcPr>
            <w:tcW w:w="5065" w:type="dxa"/>
            <w:shd w:val="clear" w:color="auto" w:fill="auto"/>
            <w:hideMark/>
          </w:tcPr>
          <w:p w14:paraId="3C2D6EBA"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9.7", IPS, rozlišení 2048 x 1536</w:t>
            </w:r>
          </w:p>
        </w:tc>
        <w:tc>
          <w:tcPr>
            <w:tcW w:w="3827" w:type="dxa"/>
            <w:shd w:val="clear" w:color="000000" w:fill="FFFFFF"/>
            <w:hideMark/>
          </w:tcPr>
          <w:p w14:paraId="35FD9975"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5CF4FDB6"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42910A17" w14:textId="77777777" w:rsidTr="006D6C65">
        <w:trPr>
          <w:trHeight w:val="20"/>
        </w:trPr>
        <w:tc>
          <w:tcPr>
            <w:tcW w:w="1098" w:type="dxa"/>
            <w:vMerge/>
            <w:vAlign w:val="center"/>
            <w:hideMark/>
          </w:tcPr>
          <w:p w14:paraId="0CCFE1AD"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1E11718E"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Operační systém</w:t>
            </w:r>
          </w:p>
        </w:tc>
        <w:tc>
          <w:tcPr>
            <w:tcW w:w="5065" w:type="dxa"/>
            <w:shd w:val="clear" w:color="auto" w:fill="auto"/>
            <w:hideMark/>
          </w:tcPr>
          <w:p w14:paraId="1E3E27E9"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iOS</w:t>
            </w:r>
          </w:p>
        </w:tc>
        <w:tc>
          <w:tcPr>
            <w:tcW w:w="3827" w:type="dxa"/>
            <w:shd w:val="clear" w:color="000000" w:fill="FFFFFF"/>
            <w:hideMark/>
          </w:tcPr>
          <w:p w14:paraId="518DC885"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47527CF8"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43C83A8A" w14:textId="77777777" w:rsidTr="006D6C65">
        <w:trPr>
          <w:trHeight w:val="20"/>
        </w:trPr>
        <w:tc>
          <w:tcPr>
            <w:tcW w:w="1098" w:type="dxa"/>
            <w:vMerge/>
            <w:vAlign w:val="center"/>
            <w:hideMark/>
          </w:tcPr>
          <w:p w14:paraId="513CDF95"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75A3F0E"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Procesor</w:t>
            </w:r>
          </w:p>
        </w:tc>
        <w:tc>
          <w:tcPr>
            <w:tcW w:w="5065" w:type="dxa"/>
            <w:shd w:val="clear" w:color="auto" w:fill="auto"/>
            <w:hideMark/>
          </w:tcPr>
          <w:p w14:paraId="4C31D374"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1500 MHz</w:t>
            </w:r>
          </w:p>
        </w:tc>
        <w:tc>
          <w:tcPr>
            <w:tcW w:w="3827" w:type="dxa"/>
            <w:shd w:val="clear" w:color="000000" w:fill="FFFFFF"/>
            <w:hideMark/>
          </w:tcPr>
          <w:p w14:paraId="2E89DB0A"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79A4D690"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11110906" w14:textId="77777777" w:rsidTr="006D6C65">
        <w:trPr>
          <w:trHeight w:val="20"/>
        </w:trPr>
        <w:tc>
          <w:tcPr>
            <w:tcW w:w="1098" w:type="dxa"/>
            <w:vMerge/>
            <w:vAlign w:val="center"/>
            <w:hideMark/>
          </w:tcPr>
          <w:p w14:paraId="737A8D15"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3F834D60"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Bezdrátové připojení</w:t>
            </w:r>
          </w:p>
        </w:tc>
        <w:tc>
          <w:tcPr>
            <w:tcW w:w="5065" w:type="dxa"/>
            <w:shd w:val="clear" w:color="auto" w:fill="auto"/>
            <w:hideMark/>
          </w:tcPr>
          <w:p w14:paraId="2B3C2156"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Wifi 802.11ac, Bluetooth 4.2</w:t>
            </w:r>
          </w:p>
        </w:tc>
        <w:tc>
          <w:tcPr>
            <w:tcW w:w="3827" w:type="dxa"/>
            <w:shd w:val="clear" w:color="000000" w:fill="FFFFFF"/>
            <w:hideMark/>
          </w:tcPr>
          <w:p w14:paraId="3CD7A254"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377B524C"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47FCF5B8" w14:textId="77777777" w:rsidTr="006D6C65">
        <w:trPr>
          <w:trHeight w:val="20"/>
        </w:trPr>
        <w:tc>
          <w:tcPr>
            <w:tcW w:w="1098" w:type="dxa"/>
            <w:vMerge/>
            <w:vAlign w:val="center"/>
            <w:hideMark/>
          </w:tcPr>
          <w:p w14:paraId="5593F5BB"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846FCDF"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interní paměť</w:t>
            </w:r>
          </w:p>
        </w:tc>
        <w:tc>
          <w:tcPr>
            <w:tcW w:w="5065" w:type="dxa"/>
            <w:shd w:val="clear" w:color="auto" w:fill="auto"/>
            <w:hideMark/>
          </w:tcPr>
          <w:p w14:paraId="465FCD1B"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RAM 2GB, flash 128 GB</w:t>
            </w:r>
          </w:p>
        </w:tc>
        <w:tc>
          <w:tcPr>
            <w:tcW w:w="3827" w:type="dxa"/>
            <w:shd w:val="clear" w:color="000000" w:fill="FFFFFF"/>
            <w:hideMark/>
          </w:tcPr>
          <w:p w14:paraId="644C5355"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5F25CB81"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14D8CF5B" w14:textId="77777777" w:rsidTr="006D6C65">
        <w:trPr>
          <w:trHeight w:val="20"/>
        </w:trPr>
        <w:tc>
          <w:tcPr>
            <w:tcW w:w="1098" w:type="dxa"/>
            <w:vMerge/>
            <w:vAlign w:val="center"/>
            <w:hideMark/>
          </w:tcPr>
          <w:p w14:paraId="4E6B7639"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BA35582"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Kamery</w:t>
            </w:r>
          </w:p>
        </w:tc>
        <w:tc>
          <w:tcPr>
            <w:tcW w:w="5065" w:type="dxa"/>
            <w:shd w:val="clear" w:color="auto" w:fill="auto"/>
            <w:hideMark/>
          </w:tcPr>
          <w:p w14:paraId="141405D1"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1/8 Mpx přední/zadní</w:t>
            </w:r>
          </w:p>
        </w:tc>
        <w:tc>
          <w:tcPr>
            <w:tcW w:w="3827" w:type="dxa"/>
            <w:shd w:val="clear" w:color="000000" w:fill="FFFFFF"/>
            <w:hideMark/>
          </w:tcPr>
          <w:p w14:paraId="5F2FCF22"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482A2BA2"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6FA370CF" w14:textId="77777777" w:rsidTr="006D6C65">
        <w:trPr>
          <w:trHeight w:val="20"/>
        </w:trPr>
        <w:tc>
          <w:tcPr>
            <w:tcW w:w="1098" w:type="dxa"/>
            <w:vMerge/>
            <w:vAlign w:val="center"/>
            <w:hideMark/>
          </w:tcPr>
          <w:p w14:paraId="5C977FF1"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3B142EFF"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Zvuk</w:t>
            </w:r>
          </w:p>
        </w:tc>
        <w:tc>
          <w:tcPr>
            <w:tcW w:w="5065" w:type="dxa"/>
            <w:shd w:val="clear" w:color="auto" w:fill="auto"/>
            <w:hideMark/>
          </w:tcPr>
          <w:p w14:paraId="105BBC70"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Integrovaný mikrofon, stereo reproduktory</w:t>
            </w:r>
          </w:p>
        </w:tc>
        <w:tc>
          <w:tcPr>
            <w:tcW w:w="3827" w:type="dxa"/>
            <w:shd w:val="clear" w:color="000000" w:fill="FFFFFF"/>
            <w:hideMark/>
          </w:tcPr>
          <w:p w14:paraId="2A58D953"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2D960751"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7A64CE2F" w14:textId="77777777" w:rsidTr="006D6C65">
        <w:trPr>
          <w:trHeight w:val="20"/>
        </w:trPr>
        <w:tc>
          <w:tcPr>
            <w:tcW w:w="1098" w:type="dxa"/>
            <w:vMerge/>
            <w:vAlign w:val="center"/>
            <w:hideMark/>
          </w:tcPr>
          <w:p w14:paraId="6C2BB2DA"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379468F"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Senzory</w:t>
            </w:r>
          </w:p>
        </w:tc>
        <w:tc>
          <w:tcPr>
            <w:tcW w:w="5065" w:type="dxa"/>
            <w:shd w:val="clear" w:color="auto" w:fill="auto"/>
            <w:hideMark/>
          </w:tcPr>
          <w:p w14:paraId="3E94D569"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gyroskop, osvětlení, kompas, snímač otisku prstů, akcelerace, barometr, lokalizace pomocí iBacon</w:t>
            </w:r>
          </w:p>
        </w:tc>
        <w:tc>
          <w:tcPr>
            <w:tcW w:w="3827" w:type="dxa"/>
            <w:shd w:val="clear" w:color="000000" w:fill="FFFFFF"/>
            <w:hideMark/>
          </w:tcPr>
          <w:p w14:paraId="6ECBE17A"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1E95F856"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4E8567B2" w14:textId="77777777" w:rsidTr="006D6C65">
        <w:trPr>
          <w:trHeight w:val="20"/>
        </w:trPr>
        <w:tc>
          <w:tcPr>
            <w:tcW w:w="1098" w:type="dxa"/>
            <w:vMerge/>
            <w:vAlign w:val="center"/>
            <w:hideMark/>
          </w:tcPr>
          <w:p w14:paraId="0846E434"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22AD4D93"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Pouzdro</w:t>
            </w:r>
          </w:p>
        </w:tc>
        <w:tc>
          <w:tcPr>
            <w:tcW w:w="5065" w:type="dxa"/>
            <w:shd w:val="clear" w:color="auto" w:fill="auto"/>
            <w:hideMark/>
          </w:tcPr>
          <w:p w14:paraId="6D85BA18"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Součástí dodávky bude originální odklápěcí pouzdro s možností použití jako stojánek.</w:t>
            </w:r>
          </w:p>
        </w:tc>
        <w:tc>
          <w:tcPr>
            <w:tcW w:w="3827" w:type="dxa"/>
            <w:shd w:val="clear" w:color="000000" w:fill="FFFFFF"/>
            <w:hideMark/>
          </w:tcPr>
          <w:p w14:paraId="3E4125AD"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644F3A88"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398B5A54" w14:textId="77777777" w:rsidTr="006D6C65">
        <w:trPr>
          <w:trHeight w:val="20"/>
        </w:trPr>
        <w:tc>
          <w:tcPr>
            <w:tcW w:w="1098" w:type="dxa"/>
            <w:vMerge/>
            <w:vAlign w:val="center"/>
            <w:hideMark/>
          </w:tcPr>
          <w:p w14:paraId="6EE7EDE7"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29EB9BE"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Hmotnost </w:t>
            </w:r>
          </w:p>
        </w:tc>
        <w:tc>
          <w:tcPr>
            <w:tcW w:w="5065" w:type="dxa"/>
            <w:shd w:val="clear" w:color="auto" w:fill="auto"/>
            <w:hideMark/>
          </w:tcPr>
          <w:p w14:paraId="2E488D8F"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max. 500 g</w:t>
            </w:r>
          </w:p>
        </w:tc>
        <w:tc>
          <w:tcPr>
            <w:tcW w:w="3827" w:type="dxa"/>
            <w:shd w:val="clear" w:color="000000" w:fill="FFFFFF"/>
            <w:hideMark/>
          </w:tcPr>
          <w:p w14:paraId="306B7121"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24DFD216"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2A13E4" w:rsidRPr="00A1252B" w14:paraId="5CFA019B" w14:textId="77777777" w:rsidTr="006D6C65">
        <w:trPr>
          <w:trHeight w:val="20"/>
        </w:trPr>
        <w:tc>
          <w:tcPr>
            <w:tcW w:w="1098" w:type="dxa"/>
            <w:vMerge/>
            <w:vAlign w:val="center"/>
            <w:hideMark/>
          </w:tcPr>
          <w:p w14:paraId="3215152B"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6DD9E57D"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hideMark/>
          </w:tcPr>
          <w:p w14:paraId="5B45E891"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měsíců</w:t>
            </w:r>
          </w:p>
        </w:tc>
        <w:tc>
          <w:tcPr>
            <w:tcW w:w="3827" w:type="dxa"/>
            <w:shd w:val="clear" w:color="000000" w:fill="FFFFFF"/>
            <w:hideMark/>
          </w:tcPr>
          <w:p w14:paraId="23F7DBC4"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000000" w:fill="FFFFFF"/>
            <w:hideMark/>
          </w:tcPr>
          <w:p w14:paraId="76B6C6EA" w14:textId="77777777" w:rsidR="002A13E4" w:rsidRPr="00A1252B" w:rsidRDefault="002A13E4"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874A5F" w:rsidRPr="00A1252B" w14:paraId="303DBCC6" w14:textId="77777777" w:rsidTr="006D6C65">
        <w:trPr>
          <w:trHeight w:val="20"/>
        </w:trPr>
        <w:tc>
          <w:tcPr>
            <w:tcW w:w="1098" w:type="dxa"/>
            <w:vMerge w:val="restart"/>
            <w:vAlign w:val="center"/>
            <w:hideMark/>
          </w:tcPr>
          <w:p w14:paraId="7E1C8839" w14:textId="77777777" w:rsidR="008A6CB6" w:rsidRPr="00A1252B" w:rsidRDefault="00874A5F">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Boxy pro uložení a napájení tabletů</w:t>
            </w:r>
            <w:r w:rsidRPr="00A1252B">
              <w:rPr>
                <w:rFonts w:eastAsia="Times New Roman" w:asciiTheme="minorHAnsi" w:hAnsiTheme="minorHAnsi" w:cstheme="minorHAnsi"/>
                <w:b/>
                <w:bCs/>
                <w:color w:val="000000"/>
                <w:sz w:val="18"/>
                <w:szCs w:val="18"/>
                <w:lang w:eastAsia="cs-CZ"/>
              </w:rPr>
              <w:br/>
            </w:r>
            <w:r w:rsidRPr="00A1252B">
              <w:rPr>
                <w:rFonts w:eastAsia="Times New Roman" w:asciiTheme="minorHAnsi" w:hAnsiTheme="minorHAnsi" w:cstheme="minorHAnsi"/>
                <w:b/>
                <w:bCs/>
                <w:color w:val="000000"/>
                <w:sz w:val="18"/>
                <w:szCs w:val="18"/>
                <w:lang w:eastAsia="cs-CZ"/>
              </w:rPr>
              <w:t>3x</w:t>
            </w:r>
          </w:p>
        </w:tc>
        <w:tc>
          <w:tcPr>
            <w:tcW w:w="1675" w:type="dxa"/>
            <w:shd w:val="clear" w:color="auto" w:fill="auto"/>
            <w:vAlign w:val="center"/>
            <w:hideMark/>
          </w:tcPr>
          <w:p w14:paraId="27A2E8A5"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Funkce, určení</w:t>
            </w:r>
          </w:p>
        </w:tc>
        <w:tc>
          <w:tcPr>
            <w:tcW w:w="5065" w:type="dxa"/>
            <w:shd w:val="clear" w:color="auto" w:fill="auto"/>
            <w:hideMark/>
          </w:tcPr>
          <w:p w14:paraId="2FC3D82F"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Pevné úložné a transportní boxy pro uložení a nabíjení všech nabízených tabletů 2 ks pro tablety A a 1 ks pro tablety B</w:t>
            </w:r>
          </w:p>
        </w:tc>
        <w:tc>
          <w:tcPr>
            <w:tcW w:w="3827" w:type="dxa"/>
            <w:shd w:val="clear" w:color="auto" w:fill="auto"/>
            <w:vAlign w:val="bottom"/>
            <w:hideMark/>
          </w:tcPr>
          <w:p w14:paraId="07495F8A"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vAlign w:val="bottom"/>
            <w:hideMark/>
          </w:tcPr>
          <w:p w14:paraId="24E2EA28"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874A5F" w:rsidRPr="00A1252B" w14:paraId="651666AE" w14:textId="77777777" w:rsidTr="006D6C65">
        <w:trPr>
          <w:trHeight w:val="20"/>
        </w:trPr>
        <w:tc>
          <w:tcPr>
            <w:tcW w:w="1098" w:type="dxa"/>
            <w:vMerge/>
            <w:shd w:val="clear" w:color="auto" w:fill="auto"/>
            <w:vAlign w:val="center"/>
            <w:hideMark/>
          </w:tcPr>
          <w:p w14:paraId="4B7FD344" w14:textId="77777777" w:rsidR="008A6CB6" w:rsidRPr="00A1252B" w:rsidRDefault="008A6CB6">
            <w:pPr>
              <w:spacing w:after="0"/>
              <w:jc w:val="center"/>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01D8C1A8"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Zabezpečení</w:t>
            </w:r>
          </w:p>
        </w:tc>
        <w:tc>
          <w:tcPr>
            <w:tcW w:w="5065" w:type="dxa"/>
            <w:shd w:val="clear" w:color="auto" w:fill="auto"/>
            <w:hideMark/>
          </w:tcPr>
          <w:p w14:paraId="7389F75C"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Uzamykatelný, robustní provedení vhodné i pro převážení </w:t>
            </w:r>
          </w:p>
        </w:tc>
        <w:tc>
          <w:tcPr>
            <w:tcW w:w="3827" w:type="dxa"/>
            <w:shd w:val="clear" w:color="auto" w:fill="auto"/>
            <w:noWrap/>
            <w:vAlign w:val="bottom"/>
            <w:hideMark/>
          </w:tcPr>
          <w:p w14:paraId="0EE38082"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8C5BDFD"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874A5F" w:rsidRPr="00A1252B" w14:paraId="51949A3A" w14:textId="77777777" w:rsidTr="006D6C65">
        <w:trPr>
          <w:trHeight w:val="20"/>
        </w:trPr>
        <w:tc>
          <w:tcPr>
            <w:tcW w:w="1098" w:type="dxa"/>
            <w:vMerge/>
            <w:vAlign w:val="center"/>
            <w:hideMark/>
          </w:tcPr>
          <w:p w14:paraId="276DFDE6" w14:textId="77777777" w:rsidR="00874A5F" w:rsidRPr="00A1252B" w:rsidRDefault="00874A5F"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41B22E7B"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Nabíjení</w:t>
            </w:r>
          </w:p>
        </w:tc>
        <w:tc>
          <w:tcPr>
            <w:tcW w:w="5065" w:type="dxa"/>
            <w:shd w:val="clear" w:color="auto" w:fill="auto"/>
            <w:hideMark/>
          </w:tcPr>
          <w:p w14:paraId="6BADFAEC"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Integrované nabíjení dle typů tabletů, časový spínač pro ukončení napájení po úplném nabití</w:t>
            </w:r>
          </w:p>
        </w:tc>
        <w:tc>
          <w:tcPr>
            <w:tcW w:w="3827" w:type="dxa"/>
            <w:shd w:val="clear" w:color="auto" w:fill="auto"/>
            <w:noWrap/>
            <w:vAlign w:val="bottom"/>
            <w:hideMark/>
          </w:tcPr>
          <w:p w14:paraId="0C803290"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D20777C"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874A5F" w:rsidRPr="00A1252B" w14:paraId="185E2F22" w14:textId="77777777" w:rsidTr="006D6C65">
        <w:trPr>
          <w:trHeight w:val="20"/>
        </w:trPr>
        <w:tc>
          <w:tcPr>
            <w:tcW w:w="1098" w:type="dxa"/>
            <w:vMerge/>
            <w:vAlign w:val="center"/>
            <w:hideMark/>
          </w:tcPr>
          <w:p w14:paraId="4CED762A" w14:textId="77777777" w:rsidR="00874A5F" w:rsidRPr="00A1252B" w:rsidRDefault="00874A5F"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4CDB13F5"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Rozměry</w:t>
            </w:r>
          </w:p>
        </w:tc>
        <w:tc>
          <w:tcPr>
            <w:tcW w:w="5065" w:type="dxa"/>
            <w:shd w:val="clear" w:color="auto" w:fill="auto"/>
            <w:hideMark/>
          </w:tcPr>
          <w:p w14:paraId="0B996AA9"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Box musí mít takové rozměry, aby bylo možné jednoduše projít dveřmi</w:t>
            </w:r>
          </w:p>
        </w:tc>
        <w:tc>
          <w:tcPr>
            <w:tcW w:w="3827" w:type="dxa"/>
            <w:shd w:val="clear" w:color="auto" w:fill="auto"/>
            <w:noWrap/>
            <w:vAlign w:val="bottom"/>
            <w:hideMark/>
          </w:tcPr>
          <w:p w14:paraId="179D81E8"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08D50B7"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874A5F" w:rsidRPr="00A1252B" w14:paraId="76FA25E0" w14:textId="77777777" w:rsidTr="006D6C65">
        <w:trPr>
          <w:trHeight w:val="20"/>
        </w:trPr>
        <w:tc>
          <w:tcPr>
            <w:tcW w:w="1098" w:type="dxa"/>
            <w:vMerge/>
            <w:vAlign w:val="center"/>
            <w:hideMark/>
          </w:tcPr>
          <w:p w14:paraId="7042FD19" w14:textId="77777777" w:rsidR="00874A5F" w:rsidRPr="00A1252B" w:rsidRDefault="00874A5F" w:rsidP="0019030C">
            <w:pPr>
              <w:spacing w:after="0"/>
              <w:jc w:val="left"/>
              <w:rPr>
                <w:rFonts w:asciiTheme="minorHAnsi" w:eastAsia="Times New Roman" w:hAnsiTheme="minorHAnsi" w:cstheme="minorHAnsi"/>
                <w:b/>
                <w:bCs/>
                <w:color w:val="000000"/>
                <w:sz w:val="18"/>
                <w:szCs w:val="18"/>
                <w:lang w:eastAsia="cs-CZ"/>
              </w:rPr>
            </w:pPr>
          </w:p>
        </w:tc>
        <w:tc>
          <w:tcPr>
            <w:tcW w:w="1675" w:type="dxa"/>
            <w:shd w:val="clear" w:color="auto" w:fill="auto"/>
            <w:vAlign w:val="center"/>
            <w:hideMark/>
          </w:tcPr>
          <w:p w14:paraId="54F48870"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5065" w:type="dxa"/>
            <w:shd w:val="clear" w:color="auto" w:fill="auto"/>
            <w:hideMark/>
          </w:tcPr>
          <w:p w14:paraId="4423214E"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měsíců</w:t>
            </w:r>
          </w:p>
        </w:tc>
        <w:tc>
          <w:tcPr>
            <w:tcW w:w="3827" w:type="dxa"/>
            <w:shd w:val="clear" w:color="auto" w:fill="auto"/>
            <w:noWrap/>
            <w:vAlign w:val="bottom"/>
            <w:hideMark/>
          </w:tcPr>
          <w:p w14:paraId="12C18767"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5743AA2" w14:textId="77777777" w:rsidR="00874A5F" w:rsidRPr="00A1252B" w:rsidRDefault="00874A5F" w:rsidP="0019030C">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bl>
    <w:p w14:paraId="758BF816" w14:textId="77777777" w:rsidR="00141437" w:rsidRDefault="00141437" w:rsidP="00141437">
      <w:pPr>
        <w:pStyle w:val="Normln-Odstavec"/>
        <w:numPr>
          <w:ilvl w:val="0"/>
          <w:numId w:val="0"/>
        </w:numPr>
        <w:tabs>
          <w:tab w:val="left" w:pos="708"/>
        </w:tabs>
        <w:rPr>
          <w:rFonts w:asciiTheme="minorHAnsi" w:hAnsiTheme="minorHAnsi" w:cstheme="minorHAnsi"/>
          <w:b/>
          <w:sz w:val="20"/>
          <w:szCs w:val="20"/>
        </w:rPr>
      </w:pPr>
    </w:p>
    <w:p w14:paraId="15B94B9F" w14:textId="77777777" w:rsidR="00141437" w:rsidRPr="00402DD2" w:rsidRDefault="00141437" w:rsidP="00E33A9F">
      <w:pPr>
        <w:pStyle w:val="Normln-Odstavec"/>
        <w:numPr>
          <w:ilvl w:val="3"/>
          <w:numId w:val="4"/>
        </w:numPr>
        <w:tabs>
          <w:tab w:val="clear" w:pos="873"/>
          <w:tab w:val="num" w:pos="567"/>
        </w:tabs>
        <w:ind w:left="567" w:hanging="567"/>
        <w:rPr>
          <w:rFonts w:asciiTheme="minorHAnsi" w:hAnsiTheme="minorHAnsi" w:cstheme="minorHAnsi"/>
          <w:sz w:val="20"/>
        </w:rPr>
      </w:pPr>
      <w:r w:rsidRPr="00402DD2">
        <w:rPr>
          <w:rFonts w:asciiTheme="minorHAnsi" w:hAnsiTheme="minorHAnsi" w:cstheme="minorHAnsi"/>
          <w:b/>
          <w:sz w:val="20"/>
        </w:rPr>
        <w:lastRenderedPageBreak/>
        <w:t>Tabulka č. 5</w:t>
      </w:r>
      <w:r w:rsidRPr="00402DD2">
        <w:rPr>
          <w:rFonts w:asciiTheme="minorHAnsi" w:hAnsiTheme="minorHAnsi" w:cstheme="minorHAnsi"/>
          <w:sz w:val="20"/>
        </w:rPr>
        <w:t xml:space="preserve"> - Povinné parametry pro Komoditu </w:t>
      </w:r>
      <w:r w:rsidRPr="00402DD2">
        <w:rPr>
          <w:rFonts w:asciiTheme="minorHAnsi" w:hAnsiTheme="minorHAnsi" w:cstheme="minorHAnsi"/>
          <w:b/>
          <w:sz w:val="20"/>
        </w:rPr>
        <w:t xml:space="preserve">K5 – </w:t>
      </w:r>
      <w:r w:rsidR="00D747B4" w:rsidRPr="00402DD2">
        <w:rPr>
          <w:rFonts w:asciiTheme="minorHAnsi" w:hAnsiTheme="minorHAnsi" w:cstheme="minorHAnsi"/>
          <w:b/>
          <w:sz w:val="20"/>
        </w:rPr>
        <w:t>Správa identit a přístupů</w:t>
      </w:r>
      <w:r w:rsidRPr="00402DD2">
        <w:rPr>
          <w:rFonts w:asciiTheme="minorHAnsi" w:hAnsiTheme="minorHAnsi" w:cstheme="minorHAnsi"/>
          <w:sz w:val="20"/>
        </w:rPr>
        <w:t>:</w:t>
      </w:r>
    </w:p>
    <w:tbl>
      <w:tblPr>
        <w:tblW w:w="1403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1"/>
        <w:gridCol w:w="1682"/>
        <w:gridCol w:w="4715"/>
        <w:gridCol w:w="3686"/>
        <w:gridCol w:w="2410"/>
      </w:tblGrid>
      <w:tr w:rsidR="00F554A8" w:rsidRPr="00A1252B" w14:paraId="347655DE" w14:textId="77777777" w:rsidTr="00A1252B">
        <w:trPr>
          <w:trHeight w:val="20"/>
          <w:tblHeader/>
        </w:trPr>
        <w:tc>
          <w:tcPr>
            <w:tcW w:w="14034" w:type="dxa"/>
            <w:gridSpan w:val="5"/>
            <w:shd w:val="clear" w:color="auto" w:fill="BFBFBF" w:themeFill="background1" w:themeFillShade="BF"/>
            <w:noWrap/>
            <w:vAlign w:val="center"/>
            <w:hideMark/>
          </w:tcPr>
          <w:bookmarkEnd w:id="21"/>
          <w:p w14:paraId="0096CE5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Komodita K5 - Správa identit a přístupů</w:t>
            </w:r>
          </w:p>
        </w:tc>
      </w:tr>
      <w:tr w:rsidR="00A1252B" w:rsidRPr="00A1252B" w14:paraId="33633225" w14:textId="77777777" w:rsidTr="006D6C65">
        <w:trPr>
          <w:trHeight w:val="20"/>
        </w:trPr>
        <w:tc>
          <w:tcPr>
            <w:tcW w:w="1541" w:type="dxa"/>
            <w:shd w:val="clear" w:color="000000" w:fill="F2F2F2"/>
            <w:noWrap/>
            <w:vAlign w:val="center"/>
            <w:hideMark/>
          </w:tcPr>
          <w:p w14:paraId="3AC8E7F6"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Část</w:t>
            </w:r>
          </w:p>
        </w:tc>
        <w:tc>
          <w:tcPr>
            <w:tcW w:w="1682" w:type="dxa"/>
            <w:shd w:val="clear" w:color="000000" w:fill="F2F2F2"/>
            <w:vAlign w:val="center"/>
            <w:hideMark/>
          </w:tcPr>
          <w:p w14:paraId="4877A431"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Parametr</w:t>
            </w:r>
          </w:p>
        </w:tc>
        <w:tc>
          <w:tcPr>
            <w:tcW w:w="4715" w:type="dxa"/>
            <w:shd w:val="clear" w:color="000000" w:fill="F2F2F2"/>
            <w:vAlign w:val="center"/>
            <w:hideMark/>
          </w:tcPr>
          <w:p w14:paraId="30E2C976" w14:textId="77777777" w:rsidR="00A1252B" w:rsidRPr="00A1252B" w:rsidRDefault="00A1252B"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Popis povinného parametru</w:t>
            </w:r>
          </w:p>
        </w:tc>
        <w:tc>
          <w:tcPr>
            <w:tcW w:w="3686" w:type="dxa"/>
            <w:shd w:val="clear" w:color="000000" w:fill="F2F2F2"/>
            <w:vAlign w:val="center"/>
            <w:hideMark/>
          </w:tcPr>
          <w:p w14:paraId="07578FA8" w14:textId="77777777" w:rsidR="00A1252B" w:rsidRPr="00A1252B" w:rsidRDefault="00A1252B" w:rsidP="00FC59E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Způsob naplnění tohoto povinného parametru – tzn. uvedení výrobce, obchodního označení, případně uvedení konkrétních parametrů</w:t>
            </w:r>
          </w:p>
        </w:tc>
        <w:tc>
          <w:tcPr>
            <w:tcW w:w="2410" w:type="dxa"/>
            <w:shd w:val="clear" w:color="000000" w:fill="F2F2F2"/>
            <w:vAlign w:val="center"/>
            <w:hideMark/>
          </w:tcPr>
          <w:p w14:paraId="452EE710" w14:textId="77777777" w:rsidR="00A1252B" w:rsidRPr="00A1252B" w:rsidRDefault="00A1252B" w:rsidP="00FC59EA">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Odkaz na přiloženou část nabídky, kde je případně možné ověřit naplnění parametru</w:t>
            </w:r>
          </w:p>
        </w:tc>
      </w:tr>
      <w:tr w:rsidR="00A05DA7" w:rsidRPr="00A1252B" w14:paraId="17544235" w14:textId="77777777" w:rsidTr="006D6C65">
        <w:trPr>
          <w:trHeight w:val="20"/>
        </w:trPr>
        <w:tc>
          <w:tcPr>
            <w:tcW w:w="1541" w:type="dxa"/>
            <w:vMerge w:val="restart"/>
            <w:shd w:val="clear" w:color="auto" w:fill="auto"/>
            <w:vAlign w:val="center"/>
            <w:hideMark/>
          </w:tcPr>
          <w:p w14:paraId="7F878D67" w14:textId="77777777" w:rsidR="00A05DA7" w:rsidRPr="00A1252B" w:rsidRDefault="00A05DA7"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Systém pro správu identit (Identity management - IDM)</w:t>
            </w:r>
          </w:p>
        </w:tc>
        <w:tc>
          <w:tcPr>
            <w:tcW w:w="1682" w:type="dxa"/>
            <w:shd w:val="clear" w:color="auto" w:fill="auto"/>
            <w:vAlign w:val="center"/>
            <w:hideMark/>
          </w:tcPr>
          <w:p w14:paraId="0E48B21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Základní funkce</w:t>
            </w:r>
          </w:p>
        </w:tc>
        <w:tc>
          <w:tcPr>
            <w:tcW w:w="4715" w:type="dxa"/>
            <w:shd w:val="clear" w:color="auto" w:fill="auto"/>
            <w:vAlign w:val="center"/>
            <w:hideMark/>
          </w:tcPr>
          <w:p w14:paraId="15E3DD3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(dále IDM nebo Systém) bude udržovat a spravovat identity a organizační strukturu organizace - třídy, učitelský sbor, administrativa atd. Spravované identity budou sloužit jako referenční identity pro ostatní vnitřní i vnější informační systémy. Identity budou ukládány v databázi.</w:t>
            </w:r>
          </w:p>
        </w:tc>
        <w:tc>
          <w:tcPr>
            <w:tcW w:w="3686" w:type="dxa"/>
            <w:shd w:val="clear" w:color="auto" w:fill="auto"/>
            <w:noWrap/>
            <w:vAlign w:val="center"/>
            <w:hideMark/>
          </w:tcPr>
          <w:p w14:paraId="61AA52C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E37A22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708FC4C" w14:textId="77777777" w:rsidTr="006D6C65">
        <w:trPr>
          <w:trHeight w:val="20"/>
        </w:trPr>
        <w:tc>
          <w:tcPr>
            <w:tcW w:w="1541" w:type="dxa"/>
            <w:vMerge/>
            <w:vAlign w:val="center"/>
            <w:hideMark/>
          </w:tcPr>
          <w:p w14:paraId="167C99CA"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524862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Licence</w:t>
            </w:r>
          </w:p>
        </w:tc>
        <w:tc>
          <w:tcPr>
            <w:tcW w:w="4715" w:type="dxa"/>
            <w:shd w:val="clear" w:color="auto" w:fill="auto"/>
            <w:vAlign w:val="center"/>
            <w:hideMark/>
          </w:tcPr>
          <w:p w14:paraId="253AEFE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Poskytnutá licence umožní nasazení a provoz IDM bez omezení na počet uživatelů, spravovaných identit a napojených systémů. Nejsou přípustná žádná další omezení omezující obvyklé nasazení a provoz s ohledem na charakter organizace Zadavatele (počet záznamů, velikost databází atd.).</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Předpokládaný počet uživatelů je do 5000.</w:t>
            </w:r>
          </w:p>
        </w:tc>
        <w:tc>
          <w:tcPr>
            <w:tcW w:w="3686" w:type="dxa"/>
            <w:shd w:val="clear" w:color="auto" w:fill="auto"/>
            <w:noWrap/>
            <w:vAlign w:val="center"/>
            <w:hideMark/>
          </w:tcPr>
          <w:p w14:paraId="6112BFD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7579C0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4407E71" w14:textId="77777777" w:rsidTr="006D6C65">
        <w:trPr>
          <w:trHeight w:val="20"/>
        </w:trPr>
        <w:tc>
          <w:tcPr>
            <w:tcW w:w="1541" w:type="dxa"/>
            <w:vMerge/>
            <w:vAlign w:val="center"/>
            <w:hideMark/>
          </w:tcPr>
          <w:p w14:paraId="5EC3EE50"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D9A52D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Škálovatelnost</w:t>
            </w:r>
          </w:p>
        </w:tc>
        <w:tc>
          <w:tcPr>
            <w:tcW w:w="4715" w:type="dxa"/>
            <w:shd w:val="clear" w:color="auto" w:fill="auto"/>
            <w:vAlign w:val="center"/>
            <w:hideMark/>
          </w:tcPr>
          <w:p w14:paraId="4468216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musí umožnit zvyšování výkonu (zlepšování odezvy) rozložením komponent Systému na více serverů - minimálně oddělení rolí (serverů) uživatelského rozhraní od výkonu integračních a provozních úloh.</w:t>
            </w:r>
          </w:p>
        </w:tc>
        <w:tc>
          <w:tcPr>
            <w:tcW w:w="3686" w:type="dxa"/>
            <w:shd w:val="clear" w:color="auto" w:fill="auto"/>
            <w:noWrap/>
            <w:vAlign w:val="center"/>
            <w:hideMark/>
          </w:tcPr>
          <w:p w14:paraId="69D5269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136F42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4933077F" w14:textId="77777777" w:rsidTr="006D6C65">
        <w:trPr>
          <w:trHeight w:val="20"/>
        </w:trPr>
        <w:tc>
          <w:tcPr>
            <w:tcW w:w="1541" w:type="dxa"/>
            <w:vMerge/>
            <w:vAlign w:val="center"/>
            <w:hideMark/>
          </w:tcPr>
          <w:p w14:paraId="593F7078"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1CA870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Evidence aplikací a rolí</w:t>
            </w:r>
          </w:p>
        </w:tc>
        <w:tc>
          <w:tcPr>
            <w:tcW w:w="4715" w:type="dxa"/>
            <w:shd w:val="clear" w:color="auto" w:fill="auto"/>
            <w:vAlign w:val="center"/>
            <w:hideMark/>
          </w:tcPr>
          <w:p w14:paraId="01AA224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Integrovaný registr aplikací a informačních systémů (souhrnně IS) a jejich uživatelských rolí včetně možnosti importu rolí přes webové služby.</w:t>
            </w:r>
          </w:p>
        </w:tc>
        <w:tc>
          <w:tcPr>
            <w:tcW w:w="3686" w:type="dxa"/>
            <w:shd w:val="clear" w:color="auto" w:fill="auto"/>
            <w:noWrap/>
            <w:vAlign w:val="center"/>
            <w:hideMark/>
          </w:tcPr>
          <w:p w14:paraId="76F1F3C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B2302E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32532D14" w14:textId="77777777" w:rsidTr="006D6C65">
        <w:trPr>
          <w:trHeight w:val="20"/>
        </w:trPr>
        <w:tc>
          <w:tcPr>
            <w:tcW w:w="1541" w:type="dxa"/>
            <w:vMerge/>
            <w:vAlign w:val="center"/>
            <w:hideMark/>
          </w:tcPr>
          <w:p w14:paraId="45B37A17"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15F8DD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Uživatelské role</w:t>
            </w:r>
          </w:p>
        </w:tc>
        <w:tc>
          <w:tcPr>
            <w:tcW w:w="4715" w:type="dxa"/>
            <w:shd w:val="clear" w:color="auto" w:fill="auto"/>
            <w:vAlign w:val="center"/>
            <w:hideMark/>
          </w:tcPr>
          <w:p w14:paraId="19D2120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Integrovaná správa uživatelských rolí, včetně zařazení uživatele do odpovídající role v příslušných IS.</w:t>
            </w:r>
          </w:p>
        </w:tc>
        <w:tc>
          <w:tcPr>
            <w:tcW w:w="3686" w:type="dxa"/>
            <w:shd w:val="clear" w:color="auto" w:fill="auto"/>
            <w:noWrap/>
            <w:vAlign w:val="center"/>
            <w:hideMark/>
          </w:tcPr>
          <w:p w14:paraId="2B0A7FF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CDC166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9FDB7E1" w14:textId="77777777" w:rsidTr="006D6C65">
        <w:trPr>
          <w:trHeight w:val="20"/>
        </w:trPr>
        <w:tc>
          <w:tcPr>
            <w:tcW w:w="1541" w:type="dxa"/>
            <w:vMerge/>
            <w:vAlign w:val="center"/>
            <w:hideMark/>
          </w:tcPr>
          <w:p w14:paraId="3BF527B1"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700797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Historizace</w:t>
            </w:r>
          </w:p>
        </w:tc>
        <w:tc>
          <w:tcPr>
            <w:tcW w:w="4715" w:type="dxa"/>
            <w:shd w:val="clear" w:color="auto" w:fill="auto"/>
            <w:vAlign w:val="center"/>
            <w:hideMark/>
          </w:tcPr>
          <w:p w14:paraId="7840544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Vestavěná detailní databázové historizace pro evidenci změn identit včetně referenčních objektů a vazeb mezi nimi. Historizace poskytne data v libovolném časovém okamžiku - aktuálním nebo zpětně v minulosti.</w:t>
            </w:r>
          </w:p>
        </w:tc>
        <w:tc>
          <w:tcPr>
            <w:tcW w:w="3686" w:type="dxa"/>
            <w:shd w:val="clear" w:color="auto" w:fill="auto"/>
            <w:noWrap/>
            <w:vAlign w:val="center"/>
            <w:hideMark/>
          </w:tcPr>
          <w:p w14:paraId="56EDC1F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A36238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1093F15" w14:textId="77777777" w:rsidTr="006D6C65">
        <w:trPr>
          <w:trHeight w:val="20"/>
        </w:trPr>
        <w:tc>
          <w:tcPr>
            <w:tcW w:w="1541" w:type="dxa"/>
            <w:vMerge/>
            <w:vAlign w:val="center"/>
            <w:hideMark/>
          </w:tcPr>
          <w:p w14:paraId="6583F14D"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1CD0A8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Automatizace</w:t>
            </w:r>
          </w:p>
        </w:tc>
        <w:tc>
          <w:tcPr>
            <w:tcW w:w="4715" w:type="dxa"/>
            <w:shd w:val="clear" w:color="auto" w:fill="auto"/>
            <w:vAlign w:val="center"/>
            <w:hideMark/>
          </w:tcPr>
          <w:p w14:paraId="021920E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intuitivní tvorby pravidel v grafickém prostředí pro automatické vytváření uživatelských účtů, začleňování uživatelů do skupin a přiřazování aplikačních rolí uživatelům na základě libovolných atributů identity a přidružených referenčních objektů (organizační jednotka, aplikační role, pracovní pozice atd.).</w:t>
            </w:r>
          </w:p>
        </w:tc>
        <w:tc>
          <w:tcPr>
            <w:tcW w:w="3686" w:type="dxa"/>
            <w:shd w:val="clear" w:color="auto" w:fill="auto"/>
            <w:noWrap/>
            <w:vAlign w:val="center"/>
            <w:hideMark/>
          </w:tcPr>
          <w:p w14:paraId="190F10B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1FFE53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3E78629B" w14:textId="77777777" w:rsidTr="006D6C65">
        <w:trPr>
          <w:trHeight w:val="20"/>
        </w:trPr>
        <w:tc>
          <w:tcPr>
            <w:tcW w:w="1541" w:type="dxa"/>
            <w:vMerge/>
            <w:vAlign w:val="center"/>
            <w:hideMark/>
          </w:tcPr>
          <w:p w14:paraId="5AC5C2D9"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FD0DDD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Logování</w:t>
            </w:r>
          </w:p>
        </w:tc>
        <w:tc>
          <w:tcPr>
            <w:tcW w:w="4715" w:type="dxa"/>
            <w:shd w:val="clear" w:color="auto" w:fill="auto"/>
            <w:vAlign w:val="center"/>
            <w:hideMark/>
          </w:tcPr>
          <w:p w14:paraId="3ADB72B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bude poskytovat auditní logy pro pořizovaný logovací a monitorovací systém</w:t>
            </w:r>
          </w:p>
        </w:tc>
        <w:tc>
          <w:tcPr>
            <w:tcW w:w="3686" w:type="dxa"/>
            <w:shd w:val="clear" w:color="auto" w:fill="auto"/>
            <w:noWrap/>
            <w:vAlign w:val="center"/>
            <w:hideMark/>
          </w:tcPr>
          <w:p w14:paraId="0FCBFE9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FF2BE3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04B9F8C" w14:textId="77777777" w:rsidTr="006D6C65">
        <w:trPr>
          <w:trHeight w:val="20"/>
        </w:trPr>
        <w:tc>
          <w:tcPr>
            <w:tcW w:w="1541" w:type="dxa"/>
            <w:vMerge/>
            <w:vAlign w:val="center"/>
            <w:hideMark/>
          </w:tcPr>
          <w:p w14:paraId="2B6B9C3E"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A55B86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Logování systému</w:t>
            </w:r>
          </w:p>
        </w:tc>
        <w:tc>
          <w:tcPr>
            <w:tcW w:w="4715" w:type="dxa"/>
            <w:shd w:val="clear" w:color="auto" w:fill="auto"/>
            <w:vAlign w:val="center"/>
            <w:hideMark/>
          </w:tcPr>
          <w:p w14:paraId="258F7AD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obsahuje logování min. následujících typů událostí:</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události systému (aplikační log)</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změny entit evidovaných systémem a změny konfigurace systému (auditní log)</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lastRenderedPageBreak/>
              <w:t>- synchronizace s napojenými systémy (synchronizační log)</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odeslané notifikace a upozornění (notifikační log)</w:t>
            </w:r>
          </w:p>
        </w:tc>
        <w:tc>
          <w:tcPr>
            <w:tcW w:w="3686" w:type="dxa"/>
            <w:shd w:val="clear" w:color="auto" w:fill="auto"/>
            <w:noWrap/>
            <w:vAlign w:val="center"/>
            <w:hideMark/>
          </w:tcPr>
          <w:p w14:paraId="0C6871E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 </w:t>
            </w:r>
          </w:p>
        </w:tc>
        <w:tc>
          <w:tcPr>
            <w:tcW w:w="2410" w:type="dxa"/>
            <w:shd w:val="clear" w:color="auto" w:fill="auto"/>
            <w:noWrap/>
            <w:vAlign w:val="center"/>
            <w:hideMark/>
          </w:tcPr>
          <w:p w14:paraId="1DE5B48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0A9A5E4" w14:textId="77777777" w:rsidTr="006D6C65">
        <w:trPr>
          <w:trHeight w:val="20"/>
        </w:trPr>
        <w:tc>
          <w:tcPr>
            <w:tcW w:w="1541" w:type="dxa"/>
            <w:vMerge/>
            <w:vAlign w:val="center"/>
            <w:hideMark/>
          </w:tcPr>
          <w:p w14:paraId="4034850B"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9E0BFE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 identit</w:t>
            </w:r>
          </w:p>
        </w:tc>
        <w:tc>
          <w:tcPr>
            <w:tcW w:w="4715" w:type="dxa"/>
            <w:shd w:val="clear" w:color="auto" w:fill="auto"/>
            <w:vAlign w:val="center"/>
            <w:hideMark/>
          </w:tcPr>
          <w:p w14:paraId="7E2ED0A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bude spravovat organizační strukturu obsahující interní a externí identity jako samostatné větve struktury.</w:t>
            </w:r>
          </w:p>
        </w:tc>
        <w:tc>
          <w:tcPr>
            <w:tcW w:w="3686" w:type="dxa"/>
            <w:shd w:val="clear" w:color="auto" w:fill="auto"/>
            <w:noWrap/>
            <w:vAlign w:val="center"/>
            <w:hideMark/>
          </w:tcPr>
          <w:p w14:paraId="6507079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9BBB20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8E4EDE3" w14:textId="77777777" w:rsidTr="006D6C65">
        <w:trPr>
          <w:trHeight w:val="20"/>
        </w:trPr>
        <w:tc>
          <w:tcPr>
            <w:tcW w:w="1541" w:type="dxa"/>
            <w:vMerge/>
            <w:vAlign w:val="center"/>
            <w:hideMark/>
          </w:tcPr>
          <w:p w14:paraId="574DCC28"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E9DFA7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Podpora eIDAS</w:t>
            </w:r>
          </w:p>
        </w:tc>
        <w:tc>
          <w:tcPr>
            <w:tcW w:w="4715" w:type="dxa"/>
            <w:shd w:val="clear" w:color="auto" w:fill="auto"/>
            <w:vAlign w:val="center"/>
            <w:hideMark/>
          </w:tcPr>
          <w:p w14:paraId="6D9D87B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umožní implementaci procesů a rozhraní, která jsou vyžadována v Nařízení Evropského parlamentu a Rady (EU) č. 910/2014 ze dne 23. července 2014 o elektronické identifikaci a službách vytvářejících důvěru pro elektronické transakce na vnitřním trhu a o zrušení směrnice 1999/93/ES.</w:t>
            </w:r>
          </w:p>
        </w:tc>
        <w:tc>
          <w:tcPr>
            <w:tcW w:w="3686" w:type="dxa"/>
            <w:shd w:val="clear" w:color="auto" w:fill="auto"/>
            <w:noWrap/>
            <w:vAlign w:val="center"/>
            <w:hideMark/>
          </w:tcPr>
          <w:p w14:paraId="4F6C0F9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F9F9A0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30941C2E" w14:textId="77777777" w:rsidTr="006D6C65">
        <w:trPr>
          <w:trHeight w:val="20"/>
        </w:trPr>
        <w:tc>
          <w:tcPr>
            <w:tcW w:w="1541" w:type="dxa"/>
            <w:vMerge/>
            <w:vAlign w:val="center"/>
            <w:hideMark/>
          </w:tcPr>
          <w:p w14:paraId="7186F44E"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157422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Požadavky na portál - obecné</w:t>
            </w:r>
          </w:p>
        </w:tc>
        <w:tc>
          <w:tcPr>
            <w:tcW w:w="4715" w:type="dxa"/>
            <w:shd w:val="clear" w:color="auto" w:fill="auto"/>
            <w:vAlign w:val="center"/>
            <w:hideMark/>
          </w:tcPr>
          <w:p w14:paraId="6B92C3A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IDM bude obsahovat webový portál (dále jen Portál), který bude sloužit jako hlavní rozhraní pro uživatele i správce pro přístup k datům, funkcím, správu a konfiguraci Systému. </w:t>
            </w:r>
          </w:p>
        </w:tc>
        <w:tc>
          <w:tcPr>
            <w:tcW w:w="3686" w:type="dxa"/>
            <w:shd w:val="clear" w:color="auto" w:fill="auto"/>
            <w:noWrap/>
            <w:vAlign w:val="center"/>
            <w:hideMark/>
          </w:tcPr>
          <w:p w14:paraId="786837C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12FC48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5B6B79E2" w14:textId="77777777" w:rsidTr="006D6C65">
        <w:trPr>
          <w:trHeight w:val="20"/>
        </w:trPr>
        <w:tc>
          <w:tcPr>
            <w:tcW w:w="1541" w:type="dxa"/>
            <w:vMerge/>
            <w:vAlign w:val="center"/>
            <w:hideMark/>
          </w:tcPr>
          <w:p w14:paraId="3D09EB13"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08C13F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 referenčních objektů</w:t>
            </w:r>
          </w:p>
        </w:tc>
        <w:tc>
          <w:tcPr>
            <w:tcW w:w="4715" w:type="dxa"/>
            <w:shd w:val="clear" w:color="auto" w:fill="auto"/>
            <w:vAlign w:val="center"/>
            <w:hideMark/>
          </w:tcPr>
          <w:p w14:paraId="58E7B3D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Portál bude umožňovat přehlednou správu samostatných identifikovatelných objektů - referenčních objektů, na které se identity mohou odkazovat: min. pracovní pozice, organizační jednotka, skupina, aplikace, skupina aplikací, aplikační role.</w:t>
            </w:r>
          </w:p>
        </w:tc>
        <w:tc>
          <w:tcPr>
            <w:tcW w:w="3686" w:type="dxa"/>
            <w:shd w:val="clear" w:color="auto" w:fill="auto"/>
            <w:noWrap/>
            <w:vAlign w:val="center"/>
            <w:hideMark/>
          </w:tcPr>
          <w:p w14:paraId="4BEA29C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1516A6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6289CDC" w14:textId="77777777" w:rsidTr="006D6C65">
        <w:trPr>
          <w:trHeight w:val="20"/>
        </w:trPr>
        <w:tc>
          <w:tcPr>
            <w:tcW w:w="1541" w:type="dxa"/>
            <w:vMerge/>
            <w:vAlign w:val="center"/>
            <w:hideMark/>
          </w:tcPr>
          <w:p w14:paraId="452FC12C"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412884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Referenční objekty</w:t>
            </w:r>
          </w:p>
        </w:tc>
        <w:tc>
          <w:tcPr>
            <w:tcW w:w="4715" w:type="dxa"/>
            <w:shd w:val="clear" w:color="auto" w:fill="auto"/>
            <w:vAlign w:val="center"/>
            <w:hideMark/>
          </w:tcPr>
          <w:p w14:paraId="6603F19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Systém umožní přidávání a správu dalších typů referenčních objektů, a to i v průběhu správy konkrétní identity s možností okamžitého použití referenčního objektu u spravované identity </w:t>
            </w:r>
          </w:p>
        </w:tc>
        <w:tc>
          <w:tcPr>
            <w:tcW w:w="3686" w:type="dxa"/>
            <w:shd w:val="clear" w:color="auto" w:fill="auto"/>
            <w:noWrap/>
            <w:vAlign w:val="center"/>
            <w:hideMark/>
          </w:tcPr>
          <w:p w14:paraId="40577B0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7189C1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33ED52BD" w14:textId="77777777" w:rsidTr="006D6C65">
        <w:trPr>
          <w:trHeight w:val="20"/>
        </w:trPr>
        <w:tc>
          <w:tcPr>
            <w:tcW w:w="1541" w:type="dxa"/>
            <w:vMerge/>
            <w:vAlign w:val="center"/>
            <w:hideMark/>
          </w:tcPr>
          <w:p w14:paraId="5F16657C"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9401D6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Zabezpečení referenčních objektů</w:t>
            </w:r>
          </w:p>
        </w:tc>
        <w:tc>
          <w:tcPr>
            <w:tcW w:w="4715" w:type="dxa"/>
            <w:shd w:val="clear" w:color="auto" w:fill="auto"/>
            <w:vAlign w:val="center"/>
            <w:hideMark/>
          </w:tcPr>
          <w:p w14:paraId="2BB53D6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Systém umožní nastavení samostatných nezávislých administrátorských oprávnění pro správu jednotlivých referenčních objektů </w:t>
            </w:r>
          </w:p>
        </w:tc>
        <w:tc>
          <w:tcPr>
            <w:tcW w:w="3686" w:type="dxa"/>
            <w:shd w:val="clear" w:color="auto" w:fill="auto"/>
            <w:noWrap/>
            <w:vAlign w:val="center"/>
            <w:hideMark/>
          </w:tcPr>
          <w:p w14:paraId="630186C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C9CBC3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34BE2469" w14:textId="77777777" w:rsidTr="006D6C65">
        <w:trPr>
          <w:trHeight w:val="20"/>
        </w:trPr>
        <w:tc>
          <w:tcPr>
            <w:tcW w:w="1541" w:type="dxa"/>
            <w:vMerge/>
            <w:vAlign w:val="center"/>
            <w:hideMark/>
          </w:tcPr>
          <w:p w14:paraId="328BDE73"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AE1A7B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Rozšiřující atributy</w:t>
            </w:r>
          </w:p>
        </w:tc>
        <w:tc>
          <w:tcPr>
            <w:tcW w:w="4715" w:type="dxa"/>
            <w:shd w:val="clear" w:color="auto" w:fill="auto"/>
            <w:vAlign w:val="center"/>
            <w:hideMark/>
          </w:tcPr>
          <w:p w14:paraId="7DEAD07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umožní dodatečné rozšiřování identit a referenčních objektů o další atributy a zajistí publikaci těchto nových atributů externím aplikacím prostřednictvím rozh</w:t>
            </w:r>
            <w:r w:rsidRPr="00A1252B">
              <w:rPr>
                <w:rFonts w:eastAsia="Times New Roman" w:asciiTheme="minorHAnsi" w:hAnsiTheme="minorHAnsi" w:cstheme="minorHAnsi"/>
                <w:sz w:val="18"/>
                <w:szCs w:val="18"/>
                <w:lang w:eastAsia="cs-CZ"/>
              </w:rPr>
              <w:t>raní webových služeb IDM.</w:t>
            </w:r>
            <w:r w:rsidRPr="00A1252B">
              <w:rPr>
                <w:rFonts w:eastAsia="Times New Roman" w:asciiTheme="minorHAnsi" w:hAnsiTheme="minorHAnsi" w:cstheme="minorHAnsi"/>
                <w:color w:val="000000"/>
                <w:sz w:val="18"/>
                <w:szCs w:val="18"/>
                <w:lang w:eastAsia="cs-CZ"/>
              </w:rPr>
              <w:t xml:space="preserve"> </w:t>
            </w:r>
          </w:p>
        </w:tc>
        <w:tc>
          <w:tcPr>
            <w:tcW w:w="3686" w:type="dxa"/>
            <w:shd w:val="clear" w:color="auto" w:fill="auto"/>
            <w:noWrap/>
            <w:vAlign w:val="center"/>
            <w:hideMark/>
          </w:tcPr>
          <w:p w14:paraId="344C7B0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517FFD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473A9026" w14:textId="77777777" w:rsidTr="006D6C65">
        <w:trPr>
          <w:trHeight w:val="20"/>
        </w:trPr>
        <w:tc>
          <w:tcPr>
            <w:tcW w:w="1541" w:type="dxa"/>
            <w:vMerge/>
            <w:vAlign w:val="center"/>
            <w:hideMark/>
          </w:tcPr>
          <w:p w14:paraId="7D879334"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527218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Přehledné zobrazení</w:t>
            </w:r>
          </w:p>
        </w:tc>
        <w:tc>
          <w:tcPr>
            <w:tcW w:w="4715" w:type="dxa"/>
            <w:shd w:val="clear" w:color="auto" w:fill="auto"/>
            <w:vAlign w:val="center"/>
            <w:hideMark/>
          </w:tcPr>
          <w:p w14:paraId="593E511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Portál umožní grafické zobrazení a současné vyhledávání identit / uživatelských účtů ve stromové organizační struktuře a prohledávání organizační struktury včetně pracovních pozic až do úrovně jednotlivých uživatelských účtů (identit). </w:t>
            </w:r>
          </w:p>
        </w:tc>
        <w:tc>
          <w:tcPr>
            <w:tcW w:w="3686" w:type="dxa"/>
            <w:shd w:val="clear" w:color="auto" w:fill="auto"/>
            <w:noWrap/>
            <w:vAlign w:val="center"/>
            <w:hideMark/>
          </w:tcPr>
          <w:p w14:paraId="46BAEF9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C878D0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54E76159" w14:textId="77777777" w:rsidTr="006D6C65">
        <w:trPr>
          <w:trHeight w:val="20"/>
        </w:trPr>
        <w:tc>
          <w:tcPr>
            <w:tcW w:w="1541" w:type="dxa"/>
            <w:vMerge/>
            <w:vAlign w:val="center"/>
            <w:hideMark/>
          </w:tcPr>
          <w:p w14:paraId="2CB8E1A4"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BB5104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Vyhledávání - diakritika</w:t>
            </w:r>
          </w:p>
        </w:tc>
        <w:tc>
          <w:tcPr>
            <w:tcW w:w="4715" w:type="dxa"/>
            <w:shd w:val="clear" w:color="auto" w:fill="auto"/>
            <w:vAlign w:val="center"/>
            <w:hideMark/>
          </w:tcPr>
          <w:p w14:paraId="7C3DE9A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Portál bude umožňovat vyhledávat i bez diakritiky (např. zadání Parizek vyhledává i Pařízek apod.)</w:t>
            </w:r>
          </w:p>
        </w:tc>
        <w:tc>
          <w:tcPr>
            <w:tcW w:w="3686" w:type="dxa"/>
            <w:shd w:val="clear" w:color="auto" w:fill="auto"/>
            <w:noWrap/>
            <w:vAlign w:val="center"/>
            <w:hideMark/>
          </w:tcPr>
          <w:p w14:paraId="6E3A7E0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50250E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7D48AAF" w14:textId="77777777" w:rsidTr="006D6C65">
        <w:trPr>
          <w:trHeight w:val="20"/>
        </w:trPr>
        <w:tc>
          <w:tcPr>
            <w:tcW w:w="1541" w:type="dxa"/>
            <w:vMerge/>
            <w:vAlign w:val="center"/>
            <w:hideMark/>
          </w:tcPr>
          <w:p w14:paraId="4B8E7796"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38E90A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Obrázky</w:t>
            </w:r>
          </w:p>
        </w:tc>
        <w:tc>
          <w:tcPr>
            <w:tcW w:w="4715" w:type="dxa"/>
            <w:shd w:val="clear" w:color="auto" w:fill="auto"/>
            <w:vAlign w:val="center"/>
            <w:hideMark/>
          </w:tcPr>
          <w:p w14:paraId="7F513F3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umožní k jednotlivým účtům (identitám) přikládat obrázky - fotografie.</w:t>
            </w:r>
          </w:p>
        </w:tc>
        <w:tc>
          <w:tcPr>
            <w:tcW w:w="3686" w:type="dxa"/>
            <w:shd w:val="clear" w:color="auto" w:fill="auto"/>
            <w:noWrap/>
            <w:vAlign w:val="center"/>
            <w:hideMark/>
          </w:tcPr>
          <w:p w14:paraId="6AF349A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25D13F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396272E3" w14:textId="77777777" w:rsidTr="006D6C65">
        <w:trPr>
          <w:trHeight w:val="20"/>
        </w:trPr>
        <w:tc>
          <w:tcPr>
            <w:tcW w:w="1541" w:type="dxa"/>
            <w:vMerge/>
            <w:vAlign w:val="center"/>
            <w:hideMark/>
          </w:tcPr>
          <w:p w14:paraId="4FD910C6"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565546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Ochrana proti chybám</w:t>
            </w:r>
          </w:p>
        </w:tc>
        <w:tc>
          <w:tcPr>
            <w:tcW w:w="4715" w:type="dxa"/>
            <w:shd w:val="clear" w:color="auto" w:fill="auto"/>
            <w:vAlign w:val="center"/>
            <w:hideMark/>
          </w:tcPr>
          <w:p w14:paraId="2B647A9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Systém bude obsahovat mechanismus zabránění hromadným změnám z důvodu případných chybných vstupních dat (např. z personálního systému), aby nedošlo k hromadným nežádoucím změnám (například smazání objektů v Active Directory apod). </w:t>
            </w:r>
          </w:p>
        </w:tc>
        <w:tc>
          <w:tcPr>
            <w:tcW w:w="3686" w:type="dxa"/>
            <w:shd w:val="clear" w:color="auto" w:fill="auto"/>
            <w:noWrap/>
            <w:vAlign w:val="center"/>
            <w:hideMark/>
          </w:tcPr>
          <w:p w14:paraId="48BEE38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E2B2CC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1F93588" w14:textId="77777777" w:rsidTr="006D6C65">
        <w:trPr>
          <w:trHeight w:val="20"/>
        </w:trPr>
        <w:tc>
          <w:tcPr>
            <w:tcW w:w="1541" w:type="dxa"/>
            <w:vMerge/>
            <w:vAlign w:val="center"/>
            <w:hideMark/>
          </w:tcPr>
          <w:p w14:paraId="10DE5412"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C4BF5B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Aktivní uživatelé</w:t>
            </w:r>
          </w:p>
        </w:tc>
        <w:tc>
          <w:tcPr>
            <w:tcW w:w="4715" w:type="dxa"/>
            <w:shd w:val="clear" w:color="auto" w:fill="auto"/>
            <w:vAlign w:val="center"/>
            <w:hideMark/>
          </w:tcPr>
          <w:p w14:paraId="491DD8F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bude obsahovat přehled uživatelů aktuálně pracujících s Portálem</w:t>
            </w:r>
          </w:p>
        </w:tc>
        <w:tc>
          <w:tcPr>
            <w:tcW w:w="3686" w:type="dxa"/>
            <w:shd w:val="clear" w:color="auto" w:fill="auto"/>
            <w:noWrap/>
            <w:vAlign w:val="center"/>
            <w:hideMark/>
          </w:tcPr>
          <w:p w14:paraId="1918C4F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648CD4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5C04C7BB" w14:textId="77777777" w:rsidTr="006D6C65">
        <w:trPr>
          <w:trHeight w:val="20"/>
        </w:trPr>
        <w:tc>
          <w:tcPr>
            <w:tcW w:w="1541" w:type="dxa"/>
            <w:vMerge/>
            <w:vAlign w:val="center"/>
            <w:hideMark/>
          </w:tcPr>
          <w:p w14:paraId="2087501D"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02193AB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Slučování identit</w:t>
            </w:r>
          </w:p>
        </w:tc>
        <w:tc>
          <w:tcPr>
            <w:tcW w:w="4715" w:type="dxa"/>
            <w:shd w:val="clear" w:color="auto" w:fill="auto"/>
            <w:vAlign w:val="center"/>
            <w:hideMark/>
          </w:tcPr>
          <w:p w14:paraId="1CEEFBB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Systém umožní sjednocení více uživatelů (identit) do jedné a odpovídající sjednocení spravovaných účtů.</w:t>
            </w:r>
          </w:p>
        </w:tc>
        <w:tc>
          <w:tcPr>
            <w:tcW w:w="3686" w:type="dxa"/>
            <w:shd w:val="clear" w:color="auto" w:fill="auto"/>
            <w:noWrap/>
            <w:vAlign w:val="center"/>
            <w:hideMark/>
          </w:tcPr>
          <w:p w14:paraId="173C596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13EA9C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77B244F" w14:textId="77777777" w:rsidTr="006D6C65">
        <w:trPr>
          <w:trHeight w:val="20"/>
        </w:trPr>
        <w:tc>
          <w:tcPr>
            <w:tcW w:w="1541" w:type="dxa"/>
            <w:vMerge/>
            <w:vAlign w:val="center"/>
            <w:hideMark/>
          </w:tcPr>
          <w:p w14:paraId="3E6F3BDC"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C582D9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Export údajů</w:t>
            </w:r>
          </w:p>
        </w:tc>
        <w:tc>
          <w:tcPr>
            <w:tcW w:w="4715" w:type="dxa"/>
            <w:shd w:val="clear" w:color="auto" w:fill="auto"/>
            <w:vAlign w:val="center"/>
            <w:hideMark/>
          </w:tcPr>
          <w:p w14:paraId="6DD96B9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Vestavěný export přehledů a seznamů zobrazených na portále do souborů CSV nebo obdobného strojově zpracovatelného a současně běžně čitelného formátu</w:t>
            </w:r>
          </w:p>
        </w:tc>
        <w:tc>
          <w:tcPr>
            <w:tcW w:w="3686" w:type="dxa"/>
            <w:shd w:val="clear" w:color="auto" w:fill="auto"/>
            <w:noWrap/>
            <w:vAlign w:val="center"/>
            <w:hideMark/>
          </w:tcPr>
          <w:p w14:paraId="490278F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EE7A39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2CD9F3E" w14:textId="77777777" w:rsidTr="006D6C65">
        <w:trPr>
          <w:trHeight w:val="20"/>
        </w:trPr>
        <w:tc>
          <w:tcPr>
            <w:tcW w:w="1541" w:type="dxa"/>
            <w:vMerge/>
            <w:vAlign w:val="center"/>
            <w:hideMark/>
          </w:tcPr>
          <w:p w14:paraId="6A2C9F5F"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CEAF3F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Filtrování</w:t>
            </w:r>
          </w:p>
        </w:tc>
        <w:tc>
          <w:tcPr>
            <w:tcW w:w="4715" w:type="dxa"/>
            <w:shd w:val="clear" w:color="auto" w:fill="auto"/>
            <w:vAlign w:val="center"/>
            <w:hideMark/>
          </w:tcPr>
          <w:p w14:paraId="6C9D957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Vestavěný editor filtrů pro vyhledávání identit a referenčních identit. Možnost filtrování libovolných atributů identity včetně přidružených referenčních objektů. Možnost uložení filtrů pro opakované použití.</w:t>
            </w:r>
          </w:p>
        </w:tc>
        <w:tc>
          <w:tcPr>
            <w:tcW w:w="3686" w:type="dxa"/>
            <w:shd w:val="clear" w:color="auto" w:fill="auto"/>
            <w:noWrap/>
            <w:vAlign w:val="center"/>
            <w:hideMark/>
          </w:tcPr>
          <w:p w14:paraId="747B7DB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093025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0000C17" w14:textId="77777777" w:rsidTr="006D6C65">
        <w:trPr>
          <w:trHeight w:val="20"/>
        </w:trPr>
        <w:tc>
          <w:tcPr>
            <w:tcW w:w="1541" w:type="dxa"/>
            <w:vMerge/>
            <w:vAlign w:val="center"/>
            <w:hideMark/>
          </w:tcPr>
          <w:p w14:paraId="0562ECFC"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F2A42C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 oprávnění</w:t>
            </w:r>
          </w:p>
        </w:tc>
        <w:tc>
          <w:tcPr>
            <w:tcW w:w="4715" w:type="dxa"/>
            <w:shd w:val="clear" w:color="auto" w:fill="auto"/>
            <w:vAlign w:val="center"/>
            <w:hideMark/>
          </w:tcPr>
          <w:p w14:paraId="534FE3B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Víceúrovňová správa administrátorských oprávnění s možností nastavení oprávnění min. na úrovni organizační jednotky (nebo hlouběji) a detailní přiřazení rolí a oprávnění (např. přiřazení činnostní role, přiřazení aplikační role, editace identity apod.) </w:t>
            </w:r>
          </w:p>
        </w:tc>
        <w:tc>
          <w:tcPr>
            <w:tcW w:w="3686" w:type="dxa"/>
            <w:shd w:val="clear" w:color="auto" w:fill="auto"/>
            <w:noWrap/>
            <w:vAlign w:val="center"/>
            <w:hideMark/>
          </w:tcPr>
          <w:p w14:paraId="3ADEE7A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468B54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45C3DCB" w14:textId="77777777" w:rsidTr="006D6C65">
        <w:trPr>
          <w:trHeight w:val="20"/>
        </w:trPr>
        <w:tc>
          <w:tcPr>
            <w:tcW w:w="1541" w:type="dxa"/>
            <w:vMerge/>
            <w:vAlign w:val="center"/>
            <w:hideMark/>
          </w:tcPr>
          <w:p w14:paraId="6CDC7BE9"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18A844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Granularita oprávnění</w:t>
            </w:r>
          </w:p>
        </w:tc>
        <w:tc>
          <w:tcPr>
            <w:tcW w:w="4715" w:type="dxa"/>
            <w:shd w:val="clear" w:color="auto" w:fill="auto"/>
            <w:vAlign w:val="center"/>
            <w:hideMark/>
          </w:tcPr>
          <w:p w14:paraId="1A0110D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Oprávnění přidělovaná uživatelům a správcům bude možné definovat a přidělovat pro jednotlivé části systému (identity, referenční objekty, notifikací, synchronizací, konfigurace systému, reporty, workflow, webové služby atd.). U jednotlivých částí bude možnost definovat akce, které může uživatel s přidělenými oprávnění v konkrétní části IDM provádět.</w:t>
            </w:r>
          </w:p>
        </w:tc>
        <w:tc>
          <w:tcPr>
            <w:tcW w:w="3686" w:type="dxa"/>
            <w:shd w:val="clear" w:color="auto" w:fill="auto"/>
            <w:noWrap/>
            <w:vAlign w:val="bottom"/>
            <w:hideMark/>
          </w:tcPr>
          <w:p w14:paraId="35EF4C9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85AF45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5EBB7470" w14:textId="77777777" w:rsidTr="006D6C65">
        <w:trPr>
          <w:trHeight w:val="20"/>
        </w:trPr>
        <w:tc>
          <w:tcPr>
            <w:tcW w:w="1541" w:type="dxa"/>
            <w:vMerge/>
            <w:vAlign w:val="center"/>
            <w:hideMark/>
          </w:tcPr>
          <w:p w14:paraId="31BB5137"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A2774D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Správa licencí</w:t>
            </w:r>
          </w:p>
        </w:tc>
        <w:tc>
          <w:tcPr>
            <w:tcW w:w="4715" w:type="dxa"/>
            <w:shd w:val="clear" w:color="auto" w:fill="auto"/>
            <w:vAlign w:val="center"/>
            <w:hideMark/>
          </w:tcPr>
          <w:p w14:paraId="56BAF98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umožní spravovat licence pro jednotlivé evidované aplikace a přiřazovat je jednotlivým uživatelům (identitám). Pro schvalování přiřazování licencí bude IDM obsahovat workflow platformu s možností vytvářeni víceúrovňových schvalovacích workflow.</w:t>
            </w:r>
          </w:p>
        </w:tc>
        <w:tc>
          <w:tcPr>
            <w:tcW w:w="3686" w:type="dxa"/>
            <w:shd w:val="clear" w:color="auto" w:fill="auto"/>
            <w:noWrap/>
            <w:vAlign w:val="center"/>
            <w:hideMark/>
          </w:tcPr>
          <w:p w14:paraId="5E02C51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B51086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F42D254" w14:textId="77777777" w:rsidTr="006D6C65">
        <w:trPr>
          <w:trHeight w:val="20"/>
        </w:trPr>
        <w:tc>
          <w:tcPr>
            <w:tcW w:w="1541" w:type="dxa"/>
            <w:vMerge/>
            <w:vAlign w:val="center"/>
            <w:hideMark/>
          </w:tcPr>
          <w:p w14:paraId="586EC88C"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2D10973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Časová omezení</w:t>
            </w:r>
          </w:p>
        </w:tc>
        <w:tc>
          <w:tcPr>
            <w:tcW w:w="4715" w:type="dxa"/>
            <w:shd w:val="clear" w:color="auto" w:fill="auto"/>
            <w:vAlign w:val="center"/>
            <w:hideMark/>
          </w:tcPr>
          <w:p w14:paraId="708642E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bude umožňovat přiřazení rolí konkrétní identitě, pracovní pozici, skupině a organizační jednotce včetně možnosti nastavení data a času vypršení platnosti přiřazení. Po vypršení platnosti přiřazení IDM rolí přiřazenému objektu automaticky odebere.</w:t>
            </w:r>
          </w:p>
        </w:tc>
        <w:tc>
          <w:tcPr>
            <w:tcW w:w="3686" w:type="dxa"/>
            <w:shd w:val="clear" w:color="auto" w:fill="auto"/>
            <w:noWrap/>
            <w:vAlign w:val="center"/>
            <w:hideMark/>
          </w:tcPr>
          <w:p w14:paraId="69C209B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3FB6AF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80A41ED" w14:textId="77777777" w:rsidTr="006D6C65">
        <w:trPr>
          <w:trHeight w:val="20"/>
        </w:trPr>
        <w:tc>
          <w:tcPr>
            <w:tcW w:w="1541" w:type="dxa"/>
            <w:vMerge/>
            <w:vAlign w:val="center"/>
            <w:hideMark/>
          </w:tcPr>
          <w:p w14:paraId="718BC97D"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ABDACA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Vícenásobné vazby</w:t>
            </w:r>
          </w:p>
        </w:tc>
        <w:tc>
          <w:tcPr>
            <w:tcW w:w="4715" w:type="dxa"/>
            <w:shd w:val="clear" w:color="auto" w:fill="auto"/>
            <w:vAlign w:val="center"/>
            <w:hideMark/>
          </w:tcPr>
          <w:p w14:paraId="79967B2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Možnost přiřazení identit k pracovním pozicím ve vazbě M:N. Identita může být v IDM evidována na více pracovních pozicích současně a současně na pracovní pozici může být evidováno více identit.</w:t>
            </w:r>
          </w:p>
        </w:tc>
        <w:tc>
          <w:tcPr>
            <w:tcW w:w="3686" w:type="dxa"/>
            <w:shd w:val="clear" w:color="auto" w:fill="auto"/>
            <w:noWrap/>
            <w:vAlign w:val="center"/>
            <w:hideMark/>
          </w:tcPr>
          <w:p w14:paraId="1D008A1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8BEBA9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7305A312" w14:textId="77777777" w:rsidTr="006D6C65">
        <w:trPr>
          <w:trHeight w:val="20"/>
        </w:trPr>
        <w:tc>
          <w:tcPr>
            <w:tcW w:w="1541" w:type="dxa"/>
            <w:vMerge/>
            <w:vAlign w:val="center"/>
            <w:hideMark/>
          </w:tcPr>
          <w:p w14:paraId="0C8FE49D"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0742016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Přehled rolí</w:t>
            </w:r>
          </w:p>
        </w:tc>
        <w:tc>
          <w:tcPr>
            <w:tcW w:w="4715" w:type="dxa"/>
            <w:shd w:val="clear" w:color="auto" w:fill="auto"/>
            <w:vAlign w:val="center"/>
            <w:hideMark/>
          </w:tcPr>
          <w:p w14:paraId="0A3C7FE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Možnost zobrazení přidělených rolí k jednotlivým identitám s přehledným rozlišením rolí navázaných na pracovní pozici, rolí navázaných na identitu, rolí navázaných na organizační jednotku, rolí navázaných na skupinu a delegovaných role. </w:t>
            </w:r>
          </w:p>
        </w:tc>
        <w:tc>
          <w:tcPr>
            <w:tcW w:w="3686" w:type="dxa"/>
            <w:shd w:val="clear" w:color="auto" w:fill="auto"/>
            <w:noWrap/>
            <w:vAlign w:val="center"/>
            <w:hideMark/>
          </w:tcPr>
          <w:p w14:paraId="4E0345D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E9C08A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7D096DD" w14:textId="77777777" w:rsidTr="006D6C65">
        <w:trPr>
          <w:trHeight w:val="20"/>
        </w:trPr>
        <w:tc>
          <w:tcPr>
            <w:tcW w:w="1541" w:type="dxa"/>
            <w:vMerge/>
            <w:vAlign w:val="center"/>
            <w:hideMark/>
          </w:tcPr>
          <w:p w14:paraId="3A4DDBA8"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7F0881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Přehled dědičností</w:t>
            </w:r>
          </w:p>
        </w:tc>
        <w:tc>
          <w:tcPr>
            <w:tcW w:w="4715" w:type="dxa"/>
            <w:shd w:val="clear" w:color="auto" w:fill="auto"/>
            <w:vAlign w:val="center"/>
            <w:hideMark/>
          </w:tcPr>
          <w:p w14:paraId="41A1757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IDM umožní evidenci a přehledné souhrnné zobrazení všech rolí včetně informace, odkud uživatel roli zdědil (z organizační jednotky, pracovní pozice, skupiny) nebo zda má nějakou roli </w:t>
            </w:r>
            <w:r w:rsidRPr="00A1252B">
              <w:rPr>
                <w:rFonts w:eastAsia="Times New Roman" w:asciiTheme="minorHAnsi" w:hAnsiTheme="minorHAnsi" w:cstheme="minorHAnsi"/>
                <w:color w:val="000000"/>
                <w:sz w:val="18"/>
                <w:szCs w:val="18"/>
                <w:lang w:eastAsia="cs-CZ"/>
              </w:rPr>
              <w:lastRenderedPageBreak/>
              <w:t>od někoho delegovánu.</w:t>
            </w:r>
          </w:p>
        </w:tc>
        <w:tc>
          <w:tcPr>
            <w:tcW w:w="3686" w:type="dxa"/>
            <w:shd w:val="clear" w:color="auto" w:fill="auto"/>
            <w:noWrap/>
            <w:vAlign w:val="center"/>
            <w:hideMark/>
          </w:tcPr>
          <w:p w14:paraId="6A24C01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 </w:t>
            </w:r>
          </w:p>
        </w:tc>
        <w:tc>
          <w:tcPr>
            <w:tcW w:w="2410" w:type="dxa"/>
            <w:shd w:val="clear" w:color="auto" w:fill="auto"/>
            <w:noWrap/>
            <w:vAlign w:val="center"/>
            <w:hideMark/>
          </w:tcPr>
          <w:p w14:paraId="1EE9BBA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5138E2E" w14:textId="77777777" w:rsidTr="006D6C65">
        <w:trPr>
          <w:trHeight w:val="20"/>
        </w:trPr>
        <w:tc>
          <w:tcPr>
            <w:tcW w:w="1541" w:type="dxa"/>
            <w:vMerge/>
            <w:vAlign w:val="center"/>
            <w:hideMark/>
          </w:tcPr>
          <w:p w14:paraId="683861AB"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607BE9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Skupiny</w:t>
            </w:r>
          </w:p>
        </w:tc>
        <w:tc>
          <w:tcPr>
            <w:tcW w:w="4715" w:type="dxa"/>
            <w:shd w:val="clear" w:color="auto" w:fill="auto"/>
            <w:vAlign w:val="center"/>
            <w:hideMark/>
          </w:tcPr>
          <w:p w14:paraId="0227FFD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bude obsahovat správu skupin s možností začleňovat více skupin do sebe, přiřazovat do skupin jednotlivé uživatele i pracovní pozice.</w:t>
            </w:r>
          </w:p>
        </w:tc>
        <w:tc>
          <w:tcPr>
            <w:tcW w:w="3686" w:type="dxa"/>
            <w:shd w:val="clear" w:color="auto" w:fill="auto"/>
            <w:noWrap/>
            <w:vAlign w:val="center"/>
            <w:hideMark/>
          </w:tcPr>
          <w:p w14:paraId="538F02D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06DF31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CE0BDC8" w14:textId="77777777" w:rsidTr="006D6C65">
        <w:trPr>
          <w:trHeight w:val="20"/>
        </w:trPr>
        <w:tc>
          <w:tcPr>
            <w:tcW w:w="1541" w:type="dxa"/>
            <w:vMerge/>
            <w:vAlign w:val="center"/>
            <w:hideMark/>
          </w:tcPr>
          <w:p w14:paraId="5A421F80"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5BF527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Delegování oprávnění</w:t>
            </w:r>
          </w:p>
        </w:tc>
        <w:tc>
          <w:tcPr>
            <w:tcW w:w="4715" w:type="dxa"/>
            <w:shd w:val="clear" w:color="auto" w:fill="auto"/>
            <w:vAlign w:val="center"/>
            <w:hideMark/>
          </w:tcPr>
          <w:p w14:paraId="07CB2DF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Možnost delegování administrátorských práv.</w:t>
            </w:r>
          </w:p>
        </w:tc>
        <w:tc>
          <w:tcPr>
            <w:tcW w:w="3686" w:type="dxa"/>
            <w:shd w:val="clear" w:color="auto" w:fill="auto"/>
            <w:noWrap/>
            <w:vAlign w:val="center"/>
            <w:hideMark/>
          </w:tcPr>
          <w:p w14:paraId="18B03AC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BCC6F9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39937FE" w14:textId="77777777" w:rsidTr="006D6C65">
        <w:trPr>
          <w:trHeight w:val="20"/>
        </w:trPr>
        <w:tc>
          <w:tcPr>
            <w:tcW w:w="1541" w:type="dxa"/>
            <w:vMerge/>
            <w:vAlign w:val="center"/>
            <w:hideMark/>
          </w:tcPr>
          <w:p w14:paraId="44DD6CA9"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D9E626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Obnovení hesla</w:t>
            </w:r>
          </w:p>
        </w:tc>
        <w:tc>
          <w:tcPr>
            <w:tcW w:w="4715" w:type="dxa"/>
            <w:shd w:val="clear" w:color="auto" w:fill="auto"/>
            <w:vAlign w:val="center"/>
            <w:hideMark/>
          </w:tcPr>
          <w:p w14:paraId="4032603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bude obsahovat samoobslužné uživatelské rozhraní pro reset hesla jednotlivých účtů daného uživatele. Zasílání kódů pro reset hesla danému uživatele musí být možnou provádět pomocí SMS (tj. IDM musí být možné na SMS bránu či službu napojit). Rozhraní musí umožnit i běžnou změnu hesla (bez resetu).</w:t>
            </w:r>
          </w:p>
        </w:tc>
        <w:tc>
          <w:tcPr>
            <w:tcW w:w="3686" w:type="dxa"/>
            <w:shd w:val="clear" w:color="auto" w:fill="auto"/>
            <w:noWrap/>
            <w:vAlign w:val="center"/>
            <w:hideMark/>
          </w:tcPr>
          <w:p w14:paraId="67A2D50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CD2873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1A2ED98" w14:textId="77777777" w:rsidTr="006D6C65">
        <w:trPr>
          <w:trHeight w:val="20"/>
        </w:trPr>
        <w:tc>
          <w:tcPr>
            <w:tcW w:w="1541" w:type="dxa"/>
            <w:vMerge/>
            <w:vAlign w:val="center"/>
            <w:hideMark/>
          </w:tcPr>
          <w:p w14:paraId="0805F959"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83B784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Individualizace</w:t>
            </w:r>
          </w:p>
        </w:tc>
        <w:tc>
          <w:tcPr>
            <w:tcW w:w="4715" w:type="dxa"/>
            <w:shd w:val="clear" w:color="auto" w:fill="auto"/>
            <w:vAlign w:val="center"/>
            <w:hideMark/>
          </w:tcPr>
          <w:p w14:paraId="4C82881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umožní uživatelům individuálně nastavit vlastní zobrazení rozhraní - min. zobrazení / skrytí sloupců u všech seznamů, .počet zobrazených záznamů na stránku - vždy pro  každý seznam samostatně</w:t>
            </w:r>
            <w:r w:rsidRPr="00A1252B">
              <w:rPr>
                <w:rFonts w:eastAsia="Times New Roman" w:asciiTheme="minorHAnsi" w:hAnsiTheme="minorHAnsi" w:cstheme="minorHAnsi"/>
                <w:color w:val="FF0000"/>
                <w:sz w:val="18"/>
                <w:szCs w:val="18"/>
                <w:lang w:eastAsia="cs-CZ"/>
              </w:rPr>
              <w:t>.</w:t>
            </w:r>
          </w:p>
        </w:tc>
        <w:tc>
          <w:tcPr>
            <w:tcW w:w="3686" w:type="dxa"/>
            <w:shd w:val="clear" w:color="auto" w:fill="auto"/>
            <w:noWrap/>
            <w:vAlign w:val="center"/>
            <w:hideMark/>
          </w:tcPr>
          <w:p w14:paraId="46ACF3E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4162C0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7DD8B35" w14:textId="77777777" w:rsidTr="006D6C65">
        <w:trPr>
          <w:trHeight w:val="20"/>
        </w:trPr>
        <w:tc>
          <w:tcPr>
            <w:tcW w:w="1541" w:type="dxa"/>
            <w:vMerge/>
            <w:vAlign w:val="center"/>
            <w:hideMark/>
          </w:tcPr>
          <w:p w14:paraId="3281A1C8"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2284D0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Upozornění</w:t>
            </w:r>
          </w:p>
        </w:tc>
        <w:tc>
          <w:tcPr>
            <w:tcW w:w="4715" w:type="dxa"/>
            <w:shd w:val="clear" w:color="auto" w:fill="auto"/>
            <w:vAlign w:val="center"/>
            <w:hideMark/>
          </w:tcPr>
          <w:p w14:paraId="4F1FB11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IDM zajistí zasílání konfigurovatelných emailových upozornění min. pro následující události: vytvoření a změna identity, referenčního objektu (pracovní pozice, organizační jednotka, skupina, aplikace, skupina aplikací, aplikační role atd.), problém při synchronizaci, vypršení hesla v Active Directory, vypršení platnosti certifikátu. </w:t>
            </w:r>
          </w:p>
        </w:tc>
        <w:tc>
          <w:tcPr>
            <w:tcW w:w="3686" w:type="dxa"/>
            <w:shd w:val="clear" w:color="auto" w:fill="auto"/>
            <w:noWrap/>
            <w:vAlign w:val="center"/>
            <w:hideMark/>
          </w:tcPr>
          <w:p w14:paraId="0DD9143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BE8AA6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FB1639E" w14:textId="77777777" w:rsidTr="006D6C65">
        <w:trPr>
          <w:trHeight w:val="20"/>
        </w:trPr>
        <w:tc>
          <w:tcPr>
            <w:tcW w:w="1541" w:type="dxa"/>
            <w:vMerge/>
            <w:vAlign w:val="center"/>
            <w:hideMark/>
          </w:tcPr>
          <w:p w14:paraId="593231AA"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5A8368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Včasná upozornění</w:t>
            </w:r>
          </w:p>
        </w:tc>
        <w:tc>
          <w:tcPr>
            <w:tcW w:w="4715" w:type="dxa"/>
            <w:shd w:val="clear" w:color="auto" w:fill="auto"/>
            <w:vAlign w:val="center"/>
            <w:hideMark/>
          </w:tcPr>
          <w:p w14:paraId="5141995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Upozornění na vypršení časových termínů musí být možno zasílat v předstihu. Velikost předstihu (např. 10 dnů) musí být možno konfigurovat pro každý typ upozornění samostatně.</w:t>
            </w:r>
          </w:p>
        </w:tc>
        <w:tc>
          <w:tcPr>
            <w:tcW w:w="3686" w:type="dxa"/>
            <w:shd w:val="clear" w:color="auto" w:fill="auto"/>
            <w:noWrap/>
            <w:vAlign w:val="center"/>
            <w:hideMark/>
          </w:tcPr>
          <w:p w14:paraId="5CA54C0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C6311D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583A930" w14:textId="77777777" w:rsidTr="006D6C65">
        <w:trPr>
          <w:trHeight w:val="20"/>
        </w:trPr>
        <w:tc>
          <w:tcPr>
            <w:tcW w:w="1541" w:type="dxa"/>
            <w:vMerge/>
            <w:vAlign w:val="center"/>
            <w:hideMark/>
          </w:tcPr>
          <w:p w14:paraId="23476271"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04984BD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Šablony upozornění</w:t>
            </w:r>
          </w:p>
        </w:tc>
        <w:tc>
          <w:tcPr>
            <w:tcW w:w="4715" w:type="dxa"/>
            <w:shd w:val="clear" w:color="auto" w:fill="auto"/>
            <w:vAlign w:val="center"/>
            <w:hideMark/>
          </w:tcPr>
          <w:p w14:paraId="61A13E5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Šablony upozornění umožní definovat příjemce, předmět a obsah upozornění. U upozornění vázaného k identitám musí být možné nastavovat různé příjemce pro různé části organizační struktury (např. odbor, oddělení) apod. Šablony musí umožnit vložit do obsahu upozornění libovolný atribut identity a/nebo referenčního objektu. </w:t>
            </w:r>
          </w:p>
        </w:tc>
        <w:tc>
          <w:tcPr>
            <w:tcW w:w="3686" w:type="dxa"/>
            <w:shd w:val="clear" w:color="auto" w:fill="auto"/>
            <w:noWrap/>
            <w:vAlign w:val="center"/>
            <w:hideMark/>
          </w:tcPr>
          <w:p w14:paraId="01E11F9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484CB9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F83D6A1" w14:textId="77777777" w:rsidTr="006D6C65">
        <w:trPr>
          <w:trHeight w:val="20"/>
        </w:trPr>
        <w:tc>
          <w:tcPr>
            <w:tcW w:w="1541" w:type="dxa"/>
            <w:vMerge/>
            <w:vAlign w:val="center"/>
            <w:hideMark/>
          </w:tcPr>
          <w:p w14:paraId="06FE89E8"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DFD393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Kontext upozornění</w:t>
            </w:r>
          </w:p>
        </w:tc>
        <w:tc>
          <w:tcPr>
            <w:tcW w:w="4715" w:type="dxa"/>
            <w:shd w:val="clear" w:color="auto" w:fill="auto"/>
            <w:vAlign w:val="center"/>
            <w:hideMark/>
          </w:tcPr>
          <w:p w14:paraId="2689963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Pro zasílání jednotlivých typů upozornění bude možno konfigurovat kontext, resp. podmínky, za jakých bude upozornění zasláno. V konfiguraci bude možné využít atributů identit a referenčních objektů. Příklad: notifikace budou generovány pouze pro identity v konkrétních uvedených skupinách, které mají uvedenu konkrétní aplikační role a konkrétní atribut atd.    </w:t>
            </w:r>
          </w:p>
        </w:tc>
        <w:tc>
          <w:tcPr>
            <w:tcW w:w="3686" w:type="dxa"/>
            <w:shd w:val="clear" w:color="auto" w:fill="auto"/>
            <w:noWrap/>
            <w:vAlign w:val="center"/>
            <w:hideMark/>
          </w:tcPr>
          <w:p w14:paraId="07550A6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647D21B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49EFADD" w14:textId="77777777" w:rsidTr="006D6C65">
        <w:trPr>
          <w:trHeight w:val="20"/>
        </w:trPr>
        <w:tc>
          <w:tcPr>
            <w:tcW w:w="1541" w:type="dxa"/>
            <w:vMerge/>
            <w:vAlign w:val="center"/>
            <w:hideMark/>
          </w:tcPr>
          <w:p w14:paraId="6FCDB434"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187274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Logování</w:t>
            </w:r>
          </w:p>
        </w:tc>
        <w:tc>
          <w:tcPr>
            <w:tcW w:w="4715" w:type="dxa"/>
            <w:shd w:val="clear" w:color="auto" w:fill="auto"/>
            <w:vAlign w:val="center"/>
            <w:hideMark/>
          </w:tcPr>
          <w:p w14:paraId="78FB8AE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Veškeré změny vyvolané požadavky uživatele a administrátorů/správců IDM budou provedeny transakčně. Budou logovány tak, aby bylo možné zpětně prokázat co, kdo a kdy měnil v identitách a referenčních objektech i </w:t>
            </w:r>
            <w:r w:rsidRPr="00A1252B">
              <w:rPr>
                <w:rFonts w:eastAsia="Times New Roman" w:asciiTheme="minorHAnsi" w:hAnsiTheme="minorHAnsi" w:cstheme="minorHAnsi"/>
                <w:color w:val="000000"/>
                <w:sz w:val="18"/>
                <w:szCs w:val="18"/>
                <w:lang w:eastAsia="cs-CZ"/>
              </w:rPr>
              <w:lastRenderedPageBreak/>
              <w:t>v administraci a konfiguraci IDM. Záznam v logu bude obsahovat původní i novou hodnotu.</w:t>
            </w:r>
          </w:p>
        </w:tc>
        <w:tc>
          <w:tcPr>
            <w:tcW w:w="3686" w:type="dxa"/>
            <w:shd w:val="clear" w:color="auto" w:fill="auto"/>
            <w:noWrap/>
            <w:vAlign w:val="center"/>
            <w:hideMark/>
          </w:tcPr>
          <w:p w14:paraId="650D19F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 </w:t>
            </w:r>
          </w:p>
        </w:tc>
        <w:tc>
          <w:tcPr>
            <w:tcW w:w="2410" w:type="dxa"/>
            <w:shd w:val="clear" w:color="auto" w:fill="auto"/>
            <w:noWrap/>
            <w:vAlign w:val="center"/>
            <w:hideMark/>
          </w:tcPr>
          <w:p w14:paraId="42A9BC0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7A28616F" w14:textId="77777777" w:rsidTr="006D6C65">
        <w:trPr>
          <w:trHeight w:val="20"/>
        </w:trPr>
        <w:tc>
          <w:tcPr>
            <w:tcW w:w="1541" w:type="dxa"/>
            <w:vMerge/>
            <w:vAlign w:val="center"/>
            <w:hideMark/>
          </w:tcPr>
          <w:p w14:paraId="620AAB1A"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E52F4D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Důvěryhodnost logování</w:t>
            </w:r>
          </w:p>
        </w:tc>
        <w:tc>
          <w:tcPr>
            <w:tcW w:w="4715" w:type="dxa"/>
            <w:shd w:val="clear" w:color="auto" w:fill="auto"/>
            <w:vAlign w:val="center"/>
            <w:hideMark/>
          </w:tcPr>
          <w:p w14:paraId="5F87A14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Veškeré požadavky na změny v IDM bude možné zadávat výhradně prostřednictvím Portálu. Není přípustné realizovat požadavky ručními změnami textových soubory jako XML, CSV, atd. z důvodu zajištění úplného logování všech změn jednotlivých konfigurovaných parametrů IDM.</w:t>
            </w:r>
          </w:p>
        </w:tc>
        <w:tc>
          <w:tcPr>
            <w:tcW w:w="3686" w:type="dxa"/>
            <w:shd w:val="clear" w:color="auto" w:fill="auto"/>
            <w:noWrap/>
            <w:vAlign w:val="center"/>
            <w:hideMark/>
          </w:tcPr>
          <w:p w14:paraId="71427A4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E59E81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5401C2BF" w14:textId="77777777" w:rsidTr="006D6C65">
        <w:trPr>
          <w:trHeight w:val="20"/>
        </w:trPr>
        <w:tc>
          <w:tcPr>
            <w:tcW w:w="1541" w:type="dxa"/>
            <w:vMerge/>
            <w:vAlign w:val="center"/>
            <w:hideMark/>
          </w:tcPr>
          <w:p w14:paraId="7A2EE54B"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41F65C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Auditní report</w:t>
            </w:r>
          </w:p>
        </w:tc>
        <w:tc>
          <w:tcPr>
            <w:tcW w:w="4715" w:type="dxa"/>
            <w:shd w:val="clear" w:color="auto" w:fill="auto"/>
            <w:vAlign w:val="center"/>
            <w:hideMark/>
          </w:tcPr>
          <w:p w14:paraId="738F928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umožní export auditního reportu z údajů o identitách uložených v IDM a to i historických. Auditní reporty budou minimálně ve formátu XML nebo CSV a budou obsahovat souhrnné zobrazení daných uživatelů (identit) a jejich rolí v IS napojených na IDM, přiřazených skupin ve vybraném časovém okamžiku od aktuálního času do minulosti.</w:t>
            </w:r>
          </w:p>
        </w:tc>
        <w:tc>
          <w:tcPr>
            <w:tcW w:w="3686" w:type="dxa"/>
            <w:shd w:val="clear" w:color="auto" w:fill="auto"/>
            <w:noWrap/>
            <w:vAlign w:val="center"/>
            <w:hideMark/>
          </w:tcPr>
          <w:p w14:paraId="65F510C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5922E2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0B08B3A" w14:textId="77777777" w:rsidTr="006D6C65">
        <w:trPr>
          <w:trHeight w:val="20"/>
        </w:trPr>
        <w:tc>
          <w:tcPr>
            <w:tcW w:w="1541" w:type="dxa"/>
            <w:vMerge/>
            <w:vAlign w:val="center"/>
            <w:hideMark/>
          </w:tcPr>
          <w:p w14:paraId="6298E9C8"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F4D9A0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Auditní report - výběr</w:t>
            </w:r>
          </w:p>
        </w:tc>
        <w:tc>
          <w:tcPr>
            <w:tcW w:w="4715" w:type="dxa"/>
            <w:shd w:val="clear" w:color="auto" w:fill="auto"/>
            <w:vAlign w:val="center"/>
            <w:hideMark/>
          </w:tcPr>
          <w:p w14:paraId="7F1B393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Identity pro generování auditního reporty musí být možné vybrat (filtrovat) dle libovolných atributů identity včetně přidružených referenčních objektů. </w:t>
            </w:r>
          </w:p>
        </w:tc>
        <w:tc>
          <w:tcPr>
            <w:tcW w:w="3686" w:type="dxa"/>
            <w:shd w:val="clear" w:color="auto" w:fill="auto"/>
            <w:noWrap/>
            <w:vAlign w:val="center"/>
            <w:hideMark/>
          </w:tcPr>
          <w:p w14:paraId="526DD22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A2536B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5D57C9B" w14:textId="77777777" w:rsidTr="006D6C65">
        <w:trPr>
          <w:trHeight w:val="20"/>
        </w:trPr>
        <w:tc>
          <w:tcPr>
            <w:tcW w:w="1541" w:type="dxa"/>
            <w:vMerge/>
            <w:vAlign w:val="center"/>
            <w:hideMark/>
          </w:tcPr>
          <w:p w14:paraId="6FDA293A"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F6C8B4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Reporty uživatelů</w:t>
            </w:r>
          </w:p>
        </w:tc>
        <w:tc>
          <w:tcPr>
            <w:tcW w:w="4715" w:type="dxa"/>
            <w:shd w:val="clear" w:color="auto" w:fill="auto"/>
            <w:vAlign w:val="center"/>
            <w:hideMark/>
          </w:tcPr>
          <w:p w14:paraId="2227401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Vestavěné reporty obsahující uživatele s přímo přiřazenými aplikačními rolemi a s aplikačními rolemi delegovanými od jiných uživatelů. Reporty budou exportovatelný do CSV souboru.</w:t>
            </w:r>
          </w:p>
        </w:tc>
        <w:tc>
          <w:tcPr>
            <w:tcW w:w="3686" w:type="dxa"/>
            <w:shd w:val="clear" w:color="auto" w:fill="auto"/>
            <w:noWrap/>
            <w:vAlign w:val="center"/>
            <w:hideMark/>
          </w:tcPr>
          <w:p w14:paraId="56D369E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792CD2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3E543A6" w14:textId="77777777" w:rsidTr="006D6C65">
        <w:trPr>
          <w:trHeight w:val="20"/>
        </w:trPr>
        <w:tc>
          <w:tcPr>
            <w:tcW w:w="1541" w:type="dxa"/>
            <w:vMerge/>
            <w:vAlign w:val="center"/>
            <w:hideMark/>
          </w:tcPr>
          <w:p w14:paraId="0A1A1091"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24FA3E6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Reporty - historie</w:t>
            </w:r>
          </w:p>
        </w:tc>
        <w:tc>
          <w:tcPr>
            <w:tcW w:w="4715" w:type="dxa"/>
            <w:shd w:val="clear" w:color="auto" w:fill="auto"/>
            <w:vAlign w:val="center"/>
            <w:hideMark/>
          </w:tcPr>
          <w:p w14:paraId="2F37CF7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Automatické ukládání vygenerovaných reportů s možností pozdějšího zobrazení či stažení.</w:t>
            </w:r>
          </w:p>
        </w:tc>
        <w:tc>
          <w:tcPr>
            <w:tcW w:w="3686" w:type="dxa"/>
            <w:shd w:val="clear" w:color="auto" w:fill="auto"/>
            <w:noWrap/>
            <w:vAlign w:val="center"/>
            <w:hideMark/>
          </w:tcPr>
          <w:p w14:paraId="0B1E622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7A8DAF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4E07D8ED" w14:textId="77777777" w:rsidTr="006D6C65">
        <w:trPr>
          <w:trHeight w:val="20"/>
        </w:trPr>
        <w:tc>
          <w:tcPr>
            <w:tcW w:w="1541" w:type="dxa"/>
            <w:vMerge/>
            <w:vAlign w:val="center"/>
            <w:hideMark/>
          </w:tcPr>
          <w:p w14:paraId="5D60EBD4"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A440A8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Webové služby (WS)</w:t>
            </w:r>
          </w:p>
        </w:tc>
        <w:tc>
          <w:tcPr>
            <w:tcW w:w="4715" w:type="dxa"/>
            <w:shd w:val="clear" w:color="auto" w:fill="auto"/>
            <w:vAlign w:val="center"/>
            <w:hideMark/>
          </w:tcPr>
          <w:p w14:paraId="4F54566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bude poskytovat rozhraní webových služeb pro napojení dalších systémů s možností konfigurace v Portálu.</w:t>
            </w:r>
          </w:p>
        </w:tc>
        <w:tc>
          <w:tcPr>
            <w:tcW w:w="3686" w:type="dxa"/>
            <w:shd w:val="clear" w:color="auto" w:fill="auto"/>
            <w:noWrap/>
            <w:vAlign w:val="center"/>
            <w:hideMark/>
          </w:tcPr>
          <w:p w14:paraId="7182745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4B63B2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1F7FCCDC" w14:textId="77777777" w:rsidTr="006D6C65">
        <w:trPr>
          <w:trHeight w:val="20"/>
        </w:trPr>
        <w:tc>
          <w:tcPr>
            <w:tcW w:w="1541" w:type="dxa"/>
            <w:vMerge/>
            <w:vAlign w:val="center"/>
            <w:hideMark/>
          </w:tcPr>
          <w:p w14:paraId="1E19D7D0"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07906A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Standardy WS</w:t>
            </w:r>
          </w:p>
        </w:tc>
        <w:tc>
          <w:tcPr>
            <w:tcW w:w="4715" w:type="dxa"/>
            <w:shd w:val="clear" w:color="auto" w:fill="auto"/>
            <w:vAlign w:val="center"/>
            <w:hideMark/>
          </w:tcPr>
          <w:p w14:paraId="1E000D9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Webové služby IDM budou definované v rozšířeném standardu WSDL a podporovat protokol SOAP.</w:t>
            </w:r>
          </w:p>
        </w:tc>
        <w:tc>
          <w:tcPr>
            <w:tcW w:w="3686" w:type="dxa"/>
            <w:shd w:val="clear" w:color="auto" w:fill="auto"/>
            <w:noWrap/>
            <w:vAlign w:val="center"/>
            <w:hideMark/>
          </w:tcPr>
          <w:p w14:paraId="0315BE5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4348FD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BDDFC3F" w14:textId="77777777" w:rsidTr="006D6C65">
        <w:trPr>
          <w:trHeight w:val="20"/>
        </w:trPr>
        <w:tc>
          <w:tcPr>
            <w:tcW w:w="1541" w:type="dxa"/>
            <w:vMerge/>
            <w:vAlign w:val="center"/>
            <w:hideMark/>
          </w:tcPr>
          <w:p w14:paraId="04E2C78D"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0B0E257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Bezpečnost WS</w:t>
            </w:r>
          </w:p>
        </w:tc>
        <w:tc>
          <w:tcPr>
            <w:tcW w:w="4715" w:type="dxa"/>
            <w:shd w:val="clear" w:color="auto" w:fill="auto"/>
            <w:vAlign w:val="center"/>
            <w:hideMark/>
          </w:tcPr>
          <w:p w14:paraId="38C03DB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Konfigurace webových služeb umožní konfigurovat přístup pro volání jednotlivých vybraných služeb pro každý odpovídající systémový účet samostatně.</w:t>
            </w:r>
          </w:p>
        </w:tc>
        <w:tc>
          <w:tcPr>
            <w:tcW w:w="3686" w:type="dxa"/>
            <w:shd w:val="clear" w:color="auto" w:fill="auto"/>
            <w:noWrap/>
            <w:vAlign w:val="center"/>
            <w:hideMark/>
          </w:tcPr>
          <w:p w14:paraId="420D710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8B4D1B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5DFD118" w14:textId="77777777" w:rsidTr="006D6C65">
        <w:trPr>
          <w:trHeight w:val="20"/>
        </w:trPr>
        <w:tc>
          <w:tcPr>
            <w:tcW w:w="1541" w:type="dxa"/>
            <w:vMerge/>
            <w:vAlign w:val="center"/>
            <w:hideMark/>
          </w:tcPr>
          <w:p w14:paraId="3E22E184"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B325CB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Logování WS</w:t>
            </w:r>
          </w:p>
        </w:tc>
        <w:tc>
          <w:tcPr>
            <w:tcW w:w="4715" w:type="dxa"/>
            <w:shd w:val="clear" w:color="auto" w:fill="auto"/>
            <w:vAlign w:val="center"/>
            <w:hideMark/>
          </w:tcPr>
          <w:p w14:paraId="361AE70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Volání webových služeb bude logováno a bude možné je zobrazit v prostředí Portálu</w:t>
            </w:r>
          </w:p>
        </w:tc>
        <w:tc>
          <w:tcPr>
            <w:tcW w:w="3686" w:type="dxa"/>
            <w:shd w:val="clear" w:color="auto" w:fill="auto"/>
            <w:noWrap/>
            <w:vAlign w:val="center"/>
            <w:hideMark/>
          </w:tcPr>
          <w:p w14:paraId="411E445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412FE7E3"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303120ED" w14:textId="77777777" w:rsidTr="006D6C65">
        <w:trPr>
          <w:trHeight w:val="20"/>
        </w:trPr>
        <w:tc>
          <w:tcPr>
            <w:tcW w:w="1541" w:type="dxa"/>
            <w:vMerge/>
            <w:vAlign w:val="center"/>
            <w:hideMark/>
          </w:tcPr>
          <w:p w14:paraId="5665798F"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0DF535C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Služby rozhraní WS</w:t>
            </w:r>
          </w:p>
        </w:tc>
        <w:tc>
          <w:tcPr>
            <w:tcW w:w="4715" w:type="dxa"/>
            <w:shd w:val="clear" w:color="auto" w:fill="auto"/>
            <w:vAlign w:val="center"/>
            <w:hideMark/>
          </w:tcPr>
          <w:p w14:paraId="131BAF3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Rozhraní bude poskytovat minimálně následující služby:</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Získání organizační struktury</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Získání hierarchie pracovních pozic</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Získání seznamu identit</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Získání nadřízené osoby pro daného zaměstnance</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Získání seznamu aplikační rolí</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Získání seznamu uživatelů dané aplikace</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Zápis seznamu aplikačních rolí do IDM</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Zápis a změna identit</w:t>
            </w:r>
          </w:p>
        </w:tc>
        <w:tc>
          <w:tcPr>
            <w:tcW w:w="3686" w:type="dxa"/>
            <w:shd w:val="clear" w:color="auto" w:fill="auto"/>
            <w:noWrap/>
            <w:vAlign w:val="center"/>
            <w:hideMark/>
          </w:tcPr>
          <w:p w14:paraId="281D87C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FEDC87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7802491C" w14:textId="77777777" w:rsidTr="006D6C65">
        <w:trPr>
          <w:trHeight w:val="20"/>
        </w:trPr>
        <w:tc>
          <w:tcPr>
            <w:tcW w:w="1541" w:type="dxa"/>
            <w:vMerge/>
            <w:vAlign w:val="center"/>
            <w:hideMark/>
          </w:tcPr>
          <w:p w14:paraId="67C902CE"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257D897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Synchronizace</w:t>
            </w:r>
          </w:p>
        </w:tc>
        <w:tc>
          <w:tcPr>
            <w:tcW w:w="4715" w:type="dxa"/>
            <w:shd w:val="clear" w:color="auto" w:fill="auto"/>
            <w:vAlign w:val="center"/>
            <w:hideMark/>
          </w:tcPr>
          <w:p w14:paraId="5C0F013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Ruční i automatické spuštění synchronizací s propojenými systémy.</w:t>
            </w:r>
          </w:p>
        </w:tc>
        <w:tc>
          <w:tcPr>
            <w:tcW w:w="3686" w:type="dxa"/>
            <w:shd w:val="clear" w:color="auto" w:fill="auto"/>
            <w:noWrap/>
            <w:vAlign w:val="center"/>
            <w:hideMark/>
          </w:tcPr>
          <w:p w14:paraId="46AE0E7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1E6DDE9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CE4EB66" w14:textId="77777777" w:rsidTr="006D6C65">
        <w:trPr>
          <w:trHeight w:val="20"/>
        </w:trPr>
        <w:tc>
          <w:tcPr>
            <w:tcW w:w="1541" w:type="dxa"/>
            <w:vMerge/>
            <w:vAlign w:val="center"/>
            <w:hideMark/>
          </w:tcPr>
          <w:p w14:paraId="0ABB9EBA"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AC4FA3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Synchronizace - simulace</w:t>
            </w:r>
          </w:p>
        </w:tc>
        <w:tc>
          <w:tcPr>
            <w:tcW w:w="4715" w:type="dxa"/>
            <w:shd w:val="clear" w:color="auto" w:fill="auto"/>
            <w:vAlign w:val="center"/>
            <w:hideMark/>
          </w:tcPr>
          <w:p w14:paraId="51C110F6"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Spuštění synchronizací i v simulačním režimu pro ověření dopadu reálného spuštění bez ovlivnění produkčních dat a napojených systémů. Simulační logy budou zobrazitelné v Portálu.</w:t>
            </w:r>
          </w:p>
        </w:tc>
        <w:tc>
          <w:tcPr>
            <w:tcW w:w="3686" w:type="dxa"/>
            <w:shd w:val="clear" w:color="auto" w:fill="auto"/>
            <w:noWrap/>
            <w:vAlign w:val="center"/>
            <w:hideMark/>
          </w:tcPr>
          <w:p w14:paraId="76B4918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8407C1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762964DB" w14:textId="77777777" w:rsidTr="006D6C65">
        <w:trPr>
          <w:trHeight w:val="20"/>
        </w:trPr>
        <w:tc>
          <w:tcPr>
            <w:tcW w:w="1541" w:type="dxa"/>
            <w:vMerge/>
            <w:vAlign w:val="center"/>
            <w:hideMark/>
          </w:tcPr>
          <w:p w14:paraId="6527839D"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7F11CE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Simulace - průběh</w:t>
            </w:r>
          </w:p>
        </w:tc>
        <w:tc>
          <w:tcPr>
            <w:tcW w:w="4715" w:type="dxa"/>
            <w:shd w:val="clear" w:color="auto" w:fill="auto"/>
            <w:vAlign w:val="center"/>
            <w:hideMark/>
          </w:tcPr>
          <w:p w14:paraId="37EE1E2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 Zobrazení jednotlivých stavů průběhu synchronizace bude k dispozici v přehledné grafické podobě.</w:t>
            </w:r>
          </w:p>
        </w:tc>
        <w:tc>
          <w:tcPr>
            <w:tcW w:w="3686" w:type="dxa"/>
            <w:shd w:val="clear" w:color="auto" w:fill="auto"/>
            <w:noWrap/>
            <w:vAlign w:val="center"/>
            <w:hideMark/>
          </w:tcPr>
          <w:p w14:paraId="4507E1B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5A6BD724"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7BDB369D" w14:textId="77777777" w:rsidTr="006D6C65">
        <w:trPr>
          <w:trHeight w:val="20"/>
        </w:trPr>
        <w:tc>
          <w:tcPr>
            <w:tcW w:w="1541" w:type="dxa"/>
            <w:vMerge/>
            <w:vAlign w:val="center"/>
            <w:hideMark/>
          </w:tcPr>
          <w:p w14:paraId="2D0F0B2A"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52C096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Synchronizace - režimy</w:t>
            </w:r>
          </w:p>
        </w:tc>
        <w:tc>
          <w:tcPr>
            <w:tcW w:w="4715" w:type="dxa"/>
            <w:shd w:val="clear" w:color="auto" w:fill="auto"/>
            <w:vAlign w:val="center"/>
            <w:hideMark/>
          </w:tcPr>
          <w:p w14:paraId="757252C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 napojení na jednotlivé systémy a implementaci jejich synchronizací s IDM umožní IDM u každého systému využít více režimů synchronizací (za předpokladu podpory napojovaného systému):</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xml:space="preserve"> - Plná synchronizace – prochází všechny objekty v IDM a synchronizuje je s objekty daného systému</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xml:space="preserve"> -  Změnová synchronizace – synchronizuje vždy jen změny od poslední spuštěné synchronizace.</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xml:space="preserve"> - Simulační synchronizace – synchronizace vytvoří report očekávaných změn v napojeném systému pro provedení ostré synchronizace. Report změn bude evidován jako pohled nebo přehledná souhrnná tabulka.</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xml:space="preserve"> - Historie běhu synchronizací – jednotlivé běhy synchronizací budou zaznamenány v historii dostupné v Portálu. Historie plné synchronizace bude obsahovat odkazy na objekty, které byly synchronizovány a log, co bylo u těchto objektů změněno v synchronizovaném systému. V případě změnové synchronizace pak bude v historii dále informace o události, která změnovou synchronizaci vyvolala.</w:t>
            </w:r>
          </w:p>
        </w:tc>
        <w:tc>
          <w:tcPr>
            <w:tcW w:w="3686" w:type="dxa"/>
            <w:shd w:val="clear" w:color="auto" w:fill="auto"/>
            <w:noWrap/>
            <w:vAlign w:val="center"/>
            <w:hideMark/>
          </w:tcPr>
          <w:p w14:paraId="3DDF186D"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2B8EFFB"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E229233" w14:textId="77777777" w:rsidTr="006D6C65">
        <w:trPr>
          <w:trHeight w:val="20"/>
        </w:trPr>
        <w:tc>
          <w:tcPr>
            <w:tcW w:w="1541" w:type="dxa"/>
            <w:vMerge/>
            <w:vAlign w:val="center"/>
            <w:hideMark/>
          </w:tcPr>
          <w:p w14:paraId="23CB1B59"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1E4F7F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Synchronizace - správa</w:t>
            </w:r>
          </w:p>
        </w:tc>
        <w:tc>
          <w:tcPr>
            <w:tcW w:w="4715" w:type="dxa"/>
            <w:shd w:val="clear" w:color="auto" w:fill="auto"/>
            <w:vAlign w:val="center"/>
            <w:hideMark/>
          </w:tcPr>
          <w:p w14:paraId="080A1913" w14:textId="77777777" w:rsidR="00A05DA7" w:rsidRPr="00A1252B" w:rsidRDefault="00A05DA7" w:rsidP="009A4541">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Vestavěná správa jednotlivých synchronizací včetně nastavení připojení na synchronizované systémy, nastavení plné a změnové synchronizace, počet změn, které je možné zpracovat, nastavení časového intervalu spouštění, nastavení intervalu odstávky. Správa bude součástí Portálu.</w:t>
            </w:r>
          </w:p>
        </w:tc>
        <w:tc>
          <w:tcPr>
            <w:tcW w:w="3686" w:type="dxa"/>
            <w:shd w:val="clear" w:color="auto" w:fill="auto"/>
            <w:noWrap/>
            <w:vAlign w:val="center"/>
            <w:hideMark/>
          </w:tcPr>
          <w:p w14:paraId="0670ACE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BA683F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07F1A793" w14:textId="77777777" w:rsidTr="006D6C65">
        <w:trPr>
          <w:trHeight w:val="20"/>
        </w:trPr>
        <w:tc>
          <w:tcPr>
            <w:tcW w:w="1541" w:type="dxa"/>
            <w:vMerge/>
            <w:vAlign w:val="center"/>
            <w:hideMark/>
          </w:tcPr>
          <w:p w14:paraId="7F4F69B8"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2497A4B7"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Obecný konektor</w:t>
            </w:r>
          </w:p>
        </w:tc>
        <w:tc>
          <w:tcPr>
            <w:tcW w:w="4715" w:type="dxa"/>
            <w:shd w:val="clear" w:color="auto" w:fill="auto"/>
            <w:vAlign w:val="center"/>
            <w:hideMark/>
          </w:tcPr>
          <w:p w14:paraId="6896D778"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 správu identit nenapojených aplikací a testování. Konektor simuluje aplikaci, požadavky na změny nastavení v aplikaci zasílá e-mailem správci aplikace. Podpora zpětné vazby - správce v IDM potvrzuje provedení požadavků pro účely logování</w:t>
            </w:r>
          </w:p>
        </w:tc>
        <w:tc>
          <w:tcPr>
            <w:tcW w:w="3686" w:type="dxa"/>
            <w:shd w:val="clear" w:color="auto" w:fill="auto"/>
            <w:noWrap/>
            <w:vAlign w:val="center"/>
            <w:hideMark/>
          </w:tcPr>
          <w:p w14:paraId="7DD5125F"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722EC969"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34847B6" w14:textId="77777777" w:rsidTr="006D6C65">
        <w:trPr>
          <w:trHeight w:val="20"/>
        </w:trPr>
        <w:tc>
          <w:tcPr>
            <w:tcW w:w="1541" w:type="dxa"/>
            <w:vMerge/>
            <w:vAlign w:val="center"/>
            <w:hideMark/>
          </w:tcPr>
          <w:p w14:paraId="5CB67191"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E2FA63C"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Aplikační konektory</w:t>
            </w:r>
          </w:p>
        </w:tc>
        <w:tc>
          <w:tcPr>
            <w:tcW w:w="4715" w:type="dxa"/>
            <w:shd w:val="clear" w:color="auto" w:fill="auto"/>
            <w:vAlign w:val="center"/>
            <w:hideMark/>
          </w:tcPr>
          <w:p w14:paraId="65092E7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IDM bude spravovat identity a řídit oprávnění v dále vyjmenovaných systémech. V těchto systémech bude IDM vytvářet, aktualizovat, vytvářet uživatele a nastavovat jim oprávnění k rolím.</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Microsoft Active Directory</w:t>
            </w:r>
            <w:r w:rsidRPr="00A1252B">
              <w:rPr>
                <w:rFonts w:eastAsia="Times New Roman" w:asciiTheme="minorHAnsi" w:hAnsiTheme="minorHAnsi" w:cstheme="minorHAnsi"/>
                <w:color w:val="000000"/>
                <w:sz w:val="18"/>
                <w:szCs w:val="18"/>
                <w:lang w:eastAsia="cs-CZ"/>
              </w:rPr>
              <w:br/>
            </w:r>
            <w:r w:rsidRPr="00A1252B">
              <w:rPr>
                <w:rFonts w:eastAsia="Times New Roman" w:asciiTheme="minorHAnsi" w:hAnsiTheme="minorHAnsi" w:cstheme="minorHAnsi"/>
                <w:color w:val="000000"/>
                <w:sz w:val="18"/>
                <w:szCs w:val="18"/>
                <w:lang w:eastAsia="cs-CZ"/>
              </w:rPr>
              <w:t>- Microsoft Office 365</w:t>
            </w:r>
          </w:p>
        </w:tc>
        <w:tc>
          <w:tcPr>
            <w:tcW w:w="3686" w:type="dxa"/>
            <w:shd w:val="clear" w:color="auto" w:fill="auto"/>
            <w:noWrap/>
            <w:vAlign w:val="center"/>
            <w:hideMark/>
          </w:tcPr>
          <w:p w14:paraId="2C48E0A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2DE3FF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6BEED76D" w14:textId="77777777" w:rsidTr="006D6C65">
        <w:trPr>
          <w:trHeight w:val="20"/>
        </w:trPr>
        <w:tc>
          <w:tcPr>
            <w:tcW w:w="1541" w:type="dxa"/>
            <w:vMerge/>
            <w:vAlign w:val="center"/>
            <w:hideMark/>
          </w:tcPr>
          <w:p w14:paraId="26F3E351"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5646ED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Zdrojový systém</w:t>
            </w:r>
          </w:p>
        </w:tc>
        <w:tc>
          <w:tcPr>
            <w:tcW w:w="4715" w:type="dxa"/>
            <w:shd w:val="clear" w:color="auto" w:fill="auto"/>
            <w:vAlign w:val="center"/>
            <w:hideMark/>
          </w:tcPr>
          <w:p w14:paraId="28FE2FB0"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IDM bude napojeno na školský informační systém Bakaláři. Ze </w:t>
            </w:r>
            <w:r w:rsidRPr="00A1252B">
              <w:rPr>
                <w:rFonts w:eastAsia="Times New Roman" w:asciiTheme="minorHAnsi" w:hAnsiTheme="minorHAnsi" w:cstheme="minorHAnsi"/>
                <w:color w:val="000000"/>
                <w:sz w:val="18"/>
                <w:szCs w:val="18"/>
                <w:lang w:eastAsia="cs-CZ"/>
              </w:rPr>
              <w:lastRenderedPageBreak/>
              <w:t xml:space="preserve">systému Bakaláři budou načítány údaje o organizační struktuře, osobách a tyto údaje budou pro IDM sloužit jako zdrojové </w:t>
            </w:r>
          </w:p>
        </w:tc>
        <w:tc>
          <w:tcPr>
            <w:tcW w:w="3686" w:type="dxa"/>
            <w:shd w:val="clear" w:color="auto" w:fill="auto"/>
            <w:noWrap/>
            <w:vAlign w:val="center"/>
            <w:hideMark/>
          </w:tcPr>
          <w:p w14:paraId="3A78424A"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lastRenderedPageBreak/>
              <w:t> </w:t>
            </w:r>
          </w:p>
        </w:tc>
        <w:tc>
          <w:tcPr>
            <w:tcW w:w="2410" w:type="dxa"/>
            <w:shd w:val="clear" w:color="auto" w:fill="auto"/>
            <w:noWrap/>
            <w:vAlign w:val="center"/>
            <w:hideMark/>
          </w:tcPr>
          <w:p w14:paraId="3293D212"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A05DA7" w:rsidRPr="00A1252B" w14:paraId="2BDF29C1" w14:textId="77777777" w:rsidTr="006D6C65">
        <w:trPr>
          <w:trHeight w:val="20"/>
        </w:trPr>
        <w:tc>
          <w:tcPr>
            <w:tcW w:w="1541" w:type="dxa"/>
            <w:vMerge/>
            <w:vAlign w:val="center"/>
          </w:tcPr>
          <w:p w14:paraId="44CB5719" w14:textId="77777777" w:rsidR="00A05DA7" w:rsidRPr="00A1252B" w:rsidRDefault="00A05DA7"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tcPr>
          <w:p w14:paraId="47D9468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4715" w:type="dxa"/>
            <w:shd w:val="clear" w:color="auto" w:fill="auto"/>
            <w:vAlign w:val="center"/>
          </w:tcPr>
          <w:p w14:paraId="75729655"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bookmarkStart w:id="23" w:name="OLE_LINK26"/>
            <w:bookmarkStart w:id="24" w:name="OLE_LINK27"/>
            <w:r w:rsidRPr="00A1252B">
              <w:rPr>
                <w:rFonts w:eastAsia="Times New Roman" w:asciiTheme="minorHAnsi" w:hAnsiTheme="minorHAnsi" w:cstheme="minorHAnsi"/>
                <w:color w:val="000000"/>
                <w:sz w:val="18"/>
                <w:szCs w:val="18"/>
                <w:lang w:eastAsia="cs-CZ"/>
              </w:rPr>
              <w:t>Min. 12 měsíců včetně nároku na opravné a nové verze</w:t>
            </w:r>
            <w:bookmarkEnd w:id="23"/>
            <w:bookmarkEnd w:id="24"/>
          </w:p>
        </w:tc>
        <w:tc>
          <w:tcPr>
            <w:tcW w:w="3686" w:type="dxa"/>
            <w:shd w:val="clear" w:color="auto" w:fill="auto"/>
            <w:noWrap/>
            <w:vAlign w:val="center"/>
          </w:tcPr>
          <w:p w14:paraId="47FE220E"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p>
        </w:tc>
        <w:tc>
          <w:tcPr>
            <w:tcW w:w="2410" w:type="dxa"/>
            <w:shd w:val="clear" w:color="auto" w:fill="auto"/>
            <w:noWrap/>
            <w:vAlign w:val="center"/>
          </w:tcPr>
          <w:p w14:paraId="7B6D5191" w14:textId="77777777" w:rsidR="00A05DA7" w:rsidRPr="00A1252B" w:rsidRDefault="00A05DA7" w:rsidP="00F554A8">
            <w:pPr>
              <w:spacing w:after="0"/>
              <w:jc w:val="left"/>
              <w:rPr>
                <w:rFonts w:asciiTheme="minorHAnsi" w:eastAsia="Times New Roman" w:hAnsiTheme="minorHAnsi" w:cstheme="minorHAnsi"/>
                <w:color w:val="000000"/>
                <w:sz w:val="18"/>
                <w:szCs w:val="18"/>
                <w:lang w:eastAsia="cs-CZ"/>
              </w:rPr>
            </w:pPr>
          </w:p>
        </w:tc>
      </w:tr>
      <w:tr w:rsidR="00F554A8" w:rsidRPr="00A1252B" w14:paraId="3C36EAF9" w14:textId="77777777" w:rsidTr="006D6C65">
        <w:trPr>
          <w:trHeight w:val="20"/>
        </w:trPr>
        <w:tc>
          <w:tcPr>
            <w:tcW w:w="1541" w:type="dxa"/>
            <w:vMerge w:val="restart"/>
            <w:shd w:val="clear" w:color="auto" w:fill="auto"/>
            <w:vAlign w:val="center"/>
            <w:hideMark/>
          </w:tcPr>
          <w:p w14:paraId="2B51912E" w14:textId="77777777" w:rsidR="00F554A8" w:rsidRPr="00A1252B" w:rsidRDefault="00EF710C" w:rsidP="00364DB3">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 xml:space="preserve">Přístupový systém - </w:t>
            </w:r>
            <w:r w:rsidR="00F554A8" w:rsidRPr="00A1252B">
              <w:rPr>
                <w:rFonts w:eastAsia="Times New Roman" w:asciiTheme="minorHAnsi" w:hAnsiTheme="minorHAnsi" w:cstheme="minorHAnsi"/>
                <w:b/>
                <w:bCs/>
                <w:color w:val="000000"/>
                <w:sz w:val="18"/>
                <w:szCs w:val="18"/>
                <w:lang w:eastAsia="cs-CZ"/>
              </w:rPr>
              <w:t>Čtečka přístupového systému</w:t>
            </w:r>
            <w:r w:rsidR="00F554A8" w:rsidRPr="00A1252B">
              <w:rPr>
                <w:rFonts w:eastAsia="Times New Roman" w:asciiTheme="minorHAnsi" w:hAnsiTheme="minorHAnsi" w:cstheme="minorHAnsi"/>
                <w:b/>
                <w:bCs/>
                <w:color w:val="000000"/>
                <w:sz w:val="18"/>
                <w:szCs w:val="18"/>
                <w:lang w:eastAsia="cs-CZ"/>
              </w:rPr>
              <w:br/>
            </w:r>
            <w:r w:rsidR="00364DB3" w:rsidRPr="00A1252B">
              <w:rPr>
                <w:rFonts w:eastAsia="Times New Roman" w:asciiTheme="minorHAnsi" w:hAnsiTheme="minorHAnsi" w:cstheme="minorHAnsi"/>
                <w:b/>
                <w:bCs/>
                <w:color w:val="000000"/>
                <w:sz w:val="18"/>
                <w:szCs w:val="18"/>
                <w:lang w:eastAsia="cs-CZ"/>
              </w:rPr>
              <w:t xml:space="preserve">3 </w:t>
            </w:r>
            <w:r w:rsidR="00F554A8" w:rsidRPr="00A1252B">
              <w:rPr>
                <w:rFonts w:eastAsia="Times New Roman" w:asciiTheme="minorHAnsi" w:hAnsiTheme="minorHAnsi" w:cstheme="minorHAnsi"/>
                <w:b/>
                <w:bCs/>
                <w:color w:val="000000"/>
                <w:sz w:val="18"/>
                <w:szCs w:val="18"/>
                <w:lang w:eastAsia="cs-CZ"/>
              </w:rPr>
              <w:t>ks</w:t>
            </w:r>
          </w:p>
        </w:tc>
        <w:tc>
          <w:tcPr>
            <w:tcW w:w="1682" w:type="dxa"/>
            <w:shd w:val="clear" w:color="auto" w:fill="auto"/>
            <w:vAlign w:val="center"/>
            <w:hideMark/>
          </w:tcPr>
          <w:p w14:paraId="733B50C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4715" w:type="dxa"/>
            <w:shd w:val="clear" w:color="auto" w:fill="auto"/>
            <w:hideMark/>
          </w:tcPr>
          <w:p w14:paraId="4597A01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Venkovní </w:t>
            </w:r>
            <w:r w:rsidR="00DE7E34" w:rsidRPr="00A1252B">
              <w:rPr>
                <w:rFonts w:eastAsia="Times New Roman" w:asciiTheme="minorHAnsi" w:hAnsiTheme="minorHAnsi" w:cstheme="minorHAnsi"/>
                <w:color w:val="000000"/>
                <w:sz w:val="18"/>
                <w:szCs w:val="18"/>
                <w:lang w:eastAsia="cs-CZ"/>
              </w:rPr>
              <w:t>robustní</w:t>
            </w:r>
            <w:r w:rsidRPr="00A1252B">
              <w:rPr>
                <w:rFonts w:eastAsia="Times New Roman" w:asciiTheme="minorHAnsi" w:hAnsiTheme="minorHAnsi" w:cstheme="minorHAnsi"/>
                <w:color w:val="000000"/>
                <w:sz w:val="18"/>
                <w:szCs w:val="18"/>
                <w:lang w:eastAsia="cs-CZ"/>
              </w:rPr>
              <w:t xml:space="preserve"> (anti vandal) provedení, krytí min. IP67, odolnost min. IK09</w:t>
            </w:r>
          </w:p>
        </w:tc>
        <w:tc>
          <w:tcPr>
            <w:tcW w:w="3686" w:type="dxa"/>
            <w:shd w:val="clear" w:color="auto" w:fill="auto"/>
            <w:noWrap/>
            <w:vAlign w:val="bottom"/>
            <w:hideMark/>
          </w:tcPr>
          <w:p w14:paraId="64E46CB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A2A84D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B930547" w14:textId="77777777" w:rsidTr="006D6C65">
        <w:trPr>
          <w:trHeight w:val="20"/>
        </w:trPr>
        <w:tc>
          <w:tcPr>
            <w:tcW w:w="1541" w:type="dxa"/>
            <w:vMerge/>
            <w:vAlign w:val="center"/>
            <w:hideMark/>
          </w:tcPr>
          <w:p w14:paraId="21E1152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2F4F93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Snímání </w:t>
            </w:r>
          </w:p>
        </w:tc>
        <w:tc>
          <w:tcPr>
            <w:tcW w:w="4715" w:type="dxa"/>
            <w:shd w:val="clear" w:color="auto" w:fill="auto"/>
            <w:hideMark/>
          </w:tcPr>
          <w:p w14:paraId="1B0AA05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otisku prstu a </w:t>
            </w:r>
            <w:r w:rsidR="00DE7E34" w:rsidRPr="00A1252B">
              <w:rPr>
                <w:rFonts w:eastAsia="Times New Roman" w:asciiTheme="minorHAnsi" w:hAnsiTheme="minorHAnsi" w:cstheme="minorHAnsi"/>
                <w:color w:val="000000"/>
                <w:sz w:val="18"/>
                <w:szCs w:val="18"/>
                <w:lang w:eastAsia="cs-CZ"/>
              </w:rPr>
              <w:t>bezkontaktní</w:t>
            </w:r>
            <w:r w:rsidRPr="00A1252B">
              <w:rPr>
                <w:rFonts w:eastAsia="Times New Roman" w:asciiTheme="minorHAnsi" w:hAnsiTheme="minorHAnsi" w:cstheme="minorHAnsi"/>
                <w:color w:val="000000"/>
                <w:sz w:val="18"/>
                <w:szCs w:val="18"/>
                <w:lang w:eastAsia="cs-CZ"/>
              </w:rPr>
              <w:t xml:space="preserve"> karta Mifare 13.56MHz</w:t>
            </w:r>
          </w:p>
        </w:tc>
        <w:tc>
          <w:tcPr>
            <w:tcW w:w="3686" w:type="dxa"/>
            <w:shd w:val="clear" w:color="auto" w:fill="auto"/>
            <w:noWrap/>
            <w:vAlign w:val="bottom"/>
            <w:hideMark/>
          </w:tcPr>
          <w:p w14:paraId="01B5AA6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15817B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F2D93FB" w14:textId="77777777" w:rsidTr="006D6C65">
        <w:trPr>
          <w:trHeight w:val="20"/>
        </w:trPr>
        <w:tc>
          <w:tcPr>
            <w:tcW w:w="1541" w:type="dxa"/>
            <w:vMerge/>
            <w:vAlign w:val="center"/>
            <w:hideMark/>
          </w:tcPr>
          <w:p w14:paraId="723E42F1"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99B02B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Bezpečnost</w:t>
            </w:r>
          </w:p>
        </w:tc>
        <w:tc>
          <w:tcPr>
            <w:tcW w:w="4715" w:type="dxa"/>
            <w:shd w:val="clear" w:color="auto" w:fill="auto"/>
            <w:hideMark/>
          </w:tcPr>
          <w:p w14:paraId="2AC35D4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Otisky prstů nesmí být uchovávány v rekonstruovatelné podobě a uložené vzorky musí být chráněny silným šifrováním</w:t>
            </w:r>
          </w:p>
        </w:tc>
        <w:tc>
          <w:tcPr>
            <w:tcW w:w="3686" w:type="dxa"/>
            <w:shd w:val="clear" w:color="auto" w:fill="auto"/>
            <w:noWrap/>
            <w:vAlign w:val="bottom"/>
            <w:hideMark/>
          </w:tcPr>
          <w:p w14:paraId="23DE34E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E9F452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D5D825F" w14:textId="77777777" w:rsidTr="006D6C65">
        <w:trPr>
          <w:trHeight w:val="20"/>
        </w:trPr>
        <w:tc>
          <w:tcPr>
            <w:tcW w:w="1541" w:type="dxa"/>
            <w:vMerge/>
            <w:vAlign w:val="center"/>
            <w:hideMark/>
          </w:tcPr>
          <w:p w14:paraId="7292ECB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098FC48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Signalizace</w:t>
            </w:r>
          </w:p>
        </w:tc>
        <w:tc>
          <w:tcPr>
            <w:tcW w:w="4715" w:type="dxa"/>
            <w:shd w:val="clear" w:color="auto" w:fill="auto"/>
            <w:hideMark/>
          </w:tcPr>
          <w:p w14:paraId="6B72604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optická a zvuková signalizace výsledků čtení</w:t>
            </w:r>
          </w:p>
        </w:tc>
        <w:tc>
          <w:tcPr>
            <w:tcW w:w="3686" w:type="dxa"/>
            <w:shd w:val="clear" w:color="auto" w:fill="auto"/>
            <w:noWrap/>
            <w:vAlign w:val="bottom"/>
            <w:hideMark/>
          </w:tcPr>
          <w:p w14:paraId="1DE5693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501B3D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2FAF0F2" w14:textId="77777777" w:rsidTr="006D6C65">
        <w:trPr>
          <w:trHeight w:val="20"/>
        </w:trPr>
        <w:tc>
          <w:tcPr>
            <w:tcW w:w="1541" w:type="dxa"/>
            <w:vMerge/>
            <w:vAlign w:val="center"/>
            <w:hideMark/>
          </w:tcPr>
          <w:p w14:paraId="775F379F"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AE5C90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Rozhraní</w:t>
            </w:r>
          </w:p>
        </w:tc>
        <w:tc>
          <w:tcPr>
            <w:tcW w:w="4715" w:type="dxa"/>
            <w:shd w:val="clear" w:color="auto" w:fill="auto"/>
            <w:hideMark/>
          </w:tcPr>
          <w:p w14:paraId="7C5E959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Ethernet vč. PoE min. 100 Mb, Wiegand výstup, reléový výstup</w:t>
            </w:r>
          </w:p>
        </w:tc>
        <w:tc>
          <w:tcPr>
            <w:tcW w:w="3686" w:type="dxa"/>
            <w:shd w:val="clear" w:color="auto" w:fill="auto"/>
            <w:noWrap/>
            <w:vAlign w:val="bottom"/>
            <w:hideMark/>
          </w:tcPr>
          <w:p w14:paraId="539EBA7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B637E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11903F5" w14:textId="77777777" w:rsidTr="006D6C65">
        <w:trPr>
          <w:trHeight w:val="20"/>
        </w:trPr>
        <w:tc>
          <w:tcPr>
            <w:tcW w:w="1541" w:type="dxa"/>
            <w:vMerge/>
            <w:vAlign w:val="center"/>
            <w:hideMark/>
          </w:tcPr>
          <w:p w14:paraId="6FFA21D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9F1429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Kapacita a výkon</w:t>
            </w:r>
          </w:p>
        </w:tc>
        <w:tc>
          <w:tcPr>
            <w:tcW w:w="4715" w:type="dxa"/>
            <w:shd w:val="clear" w:color="auto" w:fill="auto"/>
            <w:hideMark/>
          </w:tcPr>
          <w:p w14:paraId="6793C98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10 000 uživatelů, prohledání do 1 sec při plné kapacitě v režim</w:t>
            </w:r>
            <w:r w:rsidR="00DE7E34" w:rsidRPr="00A1252B">
              <w:rPr>
                <w:rFonts w:eastAsia="Times New Roman" w:asciiTheme="minorHAnsi" w:hAnsiTheme="minorHAnsi" w:cstheme="minorHAnsi"/>
                <w:color w:val="000000"/>
                <w:sz w:val="18"/>
                <w:szCs w:val="18"/>
                <w:lang w:eastAsia="cs-CZ"/>
              </w:rPr>
              <w:t>u</w:t>
            </w:r>
            <w:r w:rsidRPr="00A1252B">
              <w:rPr>
                <w:rFonts w:eastAsia="Times New Roman" w:asciiTheme="minorHAnsi" w:hAnsiTheme="minorHAnsi" w:cstheme="minorHAnsi"/>
                <w:color w:val="000000"/>
                <w:sz w:val="18"/>
                <w:szCs w:val="18"/>
                <w:lang w:eastAsia="cs-CZ"/>
              </w:rPr>
              <w:t xml:space="preserve"> 1:N (podle otisku vyhledává uživatele)</w:t>
            </w:r>
          </w:p>
        </w:tc>
        <w:tc>
          <w:tcPr>
            <w:tcW w:w="3686" w:type="dxa"/>
            <w:shd w:val="clear" w:color="auto" w:fill="auto"/>
            <w:noWrap/>
            <w:vAlign w:val="bottom"/>
            <w:hideMark/>
          </w:tcPr>
          <w:p w14:paraId="2BA849B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7220D85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BA7891F" w14:textId="77777777" w:rsidTr="006D6C65">
        <w:trPr>
          <w:trHeight w:val="20"/>
        </w:trPr>
        <w:tc>
          <w:tcPr>
            <w:tcW w:w="1541" w:type="dxa"/>
            <w:vMerge/>
            <w:vAlign w:val="center"/>
            <w:hideMark/>
          </w:tcPr>
          <w:p w14:paraId="67B9B33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A1DC78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Paměť</w:t>
            </w:r>
          </w:p>
        </w:tc>
        <w:tc>
          <w:tcPr>
            <w:tcW w:w="4715" w:type="dxa"/>
            <w:shd w:val="clear" w:color="auto" w:fill="auto"/>
            <w:hideMark/>
          </w:tcPr>
          <w:p w14:paraId="437D8CB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interní paměť pro záznam událostí - min. 100 000 </w:t>
            </w:r>
          </w:p>
        </w:tc>
        <w:tc>
          <w:tcPr>
            <w:tcW w:w="3686" w:type="dxa"/>
            <w:shd w:val="clear" w:color="auto" w:fill="auto"/>
            <w:noWrap/>
            <w:vAlign w:val="bottom"/>
            <w:hideMark/>
          </w:tcPr>
          <w:p w14:paraId="428C4B8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B3A6E5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9393ECD" w14:textId="77777777" w:rsidTr="006D6C65">
        <w:trPr>
          <w:trHeight w:val="20"/>
        </w:trPr>
        <w:tc>
          <w:tcPr>
            <w:tcW w:w="1541" w:type="dxa"/>
            <w:vMerge/>
            <w:vAlign w:val="center"/>
            <w:hideMark/>
          </w:tcPr>
          <w:p w14:paraId="554446B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75A069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Napájení</w:t>
            </w:r>
          </w:p>
        </w:tc>
        <w:tc>
          <w:tcPr>
            <w:tcW w:w="4715" w:type="dxa"/>
            <w:shd w:val="clear" w:color="auto" w:fill="auto"/>
            <w:hideMark/>
          </w:tcPr>
          <w:p w14:paraId="13BBB17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včetně napájecího zdroje</w:t>
            </w:r>
          </w:p>
        </w:tc>
        <w:tc>
          <w:tcPr>
            <w:tcW w:w="3686" w:type="dxa"/>
            <w:shd w:val="clear" w:color="auto" w:fill="auto"/>
            <w:noWrap/>
            <w:vAlign w:val="bottom"/>
            <w:hideMark/>
          </w:tcPr>
          <w:p w14:paraId="2293D73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CB3CFD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783D737" w14:textId="77777777" w:rsidTr="006D6C65">
        <w:trPr>
          <w:trHeight w:val="20"/>
        </w:trPr>
        <w:tc>
          <w:tcPr>
            <w:tcW w:w="1541" w:type="dxa"/>
            <w:vMerge/>
            <w:vAlign w:val="center"/>
            <w:hideMark/>
          </w:tcPr>
          <w:p w14:paraId="642B1430"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63B26DD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4715" w:type="dxa"/>
            <w:shd w:val="clear" w:color="auto" w:fill="auto"/>
            <w:vAlign w:val="center"/>
            <w:hideMark/>
          </w:tcPr>
          <w:p w14:paraId="4F2CF3B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měsíců</w:t>
            </w:r>
          </w:p>
        </w:tc>
        <w:tc>
          <w:tcPr>
            <w:tcW w:w="3686" w:type="dxa"/>
            <w:shd w:val="clear" w:color="auto" w:fill="auto"/>
            <w:noWrap/>
            <w:vAlign w:val="center"/>
            <w:hideMark/>
          </w:tcPr>
          <w:p w14:paraId="0A8DFA0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03BD12B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F040E76" w14:textId="77777777" w:rsidTr="006D6C65">
        <w:trPr>
          <w:trHeight w:val="20"/>
        </w:trPr>
        <w:tc>
          <w:tcPr>
            <w:tcW w:w="1541" w:type="dxa"/>
            <w:vMerge w:val="restart"/>
            <w:shd w:val="clear" w:color="auto" w:fill="auto"/>
            <w:vAlign w:val="center"/>
            <w:hideMark/>
          </w:tcPr>
          <w:p w14:paraId="67E41F90" w14:textId="77777777" w:rsidR="00F554A8" w:rsidRPr="00A1252B" w:rsidRDefault="00EF710C"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 xml:space="preserve">Přístupový systém  - </w:t>
            </w:r>
            <w:r w:rsidR="00F554A8" w:rsidRPr="00A1252B">
              <w:rPr>
                <w:rFonts w:eastAsia="Times New Roman" w:asciiTheme="minorHAnsi" w:hAnsiTheme="minorHAnsi" w:cstheme="minorHAnsi"/>
                <w:b/>
                <w:bCs/>
                <w:color w:val="000000"/>
                <w:sz w:val="18"/>
                <w:szCs w:val="18"/>
                <w:lang w:eastAsia="cs-CZ"/>
              </w:rPr>
              <w:t>Elektrický zámek</w:t>
            </w:r>
          </w:p>
        </w:tc>
        <w:tc>
          <w:tcPr>
            <w:tcW w:w="1682" w:type="dxa"/>
            <w:shd w:val="clear" w:color="auto" w:fill="auto"/>
            <w:vAlign w:val="center"/>
            <w:hideMark/>
          </w:tcPr>
          <w:p w14:paraId="359BB53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4715" w:type="dxa"/>
            <w:shd w:val="clear" w:color="auto" w:fill="auto"/>
            <w:hideMark/>
          </w:tcPr>
          <w:p w14:paraId="31832FD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Do stávajících dveří, určené pro venkovní prostředí</w:t>
            </w:r>
          </w:p>
        </w:tc>
        <w:tc>
          <w:tcPr>
            <w:tcW w:w="3686" w:type="dxa"/>
            <w:shd w:val="clear" w:color="auto" w:fill="auto"/>
            <w:noWrap/>
            <w:vAlign w:val="bottom"/>
            <w:hideMark/>
          </w:tcPr>
          <w:p w14:paraId="10CFC59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DDC145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43372E4" w14:textId="77777777" w:rsidTr="006D6C65">
        <w:trPr>
          <w:trHeight w:val="20"/>
        </w:trPr>
        <w:tc>
          <w:tcPr>
            <w:tcW w:w="1541" w:type="dxa"/>
            <w:vMerge/>
            <w:vAlign w:val="center"/>
            <w:hideMark/>
          </w:tcPr>
          <w:p w14:paraId="69ABB70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B9A8D6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Ovládání</w:t>
            </w:r>
          </w:p>
        </w:tc>
        <w:tc>
          <w:tcPr>
            <w:tcW w:w="4715" w:type="dxa"/>
            <w:shd w:val="clear" w:color="auto" w:fill="auto"/>
            <w:hideMark/>
          </w:tcPr>
          <w:p w14:paraId="732F387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12V, otevření (odemknutí) zámku pro dobu impulsu</w:t>
            </w:r>
          </w:p>
        </w:tc>
        <w:tc>
          <w:tcPr>
            <w:tcW w:w="3686" w:type="dxa"/>
            <w:shd w:val="clear" w:color="auto" w:fill="auto"/>
            <w:noWrap/>
            <w:vAlign w:val="bottom"/>
            <w:hideMark/>
          </w:tcPr>
          <w:p w14:paraId="75958F2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5A2DE3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C26974C" w14:textId="77777777" w:rsidTr="006D6C65">
        <w:trPr>
          <w:trHeight w:val="20"/>
        </w:trPr>
        <w:tc>
          <w:tcPr>
            <w:tcW w:w="1541" w:type="dxa"/>
            <w:vMerge/>
            <w:vAlign w:val="center"/>
            <w:hideMark/>
          </w:tcPr>
          <w:p w14:paraId="54CB744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C38FE1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Napájení</w:t>
            </w:r>
          </w:p>
        </w:tc>
        <w:tc>
          <w:tcPr>
            <w:tcW w:w="4715" w:type="dxa"/>
            <w:shd w:val="clear" w:color="auto" w:fill="auto"/>
            <w:hideMark/>
          </w:tcPr>
          <w:p w14:paraId="5178B5E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včetně napájecího zdroje</w:t>
            </w:r>
          </w:p>
        </w:tc>
        <w:tc>
          <w:tcPr>
            <w:tcW w:w="3686" w:type="dxa"/>
            <w:shd w:val="clear" w:color="auto" w:fill="auto"/>
            <w:noWrap/>
            <w:vAlign w:val="bottom"/>
            <w:hideMark/>
          </w:tcPr>
          <w:p w14:paraId="1EE87C2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57EF8DF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CFD65DC" w14:textId="77777777" w:rsidTr="006D6C65">
        <w:trPr>
          <w:trHeight w:val="20"/>
        </w:trPr>
        <w:tc>
          <w:tcPr>
            <w:tcW w:w="1541" w:type="dxa"/>
            <w:vMerge/>
            <w:vAlign w:val="center"/>
            <w:hideMark/>
          </w:tcPr>
          <w:p w14:paraId="0F871288"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BDEAFAA"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4715" w:type="dxa"/>
            <w:shd w:val="clear" w:color="auto" w:fill="auto"/>
            <w:vAlign w:val="center"/>
            <w:hideMark/>
          </w:tcPr>
          <w:p w14:paraId="3905F8C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12 měsíců</w:t>
            </w:r>
          </w:p>
        </w:tc>
        <w:tc>
          <w:tcPr>
            <w:tcW w:w="3686" w:type="dxa"/>
            <w:shd w:val="clear" w:color="auto" w:fill="auto"/>
            <w:noWrap/>
            <w:vAlign w:val="center"/>
            <w:hideMark/>
          </w:tcPr>
          <w:p w14:paraId="3526CDD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2CB3136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0A228BA6" w14:textId="77777777" w:rsidTr="006D6C65">
        <w:trPr>
          <w:trHeight w:val="20"/>
        </w:trPr>
        <w:tc>
          <w:tcPr>
            <w:tcW w:w="1541" w:type="dxa"/>
            <w:vMerge w:val="restart"/>
            <w:shd w:val="clear" w:color="auto" w:fill="auto"/>
            <w:vAlign w:val="center"/>
            <w:hideMark/>
          </w:tcPr>
          <w:p w14:paraId="50398F46" w14:textId="77777777" w:rsidR="00F554A8" w:rsidRPr="00A1252B" w:rsidRDefault="00EF710C" w:rsidP="00F554A8">
            <w:pPr>
              <w:spacing w:after="0"/>
              <w:jc w:val="center"/>
              <w:rPr>
                <w:rFonts w:asciiTheme="minorHAnsi" w:eastAsia="Times New Roman" w:hAnsiTheme="minorHAnsi" w:cstheme="minorHAnsi"/>
                <w:b/>
                <w:bCs/>
                <w:color w:val="000000"/>
                <w:sz w:val="18"/>
                <w:szCs w:val="18"/>
                <w:lang w:eastAsia="cs-CZ"/>
              </w:rPr>
            </w:pPr>
            <w:r w:rsidRPr="00A1252B">
              <w:rPr>
                <w:rFonts w:eastAsia="Times New Roman" w:asciiTheme="minorHAnsi" w:hAnsiTheme="minorHAnsi" w:cstheme="minorHAnsi"/>
                <w:b/>
                <w:bCs/>
                <w:color w:val="000000"/>
                <w:sz w:val="18"/>
                <w:szCs w:val="18"/>
                <w:lang w:eastAsia="cs-CZ"/>
              </w:rPr>
              <w:t xml:space="preserve">Přístupový systém - </w:t>
            </w:r>
            <w:r w:rsidR="00F554A8" w:rsidRPr="00A1252B">
              <w:rPr>
                <w:rFonts w:eastAsia="Times New Roman" w:asciiTheme="minorHAnsi" w:hAnsiTheme="minorHAnsi" w:cstheme="minorHAnsi"/>
                <w:b/>
                <w:bCs/>
                <w:color w:val="000000"/>
                <w:sz w:val="18"/>
                <w:szCs w:val="18"/>
                <w:lang w:eastAsia="cs-CZ"/>
              </w:rPr>
              <w:t>Kamera</w:t>
            </w:r>
          </w:p>
        </w:tc>
        <w:tc>
          <w:tcPr>
            <w:tcW w:w="1682" w:type="dxa"/>
            <w:shd w:val="clear" w:color="auto" w:fill="auto"/>
            <w:vAlign w:val="center"/>
            <w:hideMark/>
          </w:tcPr>
          <w:p w14:paraId="4B3A4F10"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Provedení</w:t>
            </w:r>
          </w:p>
        </w:tc>
        <w:tc>
          <w:tcPr>
            <w:tcW w:w="4715" w:type="dxa"/>
            <w:shd w:val="clear" w:color="auto" w:fill="auto"/>
            <w:hideMark/>
          </w:tcPr>
          <w:p w14:paraId="16F80277"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IP kamera, vnitřní provedení včetně montážního materiálu na strop/zeď</w:t>
            </w:r>
          </w:p>
        </w:tc>
        <w:tc>
          <w:tcPr>
            <w:tcW w:w="3686" w:type="dxa"/>
            <w:shd w:val="clear" w:color="auto" w:fill="auto"/>
            <w:noWrap/>
            <w:vAlign w:val="bottom"/>
            <w:hideMark/>
          </w:tcPr>
          <w:p w14:paraId="4383470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1E49A3E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44DC6067" w14:textId="77777777" w:rsidTr="006D6C65">
        <w:trPr>
          <w:trHeight w:val="20"/>
        </w:trPr>
        <w:tc>
          <w:tcPr>
            <w:tcW w:w="1541" w:type="dxa"/>
            <w:vMerge/>
            <w:vAlign w:val="center"/>
            <w:hideMark/>
          </w:tcPr>
          <w:p w14:paraId="6A541CE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37E562D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Rozlišení</w:t>
            </w:r>
          </w:p>
        </w:tc>
        <w:tc>
          <w:tcPr>
            <w:tcW w:w="4715" w:type="dxa"/>
            <w:shd w:val="clear" w:color="auto" w:fill="auto"/>
            <w:hideMark/>
          </w:tcPr>
          <w:p w14:paraId="760ECB2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5 Mpx nativně</w:t>
            </w:r>
          </w:p>
        </w:tc>
        <w:tc>
          <w:tcPr>
            <w:tcW w:w="3686" w:type="dxa"/>
            <w:shd w:val="clear" w:color="auto" w:fill="auto"/>
            <w:noWrap/>
            <w:vAlign w:val="bottom"/>
            <w:hideMark/>
          </w:tcPr>
          <w:p w14:paraId="309424E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3E57AED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CD13103" w14:textId="77777777" w:rsidTr="006D6C65">
        <w:trPr>
          <w:trHeight w:val="20"/>
        </w:trPr>
        <w:tc>
          <w:tcPr>
            <w:tcW w:w="1541" w:type="dxa"/>
            <w:vMerge/>
            <w:vAlign w:val="center"/>
            <w:hideMark/>
          </w:tcPr>
          <w:p w14:paraId="556B1C8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0931F0A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Objektiv</w:t>
            </w:r>
          </w:p>
        </w:tc>
        <w:tc>
          <w:tcPr>
            <w:tcW w:w="4715" w:type="dxa"/>
            <w:shd w:val="clear" w:color="auto" w:fill="auto"/>
            <w:hideMark/>
          </w:tcPr>
          <w:p w14:paraId="5BE95A4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2.8 mm pro čip 1/3.2" nebo odpovídající pro větší čip (menší není přípustný)</w:t>
            </w:r>
          </w:p>
        </w:tc>
        <w:tc>
          <w:tcPr>
            <w:tcW w:w="3686" w:type="dxa"/>
            <w:shd w:val="clear" w:color="auto" w:fill="auto"/>
            <w:noWrap/>
            <w:vAlign w:val="bottom"/>
            <w:hideMark/>
          </w:tcPr>
          <w:p w14:paraId="2239576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CDB86D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A350FF4" w14:textId="77777777" w:rsidTr="006D6C65">
        <w:trPr>
          <w:trHeight w:val="20"/>
        </w:trPr>
        <w:tc>
          <w:tcPr>
            <w:tcW w:w="1541" w:type="dxa"/>
            <w:vMerge/>
            <w:vAlign w:val="center"/>
            <w:hideMark/>
          </w:tcPr>
          <w:p w14:paraId="6052156E"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480D18E4"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Napájení</w:t>
            </w:r>
          </w:p>
        </w:tc>
        <w:tc>
          <w:tcPr>
            <w:tcW w:w="4715" w:type="dxa"/>
            <w:shd w:val="clear" w:color="auto" w:fill="auto"/>
            <w:hideMark/>
          </w:tcPr>
          <w:p w14:paraId="3980CD4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PoE a 12V ss</w:t>
            </w:r>
          </w:p>
        </w:tc>
        <w:tc>
          <w:tcPr>
            <w:tcW w:w="3686" w:type="dxa"/>
            <w:shd w:val="clear" w:color="auto" w:fill="auto"/>
            <w:noWrap/>
            <w:vAlign w:val="bottom"/>
            <w:hideMark/>
          </w:tcPr>
          <w:p w14:paraId="1D50E11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42D7C1D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79344DB6" w14:textId="77777777" w:rsidTr="006D6C65">
        <w:trPr>
          <w:trHeight w:val="20"/>
        </w:trPr>
        <w:tc>
          <w:tcPr>
            <w:tcW w:w="1541" w:type="dxa"/>
            <w:vMerge/>
            <w:vAlign w:val="center"/>
            <w:hideMark/>
          </w:tcPr>
          <w:p w14:paraId="10B1E739"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1400388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Přísvit</w:t>
            </w:r>
          </w:p>
        </w:tc>
        <w:tc>
          <w:tcPr>
            <w:tcW w:w="4715" w:type="dxa"/>
            <w:shd w:val="clear" w:color="auto" w:fill="auto"/>
            <w:hideMark/>
          </w:tcPr>
          <w:p w14:paraId="6786073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infračervený, min. 10 m</w:t>
            </w:r>
          </w:p>
        </w:tc>
        <w:tc>
          <w:tcPr>
            <w:tcW w:w="3686" w:type="dxa"/>
            <w:shd w:val="clear" w:color="auto" w:fill="auto"/>
            <w:noWrap/>
            <w:vAlign w:val="bottom"/>
            <w:hideMark/>
          </w:tcPr>
          <w:p w14:paraId="1BD0615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433FB16"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2F72E9BE" w14:textId="77777777" w:rsidTr="006D6C65">
        <w:trPr>
          <w:trHeight w:val="20"/>
        </w:trPr>
        <w:tc>
          <w:tcPr>
            <w:tcW w:w="1541" w:type="dxa"/>
            <w:vMerge/>
            <w:vAlign w:val="center"/>
            <w:hideMark/>
          </w:tcPr>
          <w:p w14:paraId="66962D56"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2A561D9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Protisvětlo</w:t>
            </w:r>
          </w:p>
        </w:tc>
        <w:tc>
          <w:tcPr>
            <w:tcW w:w="4715" w:type="dxa"/>
            <w:shd w:val="clear" w:color="auto" w:fill="auto"/>
            <w:hideMark/>
          </w:tcPr>
          <w:p w14:paraId="44B9685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Korekce protisvětla (WDR)</w:t>
            </w:r>
          </w:p>
        </w:tc>
        <w:tc>
          <w:tcPr>
            <w:tcW w:w="3686" w:type="dxa"/>
            <w:shd w:val="clear" w:color="auto" w:fill="auto"/>
            <w:noWrap/>
            <w:vAlign w:val="bottom"/>
            <w:hideMark/>
          </w:tcPr>
          <w:p w14:paraId="17E5C16E"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643A664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606F0D36" w14:textId="77777777" w:rsidTr="006D6C65">
        <w:trPr>
          <w:trHeight w:val="20"/>
        </w:trPr>
        <w:tc>
          <w:tcPr>
            <w:tcW w:w="1541" w:type="dxa"/>
            <w:vMerge/>
            <w:vAlign w:val="center"/>
            <w:hideMark/>
          </w:tcPr>
          <w:p w14:paraId="667DF51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09304FB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Data, ukládání</w:t>
            </w:r>
          </w:p>
        </w:tc>
        <w:tc>
          <w:tcPr>
            <w:tcW w:w="4715" w:type="dxa"/>
            <w:shd w:val="clear" w:color="auto" w:fill="auto"/>
            <w:hideMark/>
          </w:tcPr>
          <w:p w14:paraId="1D700471"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2 streamy H.264, lokální ukládání na SD kartu. Karta min. 32 GB součástí dodávky</w:t>
            </w:r>
          </w:p>
        </w:tc>
        <w:tc>
          <w:tcPr>
            <w:tcW w:w="3686" w:type="dxa"/>
            <w:shd w:val="clear" w:color="auto" w:fill="auto"/>
            <w:noWrap/>
            <w:vAlign w:val="bottom"/>
            <w:hideMark/>
          </w:tcPr>
          <w:p w14:paraId="6D67236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8C6747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3964BCDD" w14:textId="77777777" w:rsidTr="006D6C65">
        <w:trPr>
          <w:trHeight w:val="20"/>
        </w:trPr>
        <w:tc>
          <w:tcPr>
            <w:tcW w:w="1541" w:type="dxa"/>
            <w:vMerge/>
            <w:vAlign w:val="center"/>
            <w:hideMark/>
          </w:tcPr>
          <w:p w14:paraId="1F5AC6DB"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88B8B28"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Detekce pohybu</w:t>
            </w:r>
          </w:p>
        </w:tc>
        <w:tc>
          <w:tcPr>
            <w:tcW w:w="4715" w:type="dxa"/>
            <w:shd w:val="clear" w:color="auto" w:fill="auto"/>
            <w:hideMark/>
          </w:tcPr>
          <w:p w14:paraId="1C66884D"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integrované čidlo (PIR)</w:t>
            </w:r>
          </w:p>
        </w:tc>
        <w:tc>
          <w:tcPr>
            <w:tcW w:w="3686" w:type="dxa"/>
            <w:shd w:val="clear" w:color="auto" w:fill="auto"/>
            <w:noWrap/>
            <w:vAlign w:val="bottom"/>
            <w:hideMark/>
          </w:tcPr>
          <w:p w14:paraId="2487B4BC"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052D6412"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1381CC4A" w14:textId="77777777" w:rsidTr="006D6C65">
        <w:trPr>
          <w:trHeight w:val="20"/>
        </w:trPr>
        <w:tc>
          <w:tcPr>
            <w:tcW w:w="1541" w:type="dxa"/>
            <w:vMerge/>
            <w:vAlign w:val="center"/>
            <w:hideMark/>
          </w:tcPr>
          <w:p w14:paraId="68AE3835"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7EAF45DB"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Software</w:t>
            </w:r>
          </w:p>
        </w:tc>
        <w:tc>
          <w:tcPr>
            <w:tcW w:w="4715" w:type="dxa"/>
            <w:shd w:val="clear" w:color="auto" w:fill="auto"/>
            <w:hideMark/>
          </w:tcPr>
          <w:p w14:paraId="2517E56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xml:space="preserve">Součástí dodávky bude software pro správu kamery, záznam i přehrávání obrazu a pro správu nahrávek včetně automatické retence nahrávek po určené době. </w:t>
            </w:r>
          </w:p>
        </w:tc>
        <w:tc>
          <w:tcPr>
            <w:tcW w:w="3686" w:type="dxa"/>
            <w:shd w:val="clear" w:color="auto" w:fill="auto"/>
            <w:noWrap/>
            <w:vAlign w:val="bottom"/>
            <w:hideMark/>
          </w:tcPr>
          <w:p w14:paraId="20C7C023"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bottom"/>
            <w:hideMark/>
          </w:tcPr>
          <w:p w14:paraId="2A22C8E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r w:rsidR="00F554A8" w:rsidRPr="00A1252B" w14:paraId="501FE654" w14:textId="77777777" w:rsidTr="006D6C65">
        <w:trPr>
          <w:trHeight w:val="20"/>
        </w:trPr>
        <w:tc>
          <w:tcPr>
            <w:tcW w:w="1541" w:type="dxa"/>
            <w:vMerge/>
            <w:vAlign w:val="center"/>
            <w:hideMark/>
          </w:tcPr>
          <w:p w14:paraId="7586F737" w14:textId="77777777" w:rsidR="00F554A8" w:rsidRPr="00A1252B" w:rsidRDefault="00F554A8" w:rsidP="00F554A8">
            <w:pPr>
              <w:spacing w:after="0"/>
              <w:jc w:val="left"/>
              <w:rPr>
                <w:rFonts w:asciiTheme="minorHAnsi" w:eastAsia="Times New Roman" w:hAnsiTheme="minorHAnsi" w:cstheme="minorHAnsi"/>
                <w:b/>
                <w:bCs/>
                <w:color w:val="000000"/>
                <w:sz w:val="18"/>
                <w:szCs w:val="18"/>
                <w:lang w:eastAsia="cs-CZ"/>
              </w:rPr>
            </w:pPr>
          </w:p>
        </w:tc>
        <w:tc>
          <w:tcPr>
            <w:tcW w:w="1682" w:type="dxa"/>
            <w:shd w:val="clear" w:color="auto" w:fill="auto"/>
            <w:vAlign w:val="center"/>
            <w:hideMark/>
          </w:tcPr>
          <w:p w14:paraId="55C6EBFF"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Záruka</w:t>
            </w:r>
          </w:p>
        </w:tc>
        <w:tc>
          <w:tcPr>
            <w:tcW w:w="4715" w:type="dxa"/>
            <w:shd w:val="clear" w:color="auto" w:fill="auto"/>
            <w:vAlign w:val="center"/>
            <w:hideMark/>
          </w:tcPr>
          <w:p w14:paraId="4B58689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min. 36 měsíců</w:t>
            </w:r>
          </w:p>
        </w:tc>
        <w:tc>
          <w:tcPr>
            <w:tcW w:w="3686" w:type="dxa"/>
            <w:shd w:val="clear" w:color="auto" w:fill="auto"/>
            <w:noWrap/>
            <w:vAlign w:val="center"/>
            <w:hideMark/>
          </w:tcPr>
          <w:p w14:paraId="19B0F8E5"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c>
          <w:tcPr>
            <w:tcW w:w="2410" w:type="dxa"/>
            <w:shd w:val="clear" w:color="auto" w:fill="auto"/>
            <w:noWrap/>
            <w:vAlign w:val="center"/>
            <w:hideMark/>
          </w:tcPr>
          <w:p w14:paraId="354917B9" w14:textId="77777777" w:rsidR="00F554A8" w:rsidRPr="00A1252B" w:rsidRDefault="00F554A8" w:rsidP="00F554A8">
            <w:pPr>
              <w:spacing w:after="0"/>
              <w:jc w:val="left"/>
              <w:rPr>
                <w:rFonts w:asciiTheme="minorHAnsi" w:eastAsia="Times New Roman" w:hAnsiTheme="minorHAnsi" w:cstheme="minorHAnsi"/>
                <w:color w:val="000000"/>
                <w:sz w:val="18"/>
                <w:szCs w:val="18"/>
                <w:lang w:eastAsia="cs-CZ"/>
              </w:rPr>
            </w:pPr>
            <w:r w:rsidRPr="00A1252B">
              <w:rPr>
                <w:rFonts w:eastAsia="Times New Roman" w:asciiTheme="minorHAnsi" w:hAnsiTheme="minorHAnsi" w:cstheme="minorHAnsi"/>
                <w:color w:val="000000"/>
                <w:sz w:val="18"/>
                <w:szCs w:val="18"/>
                <w:lang w:eastAsia="cs-CZ"/>
              </w:rPr>
              <w:t> </w:t>
            </w:r>
          </w:p>
        </w:tc>
      </w:tr>
    </w:tbl>
    <w:p w14:paraId="72D40159" w14:textId="77777777" w:rsidR="00141437" w:rsidRPr="00402DD2" w:rsidRDefault="00141437" w:rsidP="00141437">
      <w:pPr>
        <w:jc w:val="left"/>
        <w:rPr>
          <w:rFonts w:asciiTheme="minorHAnsi" w:hAnsiTheme="minorHAnsi" w:cstheme="minorHAnsi"/>
          <w:lang w:eastAsia="cs-CZ"/>
        </w:rPr>
      </w:pPr>
    </w:p>
    <w:bookmarkEnd w:id="6"/>
    <w:bookmarkEnd w:id="7"/>
    <w:p w14:paraId="4A44B58F" w14:textId="77777777" w:rsidR="00141437" w:rsidRPr="00402DD2" w:rsidRDefault="00141437" w:rsidP="00141437">
      <w:pPr>
        <w:spacing w:after="0"/>
        <w:jc w:val="left"/>
        <w:rPr>
          <w:rFonts w:asciiTheme="minorHAnsi" w:hAnsiTheme="minorHAnsi" w:cstheme="minorHAnsi"/>
          <w:b/>
          <w:bCs/>
          <w:i/>
          <w:iCs/>
          <w:sz w:val="28"/>
          <w:szCs w:val="28"/>
          <w:lang w:eastAsia="cs-CZ"/>
        </w:rPr>
        <w:sectPr w:rsidR="00141437" w:rsidRPr="00402DD2" w:rsidSect="000D4D98">
          <w:pgSz w:w="16840" w:h="11900" w:orient="landscape"/>
          <w:pgMar w:top="1418" w:right="1134" w:bottom="851" w:left="1134" w:header="708" w:footer="0" w:gutter="0"/>
          <w:cols w:space="708"/>
        </w:sectPr>
      </w:pPr>
    </w:p>
    <w:p w14:paraId="48F5FD19" w14:textId="77777777" w:rsidR="00141437" w:rsidRPr="00402DD2" w:rsidRDefault="00141437" w:rsidP="00E33A9F">
      <w:pPr>
        <w:pStyle w:val="Nadpis2"/>
        <w:numPr>
          <w:ilvl w:val="1"/>
          <w:numId w:val="4"/>
        </w:numPr>
        <w:tabs>
          <w:tab w:val="clear" w:pos="1418"/>
          <w:tab w:val="clear" w:pos="1866"/>
          <w:tab w:val="left" w:pos="567"/>
        </w:tabs>
        <w:ind w:left="567"/>
        <w:rPr>
          <w:rFonts w:asciiTheme="minorHAnsi" w:hAnsiTheme="minorHAnsi" w:cstheme="minorHAnsi"/>
          <w:sz w:val="28"/>
        </w:rPr>
      </w:pPr>
      <w:r w:rsidRPr="00402DD2">
        <w:rPr>
          <w:rFonts w:asciiTheme="minorHAnsi" w:hAnsiTheme="minorHAnsi" w:cstheme="minorHAnsi"/>
        </w:rPr>
        <w:lastRenderedPageBreak/>
        <w:t>Zá</w:t>
      </w:r>
      <w:bookmarkStart w:id="25" w:name="_GoBack"/>
      <w:bookmarkEnd w:id="25"/>
      <w:r w:rsidRPr="00402DD2">
        <w:rPr>
          <w:rFonts w:asciiTheme="minorHAnsi" w:hAnsiTheme="minorHAnsi" w:cstheme="minorHAnsi"/>
        </w:rPr>
        <w:t>ruky a servisní podmínky</w:t>
      </w:r>
    </w:p>
    <w:p w14:paraId="1FFB933B" w14:textId="77777777" w:rsidR="00141437" w:rsidRPr="00402DD2" w:rsidRDefault="00141437" w:rsidP="00E33A9F">
      <w:pPr>
        <w:pStyle w:val="Nadpis3"/>
        <w:tabs>
          <w:tab w:val="clear" w:pos="873"/>
          <w:tab w:val="num" w:pos="567"/>
        </w:tabs>
        <w:ind w:left="567"/>
      </w:pPr>
      <w:bookmarkStart w:id="26" w:name="OLE_LINK9"/>
      <w:bookmarkStart w:id="27" w:name="OLE_LINK10"/>
      <w:r w:rsidRPr="00402DD2">
        <w:t>Požadavky na záruky a servisní podmínky</w:t>
      </w:r>
    </w:p>
    <w:bookmarkEnd w:id="26"/>
    <w:bookmarkEnd w:id="27"/>
    <w:p w14:paraId="114C0E89" w14:textId="77777777" w:rsidR="000D4D98" w:rsidRPr="00CB6033" w:rsidRDefault="00141437" w:rsidP="00CB6033">
      <w:pPr>
        <w:pStyle w:val="Normln-Odstavec"/>
        <w:numPr>
          <w:ilvl w:val="3"/>
          <w:numId w:val="4"/>
        </w:numPr>
        <w:ind w:left="567" w:hanging="567"/>
        <w:rPr>
          <w:rFonts w:asciiTheme="minorHAnsi" w:hAnsiTheme="minorHAnsi" w:cstheme="minorHAnsi"/>
          <w:sz w:val="20"/>
          <w:szCs w:val="20"/>
        </w:rPr>
      </w:pPr>
      <w:r w:rsidRPr="00CB6033">
        <w:rPr>
          <w:rFonts w:asciiTheme="minorHAnsi" w:hAnsiTheme="minorHAnsi" w:cstheme="minorHAnsi"/>
          <w:sz w:val="20"/>
          <w:szCs w:val="20"/>
        </w:rPr>
        <w:t>Zadavatel uvádí u jednotlivých komodit požadovanou min. záruku, popř. podporu. Uváděné parametry byly průzkumem trhu zjištěny jako standardní, tj. poskytovány výrobci jako součást standardní dodávky a ceny.</w:t>
      </w:r>
    </w:p>
    <w:p w14:paraId="2DD657EA" w14:textId="77777777" w:rsidR="008A6CB6" w:rsidRPr="00CB6033" w:rsidRDefault="000D4D98" w:rsidP="00CB6033">
      <w:pPr>
        <w:pStyle w:val="Normln-Odstavec"/>
        <w:numPr>
          <w:ilvl w:val="3"/>
          <w:numId w:val="4"/>
        </w:numPr>
        <w:ind w:left="567" w:hanging="567"/>
        <w:rPr>
          <w:rFonts w:asciiTheme="minorHAnsi" w:hAnsiTheme="minorHAnsi" w:cstheme="minorHAnsi"/>
          <w:sz w:val="20"/>
          <w:szCs w:val="20"/>
        </w:rPr>
      </w:pPr>
      <w:r w:rsidRPr="00CB6033">
        <w:rPr>
          <w:rFonts w:asciiTheme="minorHAnsi" w:hAnsiTheme="minorHAnsi" w:cstheme="minorHAnsi"/>
          <w:sz w:val="20"/>
          <w:szCs w:val="20"/>
        </w:rPr>
        <w:t>Z</w:t>
      </w:r>
      <w:r w:rsidR="00141437" w:rsidRPr="00CB6033">
        <w:rPr>
          <w:rFonts w:asciiTheme="minorHAnsi" w:hAnsiTheme="minorHAnsi" w:cstheme="minorHAnsi"/>
          <w:sz w:val="20"/>
          <w:szCs w:val="20"/>
        </w:rPr>
        <w:t xml:space="preserve"> </w:t>
      </w:r>
      <w:r w:rsidRPr="00CB6033">
        <w:rPr>
          <w:rFonts w:asciiTheme="minorHAnsi" w:hAnsiTheme="minorHAnsi" w:cstheme="minorHAnsi"/>
          <w:sz w:val="20"/>
          <w:szCs w:val="20"/>
        </w:rPr>
        <w:t>d</w:t>
      </w:r>
      <w:r w:rsidR="00141437" w:rsidRPr="00CB6033">
        <w:rPr>
          <w:rFonts w:asciiTheme="minorHAnsi" w:hAnsiTheme="minorHAnsi" w:cstheme="minorHAnsi"/>
          <w:sz w:val="20"/>
          <w:szCs w:val="20"/>
        </w:rPr>
        <w:t>ůvodu zajištění udržitelnosti projektu</w:t>
      </w:r>
      <w:r w:rsidR="008F0320" w:rsidRPr="00CB6033">
        <w:rPr>
          <w:rFonts w:asciiTheme="minorHAnsi" w:hAnsiTheme="minorHAnsi" w:cstheme="minorHAnsi"/>
          <w:sz w:val="20"/>
          <w:szCs w:val="20"/>
        </w:rPr>
        <w:t xml:space="preserve"> </w:t>
      </w:r>
      <w:r w:rsidR="009A4541" w:rsidRPr="00CB6033">
        <w:rPr>
          <w:rFonts w:asciiTheme="minorHAnsi" w:hAnsiTheme="minorHAnsi" w:cstheme="minorHAnsi"/>
          <w:sz w:val="20"/>
          <w:szCs w:val="20"/>
        </w:rPr>
        <w:t xml:space="preserve">a zajištění bezpečnosti provozu </w:t>
      </w:r>
      <w:r w:rsidR="008F0320" w:rsidRPr="00CB6033">
        <w:rPr>
          <w:rFonts w:asciiTheme="minorHAnsi" w:hAnsiTheme="minorHAnsi" w:cstheme="minorHAnsi"/>
          <w:sz w:val="20"/>
          <w:szCs w:val="20"/>
        </w:rPr>
        <w:t>po dobu 60-ti měsíců požaduje z</w:t>
      </w:r>
      <w:r w:rsidR="00141437" w:rsidRPr="00CB6033">
        <w:rPr>
          <w:rFonts w:asciiTheme="minorHAnsi" w:hAnsiTheme="minorHAnsi" w:cstheme="minorHAnsi"/>
          <w:sz w:val="20"/>
          <w:szCs w:val="20"/>
        </w:rPr>
        <w:t>adavatel poskytnutí prodloužen</w:t>
      </w:r>
      <w:r w:rsidR="009A4541" w:rsidRPr="00CB6033">
        <w:rPr>
          <w:rFonts w:asciiTheme="minorHAnsi" w:hAnsiTheme="minorHAnsi" w:cstheme="minorHAnsi"/>
          <w:sz w:val="20"/>
          <w:szCs w:val="20"/>
        </w:rPr>
        <w:t>ých</w:t>
      </w:r>
      <w:r w:rsidR="00141437" w:rsidRPr="00CB6033">
        <w:rPr>
          <w:rFonts w:asciiTheme="minorHAnsi" w:hAnsiTheme="minorHAnsi" w:cstheme="minorHAnsi"/>
          <w:sz w:val="20"/>
          <w:szCs w:val="20"/>
        </w:rPr>
        <w:t xml:space="preserve"> záruk</w:t>
      </w:r>
      <w:r w:rsidR="000C7A2A" w:rsidRPr="00CB6033">
        <w:rPr>
          <w:rFonts w:asciiTheme="minorHAnsi" w:hAnsiTheme="minorHAnsi" w:cstheme="minorHAnsi"/>
          <w:sz w:val="20"/>
          <w:szCs w:val="20"/>
        </w:rPr>
        <w:t xml:space="preserve"> </w:t>
      </w:r>
      <w:r w:rsidR="00141437" w:rsidRPr="00CB6033">
        <w:rPr>
          <w:rFonts w:asciiTheme="minorHAnsi" w:hAnsiTheme="minorHAnsi" w:cstheme="minorHAnsi"/>
          <w:sz w:val="20"/>
          <w:szCs w:val="20"/>
        </w:rPr>
        <w:t>pro</w:t>
      </w:r>
      <w:r w:rsidR="000C7A2A" w:rsidRPr="00CB6033">
        <w:rPr>
          <w:rFonts w:asciiTheme="minorHAnsi" w:hAnsiTheme="minorHAnsi" w:cstheme="minorHAnsi"/>
          <w:sz w:val="20"/>
          <w:szCs w:val="20"/>
        </w:rPr>
        <w:t>:</w:t>
      </w:r>
    </w:p>
    <w:p w14:paraId="12F7840D" w14:textId="77777777" w:rsidR="008A6CB6" w:rsidRPr="000D4D98" w:rsidRDefault="00141437" w:rsidP="00CB6033">
      <w:pPr>
        <w:pStyle w:val="Normln-Odstavec"/>
        <w:numPr>
          <w:ilvl w:val="0"/>
          <w:numId w:val="17"/>
        </w:numPr>
        <w:rPr>
          <w:rFonts w:asciiTheme="minorHAnsi" w:hAnsiTheme="minorHAnsi" w:cstheme="minorHAnsi"/>
          <w:sz w:val="20"/>
          <w:szCs w:val="20"/>
        </w:rPr>
      </w:pPr>
      <w:r w:rsidRPr="000D4D98">
        <w:rPr>
          <w:rFonts w:asciiTheme="minorHAnsi" w:hAnsiTheme="minorHAnsi" w:cstheme="minorHAnsi"/>
          <w:sz w:val="20"/>
          <w:szCs w:val="20"/>
        </w:rPr>
        <w:t>server (</w:t>
      </w:r>
      <w:r w:rsidR="00B13CF9" w:rsidRPr="000D4D98">
        <w:rPr>
          <w:rFonts w:asciiTheme="minorHAnsi" w:hAnsiTheme="minorHAnsi" w:cstheme="minorHAnsi"/>
          <w:sz w:val="20"/>
          <w:szCs w:val="20"/>
        </w:rPr>
        <w:t xml:space="preserve">součást </w:t>
      </w:r>
      <w:r w:rsidRPr="000D4D98">
        <w:rPr>
          <w:rFonts w:asciiTheme="minorHAnsi" w:hAnsiTheme="minorHAnsi" w:cstheme="minorHAnsi"/>
          <w:sz w:val="20"/>
          <w:szCs w:val="20"/>
        </w:rPr>
        <w:t xml:space="preserve">K1) </w:t>
      </w:r>
    </w:p>
    <w:p w14:paraId="3C91AA9C" w14:textId="77777777" w:rsidR="000D1090" w:rsidRPr="000D4D98" w:rsidRDefault="000D1090" w:rsidP="00CB6033">
      <w:pPr>
        <w:pStyle w:val="Normln-Odstavec"/>
        <w:numPr>
          <w:ilvl w:val="0"/>
          <w:numId w:val="17"/>
        </w:numPr>
        <w:rPr>
          <w:rFonts w:asciiTheme="minorHAnsi" w:hAnsiTheme="minorHAnsi" w:cstheme="minorHAnsi"/>
          <w:sz w:val="20"/>
          <w:szCs w:val="20"/>
        </w:rPr>
      </w:pPr>
      <w:r w:rsidRPr="000D4D98">
        <w:rPr>
          <w:rFonts w:asciiTheme="minorHAnsi" w:hAnsiTheme="minorHAnsi" w:cstheme="minorHAnsi"/>
          <w:sz w:val="20"/>
          <w:szCs w:val="20"/>
        </w:rPr>
        <w:t>antivirový systém (součást K1)</w:t>
      </w:r>
    </w:p>
    <w:p w14:paraId="3B4AEBE1" w14:textId="77777777" w:rsidR="008A6CB6" w:rsidRPr="000D4D98" w:rsidRDefault="00141437" w:rsidP="00CB6033">
      <w:pPr>
        <w:pStyle w:val="Normln-Odstavec"/>
        <w:numPr>
          <w:ilvl w:val="0"/>
          <w:numId w:val="17"/>
        </w:numPr>
        <w:rPr>
          <w:rFonts w:asciiTheme="minorHAnsi" w:hAnsiTheme="minorHAnsi" w:cstheme="minorHAnsi"/>
          <w:sz w:val="20"/>
          <w:szCs w:val="20"/>
        </w:rPr>
      </w:pPr>
      <w:r w:rsidRPr="000D4D98">
        <w:rPr>
          <w:rFonts w:asciiTheme="minorHAnsi" w:hAnsiTheme="minorHAnsi" w:cstheme="minorHAnsi"/>
          <w:sz w:val="20"/>
          <w:szCs w:val="20"/>
        </w:rPr>
        <w:t>firewall (</w:t>
      </w:r>
      <w:r w:rsidR="00B13CF9" w:rsidRPr="000D4D98">
        <w:rPr>
          <w:rFonts w:asciiTheme="minorHAnsi" w:hAnsiTheme="minorHAnsi" w:cstheme="minorHAnsi"/>
          <w:sz w:val="20"/>
          <w:szCs w:val="20"/>
        </w:rPr>
        <w:t xml:space="preserve">součást </w:t>
      </w:r>
      <w:r w:rsidRPr="000D4D98">
        <w:rPr>
          <w:rFonts w:asciiTheme="minorHAnsi" w:hAnsiTheme="minorHAnsi" w:cstheme="minorHAnsi"/>
          <w:sz w:val="20"/>
          <w:szCs w:val="20"/>
        </w:rPr>
        <w:t>K2)</w:t>
      </w:r>
    </w:p>
    <w:p w14:paraId="4447DBF9" w14:textId="77777777" w:rsidR="008A6CB6" w:rsidRPr="000D4D98" w:rsidRDefault="000C7A2A" w:rsidP="00CB6033">
      <w:pPr>
        <w:pStyle w:val="Normln-Odstavec"/>
        <w:numPr>
          <w:ilvl w:val="0"/>
          <w:numId w:val="17"/>
        </w:numPr>
        <w:rPr>
          <w:rFonts w:asciiTheme="minorHAnsi" w:hAnsiTheme="minorHAnsi" w:cstheme="minorHAnsi"/>
          <w:sz w:val="20"/>
          <w:szCs w:val="20"/>
        </w:rPr>
      </w:pPr>
      <w:r w:rsidRPr="000D4D98">
        <w:rPr>
          <w:rFonts w:asciiTheme="minorHAnsi" w:hAnsiTheme="minorHAnsi" w:cstheme="minorHAnsi"/>
          <w:sz w:val="20"/>
          <w:szCs w:val="20"/>
        </w:rPr>
        <w:t>systém pro správu identit (součást K5)</w:t>
      </w:r>
    </w:p>
    <w:p w14:paraId="13CEB301" w14:textId="77777777" w:rsidR="008A6CB6" w:rsidRPr="000D4D98" w:rsidRDefault="00141437" w:rsidP="00CB6033">
      <w:pPr>
        <w:pStyle w:val="Normln-Odstavec"/>
        <w:numPr>
          <w:ilvl w:val="0"/>
          <w:numId w:val="0"/>
        </w:numPr>
        <w:ind w:left="567"/>
        <w:rPr>
          <w:rFonts w:asciiTheme="minorHAnsi" w:hAnsiTheme="minorHAnsi" w:cstheme="minorHAnsi"/>
          <w:sz w:val="20"/>
          <w:szCs w:val="20"/>
        </w:rPr>
      </w:pPr>
      <w:r w:rsidRPr="00833646">
        <w:rPr>
          <w:rFonts w:asciiTheme="minorHAnsi" w:hAnsiTheme="minorHAnsi" w:cstheme="minorHAnsi"/>
          <w:sz w:val="20"/>
          <w:szCs w:val="20"/>
        </w:rPr>
        <w:t xml:space="preserve">při zachování ostatních parametrů původní záruky (rychlost opravy, rozsah aktualizací firmware apod.). Cenu tohoto prodloužení zahrne </w:t>
      </w:r>
      <w:r w:rsidR="007D59A2" w:rsidRPr="00833646">
        <w:rPr>
          <w:rFonts w:asciiTheme="minorHAnsi" w:hAnsiTheme="minorHAnsi" w:cstheme="minorHAnsi"/>
          <w:sz w:val="20"/>
          <w:szCs w:val="20"/>
        </w:rPr>
        <w:t>dodavatel</w:t>
      </w:r>
      <w:r w:rsidRPr="00833646">
        <w:rPr>
          <w:rFonts w:asciiTheme="minorHAnsi" w:hAnsiTheme="minorHAnsi" w:cstheme="minorHAnsi"/>
          <w:sz w:val="20"/>
          <w:szCs w:val="20"/>
        </w:rPr>
        <w:t xml:space="preserve"> </w:t>
      </w:r>
      <w:r w:rsidR="00EE042C" w:rsidRPr="00833646">
        <w:rPr>
          <w:rFonts w:asciiTheme="minorHAnsi" w:hAnsiTheme="minorHAnsi" w:cstheme="minorHAnsi"/>
          <w:sz w:val="20"/>
          <w:szCs w:val="20"/>
        </w:rPr>
        <w:t xml:space="preserve">pro vyjmenované položky </w:t>
      </w:r>
      <w:r w:rsidRPr="00833646">
        <w:rPr>
          <w:rFonts w:asciiTheme="minorHAnsi" w:hAnsiTheme="minorHAnsi" w:cstheme="minorHAnsi"/>
          <w:sz w:val="20"/>
          <w:szCs w:val="20"/>
        </w:rPr>
        <w:t>v </w:t>
      </w:r>
      <w:r w:rsidR="00833646" w:rsidRPr="00833646">
        <w:rPr>
          <w:rFonts w:asciiTheme="minorHAnsi" w:hAnsiTheme="minorHAnsi" w:cstheme="minorHAnsi"/>
          <w:sz w:val="20"/>
          <w:szCs w:val="20"/>
        </w:rPr>
        <w:t>Kalkulaci</w:t>
      </w:r>
      <w:r w:rsidR="004412BD" w:rsidRPr="00833646">
        <w:rPr>
          <w:rFonts w:asciiTheme="minorHAnsi" w:hAnsiTheme="minorHAnsi" w:cstheme="minorHAnsi"/>
          <w:sz w:val="20"/>
          <w:szCs w:val="20"/>
        </w:rPr>
        <w:t xml:space="preserve"> </w:t>
      </w:r>
      <w:r w:rsidRPr="00833646">
        <w:rPr>
          <w:rFonts w:asciiTheme="minorHAnsi" w:hAnsiTheme="minorHAnsi" w:cstheme="minorHAnsi"/>
          <w:sz w:val="20"/>
          <w:szCs w:val="20"/>
        </w:rPr>
        <w:t>nabídkové ceny</w:t>
      </w:r>
      <w:r w:rsidR="00833646" w:rsidRPr="00833646">
        <w:rPr>
          <w:rFonts w:asciiTheme="minorHAnsi" w:hAnsiTheme="minorHAnsi" w:cstheme="minorHAnsi"/>
          <w:sz w:val="20"/>
          <w:szCs w:val="20"/>
        </w:rPr>
        <w:t xml:space="preserve"> (</w:t>
      </w:r>
      <w:r w:rsidR="00833646" w:rsidRPr="00833646">
        <w:rPr>
          <w:rFonts w:asciiTheme="minorHAnsi" w:hAnsiTheme="minorHAnsi"/>
          <w:sz w:val="20"/>
          <w:szCs w:val="20"/>
        </w:rPr>
        <w:t xml:space="preserve">viz. Příloha č. 3 </w:t>
      </w:r>
      <w:r w:rsidR="00833646" w:rsidRPr="00833646">
        <w:rPr>
          <w:rFonts w:asciiTheme="minorHAnsi" w:hAnsiTheme="minorHAnsi" w:cstheme="minorHAnsi"/>
          <w:sz w:val="20"/>
          <w:szCs w:val="20"/>
        </w:rPr>
        <w:t>Zadávací dokumentace</w:t>
      </w:r>
      <w:r w:rsidRPr="00833646">
        <w:rPr>
          <w:rFonts w:asciiTheme="minorHAnsi" w:hAnsiTheme="minorHAnsi" w:cstheme="minorHAnsi"/>
          <w:sz w:val="20"/>
          <w:szCs w:val="20"/>
        </w:rPr>
        <w:t xml:space="preserve">) do </w:t>
      </w:r>
      <w:r w:rsidR="00EE042C" w:rsidRPr="00833646">
        <w:rPr>
          <w:rFonts w:asciiTheme="minorHAnsi" w:hAnsiTheme="minorHAnsi" w:cstheme="minorHAnsi"/>
          <w:sz w:val="20"/>
          <w:szCs w:val="20"/>
        </w:rPr>
        <w:t xml:space="preserve">sloupce Provoz - </w:t>
      </w:r>
      <w:r w:rsidR="00844A96" w:rsidRPr="00833646">
        <w:rPr>
          <w:rFonts w:asciiTheme="minorHAnsi" w:hAnsiTheme="minorHAnsi" w:cstheme="minorHAnsi"/>
          <w:sz w:val="20"/>
          <w:szCs w:val="20"/>
        </w:rPr>
        <w:t xml:space="preserve">Rozšířená záruka / maintenanace </w:t>
      </w:r>
      <w:r w:rsidR="00EE042C" w:rsidRPr="00833646">
        <w:rPr>
          <w:rFonts w:asciiTheme="minorHAnsi" w:hAnsiTheme="minorHAnsi" w:cstheme="minorHAnsi"/>
          <w:sz w:val="20"/>
          <w:szCs w:val="20"/>
        </w:rPr>
        <w:t>na 60 měsíců</w:t>
      </w:r>
      <w:r w:rsidRPr="00833646">
        <w:rPr>
          <w:rFonts w:asciiTheme="minorHAnsi" w:hAnsiTheme="minorHAnsi" w:cstheme="minorHAnsi"/>
          <w:sz w:val="20"/>
          <w:szCs w:val="20"/>
        </w:rPr>
        <w:t>.</w:t>
      </w:r>
      <w:r w:rsidR="00EE042C" w:rsidRPr="00833646">
        <w:rPr>
          <w:rFonts w:asciiTheme="minorHAnsi" w:hAnsiTheme="minorHAnsi" w:cstheme="minorHAnsi"/>
          <w:sz w:val="20"/>
          <w:szCs w:val="20"/>
        </w:rPr>
        <w:t xml:space="preserve"> Tyto náklady nebudou hrazeny z dotace, proto je nutné vyčíslit je zvlášť.</w:t>
      </w:r>
    </w:p>
    <w:p w14:paraId="7BB5F524" w14:textId="77777777" w:rsidR="00141437" w:rsidRPr="000D4D98" w:rsidRDefault="00141437" w:rsidP="00CB6033">
      <w:pPr>
        <w:pStyle w:val="Normln-Odstavec"/>
        <w:numPr>
          <w:ilvl w:val="3"/>
          <w:numId w:val="4"/>
        </w:numPr>
        <w:tabs>
          <w:tab w:val="clear" w:pos="873"/>
          <w:tab w:val="num" w:pos="567"/>
        </w:tabs>
        <w:ind w:left="567" w:hanging="567"/>
        <w:rPr>
          <w:rFonts w:asciiTheme="minorHAnsi" w:hAnsiTheme="minorHAnsi" w:cstheme="minorHAnsi"/>
          <w:sz w:val="20"/>
          <w:szCs w:val="20"/>
        </w:rPr>
      </w:pPr>
      <w:r w:rsidRPr="000D4D98">
        <w:rPr>
          <w:rFonts w:asciiTheme="minorHAnsi" w:hAnsiTheme="minorHAnsi" w:cstheme="minorHAnsi"/>
          <w:sz w:val="20"/>
          <w:szCs w:val="20"/>
        </w:rPr>
        <w:t xml:space="preserve">Zadavatel požaduje bezplatný (zahrnutý v ceně zakázky) přístup k aktualizacím software a firmware dodaných komodit minimálně po dobu záruky. </w:t>
      </w:r>
    </w:p>
    <w:p w14:paraId="0E8A66BC" w14:textId="77777777" w:rsidR="00141437" w:rsidRPr="000D4D98" w:rsidRDefault="00141437" w:rsidP="00CB6033">
      <w:pPr>
        <w:pStyle w:val="Normln-Odstavec"/>
        <w:numPr>
          <w:ilvl w:val="3"/>
          <w:numId w:val="4"/>
        </w:numPr>
        <w:tabs>
          <w:tab w:val="clear" w:pos="873"/>
          <w:tab w:val="num" w:pos="567"/>
        </w:tabs>
        <w:ind w:left="567" w:hanging="567"/>
        <w:rPr>
          <w:rFonts w:asciiTheme="minorHAnsi" w:hAnsiTheme="minorHAnsi" w:cstheme="minorHAnsi"/>
          <w:sz w:val="20"/>
          <w:szCs w:val="20"/>
        </w:rPr>
      </w:pPr>
      <w:r w:rsidRPr="000D4D98">
        <w:rPr>
          <w:rFonts w:asciiTheme="minorHAnsi" w:hAnsiTheme="minorHAnsi" w:cstheme="minorHAnsi"/>
          <w:sz w:val="20"/>
          <w:szCs w:val="20"/>
        </w:rPr>
        <w:t xml:space="preserve">Veškeré opravy po dobu záruky budou provedeny bez dalších nákladů pro zadavatele. </w:t>
      </w:r>
    </w:p>
    <w:p w14:paraId="6E93E920" w14:textId="77777777" w:rsidR="00141437" w:rsidRPr="000D4D98" w:rsidRDefault="00141437" w:rsidP="00CB6033">
      <w:pPr>
        <w:pStyle w:val="Normln-Odstavec"/>
        <w:numPr>
          <w:ilvl w:val="3"/>
          <w:numId w:val="4"/>
        </w:numPr>
        <w:tabs>
          <w:tab w:val="clear" w:pos="873"/>
          <w:tab w:val="num" w:pos="567"/>
        </w:tabs>
        <w:ind w:left="567" w:hanging="567"/>
        <w:rPr>
          <w:rFonts w:asciiTheme="minorHAnsi" w:hAnsiTheme="minorHAnsi" w:cstheme="minorHAnsi"/>
          <w:sz w:val="20"/>
          <w:szCs w:val="20"/>
        </w:rPr>
      </w:pPr>
      <w:r w:rsidRPr="000D4D98">
        <w:rPr>
          <w:rFonts w:asciiTheme="minorHAnsi" w:hAnsiTheme="minorHAnsi" w:cstheme="minorHAnsi"/>
          <w:sz w:val="20"/>
          <w:szCs w:val="20"/>
        </w:rPr>
        <w:t xml:space="preserve">Veškeré komponenty, náhradní díly a práce, poskytnuté v rámci záruky budou poskytnuty bezplatně. </w:t>
      </w:r>
    </w:p>
    <w:p w14:paraId="3B635E9F" w14:textId="77777777" w:rsidR="00141437" w:rsidRPr="000D4D98" w:rsidRDefault="00141437" w:rsidP="00CB6033">
      <w:pPr>
        <w:pStyle w:val="Normln-Odstavec"/>
        <w:numPr>
          <w:ilvl w:val="3"/>
          <w:numId w:val="4"/>
        </w:numPr>
        <w:tabs>
          <w:tab w:val="clear" w:pos="873"/>
          <w:tab w:val="num" w:pos="567"/>
        </w:tabs>
        <w:ind w:left="567" w:hanging="567"/>
        <w:rPr>
          <w:rFonts w:asciiTheme="minorHAnsi" w:hAnsiTheme="minorHAnsi" w:cstheme="minorHAnsi"/>
          <w:sz w:val="20"/>
          <w:szCs w:val="20"/>
        </w:rPr>
      </w:pPr>
      <w:r w:rsidRPr="000D4D98">
        <w:rPr>
          <w:rFonts w:asciiTheme="minorHAnsi" w:hAnsiTheme="minorHAnsi" w:cstheme="minorHAnsi"/>
          <w:sz w:val="20"/>
          <w:szCs w:val="20"/>
        </w:rPr>
        <w:t xml:space="preserve">Není-li uvedeno u konkrétní komodity jinak, požaduje zadavatel provedení záruční opravy do pěti pracovních dnů </w:t>
      </w:r>
    </w:p>
    <w:p w14:paraId="6E31C61C" w14:textId="77777777" w:rsidR="00141437" w:rsidRPr="000D4D98" w:rsidRDefault="00141437" w:rsidP="00CB6033">
      <w:pPr>
        <w:pStyle w:val="Normln-Odstavec"/>
        <w:numPr>
          <w:ilvl w:val="3"/>
          <w:numId w:val="4"/>
        </w:numPr>
        <w:tabs>
          <w:tab w:val="clear" w:pos="873"/>
          <w:tab w:val="num" w:pos="567"/>
        </w:tabs>
        <w:ind w:left="567" w:hanging="567"/>
        <w:rPr>
          <w:rFonts w:asciiTheme="minorHAnsi" w:hAnsiTheme="minorHAnsi" w:cstheme="minorHAnsi"/>
          <w:sz w:val="20"/>
          <w:szCs w:val="20"/>
        </w:rPr>
      </w:pPr>
      <w:r w:rsidRPr="000D4D98">
        <w:rPr>
          <w:rFonts w:asciiTheme="minorHAnsi" w:hAnsiTheme="minorHAnsi" w:cstheme="minorHAnsi"/>
          <w:sz w:val="20"/>
          <w:szCs w:val="20"/>
        </w:rPr>
        <w:t xml:space="preserve">Po dobu 60-ti měsíců od předání díla jako celku do plného provozu, musí </w:t>
      </w:r>
      <w:r w:rsidR="007D59A2" w:rsidRPr="000D4D98">
        <w:rPr>
          <w:rFonts w:asciiTheme="minorHAnsi" w:hAnsiTheme="minorHAnsi" w:cstheme="minorHAnsi"/>
          <w:sz w:val="20"/>
          <w:szCs w:val="20"/>
        </w:rPr>
        <w:t>dodavatel</w:t>
      </w:r>
      <w:r w:rsidRPr="000D4D98">
        <w:rPr>
          <w:rFonts w:asciiTheme="minorHAnsi" w:hAnsiTheme="minorHAnsi" w:cstheme="minorHAnsi"/>
          <w:sz w:val="20"/>
          <w:szCs w:val="20"/>
        </w:rPr>
        <w:t xml:space="preserve"> nebo výrobce všech zařízení garantovat běžnou dostupnost náhradních komponentů a dostupnost servisu. </w:t>
      </w:r>
    </w:p>
    <w:p w14:paraId="068A23E6" w14:textId="77777777" w:rsidR="00CB6033" w:rsidRPr="00CB6033" w:rsidRDefault="00141437" w:rsidP="00CB6033">
      <w:pPr>
        <w:pStyle w:val="Normln-Odstavec"/>
        <w:numPr>
          <w:ilvl w:val="3"/>
          <w:numId w:val="4"/>
        </w:numPr>
        <w:tabs>
          <w:tab w:val="clear" w:pos="873"/>
          <w:tab w:val="num" w:pos="567"/>
        </w:tabs>
        <w:ind w:left="567" w:hanging="567"/>
        <w:rPr>
          <w:rFonts w:asciiTheme="minorHAnsi" w:hAnsiTheme="minorHAnsi"/>
          <w:b/>
          <w:i/>
          <w:iCs/>
          <w:sz w:val="20"/>
          <w:szCs w:val="20"/>
          <w:lang w:eastAsia="cs-CZ"/>
        </w:rPr>
      </w:pPr>
      <w:r w:rsidRPr="000D4D98">
        <w:rPr>
          <w:rFonts w:asciiTheme="minorHAnsi" w:hAnsiTheme="minorHAnsi" w:cstheme="minorHAnsi"/>
          <w:sz w:val="20"/>
          <w:szCs w:val="20"/>
        </w:rPr>
        <w:t xml:space="preserve">Pro hlášení servisní požadavků zajistí </w:t>
      </w:r>
      <w:r w:rsidR="007D59A2" w:rsidRPr="000D4D98">
        <w:rPr>
          <w:rFonts w:asciiTheme="minorHAnsi" w:hAnsiTheme="minorHAnsi" w:cstheme="minorHAnsi"/>
          <w:sz w:val="20"/>
          <w:szCs w:val="20"/>
        </w:rPr>
        <w:t>dodavatel</w:t>
      </w:r>
      <w:r w:rsidR="00BD78A2" w:rsidRPr="000D4D98">
        <w:rPr>
          <w:rFonts w:asciiTheme="minorHAnsi" w:hAnsiTheme="minorHAnsi" w:cstheme="minorHAnsi"/>
          <w:sz w:val="20"/>
          <w:szCs w:val="20"/>
        </w:rPr>
        <w:t xml:space="preserve"> z</w:t>
      </w:r>
      <w:r w:rsidRPr="000D4D98">
        <w:rPr>
          <w:rFonts w:asciiTheme="minorHAnsi" w:hAnsiTheme="minorHAnsi" w:cstheme="minorHAnsi"/>
          <w:sz w:val="20"/>
          <w:szCs w:val="20"/>
        </w:rPr>
        <w:t xml:space="preserve">hotoviteli přístup ke svému helpdeskovému systém s on-line přístupem pro kompletní správu požadavků včetně uchování historie požadavků a jejich řešení. Detailní popis helpdeskového systému a jeho obsluhy musí být součástí nabídky. Provozní doba helpdeskového systému musí být minimálně 7-17 hod. v pracovních dnech. </w:t>
      </w:r>
    </w:p>
    <w:p w14:paraId="7C8FEE9D" w14:textId="77777777" w:rsidR="008A6CB6" w:rsidRPr="00CB6033" w:rsidRDefault="008A6CB6" w:rsidP="00CB6033">
      <w:pPr>
        <w:pStyle w:val="Nadpis3"/>
        <w:numPr>
          <w:ilvl w:val="0"/>
          <w:numId w:val="0"/>
        </w:numPr>
        <w:tabs>
          <w:tab w:val="num" w:pos="567"/>
        </w:tabs>
        <w:ind w:left="873"/>
        <w:rPr>
          <w:i/>
          <w:iCs/>
          <w:sz w:val="20"/>
          <w:szCs w:val="20"/>
        </w:rPr>
      </w:pPr>
    </w:p>
    <w:p w14:paraId="38C208DA" w14:textId="77777777" w:rsidR="004376CA" w:rsidRDefault="004376CA" w:rsidP="000D4D98">
      <w:pPr>
        <w:pStyle w:val="Nadpis2"/>
        <w:numPr>
          <w:ilvl w:val="1"/>
          <w:numId w:val="4"/>
        </w:numPr>
        <w:tabs>
          <w:tab w:val="clear" w:pos="1418"/>
          <w:tab w:val="clear" w:pos="1866"/>
          <w:tab w:val="left" w:pos="567"/>
        </w:tabs>
        <w:ind w:left="567"/>
        <w:rPr>
          <w:rFonts w:asciiTheme="minorHAnsi" w:hAnsiTheme="minorHAnsi" w:cstheme="minorHAnsi"/>
        </w:rPr>
      </w:pPr>
      <w:r w:rsidRPr="00402DD2">
        <w:rPr>
          <w:rFonts w:asciiTheme="minorHAnsi" w:hAnsiTheme="minorHAnsi" w:cstheme="minorHAnsi"/>
        </w:rPr>
        <w:t>Výkaz výměr</w:t>
      </w:r>
      <w:r w:rsidR="0050042A" w:rsidRPr="0050042A">
        <w:rPr>
          <w:rFonts w:asciiTheme="minorHAnsi" w:hAnsiTheme="minorHAnsi" w:cstheme="minorHAnsi"/>
        </w:rPr>
        <w:t xml:space="preserve"> síťových kabelových rozvodů a specifikace datových rozvaděčů</w:t>
      </w:r>
    </w:p>
    <w:p w14:paraId="06DA6AF1" w14:textId="77777777" w:rsidR="0050042A" w:rsidRPr="0050042A" w:rsidRDefault="00CB6033" w:rsidP="0050042A">
      <w:pPr>
        <w:pStyle w:val="Normln-Odstavec"/>
        <w:numPr>
          <w:ilvl w:val="0"/>
          <w:numId w:val="0"/>
        </w:numPr>
        <w:ind w:left="567"/>
        <w:rPr>
          <w:rFonts w:asciiTheme="minorHAnsi" w:hAnsiTheme="minorHAnsi"/>
          <w:sz w:val="20"/>
          <w:szCs w:val="20"/>
          <w:lang w:eastAsia="cs-CZ"/>
        </w:rPr>
      </w:pPr>
      <w:r>
        <w:rPr>
          <w:rFonts w:asciiTheme="minorHAnsi" w:hAnsiTheme="minorHAnsi" w:cstheme="minorHAnsi"/>
          <w:sz w:val="20"/>
          <w:szCs w:val="20"/>
          <w:lang w:eastAsia="cs-CZ"/>
        </w:rPr>
        <w:t>V ceně</w:t>
      </w:r>
      <w:r w:rsidR="0050042A" w:rsidRPr="0050042A">
        <w:rPr>
          <w:rFonts w:asciiTheme="minorHAnsi" w:hAnsiTheme="minorHAnsi" w:cstheme="minorHAnsi"/>
          <w:sz w:val="20"/>
          <w:szCs w:val="20"/>
          <w:lang w:eastAsia="cs-CZ"/>
        </w:rPr>
        <w:t xml:space="preserve"> </w:t>
      </w:r>
      <w:r w:rsidR="0050042A" w:rsidRPr="0050042A">
        <w:rPr>
          <w:rFonts w:asciiTheme="minorHAnsi" w:hAnsiTheme="minorHAnsi"/>
          <w:sz w:val="20"/>
          <w:szCs w:val="20"/>
        </w:rPr>
        <w:t xml:space="preserve">položky označené </w:t>
      </w:r>
      <w:r w:rsidR="0050042A">
        <w:rPr>
          <w:rFonts w:asciiTheme="minorHAnsi" w:hAnsiTheme="minorHAnsi"/>
          <w:sz w:val="20"/>
          <w:szCs w:val="20"/>
        </w:rPr>
        <w:t>v K</w:t>
      </w:r>
      <w:r w:rsidR="0050042A" w:rsidRPr="0050042A">
        <w:rPr>
          <w:rFonts w:asciiTheme="minorHAnsi" w:hAnsiTheme="minorHAnsi"/>
          <w:sz w:val="20"/>
          <w:szCs w:val="20"/>
        </w:rPr>
        <w:t xml:space="preserve">alkulaci </w:t>
      </w:r>
      <w:r w:rsidR="00833646">
        <w:rPr>
          <w:rFonts w:asciiTheme="minorHAnsi" w:hAnsiTheme="minorHAnsi"/>
          <w:sz w:val="20"/>
          <w:szCs w:val="20"/>
        </w:rPr>
        <w:t xml:space="preserve">nabídkové </w:t>
      </w:r>
      <w:r w:rsidR="0050042A" w:rsidRPr="0050042A">
        <w:rPr>
          <w:rFonts w:asciiTheme="minorHAnsi" w:hAnsiTheme="minorHAnsi"/>
          <w:sz w:val="20"/>
          <w:szCs w:val="20"/>
        </w:rPr>
        <w:t>ceny</w:t>
      </w:r>
      <w:r w:rsidR="0050042A">
        <w:rPr>
          <w:rFonts w:asciiTheme="minorHAnsi" w:hAnsiTheme="minorHAnsi"/>
          <w:sz w:val="20"/>
          <w:szCs w:val="20"/>
        </w:rPr>
        <w:t xml:space="preserve"> (viz. </w:t>
      </w:r>
      <w:r w:rsidRPr="00F233D5">
        <w:rPr>
          <w:rFonts w:asciiTheme="minorHAnsi" w:hAnsiTheme="minorHAnsi"/>
          <w:sz w:val="20"/>
          <w:szCs w:val="20"/>
        </w:rPr>
        <w:t>P</w:t>
      </w:r>
      <w:r w:rsidR="0050042A" w:rsidRPr="00F233D5">
        <w:rPr>
          <w:rFonts w:asciiTheme="minorHAnsi" w:hAnsiTheme="minorHAnsi"/>
          <w:sz w:val="20"/>
          <w:szCs w:val="20"/>
        </w:rPr>
        <w:t>říloha č. 3</w:t>
      </w:r>
      <w:r w:rsidR="0050042A">
        <w:rPr>
          <w:rFonts w:asciiTheme="minorHAnsi" w:hAnsiTheme="minorHAnsi"/>
          <w:sz w:val="20"/>
          <w:szCs w:val="20"/>
        </w:rPr>
        <w:t xml:space="preserve"> </w:t>
      </w:r>
      <w:r w:rsidRPr="00CB6033">
        <w:rPr>
          <w:rFonts w:asciiTheme="minorHAnsi" w:hAnsiTheme="minorHAnsi" w:cstheme="minorHAnsi"/>
          <w:sz w:val="20"/>
          <w:szCs w:val="20"/>
        </w:rPr>
        <w:t>Zadávací dokumentace</w:t>
      </w:r>
      <w:r w:rsidR="0050042A" w:rsidRPr="0050042A">
        <w:rPr>
          <w:rFonts w:asciiTheme="minorHAnsi" w:hAnsiTheme="minorHAnsi"/>
          <w:sz w:val="20"/>
          <w:szCs w:val="20"/>
        </w:rPr>
        <w:t xml:space="preserve">) </w:t>
      </w:r>
      <w:r>
        <w:rPr>
          <w:rFonts w:asciiTheme="minorHAnsi" w:hAnsiTheme="minorHAnsi"/>
          <w:sz w:val="20"/>
          <w:szCs w:val="20"/>
        </w:rPr>
        <w:t xml:space="preserve">u komodity K2 </w:t>
      </w:r>
      <w:r w:rsidR="0050042A">
        <w:rPr>
          <w:rFonts w:asciiTheme="minorHAnsi" w:hAnsiTheme="minorHAnsi"/>
          <w:sz w:val="20"/>
          <w:szCs w:val="20"/>
        </w:rPr>
        <w:t xml:space="preserve">jako </w:t>
      </w:r>
      <w:r>
        <w:rPr>
          <w:rFonts w:asciiTheme="minorHAnsi" w:hAnsiTheme="minorHAnsi"/>
          <w:sz w:val="20"/>
          <w:szCs w:val="20"/>
        </w:rPr>
        <w:t>„</w:t>
      </w:r>
      <w:r w:rsidR="0050042A" w:rsidRPr="0050042A">
        <w:rPr>
          <w:rFonts w:eastAsia="Times New Roman" w:asciiTheme="minorHAnsi" w:hAnsiTheme="minorHAnsi" w:cstheme="minorHAnsi"/>
          <w:b/>
          <w:bCs/>
          <w:color w:val="000000"/>
          <w:sz w:val="20"/>
          <w:szCs w:val="20"/>
          <w:lang w:eastAsia="cs-CZ"/>
        </w:rPr>
        <w:t>Kabelové rozvody včetně příslušenství a datových rozvaděčů</w:t>
      </w:r>
      <w:r>
        <w:rPr>
          <w:rFonts w:eastAsia="Times New Roman" w:asciiTheme="minorHAnsi" w:hAnsiTheme="minorHAnsi" w:cstheme="minorHAnsi"/>
          <w:b/>
          <w:bCs/>
          <w:color w:val="000000"/>
          <w:sz w:val="20"/>
          <w:szCs w:val="20"/>
          <w:lang w:eastAsia="cs-CZ"/>
        </w:rPr>
        <w:t>“</w:t>
      </w:r>
      <w:r w:rsidRPr="00CB6033">
        <w:rPr>
          <w:rFonts w:eastAsia="Times New Roman" w:asciiTheme="minorHAnsi" w:hAnsiTheme="minorHAnsi" w:cstheme="minorHAnsi"/>
          <w:bCs/>
          <w:color w:val="000000"/>
          <w:sz w:val="20"/>
          <w:szCs w:val="20"/>
          <w:lang w:eastAsia="cs-CZ"/>
        </w:rPr>
        <w:t>, jsou zahrnuty následující dílčí položky</w:t>
      </w:r>
      <w:r w:rsidR="0050042A" w:rsidRPr="00CB6033">
        <w:rPr>
          <w:rFonts w:eastAsia="Times New Roman" w:asciiTheme="minorHAnsi" w:hAnsiTheme="minorHAnsi" w:cstheme="minorHAnsi"/>
          <w:bCs/>
          <w:color w:val="000000"/>
          <w:sz w:val="20"/>
          <w:szCs w:val="20"/>
          <w:lang w:eastAsia="cs-CZ"/>
        </w:rPr>
        <w:t>.</w:t>
      </w:r>
      <w:r w:rsidR="0050042A">
        <w:rPr>
          <w:rFonts w:eastAsia="Times New Roman" w:asciiTheme="minorHAnsi" w:hAnsiTheme="minorHAnsi" w:cstheme="minorHAnsi"/>
          <w:bCs/>
          <w:color w:val="000000"/>
          <w:sz w:val="20"/>
          <w:szCs w:val="20"/>
          <w:lang w:eastAsia="cs-CZ"/>
        </w:rPr>
        <w:t xml:space="preserve"> Dodavatel v Kalkulaci oceňuje </w:t>
      </w:r>
      <w:r w:rsidR="0050042A" w:rsidRPr="0050042A">
        <w:rPr>
          <w:rFonts w:eastAsia="Times New Roman" w:asciiTheme="minorHAnsi" w:hAnsiTheme="minorHAnsi" w:cstheme="minorHAnsi"/>
          <w:bCs/>
          <w:color w:val="000000"/>
          <w:sz w:val="20"/>
          <w:szCs w:val="20"/>
          <w:lang w:eastAsia="cs-CZ"/>
        </w:rPr>
        <w:t xml:space="preserve">kabelové rozvody včetně příslušenství a datových rozvaděčů jako celek, </w:t>
      </w:r>
      <w:r w:rsidR="00424E23">
        <w:rPr>
          <w:rFonts w:eastAsia="Times New Roman" w:asciiTheme="minorHAnsi" w:hAnsiTheme="minorHAnsi" w:cstheme="minorHAnsi"/>
          <w:bCs/>
          <w:color w:val="000000"/>
          <w:sz w:val="20"/>
          <w:szCs w:val="20"/>
          <w:lang w:eastAsia="cs-CZ"/>
        </w:rPr>
        <w:t xml:space="preserve">následující </w:t>
      </w:r>
      <w:r w:rsidR="0050042A" w:rsidRPr="0050042A">
        <w:rPr>
          <w:rFonts w:eastAsia="Times New Roman" w:asciiTheme="minorHAnsi" w:hAnsiTheme="minorHAnsi" w:cstheme="minorHAnsi"/>
          <w:bCs/>
          <w:color w:val="000000"/>
          <w:sz w:val="20"/>
          <w:szCs w:val="20"/>
          <w:lang w:eastAsia="cs-CZ"/>
        </w:rPr>
        <w:t>výkaz výměr slouží dodavateli pro kalkulaci celkové ceny této položky.</w:t>
      </w:r>
      <w:r w:rsidR="0050042A">
        <w:rPr>
          <w:rFonts w:eastAsia="Times New Roman" w:asciiTheme="minorHAnsi" w:hAnsiTheme="minorHAnsi" w:cstheme="minorHAnsi"/>
          <w:b/>
          <w:bCs/>
          <w:color w:val="000000"/>
          <w:sz w:val="20"/>
          <w:szCs w:val="20"/>
          <w:lang w:eastAsia="cs-CZ"/>
        </w:rPr>
        <w:t xml:space="preserve"> </w:t>
      </w:r>
    </w:p>
    <w:p w14:paraId="04454791" w14:textId="77777777" w:rsidR="00F554A8" w:rsidRPr="00402DD2" w:rsidRDefault="00F554A8" w:rsidP="000D4D98">
      <w:pPr>
        <w:pStyle w:val="Nadpis3"/>
        <w:tabs>
          <w:tab w:val="clear" w:pos="873"/>
          <w:tab w:val="num" w:pos="567"/>
        </w:tabs>
        <w:ind w:left="567"/>
      </w:pPr>
      <w:bookmarkStart w:id="28" w:name="OLE_LINK11"/>
      <w:bookmarkStart w:id="29" w:name="OLE_LINK12"/>
      <w:r w:rsidRPr="00402DD2">
        <w:t xml:space="preserve">Výkaz výměr síťových kabelových rozvodů </w:t>
      </w:r>
    </w:p>
    <w:bookmarkEnd w:id="28"/>
    <w:bookmarkEnd w:id="29"/>
    <w:p w14:paraId="70D73900" w14:textId="77777777" w:rsidR="001B2C2C" w:rsidRPr="000D4D98" w:rsidRDefault="0013771D" w:rsidP="000D4D98">
      <w:pPr>
        <w:ind w:left="567"/>
        <w:rPr>
          <w:rFonts w:asciiTheme="minorHAnsi" w:hAnsiTheme="minorHAnsi" w:cstheme="minorHAnsi"/>
          <w:sz w:val="20"/>
          <w:szCs w:val="20"/>
          <w:lang w:eastAsia="cs-CZ"/>
        </w:rPr>
      </w:pPr>
      <w:r w:rsidRPr="000D4D98">
        <w:rPr>
          <w:rFonts w:asciiTheme="minorHAnsi" w:hAnsiTheme="minorHAnsi" w:cstheme="minorHAnsi"/>
          <w:sz w:val="20"/>
          <w:szCs w:val="20"/>
          <w:lang w:eastAsia="cs-CZ"/>
        </w:rPr>
        <w:t>Následující</w:t>
      </w:r>
      <w:r w:rsidR="001B2C2C" w:rsidRPr="000D4D98">
        <w:rPr>
          <w:rFonts w:asciiTheme="minorHAnsi" w:hAnsiTheme="minorHAnsi" w:cstheme="minorHAnsi"/>
          <w:sz w:val="20"/>
          <w:szCs w:val="20"/>
          <w:lang w:eastAsia="cs-CZ"/>
        </w:rPr>
        <w:t xml:space="preserve"> tabulk</w:t>
      </w:r>
      <w:r w:rsidR="000D4D98">
        <w:rPr>
          <w:rFonts w:asciiTheme="minorHAnsi" w:hAnsiTheme="minorHAnsi" w:cstheme="minorHAnsi"/>
          <w:sz w:val="20"/>
          <w:szCs w:val="20"/>
          <w:lang w:eastAsia="cs-CZ"/>
        </w:rPr>
        <w:t xml:space="preserve">a </w:t>
      </w:r>
      <w:r w:rsidR="001B2C2C" w:rsidRPr="000D4D98">
        <w:rPr>
          <w:rFonts w:asciiTheme="minorHAnsi" w:hAnsiTheme="minorHAnsi" w:cstheme="minorHAnsi"/>
          <w:sz w:val="20"/>
          <w:szCs w:val="20"/>
          <w:lang w:eastAsia="cs-CZ"/>
        </w:rPr>
        <w:t>obsahuj</w:t>
      </w:r>
      <w:r w:rsidR="000D4D98">
        <w:rPr>
          <w:rFonts w:asciiTheme="minorHAnsi" w:hAnsiTheme="minorHAnsi" w:cstheme="minorHAnsi"/>
          <w:sz w:val="20"/>
          <w:szCs w:val="20"/>
          <w:lang w:eastAsia="cs-CZ"/>
        </w:rPr>
        <w:t>e</w:t>
      </w:r>
      <w:r w:rsidR="001B2C2C" w:rsidRPr="000D4D98">
        <w:rPr>
          <w:rFonts w:asciiTheme="minorHAnsi" w:hAnsiTheme="minorHAnsi" w:cstheme="minorHAnsi"/>
          <w:sz w:val="20"/>
          <w:szCs w:val="20"/>
          <w:lang w:eastAsia="cs-CZ"/>
        </w:rPr>
        <w:t xml:space="preserve"> výkaz výměr pro vybudování kabelových rozvodů LAN</w:t>
      </w:r>
    </w:p>
    <w:tbl>
      <w:tblPr>
        <w:tblW w:w="0" w:type="auto"/>
        <w:tblInd w:w="637" w:type="dxa"/>
        <w:tblCellMar>
          <w:left w:w="70" w:type="dxa"/>
          <w:right w:w="70" w:type="dxa"/>
        </w:tblCellMar>
        <w:tblLook w:val="04A0" w:firstRow="1" w:lastRow="0" w:firstColumn="1" w:lastColumn="0" w:noHBand="0" w:noVBand="1"/>
      </w:tblPr>
      <w:tblGrid>
        <w:gridCol w:w="785"/>
        <w:gridCol w:w="6019"/>
        <w:gridCol w:w="1134"/>
        <w:gridCol w:w="1197"/>
      </w:tblGrid>
      <w:tr w:rsidR="001B2C2C" w:rsidRPr="0050042A" w14:paraId="1149FC4D" w14:textId="77777777" w:rsidTr="0050042A">
        <w:trPr>
          <w:trHeight w:val="20"/>
          <w:tblHeader/>
        </w:trPr>
        <w:tc>
          <w:tcPr>
            <w:tcW w:w="785"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BB29F1A" w14:textId="77777777" w:rsidR="001B2C2C" w:rsidRPr="0050042A" w:rsidRDefault="001B2C2C" w:rsidP="001B2C2C">
            <w:pPr>
              <w:spacing w:after="0"/>
              <w:jc w:val="center"/>
              <w:rPr>
                <w:rFonts w:asciiTheme="minorHAnsi" w:eastAsia="Times New Roman" w:hAnsiTheme="minorHAnsi" w:cstheme="minorHAnsi"/>
                <w:b/>
                <w:bCs/>
                <w:sz w:val="20"/>
                <w:szCs w:val="20"/>
                <w:lang w:eastAsia="cs-CZ"/>
              </w:rPr>
            </w:pPr>
            <w:r w:rsidRPr="0050042A">
              <w:rPr>
                <w:rFonts w:eastAsia="Times New Roman" w:asciiTheme="minorHAnsi" w:hAnsiTheme="minorHAnsi" w:cstheme="minorHAnsi"/>
                <w:b/>
                <w:bCs/>
                <w:sz w:val="20"/>
                <w:szCs w:val="20"/>
                <w:lang w:eastAsia="cs-CZ"/>
              </w:rPr>
              <w:t>Položka</w:t>
            </w:r>
          </w:p>
        </w:tc>
        <w:tc>
          <w:tcPr>
            <w:tcW w:w="6019" w:type="dxa"/>
            <w:tcBorders>
              <w:top w:val="single" w:sz="8" w:space="0" w:color="auto"/>
              <w:left w:val="nil"/>
              <w:bottom w:val="single" w:sz="4" w:space="0" w:color="auto"/>
              <w:right w:val="nil"/>
            </w:tcBorders>
            <w:shd w:val="clear" w:color="auto" w:fill="BFBFBF" w:themeFill="background1" w:themeFillShade="BF"/>
            <w:noWrap/>
            <w:vAlign w:val="center"/>
            <w:hideMark/>
          </w:tcPr>
          <w:p w14:paraId="5E8E63B6" w14:textId="77777777" w:rsidR="001B2C2C" w:rsidRPr="0050042A" w:rsidRDefault="001B2C2C" w:rsidP="001B2C2C">
            <w:pPr>
              <w:spacing w:after="0"/>
              <w:jc w:val="center"/>
              <w:rPr>
                <w:rFonts w:asciiTheme="minorHAnsi" w:eastAsia="Times New Roman" w:hAnsiTheme="minorHAnsi" w:cstheme="minorHAnsi"/>
                <w:b/>
                <w:bCs/>
                <w:sz w:val="20"/>
                <w:szCs w:val="20"/>
                <w:lang w:eastAsia="cs-CZ"/>
              </w:rPr>
            </w:pPr>
            <w:r w:rsidRPr="0050042A">
              <w:rPr>
                <w:rFonts w:eastAsia="Times New Roman" w:asciiTheme="minorHAnsi" w:hAnsiTheme="minorHAnsi" w:cstheme="minorHAnsi"/>
                <w:b/>
                <w:bCs/>
                <w:sz w:val="20"/>
                <w:szCs w:val="20"/>
                <w:lang w:eastAsia="cs-CZ"/>
              </w:rPr>
              <w:t>Specifikace - popis položky</w:t>
            </w:r>
          </w:p>
        </w:tc>
        <w:tc>
          <w:tcPr>
            <w:tcW w:w="1134"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9430F6" w14:textId="77777777" w:rsidR="001B2C2C" w:rsidRPr="0050042A" w:rsidRDefault="001B2C2C" w:rsidP="001B2C2C">
            <w:pPr>
              <w:spacing w:after="0"/>
              <w:jc w:val="center"/>
              <w:rPr>
                <w:rFonts w:asciiTheme="minorHAnsi" w:eastAsia="Times New Roman" w:hAnsiTheme="minorHAnsi" w:cstheme="minorHAnsi"/>
                <w:b/>
                <w:bCs/>
                <w:sz w:val="20"/>
                <w:szCs w:val="20"/>
                <w:lang w:eastAsia="cs-CZ"/>
              </w:rPr>
            </w:pPr>
            <w:r w:rsidRPr="0050042A">
              <w:rPr>
                <w:rFonts w:eastAsia="Times New Roman" w:asciiTheme="minorHAnsi" w:hAnsiTheme="minorHAnsi" w:cstheme="minorHAnsi"/>
                <w:b/>
                <w:bCs/>
                <w:sz w:val="20"/>
                <w:szCs w:val="20"/>
                <w:lang w:eastAsia="cs-CZ"/>
              </w:rPr>
              <w:t>počet MJ</w:t>
            </w:r>
          </w:p>
        </w:tc>
        <w:tc>
          <w:tcPr>
            <w:tcW w:w="1197"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2B26F9CD" w14:textId="77777777" w:rsidR="001B2C2C" w:rsidRPr="0050042A" w:rsidRDefault="001B2C2C" w:rsidP="001B2C2C">
            <w:pPr>
              <w:spacing w:after="0"/>
              <w:jc w:val="center"/>
              <w:rPr>
                <w:rFonts w:asciiTheme="minorHAnsi" w:eastAsia="Times New Roman" w:hAnsiTheme="minorHAnsi" w:cstheme="minorHAnsi"/>
                <w:b/>
                <w:bCs/>
                <w:sz w:val="20"/>
                <w:szCs w:val="20"/>
                <w:lang w:eastAsia="cs-CZ"/>
              </w:rPr>
            </w:pPr>
            <w:r w:rsidRPr="0050042A">
              <w:rPr>
                <w:rFonts w:eastAsia="Times New Roman" w:asciiTheme="minorHAnsi" w:hAnsiTheme="minorHAnsi" w:cstheme="minorHAnsi"/>
                <w:b/>
                <w:bCs/>
                <w:sz w:val="20"/>
                <w:szCs w:val="20"/>
                <w:lang w:eastAsia="cs-CZ"/>
              </w:rPr>
              <w:t>MJ</w:t>
            </w:r>
          </w:p>
        </w:tc>
      </w:tr>
      <w:tr w:rsidR="001B2C2C" w:rsidRPr="0050042A" w14:paraId="71EB0ED1" w14:textId="77777777" w:rsidTr="0050042A">
        <w:trPr>
          <w:trHeight w:val="20"/>
        </w:trPr>
        <w:tc>
          <w:tcPr>
            <w:tcW w:w="7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60CCBE"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w:t>
            </w:r>
          </w:p>
        </w:tc>
        <w:tc>
          <w:tcPr>
            <w:tcW w:w="6019" w:type="dxa"/>
            <w:tcBorders>
              <w:top w:val="single" w:sz="4" w:space="0" w:color="auto"/>
              <w:left w:val="nil"/>
              <w:bottom w:val="single" w:sz="4" w:space="0" w:color="auto"/>
              <w:right w:val="nil"/>
            </w:tcBorders>
            <w:shd w:val="clear" w:color="auto" w:fill="auto"/>
            <w:noWrap/>
            <w:vAlign w:val="bottom"/>
            <w:hideMark/>
          </w:tcPr>
          <w:p w14:paraId="429B8CC2"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Průraz zdivem z tvrdě pál.cihl, stř. tvrd.kamene, tl. 15cm ks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3D25B"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single" w:sz="4" w:space="0" w:color="auto"/>
              <w:left w:val="nil"/>
              <w:bottom w:val="single" w:sz="4" w:space="0" w:color="auto"/>
              <w:right w:val="single" w:sz="8" w:space="0" w:color="auto"/>
            </w:tcBorders>
            <w:shd w:val="clear" w:color="auto" w:fill="auto"/>
            <w:noWrap/>
            <w:vAlign w:val="bottom"/>
            <w:hideMark/>
          </w:tcPr>
          <w:p w14:paraId="4A59CBC5"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44937EE5"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61A4685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w:t>
            </w:r>
          </w:p>
        </w:tc>
        <w:tc>
          <w:tcPr>
            <w:tcW w:w="6019" w:type="dxa"/>
            <w:tcBorders>
              <w:top w:val="nil"/>
              <w:left w:val="nil"/>
              <w:bottom w:val="single" w:sz="4" w:space="0" w:color="auto"/>
              <w:right w:val="nil"/>
            </w:tcBorders>
            <w:shd w:val="clear" w:color="auto" w:fill="auto"/>
            <w:noWrap/>
            <w:vAlign w:val="bottom"/>
            <w:hideMark/>
          </w:tcPr>
          <w:p w14:paraId="7B442B6B"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Průraz zdivem z tvrdě pál.cihl, stř. tvrd.kamene, tl. 30cm ks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142A934"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76,0</w:t>
            </w:r>
          </w:p>
        </w:tc>
        <w:tc>
          <w:tcPr>
            <w:tcW w:w="1197" w:type="dxa"/>
            <w:tcBorders>
              <w:top w:val="nil"/>
              <w:left w:val="nil"/>
              <w:bottom w:val="single" w:sz="4" w:space="0" w:color="auto"/>
              <w:right w:val="single" w:sz="8" w:space="0" w:color="auto"/>
            </w:tcBorders>
            <w:shd w:val="clear" w:color="auto" w:fill="auto"/>
            <w:noWrap/>
            <w:vAlign w:val="bottom"/>
            <w:hideMark/>
          </w:tcPr>
          <w:p w14:paraId="7561D0C8"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739C04F1"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6977EE55"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w:t>
            </w:r>
          </w:p>
        </w:tc>
        <w:tc>
          <w:tcPr>
            <w:tcW w:w="6019" w:type="dxa"/>
            <w:tcBorders>
              <w:top w:val="nil"/>
              <w:left w:val="nil"/>
              <w:bottom w:val="single" w:sz="4" w:space="0" w:color="auto"/>
              <w:right w:val="nil"/>
            </w:tcBorders>
            <w:shd w:val="clear" w:color="auto" w:fill="auto"/>
            <w:noWrap/>
            <w:vAlign w:val="bottom"/>
            <w:hideMark/>
          </w:tcPr>
          <w:p w14:paraId="38FF163C"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Stavebně montážní přípomoci s uložením vedení</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04D018"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2CAFE975"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49D3A4DF"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437690C7"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w:t>
            </w:r>
          </w:p>
        </w:tc>
        <w:tc>
          <w:tcPr>
            <w:tcW w:w="6019" w:type="dxa"/>
            <w:tcBorders>
              <w:top w:val="nil"/>
              <w:left w:val="nil"/>
              <w:bottom w:val="single" w:sz="4" w:space="0" w:color="auto"/>
              <w:right w:val="nil"/>
            </w:tcBorders>
            <w:shd w:val="clear" w:color="auto" w:fill="auto"/>
            <w:noWrap/>
            <w:vAlign w:val="bottom"/>
            <w:hideMark/>
          </w:tcPr>
          <w:p w14:paraId="369D0C9E"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Průraz stropem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9D992"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291C9D84"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712C6133"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5768E9A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5</w:t>
            </w:r>
          </w:p>
        </w:tc>
        <w:tc>
          <w:tcPr>
            <w:tcW w:w="6019" w:type="dxa"/>
            <w:tcBorders>
              <w:top w:val="nil"/>
              <w:left w:val="nil"/>
              <w:bottom w:val="single" w:sz="4" w:space="0" w:color="auto"/>
              <w:right w:val="nil"/>
            </w:tcBorders>
            <w:shd w:val="clear" w:color="auto" w:fill="auto"/>
            <w:noWrap/>
            <w:vAlign w:val="bottom"/>
            <w:hideMark/>
          </w:tcPr>
          <w:p w14:paraId="6ED7D7E5"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 xml:space="preserve">Krabice na omítku (mont. vč. mat.)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82698B"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76,0</w:t>
            </w:r>
          </w:p>
        </w:tc>
        <w:tc>
          <w:tcPr>
            <w:tcW w:w="1197" w:type="dxa"/>
            <w:tcBorders>
              <w:top w:val="nil"/>
              <w:left w:val="nil"/>
              <w:bottom w:val="single" w:sz="4" w:space="0" w:color="auto"/>
              <w:right w:val="single" w:sz="8" w:space="0" w:color="auto"/>
            </w:tcBorders>
            <w:shd w:val="clear" w:color="auto" w:fill="auto"/>
            <w:noWrap/>
            <w:vAlign w:val="bottom"/>
            <w:hideMark/>
          </w:tcPr>
          <w:p w14:paraId="4B17F55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7AA961C9"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4E99C3C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6</w:t>
            </w:r>
          </w:p>
        </w:tc>
        <w:tc>
          <w:tcPr>
            <w:tcW w:w="6019" w:type="dxa"/>
            <w:tcBorders>
              <w:top w:val="nil"/>
              <w:left w:val="nil"/>
              <w:bottom w:val="single" w:sz="4" w:space="0" w:color="auto"/>
              <w:right w:val="nil"/>
            </w:tcBorders>
            <w:shd w:val="clear" w:color="auto" w:fill="auto"/>
            <w:noWrap/>
            <w:vAlign w:val="bottom"/>
            <w:hideMark/>
          </w:tcPr>
          <w:p w14:paraId="7BF7C868" w14:textId="77777777" w:rsidR="001B2C2C" w:rsidRPr="0050042A" w:rsidRDefault="001B2C2C" w:rsidP="006D6C65">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Krabice 300x200x150 na omítku (mont. vč. mat.)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D0434D"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2FB2D530"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65A7603D"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4F19439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w:t>
            </w:r>
          </w:p>
        </w:tc>
        <w:tc>
          <w:tcPr>
            <w:tcW w:w="6019" w:type="dxa"/>
            <w:tcBorders>
              <w:top w:val="nil"/>
              <w:left w:val="nil"/>
              <w:bottom w:val="single" w:sz="4" w:space="0" w:color="auto"/>
              <w:right w:val="nil"/>
            </w:tcBorders>
            <w:shd w:val="clear" w:color="auto" w:fill="auto"/>
            <w:noWrap/>
            <w:vAlign w:val="bottom"/>
            <w:hideMark/>
          </w:tcPr>
          <w:p w14:paraId="17421314"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Kabelový kanál 110*70 vč. souvisejícího příslušenství</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E2B457"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152,0</w:t>
            </w:r>
          </w:p>
        </w:tc>
        <w:tc>
          <w:tcPr>
            <w:tcW w:w="1197" w:type="dxa"/>
            <w:tcBorders>
              <w:top w:val="nil"/>
              <w:left w:val="nil"/>
              <w:bottom w:val="single" w:sz="4" w:space="0" w:color="auto"/>
              <w:right w:val="single" w:sz="8" w:space="0" w:color="auto"/>
            </w:tcBorders>
            <w:shd w:val="clear" w:color="auto" w:fill="auto"/>
            <w:noWrap/>
            <w:vAlign w:val="bottom"/>
            <w:hideMark/>
          </w:tcPr>
          <w:p w14:paraId="002D51C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42F15EA0"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6123E44B"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8</w:t>
            </w:r>
          </w:p>
        </w:tc>
        <w:tc>
          <w:tcPr>
            <w:tcW w:w="6019" w:type="dxa"/>
            <w:tcBorders>
              <w:top w:val="nil"/>
              <w:left w:val="nil"/>
              <w:bottom w:val="single" w:sz="4" w:space="0" w:color="auto"/>
              <w:right w:val="nil"/>
            </w:tcBorders>
            <w:shd w:val="clear" w:color="auto" w:fill="auto"/>
            <w:noWrap/>
            <w:vAlign w:val="bottom"/>
            <w:hideMark/>
          </w:tcPr>
          <w:p w14:paraId="38F9FB32"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Kabelový kanál 170*70 vč. souvisejícího příslušenství</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2680DB"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76,0</w:t>
            </w:r>
          </w:p>
        </w:tc>
        <w:tc>
          <w:tcPr>
            <w:tcW w:w="1197" w:type="dxa"/>
            <w:tcBorders>
              <w:top w:val="nil"/>
              <w:left w:val="nil"/>
              <w:bottom w:val="single" w:sz="4" w:space="0" w:color="auto"/>
              <w:right w:val="single" w:sz="8" w:space="0" w:color="auto"/>
            </w:tcBorders>
            <w:shd w:val="clear" w:color="auto" w:fill="auto"/>
            <w:noWrap/>
            <w:vAlign w:val="bottom"/>
            <w:hideMark/>
          </w:tcPr>
          <w:p w14:paraId="052A4DA5"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7C3D2BCA"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40C7F5FE"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9</w:t>
            </w:r>
          </w:p>
        </w:tc>
        <w:tc>
          <w:tcPr>
            <w:tcW w:w="6019" w:type="dxa"/>
            <w:tcBorders>
              <w:top w:val="nil"/>
              <w:left w:val="nil"/>
              <w:bottom w:val="single" w:sz="4" w:space="0" w:color="auto"/>
              <w:right w:val="nil"/>
            </w:tcBorders>
            <w:shd w:val="clear" w:color="auto" w:fill="auto"/>
            <w:noWrap/>
            <w:vAlign w:val="bottom"/>
            <w:hideMark/>
          </w:tcPr>
          <w:p w14:paraId="5234F141"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Lišta vkládací 20*20 vč. souvisejícího příslušenství</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183E9A"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304,0</w:t>
            </w:r>
          </w:p>
        </w:tc>
        <w:tc>
          <w:tcPr>
            <w:tcW w:w="1197" w:type="dxa"/>
            <w:tcBorders>
              <w:top w:val="nil"/>
              <w:left w:val="nil"/>
              <w:bottom w:val="single" w:sz="4" w:space="0" w:color="auto"/>
              <w:right w:val="single" w:sz="8" w:space="0" w:color="auto"/>
            </w:tcBorders>
            <w:shd w:val="clear" w:color="auto" w:fill="auto"/>
            <w:noWrap/>
            <w:vAlign w:val="bottom"/>
            <w:hideMark/>
          </w:tcPr>
          <w:p w14:paraId="41267AAE"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m</w:t>
            </w:r>
          </w:p>
        </w:tc>
      </w:tr>
      <w:tr w:rsidR="001B2C2C" w:rsidRPr="0050042A" w14:paraId="58D60549"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51C5E8A1"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lastRenderedPageBreak/>
              <w:t>10</w:t>
            </w:r>
          </w:p>
        </w:tc>
        <w:tc>
          <w:tcPr>
            <w:tcW w:w="6019" w:type="dxa"/>
            <w:tcBorders>
              <w:top w:val="nil"/>
              <w:left w:val="nil"/>
              <w:bottom w:val="single" w:sz="4" w:space="0" w:color="auto"/>
              <w:right w:val="nil"/>
            </w:tcBorders>
            <w:shd w:val="clear" w:color="auto" w:fill="auto"/>
            <w:noWrap/>
            <w:vAlign w:val="bottom"/>
            <w:hideMark/>
          </w:tcPr>
          <w:p w14:paraId="307A5942"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Lišta vkládací 40x40 vč. souvisejícího příslušenství</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BEFA9D"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152,0</w:t>
            </w:r>
          </w:p>
        </w:tc>
        <w:tc>
          <w:tcPr>
            <w:tcW w:w="1197" w:type="dxa"/>
            <w:tcBorders>
              <w:top w:val="nil"/>
              <w:left w:val="nil"/>
              <w:bottom w:val="single" w:sz="4" w:space="0" w:color="auto"/>
              <w:right w:val="single" w:sz="8" w:space="0" w:color="auto"/>
            </w:tcBorders>
            <w:shd w:val="clear" w:color="auto" w:fill="auto"/>
            <w:noWrap/>
            <w:vAlign w:val="bottom"/>
            <w:hideMark/>
          </w:tcPr>
          <w:p w14:paraId="19A1375F"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m</w:t>
            </w:r>
          </w:p>
        </w:tc>
      </w:tr>
      <w:tr w:rsidR="001B2C2C" w:rsidRPr="0050042A" w14:paraId="6D26E942"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2595B031"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11</w:t>
            </w:r>
          </w:p>
        </w:tc>
        <w:tc>
          <w:tcPr>
            <w:tcW w:w="6019" w:type="dxa"/>
            <w:tcBorders>
              <w:top w:val="nil"/>
              <w:left w:val="nil"/>
              <w:bottom w:val="single" w:sz="4" w:space="0" w:color="auto"/>
              <w:right w:val="nil"/>
            </w:tcBorders>
            <w:shd w:val="clear" w:color="auto" w:fill="auto"/>
            <w:noWrap/>
            <w:vAlign w:val="bottom"/>
            <w:hideMark/>
          </w:tcPr>
          <w:p w14:paraId="7A950623"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Šrouby a drobný instalační a upevňovací materiál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1971B6"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652C3CD7"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sada</w:t>
            </w:r>
          </w:p>
        </w:tc>
      </w:tr>
      <w:tr w:rsidR="001B2C2C" w:rsidRPr="0050042A" w14:paraId="796EED1E" w14:textId="77777777" w:rsidTr="003F3FA3">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08CF6B10"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12</w:t>
            </w:r>
          </w:p>
        </w:tc>
        <w:tc>
          <w:tcPr>
            <w:tcW w:w="6019" w:type="dxa"/>
            <w:tcBorders>
              <w:top w:val="nil"/>
              <w:left w:val="nil"/>
              <w:bottom w:val="single" w:sz="4" w:space="0" w:color="auto"/>
              <w:right w:val="nil"/>
            </w:tcBorders>
            <w:shd w:val="clear" w:color="auto" w:fill="auto"/>
            <w:noWrap/>
            <w:vAlign w:val="bottom"/>
          </w:tcPr>
          <w:p w14:paraId="184AEF73" w14:textId="662D98D9" w:rsidR="001B2C2C" w:rsidRPr="0050042A" w:rsidRDefault="00CD3BC3" w:rsidP="00CD3BC3">
            <w:pPr>
              <w:spacing w:after="0"/>
              <w:jc w:val="left"/>
              <w:rPr>
                <w:rFonts w:asciiTheme="minorHAnsi" w:eastAsia="Times New Roman" w:hAnsiTheme="minorHAnsi" w:cstheme="minorHAnsi"/>
                <w:sz w:val="20"/>
                <w:szCs w:val="20"/>
                <w:lang w:eastAsia="cs-CZ"/>
              </w:rPr>
            </w:pPr>
            <w:r>
              <w:t xml:space="preserve"> </w:t>
            </w:r>
            <w:r w:rsidRPr="00CD3BC3">
              <w:rPr>
                <w:rFonts w:eastAsia="Times New Roman" w:asciiTheme="minorHAnsi" w:hAnsiTheme="minorHAnsi" w:cstheme="minorHAnsi"/>
                <w:sz w:val="20"/>
                <w:szCs w:val="20"/>
                <w:lang w:eastAsia="cs-CZ"/>
              </w:rPr>
              <w:t>Tuhá plastová dvouplášťová korugovaná bezhalogenová chránička</w:t>
            </w:r>
            <w:r>
              <w:rPr>
                <w:rFonts w:eastAsia="Times New Roman" w:asciiTheme="minorHAnsi" w:hAnsiTheme="minorHAnsi" w:cstheme="minorHAnsi"/>
                <w:sz w:val="20"/>
                <w:szCs w:val="20"/>
                <w:lang w:eastAsia="cs-CZ"/>
              </w:rPr>
              <w:t xml:space="preserve"> </w:t>
            </w:r>
            <w:r w:rsidRPr="00CD3BC3">
              <w:rPr>
                <w:rFonts w:eastAsia="Times New Roman" w:asciiTheme="minorHAnsi" w:hAnsiTheme="minorHAnsi" w:cstheme="minorHAnsi"/>
                <w:sz w:val="20"/>
                <w:szCs w:val="20"/>
                <w:lang w:eastAsia="cs-CZ"/>
              </w:rPr>
              <w:t>vnitřní/vnější průměr 41/50 mm, vnitřní hladká, vnější vlnitá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D0CFD2"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76,0</w:t>
            </w:r>
          </w:p>
        </w:tc>
        <w:tc>
          <w:tcPr>
            <w:tcW w:w="1197" w:type="dxa"/>
            <w:tcBorders>
              <w:top w:val="nil"/>
              <w:left w:val="nil"/>
              <w:bottom w:val="single" w:sz="4" w:space="0" w:color="auto"/>
              <w:right w:val="single" w:sz="8" w:space="0" w:color="auto"/>
            </w:tcBorders>
            <w:shd w:val="clear" w:color="auto" w:fill="auto"/>
            <w:noWrap/>
            <w:vAlign w:val="bottom"/>
            <w:hideMark/>
          </w:tcPr>
          <w:p w14:paraId="1EC151E1"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06E3BF07"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2F8B839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13</w:t>
            </w:r>
          </w:p>
        </w:tc>
        <w:tc>
          <w:tcPr>
            <w:tcW w:w="6019" w:type="dxa"/>
            <w:tcBorders>
              <w:top w:val="nil"/>
              <w:left w:val="nil"/>
              <w:bottom w:val="single" w:sz="4" w:space="0" w:color="auto"/>
              <w:right w:val="nil"/>
            </w:tcBorders>
            <w:shd w:val="clear" w:color="auto" w:fill="auto"/>
            <w:noWrap/>
            <w:vAlign w:val="bottom"/>
            <w:hideMark/>
          </w:tcPr>
          <w:p w14:paraId="164352A1"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Příchytka trubky KD vč. spojovacího materiálu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C5B51E"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80,0</w:t>
            </w:r>
          </w:p>
        </w:tc>
        <w:tc>
          <w:tcPr>
            <w:tcW w:w="1197" w:type="dxa"/>
            <w:tcBorders>
              <w:top w:val="nil"/>
              <w:left w:val="nil"/>
              <w:bottom w:val="single" w:sz="4" w:space="0" w:color="auto"/>
              <w:right w:val="single" w:sz="8" w:space="0" w:color="auto"/>
            </w:tcBorders>
            <w:shd w:val="clear" w:color="auto" w:fill="auto"/>
            <w:noWrap/>
            <w:vAlign w:val="bottom"/>
            <w:hideMark/>
          </w:tcPr>
          <w:p w14:paraId="4EC21671"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655114E8"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6A241814"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14</w:t>
            </w:r>
          </w:p>
        </w:tc>
        <w:tc>
          <w:tcPr>
            <w:tcW w:w="6019" w:type="dxa"/>
            <w:tcBorders>
              <w:top w:val="nil"/>
              <w:left w:val="nil"/>
              <w:bottom w:val="single" w:sz="4" w:space="0" w:color="auto"/>
              <w:right w:val="nil"/>
            </w:tcBorders>
            <w:shd w:val="clear" w:color="auto" w:fill="auto"/>
            <w:noWrap/>
            <w:vAlign w:val="bottom"/>
            <w:hideMark/>
          </w:tcPr>
          <w:p w14:paraId="05BC9B60"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Pásek vázací černý - malý 3,6x200 - balení 100ks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A158C4"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5BD71518"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sada</w:t>
            </w:r>
          </w:p>
        </w:tc>
      </w:tr>
      <w:tr w:rsidR="001B2C2C" w:rsidRPr="0050042A" w14:paraId="53713299"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729BE44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15</w:t>
            </w:r>
          </w:p>
        </w:tc>
        <w:tc>
          <w:tcPr>
            <w:tcW w:w="6019" w:type="dxa"/>
            <w:tcBorders>
              <w:top w:val="nil"/>
              <w:left w:val="nil"/>
              <w:bottom w:val="single" w:sz="4" w:space="0" w:color="auto"/>
              <w:right w:val="nil"/>
            </w:tcBorders>
            <w:shd w:val="clear" w:color="auto" w:fill="auto"/>
            <w:noWrap/>
            <w:vAlign w:val="bottom"/>
            <w:hideMark/>
          </w:tcPr>
          <w:p w14:paraId="6191ED2E"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 xml:space="preserve">Pásek vázací černý - střední 4,8x360  - balení 100ks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44F91E"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2,0</w:t>
            </w:r>
          </w:p>
        </w:tc>
        <w:tc>
          <w:tcPr>
            <w:tcW w:w="1197" w:type="dxa"/>
            <w:tcBorders>
              <w:top w:val="nil"/>
              <w:left w:val="nil"/>
              <w:bottom w:val="single" w:sz="4" w:space="0" w:color="auto"/>
              <w:right w:val="single" w:sz="8" w:space="0" w:color="auto"/>
            </w:tcBorders>
            <w:shd w:val="clear" w:color="auto" w:fill="auto"/>
            <w:noWrap/>
            <w:vAlign w:val="bottom"/>
            <w:hideMark/>
          </w:tcPr>
          <w:p w14:paraId="0F15D3F6"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sada</w:t>
            </w:r>
          </w:p>
        </w:tc>
      </w:tr>
      <w:tr w:rsidR="001B2C2C" w:rsidRPr="0050042A" w14:paraId="4308FC86"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38AEF43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16</w:t>
            </w:r>
          </w:p>
        </w:tc>
        <w:tc>
          <w:tcPr>
            <w:tcW w:w="6019" w:type="dxa"/>
            <w:tcBorders>
              <w:top w:val="nil"/>
              <w:left w:val="nil"/>
              <w:bottom w:val="single" w:sz="4" w:space="0" w:color="auto"/>
              <w:right w:val="nil"/>
            </w:tcBorders>
            <w:shd w:val="clear" w:color="auto" w:fill="auto"/>
            <w:noWrap/>
            <w:vAlign w:val="bottom"/>
            <w:hideMark/>
          </w:tcPr>
          <w:p w14:paraId="2ADAE91F"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 xml:space="preserve">Pásek vázací černý - velký 7,5x540  - balení 100ks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2E24A0"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243FEA37"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sada</w:t>
            </w:r>
          </w:p>
        </w:tc>
      </w:tr>
      <w:tr w:rsidR="001B2C2C" w:rsidRPr="0050042A" w14:paraId="664AE400"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4ACC7187"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17</w:t>
            </w:r>
          </w:p>
        </w:tc>
        <w:tc>
          <w:tcPr>
            <w:tcW w:w="6019" w:type="dxa"/>
            <w:tcBorders>
              <w:top w:val="nil"/>
              <w:left w:val="nil"/>
              <w:bottom w:val="single" w:sz="4" w:space="0" w:color="auto"/>
              <w:right w:val="nil"/>
            </w:tcBorders>
            <w:shd w:val="clear" w:color="auto" w:fill="auto"/>
            <w:noWrap/>
            <w:vAlign w:val="bottom"/>
            <w:hideMark/>
          </w:tcPr>
          <w:p w14:paraId="202C2182"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Stojanový datový rozvaděč 42U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80E4D6B"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37BCEFDE"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122446A5"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6219B15C"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18</w:t>
            </w:r>
          </w:p>
        </w:tc>
        <w:tc>
          <w:tcPr>
            <w:tcW w:w="6019" w:type="dxa"/>
            <w:tcBorders>
              <w:top w:val="nil"/>
              <w:left w:val="nil"/>
              <w:bottom w:val="single" w:sz="4" w:space="0" w:color="auto"/>
              <w:right w:val="nil"/>
            </w:tcBorders>
            <w:shd w:val="clear" w:color="auto" w:fill="auto"/>
            <w:noWrap/>
            <w:vAlign w:val="bottom"/>
            <w:hideMark/>
          </w:tcPr>
          <w:p w14:paraId="0EB5FCB4"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Nástěnný datový rozvaděč  15U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AC368A"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6,0</w:t>
            </w:r>
          </w:p>
        </w:tc>
        <w:tc>
          <w:tcPr>
            <w:tcW w:w="1197" w:type="dxa"/>
            <w:tcBorders>
              <w:top w:val="nil"/>
              <w:left w:val="nil"/>
              <w:bottom w:val="single" w:sz="4" w:space="0" w:color="auto"/>
              <w:right w:val="single" w:sz="8" w:space="0" w:color="auto"/>
            </w:tcBorders>
            <w:shd w:val="clear" w:color="auto" w:fill="auto"/>
            <w:noWrap/>
            <w:vAlign w:val="bottom"/>
            <w:hideMark/>
          </w:tcPr>
          <w:p w14:paraId="47B55254"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6A1DABFB"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14B6F186"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19</w:t>
            </w:r>
          </w:p>
        </w:tc>
        <w:tc>
          <w:tcPr>
            <w:tcW w:w="6019" w:type="dxa"/>
            <w:tcBorders>
              <w:top w:val="nil"/>
              <w:left w:val="nil"/>
              <w:bottom w:val="single" w:sz="4" w:space="0" w:color="auto"/>
              <w:right w:val="nil"/>
            </w:tcBorders>
            <w:shd w:val="clear" w:color="auto" w:fill="auto"/>
            <w:noWrap/>
            <w:vAlign w:val="bottom"/>
            <w:hideMark/>
          </w:tcPr>
          <w:p w14:paraId="495C6364"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19' polička perforovaná 1U/650mm, integrované podpěry, černá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5DD8A1"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3,0</w:t>
            </w:r>
          </w:p>
        </w:tc>
        <w:tc>
          <w:tcPr>
            <w:tcW w:w="1197" w:type="dxa"/>
            <w:tcBorders>
              <w:top w:val="nil"/>
              <w:left w:val="nil"/>
              <w:bottom w:val="single" w:sz="4" w:space="0" w:color="auto"/>
              <w:right w:val="single" w:sz="8" w:space="0" w:color="auto"/>
            </w:tcBorders>
            <w:shd w:val="clear" w:color="auto" w:fill="auto"/>
            <w:noWrap/>
            <w:vAlign w:val="bottom"/>
            <w:hideMark/>
          </w:tcPr>
          <w:p w14:paraId="434C888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4936E313"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0F5BA456"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20</w:t>
            </w:r>
          </w:p>
        </w:tc>
        <w:tc>
          <w:tcPr>
            <w:tcW w:w="6019" w:type="dxa"/>
            <w:tcBorders>
              <w:top w:val="nil"/>
              <w:left w:val="nil"/>
              <w:bottom w:val="single" w:sz="4" w:space="0" w:color="auto"/>
              <w:right w:val="nil"/>
            </w:tcBorders>
            <w:shd w:val="clear" w:color="auto" w:fill="auto"/>
            <w:noWrap/>
            <w:vAlign w:val="bottom"/>
            <w:hideMark/>
          </w:tcPr>
          <w:p w14:paraId="49BC3D26"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19' polička perforovaná 1U/450mm, integrované podpěry, černá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82C6B3"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6,0</w:t>
            </w:r>
          </w:p>
        </w:tc>
        <w:tc>
          <w:tcPr>
            <w:tcW w:w="1197" w:type="dxa"/>
            <w:tcBorders>
              <w:top w:val="nil"/>
              <w:left w:val="nil"/>
              <w:bottom w:val="single" w:sz="4" w:space="0" w:color="auto"/>
              <w:right w:val="single" w:sz="8" w:space="0" w:color="auto"/>
            </w:tcBorders>
            <w:shd w:val="clear" w:color="auto" w:fill="auto"/>
            <w:noWrap/>
            <w:vAlign w:val="bottom"/>
            <w:hideMark/>
          </w:tcPr>
          <w:p w14:paraId="150DB073"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1CA9B469"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59B22BB0"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21</w:t>
            </w:r>
          </w:p>
        </w:tc>
        <w:tc>
          <w:tcPr>
            <w:tcW w:w="6019" w:type="dxa"/>
            <w:tcBorders>
              <w:top w:val="nil"/>
              <w:left w:val="nil"/>
              <w:bottom w:val="single" w:sz="4" w:space="0" w:color="auto"/>
              <w:right w:val="nil"/>
            </w:tcBorders>
            <w:shd w:val="clear" w:color="auto" w:fill="auto"/>
            <w:noWrap/>
            <w:vAlign w:val="bottom"/>
            <w:hideMark/>
          </w:tcPr>
          <w:p w14:paraId="2342EC56"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Podstavec racku 800 x 900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715A36"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6C9EA195"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5583222E"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357AED8C"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22</w:t>
            </w:r>
          </w:p>
        </w:tc>
        <w:tc>
          <w:tcPr>
            <w:tcW w:w="6019" w:type="dxa"/>
            <w:tcBorders>
              <w:top w:val="nil"/>
              <w:left w:val="nil"/>
              <w:bottom w:val="single" w:sz="4" w:space="0" w:color="auto"/>
              <w:right w:val="nil"/>
            </w:tcBorders>
            <w:shd w:val="clear" w:color="auto" w:fill="auto"/>
            <w:noWrap/>
            <w:vAlign w:val="bottom"/>
            <w:hideMark/>
          </w:tcPr>
          <w:p w14:paraId="47F7DFB0"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19‘‘ vyvazovací panel 1U, oboustranná plastová lišta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4D35E3"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7,0</w:t>
            </w:r>
          </w:p>
        </w:tc>
        <w:tc>
          <w:tcPr>
            <w:tcW w:w="1197" w:type="dxa"/>
            <w:tcBorders>
              <w:top w:val="nil"/>
              <w:left w:val="nil"/>
              <w:bottom w:val="single" w:sz="4" w:space="0" w:color="auto"/>
              <w:right w:val="single" w:sz="8" w:space="0" w:color="auto"/>
            </w:tcBorders>
            <w:shd w:val="clear" w:color="auto" w:fill="auto"/>
            <w:noWrap/>
            <w:vAlign w:val="bottom"/>
            <w:hideMark/>
          </w:tcPr>
          <w:p w14:paraId="2C18FBDD"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65E56DCD"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22C310D6"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23</w:t>
            </w:r>
          </w:p>
        </w:tc>
        <w:tc>
          <w:tcPr>
            <w:tcW w:w="6019" w:type="dxa"/>
            <w:tcBorders>
              <w:top w:val="nil"/>
              <w:left w:val="nil"/>
              <w:bottom w:val="single" w:sz="4" w:space="0" w:color="auto"/>
              <w:right w:val="nil"/>
            </w:tcBorders>
            <w:shd w:val="clear" w:color="auto" w:fill="auto"/>
            <w:noWrap/>
            <w:vAlign w:val="bottom"/>
            <w:hideMark/>
          </w:tcPr>
          <w:p w14:paraId="30699837"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 xml:space="preserve">19‘‘ vyvazovací panel 2U, oboustranná plastová lišta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0151D7"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7,0</w:t>
            </w:r>
          </w:p>
        </w:tc>
        <w:tc>
          <w:tcPr>
            <w:tcW w:w="1197" w:type="dxa"/>
            <w:tcBorders>
              <w:top w:val="nil"/>
              <w:left w:val="nil"/>
              <w:bottom w:val="single" w:sz="4" w:space="0" w:color="auto"/>
              <w:right w:val="single" w:sz="8" w:space="0" w:color="auto"/>
            </w:tcBorders>
            <w:shd w:val="clear" w:color="auto" w:fill="auto"/>
            <w:noWrap/>
            <w:vAlign w:val="bottom"/>
            <w:hideMark/>
          </w:tcPr>
          <w:p w14:paraId="73AD9977"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6D54C48E"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2DB2502E"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24</w:t>
            </w:r>
          </w:p>
        </w:tc>
        <w:tc>
          <w:tcPr>
            <w:tcW w:w="6019" w:type="dxa"/>
            <w:tcBorders>
              <w:top w:val="nil"/>
              <w:left w:val="nil"/>
              <w:bottom w:val="single" w:sz="4" w:space="0" w:color="auto"/>
              <w:right w:val="nil"/>
            </w:tcBorders>
            <w:shd w:val="clear" w:color="auto" w:fill="auto"/>
            <w:noWrap/>
            <w:vAlign w:val="bottom"/>
            <w:hideMark/>
          </w:tcPr>
          <w:p w14:paraId="2CBAAE1C"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Kovové vyvazovací háčky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B620E5"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3618B7ED"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sada</w:t>
            </w:r>
          </w:p>
        </w:tc>
      </w:tr>
      <w:tr w:rsidR="001B2C2C" w:rsidRPr="0050042A" w14:paraId="614A950B"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68056409"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25</w:t>
            </w:r>
          </w:p>
        </w:tc>
        <w:tc>
          <w:tcPr>
            <w:tcW w:w="6019" w:type="dxa"/>
            <w:tcBorders>
              <w:top w:val="nil"/>
              <w:left w:val="nil"/>
              <w:bottom w:val="single" w:sz="4" w:space="0" w:color="auto"/>
              <w:right w:val="nil"/>
            </w:tcBorders>
            <w:shd w:val="clear" w:color="auto" w:fill="auto"/>
            <w:noWrap/>
            <w:vAlign w:val="bottom"/>
            <w:hideMark/>
          </w:tcPr>
          <w:p w14:paraId="31DB8F34"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 xml:space="preserve">19“ rozvodný panel 1U; 8 x zásuvka podle ČSN, max. 16 A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1180E0"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7,0</w:t>
            </w:r>
          </w:p>
        </w:tc>
        <w:tc>
          <w:tcPr>
            <w:tcW w:w="1197" w:type="dxa"/>
            <w:tcBorders>
              <w:top w:val="nil"/>
              <w:left w:val="nil"/>
              <w:bottom w:val="single" w:sz="4" w:space="0" w:color="auto"/>
              <w:right w:val="single" w:sz="8" w:space="0" w:color="auto"/>
            </w:tcBorders>
            <w:shd w:val="clear" w:color="auto" w:fill="auto"/>
            <w:noWrap/>
            <w:vAlign w:val="bottom"/>
            <w:hideMark/>
          </w:tcPr>
          <w:p w14:paraId="6D89FA0C"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27074F33"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0544BC6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26</w:t>
            </w:r>
          </w:p>
        </w:tc>
        <w:tc>
          <w:tcPr>
            <w:tcW w:w="6019" w:type="dxa"/>
            <w:tcBorders>
              <w:top w:val="nil"/>
              <w:left w:val="nil"/>
              <w:bottom w:val="single" w:sz="4" w:space="0" w:color="auto"/>
              <w:right w:val="nil"/>
            </w:tcBorders>
            <w:shd w:val="clear" w:color="auto" w:fill="auto"/>
            <w:noWrap/>
            <w:vAlign w:val="bottom"/>
            <w:hideMark/>
          </w:tcPr>
          <w:p w14:paraId="38FCD3D3"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19“ rozvodný panel 1U; 8 x zásuvka podle ČSN, max. 16 A s och PP</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570AA9"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7,0</w:t>
            </w:r>
          </w:p>
        </w:tc>
        <w:tc>
          <w:tcPr>
            <w:tcW w:w="1197" w:type="dxa"/>
            <w:tcBorders>
              <w:top w:val="nil"/>
              <w:left w:val="nil"/>
              <w:bottom w:val="single" w:sz="4" w:space="0" w:color="auto"/>
              <w:right w:val="single" w:sz="8" w:space="0" w:color="auto"/>
            </w:tcBorders>
            <w:shd w:val="clear" w:color="auto" w:fill="auto"/>
            <w:noWrap/>
            <w:vAlign w:val="bottom"/>
            <w:hideMark/>
          </w:tcPr>
          <w:p w14:paraId="6440DA65"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3BC7DC1F"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5E7630B1"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27</w:t>
            </w:r>
          </w:p>
        </w:tc>
        <w:tc>
          <w:tcPr>
            <w:tcW w:w="6019" w:type="dxa"/>
            <w:tcBorders>
              <w:top w:val="nil"/>
              <w:left w:val="nil"/>
              <w:bottom w:val="single" w:sz="4" w:space="0" w:color="auto"/>
              <w:right w:val="nil"/>
            </w:tcBorders>
            <w:shd w:val="clear" w:color="auto" w:fill="auto"/>
            <w:noWrap/>
            <w:vAlign w:val="bottom"/>
            <w:hideMark/>
          </w:tcPr>
          <w:p w14:paraId="7736D5FB"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Montážní sada pro rozvaděče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BBFCAA"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2,0</w:t>
            </w:r>
          </w:p>
        </w:tc>
        <w:tc>
          <w:tcPr>
            <w:tcW w:w="1197" w:type="dxa"/>
            <w:tcBorders>
              <w:top w:val="nil"/>
              <w:left w:val="nil"/>
              <w:bottom w:val="single" w:sz="4" w:space="0" w:color="auto"/>
              <w:right w:val="single" w:sz="8" w:space="0" w:color="auto"/>
            </w:tcBorders>
            <w:shd w:val="clear" w:color="auto" w:fill="auto"/>
            <w:noWrap/>
            <w:vAlign w:val="bottom"/>
            <w:hideMark/>
          </w:tcPr>
          <w:p w14:paraId="7FD8D09C"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35C291D1"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7D545704"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28</w:t>
            </w:r>
          </w:p>
        </w:tc>
        <w:tc>
          <w:tcPr>
            <w:tcW w:w="6019" w:type="dxa"/>
            <w:tcBorders>
              <w:top w:val="nil"/>
              <w:left w:val="nil"/>
              <w:bottom w:val="single" w:sz="4" w:space="0" w:color="auto"/>
              <w:right w:val="nil"/>
            </w:tcBorders>
            <w:shd w:val="clear" w:color="auto" w:fill="auto"/>
            <w:noWrap/>
            <w:vAlign w:val="bottom"/>
            <w:hideMark/>
          </w:tcPr>
          <w:p w14:paraId="279B38C7"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19“ záslepka, 1U, černá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DDFBBE"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14,0</w:t>
            </w:r>
          </w:p>
        </w:tc>
        <w:tc>
          <w:tcPr>
            <w:tcW w:w="1197" w:type="dxa"/>
            <w:tcBorders>
              <w:top w:val="nil"/>
              <w:left w:val="nil"/>
              <w:bottom w:val="single" w:sz="4" w:space="0" w:color="auto"/>
              <w:right w:val="single" w:sz="8" w:space="0" w:color="auto"/>
            </w:tcBorders>
            <w:shd w:val="clear" w:color="auto" w:fill="auto"/>
            <w:noWrap/>
            <w:vAlign w:val="bottom"/>
            <w:hideMark/>
          </w:tcPr>
          <w:p w14:paraId="470F6C8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43915ACF"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0460C98F"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29</w:t>
            </w:r>
          </w:p>
        </w:tc>
        <w:tc>
          <w:tcPr>
            <w:tcW w:w="6019" w:type="dxa"/>
            <w:tcBorders>
              <w:top w:val="nil"/>
              <w:left w:val="nil"/>
              <w:bottom w:val="single" w:sz="4" w:space="0" w:color="auto"/>
              <w:right w:val="nil"/>
            </w:tcBorders>
            <w:shd w:val="clear" w:color="auto" w:fill="auto"/>
            <w:noWrap/>
            <w:vAlign w:val="bottom"/>
            <w:hideMark/>
          </w:tcPr>
          <w:p w14:paraId="10212322"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19“ záslepka, 2U, černá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4D7AF5"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7,0</w:t>
            </w:r>
          </w:p>
        </w:tc>
        <w:tc>
          <w:tcPr>
            <w:tcW w:w="1197" w:type="dxa"/>
            <w:tcBorders>
              <w:top w:val="nil"/>
              <w:left w:val="nil"/>
              <w:bottom w:val="single" w:sz="4" w:space="0" w:color="auto"/>
              <w:right w:val="single" w:sz="8" w:space="0" w:color="auto"/>
            </w:tcBorders>
            <w:shd w:val="clear" w:color="auto" w:fill="auto"/>
            <w:noWrap/>
            <w:vAlign w:val="bottom"/>
            <w:hideMark/>
          </w:tcPr>
          <w:p w14:paraId="5172FE44"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6A4047BD"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3A558473"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30</w:t>
            </w:r>
          </w:p>
        </w:tc>
        <w:tc>
          <w:tcPr>
            <w:tcW w:w="6019" w:type="dxa"/>
            <w:tcBorders>
              <w:top w:val="nil"/>
              <w:left w:val="nil"/>
              <w:bottom w:val="single" w:sz="4" w:space="0" w:color="auto"/>
              <w:right w:val="nil"/>
            </w:tcBorders>
            <w:shd w:val="clear" w:color="auto" w:fill="auto"/>
            <w:noWrap/>
            <w:vAlign w:val="bottom"/>
            <w:hideMark/>
          </w:tcPr>
          <w:p w14:paraId="7DC71407"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19'' modulární patch panel 24portový 1U celokovový černý</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585218"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16,0</w:t>
            </w:r>
          </w:p>
        </w:tc>
        <w:tc>
          <w:tcPr>
            <w:tcW w:w="1197" w:type="dxa"/>
            <w:tcBorders>
              <w:top w:val="nil"/>
              <w:left w:val="nil"/>
              <w:bottom w:val="single" w:sz="4" w:space="0" w:color="auto"/>
              <w:right w:val="single" w:sz="8" w:space="0" w:color="auto"/>
            </w:tcBorders>
            <w:shd w:val="clear" w:color="auto" w:fill="auto"/>
            <w:noWrap/>
            <w:vAlign w:val="bottom"/>
            <w:hideMark/>
          </w:tcPr>
          <w:p w14:paraId="2C523ECF"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27CB86CB"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3F0D14DF"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31</w:t>
            </w:r>
          </w:p>
        </w:tc>
        <w:tc>
          <w:tcPr>
            <w:tcW w:w="6019" w:type="dxa"/>
            <w:tcBorders>
              <w:top w:val="nil"/>
              <w:left w:val="nil"/>
              <w:bottom w:val="single" w:sz="4" w:space="0" w:color="auto"/>
              <w:right w:val="nil"/>
            </w:tcBorders>
            <w:shd w:val="clear" w:color="auto" w:fill="auto"/>
            <w:noWrap/>
            <w:vAlign w:val="bottom"/>
            <w:hideMark/>
          </w:tcPr>
          <w:p w14:paraId="73E68879"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UTP modul RJ45 MiniJack kat.6, černý</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0E8583"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224,0</w:t>
            </w:r>
          </w:p>
        </w:tc>
        <w:tc>
          <w:tcPr>
            <w:tcW w:w="1197" w:type="dxa"/>
            <w:tcBorders>
              <w:top w:val="nil"/>
              <w:left w:val="nil"/>
              <w:bottom w:val="single" w:sz="4" w:space="0" w:color="auto"/>
              <w:right w:val="single" w:sz="8" w:space="0" w:color="auto"/>
            </w:tcBorders>
            <w:shd w:val="clear" w:color="auto" w:fill="auto"/>
            <w:noWrap/>
            <w:vAlign w:val="bottom"/>
            <w:hideMark/>
          </w:tcPr>
          <w:p w14:paraId="3E24E0A9"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18F34B9A" w14:textId="77777777" w:rsidTr="003F3FA3">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45FED397"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32</w:t>
            </w:r>
          </w:p>
        </w:tc>
        <w:tc>
          <w:tcPr>
            <w:tcW w:w="6019" w:type="dxa"/>
            <w:tcBorders>
              <w:top w:val="nil"/>
              <w:left w:val="nil"/>
              <w:bottom w:val="single" w:sz="4" w:space="0" w:color="auto"/>
              <w:right w:val="nil"/>
            </w:tcBorders>
            <w:shd w:val="clear" w:color="auto" w:fill="auto"/>
            <w:noWrap/>
            <w:vAlign w:val="bottom"/>
          </w:tcPr>
          <w:p w14:paraId="5C082A63" w14:textId="02B05A79" w:rsidR="001B2C2C" w:rsidRPr="0050042A" w:rsidRDefault="00CD3BC3" w:rsidP="001B2C2C">
            <w:pPr>
              <w:spacing w:after="0"/>
              <w:jc w:val="left"/>
              <w:rPr>
                <w:rFonts w:asciiTheme="minorHAnsi" w:eastAsia="Times New Roman" w:hAnsiTheme="minorHAnsi" w:cstheme="minorHAnsi"/>
                <w:sz w:val="20"/>
                <w:szCs w:val="20"/>
                <w:lang w:eastAsia="cs-CZ"/>
              </w:rPr>
            </w:pPr>
            <w:r>
              <w:t xml:space="preserve"> </w:t>
            </w:r>
            <w:r w:rsidRPr="00CD3BC3">
              <w:rPr>
                <w:rFonts w:eastAsia="Times New Roman" w:asciiTheme="minorHAnsi" w:hAnsiTheme="minorHAnsi" w:cstheme="minorHAnsi"/>
                <w:sz w:val="20"/>
                <w:szCs w:val="20"/>
                <w:lang w:eastAsia="cs-CZ"/>
              </w:rPr>
              <w:t>Kabel U/UTP, Cat. 6, LSZH, nestíněný, AWG23 nebo nižší, certifikovaný výrobcem pro systémovou záruku 10  let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4EEC56"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6 100,0</w:t>
            </w:r>
          </w:p>
        </w:tc>
        <w:tc>
          <w:tcPr>
            <w:tcW w:w="1197" w:type="dxa"/>
            <w:tcBorders>
              <w:top w:val="nil"/>
              <w:left w:val="nil"/>
              <w:bottom w:val="single" w:sz="4" w:space="0" w:color="auto"/>
              <w:right w:val="single" w:sz="8" w:space="0" w:color="auto"/>
            </w:tcBorders>
            <w:shd w:val="clear" w:color="auto" w:fill="auto"/>
            <w:noWrap/>
            <w:vAlign w:val="bottom"/>
            <w:hideMark/>
          </w:tcPr>
          <w:p w14:paraId="2ECD66F3"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m</w:t>
            </w:r>
          </w:p>
        </w:tc>
      </w:tr>
      <w:tr w:rsidR="001B2C2C" w:rsidRPr="0050042A" w14:paraId="7A9325C9"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48A805D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33</w:t>
            </w:r>
          </w:p>
        </w:tc>
        <w:tc>
          <w:tcPr>
            <w:tcW w:w="6019" w:type="dxa"/>
            <w:tcBorders>
              <w:top w:val="nil"/>
              <w:left w:val="nil"/>
              <w:bottom w:val="single" w:sz="4" w:space="0" w:color="auto"/>
              <w:right w:val="nil"/>
            </w:tcBorders>
            <w:shd w:val="clear" w:color="auto" w:fill="auto"/>
            <w:noWrap/>
            <w:vAlign w:val="bottom"/>
            <w:hideMark/>
          </w:tcPr>
          <w:p w14:paraId="70F42FF0"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Zásuvka datová 1x RJ45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E0048B"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471B3A2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5D66ADDA"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7A1D89A0"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34</w:t>
            </w:r>
          </w:p>
        </w:tc>
        <w:tc>
          <w:tcPr>
            <w:tcW w:w="6019" w:type="dxa"/>
            <w:tcBorders>
              <w:top w:val="nil"/>
              <w:left w:val="nil"/>
              <w:bottom w:val="single" w:sz="4" w:space="0" w:color="auto"/>
              <w:right w:val="nil"/>
            </w:tcBorders>
            <w:shd w:val="clear" w:color="auto" w:fill="auto"/>
            <w:noWrap/>
            <w:vAlign w:val="bottom"/>
            <w:hideMark/>
          </w:tcPr>
          <w:p w14:paraId="5A35B7D5"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Zásuvka datová  2x RJ45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DA5832"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28764CA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7A46A121"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47287D94"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35</w:t>
            </w:r>
          </w:p>
        </w:tc>
        <w:tc>
          <w:tcPr>
            <w:tcW w:w="6019" w:type="dxa"/>
            <w:tcBorders>
              <w:top w:val="nil"/>
              <w:left w:val="nil"/>
              <w:bottom w:val="single" w:sz="4" w:space="0" w:color="auto"/>
              <w:right w:val="nil"/>
            </w:tcBorders>
            <w:shd w:val="clear" w:color="auto" w:fill="auto"/>
            <w:noWrap/>
            <w:vAlign w:val="bottom"/>
            <w:hideMark/>
          </w:tcPr>
          <w:p w14:paraId="77667A7E"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UTP modul RJ45 MiniJack kat.6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762AE9"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114,0</w:t>
            </w:r>
          </w:p>
        </w:tc>
        <w:tc>
          <w:tcPr>
            <w:tcW w:w="1197" w:type="dxa"/>
            <w:tcBorders>
              <w:top w:val="nil"/>
              <w:left w:val="nil"/>
              <w:bottom w:val="single" w:sz="4" w:space="0" w:color="auto"/>
              <w:right w:val="single" w:sz="8" w:space="0" w:color="auto"/>
            </w:tcBorders>
            <w:shd w:val="clear" w:color="auto" w:fill="auto"/>
            <w:noWrap/>
            <w:vAlign w:val="bottom"/>
            <w:hideMark/>
          </w:tcPr>
          <w:p w14:paraId="1D58FF4B"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6C2C2406"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02A07ABC"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36</w:t>
            </w:r>
          </w:p>
        </w:tc>
        <w:tc>
          <w:tcPr>
            <w:tcW w:w="6019" w:type="dxa"/>
            <w:tcBorders>
              <w:top w:val="nil"/>
              <w:left w:val="nil"/>
              <w:bottom w:val="single" w:sz="4" w:space="0" w:color="auto"/>
              <w:right w:val="nil"/>
            </w:tcBorders>
            <w:shd w:val="clear" w:color="auto" w:fill="auto"/>
            <w:noWrap/>
            <w:vAlign w:val="bottom"/>
            <w:hideMark/>
          </w:tcPr>
          <w:p w14:paraId="619128A1"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 xml:space="preserve">Popisovací štítek na kabel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8D09A62"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250,0</w:t>
            </w:r>
          </w:p>
        </w:tc>
        <w:tc>
          <w:tcPr>
            <w:tcW w:w="1197" w:type="dxa"/>
            <w:tcBorders>
              <w:top w:val="nil"/>
              <w:left w:val="nil"/>
              <w:bottom w:val="single" w:sz="4" w:space="0" w:color="auto"/>
              <w:right w:val="single" w:sz="8" w:space="0" w:color="auto"/>
            </w:tcBorders>
            <w:shd w:val="clear" w:color="auto" w:fill="auto"/>
            <w:noWrap/>
            <w:vAlign w:val="bottom"/>
            <w:hideMark/>
          </w:tcPr>
          <w:p w14:paraId="15BF6FAE"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001377ED"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746EF4C2"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37</w:t>
            </w:r>
          </w:p>
        </w:tc>
        <w:tc>
          <w:tcPr>
            <w:tcW w:w="6019" w:type="dxa"/>
            <w:tcBorders>
              <w:top w:val="nil"/>
              <w:left w:val="nil"/>
              <w:bottom w:val="single" w:sz="4" w:space="0" w:color="auto"/>
              <w:right w:val="nil"/>
            </w:tcBorders>
            <w:shd w:val="clear" w:color="auto" w:fill="auto"/>
            <w:noWrap/>
            <w:vAlign w:val="bottom"/>
            <w:hideMark/>
          </w:tcPr>
          <w:p w14:paraId="5FB0BCF9" w14:textId="77777777" w:rsidR="001B2C2C" w:rsidRPr="003F3FA3" w:rsidRDefault="001B2C2C" w:rsidP="001B2C2C">
            <w:pPr>
              <w:spacing w:after="0"/>
              <w:jc w:val="left"/>
              <w:rPr>
                <w:rFonts w:asciiTheme="minorHAnsi" w:eastAsia="Times New Roman" w:hAnsiTheme="minorHAnsi" w:cstheme="minorHAnsi"/>
                <w:sz w:val="20"/>
                <w:szCs w:val="20"/>
                <w:lang w:eastAsia="cs-CZ"/>
              </w:rPr>
            </w:pPr>
            <w:r w:rsidRPr="003F3FA3">
              <w:rPr>
                <w:rFonts w:eastAsia="Times New Roman" w:asciiTheme="minorHAnsi" w:hAnsiTheme="minorHAnsi" w:cstheme="minorHAnsi"/>
                <w:sz w:val="20"/>
                <w:szCs w:val="20"/>
                <w:lang w:eastAsia="cs-CZ"/>
              </w:rPr>
              <w:t>Držák popisovacího štítku na kabel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4E7819"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250,0</w:t>
            </w:r>
          </w:p>
        </w:tc>
        <w:tc>
          <w:tcPr>
            <w:tcW w:w="1197" w:type="dxa"/>
            <w:tcBorders>
              <w:top w:val="nil"/>
              <w:left w:val="nil"/>
              <w:bottom w:val="single" w:sz="4" w:space="0" w:color="auto"/>
              <w:right w:val="single" w:sz="8" w:space="0" w:color="auto"/>
            </w:tcBorders>
            <w:shd w:val="clear" w:color="auto" w:fill="auto"/>
            <w:noWrap/>
            <w:vAlign w:val="bottom"/>
            <w:hideMark/>
          </w:tcPr>
          <w:p w14:paraId="4F62102D"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15F9B667"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05EC6FF4"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w:t>
            </w:r>
          </w:p>
        </w:tc>
        <w:tc>
          <w:tcPr>
            <w:tcW w:w="6019" w:type="dxa"/>
            <w:tcBorders>
              <w:top w:val="nil"/>
              <w:left w:val="nil"/>
              <w:bottom w:val="single" w:sz="4" w:space="0" w:color="auto"/>
              <w:right w:val="nil"/>
            </w:tcBorders>
            <w:shd w:val="clear" w:color="auto" w:fill="auto"/>
            <w:noWrap/>
            <w:vAlign w:val="bottom"/>
            <w:hideMark/>
          </w:tcPr>
          <w:p w14:paraId="5A8FA79A" w14:textId="77777777" w:rsidR="001B2C2C" w:rsidRPr="003F3FA3" w:rsidRDefault="001B2C2C" w:rsidP="001B2C2C">
            <w:pPr>
              <w:spacing w:after="0"/>
              <w:jc w:val="left"/>
              <w:rPr>
                <w:rFonts w:asciiTheme="minorHAnsi" w:eastAsia="Times New Roman" w:hAnsiTheme="minorHAnsi" w:cstheme="minorHAnsi"/>
                <w:sz w:val="20"/>
                <w:szCs w:val="20"/>
                <w:lang w:eastAsia="cs-CZ"/>
              </w:rPr>
            </w:pPr>
            <w:r w:rsidRPr="003F3FA3">
              <w:rPr>
                <w:rFonts w:eastAsia="Times New Roman" w:asciiTheme="minorHAnsi" w:hAnsiTheme="minorHAnsi" w:cstheme="minorHAnsi"/>
                <w:sz w:val="20"/>
                <w:szCs w:val="20"/>
                <w:lang w:eastAsia="cs-CZ"/>
              </w:rPr>
              <w:t>Měření rozvodů - certifikát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1D9CC6"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0F1439C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kpl</w:t>
            </w:r>
          </w:p>
        </w:tc>
      </w:tr>
      <w:tr w:rsidR="001B2C2C" w:rsidRPr="0050042A" w14:paraId="56414502"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27D753D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39</w:t>
            </w:r>
          </w:p>
        </w:tc>
        <w:tc>
          <w:tcPr>
            <w:tcW w:w="6019" w:type="dxa"/>
            <w:tcBorders>
              <w:top w:val="nil"/>
              <w:left w:val="nil"/>
              <w:bottom w:val="single" w:sz="4" w:space="0" w:color="auto"/>
              <w:right w:val="nil"/>
            </w:tcBorders>
            <w:shd w:val="clear" w:color="auto" w:fill="auto"/>
            <w:noWrap/>
            <w:vAlign w:val="bottom"/>
            <w:hideMark/>
          </w:tcPr>
          <w:p w14:paraId="0AB8A226" w14:textId="77777777" w:rsidR="001B2C2C" w:rsidRPr="003F3FA3" w:rsidRDefault="001B2C2C" w:rsidP="001B2C2C">
            <w:pPr>
              <w:spacing w:after="0"/>
              <w:jc w:val="left"/>
              <w:rPr>
                <w:rFonts w:asciiTheme="minorHAnsi" w:eastAsia="Times New Roman" w:hAnsiTheme="minorHAnsi" w:cstheme="minorHAnsi"/>
                <w:sz w:val="20"/>
                <w:szCs w:val="20"/>
                <w:lang w:eastAsia="cs-CZ"/>
              </w:rPr>
            </w:pPr>
            <w:r w:rsidRPr="003F3FA3">
              <w:rPr>
                <w:rFonts w:eastAsia="Times New Roman" w:asciiTheme="minorHAnsi" w:hAnsiTheme="minorHAnsi" w:cstheme="minorHAnsi"/>
                <w:sz w:val="20"/>
                <w:szCs w:val="20"/>
                <w:lang w:eastAsia="cs-CZ"/>
              </w:rPr>
              <w:t>Patch cord UTP Cat.6 0,5m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313803"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433EAB5F"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539110C5"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21015457"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40</w:t>
            </w:r>
          </w:p>
        </w:tc>
        <w:tc>
          <w:tcPr>
            <w:tcW w:w="6019" w:type="dxa"/>
            <w:tcBorders>
              <w:top w:val="nil"/>
              <w:left w:val="nil"/>
              <w:bottom w:val="single" w:sz="4" w:space="0" w:color="auto"/>
              <w:right w:val="nil"/>
            </w:tcBorders>
            <w:shd w:val="clear" w:color="auto" w:fill="auto"/>
            <w:noWrap/>
            <w:vAlign w:val="bottom"/>
            <w:hideMark/>
          </w:tcPr>
          <w:p w14:paraId="4B0D55B0" w14:textId="77777777" w:rsidR="001B2C2C" w:rsidRPr="003F3FA3" w:rsidRDefault="001B2C2C" w:rsidP="001B2C2C">
            <w:pPr>
              <w:spacing w:after="0"/>
              <w:jc w:val="left"/>
              <w:rPr>
                <w:rFonts w:asciiTheme="minorHAnsi" w:eastAsia="Times New Roman" w:hAnsiTheme="minorHAnsi" w:cstheme="minorHAnsi"/>
                <w:sz w:val="20"/>
                <w:szCs w:val="20"/>
                <w:lang w:eastAsia="cs-CZ"/>
              </w:rPr>
            </w:pPr>
            <w:r w:rsidRPr="003F3FA3">
              <w:rPr>
                <w:rFonts w:eastAsia="Times New Roman" w:asciiTheme="minorHAnsi" w:hAnsiTheme="minorHAnsi" w:cstheme="minorHAnsi"/>
                <w:sz w:val="20"/>
                <w:szCs w:val="20"/>
                <w:lang w:eastAsia="cs-CZ"/>
              </w:rPr>
              <w:t>Patch cord UTP Cat.6 1m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9D10BC"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7997E74B"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0A92D022"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7F3D3E63"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41</w:t>
            </w:r>
          </w:p>
        </w:tc>
        <w:tc>
          <w:tcPr>
            <w:tcW w:w="6019" w:type="dxa"/>
            <w:tcBorders>
              <w:top w:val="nil"/>
              <w:left w:val="nil"/>
              <w:bottom w:val="single" w:sz="4" w:space="0" w:color="auto"/>
              <w:right w:val="nil"/>
            </w:tcBorders>
            <w:shd w:val="clear" w:color="auto" w:fill="auto"/>
            <w:noWrap/>
            <w:vAlign w:val="bottom"/>
            <w:hideMark/>
          </w:tcPr>
          <w:p w14:paraId="6B8F6096" w14:textId="77777777" w:rsidR="001B2C2C" w:rsidRPr="003F3FA3" w:rsidRDefault="001B2C2C" w:rsidP="001B2C2C">
            <w:pPr>
              <w:spacing w:after="0"/>
              <w:jc w:val="left"/>
              <w:rPr>
                <w:rFonts w:asciiTheme="minorHAnsi" w:eastAsia="Times New Roman" w:hAnsiTheme="minorHAnsi" w:cstheme="minorHAnsi"/>
                <w:sz w:val="20"/>
                <w:szCs w:val="20"/>
                <w:lang w:eastAsia="cs-CZ"/>
              </w:rPr>
            </w:pPr>
            <w:r w:rsidRPr="003F3FA3">
              <w:rPr>
                <w:rFonts w:eastAsia="Times New Roman" w:asciiTheme="minorHAnsi" w:hAnsiTheme="minorHAnsi" w:cstheme="minorHAnsi"/>
                <w:sz w:val="20"/>
                <w:szCs w:val="20"/>
                <w:lang w:eastAsia="cs-CZ"/>
              </w:rPr>
              <w:t>Patch cord UTP Cat.6 2m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7947CF"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38,0</w:t>
            </w:r>
          </w:p>
        </w:tc>
        <w:tc>
          <w:tcPr>
            <w:tcW w:w="1197" w:type="dxa"/>
            <w:tcBorders>
              <w:top w:val="nil"/>
              <w:left w:val="nil"/>
              <w:bottom w:val="single" w:sz="4" w:space="0" w:color="auto"/>
              <w:right w:val="single" w:sz="8" w:space="0" w:color="auto"/>
            </w:tcBorders>
            <w:shd w:val="clear" w:color="auto" w:fill="auto"/>
            <w:noWrap/>
            <w:vAlign w:val="bottom"/>
            <w:hideMark/>
          </w:tcPr>
          <w:p w14:paraId="25C4D101"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r w:rsidR="001B2C2C" w:rsidRPr="0050042A" w14:paraId="3FEE5672"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3D4767BE"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42</w:t>
            </w:r>
          </w:p>
        </w:tc>
        <w:tc>
          <w:tcPr>
            <w:tcW w:w="6019" w:type="dxa"/>
            <w:tcBorders>
              <w:top w:val="nil"/>
              <w:left w:val="nil"/>
              <w:bottom w:val="single" w:sz="4" w:space="0" w:color="auto"/>
              <w:right w:val="nil"/>
            </w:tcBorders>
            <w:shd w:val="clear" w:color="auto" w:fill="auto"/>
            <w:noWrap/>
            <w:vAlign w:val="bottom"/>
            <w:hideMark/>
          </w:tcPr>
          <w:p w14:paraId="7763B11F"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Demontáž stávajících rozvodů/rozvaděčů/prvků/tras/kabeláže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8EEEF1"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20,0</w:t>
            </w:r>
          </w:p>
        </w:tc>
        <w:tc>
          <w:tcPr>
            <w:tcW w:w="1197" w:type="dxa"/>
            <w:tcBorders>
              <w:top w:val="nil"/>
              <w:left w:val="nil"/>
              <w:bottom w:val="single" w:sz="4" w:space="0" w:color="auto"/>
              <w:right w:val="single" w:sz="8" w:space="0" w:color="auto"/>
            </w:tcBorders>
            <w:shd w:val="clear" w:color="auto" w:fill="auto"/>
            <w:noWrap/>
            <w:vAlign w:val="bottom"/>
            <w:hideMark/>
          </w:tcPr>
          <w:p w14:paraId="747176F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hod.</w:t>
            </w:r>
          </w:p>
        </w:tc>
      </w:tr>
      <w:tr w:rsidR="001B2C2C" w:rsidRPr="0050042A" w14:paraId="505DB985"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3577368C"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43</w:t>
            </w:r>
          </w:p>
        </w:tc>
        <w:tc>
          <w:tcPr>
            <w:tcW w:w="6019" w:type="dxa"/>
            <w:tcBorders>
              <w:top w:val="nil"/>
              <w:left w:val="nil"/>
              <w:bottom w:val="single" w:sz="4" w:space="0" w:color="auto"/>
              <w:right w:val="nil"/>
            </w:tcBorders>
            <w:shd w:val="clear" w:color="auto" w:fill="auto"/>
            <w:noWrap/>
            <w:vAlign w:val="bottom"/>
            <w:hideMark/>
          </w:tcPr>
          <w:p w14:paraId="39745840" w14:textId="77777777" w:rsidR="001B2C2C" w:rsidRPr="0050042A" w:rsidRDefault="001B2C2C" w:rsidP="0050042A">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Přípravné projektové práce, dokumentace skutečného provedení</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6A5C5A"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6E65BF03"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kmpl.</w:t>
            </w:r>
          </w:p>
        </w:tc>
      </w:tr>
      <w:tr w:rsidR="001B2C2C" w:rsidRPr="0050042A" w14:paraId="4CD0E7BC"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36A2FEA8"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44</w:t>
            </w:r>
          </w:p>
        </w:tc>
        <w:tc>
          <w:tcPr>
            <w:tcW w:w="6019" w:type="dxa"/>
            <w:tcBorders>
              <w:top w:val="nil"/>
              <w:left w:val="nil"/>
              <w:bottom w:val="single" w:sz="4" w:space="0" w:color="auto"/>
              <w:right w:val="nil"/>
            </w:tcBorders>
            <w:shd w:val="clear" w:color="auto" w:fill="auto"/>
            <w:noWrap/>
            <w:vAlign w:val="bottom"/>
            <w:hideMark/>
          </w:tcPr>
          <w:p w14:paraId="2610369E"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 xml:space="preserve">Propojení objektů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0C1F18"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0711B171"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kmpl.</w:t>
            </w:r>
          </w:p>
        </w:tc>
      </w:tr>
      <w:tr w:rsidR="001B2C2C" w:rsidRPr="0050042A" w14:paraId="15E7AACB"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0556ED2B"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45</w:t>
            </w:r>
          </w:p>
        </w:tc>
        <w:tc>
          <w:tcPr>
            <w:tcW w:w="6019" w:type="dxa"/>
            <w:tcBorders>
              <w:top w:val="nil"/>
              <w:left w:val="nil"/>
              <w:bottom w:val="single" w:sz="4" w:space="0" w:color="auto"/>
              <w:right w:val="nil"/>
            </w:tcBorders>
            <w:shd w:val="clear" w:color="auto" w:fill="auto"/>
            <w:noWrap/>
            <w:vAlign w:val="bottom"/>
            <w:hideMark/>
          </w:tcPr>
          <w:p w14:paraId="72D5443D"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Pomocné stavební práce (sekání, vrtání prostupů, lokální úklid)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A7CC25"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124FAE8A"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kmpl.</w:t>
            </w:r>
          </w:p>
        </w:tc>
      </w:tr>
      <w:tr w:rsidR="001B2C2C" w:rsidRPr="0050042A" w14:paraId="34AE123D" w14:textId="77777777" w:rsidTr="0050042A">
        <w:trPr>
          <w:trHeight w:val="20"/>
        </w:trPr>
        <w:tc>
          <w:tcPr>
            <w:tcW w:w="785" w:type="dxa"/>
            <w:tcBorders>
              <w:top w:val="nil"/>
              <w:left w:val="single" w:sz="8" w:space="0" w:color="auto"/>
              <w:bottom w:val="single" w:sz="4" w:space="0" w:color="auto"/>
              <w:right w:val="single" w:sz="4" w:space="0" w:color="auto"/>
            </w:tcBorders>
            <w:shd w:val="clear" w:color="auto" w:fill="auto"/>
            <w:noWrap/>
            <w:vAlign w:val="bottom"/>
            <w:hideMark/>
          </w:tcPr>
          <w:p w14:paraId="738FEC3C"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46</w:t>
            </w:r>
          </w:p>
        </w:tc>
        <w:tc>
          <w:tcPr>
            <w:tcW w:w="6019" w:type="dxa"/>
            <w:tcBorders>
              <w:top w:val="nil"/>
              <w:left w:val="nil"/>
              <w:bottom w:val="single" w:sz="4" w:space="0" w:color="auto"/>
              <w:right w:val="nil"/>
            </w:tcBorders>
            <w:shd w:val="clear" w:color="auto" w:fill="auto"/>
            <w:noWrap/>
            <w:vAlign w:val="bottom"/>
            <w:hideMark/>
          </w:tcPr>
          <w:p w14:paraId="7366A65D"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VRN (dopravné, přesun hmot, koordinace atd.)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0945A1"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4" w:space="0" w:color="auto"/>
              <w:right w:val="single" w:sz="8" w:space="0" w:color="auto"/>
            </w:tcBorders>
            <w:shd w:val="clear" w:color="auto" w:fill="auto"/>
            <w:noWrap/>
            <w:vAlign w:val="bottom"/>
            <w:hideMark/>
          </w:tcPr>
          <w:p w14:paraId="32C11778"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kmpl.</w:t>
            </w:r>
          </w:p>
        </w:tc>
      </w:tr>
      <w:tr w:rsidR="001B2C2C" w:rsidRPr="0050042A" w14:paraId="2FA707F0" w14:textId="77777777" w:rsidTr="0050042A">
        <w:trPr>
          <w:trHeight w:val="20"/>
        </w:trPr>
        <w:tc>
          <w:tcPr>
            <w:tcW w:w="785" w:type="dxa"/>
            <w:tcBorders>
              <w:top w:val="nil"/>
              <w:left w:val="single" w:sz="8" w:space="0" w:color="auto"/>
              <w:bottom w:val="single" w:sz="8" w:space="0" w:color="auto"/>
              <w:right w:val="single" w:sz="4" w:space="0" w:color="auto"/>
            </w:tcBorders>
            <w:shd w:val="clear" w:color="auto" w:fill="auto"/>
            <w:noWrap/>
            <w:vAlign w:val="bottom"/>
            <w:hideMark/>
          </w:tcPr>
          <w:p w14:paraId="14FE781E"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47</w:t>
            </w:r>
          </w:p>
        </w:tc>
        <w:tc>
          <w:tcPr>
            <w:tcW w:w="6019" w:type="dxa"/>
            <w:tcBorders>
              <w:top w:val="nil"/>
              <w:left w:val="nil"/>
              <w:bottom w:val="single" w:sz="8" w:space="0" w:color="auto"/>
              <w:right w:val="nil"/>
            </w:tcBorders>
            <w:shd w:val="clear" w:color="auto" w:fill="auto"/>
            <w:noWrap/>
            <w:vAlign w:val="bottom"/>
            <w:hideMark/>
          </w:tcPr>
          <w:p w14:paraId="0152D518" w14:textId="77777777" w:rsidR="001B2C2C" w:rsidRPr="0050042A" w:rsidRDefault="001B2C2C" w:rsidP="001B2C2C">
            <w:pPr>
              <w:spacing w:after="0"/>
              <w:jc w:val="lef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Zaškolení a seznámení obsluhy</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61C5A40D" w14:textId="77777777" w:rsidR="001B2C2C" w:rsidRPr="0050042A" w:rsidRDefault="001B2C2C" w:rsidP="001B2C2C">
            <w:pPr>
              <w:spacing w:after="0"/>
              <w:jc w:val="right"/>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1,0</w:t>
            </w:r>
          </w:p>
        </w:tc>
        <w:tc>
          <w:tcPr>
            <w:tcW w:w="1197" w:type="dxa"/>
            <w:tcBorders>
              <w:top w:val="nil"/>
              <w:left w:val="nil"/>
              <w:bottom w:val="single" w:sz="8" w:space="0" w:color="auto"/>
              <w:right w:val="single" w:sz="8" w:space="0" w:color="auto"/>
            </w:tcBorders>
            <w:shd w:val="clear" w:color="auto" w:fill="auto"/>
            <w:noWrap/>
            <w:vAlign w:val="bottom"/>
            <w:hideMark/>
          </w:tcPr>
          <w:p w14:paraId="7633789D" w14:textId="77777777" w:rsidR="001B2C2C" w:rsidRPr="0050042A" w:rsidRDefault="001B2C2C" w:rsidP="001B2C2C">
            <w:pPr>
              <w:spacing w:after="0"/>
              <w:jc w:val="center"/>
              <w:rPr>
                <w:rFonts w:asciiTheme="minorHAnsi" w:eastAsia="Times New Roman" w:hAnsiTheme="minorHAnsi" w:cstheme="minorHAnsi"/>
                <w:sz w:val="20"/>
                <w:szCs w:val="20"/>
                <w:lang w:eastAsia="cs-CZ"/>
              </w:rPr>
            </w:pPr>
            <w:r w:rsidRPr="0050042A">
              <w:rPr>
                <w:rFonts w:eastAsia="Times New Roman" w:asciiTheme="minorHAnsi" w:hAnsiTheme="minorHAnsi" w:cstheme="minorHAnsi"/>
                <w:sz w:val="20"/>
                <w:szCs w:val="20"/>
                <w:lang w:eastAsia="cs-CZ"/>
              </w:rPr>
              <w:t>ks</w:t>
            </w:r>
          </w:p>
        </w:tc>
      </w:tr>
    </w:tbl>
    <w:p w14:paraId="35E8410E" w14:textId="77777777" w:rsidR="001B2C2C" w:rsidRDefault="000D4D98" w:rsidP="000D4D98">
      <w:pPr>
        <w:pStyle w:val="Nadpis3"/>
        <w:tabs>
          <w:tab w:val="clear" w:pos="873"/>
          <w:tab w:val="num" w:pos="567"/>
        </w:tabs>
        <w:ind w:left="567"/>
      </w:pPr>
      <w:r>
        <w:t>S</w:t>
      </w:r>
      <w:r w:rsidRPr="00402DD2">
        <w:t>pecifikace datových rozvaděčů</w:t>
      </w:r>
    </w:p>
    <w:p w14:paraId="2A1478C6" w14:textId="77777777" w:rsidR="000D4D98" w:rsidRPr="000D4D98" w:rsidRDefault="000D4D98" w:rsidP="000D4D98">
      <w:pPr>
        <w:ind w:left="567"/>
        <w:rPr>
          <w:lang w:eastAsia="cs-CZ"/>
        </w:rPr>
      </w:pPr>
      <w:r w:rsidRPr="000D4D98">
        <w:rPr>
          <w:rFonts w:asciiTheme="minorHAnsi" w:hAnsiTheme="minorHAnsi" w:cstheme="minorHAnsi"/>
          <w:sz w:val="20"/>
          <w:szCs w:val="20"/>
          <w:lang w:eastAsia="cs-CZ"/>
        </w:rPr>
        <w:t>Následující tabulk</w:t>
      </w:r>
      <w:r>
        <w:rPr>
          <w:rFonts w:asciiTheme="minorHAnsi" w:hAnsiTheme="minorHAnsi" w:cstheme="minorHAnsi"/>
          <w:sz w:val="20"/>
          <w:szCs w:val="20"/>
          <w:lang w:eastAsia="cs-CZ"/>
        </w:rPr>
        <w:t>a</w:t>
      </w:r>
      <w:r w:rsidRPr="000D4D98">
        <w:rPr>
          <w:rFonts w:asciiTheme="minorHAnsi" w:hAnsiTheme="minorHAnsi" w:cstheme="minorHAnsi"/>
          <w:sz w:val="20"/>
          <w:szCs w:val="20"/>
          <w:lang w:eastAsia="cs-CZ"/>
        </w:rPr>
        <w:t xml:space="preserve"> obsahuj</w:t>
      </w:r>
      <w:r>
        <w:rPr>
          <w:rFonts w:asciiTheme="minorHAnsi" w:hAnsiTheme="minorHAnsi" w:cstheme="minorHAnsi"/>
          <w:sz w:val="20"/>
          <w:szCs w:val="20"/>
          <w:lang w:eastAsia="cs-CZ"/>
        </w:rPr>
        <w:t>e</w:t>
      </w:r>
      <w:r w:rsidRPr="000D4D98">
        <w:rPr>
          <w:rFonts w:asciiTheme="minorHAnsi" w:hAnsiTheme="minorHAnsi" w:cstheme="minorHAnsi"/>
          <w:sz w:val="20"/>
          <w:szCs w:val="20"/>
          <w:lang w:eastAsia="cs-CZ"/>
        </w:rPr>
        <w:t xml:space="preserve"> specifikac</w:t>
      </w:r>
      <w:r>
        <w:rPr>
          <w:rFonts w:asciiTheme="minorHAnsi" w:hAnsiTheme="minorHAnsi" w:cstheme="minorHAnsi"/>
          <w:sz w:val="20"/>
          <w:szCs w:val="20"/>
          <w:lang w:eastAsia="cs-CZ"/>
        </w:rPr>
        <w:t>i</w:t>
      </w:r>
      <w:r w:rsidRPr="000D4D98">
        <w:rPr>
          <w:rFonts w:asciiTheme="minorHAnsi" w:hAnsiTheme="minorHAnsi" w:cstheme="minorHAnsi"/>
          <w:sz w:val="20"/>
          <w:szCs w:val="20"/>
          <w:lang w:eastAsia="cs-CZ"/>
        </w:rPr>
        <w:t xml:space="preserve"> požadovaných datových rozvaděčů</w:t>
      </w:r>
    </w:p>
    <w:tbl>
      <w:tblPr>
        <w:tblW w:w="0" w:type="auto"/>
        <w:tblInd w:w="637" w:type="dxa"/>
        <w:tblCellMar>
          <w:left w:w="70" w:type="dxa"/>
          <w:right w:w="70" w:type="dxa"/>
        </w:tblCellMar>
        <w:tblLook w:val="04A0" w:firstRow="1" w:lastRow="0" w:firstColumn="1" w:lastColumn="0" w:noHBand="0" w:noVBand="1"/>
      </w:tblPr>
      <w:tblGrid>
        <w:gridCol w:w="1985"/>
        <w:gridCol w:w="6095"/>
        <w:gridCol w:w="992"/>
      </w:tblGrid>
      <w:tr w:rsidR="0013771D" w:rsidRPr="000D4D98" w14:paraId="6D02353D" w14:textId="77777777" w:rsidTr="000D4D98">
        <w:trPr>
          <w:trHeight w:val="20"/>
          <w:tblHeader/>
        </w:trPr>
        <w:tc>
          <w:tcPr>
            <w:tcW w:w="1985"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6E6A10BB" w14:textId="77777777" w:rsidR="0013771D" w:rsidRPr="000D4D98" w:rsidRDefault="0013771D" w:rsidP="0013771D">
            <w:pPr>
              <w:spacing w:after="0"/>
              <w:jc w:val="center"/>
              <w:rPr>
                <w:rFonts w:asciiTheme="minorHAnsi" w:eastAsia="Times New Roman" w:hAnsiTheme="minorHAnsi" w:cstheme="minorHAnsi"/>
                <w:b/>
                <w:bCs/>
                <w:sz w:val="20"/>
                <w:szCs w:val="20"/>
                <w:lang w:eastAsia="cs-CZ"/>
              </w:rPr>
            </w:pPr>
            <w:r w:rsidRPr="000D4D98">
              <w:rPr>
                <w:rFonts w:eastAsia="Times New Roman" w:asciiTheme="minorHAnsi" w:hAnsiTheme="minorHAnsi" w:cstheme="minorHAnsi"/>
                <w:b/>
                <w:bCs/>
                <w:sz w:val="20"/>
                <w:szCs w:val="20"/>
                <w:lang w:eastAsia="cs-CZ"/>
              </w:rPr>
              <w:t>Parametr</w:t>
            </w:r>
          </w:p>
        </w:tc>
        <w:tc>
          <w:tcPr>
            <w:tcW w:w="6095" w:type="dxa"/>
            <w:tcBorders>
              <w:top w:val="single" w:sz="8" w:space="0" w:color="auto"/>
              <w:left w:val="nil"/>
              <w:bottom w:val="single" w:sz="4" w:space="0" w:color="auto"/>
              <w:right w:val="nil"/>
            </w:tcBorders>
            <w:shd w:val="clear" w:color="auto" w:fill="BFBFBF" w:themeFill="background1" w:themeFillShade="BF"/>
            <w:noWrap/>
            <w:vAlign w:val="center"/>
            <w:hideMark/>
          </w:tcPr>
          <w:p w14:paraId="7610B6BD" w14:textId="77777777" w:rsidR="0013771D" w:rsidRPr="000D4D98" w:rsidRDefault="0013771D" w:rsidP="0013771D">
            <w:pPr>
              <w:spacing w:after="0"/>
              <w:jc w:val="center"/>
              <w:rPr>
                <w:rFonts w:asciiTheme="minorHAnsi" w:eastAsia="Times New Roman" w:hAnsiTheme="minorHAnsi" w:cstheme="minorHAnsi"/>
                <w:b/>
                <w:bCs/>
                <w:sz w:val="20"/>
                <w:szCs w:val="20"/>
                <w:lang w:eastAsia="cs-CZ"/>
              </w:rPr>
            </w:pPr>
            <w:r w:rsidRPr="000D4D98">
              <w:rPr>
                <w:rFonts w:eastAsia="Times New Roman" w:asciiTheme="minorHAnsi" w:hAnsiTheme="minorHAnsi" w:cstheme="minorHAnsi"/>
                <w:b/>
                <w:bCs/>
                <w:sz w:val="20"/>
                <w:szCs w:val="20"/>
                <w:lang w:eastAsia="cs-CZ"/>
              </w:rPr>
              <w:t>Specifikace - popis parametru</w:t>
            </w:r>
          </w:p>
        </w:tc>
        <w:tc>
          <w:tcPr>
            <w:tcW w:w="992" w:type="dxa"/>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center"/>
            <w:hideMark/>
          </w:tcPr>
          <w:p w14:paraId="7A3F6492" w14:textId="77777777" w:rsidR="0013771D" w:rsidRPr="000D4D98" w:rsidRDefault="0013771D" w:rsidP="0013771D">
            <w:pPr>
              <w:spacing w:after="0"/>
              <w:jc w:val="center"/>
              <w:rPr>
                <w:rFonts w:asciiTheme="minorHAnsi" w:eastAsia="Times New Roman" w:hAnsiTheme="minorHAnsi" w:cstheme="minorHAnsi"/>
                <w:b/>
                <w:bCs/>
                <w:sz w:val="20"/>
                <w:szCs w:val="20"/>
                <w:lang w:eastAsia="cs-CZ"/>
              </w:rPr>
            </w:pPr>
            <w:r w:rsidRPr="000D4D98">
              <w:rPr>
                <w:rFonts w:eastAsia="Times New Roman" w:asciiTheme="minorHAnsi" w:hAnsiTheme="minorHAnsi" w:cstheme="minorHAnsi"/>
                <w:b/>
                <w:bCs/>
                <w:sz w:val="20"/>
                <w:szCs w:val="20"/>
                <w:lang w:eastAsia="cs-CZ"/>
              </w:rPr>
              <w:t>Počet</w:t>
            </w:r>
          </w:p>
        </w:tc>
      </w:tr>
      <w:tr w:rsidR="0013771D" w:rsidRPr="000D4D98" w14:paraId="7D24007F" w14:textId="77777777" w:rsidTr="000D4D98">
        <w:trPr>
          <w:trHeight w:val="20"/>
        </w:trPr>
        <w:tc>
          <w:tcPr>
            <w:tcW w:w="9072"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08C15D46" w14:textId="77777777" w:rsidR="0013771D" w:rsidRPr="000D4D98" w:rsidRDefault="0013771D" w:rsidP="0013771D">
            <w:pPr>
              <w:spacing w:after="0"/>
              <w:jc w:val="center"/>
              <w:rPr>
                <w:rFonts w:asciiTheme="minorHAnsi" w:eastAsia="Times New Roman" w:hAnsiTheme="minorHAnsi" w:cstheme="minorHAnsi"/>
                <w:b/>
                <w:bCs/>
                <w:sz w:val="20"/>
                <w:szCs w:val="20"/>
                <w:lang w:eastAsia="cs-CZ"/>
              </w:rPr>
            </w:pPr>
            <w:r w:rsidRPr="000D4D98">
              <w:rPr>
                <w:rFonts w:eastAsia="Times New Roman" w:asciiTheme="minorHAnsi" w:hAnsiTheme="minorHAnsi" w:cstheme="minorHAnsi"/>
                <w:b/>
                <w:bCs/>
                <w:sz w:val="20"/>
                <w:szCs w:val="20"/>
                <w:lang w:eastAsia="cs-CZ"/>
              </w:rPr>
              <w:t>Hlavní datový rozvaděč</w:t>
            </w:r>
          </w:p>
        </w:tc>
      </w:tr>
      <w:tr w:rsidR="0013771D" w:rsidRPr="000D4D98" w14:paraId="5916895B"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933FF92"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Specifikace</w:t>
            </w:r>
          </w:p>
        </w:tc>
        <w:tc>
          <w:tcPr>
            <w:tcW w:w="6095" w:type="dxa"/>
            <w:tcBorders>
              <w:top w:val="nil"/>
              <w:left w:val="nil"/>
              <w:bottom w:val="single" w:sz="4" w:space="0" w:color="auto"/>
              <w:right w:val="single" w:sz="4" w:space="0" w:color="auto"/>
            </w:tcBorders>
            <w:shd w:val="clear" w:color="auto" w:fill="auto"/>
            <w:vAlign w:val="center"/>
            <w:hideMark/>
          </w:tcPr>
          <w:p w14:paraId="0AE07290"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Interní prostor 42U</w:t>
            </w:r>
            <w:r w:rsidRPr="000D4D98">
              <w:rPr>
                <w:rFonts w:eastAsia="Times New Roman" w:asciiTheme="minorHAnsi" w:hAnsiTheme="minorHAnsi" w:cstheme="minorHAnsi"/>
                <w:color w:val="000000"/>
                <w:sz w:val="20"/>
                <w:szCs w:val="20"/>
                <w:lang w:eastAsia="cs-CZ"/>
              </w:rPr>
              <w:br/>
            </w:r>
            <w:r w:rsidRPr="000D4D98">
              <w:rPr>
                <w:rFonts w:eastAsia="Times New Roman" w:asciiTheme="minorHAnsi" w:hAnsiTheme="minorHAnsi" w:cstheme="minorHAnsi"/>
                <w:color w:val="000000"/>
                <w:sz w:val="20"/>
                <w:szCs w:val="20"/>
                <w:lang w:eastAsia="cs-CZ"/>
              </w:rPr>
              <w:t>Vnější šířka 800 mm</w:t>
            </w:r>
            <w:r w:rsidRPr="000D4D98">
              <w:rPr>
                <w:rFonts w:eastAsia="Times New Roman" w:asciiTheme="minorHAnsi" w:hAnsiTheme="minorHAnsi" w:cstheme="minorHAnsi"/>
                <w:color w:val="000000"/>
                <w:sz w:val="20"/>
                <w:szCs w:val="20"/>
                <w:lang w:eastAsia="cs-CZ"/>
              </w:rPr>
              <w:br/>
            </w:r>
            <w:r w:rsidRPr="000D4D98">
              <w:rPr>
                <w:rFonts w:eastAsia="Times New Roman" w:asciiTheme="minorHAnsi" w:hAnsiTheme="minorHAnsi" w:cstheme="minorHAnsi"/>
                <w:color w:val="000000"/>
                <w:sz w:val="20"/>
                <w:szCs w:val="20"/>
                <w:lang w:eastAsia="cs-CZ"/>
              </w:rPr>
              <w:t>Vnější hloubka 900 mm</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F97AEB7" w14:textId="77777777" w:rsidR="0013771D" w:rsidRPr="000D4D98" w:rsidRDefault="0013771D" w:rsidP="0013771D">
            <w:pPr>
              <w:spacing w:after="0"/>
              <w:jc w:val="center"/>
              <w:rPr>
                <w:rFonts w:asciiTheme="minorHAnsi" w:eastAsia="Times New Roman" w:hAnsiTheme="minorHAnsi" w:cstheme="minorHAnsi"/>
                <w:b/>
                <w:bCs/>
                <w:color w:val="000000"/>
                <w:sz w:val="20"/>
                <w:szCs w:val="20"/>
                <w:lang w:eastAsia="cs-CZ"/>
              </w:rPr>
            </w:pPr>
            <w:r w:rsidRPr="000D4D98">
              <w:rPr>
                <w:rFonts w:eastAsia="Times New Roman" w:asciiTheme="minorHAnsi" w:hAnsiTheme="minorHAnsi" w:cstheme="minorHAnsi"/>
                <w:b/>
                <w:bCs/>
                <w:color w:val="000000"/>
                <w:sz w:val="20"/>
                <w:szCs w:val="20"/>
                <w:lang w:eastAsia="cs-CZ"/>
              </w:rPr>
              <w:t xml:space="preserve"> 1 ks </w:t>
            </w:r>
          </w:p>
        </w:tc>
      </w:tr>
      <w:tr w:rsidR="0013771D" w:rsidRPr="000D4D98" w14:paraId="4C472DD9"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50A050F5"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lastRenderedPageBreak/>
              <w:t>Provedení</w:t>
            </w:r>
          </w:p>
        </w:tc>
        <w:tc>
          <w:tcPr>
            <w:tcW w:w="6095" w:type="dxa"/>
            <w:tcBorders>
              <w:top w:val="nil"/>
              <w:left w:val="nil"/>
              <w:bottom w:val="single" w:sz="4" w:space="0" w:color="auto"/>
              <w:right w:val="single" w:sz="4" w:space="0" w:color="auto"/>
            </w:tcBorders>
            <w:shd w:val="clear" w:color="auto" w:fill="auto"/>
            <w:vAlign w:val="center"/>
            <w:hideMark/>
          </w:tcPr>
          <w:p w14:paraId="314EAC3C" w14:textId="436AEE39"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 xml:space="preserve">serverový datový rozvaděč (rack), pro vnitřní použití, kovové </w:t>
            </w:r>
            <w:r w:rsidR="00B16D50" w:rsidRPr="000D4D98">
              <w:rPr>
                <w:rFonts w:eastAsia="Times New Roman" w:asciiTheme="minorHAnsi" w:hAnsiTheme="minorHAnsi" w:cstheme="minorHAnsi"/>
                <w:color w:val="000000"/>
                <w:sz w:val="20"/>
                <w:szCs w:val="20"/>
                <w:lang w:eastAsia="cs-CZ"/>
              </w:rPr>
              <w:t>robustní</w:t>
            </w:r>
            <w:r w:rsidRPr="000D4D98">
              <w:rPr>
                <w:rFonts w:eastAsia="Times New Roman" w:asciiTheme="minorHAnsi" w:hAnsiTheme="minorHAnsi" w:cstheme="minorHAnsi"/>
                <w:color w:val="000000"/>
                <w:sz w:val="20"/>
                <w:szCs w:val="20"/>
                <w:lang w:eastAsia="cs-CZ"/>
              </w:rPr>
              <w:t xml:space="preserve"> (svařované) provedení. Seřizovací nožky pro ustavení vodorovné polohy. Provedení v soulad</w:t>
            </w:r>
            <w:r w:rsidR="006D6C65">
              <w:rPr>
                <w:rFonts w:eastAsia="Times New Roman" w:asciiTheme="minorHAnsi" w:hAnsiTheme="minorHAnsi" w:cstheme="minorHAnsi"/>
                <w:color w:val="000000"/>
                <w:sz w:val="20"/>
                <w:szCs w:val="20"/>
                <w:lang w:eastAsia="cs-CZ"/>
              </w:rPr>
              <w:t xml:space="preserve">u s ČSN 62208, resp. IEC 62208 </w:t>
            </w:r>
            <w:r w:rsidRPr="000D4D98">
              <w:rPr>
                <w:rFonts w:eastAsia="Times New Roman" w:asciiTheme="minorHAnsi" w:hAnsiTheme="minorHAnsi" w:cstheme="minorHAnsi"/>
                <w:color w:val="000000"/>
                <w:sz w:val="20"/>
                <w:szCs w:val="20"/>
                <w:lang w:eastAsia="cs-CZ"/>
              </w:rPr>
              <w:t>v platném znění.</w:t>
            </w:r>
            <w:r w:rsidR="00C26739">
              <w:rPr>
                <w:rStyle w:val="Znakapoznpodarou"/>
                <w:rFonts w:eastAsia="Times New Roman" w:asciiTheme="minorHAnsi" w:hAnsiTheme="minorHAnsi" w:cstheme="minorHAnsi"/>
                <w:color w:val="000000"/>
                <w:sz w:val="20"/>
                <w:szCs w:val="20"/>
                <w:lang w:eastAsia="cs-CZ"/>
              </w:rPr>
              <w:footnoteReference w:id="4"/>
            </w:r>
          </w:p>
        </w:tc>
        <w:tc>
          <w:tcPr>
            <w:tcW w:w="992" w:type="dxa"/>
            <w:vMerge/>
            <w:tcBorders>
              <w:top w:val="nil"/>
              <w:left w:val="single" w:sz="4" w:space="0" w:color="auto"/>
              <w:bottom w:val="single" w:sz="8" w:space="0" w:color="000000"/>
              <w:right w:val="single" w:sz="8" w:space="0" w:color="auto"/>
            </w:tcBorders>
            <w:vAlign w:val="center"/>
            <w:hideMark/>
          </w:tcPr>
          <w:p w14:paraId="32323C7C"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23BA54D2"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1B6BEA3"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Barevné provedení</w:t>
            </w:r>
          </w:p>
        </w:tc>
        <w:tc>
          <w:tcPr>
            <w:tcW w:w="6095" w:type="dxa"/>
            <w:tcBorders>
              <w:top w:val="nil"/>
              <w:left w:val="nil"/>
              <w:bottom w:val="single" w:sz="4" w:space="0" w:color="auto"/>
              <w:right w:val="single" w:sz="4" w:space="0" w:color="auto"/>
            </w:tcBorders>
            <w:shd w:val="clear" w:color="auto" w:fill="auto"/>
            <w:vAlign w:val="center"/>
            <w:hideMark/>
          </w:tcPr>
          <w:p w14:paraId="3ABC6721"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světlé</w:t>
            </w:r>
          </w:p>
        </w:tc>
        <w:tc>
          <w:tcPr>
            <w:tcW w:w="992" w:type="dxa"/>
            <w:vMerge/>
            <w:tcBorders>
              <w:top w:val="nil"/>
              <w:left w:val="single" w:sz="4" w:space="0" w:color="auto"/>
              <w:bottom w:val="single" w:sz="8" w:space="0" w:color="000000"/>
              <w:right w:val="single" w:sz="8" w:space="0" w:color="auto"/>
            </w:tcBorders>
            <w:vAlign w:val="center"/>
            <w:hideMark/>
          </w:tcPr>
          <w:p w14:paraId="68CD36C0"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674D245D"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3E54B370"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Přístup</w:t>
            </w:r>
          </w:p>
        </w:tc>
        <w:tc>
          <w:tcPr>
            <w:tcW w:w="6095" w:type="dxa"/>
            <w:tcBorders>
              <w:top w:val="nil"/>
              <w:left w:val="nil"/>
              <w:bottom w:val="single" w:sz="4" w:space="0" w:color="auto"/>
              <w:right w:val="single" w:sz="4" w:space="0" w:color="auto"/>
            </w:tcBorders>
            <w:shd w:val="clear" w:color="auto" w:fill="auto"/>
            <w:vAlign w:val="center"/>
            <w:hideMark/>
          </w:tcPr>
          <w:p w14:paraId="52749D8A"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snadno (jednou osobou) odnímatelné boční i zadní panely</w:t>
            </w:r>
          </w:p>
        </w:tc>
        <w:tc>
          <w:tcPr>
            <w:tcW w:w="992" w:type="dxa"/>
            <w:vMerge/>
            <w:tcBorders>
              <w:top w:val="nil"/>
              <w:left w:val="single" w:sz="4" w:space="0" w:color="auto"/>
              <w:bottom w:val="single" w:sz="8" w:space="0" w:color="000000"/>
              <w:right w:val="single" w:sz="8" w:space="0" w:color="auto"/>
            </w:tcBorders>
            <w:vAlign w:val="center"/>
            <w:hideMark/>
          </w:tcPr>
          <w:p w14:paraId="5ECC8668"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3D202DB7"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578E2CC"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Dveře</w:t>
            </w:r>
          </w:p>
        </w:tc>
        <w:tc>
          <w:tcPr>
            <w:tcW w:w="6095" w:type="dxa"/>
            <w:tcBorders>
              <w:top w:val="nil"/>
              <w:left w:val="nil"/>
              <w:bottom w:val="single" w:sz="4" w:space="0" w:color="auto"/>
              <w:right w:val="single" w:sz="4" w:space="0" w:color="auto"/>
            </w:tcBorders>
            <w:shd w:val="clear" w:color="auto" w:fill="auto"/>
            <w:vAlign w:val="center"/>
            <w:hideMark/>
          </w:tcPr>
          <w:p w14:paraId="59A16BDF"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možnost změny otevírání (pravé, levé)</w:t>
            </w:r>
          </w:p>
        </w:tc>
        <w:tc>
          <w:tcPr>
            <w:tcW w:w="992" w:type="dxa"/>
            <w:vMerge/>
            <w:tcBorders>
              <w:top w:val="nil"/>
              <w:left w:val="single" w:sz="4" w:space="0" w:color="auto"/>
              <w:bottom w:val="single" w:sz="8" w:space="0" w:color="000000"/>
              <w:right w:val="single" w:sz="8" w:space="0" w:color="auto"/>
            </w:tcBorders>
            <w:vAlign w:val="center"/>
            <w:hideMark/>
          </w:tcPr>
          <w:p w14:paraId="20B439F5"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1478573A"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686AAC9"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Vnitřní uspořádání</w:t>
            </w:r>
          </w:p>
        </w:tc>
        <w:tc>
          <w:tcPr>
            <w:tcW w:w="6095" w:type="dxa"/>
            <w:tcBorders>
              <w:top w:val="nil"/>
              <w:left w:val="nil"/>
              <w:bottom w:val="single" w:sz="4" w:space="0" w:color="auto"/>
              <w:right w:val="single" w:sz="4" w:space="0" w:color="auto"/>
            </w:tcBorders>
            <w:shd w:val="clear" w:color="auto" w:fill="auto"/>
            <w:vAlign w:val="center"/>
            <w:hideMark/>
          </w:tcPr>
          <w:p w14:paraId="4752AAAD"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min. 4 vertikální posuvné lišty pro upevnění zařízení</w:t>
            </w:r>
          </w:p>
        </w:tc>
        <w:tc>
          <w:tcPr>
            <w:tcW w:w="992" w:type="dxa"/>
            <w:vMerge/>
            <w:tcBorders>
              <w:top w:val="nil"/>
              <w:left w:val="single" w:sz="4" w:space="0" w:color="auto"/>
              <w:bottom w:val="single" w:sz="8" w:space="0" w:color="000000"/>
              <w:right w:val="single" w:sz="8" w:space="0" w:color="auto"/>
            </w:tcBorders>
            <w:vAlign w:val="center"/>
            <w:hideMark/>
          </w:tcPr>
          <w:p w14:paraId="496A7787"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6583E684"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7B71619"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Kabeláž</w:t>
            </w:r>
          </w:p>
        </w:tc>
        <w:tc>
          <w:tcPr>
            <w:tcW w:w="6095" w:type="dxa"/>
            <w:tcBorders>
              <w:top w:val="nil"/>
              <w:left w:val="nil"/>
              <w:bottom w:val="single" w:sz="4" w:space="0" w:color="auto"/>
              <w:right w:val="single" w:sz="4" w:space="0" w:color="auto"/>
            </w:tcBorders>
            <w:shd w:val="clear" w:color="auto" w:fill="auto"/>
            <w:vAlign w:val="center"/>
            <w:hideMark/>
          </w:tcPr>
          <w:p w14:paraId="75D7A89A"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Horní a dolní prostupy/kanály pro vnější kabely</w:t>
            </w:r>
          </w:p>
        </w:tc>
        <w:tc>
          <w:tcPr>
            <w:tcW w:w="992" w:type="dxa"/>
            <w:vMerge/>
            <w:tcBorders>
              <w:top w:val="nil"/>
              <w:left w:val="single" w:sz="4" w:space="0" w:color="auto"/>
              <w:bottom w:val="single" w:sz="8" w:space="0" w:color="000000"/>
              <w:right w:val="single" w:sz="8" w:space="0" w:color="auto"/>
            </w:tcBorders>
            <w:vAlign w:val="center"/>
            <w:hideMark/>
          </w:tcPr>
          <w:p w14:paraId="6D6C0EE2"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58CBA8C2"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02F3DE2"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Bezpečnost</w:t>
            </w:r>
          </w:p>
        </w:tc>
        <w:tc>
          <w:tcPr>
            <w:tcW w:w="6095" w:type="dxa"/>
            <w:tcBorders>
              <w:top w:val="nil"/>
              <w:left w:val="nil"/>
              <w:bottom w:val="single" w:sz="4" w:space="0" w:color="auto"/>
              <w:right w:val="single" w:sz="4" w:space="0" w:color="auto"/>
            </w:tcBorders>
            <w:shd w:val="clear" w:color="auto" w:fill="auto"/>
            <w:vAlign w:val="center"/>
            <w:hideMark/>
          </w:tcPr>
          <w:p w14:paraId="7F65B81A"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Uzamykatelné dveře i odnímatelné panely</w:t>
            </w:r>
          </w:p>
        </w:tc>
        <w:tc>
          <w:tcPr>
            <w:tcW w:w="992" w:type="dxa"/>
            <w:vMerge/>
            <w:tcBorders>
              <w:top w:val="nil"/>
              <w:left w:val="single" w:sz="4" w:space="0" w:color="auto"/>
              <w:bottom w:val="single" w:sz="8" w:space="0" w:color="000000"/>
              <w:right w:val="single" w:sz="8" w:space="0" w:color="auto"/>
            </w:tcBorders>
            <w:vAlign w:val="center"/>
            <w:hideMark/>
          </w:tcPr>
          <w:p w14:paraId="7C54B5B4"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4F7EE32C"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81609BF"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Větrání</w:t>
            </w:r>
          </w:p>
        </w:tc>
        <w:tc>
          <w:tcPr>
            <w:tcW w:w="6095" w:type="dxa"/>
            <w:tcBorders>
              <w:top w:val="nil"/>
              <w:left w:val="nil"/>
              <w:bottom w:val="single" w:sz="4" w:space="0" w:color="auto"/>
              <w:right w:val="single" w:sz="4" w:space="0" w:color="auto"/>
            </w:tcBorders>
            <w:shd w:val="clear" w:color="auto" w:fill="auto"/>
            <w:vAlign w:val="center"/>
            <w:hideMark/>
          </w:tcPr>
          <w:p w14:paraId="2080B41D"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Perforované přední i zadní dveře, propustnost min. 80% plochy</w:t>
            </w:r>
          </w:p>
        </w:tc>
        <w:tc>
          <w:tcPr>
            <w:tcW w:w="992" w:type="dxa"/>
            <w:vMerge/>
            <w:tcBorders>
              <w:top w:val="nil"/>
              <w:left w:val="single" w:sz="4" w:space="0" w:color="auto"/>
              <w:bottom w:val="single" w:sz="8" w:space="0" w:color="000000"/>
              <w:right w:val="single" w:sz="8" w:space="0" w:color="auto"/>
            </w:tcBorders>
            <w:vAlign w:val="center"/>
            <w:hideMark/>
          </w:tcPr>
          <w:p w14:paraId="048A7A35"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17256710" w14:textId="77777777" w:rsidTr="000D4D98">
        <w:trPr>
          <w:trHeight w:val="20"/>
        </w:trPr>
        <w:tc>
          <w:tcPr>
            <w:tcW w:w="1985" w:type="dxa"/>
            <w:tcBorders>
              <w:top w:val="nil"/>
              <w:left w:val="single" w:sz="8" w:space="0" w:color="auto"/>
              <w:bottom w:val="nil"/>
              <w:right w:val="single" w:sz="4" w:space="0" w:color="auto"/>
            </w:tcBorders>
            <w:shd w:val="clear" w:color="auto" w:fill="auto"/>
            <w:vAlign w:val="center"/>
            <w:hideMark/>
          </w:tcPr>
          <w:p w14:paraId="51DDF75C"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Uzemnění</w:t>
            </w:r>
          </w:p>
        </w:tc>
        <w:tc>
          <w:tcPr>
            <w:tcW w:w="6095" w:type="dxa"/>
            <w:tcBorders>
              <w:top w:val="nil"/>
              <w:left w:val="nil"/>
              <w:bottom w:val="nil"/>
              <w:right w:val="single" w:sz="4" w:space="0" w:color="auto"/>
            </w:tcBorders>
            <w:shd w:val="clear" w:color="auto" w:fill="auto"/>
            <w:vAlign w:val="center"/>
            <w:hideMark/>
          </w:tcPr>
          <w:p w14:paraId="4B675F3C"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Vodivé pospojování všech kovových částí s centrálním přípojným bodem (svorkou) pro uzemnění</w:t>
            </w:r>
          </w:p>
        </w:tc>
        <w:tc>
          <w:tcPr>
            <w:tcW w:w="992" w:type="dxa"/>
            <w:vMerge/>
            <w:tcBorders>
              <w:top w:val="nil"/>
              <w:left w:val="single" w:sz="4" w:space="0" w:color="auto"/>
              <w:bottom w:val="single" w:sz="8" w:space="0" w:color="000000"/>
              <w:right w:val="single" w:sz="8" w:space="0" w:color="auto"/>
            </w:tcBorders>
            <w:vAlign w:val="center"/>
            <w:hideMark/>
          </w:tcPr>
          <w:p w14:paraId="57BD6054"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225E6ECC" w14:textId="77777777" w:rsidTr="000D4D98">
        <w:trPr>
          <w:trHeight w:val="20"/>
        </w:trPr>
        <w:tc>
          <w:tcPr>
            <w:tcW w:w="198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0EF7D8C"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Záruka</w:t>
            </w:r>
          </w:p>
        </w:tc>
        <w:tc>
          <w:tcPr>
            <w:tcW w:w="6095" w:type="dxa"/>
            <w:tcBorders>
              <w:top w:val="single" w:sz="4" w:space="0" w:color="auto"/>
              <w:left w:val="nil"/>
              <w:bottom w:val="single" w:sz="8" w:space="0" w:color="auto"/>
              <w:right w:val="single" w:sz="4" w:space="0" w:color="auto"/>
            </w:tcBorders>
            <w:shd w:val="clear" w:color="auto" w:fill="auto"/>
            <w:vAlign w:val="center"/>
            <w:hideMark/>
          </w:tcPr>
          <w:p w14:paraId="4EB02832"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min. 24 měsíců</w:t>
            </w:r>
          </w:p>
        </w:tc>
        <w:tc>
          <w:tcPr>
            <w:tcW w:w="992" w:type="dxa"/>
            <w:vMerge/>
            <w:tcBorders>
              <w:top w:val="nil"/>
              <w:left w:val="single" w:sz="4" w:space="0" w:color="auto"/>
              <w:bottom w:val="single" w:sz="8" w:space="0" w:color="000000"/>
              <w:right w:val="single" w:sz="8" w:space="0" w:color="auto"/>
            </w:tcBorders>
            <w:vAlign w:val="center"/>
            <w:hideMark/>
          </w:tcPr>
          <w:p w14:paraId="5702D2D1"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30983FEF" w14:textId="77777777" w:rsidTr="000D4D98">
        <w:trPr>
          <w:trHeight w:val="20"/>
        </w:trPr>
        <w:tc>
          <w:tcPr>
            <w:tcW w:w="9072"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1BCD5DE8" w14:textId="77777777" w:rsidR="0013771D" w:rsidRPr="000D4D98" w:rsidRDefault="0013771D" w:rsidP="0013771D">
            <w:pPr>
              <w:spacing w:after="0"/>
              <w:jc w:val="center"/>
              <w:rPr>
                <w:rFonts w:asciiTheme="minorHAnsi" w:eastAsia="Times New Roman" w:hAnsiTheme="minorHAnsi" w:cstheme="minorHAnsi"/>
                <w:b/>
                <w:bCs/>
                <w:sz w:val="20"/>
                <w:szCs w:val="20"/>
                <w:lang w:eastAsia="cs-CZ"/>
              </w:rPr>
            </w:pPr>
            <w:r w:rsidRPr="000D4D98">
              <w:rPr>
                <w:rFonts w:eastAsia="Times New Roman" w:asciiTheme="minorHAnsi" w:hAnsiTheme="minorHAnsi" w:cstheme="minorHAnsi"/>
                <w:b/>
                <w:bCs/>
                <w:sz w:val="20"/>
                <w:szCs w:val="20"/>
                <w:lang w:eastAsia="cs-CZ"/>
              </w:rPr>
              <w:t>Podružné datové rozvaděče</w:t>
            </w:r>
          </w:p>
        </w:tc>
      </w:tr>
      <w:tr w:rsidR="0013771D" w:rsidRPr="000D4D98" w14:paraId="6F05FA05"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5BD98592"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Specifikace</w:t>
            </w:r>
          </w:p>
        </w:tc>
        <w:tc>
          <w:tcPr>
            <w:tcW w:w="6095" w:type="dxa"/>
            <w:tcBorders>
              <w:top w:val="nil"/>
              <w:left w:val="nil"/>
              <w:bottom w:val="single" w:sz="4" w:space="0" w:color="auto"/>
              <w:right w:val="single" w:sz="4" w:space="0" w:color="auto"/>
            </w:tcBorders>
            <w:shd w:val="clear" w:color="auto" w:fill="auto"/>
            <w:vAlign w:val="center"/>
            <w:hideMark/>
          </w:tcPr>
          <w:p w14:paraId="42E61266" w14:textId="77777777" w:rsidR="0013771D" w:rsidRPr="000D4D98" w:rsidRDefault="0013771D" w:rsidP="006D6C65">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Interní prostor 15U</w:t>
            </w:r>
            <w:r w:rsidRPr="000D4D98">
              <w:rPr>
                <w:rFonts w:eastAsia="Times New Roman" w:asciiTheme="minorHAnsi" w:hAnsiTheme="minorHAnsi" w:cstheme="minorHAnsi"/>
                <w:color w:val="000000"/>
                <w:sz w:val="20"/>
                <w:szCs w:val="20"/>
                <w:lang w:eastAsia="cs-CZ"/>
              </w:rPr>
              <w:br/>
            </w:r>
            <w:r w:rsidRPr="000D4D98">
              <w:rPr>
                <w:rFonts w:eastAsia="Times New Roman" w:asciiTheme="minorHAnsi" w:hAnsiTheme="minorHAnsi" w:cstheme="minorHAnsi"/>
                <w:color w:val="000000"/>
                <w:sz w:val="20"/>
                <w:szCs w:val="20"/>
                <w:lang w:eastAsia="cs-CZ"/>
              </w:rPr>
              <w:t>Vnější šířka 600 mm</w:t>
            </w:r>
            <w:r w:rsidRPr="000D4D98">
              <w:rPr>
                <w:rFonts w:eastAsia="Times New Roman" w:asciiTheme="minorHAnsi" w:hAnsiTheme="minorHAnsi" w:cstheme="minorHAnsi"/>
                <w:color w:val="000000"/>
                <w:sz w:val="20"/>
                <w:szCs w:val="20"/>
                <w:lang w:eastAsia="cs-CZ"/>
              </w:rPr>
              <w:br/>
            </w:r>
            <w:r w:rsidRPr="000D4D98">
              <w:rPr>
                <w:rFonts w:eastAsia="Times New Roman" w:asciiTheme="minorHAnsi" w:hAnsiTheme="minorHAnsi" w:cstheme="minorHAnsi"/>
                <w:color w:val="000000"/>
                <w:sz w:val="20"/>
                <w:szCs w:val="20"/>
                <w:lang w:eastAsia="cs-CZ"/>
              </w:rPr>
              <w:t>Vnější hloubka 595 nebo 600 mm</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F5C9D29" w14:textId="77777777" w:rsidR="0013771D" w:rsidRPr="000D4D98" w:rsidRDefault="0013771D" w:rsidP="0013771D">
            <w:pPr>
              <w:spacing w:after="0"/>
              <w:jc w:val="center"/>
              <w:rPr>
                <w:rFonts w:asciiTheme="minorHAnsi" w:eastAsia="Times New Roman" w:hAnsiTheme="minorHAnsi" w:cstheme="minorHAnsi"/>
                <w:b/>
                <w:bCs/>
                <w:color w:val="000000"/>
                <w:sz w:val="20"/>
                <w:szCs w:val="20"/>
                <w:lang w:eastAsia="cs-CZ"/>
              </w:rPr>
            </w:pPr>
            <w:r w:rsidRPr="000D4D98">
              <w:rPr>
                <w:rFonts w:eastAsia="Times New Roman" w:asciiTheme="minorHAnsi" w:hAnsiTheme="minorHAnsi" w:cstheme="minorHAnsi"/>
                <w:b/>
                <w:bCs/>
                <w:color w:val="000000"/>
                <w:sz w:val="20"/>
                <w:szCs w:val="20"/>
                <w:lang w:eastAsia="cs-CZ"/>
              </w:rPr>
              <w:t xml:space="preserve"> 6 ks </w:t>
            </w:r>
          </w:p>
        </w:tc>
      </w:tr>
      <w:tr w:rsidR="0013771D" w:rsidRPr="000D4D98" w14:paraId="5829B88C"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535580A2"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Provedení</w:t>
            </w:r>
          </w:p>
        </w:tc>
        <w:tc>
          <w:tcPr>
            <w:tcW w:w="6095" w:type="dxa"/>
            <w:tcBorders>
              <w:top w:val="nil"/>
              <w:left w:val="nil"/>
              <w:bottom w:val="single" w:sz="4" w:space="0" w:color="auto"/>
              <w:right w:val="single" w:sz="4" w:space="0" w:color="auto"/>
            </w:tcBorders>
            <w:shd w:val="clear" w:color="auto" w:fill="auto"/>
            <w:vAlign w:val="center"/>
            <w:hideMark/>
          </w:tcPr>
          <w:p w14:paraId="1234B992"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 xml:space="preserve">kovové </w:t>
            </w:r>
            <w:r w:rsidR="00B16D50" w:rsidRPr="000D4D98">
              <w:rPr>
                <w:rFonts w:eastAsia="Times New Roman" w:asciiTheme="minorHAnsi" w:hAnsiTheme="minorHAnsi" w:cstheme="minorHAnsi"/>
                <w:color w:val="000000"/>
                <w:sz w:val="20"/>
                <w:szCs w:val="20"/>
                <w:lang w:eastAsia="cs-CZ"/>
              </w:rPr>
              <w:t>robustní</w:t>
            </w:r>
            <w:r w:rsidRPr="000D4D98">
              <w:rPr>
                <w:rFonts w:eastAsia="Times New Roman" w:asciiTheme="minorHAnsi" w:hAnsiTheme="minorHAnsi" w:cstheme="minorHAnsi"/>
                <w:color w:val="000000"/>
                <w:sz w:val="20"/>
                <w:szCs w:val="20"/>
                <w:lang w:eastAsia="cs-CZ"/>
              </w:rPr>
              <w:t xml:space="preserve"> provedení, montáž na stěnu</w:t>
            </w:r>
          </w:p>
        </w:tc>
        <w:tc>
          <w:tcPr>
            <w:tcW w:w="992" w:type="dxa"/>
            <w:vMerge/>
            <w:tcBorders>
              <w:top w:val="nil"/>
              <w:left w:val="single" w:sz="4" w:space="0" w:color="auto"/>
              <w:bottom w:val="single" w:sz="8" w:space="0" w:color="000000"/>
              <w:right w:val="single" w:sz="8" w:space="0" w:color="auto"/>
            </w:tcBorders>
            <w:vAlign w:val="center"/>
            <w:hideMark/>
          </w:tcPr>
          <w:p w14:paraId="0BBFCD0A"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5C64BCCF"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5399AA60"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Barevné provedení</w:t>
            </w:r>
          </w:p>
        </w:tc>
        <w:tc>
          <w:tcPr>
            <w:tcW w:w="6095" w:type="dxa"/>
            <w:tcBorders>
              <w:top w:val="nil"/>
              <w:left w:val="nil"/>
              <w:bottom w:val="single" w:sz="4" w:space="0" w:color="auto"/>
              <w:right w:val="single" w:sz="4" w:space="0" w:color="auto"/>
            </w:tcBorders>
            <w:shd w:val="clear" w:color="auto" w:fill="auto"/>
            <w:vAlign w:val="center"/>
            <w:hideMark/>
          </w:tcPr>
          <w:p w14:paraId="492A04B5"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světlé</w:t>
            </w:r>
          </w:p>
        </w:tc>
        <w:tc>
          <w:tcPr>
            <w:tcW w:w="992" w:type="dxa"/>
            <w:vMerge/>
            <w:tcBorders>
              <w:top w:val="nil"/>
              <w:left w:val="single" w:sz="4" w:space="0" w:color="auto"/>
              <w:bottom w:val="single" w:sz="8" w:space="0" w:color="000000"/>
              <w:right w:val="single" w:sz="8" w:space="0" w:color="auto"/>
            </w:tcBorders>
            <w:vAlign w:val="center"/>
            <w:hideMark/>
          </w:tcPr>
          <w:p w14:paraId="6C0379CE"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12BCF4AE" w14:textId="77777777" w:rsidTr="000D4D98">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FAC3D79"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Bezpečnost</w:t>
            </w:r>
          </w:p>
        </w:tc>
        <w:tc>
          <w:tcPr>
            <w:tcW w:w="6095" w:type="dxa"/>
            <w:tcBorders>
              <w:top w:val="nil"/>
              <w:left w:val="nil"/>
              <w:bottom w:val="single" w:sz="4" w:space="0" w:color="auto"/>
              <w:right w:val="single" w:sz="4" w:space="0" w:color="auto"/>
            </w:tcBorders>
            <w:shd w:val="clear" w:color="auto" w:fill="auto"/>
            <w:vAlign w:val="center"/>
            <w:hideMark/>
          </w:tcPr>
          <w:p w14:paraId="2DBF107E"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Uzamykatelný</w:t>
            </w:r>
          </w:p>
        </w:tc>
        <w:tc>
          <w:tcPr>
            <w:tcW w:w="992" w:type="dxa"/>
            <w:vMerge/>
            <w:tcBorders>
              <w:top w:val="nil"/>
              <w:left w:val="single" w:sz="4" w:space="0" w:color="auto"/>
              <w:bottom w:val="single" w:sz="8" w:space="0" w:color="000000"/>
              <w:right w:val="single" w:sz="8" w:space="0" w:color="auto"/>
            </w:tcBorders>
            <w:vAlign w:val="center"/>
            <w:hideMark/>
          </w:tcPr>
          <w:p w14:paraId="15E87AD5"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5467F662" w14:textId="77777777" w:rsidTr="000D4D98">
        <w:trPr>
          <w:trHeight w:val="20"/>
        </w:trPr>
        <w:tc>
          <w:tcPr>
            <w:tcW w:w="1985" w:type="dxa"/>
            <w:tcBorders>
              <w:top w:val="nil"/>
              <w:left w:val="single" w:sz="8" w:space="0" w:color="auto"/>
              <w:bottom w:val="nil"/>
              <w:right w:val="single" w:sz="4" w:space="0" w:color="auto"/>
            </w:tcBorders>
            <w:shd w:val="clear" w:color="auto" w:fill="auto"/>
            <w:vAlign w:val="center"/>
            <w:hideMark/>
          </w:tcPr>
          <w:p w14:paraId="76036CA2"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Nosnost</w:t>
            </w:r>
          </w:p>
        </w:tc>
        <w:tc>
          <w:tcPr>
            <w:tcW w:w="6095" w:type="dxa"/>
            <w:tcBorders>
              <w:top w:val="nil"/>
              <w:left w:val="nil"/>
              <w:bottom w:val="nil"/>
              <w:right w:val="single" w:sz="4" w:space="0" w:color="auto"/>
            </w:tcBorders>
            <w:shd w:val="clear" w:color="auto" w:fill="auto"/>
            <w:vAlign w:val="center"/>
            <w:hideMark/>
          </w:tcPr>
          <w:p w14:paraId="7C6B703E"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min. 30 kg</w:t>
            </w:r>
          </w:p>
        </w:tc>
        <w:tc>
          <w:tcPr>
            <w:tcW w:w="992" w:type="dxa"/>
            <w:vMerge/>
            <w:tcBorders>
              <w:top w:val="nil"/>
              <w:left w:val="single" w:sz="4" w:space="0" w:color="auto"/>
              <w:bottom w:val="single" w:sz="8" w:space="0" w:color="000000"/>
              <w:right w:val="single" w:sz="8" w:space="0" w:color="auto"/>
            </w:tcBorders>
            <w:vAlign w:val="center"/>
            <w:hideMark/>
          </w:tcPr>
          <w:p w14:paraId="40BE0238"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445CA537" w14:textId="77777777" w:rsidTr="000D4D98">
        <w:trPr>
          <w:trHeight w:val="20"/>
        </w:trPr>
        <w:tc>
          <w:tcPr>
            <w:tcW w:w="1985" w:type="dxa"/>
            <w:tcBorders>
              <w:top w:val="single" w:sz="4" w:space="0" w:color="auto"/>
              <w:left w:val="single" w:sz="8" w:space="0" w:color="auto"/>
              <w:bottom w:val="nil"/>
              <w:right w:val="single" w:sz="4" w:space="0" w:color="auto"/>
            </w:tcBorders>
            <w:shd w:val="clear" w:color="auto" w:fill="auto"/>
            <w:vAlign w:val="center"/>
            <w:hideMark/>
          </w:tcPr>
          <w:p w14:paraId="3363F7DA"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Uzemnění</w:t>
            </w:r>
          </w:p>
        </w:tc>
        <w:tc>
          <w:tcPr>
            <w:tcW w:w="6095" w:type="dxa"/>
            <w:tcBorders>
              <w:top w:val="single" w:sz="4" w:space="0" w:color="auto"/>
              <w:left w:val="nil"/>
              <w:bottom w:val="nil"/>
              <w:right w:val="single" w:sz="4" w:space="0" w:color="auto"/>
            </w:tcBorders>
            <w:shd w:val="clear" w:color="auto" w:fill="auto"/>
            <w:vAlign w:val="center"/>
            <w:hideMark/>
          </w:tcPr>
          <w:p w14:paraId="1D282F67"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Vodivé pospojování všech kovových částí s centrálním přípojným bodem (svorkou) pro uzemnění</w:t>
            </w:r>
          </w:p>
        </w:tc>
        <w:tc>
          <w:tcPr>
            <w:tcW w:w="992" w:type="dxa"/>
            <w:vMerge/>
            <w:tcBorders>
              <w:top w:val="nil"/>
              <w:left w:val="single" w:sz="4" w:space="0" w:color="auto"/>
              <w:bottom w:val="single" w:sz="8" w:space="0" w:color="000000"/>
              <w:right w:val="single" w:sz="8" w:space="0" w:color="auto"/>
            </w:tcBorders>
            <w:vAlign w:val="center"/>
            <w:hideMark/>
          </w:tcPr>
          <w:p w14:paraId="29AF47A7"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13771D" w:rsidRPr="000D4D98" w14:paraId="6D76F6D5" w14:textId="77777777" w:rsidTr="000D4D98">
        <w:trPr>
          <w:trHeight w:val="20"/>
        </w:trPr>
        <w:tc>
          <w:tcPr>
            <w:tcW w:w="198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13AF6C3"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Záruka</w:t>
            </w:r>
          </w:p>
        </w:tc>
        <w:tc>
          <w:tcPr>
            <w:tcW w:w="6095" w:type="dxa"/>
            <w:tcBorders>
              <w:top w:val="single" w:sz="4" w:space="0" w:color="auto"/>
              <w:left w:val="nil"/>
              <w:bottom w:val="single" w:sz="8" w:space="0" w:color="auto"/>
              <w:right w:val="single" w:sz="4" w:space="0" w:color="auto"/>
            </w:tcBorders>
            <w:shd w:val="clear" w:color="auto" w:fill="auto"/>
            <w:vAlign w:val="center"/>
            <w:hideMark/>
          </w:tcPr>
          <w:p w14:paraId="3E197121" w14:textId="77777777" w:rsidR="0013771D" w:rsidRPr="000D4D98" w:rsidRDefault="0013771D" w:rsidP="0013771D">
            <w:pPr>
              <w:spacing w:after="0"/>
              <w:jc w:val="left"/>
              <w:rPr>
                <w:rFonts w:asciiTheme="minorHAnsi" w:eastAsia="Times New Roman" w:hAnsiTheme="minorHAnsi" w:cstheme="minorHAnsi"/>
                <w:color w:val="000000"/>
                <w:sz w:val="20"/>
                <w:szCs w:val="20"/>
                <w:lang w:eastAsia="cs-CZ"/>
              </w:rPr>
            </w:pPr>
            <w:r w:rsidRPr="000D4D98">
              <w:rPr>
                <w:rFonts w:eastAsia="Times New Roman" w:asciiTheme="minorHAnsi" w:hAnsiTheme="minorHAnsi" w:cstheme="minorHAnsi"/>
                <w:color w:val="000000"/>
                <w:sz w:val="20"/>
                <w:szCs w:val="20"/>
                <w:lang w:eastAsia="cs-CZ"/>
              </w:rPr>
              <w:t>min. 24 měsíců</w:t>
            </w:r>
          </w:p>
        </w:tc>
        <w:tc>
          <w:tcPr>
            <w:tcW w:w="992" w:type="dxa"/>
            <w:vMerge/>
            <w:tcBorders>
              <w:top w:val="nil"/>
              <w:left w:val="single" w:sz="4" w:space="0" w:color="auto"/>
              <w:bottom w:val="single" w:sz="8" w:space="0" w:color="000000"/>
              <w:right w:val="single" w:sz="8" w:space="0" w:color="auto"/>
            </w:tcBorders>
            <w:vAlign w:val="center"/>
            <w:hideMark/>
          </w:tcPr>
          <w:p w14:paraId="7115D41B" w14:textId="77777777" w:rsidR="0013771D" w:rsidRPr="000D4D98" w:rsidRDefault="0013771D" w:rsidP="0013771D">
            <w:pPr>
              <w:spacing w:after="0"/>
              <w:jc w:val="left"/>
              <w:rPr>
                <w:rFonts w:asciiTheme="minorHAnsi" w:eastAsia="Times New Roman" w:hAnsiTheme="minorHAnsi" w:cstheme="minorHAnsi"/>
                <w:b/>
                <w:bCs/>
                <w:color w:val="000000"/>
                <w:sz w:val="20"/>
                <w:szCs w:val="20"/>
                <w:lang w:eastAsia="cs-CZ"/>
              </w:rPr>
            </w:pPr>
          </w:p>
        </w:tc>
      </w:tr>
      <w:tr w:rsidR="00E70B27" w:rsidRPr="000D4D98" w14:paraId="73F73AE9" w14:textId="77777777" w:rsidTr="00E34EE3">
        <w:trPr>
          <w:trHeight w:val="20"/>
        </w:trPr>
        <w:tc>
          <w:tcPr>
            <w:tcW w:w="9072"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hideMark/>
          </w:tcPr>
          <w:p w14:paraId="07E8404B" w14:textId="77777777" w:rsidR="00E70B27" w:rsidRPr="00E34EE3" w:rsidRDefault="00E70B27" w:rsidP="00E34EE3">
            <w:pPr>
              <w:spacing w:after="0"/>
              <w:jc w:val="center"/>
              <w:rPr>
                <w:rFonts w:asciiTheme="minorHAnsi" w:eastAsia="Times New Roman" w:hAnsiTheme="minorHAnsi" w:cstheme="minorHAnsi"/>
                <w:b/>
                <w:sz w:val="20"/>
                <w:szCs w:val="20"/>
                <w:lang w:eastAsia="cs-CZ"/>
              </w:rPr>
            </w:pPr>
            <w:r w:rsidRPr="00E34EE3">
              <w:rPr>
                <w:rFonts w:eastAsia="Times New Roman" w:asciiTheme="minorHAnsi" w:hAnsiTheme="minorHAnsi" w:cstheme="minorHAnsi"/>
                <w:b/>
                <w:sz w:val="20"/>
                <w:szCs w:val="20"/>
                <w:lang w:eastAsia="cs-CZ"/>
              </w:rPr>
              <w:t>Pomocné rozvaděče</w:t>
            </w:r>
          </w:p>
        </w:tc>
      </w:tr>
      <w:tr w:rsidR="00E70B27" w:rsidRPr="000D4D98" w14:paraId="6F5FA2A4" w14:textId="77777777" w:rsidTr="0050042A">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6E9BE94A"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Specifikace</w:t>
            </w:r>
          </w:p>
        </w:tc>
        <w:tc>
          <w:tcPr>
            <w:tcW w:w="6095" w:type="dxa"/>
            <w:tcBorders>
              <w:top w:val="nil"/>
              <w:left w:val="nil"/>
              <w:bottom w:val="single" w:sz="4" w:space="0" w:color="auto"/>
              <w:right w:val="single" w:sz="4" w:space="0" w:color="auto"/>
            </w:tcBorders>
            <w:shd w:val="clear" w:color="auto" w:fill="auto"/>
            <w:vAlign w:val="center"/>
            <w:hideMark/>
          </w:tcPr>
          <w:p w14:paraId="6E51A468"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Nástěnný, pro rozvedení/distribuci napájecích nebo datových rozvodů</w:t>
            </w:r>
          </w:p>
        </w:tc>
        <w:tc>
          <w:tcPr>
            <w:tcW w:w="992"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D1D129B" w14:textId="77777777" w:rsidR="00E70B27" w:rsidRPr="000D4D98" w:rsidRDefault="00E70B27" w:rsidP="008E4FC4">
            <w:pPr>
              <w:spacing w:after="0"/>
              <w:jc w:val="center"/>
              <w:rPr>
                <w:rFonts w:asciiTheme="minorHAnsi" w:eastAsia="Times New Roman" w:hAnsiTheme="minorHAnsi" w:cs="Calibri"/>
                <w:b/>
                <w:bCs/>
                <w:color w:val="000000"/>
                <w:sz w:val="20"/>
                <w:szCs w:val="20"/>
                <w:lang w:eastAsia="cs-CZ"/>
              </w:rPr>
            </w:pPr>
            <w:r w:rsidRPr="000D4D98">
              <w:rPr>
                <w:rFonts w:eastAsia="Times New Roman" w:cs="Calibri" w:asciiTheme="minorHAnsi" w:hAnsiTheme="minorHAnsi"/>
                <w:b/>
                <w:bCs/>
                <w:color w:val="000000"/>
                <w:sz w:val="20"/>
                <w:szCs w:val="20"/>
                <w:lang w:eastAsia="cs-CZ"/>
              </w:rPr>
              <w:t xml:space="preserve"> 8 ks </w:t>
            </w:r>
          </w:p>
        </w:tc>
      </w:tr>
      <w:tr w:rsidR="00E70B27" w:rsidRPr="000D4D98" w14:paraId="580503CB" w14:textId="77777777" w:rsidTr="0050042A">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42EF61B8"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Provedení</w:t>
            </w:r>
          </w:p>
        </w:tc>
        <w:tc>
          <w:tcPr>
            <w:tcW w:w="6095" w:type="dxa"/>
            <w:tcBorders>
              <w:top w:val="nil"/>
              <w:left w:val="nil"/>
              <w:bottom w:val="single" w:sz="4" w:space="0" w:color="auto"/>
              <w:right w:val="single" w:sz="4" w:space="0" w:color="auto"/>
            </w:tcBorders>
            <w:shd w:val="clear" w:color="auto" w:fill="auto"/>
            <w:vAlign w:val="center"/>
            <w:hideMark/>
          </w:tcPr>
          <w:p w14:paraId="7484984C"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montáž na stěnu, krytí min. IP65</w:t>
            </w:r>
          </w:p>
        </w:tc>
        <w:tc>
          <w:tcPr>
            <w:tcW w:w="992" w:type="dxa"/>
            <w:vMerge/>
            <w:tcBorders>
              <w:top w:val="nil"/>
              <w:left w:val="single" w:sz="4" w:space="0" w:color="auto"/>
              <w:bottom w:val="single" w:sz="8" w:space="0" w:color="000000"/>
              <w:right w:val="single" w:sz="8" w:space="0" w:color="auto"/>
            </w:tcBorders>
            <w:vAlign w:val="center"/>
            <w:hideMark/>
          </w:tcPr>
          <w:p w14:paraId="1DD38E41" w14:textId="77777777" w:rsidR="00E70B27" w:rsidRPr="000D4D98" w:rsidRDefault="00E70B27" w:rsidP="008E4FC4">
            <w:pPr>
              <w:spacing w:after="0"/>
              <w:jc w:val="left"/>
              <w:rPr>
                <w:rFonts w:asciiTheme="minorHAnsi" w:eastAsia="Times New Roman" w:hAnsiTheme="minorHAnsi" w:cs="Calibri"/>
                <w:b/>
                <w:bCs/>
                <w:color w:val="000000"/>
                <w:sz w:val="20"/>
                <w:szCs w:val="20"/>
                <w:lang w:eastAsia="cs-CZ"/>
              </w:rPr>
            </w:pPr>
          </w:p>
        </w:tc>
      </w:tr>
      <w:tr w:rsidR="00E70B27" w:rsidRPr="000D4D98" w14:paraId="7504553D" w14:textId="77777777" w:rsidTr="0050042A">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536F54B7"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Barevné provedení</w:t>
            </w:r>
          </w:p>
        </w:tc>
        <w:tc>
          <w:tcPr>
            <w:tcW w:w="6095" w:type="dxa"/>
            <w:tcBorders>
              <w:top w:val="nil"/>
              <w:left w:val="nil"/>
              <w:bottom w:val="single" w:sz="4" w:space="0" w:color="auto"/>
              <w:right w:val="single" w:sz="4" w:space="0" w:color="auto"/>
            </w:tcBorders>
            <w:shd w:val="clear" w:color="auto" w:fill="auto"/>
            <w:vAlign w:val="center"/>
            <w:hideMark/>
          </w:tcPr>
          <w:p w14:paraId="7111E5BE"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světlé</w:t>
            </w:r>
          </w:p>
        </w:tc>
        <w:tc>
          <w:tcPr>
            <w:tcW w:w="992" w:type="dxa"/>
            <w:vMerge/>
            <w:tcBorders>
              <w:top w:val="nil"/>
              <w:left w:val="single" w:sz="4" w:space="0" w:color="auto"/>
              <w:bottom w:val="single" w:sz="8" w:space="0" w:color="000000"/>
              <w:right w:val="single" w:sz="8" w:space="0" w:color="auto"/>
            </w:tcBorders>
            <w:vAlign w:val="center"/>
            <w:hideMark/>
          </w:tcPr>
          <w:p w14:paraId="56A78E20" w14:textId="77777777" w:rsidR="00E70B27" w:rsidRPr="000D4D98" w:rsidRDefault="00E70B27" w:rsidP="008E4FC4">
            <w:pPr>
              <w:spacing w:after="0"/>
              <w:jc w:val="left"/>
              <w:rPr>
                <w:rFonts w:asciiTheme="minorHAnsi" w:eastAsia="Times New Roman" w:hAnsiTheme="minorHAnsi" w:cs="Calibri"/>
                <w:b/>
                <w:bCs/>
                <w:color w:val="000000"/>
                <w:sz w:val="20"/>
                <w:szCs w:val="20"/>
                <w:lang w:eastAsia="cs-CZ"/>
              </w:rPr>
            </w:pPr>
          </w:p>
        </w:tc>
      </w:tr>
      <w:tr w:rsidR="00E70B27" w:rsidRPr="000D4D98" w14:paraId="73C3F690" w14:textId="77777777" w:rsidTr="0050042A">
        <w:trPr>
          <w:trHeight w:val="2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4246E96A"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Bezpečnost</w:t>
            </w:r>
          </w:p>
        </w:tc>
        <w:tc>
          <w:tcPr>
            <w:tcW w:w="6095" w:type="dxa"/>
            <w:tcBorders>
              <w:top w:val="nil"/>
              <w:left w:val="nil"/>
              <w:bottom w:val="single" w:sz="4" w:space="0" w:color="auto"/>
              <w:right w:val="single" w:sz="4" w:space="0" w:color="auto"/>
            </w:tcBorders>
            <w:shd w:val="clear" w:color="auto" w:fill="auto"/>
            <w:vAlign w:val="center"/>
            <w:hideMark/>
          </w:tcPr>
          <w:p w14:paraId="357562D9"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Uzavíratelný, průhledné dveře</w:t>
            </w:r>
          </w:p>
        </w:tc>
        <w:tc>
          <w:tcPr>
            <w:tcW w:w="992" w:type="dxa"/>
            <w:vMerge/>
            <w:tcBorders>
              <w:top w:val="nil"/>
              <w:left w:val="single" w:sz="4" w:space="0" w:color="auto"/>
              <w:bottom w:val="single" w:sz="8" w:space="0" w:color="000000"/>
              <w:right w:val="single" w:sz="8" w:space="0" w:color="auto"/>
            </w:tcBorders>
            <w:vAlign w:val="center"/>
            <w:hideMark/>
          </w:tcPr>
          <w:p w14:paraId="735DE26A" w14:textId="77777777" w:rsidR="00E70B27" w:rsidRPr="000D4D98" w:rsidRDefault="00E70B27" w:rsidP="008E4FC4">
            <w:pPr>
              <w:spacing w:after="0"/>
              <w:jc w:val="left"/>
              <w:rPr>
                <w:rFonts w:asciiTheme="minorHAnsi" w:eastAsia="Times New Roman" w:hAnsiTheme="minorHAnsi" w:cs="Calibri"/>
                <w:b/>
                <w:bCs/>
                <w:color w:val="000000"/>
                <w:sz w:val="20"/>
                <w:szCs w:val="20"/>
                <w:lang w:eastAsia="cs-CZ"/>
              </w:rPr>
            </w:pPr>
          </w:p>
        </w:tc>
      </w:tr>
      <w:tr w:rsidR="00E70B27" w:rsidRPr="000D4D98" w14:paraId="51D0971E" w14:textId="77777777" w:rsidTr="0050042A">
        <w:trPr>
          <w:trHeight w:val="20"/>
        </w:trPr>
        <w:tc>
          <w:tcPr>
            <w:tcW w:w="1985" w:type="dxa"/>
            <w:tcBorders>
              <w:top w:val="nil"/>
              <w:left w:val="single" w:sz="8" w:space="0" w:color="auto"/>
              <w:bottom w:val="nil"/>
              <w:right w:val="single" w:sz="4" w:space="0" w:color="auto"/>
            </w:tcBorders>
            <w:shd w:val="clear" w:color="auto" w:fill="auto"/>
            <w:vAlign w:val="center"/>
            <w:hideMark/>
          </w:tcPr>
          <w:p w14:paraId="3FD6EE78"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Rozměr</w:t>
            </w:r>
          </w:p>
        </w:tc>
        <w:tc>
          <w:tcPr>
            <w:tcW w:w="6095" w:type="dxa"/>
            <w:tcBorders>
              <w:top w:val="nil"/>
              <w:left w:val="nil"/>
              <w:bottom w:val="nil"/>
              <w:right w:val="single" w:sz="4" w:space="0" w:color="auto"/>
            </w:tcBorders>
            <w:shd w:val="clear" w:color="auto" w:fill="auto"/>
            <w:vAlign w:val="center"/>
            <w:hideMark/>
          </w:tcPr>
          <w:p w14:paraId="33874AAF"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min. 200 x 200 mm</w:t>
            </w:r>
          </w:p>
        </w:tc>
        <w:tc>
          <w:tcPr>
            <w:tcW w:w="992" w:type="dxa"/>
            <w:vMerge/>
            <w:tcBorders>
              <w:top w:val="nil"/>
              <w:left w:val="single" w:sz="4" w:space="0" w:color="auto"/>
              <w:bottom w:val="single" w:sz="8" w:space="0" w:color="000000"/>
              <w:right w:val="single" w:sz="8" w:space="0" w:color="auto"/>
            </w:tcBorders>
            <w:vAlign w:val="center"/>
            <w:hideMark/>
          </w:tcPr>
          <w:p w14:paraId="6848F44A" w14:textId="77777777" w:rsidR="00E70B27" w:rsidRPr="000D4D98" w:rsidRDefault="00E70B27" w:rsidP="008E4FC4">
            <w:pPr>
              <w:spacing w:after="0"/>
              <w:jc w:val="left"/>
              <w:rPr>
                <w:rFonts w:asciiTheme="minorHAnsi" w:eastAsia="Times New Roman" w:hAnsiTheme="minorHAnsi" w:cs="Calibri"/>
                <w:b/>
                <w:bCs/>
                <w:color w:val="000000"/>
                <w:sz w:val="20"/>
                <w:szCs w:val="20"/>
                <w:lang w:eastAsia="cs-CZ"/>
              </w:rPr>
            </w:pPr>
          </w:p>
        </w:tc>
      </w:tr>
      <w:tr w:rsidR="00E70B27" w:rsidRPr="000D4D98" w14:paraId="772F148A" w14:textId="77777777" w:rsidTr="0050042A">
        <w:trPr>
          <w:trHeight w:val="20"/>
        </w:trPr>
        <w:tc>
          <w:tcPr>
            <w:tcW w:w="1985" w:type="dxa"/>
            <w:tcBorders>
              <w:top w:val="single" w:sz="4" w:space="0" w:color="auto"/>
              <w:left w:val="single" w:sz="8" w:space="0" w:color="auto"/>
              <w:bottom w:val="nil"/>
              <w:right w:val="single" w:sz="4" w:space="0" w:color="auto"/>
            </w:tcBorders>
            <w:shd w:val="clear" w:color="auto" w:fill="auto"/>
            <w:vAlign w:val="center"/>
            <w:hideMark/>
          </w:tcPr>
          <w:p w14:paraId="4A424ABD"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Uzemnění</w:t>
            </w:r>
          </w:p>
        </w:tc>
        <w:tc>
          <w:tcPr>
            <w:tcW w:w="6095" w:type="dxa"/>
            <w:tcBorders>
              <w:top w:val="single" w:sz="4" w:space="0" w:color="auto"/>
              <w:left w:val="nil"/>
              <w:bottom w:val="nil"/>
              <w:right w:val="single" w:sz="4" w:space="0" w:color="auto"/>
            </w:tcBorders>
            <w:shd w:val="clear" w:color="auto" w:fill="auto"/>
            <w:vAlign w:val="center"/>
            <w:hideMark/>
          </w:tcPr>
          <w:p w14:paraId="6C3A23A0"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bez uzemnění, nekovový</w:t>
            </w:r>
          </w:p>
        </w:tc>
        <w:tc>
          <w:tcPr>
            <w:tcW w:w="992" w:type="dxa"/>
            <w:vMerge/>
            <w:tcBorders>
              <w:top w:val="nil"/>
              <w:left w:val="single" w:sz="4" w:space="0" w:color="auto"/>
              <w:bottom w:val="single" w:sz="8" w:space="0" w:color="000000"/>
              <w:right w:val="single" w:sz="8" w:space="0" w:color="auto"/>
            </w:tcBorders>
            <w:vAlign w:val="center"/>
            <w:hideMark/>
          </w:tcPr>
          <w:p w14:paraId="0D75B1B5" w14:textId="77777777" w:rsidR="00E70B27" w:rsidRPr="000D4D98" w:rsidRDefault="00E70B27" w:rsidP="008E4FC4">
            <w:pPr>
              <w:spacing w:after="0"/>
              <w:jc w:val="left"/>
              <w:rPr>
                <w:rFonts w:asciiTheme="minorHAnsi" w:eastAsia="Times New Roman" w:hAnsiTheme="minorHAnsi" w:cs="Calibri"/>
                <w:b/>
                <w:bCs/>
                <w:color w:val="000000"/>
                <w:sz w:val="20"/>
                <w:szCs w:val="20"/>
                <w:lang w:eastAsia="cs-CZ"/>
              </w:rPr>
            </w:pPr>
          </w:p>
        </w:tc>
      </w:tr>
      <w:tr w:rsidR="00E70B27" w:rsidRPr="000D4D98" w14:paraId="632EF215" w14:textId="77777777" w:rsidTr="0050042A">
        <w:trPr>
          <w:trHeight w:val="20"/>
        </w:trPr>
        <w:tc>
          <w:tcPr>
            <w:tcW w:w="198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433DD47"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Záruka</w:t>
            </w:r>
          </w:p>
        </w:tc>
        <w:tc>
          <w:tcPr>
            <w:tcW w:w="6095" w:type="dxa"/>
            <w:tcBorders>
              <w:top w:val="single" w:sz="4" w:space="0" w:color="auto"/>
              <w:left w:val="nil"/>
              <w:bottom w:val="single" w:sz="8" w:space="0" w:color="auto"/>
              <w:right w:val="single" w:sz="4" w:space="0" w:color="auto"/>
            </w:tcBorders>
            <w:shd w:val="clear" w:color="auto" w:fill="auto"/>
            <w:vAlign w:val="center"/>
            <w:hideMark/>
          </w:tcPr>
          <w:p w14:paraId="34BCE368" w14:textId="77777777" w:rsidR="00E70B27" w:rsidRPr="000D4D98" w:rsidRDefault="00E70B27" w:rsidP="0050042A">
            <w:pPr>
              <w:spacing w:after="0"/>
              <w:jc w:val="left"/>
              <w:rPr>
                <w:rFonts w:asciiTheme="minorHAnsi" w:eastAsia="Times New Roman" w:hAnsiTheme="minorHAnsi" w:cs="Calibri"/>
                <w:color w:val="000000"/>
                <w:sz w:val="20"/>
                <w:szCs w:val="20"/>
                <w:lang w:eastAsia="cs-CZ"/>
              </w:rPr>
            </w:pPr>
            <w:r w:rsidRPr="000D4D98">
              <w:rPr>
                <w:rFonts w:eastAsia="Times New Roman" w:cs="Calibri" w:asciiTheme="minorHAnsi" w:hAnsiTheme="minorHAnsi"/>
                <w:color w:val="000000"/>
                <w:sz w:val="20"/>
                <w:szCs w:val="20"/>
                <w:lang w:eastAsia="cs-CZ"/>
              </w:rPr>
              <w:t>min. 24 měsíců</w:t>
            </w:r>
          </w:p>
        </w:tc>
        <w:tc>
          <w:tcPr>
            <w:tcW w:w="992" w:type="dxa"/>
            <w:vMerge/>
            <w:tcBorders>
              <w:top w:val="nil"/>
              <w:left w:val="single" w:sz="4" w:space="0" w:color="auto"/>
              <w:bottom w:val="single" w:sz="8" w:space="0" w:color="000000"/>
              <w:right w:val="single" w:sz="8" w:space="0" w:color="auto"/>
            </w:tcBorders>
            <w:vAlign w:val="center"/>
            <w:hideMark/>
          </w:tcPr>
          <w:p w14:paraId="4D6CD4DD" w14:textId="77777777" w:rsidR="00E70B27" w:rsidRPr="000D4D98" w:rsidRDefault="00E70B27" w:rsidP="008E4FC4">
            <w:pPr>
              <w:spacing w:after="0"/>
              <w:jc w:val="left"/>
              <w:rPr>
                <w:rFonts w:asciiTheme="minorHAnsi" w:eastAsia="Times New Roman" w:hAnsiTheme="minorHAnsi" w:cs="Calibri"/>
                <w:b/>
                <w:bCs/>
                <w:color w:val="000000"/>
                <w:sz w:val="20"/>
                <w:szCs w:val="20"/>
                <w:lang w:eastAsia="cs-CZ"/>
              </w:rPr>
            </w:pPr>
          </w:p>
        </w:tc>
      </w:tr>
      <w:tr w:rsidR="00E70B27" w:rsidRPr="000D4D98" w14:paraId="68E0B4A6" w14:textId="77777777" w:rsidTr="000D4D98">
        <w:trPr>
          <w:trHeight w:val="20"/>
        </w:trPr>
        <w:tc>
          <w:tcPr>
            <w:tcW w:w="9072"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1B09FAA1" w14:textId="77777777" w:rsidR="00E70B27" w:rsidRPr="000D4D98" w:rsidRDefault="00E70B27" w:rsidP="008E4FC4">
            <w:pPr>
              <w:spacing w:after="0"/>
              <w:jc w:val="left"/>
              <w:rPr>
                <w:rFonts w:asciiTheme="minorHAnsi" w:eastAsia="Times New Roman" w:hAnsiTheme="minorHAnsi" w:cs="Calibri"/>
                <w:sz w:val="20"/>
                <w:szCs w:val="20"/>
                <w:lang w:eastAsia="cs-CZ"/>
              </w:rPr>
            </w:pPr>
            <w:r w:rsidRPr="000D4D98">
              <w:rPr>
                <w:rFonts w:eastAsia="Times New Roman" w:cs="Calibri" w:asciiTheme="minorHAnsi" w:hAnsiTheme="minorHAnsi"/>
                <w:sz w:val="20"/>
                <w:szCs w:val="20"/>
                <w:lang w:eastAsia="cs-CZ"/>
              </w:rPr>
              <w:t>Hlavní a podružné datové rozvaděče budou v rámci zakázky připojeny k elektrické síti 230 V takto:</w:t>
            </w:r>
            <w:r w:rsidRPr="000D4D98">
              <w:rPr>
                <w:rFonts w:eastAsia="Times New Roman" w:cs="Calibri" w:asciiTheme="minorHAnsi" w:hAnsiTheme="minorHAnsi"/>
                <w:sz w:val="20"/>
                <w:szCs w:val="20"/>
                <w:lang w:eastAsia="cs-CZ"/>
              </w:rPr>
              <w:br/>
            </w:r>
            <w:r w:rsidRPr="000D4D98">
              <w:rPr>
                <w:rFonts w:eastAsia="Times New Roman" w:cs="Calibri" w:asciiTheme="minorHAnsi" w:hAnsiTheme="minorHAnsi"/>
                <w:sz w:val="20"/>
                <w:szCs w:val="20"/>
                <w:lang w:eastAsia="cs-CZ"/>
              </w:rPr>
              <w:t>- hlavní rozvaděč samostatně jištěným pevným připojením do nejbližšího rozvaděče (cca. 30 m)</w:t>
            </w:r>
            <w:r w:rsidRPr="000D4D98">
              <w:rPr>
                <w:rFonts w:eastAsia="Times New Roman" w:cs="Calibri" w:asciiTheme="minorHAnsi" w:hAnsiTheme="minorHAnsi"/>
                <w:sz w:val="20"/>
                <w:szCs w:val="20"/>
                <w:lang w:eastAsia="cs-CZ"/>
              </w:rPr>
              <w:br/>
            </w:r>
            <w:r w:rsidRPr="000D4D98">
              <w:rPr>
                <w:rFonts w:eastAsia="Times New Roman" w:cs="Calibri" w:asciiTheme="minorHAnsi" w:hAnsiTheme="minorHAnsi"/>
                <w:sz w:val="20"/>
                <w:szCs w:val="20"/>
                <w:lang w:eastAsia="cs-CZ"/>
              </w:rPr>
              <w:t>- podružné rozvaděče pevným napojením na stávající zásuvkový (nebo obdobný) okruh (do 15 m)</w:t>
            </w:r>
          </w:p>
        </w:tc>
      </w:tr>
    </w:tbl>
    <w:p w14:paraId="0F7F2D0F" w14:textId="77777777" w:rsidR="00E07EC7" w:rsidRPr="00402DD2" w:rsidRDefault="00E07EC7" w:rsidP="0013771D">
      <w:pPr>
        <w:pStyle w:val="Nadpis2"/>
        <w:numPr>
          <w:ilvl w:val="0"/>
          <w:numId w:val="0"/>
        </w:numPr>
        <w:jc w:val="both"/>
        <w:rPr>
          <w:rFonts w:asciiTheme="minorHAnsi" w:hAnsiTheme="minorHAnsi" w:cstheme="minorHAnsi"/>
          <w:sz w:val="22"/>
        </w:rPr>
      </w:pPr>
    </w:p>
    <w:sectPr w:rsidR="00E07EC7" w:rsidRPr="00402DD2" w:rsidSect="000D4D98">
      <w:footerReference w:type="default" r:id="rId11"/>
      <w:headerReference w:type="first" r:id="rId12"/>
      <w:footerReference w:type="first" r:id="rId13"/>
      <w:pgSz w:w="11900" w:h="16840"/>
      <w:pgMar w:top="1418" w:right="1134" w:bottom="851" w:left="1134" w:header="425" w:footer="64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68908" w16cid:durableId="1E7EDBC9"/>
  <w16cid:commentId w16cid:paraId="6898FA73" w16cid:durableId="1E7EDBCA"/>
  <w16cid:commentId w16cid:paraId="1F99F070" w16cid:durableId="1E803A72"/>
  <w16cid:commentId w16cid:paraId="4FCD031D" w16cid:durableId="1E7EDBCB"/>
  <w16cid:commentId w16cid:paraId="2FD61CA7" w16cid:durableId="1E803A9C"/>
  <w16cid:commentId w16cid:paraId="4089DBCD" w16cid:durableId="1E7EDBCC"/>
  <w16cid:commentId w16cid:paraId="12F8EF94" w16cid:durableId="1E803A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85C19" w14:textId="77777777" w:rsidR="00E1050B" w:rsidRDefault="00E1050B" w:rsidP="00DC7A73">
      <w:r>
        <w:separator/>
      </w:r>
    </w:p>
    <w:p w14:paraId="20621A94" w14:textId="77777777" w:rsidR="00E1050B" w:rsidRDefault="00E1050B" w:rsidP="00DC7A73"/>
  </w:endnote>
  <w:endnote w:type="continuationSeparator" w:id="0">
    <w:p w14:paraId="65FE3092" w14:textId="77777777" w:rsidR="00E1050B" w:rsidRDefault="00E1050B" w:rsidP="00DC7A73">
      <w:r>
        <w:continuationSeparator/>
      </w:r>
    </w:p>
    <w:p w14:paraId="639A3EF5" w14:textId="77777777" w:rsidR="00E1050B" w:rsidRDefault="00E1050B" w:rsidP="00DC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Lucida Grande">
    <w:altName w:val="Times New Roman"/>
    <w:charset w:val="00"/>
    <w:family w:val="auto"/>
    <w:pitch w:val="variable"/>
    <w:sig w:usb0="E1000AEF" w:usb1="5000A1FF" w:usb2="00000000" w:usb3="00000000" w:csb0="000001BF" w:csb1="00000000"/>
  </w:font>
  <w:font w:name="Times">
    <w:altName w:val="Times New Roman"/>
    <w:panose1 w:val="02020603050405020304"/>
    <w:charset w:val="EE"/>
    <w:family w:val="roman"/>
    <w:pitch w:val="variable"/>
    <w:sig w:usb0="E0002EFF" w:usb1="C0007843" w:usb2="00000009" w:usb3="00000000" w:csb0="000001FF" w:csb1="00000000"/>
  </w:font>
  <w:font w:name="Liberation Serif">
    <w:altName w:val="Yu Gothic"/>
    <w:charset w:val="8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1369955389"/>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14:paraId="5BCA402D" w14:textId="77777777" w:rsidR="00712DF9" w:rsidRPr="00DE7E34" w:rsidRDefault="00712DF9">
            <w:pPr>
              <w:pStyle w:val="Zpat"/>
              <w:jc w:val="center"/>
              <w:rPr>
                <w:rFonts w:asciiTheme="minorHAnsi" w:hAnsiTheme="minorHAnsi" w:cstheme="minorHAnsi"/>
                <w:sz w:val="16"/>
                <w:szCs w:val="16"/>
              </w:rPr>
            </w:pPr>
            <w:r w:rsidRPr="00DE7E34">
              <w:rPr>
                <w:rFonts w:asciiTheme="minorHAnsi" w:hAnsiTheme="minorHAnsi" w:cstheme="minorHAnsi"/>
                <w:sz w:val="16"/>
                <w:szCs w:val="16"/>
              </w:rPr>
              <w:t xml:space="preserve">Stránka </w:t>
            </w:r>
            <w:r w:rsidRPr="00DE7E34">
              <w:rPr>
                <w:rFonts w:asciiTheme="minorHAnsi" w:hAnsiTheme="minorHAnsi" w:cstheme="minorHAnsi"/>
                <w:sz w:val="16"/>
                <w:szCs w:val="16"/>
              </w:rPr>
              <w:fldChar w:fldCharType="begin"/>
            </w:r>
            <w:r w:rsidRPr="00DE7E34">
              <w:rPr>
                <w:rFonts w:asciiTheme="minorHAnsi" w:hAnsiTheme="minorHAnsi" w:cstheme="minorHAnsi"/>
                <w:sz w:val="16"/>
                <w:szCs w:val="16"/>
              </w:rPr>
              <w:instrText>PAGE</w:instrText>
            </w:r>
            <w:r w:rsidRPr="00DE7E34">
              <w:rPr>
                <w:rFonts w:asciiTheme="minorHAnsi" w:hAnsiTheme="minorHAnsi" w:cstheme="minorHAnsi"/>
                <w:sz w:val="16"/>
                <w:szCs w:val="16"/>
              </w:rPr>
              <w:fldChar w:fldCharType="separate"/>
            </w:r>
            <w:r w:rsidR="003F3FA3">
              <w:rPr>
                <w:rFonts w:asciiTheme="minorHAnsi" w:hAnsiTheme="minorHAnsi" w:cstheme="minorHAnsi"/>
                <w:noProof/>
                <w:sz w:val="16"/>
                <w:szCs w:val="16"/>
              </w:rPr>
              <w:t>27</w:t>
            </w:r>
            <w:r w:rsidRPr="00DE7E34">
              <w:rPr>
                <w:rFonts w:asciiTheme="minorHAnsi" w:hAnsiTheme="minorHAnsi" w:cstheme="minorHAnsi"/>
                <w:sz w:val="16"/>
                <w:szCs w:val="16"/>
              </w:rPr>
              <w:fldChar w:fldCharType="end"/>
            </w:r>
            <w:r w:rsidRPr="00DE7E34">
              <w:rPr>
                <w:rFonts w:asciiTheme="minorHAnsi" w:hAnsiTheme="minorHAnsi" w:cstheme="minorHAnsi"/>
                <w:sz w:val="16"/>
                <w:szCs w:val="16"/>
              </w:rPr>
              <w:t xml:space="preserve"> z </w:t>
            </w:r>
            <w:r w:rsidRPr="00DE7E34">
              <w:rPr>
                <w:rFonts w:asciiTheme="minorHAnsi" w:hAnsiTheme="minorHAnsi" w:cstheme="minorHAnsi"/>
                <w:sz w:val="16"/>
                <w:szCs w:val="16"/>
              </w:rPr>
              <w:fldChar w:fldCharType="begin"/>
            </w:r>
            <w:r w:rsidRPr="00DE7E34">
              <w:rPr>
                <w:rFonts w:asciiTheme="minorHAnsi" w:hAnsiTheme="minorHAnsi" w:cstheme="minorHAnsi"/>
                <w:sz w:val="16"/>
                <w:szCs w:val="16"/>
              </w:rPr>
              <w:instrText>NUMPAGES</w:instrText>
            </w:r>
            <w:r w:rsidRPr="00DE7E34">
              <w:rPr>
                <w:rFonts w:asciiTheme="minorHAnsi" w:hAnsiTheme="minorHAnsi" w:cstheme="minorHAnsi"/>
                <w:sz w:val="16"/>
                <w:szCs w:val="16"/>
              </w:rPr>
              <w:fldChar w:fldCharType="separate"/>
            </w:r>
            <w:r w:rsidR="003F3FA3">
              <w:rPr>
                <w:rFonts w:asciiTheme="minorHAnsi" w:hAnsiTheme="minorHAnsi" w:cstheme="minorHAnsi"/>
                <w:noProof/>
                <w:sz w:val="16"/>
                <w:szCs w:val="16"/>
              </w:rPr>
              <w:t>30</w:t>
            </w:r>
            <w:r w:rsidRPr="00DE7E34">
              <w:rPr>
                <w:rFonts w:asciiTheme="minorHAnsi" w:hAnsiTheme="minorHAnsi" w:cstheme="minorHAnsi"/>
                <w:sz w:val="16"/>
                <w:szCs w:val="16"/>
              </w:rPr>
              <w:fldChar w:fldCharType="end"/>
            </w:r>
          </w:p>
        </w:sdtContent>
      </w:sdt>
    </w:sdtContent>
  </w:sdt>
  <w:p w14:paraId="790CEA9E" w14:textId="77777777" w:rsidR="00712DF9" w:rsidRPr="008C1575" w:rsidRDefault="00712DF9">
    <w:pPr>
      <w:pStyle w:val="Zpat"/>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7BAB" w14:textId="77777777" w:rsidR="00712DF9" w:rsidRPr="00B16D50" w:rsidRDefault="00712DF9" w:rsidP="00C1088E">
    <w:pPr>
      <w:pStyle w:val="Zpat"/>
      <w:jc w:val="center"/>
      <w:rPr>
        <w:rFonts w:asciiTheme="minorHAnsi" w:hAnsiTheme="minorHAnsi" w:cstheme="minorHAnsi"/>
        <w:sz w:val="16"/>
        <w:szCs w:val="16"/>
      </w:rPr>
    </w:pPr>
  </w:p>
  <w:p w14:paraId="5738067E" w14:textId="77777777" w:rsidR="00712DF9" w:rsidRPr="00B16D50" w:rsidRDefault="00712DF9" w:rsidP="00B16D50">
    <w:pPr>
      <w:pStyle w:val="Zpat"/>
      <w:jc w:val="center"/>
      <w:rPr>
        <w:rFonts w:asciiTheme="minorHAnsi" w:hAnsiTheme="minorHAnsi" w:cstheme="minorHAnsi"/>
        <w:sz w:val="16"/>
        <w:szCs w:val="16"/>
      </w:rPr>
    </w:pPr>
    <w:r w:rsidRPr="00B16D50">
      <w:rPr>
        <w:rFonts w:asciiTheme="minorHAnsi" w:hAnsiTheme="minorHAnsi" w:cstheme="minorHAnsi"/>
        <w:sz w:val="16"/>
        <w:szCs w:val="16"/>
      </w:rPr>
      <w:t xml:space="preserve">Strana </w:t>
    </w:r>
    <w:r w:rsidRPr="00B16D50">
      <w:rPr>
        <w:rFonts w:asciiTheme="minorHAnsi" w:hAnsiTheme="minorHAnsi" w:cstheme="minorHAnsi"/>
        <w:sz w:val="16"/>
        <w:szCs w:val="16"/>
      </w:rPr>
      <w:fldChar w:fldCharType="begin"/>
    </w:r>
    <w:r w:rsidRPr="00B16D50">
      <w:rPr>
        <w:rFonts w:asciiTheme="minorHAnsi" w:hAnsiTheme="minorHAnsi" w:cstheme="minorHAnsi"/>
        <w:sz w:val="16"/>
        <w:szCs w:val="16"/>
      </w:rPr>
      <w:instrText xml:space="preserve"> PAGE </w:instrText>
    </w:r>
    <w:r w:rsidRPr="00B16D50">
      <w:rPr>
        <w:rFonts w:asciiTheme="minorHAnsi" w:hAnsiTheme="minorHAnsi" w:cstheme="minorHAnsi"/>
        <w:sz w:val="16"/>
        <w:szCs w:val="16"/>
      </w:rPr>
      <w:fldChar w:fldCharType="separate"/>
    </w:r>
    <w:r w:rsidR="003F3FA3">
      <w:rPr>
        <w:rFonts w:asciiTheme="minorHAnsi" w:hAnsiTheme="minorHAnsi" w:cstheme="minorHAnsi"/>
        <w:noProof/>
        <w:sz w:val="16"/>
        <w:szCs w:val="16"/>
      </w:rPr>
      <w:t>30</w:t>
    </w:r>
    <w:r w:rsidRPr="00B16D50">
      <w:rPr>
        <w:rFonts w:asciiTheme="minorHAnsi" w:hAnsiTheme="minorHAnsi" w:cstheme="minorHAnsi"/>
        <w:sz w:val="16"/>
        <w:szCs w:val="16"/>
      </w:rPr>
      <w:fldChar w:fldCharType="end"/>
    </w:r>
    <w:r w:rsidRPr="00B16D50">
      <w:rPr>
        <w:rFonts w:asciiTheme="minorHAnsi" w:hAnsiTheme="minorHAnsi" w:cstheme="minorHAnsi"/>
        <w:sz w:val="16"/>
        <w:szCs w:val="16"/>
      </w:rPr>
      <w:t xml:space="preserve"> z </w:t>
    </w:r>
    <w:r w:rsidRPr="00B16D50">
      <w:rPr>
        <w:rFonts w:asciiTheme="minorHAnsi" w:hAnsiTheme="minorHAnsi" w:cstheme="minorHAnsi"/>
        <w:sz w:val="16"/>
        <w:szCs w:val="16"/>
      </w:rPr>
      <w:fldChar w:fldCharType="begin"/>
    </w:r>
    <w:r w:rsidRPr="00B16D50">
      <w:rPr>
        <w:rFonts w:asciiTheme="minorHAnsi" w:hAnsiTheme="minorHAnsi" w:cstheme="minorHAnsi"/>
        <w:sz w:val="16"/>
        <w:szCs w:val="16"/>
      </w:rPr>
      <w:instrText xml:space="preserve"> NUMPAGES </w:instrText>
    </w:r>
    <w:r w:rsidRPr="00B16D50">
      <w:rPr>
        <w:rFonts w:asciiTheme="minorHAnsi" w:hAnsiTheme="minorHAnsi" w:cstheme="minorHAnsi"/>
        <w:sz w:val="16"/>
        <w:szCs w:val="16"/>
      </w:rPr>
      <w:fldChar w:fldCharType="separate"/>
    </w:r>
    <w:r w:rsidR="003F3FA3">
      <w:rPr>
        <w:rFonts w:asciiTheme="minorHAnsi" w:hAnsiTheme="minorHAnsi" w:cstheme="minorHAnsi"/>
        <w:noProof/>
        <w:sz w:val="16"/>
        <w:szCs w:val="16"/>
      </w:rPr>
      <w:t>30</w:t>
    </w:r>
    <w:r w:rsidRPr="00B16D50">
      <w:rPr>
        <w:rFonts w:asciiTheme="minorHAnsi" w:hAnsiTheme="minorHAnsi" w:cs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BA137" w14:textId="77777777" w:rsidR="00712DF9" w:rsidRPr="00C9076C" w:rsidRDefault="00712DF9"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9</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1</w:t>
    </w:r>
    <w:r w:rsidRPr="00C9076C">
      <w:rPr>
        <w:sz w:val="16"/>
        <w:szCs w:val="16"/>
      </w:rPr>
      <w:fldChar w:fldCharType="end"/>
    </w:r>
  </w:p>
  <w:p w14:paraId="5704BAF5" w14:textId="77777777" w:rsidR="00712DF9" w:rsidRDefault="00712D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F1B2" w14:textId="77777777" w:rsidR="00E1050B" w:rsidRDefault="00E1050B" w:rsidP="00DC7A73">
      <w:r>
        <w:separator/>
      </w:r>
    </w:p>
    <w:p w14:paraId="75411A8B" w14:textId="77777777" w:rsidR="00E1050B" w:rsidRDefault="00E1050B" w:rsidP="00DC7A73"/>
  </w:footnote>
  <w:footnote w:type="continuationSeparator" w:id="0">
    <w:p w14:paraId="016CFBE3" w14:textId="77777777" w:rsidR="00E1050B" w:rsidRDefault="00E1050B" w:rsidP="00DC7A73">
      <w:r>
        <w:continuationSeparator/>
      </w:r>
    </w:p>
    <w:p w14:paraId="4D07D82E" w14:textId="77777777" w:rsidR="00E1050B" w:rsidRDefault="00E1050B" w:rsidP="00DC7A73"/>
  </w:footnote>
  <w:footnote w:id="1">
    <w:p w14:paraId="2D59AB10" w14:textId="77777777" w:rsidR="00712DF9" w:rsidRPr="00F33719" w:rsidRDefault="00712DF9" w:rsidP="000007CE">
      <w:pPr>
        <w:pStyle w:val="Textpoznpodarou"/>
        <w:jc w:val="left"/>
        <w:rPr>
          <w:rFonts w:asciiTheme="minorHAnsi" w:hAnsiTheme="minorHAnsi" w:cstheme="minorHAnsi"/>
        </w:rPr>
      </w:pPr>
      <w:r w:rsidRPr="00F33719">
        <w:rPr>
          <w:rStyle w:val="Znakapoznpodarou"/>
          <w:rFonts w:asciiTheme="minorHAnsi" w:hAnsiTheme="minorHAnsi" w:cstheme="minorHAnsi"/>
        </w:rPr>
        <w:footnoteRef/>
      </w:r>
      <w:r w:rsidRPr="00F33719">
        <w:rPr>
          <w:rFonts w:asciiTheme="minorHAnsi" w:hAnsiTheme="minorHAnsi" w:cstheme="minorHAnsi"/>
        </w:rPr>
        <w:t xml:space="preserve"> Viz. aktuální verze </w:t>
      </w:r>
      <w:hyperlink r:id="rId1" w:history="1">
        <w:r w:rsidRPr="00200F41">
          <w:rPr>
            <w:rStyle w:val="Hypertextovodkaz"/>
            <w:rFonts w:asciiTheme="minorHAnsi" w:hAnsiTheme="minorHAnsi" w:cstheme="minorHAnsi"/>
          </w:rPr>
          <w:t>https://www.strukturalni-fondy.cz/cs/Microsites/IROP/Vyzvy/Vyzva-c-66-Infrastruktura-pro-vzdelavani-integrovane-projekty-ITI</w:t>
        </w:r>
      </w:hyperlink>
      <w:r w:rsidRPr="00F33719">
        <w:rPr>
          <w:rFonts w:asciiTheme="minorHAnsi" w:hAnsiTheme="minorHAnsi" w:cstheme="minorHAnsi"/>
        </w:rPr>
        <w:t>, příloha č. 8B Standard konektivity středních škol a vyšších odborných škol</w:t>
      </w:r>
    </w:p>
  </w:footnote>
  <w:footnote w:id="2">
    <w:p w14:paraId="640442C7" w14:textId="77777777" w:rsidR="00712DF9" w:rsidRPr="0064223E" w:rsidRDefault="00712DF9" w:rsidP="0064223E">
      <w:pPr>
        <w:pStyle w:val="Textpoznpodarou"/>
        <w:spacing w:after="120"/>
        <w:ind w:left="142" w:hanging="142"/>
        <w:rPr>
          <w:rFonts w:asciiTheme="minorHAnsi" w:hAnsiTheme="minorHAnsi" w:cs="Arial"/>
        </w:rPr>
      </w:pPr>
      <w:r w:rsidRPr="0064223E">
        <w:rPr>
          <w:rStyle w:val="Znakapoznpodarou"/>
          <w:rFonts w:cs="Arial" w:asciiTheme="minorHAnsi" w:hAnsiTheme="minorHAnsi"/>
          <w:i/>
        </w:rPr>
        <w:footnoteRef/>
      </w:r>
      <w:r w:rsidRPr="0064223E">
        <w:rPr>
          <w:rFonts w:cs="Arial" w:asciiTheme="minorHAnsi" w:hAnsiTheme="minorHAnsi"/>
          <w:i/>
        </w:rPr>
        <w:t xml:space="preserve"> Čestné prohlášení musí být podepsané osobou oprávněnou jednat za dodavatele</w:t>
      </w:r>
      <w:r w:rsidRPr="0064223E">
        <w:rPr>
          <w:rFonts w:eastAsia="Calibri" w:cs="Arial" w:asciiTheme="minorHAnsi" w:hAnsiTheme="minorHAnsi"/>
          <w:i/>
          <w:color w:val="010000"/>
        </w:rPr>
        <w:t>.</w:t>
      </w:r>
      <w:r w:rsidRPr="0064223E">
        <w:rPr>
          <w:rFonts w:eastAsia="Calibri" w:cs="Arial" w:asciiTheme="minorHAnsi" w:hAnsiTheme="minorHAnsi"/>
          <w:b/>
          <w:i/>
          <w:color w:val="010000"/>
        </w:rPr>
        <w:t xml:space="preserve"> </w:t>
      </w:r>
      <w:r w:rsidRPr="0064223E">
        <w:rPr>
          <w:rFonts w:cs="Arial" w:asciiTheme="minorHAnsi" w:hAnsiTheme="minorHAnsi"/>
          <w:i/>
        </w:rPr>
        <w:t>Dodavatel může k doložení čestného prohlášení využít</w:t>
      </w:r>
      <w:r w:rsidRPr="0064223E">
        <w:rPr>
          <w:rFonts w:cs="Arial" w:asciiTheme="minorHAnsi" w:hAnsiTheme="minorHAnsi"/>
          <w:b/>
          <w:i/>
        </w:rPr>
        <w:t xml:space="preserve"> </w:t>
      </w:r>
      <w:r w:rsidRPr="00F233D5">
        <w:rPr>
          <w:rFonts w:cs="Arial" w:asciiTheme="minorHAnsi" w:hAnsiTheme="minorHAnsi"/>
          <w:i/>
          <w:color w:val="010000"/>
        </w:rPr>
        <w:t xml:space="preserve">Přílohu č. 7 </w:t>
      </w:r>
      <w:r>
        <w:rPr>
          <w:rFonts w:cs="Arial" w:asciiTheme="minorHAnsi" w:hAnsiTheme="minorHAnsi"/>
          <w:i/>
          <w:color w:val="010000"/>
        </w:rPr>
        <w:t>Zadávací dokumentace</w:t>
      </w:r>
      <w:r w:rsidRPr="00F233D5">
        <w:rPr>
          <w:rFonts w:cs="Arial" w:asciiTheme="minorHAnsi" w:hAnsiTheme="minorHAnsi"/>
          <w:i/>
          <w:color w:val="010000"/>
        </w:rPr>
        <w:t>.</w:t>
      </w:r>
    </w:p>
  </w:footnote>
  <w:footnote w:id="3">
    <w:p w14:paraId="74473117" w14:textId="77777777" w:rsidR="00712DF9" w:rsidRPr="00C26739" w:rsidRDefault="00712DF9" w:rsidP="00C26739">
      <w:pPr>
        <w:pStyle w:val="Textpoznpodarou"/>
        <w:rPr>
          <w:rFonts w:asciiTheme="minorHAnsi" w:hAnsiTheme="minorHAnsi" w:cs="Arial"/>
          <w:i/>
        </w:rPr>
      </w:pPr>
      <w:r w:rsidRPr="00C26739">
        <w:rPr>
          <w:rStyle w:val="Znakapoznpodarou"/>
          <w:rFonts w:cs="Arial" w:asciiTheme="minorHAnsi" w:hAnsiTheme="minorHAnsi"/>
          <w:i/>
        </w:rPr>
        <w:footnoteRef/>
      </w:r>
      <w:r w:rsidRPr="00C26739">
        <w:rPr>
          <w:rFonts w:cs="Arial" w:asciiTheme="minorHAnsi" w:hAnsiTheme="minorHAnsi"/>
          <w:i/>
        </w:rPr>
        <w:t xml:space="preserve"> Zadavatel připouští u požadavku na certifikaci i jiné rovnocenné řešení</w:t>
      </w:r>
    </w:p>
  </w:footnote>
  <w:footnote w:id="4">
    <w:p w14:paraId="7841DDEA" w14:textId="4B605439" w:rsidR="00712DF9" w:rsidRPr="00C26739" w:rsidRDefault="00712DF9">
      <w:pPr>
        <w:pStyle w:val="Textpoznpodarou"/>
        <w:rPr>
          <w:rFonts w:asciiTheme="minorHAnsi" w:hAnsiTheme="minorHAnsi"/>
        </w:rPr>
      </w:pPr>
      <w:r>
        <w:rPr>
          <w:rStyle w:val="Znakapoznpodarou"/>
        </w:rPr>
        <w:footnoteRef/>
      </w:r>
      <w:r>
        <w:t xml:space="preserve"> </w:t>
      </w:r>
      <w:r w:rsidRPr="00C26739">
        <w:rPr>
          <w:rFonts w:cs="Arial" w:asciiTheme="minorHAnsi" w:hAnsiTheme="minorHAnsi"/>
          <w:i/>
        </w:rPr>
        <w:t xml:space="preserve">Požadavky na normy a standardy jsou uvedeny pro zajištění bezproblémového provozu v prostředí </w:t>
      </w:r>
      <w:r>
        <w:rPr>
          <w:rFonts w:cs="Arial" w:asciiTheme="minorHAnsi" w:hAnsiTheme="minorHAnsi"/>
          <w:i/>
        </w:rPr>
        <w:t>zadavatele</w:t>
      </w:r>
      <w:r w:rsidRPr="00C26739">
        <w:rPr>
          <w:rFonts w:cs="Arial" w:asciiTheme="minorHAnsi" w:hAnsiTheme="minorHAnsi"/>
          <w:i/>
        </w:rPr>
        <w:t>. Dodavatel je oprávněn nabídnout jiné rovnocenné řešení v rámci požadovaných norem a stan</w:t>
      </w:r>
      <w:r>
        <w:rPr>
          <w:rFonts w:cs="Arial" w:asciiTheme="minorHAnsi" w:hAnsiTheme="minorHAnsi"/>
          <w:i/>
        </w:rPr>
        <w:t>dardů, pokud budou dodrženy min.</w:t>
      </w:r>
      <w:r w:rsidRPr="00C26739">
        <w:rPr>
          <w:rFonts w:cs="Arial" w:asciiTheme="minorHAnsi" w:hAnsiTheme="minorHAnsi"/>
          <w:i/>
        </w:rPr>
        <w:t xml:space="preserve"> parametry, bude splněn základní účel a zajištěn</w:t>
      </w:r>
      <w:r>
        <w:rPr>
          <w:rFonts w:cs="Arial" w:asciiTheme="minorHAnsi" w:hAnsiTheme="minorHAnsi"/>
          <w:i/>
        </w:rPr>
        <w:t>o</w:t>
      </w:r>
      <w:r w:rsidRPr="00C26739">
        <w:rPr>
          <w:rFonts w:cs="Arial" w:asciiTheme="minorHAnsi" w:hAnsiTheme="minorHAnsi"/>
          <w:i/>
        </w:rPr>
        <w:t xml:space="preserve"> zcela bezproblémové fungování </w:t>
      </w:r>
      <w:r>
        <w:rPr>
          <w:rFonts w:cs="Arial" w:asciiTheme="minorHAnsi" w:hAnsiTheme="minorHAnsi"/>
          <w:i/>
        </w:rPr>
        <w:t xml:space="preserve">předmětu plnění </w:t>
      </w:r>
      <w:r w:rsidRPr="00C26739">
        <w:rPr>
          <w:rFonts w:cs="Arial" w:asciiTheme="minorHAnsi" w:hAnsiTheme="minorHAnsi"/>
          <w:i/>
        </w:rPr>
        <w:t xml:space="preserve">v prostředí </w:t>
      </w:r>
      <w:r>
        <w:rPr>
          <w:rFonts w:cs="Arial" w:asciiTheme="minorHAnsi" w:hAnsiTheme="minorHAnsi"/>
          <w:i/>
        </w:rPr>
        <w:t>zadavatele.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0E50" w14:textId="77777777" w:rsidR="00712DF9" w:rsidRPr="003076CC" w:rsidRDefault="00712DF9" w:rsidP="002F4247">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Příloha č. 3</w:t>
    </w:r>
    <w:r w:rsidRPr="003076CC">
      <w:rPr>
        <w:rFonts w:ascii="Arial" w:hAnsi="Arial" w:cs="Arial"/>
      </w:rPr>
      <w:t xml:space="preserve"> Zadávací dokumentace veřejné zakázky </w:t>
    </w:r>
    <w:r w:rsidRPr="003076CC">
      <w:rPr>
        <w:rFonts w:ascii="Arial" w:hAnsi="Arial" w:cs="Arial"/>
        <w:b/>
      </w:rPr>
      <w:t>„</w:t>
    </w:r>
    <w:r>
      <w:rPr>
        <w:rFonts w:ascii="Arial" w:hAnsi="Arial" w:cs="Arial"/>
        <w:b/>
      </w:rPr>
      <w:t>Připojení výjezdových stanovišť do operačního střediska</w:t>
    </w:r>
    <w:r w:rsidRPr="003076CC">
      <w:rPr>
        <w:rFonts w:ascii="Arial" w:hAnsi="Arial" w:cs="Arial"/>
        <w:b/>
      </w:rPr>
      <w:t xml:space="preserve"> </w:t>
    </w:r>
    <w:r>
      <w:rPr>
        <w:rFonts w:ascii="Arial" w:hAnsi="Arial" w:cs="Arial"/>
        <w:b/>
      </w:rPr>
      <w:t xml:space="preserve">ZZS KVK </w:t>
    </w:r>
    <w:r w:rsidRPr="003076CC">
      <w:rPr>
        <w:rFonts w:ascii="Arial" w:hAnsi="Arial" w:cs="Arial"/>
        <w:b/>
      </w:rPr>
      <w:t>"</w:t>
    </w:r>
  </w:p>
  <w:p w14:paraId="47E81B22" w14:textId="77777777" w:rsidR="00712DF9" w:rsidRPr="003076CC" w:rsidRDefault="00712DF9" w:rsidP="002F4247">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w:t>
    </w:r>
  </w:p>
  <w:p w14:paraId="2E65BBCC" w14:textId="77777777" w:rsidR="00712DF9" w:rsidRDefault="00712D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D571B5"/>
    <w:multiLevelType w:val="hybridMultilevel"/>
    <w:tmpl w:val="FDA89A5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09F0456"/>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141DC8"/>
    <w:multiLevelType w:val="multilevel"/>
    <w:tmpl w:val="6534EBF6"/>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9712B0"/>
    <w:multiLevelType w:val="hybridMultilevel"/>
    <w:tmpl w:val="A6A44BF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720"/>
        </w:tabs>
        <w:ind w:left="720" w:hanging="360"/>
      </w:pPr>
    </w:lvl>
    <w:lvl w:ilvl="2" w:tplc="04050005">
      <w:start w:val="1"/>
      <w:numFmt w:val="decimal"/>
      <w:lvlText w:val="%3."/>
      <w:lvlJc w:val="left"/>
      <w:pPr>
        <w:tabs>
          <w:tab w:val="num" w:pos="1440"/>
        </w:tabs>
        <w:ind w:left="1440" w:hanging="360"/>
      </w:pPr>
    </w:lvl>
    <w:lvl w:ilvl="3" w:tplc="04050001">
      <w:start w:val="1"/>
      <w:numFmt w:val="decimal"/>
      <w:lvlText w:val="%4."/>
      <w:lvlJc w:val="left"/>
      <w:pPr>
        <w:tabs>
          <w:tab w:val="num" w:pos="2160"/>
        </w:tabs>
        <w:ind w:left="2160" w:hanging="360"/>
      </w:pPr>
    </w:lvl>
    <w:lvl w:ilvl="4" w:tplc="04050003">
      <w:start w:val="1"/>
      <w:numFmt w:val="decimal"/>
      <w:lvlText w:val="%5."/>
      <w:lvlJc w:val="left"/>
      <w:pPr>
        <w:tabs>
          <w:tab w:val="num" w:pos="2880"/>
        </w:tabs>
        <w:ind w:left="2880" w:hanging="360"/>
      </w:pPr>
    </w:lvl>
    <w:lvl w:ilvl="5" w:tplc="04050005">
      <w:start w:val="1"/>
      <w:numFmt w:val="decimal"/>
      <w:lvlText w:val="%6."/>
      <w:lvlJc w:val="left"/>
      <w:pPr>
        <w:tabs>
          <w:tab w:val="num" w:pos="3600"/>
        </w:tabs>
        <w:ind w:left="3600" w:hanging="360"/>
      </w:pPr>
    </w:lvl>
    <w:lvl w:ilvl="6" w:tplc="04050001">
      <w:start w:val="1"/>
      <w:numFmt w:val="decimal"/>
      <w:lvlText w:val="%7."/>
      <w:lvlJc w:val="left"/>
      <w:pPr>
        <w:tabs>
          <w:tab w:val="num" w:pos="4320"/>
        </w:tabs>
        <w:ind w:left="4320" w:hanging="360"/>
      </w:pPr>
    </w:lvl>
    <w:lvl w:ilvl="7" w:tplc="04050003">
      <w:start w:val="1"/>
      <w:numFmt w:val="decimal"/>
      <w:lvlText w:val="%8."/>
      <w:lvlJc w:val="left"/>
      <w:pPr>
        <w:tabs>
          <w:tab w:val="num" w:pos="5040"/>
        </w:tabs>
        <w:ind w:left="5040" w:hanging="360"/>
      </w:pPr>
    </w:lvl>
    <w:lvl w:ilvl="8" w:tplc="04050005">
      <w:start w:val="1"/>
      <w:numFmt w:val="decimal"/>
      <w:lvlText w:val="%9."/>
      <w:lvlJc w:val="left"/>
      <w:pPr>
        <w:tabs>
          <w:tab w:val="num" w:pos="5760"/>
        </w:tabs>
        <w:ind w:left="5760" w:hanging="360"/>
      </w:pPr>
    </w:lvl>
  </w:abstractNum>
  <w:abstractNum w:abstractNumId="6"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26747D"/>
    <w:multiLevelType w:val="multilevel"/>
    <w:tmpl w:val="6546C50C"/>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10" w15:restartNumberingAfterBreak="0">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2F602C"/>
    <w:multiLevelType w:val="multilevel"/>
    <w:tmpl w:val="7436A196"/>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567"/>
        </w:tabs>
        <w:ind w:left="0" w:firstLine="0"/>
      </w:pPr>
      <w:rPr>
        <w:rFonts w:ascii="Calibri" w:hAnsi="Calibri"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2" w15:restartNumberingAfterBreak="0">
    <w:nsid w:val="50E9342A"/>
    <w:multiLevelType w:val="hybridMultilevel"/>
    <w:tmpl w:val="D94E02B8"/>
    <w:lvl w:ilvl="0" w:tplc="98C8A9C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4C06A4"/>
    <w:multiLevelType w:val="multilevel"/>
    <w:tmpl w:val="1CE04812"/>
    <w:lvl w:ilvl="0">
      <w:start w:val="1"/>
      <w:numFmt w:val="decimal"/>
      <w:lvlText w:val="%1."/>
      <w:lvlJc w:val="left"/>
      <w:pPr>
        <w:tabs>
          <w:tab w:val="num" w:pos="2007"/>
        </w:tabs>
        <w:ind w:left="2007" w:hanging="567"/>
      </w:pPr>
      <w:rPr>
        <w:rFonts w:cs="Times New Roman" w:hint="default"/>
      </w:rPr>
    </w:lvl>
    <w:lvl w:ilvl="1">
      <w:start w:val="1"/>
      <w:numFmt w:val="decimal"/>
      <w:pStyle w:val="Nadpis2"/>
      <w:lvlText w:val="%2."/>
      <w:lvlJc w:val="left"/>
      <w:pPr>
        <w:tabs>
          <w:tab w:val="num" w:pos="1866"/>
        </w:tabs>
        <w:ind w:left="1866" w:hanging="567"/>
      </w:pPr>
      <w:rPr>
        <w:rFonts w:cs="Times New Roman" w:hint="default"/>
        <w:sz w:val="28"/>
        <w:szCs w:val="28"/>
      </w:rPr>
    </w:lvl>
    <w:lvl w:ilvl="2">
      <w:start w:val="1"/>
      <w:numFmt w:val="decimal"/>
      <w:pStyle w:val="Nadpis3"/>
      <w:lvlText w:val="%2.%3."/>
      <w:lvlJc w:val="left"/>
      <w:pPr>
        <w:tabs>
          <w:tab w:val="num" w:pos="873"/>
        </w:tabs>
        <w:ind w:left="873" w:hanging="567"/>
      </w:pPr>
      <w:rPr>
        <w:rFonts w:cs="Times New Roman" w:hint="default"/>
      </w:rPr>
    </w:lvl>
    <w:lvl w:ilvl="3">
      <w:start w:val="1"/>
      <w:numFmt w:val="decimal"/>
      <w:pStyle w:val="Normln-Odstavec"/>
      <w:lvlText w:val="(%4)"/>
      <w:lvlJc w:val="left"/>
      <w:pPr>
        <w:tabs>
          <w:tab w:val="num" w:pos="873"/>
        </w:tabs>
        <w:ind w:left="306" w:firstLine="0"/>
      </w:pPr>
      <w:rPr>
        <w:rFonts w:cs="Times New Roman" w:hint="default"/>
        <w:b w:val="0"/>
        <w:i w:val="0"/>
        <w:sz w:val="20"/>
        <w:szCs w:val="20"/>
      </w:rPr>
    </w:lvl>
    <w:lvl w:ilvl="4">
      <w:start w:val="1"/>
      <w:numFmt w:val="lowerLetter"/>
      <w:pStyle w:val="Normln-Psmeno"/>
      <w:lvlText w:val="(%5)"/>
      <w:lvlJc w:val="left"/>
      <w:pPr>
        <w:ind w:left="1440" w:hanging="850"/>
      </w:pPr>
      <w:rPr>
        <w:rFonts w:cs="Times New Roman" w:hint="default"/>
      </w:rPr>
    </w:lvl>
    <w:lvl w:ilvl="5">
      <w:start w:val="1"/>
      <w:numFmt w:val="lowerRoman"/>
      <w:pStyle w:val="Normln-msk"/>
      <w:lvlText w:val="(%6)"/>
      <w:lvlJc w:val="left"/>
      <w:pPr>
        <w:tabs>
          <w:tab w:val="num" w:pos="2007"/>
        </w:tabs>
        <w:ind w:left="1440" w:firstLine="0"/>
      </w:pPr>
      <w:rPr>
        <w:rFonts w:cs="Times New Roman" w:hint="default"/>
      </w:rPr>
    </w:lvl>
    <w:lvl w:ilvl="6">
      <w:start w:val="1"/>
      <w:numFmt w:val="lowerRoman"/>
      <w:lvlText w:val="%7."/>
      <w:lvlJc w:val="left"/>
      <w:pPr>
        <w:tabs>
          <w:tab w:val="num" w:pos="335"/>
        </w:tabs>
        <w:ind w:left="1356" w:hanging="340"/>
      </w:pPr>
      <w:rPr>
        <w:rFonts w:cs="Times New Roman" w:hint="default"/>
      </w:rPr>
    </w:lvl>
    <w:lvl w:ilvl="7">
      <w:start w:val="1"/>
      <w:numFmt w:val="decimal"/>
      <w:lvlText w:val="%1.%2.%3.%4.%5.%6.%7.%8."/>
      <w:lvlJc w:val="left"/>
      <w:pPr>
        <w:tabs>
          <w:tab w:val="num" w:pos="5666"/>
        </w:tabs>
        <w:ind w:left="4730" w:hanging="1224"/>
      </w:pPr>
      <w:rPr>
        <w:rFonts w:cs="Times New Roman" w:hint="default"/>
      </w:rPr>
    </w:lvl>
    <w:lvl w:ilvl="8">
      <w:start w:val="1"/>
      <w:numFmt w:val="decimal"/>
      <w:lvlText w:val="%1.%2.%3.%4.%5.%6.%7.%8.%9."/>
      <w:lvlJc w:val="left"/>
      <w:pPr>
        <w:tabs>
          <w:tab w:val="num" w:pos="6026"/>
        </w:tabs>
        <w:ind w:left="5306" w:hanging="1440"/>
      </w:pPr>
      <w:rPr>
        <w:rFonts w:cs="Times New Roman" w:hint="default"/>
      </w:rPr>
    </w:lvl>
  </w:abstractNum>
  <w:abstractNum w:abstractNumId="14" w15:restartNumberingAfterBreak="0">
    <w:nsid w:val="5894655E"/>
    <w:multiLevelType w:val="multilevel"/>
    <w:tmpl w:val="26ACE86A"/>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567"/>
        </w:tabs>
        <w:ind w:left="0" w:firstLine="0"/>
      </w:pPr>
      <w:rPr>
        <w:rFonts w:ascii="Calibri" w:hAnsi="Calibri"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5" w15:restartNumberingAfterBreak="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4"/>
  </w:num>
  <w:num w:numId="16">
    <w:abstractNumId w:val="12"/>
  </w:num>
  <w:num w:numId="17">
    <w:abstractNumId w:val="2"/>
  </w:num>
  <w:num w:numId="18">
    <w:abstractNumId w:val="6"/>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9076C"/>
    <w:rsid w:val="000007CE"/>
    <w:rsid w:val="0000201E"/>
    <w:rsid w:val="000039EB"/>
    <w:rsid w:val="00004633"/>
    <w:rsid w:val="00007ADB"/>
    <w:rsid w:val="00007B73"/>
    <w:rsid w:val="00010C25"/>
    <w:rsid w:val="00011946"/>
    <w:rsid w:val="00012254"/>
    <w:rsid w:val="000137D1"/>
    <w:rsid w:val="0001386B"/>
    <w:rsid w:val="00013EC2"/>
    <w:rsid w:val="00014CD1"/>
    <w:rsid w:val="00015136"/>
    <w:rsid w:val="000156D2"/>
    <w:rsid w:val="000165E4"/>
    <w:rsid w:val="00017575"/>
    <w:rsid w:val="000179C4"/>
    <w:rsid w:val="00020F2F"/>
    <w:rsid w:val="00021A72"/>
    <w:rsid w:val="00021FD7"/>
    <w:rsid w:val="00024548"/>
    <w:rsid w:val="000249A5"/>
    <w:rsid w:val="00030149"/>
    <w:rsid w:val="00030176"/>
    <w:rsid w:val="000321C5"/>
    <w:rsid w:val="00034C38"/>
    <w:rsid w:val="000371F7"/>
    <w:rsid w:val="000406AE"/>
    <w:rsid w:val="00040D2E"/>
    <w:rsid w:val="00040DB0"/>
    <w:rsid w:val="00040FA2"/>
    <w:rsid w:val="0004402A"/>
    <w:rsid w:val="000461AC"/>
    <w:rsid w:val="000501CE"/>
    <w:rsid w:val="000526C4"/>
    <w:rsid w:val="00052956"/>
    <w:rsid w:val="00052BBE"/>
    <w:rsid w:val="00053164"/>
    <w:rsid w:val="00053788"/>
    <w:rsid w:val="00053FA2"/>
    <w:rsid w:val="00054F4E"/>
    <w:rsid w:val="0005514E"/>
    <w:rsid w:val="00055DB8"/>
    <w:rsid w:val="00056B44"/>
    <w:rsid w:val="00057885"/>
    <w:rsid w:val="0006420E"/>
    <w:rsid w:val="00065324"/>
    <w:rsid w:val="000706BB"/>
    <w:rsid w:val="000722D6"/>
    <w:rsid w:val="0008002E"/>
    <w:rsid w:val="00080409"/>
    <w:rsid w:val="00080E21"/>
    <w:rsid w:val="00085957"/>
    <w:rsid w:val="00087AE6"/>
    <w:rsid w:val="000928E9"/>
    <w:rsid w:val="00093BE9"/>
    <w:rsid w:val="00094266"/>
    <w:rsid w:val="00094D5A"/>
    <w:rsid w:val="00095874"/>
    <w:rsid w:val="00096736"/>
    <w:rsid w:val="000A0378"/>
    <w:rsid w:val="000A0568"/>
    <w:rsid w:val="000A23CA"/>
    <w:rsid w:val="000A39F6"/>
    <w:rsid w:val="000A3A16"/>
    <w:rsid w:val="000A5BEF"/>
    <w:rsid w:val="000A768B"/>
    <w:rsid w:val="000B433A"/>
    <w:rsid w:val="000B4845"/>
    <w:rsid w:val="000B4875"/>
    <w:rsid w:val="000B6B91"/>
    <w:rsid w:val="000C1C3B"/>
    <w:rsid w:val="000C2283"/>
    <w:rsid w:val="000C4317"/>
    <w:rsid w:val="000C4AC8"/>
    <w:rsid w:val="000C553F"/>
    <w:rsid w:val="000C7847"/>
    <w:rsid w:val="000C7A2A"/>
    <w:rsid w:val="000D0426"/>
    <w:rsid w:val="000D1090"/>
    <w:rsid w:val="000D126A"/>
    <w:rsid w:val="000D2029"/>
    <w:rsid w:val="000D2AE8"/>
    <w:rsid w:val="000D2C1C"/>
    <w:rsid w:val="000D38A8"/>
    <w:rsid w:val="000D4D98"/>
    <w:rsid w:val="000D7DB1"/>
    <w:rsid w:val="000E3E50"/>
    <w:rsid w:val="000E630D"/>
    <w:rsid w:val="000E6A7C"/>
    <w:rsid w:val="000F00CC"/>
    <w:rsid w:val="000F041F"/>
    <w:rsid w:val="000F2F58"/>
    <w:rsid w:val="000F2F6A"/>
    <w:rsid w:val="000F35FF"/>
    <w:rsid w:val="000F6D04"/>
    <w:rsid w:val="000F6DA7"/>
    <w:rsid w:val="001005F9"/>
    <w:rsid w:val="00100D38"/>
    <w:rsid w:val="001033E3"/>
    <w:rsid w:val="00103816"/>
    <w:rsid w:val="00105275"/>
    <w:rsid w:val="00105736"/>
    <w:rsid w:val="00105E0C"/>
    <w:rsid w:val="00106F49"/>
    <w:rsid w:val="00110CA6"/>
    <w:rsid w:val="0011438F"/>
    <w:rsid w:val="001157F4"/>
    <w:rsid w:val="00116C27"/>
    <w:rsid w:val="00116CAF"/>
    <w:rsid w:val="00117BE0"/>
    <w:rsid w:val="00117FA6"/>
    <w:rsid w:val="001216EE"/>
    <w:rsid w:val="00121D82"/>
    <w:rsid w:val="00123228"/>
    <w:rsid w:val="001240A7"/>
    <w:rsid w:val="00124E79"/>
    <w:rsid w:val="0012565B"/>
    <w:rsid w:val="0012666B"/>
    <w:rsid w:val="00131222"/>
    <w:rsid w:val="00132568"/>
    <w:rsid w:val="00134E8D"/>
    <w:rsid w:val="0013771D"/>
    <w:rsid w:val="00141437"/>
    <w:rsid w:val="001415E8"/>
    <w:rsid w:val="00142066"/>
    <w:rsid w:val="00142385"/>
    <w:rsid w:val="00145E94"/>
    <w:rsid w:val="001477EF"/>
    <w:rsid w:val="00152871"/>
    <w:rsid w:val="00160BD6"/>
    <w:rsid w:val="001617A4"/>
    <w:rsid w:val="00163FAC"/>
    <w:rsid w:val="00164840"/>
    <w:rsid w:val="001656A9"/>
    <w:rsid w:val="001661ED"/>
    <w:rsid w:val="00170BC3"/>
    <w:rsid w:val="00171C74"/>
    <w:rsid w:val="001724B4"/>
    <w:rsid w:val="00172F90"/>
    <w:rsid w:val="00175A15"/>
    <w:rsid w:val="0018022D"/>
    <w:rsid w:val="001813A6"/>
    <w:rsid w:val="00182B45"/>
    <w:rsid w:val="001834F2"/>
    <w:rsid w:val="00183C71"/>
    <w:rsid w:val="00185AC9"/>
    <w:rsid w:val="00186DC2"/>
    <w:rsid w:val="00187EAF"/>
    <w:rsid w:val="0019030C"/>
    <w:rsid w:val="001955F4"/>
    <w:rsid w:val="00195DD3"/>
    <w:rsid w:val="00195EDF"/>
    <w:rsid w:val="001964E3"/>
    <w:rsid w:val="001A0F53"/>
    <w:rsid w:val="001A4E86"/>
    <w:rsid w:val="001A6371"/>
    <w:rsid w:val="001A757B"/>
    <w:rsid w:val="001B274E"/>
    <w:rsid w:val="001B2C2C"/>
    <w:rsid w:val="001B2FF9"/>
    <w:rsid w:val="001B376A"/>
    <w:rsid w:val="001C0585"/>
    <w:rsid w:val="001C0E7E"/>
    <w:rsid w:val="001C1E2F"/>
    <w:rsid w:val="001C4883"/>
    <w:rsid w:val="001C770F"/>
    <w:rsid w:val="001D0AC8"/>
    <w:rsid w:val="001D0FA5"/>
    <w:rsid w:val="001D210A"/>
    <w:rsid w:val="001D3ED4"/>
    <w:rsid w:val="001D4744"/>
    <w:rsid w:val="001D4F5F"/>
    <w:rsid w:val="001D5BE6"/>
    <w:rsid w:val="001E2D80"/>
    <w:rsid w:val="001E3648"/>
    <w:rsid w:val="001E3C6C"/>
    <w:rsid w:val="001E3FD7"/>
    <w:rsid w:val="001E57A3"/>
    <w:rsid w:val="001E59E4"/>
    <w:rsid w:val="001E61B1"/>
    <w:rsid w:val="001F2464"/>
    <w:rsid w:val="001F702F"/>
    <w:rsid w:val="001F743C"/>
    <w:rsid w:val="0020036D"/>
    <w:rsid w:val="00204A57"/>
    <w:rsid w:val="00205C67"/>
    <w:rsid w:val="0020693B"/>
    <w:rsid w:val="00206D1F"/>
    <w:rsid w:val="002144B6"/>
    <w:rsid w:val="00215A05"/>
    <w:rsid w:val="00216731"/>
    <w:rsid w:val="00216D7A"/>
    <w:rsid w:val="0022210C"/>
    <w:rsid w:val="00222797"/>
    <w:rsid w:val="00225F4E"/>
    <w:rsid w:val="0022675A"/>
    <w:rsid w:val="0022767C"/>
    <w:rsid w:val="0023035C"/>
    <w:rsid w:val="00230D99"/>
    <w:rsid w:val="00232AD6"/>
    <w:rsid w:val="0023585A"/>
    <w:rsid w:val="00241E04"/>
    <w:rsid w:val="00242DE2"/>
    <w:rsid w:val="00244D2A"/>
    <w:rsid w:val="00245697"/>
    <w:rsid w:val="00251129"/>
    <w:rsid w:val="00255644"/>
    <w:rsid w:val="00255870"/>
    <w:rsid w:val="002610CC"/>
    <w:rsid w:val="00261523"/>
    <w:rsid w:val="00261AB1"/>
    <w:rsid w:val="00262A19"/>
    <w:rsid w:val="00262E1C"/>
    <w:rsid w:val="00264102"/>
    <w:rsid w:val="002643D6"/>
    <w:rsid w:val="00264725"/>
    <w:rsid w:val="00265EC8"/>
    <w:rsid w:val="00267535"/>
    <w:rsid w:val="00270C2A"/>
    <w:rsid w:val="00271471"/>
    <w:rsid w:val="00271970"/>
    <w:rsid w:val="00272737"/>
    <w:rsid w:val="00272D58"/>
    <w:rsid w:val="00272DC9"/>
    <w:rsid w:val="00274546"/>
    <w:rsid w:val="002758E0"/>
    <w:rsid w:val="002809D9"/>
    <w:rsid w:val="00282FD2"/>
    <w:rsid w:val="002869A5"/>
    <w:rsid w:val="00286B23"/>
    <w:rsid w:val="0028714F"/>
    <w:rsid w:val="002873DA"/>
    <w:rsid w:val="00287FA9"/>
    <w:rsid w:val="0029329A"/>
    <w:rsid w:val="00293328"/>
    <w:rsid w:val="0029344B"/>
    <w:rsid w:val="00293D9C"/>
    <w:rsid w:val="002940D2"/>
    <w:rsid w:val="002944E1"/>
    <w:rsid w:val="00294610"/>
    <w:rsid w:val="00294BBE"/>
    <w:rsid w:val="002960CA"/>
    <w:rsid w:val="002970CC"/>
    <w:rsid w:val="002A0BD6"/>
    <w:rsid w:val="002A0C56"/>
    <w:rsid w:val="002A127A"/>
    <w:rsid w:val="002A13E4"/>
    <w:rsid w:val="002A305B"/>
    <w:rsid w:val="002A444E"/>
    <w:rsid w:val="002A7786"/>
    <w:rsid w:val="002B1244"/>
    <w:rsid w:val="002B1A75"/>
    <w:rsid w:val="002B25F0"/>
    <w:rsid w:val="002B294E"/>
    <w:rsid w:val="002B42B9"/>
    <w:rsid w:val="002C14F4"/>
    <w:rsid w:val="002C235B"/>
    <w:rsid w:val="002C2D7C"/>
    <w:rsid w:val="002C5664"/>
    <w:rsid w:val="002C6E43"/>
    <w:rsid w:val="002C7DBE"/>
    <w:rsid w:val="002D04D4"/>
    <w:rsid w:val="002D0A91"/>
    <w:rsid w:val="002D4831"/>
    <w:rsid w:val="002D72C4"/>
    <w:rsid w:val="002E0A92"/>
    <w:rsid w:val="002E3B38"/>
    <w:rsid w:val="002E405D"/>
    <w:rsid w:val="002E69BB"/>
    <w:rsid w:val="002F0124"/>
    <w:rsid w:val="002F11B9"/>
    <w:rsid w:val="002F339E"/>
    <w:rsid w:val="002F4247"/>
    <w:rsid w:val="002F5091"/>
    <w:rsid w:val="002F5CA4"/>
    <w:rsid w:val="002F6DC4"/>
    <w:rsid w:val="00302C46"/>
    <w:rsid w:val="00303995"/>
    <w:rsid w:val="00304213"/>
    <w:rsid w:val="003071D9"/>
    <w:rsid w:val="00307281"/>
    <w:rsid w:val="00314390"/>
    <w:rsid w:val="0031538A"/>
    <w:rsid w:val="003155F1"/>
    <w:rsid w:val="0031573C"/>
    <w:rsid w:val="003171D5"/>
    <w:rsid w:val="00317EE2"/>
    <w:rsid w:val="003220AD"/>
    <w:rsid w:val="00323BA9"/>
    <w:rsid w:val="00325051"/>
    <w:rsid w:val="0032644E"/>
    <w:rsid w:val="003307F6"/>
    <w:rsid w:val="00332054"/>
    <w:rsid w:val="00332FF0"/>
    <w:rsid w:val="0033325B"/>
    <w:rsid w:val="00333685"/>
    <w:rsid w:val="00336704"/>
    <w:rsid w:val="0034167B"/>
    <w:rsid w:val="003416C7"/>
    <w:rsid w:val="0034475B"/>
    <w:rsid w:val="00347CDF"/>
    <w:rsid w:val="00351618"/>
    <w:rsid w:val="0035320F"/>
    <w:rsid w:val="003539F4"/>
    <w:rsid w:val="00355E8B"/>
    <w:rsid w:val="00360A31"/>
    <w:rsid w:val="00362ADF"/>
    <w:rsid w:val="00364402"/>
    <w:rsid w:val="00364DB3"/>
    <w:rsid w:val="00365F5C"/>
    <w:rsid w:val="003671B2"/>
    <w:rsid w:val="00367A46"/>
    <w:rsid w:val="00367AEF"/>
    <w:rsid w:val="0037048E"/>
    <w:rsid w:val="00375E39"/>
    <w:rsid w:val="00377991"/>
    <w:rsid w:val="003825C7"/>
    <w:rsid w:val="003827E0"/>
    <w:rsid w:val="00383E0C"/>
    <w:rsid w:val="00392C07"/>
    <w:rsid w:val="00393073"/>
    <w:rsid w:val="003944D5"/>
    <w:rsid w:val="00394CAE"/>
    <w:rsid w:val="00396BB6"/>
    <w:rsid w:val="00397EEA"/>
    <w:rsid w:val="003A129A"/>
    <w:rsid w:val="003A2329"/>
    <w:rsid w:val="003A23FF"/>
    <w:rsid w:val="003A3BBC"/>
    <w:rsid w:val="003A62DF"/>
    <w:rsid w:val="003B42DA"/>
    <w:rsid w:val="003B47A7"/>
    <w:rsid w:val="003B6260"/>
    <w:rsid w:val="003B717F"/>
    <w:rsid w:val="003C26ED"/>
    <w:rsid w:val="003C2853"/>
    <w:rsid w:val="003C4AA3"/>
    <w:rsid w:val="003C5CA0"/>
    <w:rsid w:val="003C79FA"/>
    <w:rsid w:val="003C7FC6"/>
    <w:rsid w:val="003D183B"/>
    <w:rsid w:val="003D219A"/>
    <w:rsid w:val="003D26D0"/>
    <w:rsid w:val="003D2BD3"/>
    <w:rsid w:val="003D2D9F"/>
    <w:rsid w:val="003D321F"/>
    <w:rsid w:val="003D34FD"/>
    <w:rsid w:val="003D68B0"/>
    <w:rsid w:val="003E0DF3"/>
    <w:rsid w:val="003E7522"/>
    <w:rsid w:val="003E77CB"/>
    <w:rsid w:val="003F170F"/>
    <w:rsid w:val="003F3838"/>
    <w:rsid w:val="003F3FA3"/>
    <w:rsid w:val="003F75A1"/>
    <w:rsid w:val="004028D2"/>
    <w:rsid w:val="00402DD2"/>
    <w:rsid w:val="004076E6"/>
    <w:rsid w:val="00411E91"/>
    <w:rsid w:val="004123A7"/>
    <w:rsid w:val="004132EF"/>
    <w:rsid w:val="00413DB7"/>
    <w:rsid w:val="0042011E"/>
    <w:rsid w:val="0042109D"/>
    <w:rsid w:val="00421EE5"/>
    <w:rsid w:val="00422F11"/>
    <w:rsid w:val="004241ED"/>
    <w:rsid w:val="00424E23"/>
    <w:rsid w:val="004261CB"/>
    <w:rsid w:val="0043134A"/>
    <w:rsid w:val="00431823"/>
    <w:rsid w:val="00436A00"/>
    <w:rsid w:val="004376CA"/>
    <w:rsid w:val="00437AC6"/>
    <w:rsid w:val="00440D2B"/>
    <w:rsid w:val="004412BD"/>
    <w:rsid w:val="00442D18"/>
    <w:rsid w:val="004446E3"/>
    <w:rsid w:val="004448B9"/>
    <w:rsid w:val="004465EA"/>
    <w:rsid w:val="00446E30"/>
    <w:rsid w:val="00451C56"/>
    <w:rsid w:val="004521EB"/>
    <w:rsid w:val="00452660"/>
    <w:rsid w:val="004552A1"/>
    <w:rsid w:val="0046177A"/>
    <w:rsid w:val="0046185E"/>
    <w:rsid w:val="00461A1A"/>
    <w:rsid w:val="0046406F"/>
    <w:rsid w:val="00464F09"/>
    <w:rsid w:val="00466E42"/>
    <w:rsid w:val="004717B8"/>
    <w:rsid w:val="00473A93"/>
    <w:rsid w:val="004759DA"/>
    <w:rsid w:val="00477853"/>
    <w:rsid w:val="00480AFB"/>
    <w:rsid w:val="00481B00"/>
    <w:rsid w:val="00483EFB"/>
    <w:rsid w:val="00485624"/>
    <w:rsid w:val="004858B6"/>
    <w:rsid w:val="00486C02"/>
    <w:rsid w:val="0049072A"/>
    <w:rsid w:val="00491018"/>
    <w:rsid w:val="0049194F"/>
    <w:rsid w:val="00492567"/>
    <w:rsid w:val="00495DF0"/>
    <w:rsid w:val="00496C31"/>
    <w:rsid w:val="0049729C"/>
    <w:rsid w:val="004A0ADB"/>
    <w:rsid w:val="004A0F2C"/>
    <w:rsid w:val="004A2F0E"/>
    <w:rsid w:val="004A6867"/>
    <w:rsid w:val="004A6D73"/>
    <w:rsid w:val="004A6EFC"/>
    <w:rsid w:val="004B0A3B"/>
    <w:rsid w:val="004B2FCE"/>
    <w:rsid w:val="004B3AB5"/>
    <w:rsid w:val="004B5764"/>
    <w:rsid w:val="004B628D"/>
    <w:rsid w:val="004B6663"/>
    <w:rsid w:val="004B6789"/>
    <w:rsid w:val="004B7D04"/>
    <w:rsid w:val="004C13D7"/>
    <w:rsid w:val="004C25C8"/>
    <w:rsid w:val="004C3A3D"/>
    <w:rsid w:val="004C6359"/>
    <w:rsid w:val="004C6C36"/>
    <w:rsid w:val="004C7D32"/>
    <w:rsid w:val="004D17D5"/>
    <w:rsid w:val="004D1EE5"/>
    <w:rsid w:val="004D6F30"/>
    <w:rsid w:val="004E1F60"/>
    <w:rsid w:val="004E6125"/>
    <w:rsid w:val="004E65C1"/>
    <w:rsid w:val="004F12BD"/>
    <w:rsid w:val="004F3843"/>
    <w:rsid w:val="004F4D72"/>
    <w:rsid w:val="004F5B11"/>
    <w:rsid w:val="0050042A"/>
    <w:rsid w:val="005008E0"/>
    <w:rsid w:val="00500B14"/>
    <w:rsid w:val="00501D49"/>
    <w:rsid w:val="00507464"/>
    <w:rsid w:val="00507648"/>
    <w:rsid w:val="00507CF4"/>
    <w:rsid w:val="005105F4"/>
    <w:rsid w:val="00511BBF"/>
    <w:rsid w:val="0051406A"/>
    <w:rsid w:val="005148E6"/>
    <w:rsid w:val="005153F7"/>
    <w:rsid w:val="00516132"/>
    <w:rsid w:val="00516673"/>
    <w:rsid w:val="00520947"/>
    <w:rsid w:val="00524779"/>
    <w:rsid w:val="00527C17"/>
    <w:rsid w:val="00534F5B"/>
    <w:rsid w:val="005361E2"/>
    <w:rsid w:val="005361ED"/>
    <w:rsid w:val="00537440"/>
    <w:rsid w:val="00545D68"/>
    <w:rsid w:val="00545EA8"/>
    <w:rsid w:val="005466EE"/>
    <w:rsid w:val="00546B02"/>
    <w:rsid w:val="005473F9"/>
    <w:rsid w:val="00547565"/>
    <w:rsid w:val="0054765F"/>
    <w:rsid w:val="00551ECC"/>
    <w:rsid w:val="005521AD"/>
    <w:rsid w:val="0055348F"/>
    <w:rsid w:val="005547C6"/>
    <w:rsid w:val="00554FD9"/>
    <w:rsid w:val="00562688"/>
    <w:rsid w:val="0056302F"/>
    <w:rsid w:val="00565D20"/>
    <w:rsid w:val="005673BD"/>
    <w:rsid w:val="00570A42"/>
    <w:rsid w:val="005717C0"/>
    <w:rsid w:val="00574288"/>
    <w:rsid w:val="00575F8D"/>
    <w:rsid w:val="0057661C"/>
    <w:rsid w:val="00580141"/>
    <w:rsid w:val="00581E64"/>
    <w:rsid w:val="005833E1"/>
    <w:rsid w:val="00584843"/>
    <w:rsid w:val="005851BB"/>
    <w:rsid w:val="00585244"/>
    <w:rsid w:val="005913CF"/>
    <w:rsid w:val="00591FAA"/>
    <w:rsid w:val="00593754"/>
    <w:rsid w:val="00593764"/>
    <w:rsid w:val="00596DF8"/>
    <w:rsid w:val="005A04A8"/>
    <w:rsid w:val="005A2578"/>
    <w:rsid w:val="005A4C14"/>
    <w:rsid w:val="005A7884"/>
    <w:rsid w:val="005B0163"/>
    <w:rsid w:val="005B0301"/>
    <w:rsid w:val="005B17DE"/>
    <w:rsid w:val="005B2EC4"/>
    <w:rsid w:val="005B3A64"/>
    <w:rsid w:val="005B4133"/>
    <w:rsid w:val="005B492C"/>
    <w:rsid w:val="005B62F3"/>
    <w:rsid w:val="005B7119"/>
    <w:rsid w:val="005B7AF1"/>
    <w:rsid w:val="005C030B"/>
    <w:rsid w:val="005C4B55"/>
    <w:rsid w:val="005C6661"/>
    <w:rsid w:val="005C6D62"/>
    <w:rsid w:val="005D09F0"/>
    <w:rsid w:val="005D0C0B"/>
    <w:rsid w:val="005D1570"/>
    <w:rsid w:val="005D1A09"/>
    <w:rsid w:val="005D1C1B"/>
    <w:rsid w:val="005D34FE"/>
    <w:rsid w:val="005D38C4"/>
    <w:rsid w:val="005D5154"/>
    <w:rsid w:val="005E09BD"/>
    <w:rsid w:val="005E2C61"/>
    <w:rsid w:val="005E4CBB"/>
    <w:rsid w:val="005E663B"/>
    <w:rsid w:val="005E6F5F"/>
    <w:rsid w:val="005F1EA1"/>
    <w:rsid w:val="005F6A99"/>
    <w:rsid w:val="00600A4E"/>
    <w:rsid w:val="00604169"/>
    <w:rsid w:val="00604557"/>
    <w:rsid w:val="0060501E"/>
    <w:rsid w:val="00606D55"/>
    <w:rsid w:val="00607461"/>
    <w:rsid w:val="0060797E"/>
    <w:rsid w:val="00607EA7"/>
    <w:rsid w:val="006129DD"/>
    <w:rsid w:val="00616551"/>
    <w:rsid w:val="0062006A"/>
    <w:rsid w:val="0062097B"/>
    <w:rsid w:val="00621DF2"/>
    <w:rsid w:val="00621F4F"/>
    <w:rsid w:val="00624C99"/>
    <w:rsid w:val="00625ABB"/>
    <w:rsid w:val="00625C07"/>
    <w:rsid w:val="00626375"/>
    <w:rsid w:val="006266C4"/>
    <w:rsid w:val="00626A06"/>
    <w:rsid w:val="006277B6"/>
    <w:rsid w:val="0063140C"/>
    <w:rsid w:val="00631DB3"/>
    <w:rsid w:val="00631FE4"/>
    <w:rsid w:val="00632DB0"/>
    <w:rsid w:val="00635744"/>
    <w:rsid w:val="00636675"/>
    <w:rsid w:val="0064057F"/>
    <w:rsid w:val="00641322"/>
    <w:rsid w:val="00641635"/>
    <w:rsid w:val="00641889"/>
    <w:rsid w:val="0064223E"/>
    <w:rsid w:val="00642A25"/>
    <w:rsid w:val="0064344E"/>
    <w:rsid w:val="0064431C"/>
    <w:rsid w:val="006469B6"/>
    <w:rsid w:val="0064792D"/>
    <w:rsid w:val="00652E23"/>
    <w:rsid w:val="00654895"/>
    <w:rsid w:val="0065565E"/>
    <w:rsid w:val="00655719"/>
    <w:rsid w:val="00655BDB"/>
    <w:rsid w:val="0066141D"/>
    <w:rsid w:val="0066211E"/>
    <w:rsid w:val="00662B4E"/>
    <w:rsid w:val="00663E85"/>
    <w:rsid w:val="00665440"/>
    <w:rsid w:val="00667CBC"/>
    <w:rsid w:val="0067015F"/>
    <w:rsid w:val="00672071"/>
    <w:rsid w:val="006723DF"/>
    <w:rsid w:val="00673737"/>
    <w:rsid w:val="00674A49"/>
    <w:rsid w:val="006750A2"/>
    <w:rsid w:val="00676B29"/>
    <w:rsid w:val="00677D14"/>
    <w:rsid w:val="00680DF3"/>
    <w:rsid w:val="00681CD4"/>
    <w:rsid w:val="006847C5"/>
    <w:rsid w:val="0068605D"/>
    <w:rsid w:val="0069293D"/>
    <w:rsid w:val="00693F30"/>
    <w:rsid w:val="006A0AEC"/>
    <w:rsid w:val="006A2261"/>
    <w:rsid w:val="006A2D03"/>
    <w:rsid w:val="006A55C4"/>
    <w:rsid w:val="006A6121"/>
    <w:rsid w:val="006B0979"/>
    <w:rsid w:val="006B5FD6"/>
    <w:rsid w:val="006B6A2E"/>
    <w:rsid w:val="006B7A17"/>
    <w:rsid w:val="006C31BF"/>
    <w:rsid w:val="006C559A"/>
    <w:rsid w:val="006C67C4"/>
    <w:rsid w:val="006C6B7A"/>
    <w:rsid w:val="006C7DAA"/>
    <w:rsid w:val="006D0131"/>
    <w:rsid w:val="006D1389"/>
    <w:rsid w:val="006D6750"/>
    <w:rsid w:val="006D6C65"/>
    <w:rsid w:val="006D790D"/>
    <w:rsid w:val="006E2405"/>
    <w:rsid w:val="006E2DD5"/>
    <w:rsid w:val="006E32AE"/>
    <w:rsid w:val="006E44CD"/>
    <w:rsid w:val="006E4D8D"/>
    <w:rsid w:val="006E5903"/>
    <w:rsid w:val="006E61F6"/>
    <w:rsid w:val="006E6A7D"/>
    <w:rsid w:val="006E72FF"/>
    <w:rsid w:val="006F00C2"/>
    <w:rsid w:val="006F0855"/>
    <w:rsid w:val="006F10E5"/>
    <w:rsid w:val="006F1A31"/>
    <w:rsid w:val="006F3928"/>
    <w:rsid w:val="006F5C06"/>
    <w:rsid w:val="006F5E8E"/>
    <w:rsid w:val="007015C7"/>
    <w:rsid w:val="007022EC"/>
    <w:rsid w:val="0070283C"/>
    <w:rsid w:val="00702F37"/>
    <w:rsid w:val="00703BAE"/>
    <w:rsid w:val="007045F3"/>
    <w:rsid w:val="007048BC"/>
    <w:rsid w:val="0070512D"/>
    <w:rsid w:val="00706FB7"/>
    <w:rsid w:val="00712DF9"/>
    <w:rsid w:val="007168D7"/>
    <w:rsid w:val="007169DF"/>
    <w:rsid w:val="0072183E"/>
    <w:rsid w:val="0072273D"/>
    <w:rsid w:val="00722E42"/>
    <w:rsid w:val="0072468E"/>
    <w:rsid w:val="00724FA6"/>
    <w:rsid w:val="00725B33"/>
    <w:rsid w:val="0072702A"/>
    <w:rsid w:val="00730A88"/>
    <w:rsid w:val="00733620"/>
    <w:rsid w:val="007359D5"/>
    <w:rsid w:val="00735B27"/>
    <w:rsid w:val="00742D70"/>
    <w:rsid w:val="00743C46"/>
    <w:rsid w:val="00746E86"/>
    <w:rsid w:val="007538E1"/>
    <w:rsid w:val="007540C4"/>
    <w:rsid w:val="007557F5"/>
    <w:rsid w:val="00756CD7"/>
    <w:rsid w:val="0075700F"/>
    <w:rsid w:val="007645D4"/>
    <w:rsid w:val="00765A83"/>
    <w:rsid w:val="00770A34"/>
    <w:rsid w:val="00770BE5"/>
    <w:rsid w:val="00770CF7"/>
    <w:rsid w:val="0077366B"/>
    <w:rsid w:val="00773B65"/>
    <w:rsid w:val="0077651F"/>
    <w:rsid w:val="00783DAF"/>
    <w:rsid w:val="007844C5"/>
    <w:rsid w:val="007848A8"/>
    <w:rsid w:val="00791719"/>
    <w:rsid w:val="007936CA"/>
    <w:rsid w:val="0079611A"/>
    <w:rsid w:val="007A0B01"/>
    <w:rsid w:val="007A5683"/>
    <w:rsid w:val="007A602F"/>
    <w:rsid w:val="007A63CD"/>
    <w:rsid w:val="007A776D"/>
    <w:rsid w:val="007B14E8"/>
    <w:rsid w:val="007B5CD7"/>
    <w:rsid w:val="007C0138"/>
    <w:rsid w:val="007D08AC"/>
    <w:rsid w:val="007D1360"/>
    <w:rsid w:val="007D1C7B"/>
    <w:rsid w:val="007D42B1"/>
    <w:rsid w:val="007D4DE1"/>
    <w:rsid w:val="007D59A2"/>
    <w:rsid w:val="007D6CC2"/>
    <w:rsid w:val="007E1662"/>
    <w:rsid w:val="007E2D67"/>
    <w:rsid w:val="007E5720"/>
    <w:rsid w:val="007E57DE"/>
    <w:rsid w:val="007E5E2E"/>
    <w:rsid w:val="007E639F"/>
    <w:rsid w:val="007E6893"/>
    <w:rsid w:val="007E7A3F"/>
    <w:rsid w:val="007F046F"/>
    <w:rsid w:val="007F1C2D"/>
    <w:rsid w:val="007F6867"/>
    <w:rsid w:val="0080204F"/>
    <w:rsid w:val="0080321E"/>
    <w:rsid w:val="0080328D"/>
    <w:rsid w:val="0080433D"/>
    <w:rsid w:val="0080531A"/>
    <w:rsid w:val="00805D35"/>
    <w:rsid w:val="00806B6B"/>
    <w:rsid w:val="008135E5"/>
    <w:rsid w:val="00816394"/>
    <w:rsid w:val="008172DD"/>
    <w:rsid w:val="0081787C"/>
    <w:rsid w:val="0082005B"/>
    <w:rsid w:val="0082083B"/>
    <w:rsid w:val="00821E87"/>
    <w:rsid w:val="0082288F"/>
    <w:rsid w:val="0082558A"/>
    <w:rsid w:val="00826483"/>
    <w:rsid w:val="008300D5"/>
    <w:rsid w:val="008305AF"/>
    <w:rsid w:val="00831510"/>
    <w:rsid w:val="00833646"/>
    <w:rsid w:val="00833892"/>
    <w:rsid w:val="0083532F"/>
    <w:rsid w:val="00837942"/>
    <w:rsid w:val="00844A96"/>
    <w:rsid w:val="0084594B"/>
    <w:rsid w:val="008465CD"/>
    <w:rsid w:val="00846CA2"/>
    <w:rsid w:val="00847D9D"/>
    <w:rsid w:val="00850AFB"/>
    <w:rsid w:val="008521FB"/>
    <w:rsid w:val="00852B19"/>
    <w:rsid w:val="00855D84"/>
    <w:rsid w:val="0085649A"/>
    <w:rsid w:val="008614A2"/>
    <w:rsid w:val="00862A82"/>
    <w:rsid w:val="008636DA"/>
    <w:rsid w:val="008650C0"/>
    <w:rsid w:val="008658ED"/>
    <w:rsid w:val="00867212"/>
    <w:rsid w:val="008706D6"/>
    <w:rsid w:val="00870790"/>
    <w:rsid w:val="0087147A"/>
    <w:rsid w:val="00874A5F"/>
    <w:rsid w:val="00880405"/>
    <w:rsid w:val="00880E33"/>
    <w:rsid w:val="00882695"/>
    <w:rsid w:val="0088507C"/>
    <w:rsid w:val="00887043"/>
    <w:rsid w:val="008877A5"/>
    <w:rsid w:val="00894A86"/>
    <w:rsid w:val="00894C62"/>
    <w:rsid w:val="008A2889"/>
    <w:rsid w:val="008A4618"/>
    <w:rsid w:val="008A611C"/>
    <w:rsid w:val="008A6CB6"/>
    <w:rsid w:val="008A7EE1"/>
    <w:rsid w:val="008B070E"/>
    <w:rsid w:val="008B0BE2"/>
    <w:rsid w:val="008B1D11"/>
    <w:rsid w:val="008B5486"/>
    <w:rsid w:val="008B6C0C"/>
    <w:rsid w:val="008C1575"/>
    <w:rsid w:val="008C1E6A"/>
    <w:rsid w:val="008C5D72"/>
    <w:rsid w:val="008C731C"/>
    <w:rsid w:val="008D0845"/>
    <w:rsid w:val="008D3BFF"/>
    <w:rsid w:val="008D3CC8"/>
    <w:rsid w:val="008D6545"/>
    <w:rsid w:val="008D6649"/>
    <w:rsid w:val="008D778F"/>
    <w:rsid w:val="008E4FC4"/>
    <w:rsid w:val="008E51F9"/>
    <w:rsid w:val="008E5E06"/>
    <w:rsid w:val="008E6CA8"/>
    <w:rsid w:val="008F0173"/>
    <w:rsid w:val="008F0320"/>
    <w:rsid w:val="008F5832"/>
    <w:rsid w:val="008F6813"/>
    <w:rsid w:val="008F73D4"/>
    <w:rsid w:val="00900E9C"/>
    <w:rsid w:val="00901D5B"/>
    <w:rsid w:val="009020B8"/>
    <w:rsid w:val="00902836"/>
    <w:rsid w:val="00904A39"/>
    <w:rsid w:val="00905622"/>
    <w:rsid w:val="009124AE"/>
    <w:rsid w:val="009139D6"/>
    <w:rsid w:val="00913F94"/>
    <w:rsid w:val="009151C0"/>
    <w:rsid w:val="00916033"/>
    <w:rsid w:val="00916E09"/>
    <w:rsid w:val="00916EA1"/>
    <w:rsid w:val="009173D8"/>
    <w:rsid w:val="00917976"/>
    <w:rsid w:val="00920DD4"/>
    <w:rsid w:val="00921555"/>
    <w:rsid w:val="00922D48"/>
    <w:rsid w:val="00922E72"/>
    <w:rsid w:val="00925E34"/>
    <w:rsid w:val="00925E9A"/>
    <w:rsid w:val="009275DA"/>
    <w:rsid w:val="0093092D"/>
    <w:rsid w:val="00931ADB"/>
    <w:rsid w:val="00936EB5"/>
    <w:rsid w:val="00937800"/>
    <w:rsid w:val="009404A0"/>
    <w:rsid w:val="00943EA6"/>
    <w:rsid w:val="00945EA0"/>
    <w:rsid w:val="0094613F"/>
    <w:rsid w:val="00946DC0"/>
    <w:rsid w:val="00950F3E"/>
    <w:rsid w:val="009517F4"/>
    <w:rsid w:val="00957AE2"/>
    <w:rsid w:val="00960570"/>
    <w:rsid w:val="009629A1"/>
    <w:rsid w:val="00964539"/>
    <w:rsid w:val="00964900"/>
    <w:rsid w:val="00965A48"/>
    <w:rsid w:val="00972380"/>
    <w:rsid w:val="00973521"/>
    <w:rsid w:val="00975576"/>
    <w:rsid w:val="00975601"/>
    <w:rsid w:val="0098082E"/>
    <w:rsid w:val="00980AA5"/>
    <w:rsid w:val="00982C67"/>
    <w:rsid w:val="00985D8B"/>
    <w:rsid w:val="0098631A"/>
    <w:rsid w:val="00986AC7"/>
    <w:rsid w:val="00986E2D"/>
    <w:rsid w:val="009937FC"/>
    <w:rsid w:val="0099450A"/>
    <w:rsid w:val="0099593D"/>
    <w:rsid w:val="00996114"/>
    <w:rsid w:val="009A0446"/>
    <w:rsid w:val="009A0BA9"/>
    <w:rsid w:val="009A0F9D"/>
    <w:rsid w:val="009A135A"/>
    <w:rsid w:val="009A26DE"/>
    <w:rsid w:val="009A2854"/>
    <w:rsid w:val="009A4541"/>
    <w:rsid w:val="009A47CD"/>
    <w:rsid w:val="009A7432"/>
    <w:rsid w:val="009A7A28"/>
    <w:rsid w:val="009B22B5"/>
    <w:rsid w:val="009B5FF6"/>
    <w:rsid w:val="009B61A5"/>
    <w:rsid w:val="009B6EF9"/>
    <w:rsid w:val="009B78BF"/>
    <w:rsid w:val="009B7B7B"/>
    <w:rsid w:val="009C0087"/>
    <w:rsid w:val="009C18B2"/>
    <w:rsid w:val="009C1E0C"/>
    <w:rsid w:val="009C2CF1"/>
    <w:rsid w:val="009C4EEA"/>
    <w:rsid w:val="009D1134"/>
    <w:rsid w:val="009D1168"/>
    <w:rsid w:val="009D23EA"/>
    <w:rsid w:val="009D378E"/>
    <w:rsid w:val="009D3E95"/>
    <w:rsid w:val="009D4004"/>
    <w:rsid w:val="009D44E0"/>
    <w:rsid w:val="009D495D"/>
    <w:rsid w:val="009D7EFC"/>
    <w:rsid w:val="009E07E8"/>
    <w:rsid w:val="009E0CA8"/>
    <w:rsid w:val="009E3F37"/>
    <w:rsid w:val="009E5681"/>
    <w:rsid w:val="009E6677"/>
    <w:rsid w:val="009E6F7E"/>
    <w:rsid w:val="009F0C5F"/>
    <w:rsid w:val="009F160D"/>
    <w:rsid w:val="009F19E3"/>
    <w:rsid w:val="009F4702"/>
    <w:rsid w:val="009F55A4"/>
    <w:rsid w:val="009F61CF"/>
    <w:rsid w:val="00A004F9"/>
    <w:rsid w:val="00A03AAC"/>
    <w:rsid w:val="00A05A61"/>
    <w:rsid w:val="00A05DA7"/>
    <w:rsid w:val="00A073E6"/>
    <w:rsid w:val="00A07B31"/>
    <w:rsid w:val="00A10E61"/>
    <w:rsid w:val="00A1252B"/>
    <w:rsid w:val="00A12824"/>
    <w:rsid w:val="00A12CAD"/>
    <w:rsid w:val="00A1536F"/>
    <w:rsid w:val="00A156A2"/>
    <w:rsid w:val="00A205C2"/>
    <w:rsid w:val="00A21A00"/>
    <w:rsid w:val="00A22624"/>
    <w:rsid w:val="00A22A4B"/>
    <w:rsid w:val="00A23BFC"/>
    <w:rsid w:val="00A23FE8"/>
    <w:rsid w:val="00A25DA6"/>
    <w:rsid w:val="00A2626E"/>
    <w:rsid w:val="00A262A0"/>
    <w:rsid w:val="00A26870"/>
    <w:rsid w:val="00A33BE2"/>
    <w:rsid w:val="00A34776"/>
    <w:rsid w:val="00A34B63"/>
    <w:rsid w:val="00A35569"/>
    <w:rsid w:val="00A3561E"/>
    <w:rsid w:val="00A3564A"/>
    <w:rsid w:val="00A36B5C"/>
    <w:rsid w:val="00A36FB9"/>
    <w:rsid w:val="00A4002B"/>
    <w:rsid w:val="00A403DA"/>
    <w:rsid w:val="00A40833"/>
    <w:rsid w:val="00A421B8"/>
    <w:rsid w:val="00A42B0A"/>
    <w:rsid w:val="00A45891"/>
    <w:rsid w:val="00A45C5A"/>
    <w:rsid w:val="00A47045"/>
    <w:rsid w:val="00A507DA"/>
    <w:rsid w:val="00A52EFB"/>
    <w:rsid w:val="00A53B83"/>
    <w:rsid w:val="00A54243"/>
    <w:rsid w:val="00A57D91"/>
    <w:rsid w:val="00A602E9"/>
    <w:rsid w:val="00A6091F"/>
    <w:rsid w:val="00A6168F"/>
    <w:rsid w:val="00A63A3F"/>
    <w:rsid w:val="00A6797C"/>
    <w:rsid w:val="00A730F0"/>
    <w:rsid w:val="00A74BAE"/>
    <w:rsid w:val="00A8153B"/>
    <w:rsid w:val="00A82888"/>
    <w:rsid w:val="00A82DC4"/>
    <w:rsid w:val="00A83A22"/>
    <w:rsid w:val="00A8420D"/>
    <w:rsid w:val="00A845C5"/>
    <w:rsid w:val="00A84DAC"/>
    <w:rsid w:val="00A85F16"/>
    <w:rsid w:val="00A93EEA"/>
    <w:rsid w:val="00A95FF4"/>
    <w:rsid w:val="00AA225E"/>
    <w:rsid w:val="00AA5EC3"/>
    <w:rsid w:val="00AA5FF7"/>
    <w:rsid w:val="00AA6FFC"/>
    <w:rsid w:val="00AB0878"/>
    <w:rsid w:val="00AB149F"/>
    <w:rsid w:val="00AB20BA"/>
    <w:rsid w:val="00AB40D7"/>
    <w:rsid w:val="00AB6046"/>
    <w:rsid w:val="00AC05E3"/>
    <w:rsid w:val="00AC6CA6"/>
    <w:rsid w:val="00AD0FD8"/>
    <w:rsid w:val="00AD1E09"/>
    <w:rsid w:val="00AD2EA5"/>
    <w:rsid w:val="00AD4AF1"/>
    <w:rsid w:val="00AE1559"/>
    <w:rsid w:val="00AE7D12"/>
    <w:rsid w:val="00AF2B5C"/>
    <w:rsid w:val="00B00497"/>
    <w:rsid w:val="00B0534B"/>
    <w:rsid w:val="00B05BA3"/>
    <w:rsid w:val="00B07625"/>
    <w:rsid w:val="00B10B3A"/>
    <w:rsid w:val="00B11866"/>
    <w:rsid w:val="00B13CF9"/>
    <w:rsid w:val="00B15C7C"/>
    <w:rsid w:val="00B16D50"/>
    <w:rsid w:val="00B177EE"/>
    <w:rsid w:val="00B219D0"/>
    <w:rsid w:val="00B228B5"/>
    <w:rsid w:val="00B23E59"/>
    <w:rsid w:val="00B2625C"/>
    <w:rsid w:val="00B270BE"/>
    <w:rsid w:val="00B32C9B"/>
    <w:rsid w:val="00B3506D"/>
    <w:rsid w:val="00B365C7"/>
    <w:rsid w:val="00B36874"/>
    <w:rsid w:val="00B36921"/>
    <w:rsid w:val="00B40BDB"/>
    <w:rsid w:val="00B410A6"/>
    <w:rsid w:val="00B438D4"/>
    <w:rsid w:val="00B4442E"/>
    <w:rsid w:val="00B4630B"/>
    <w:rsid w:val="00B46360"/>
    <w:rsid w:val="00B46514"/>
    <w:rsid w:val="00B46E84"/>
    <w:rsid w:val="00B5157C"/>
    <w:rsid w:val="00B53CB0"/>
    <w:rsid w:val="00B571C2"/>
    <w:rsid w:val="00B57CD2"/>
    <w:rsid w:val="00B63186"/>
    <w:rsid w:val="00B63F9F"/>
    <w:rsid w:val="00B66D14"/>
    <w:rsid w:val="00B714C0"/>
    <w:rsid w:val="00B72B02"/>
    <w:rsid w:val="00B7461E"/>
    <w:rsid w:val="00B74B39"/>
    <w:rsid w:val="00B75B18"/>
    <w:rsid w:val="00B764BA"/>
    <w:rsid w:val="00B779FB"/>
    <w:rsid w:val="00B80B62"/>
    <w:rsid w:val="00B81930"/>
    <w:rsid w:val="00B8330F"/>
    <w:rsid w:val="00B870CA"/>
    <w:rsid w:val="00B87E31"/>
    <w:rsid w:val="00B90E5E"/>
    <w:rsid w:val="00B910CE"/>
    <w:rsid w:val="00B92500"/>
    <w:rsid w:val="00B97E28"/>
    <w:rsid w:val="00BA054D"/>
    <w:rsid w:val="00BA2307"/>
    <w:rsid w:val="00BA2FB2"/>
    <w:rsid w:val="00BA3406"/>
    <w:rsid w:val="00BA3BD9"/>
    <w:rsid w:val="00BA42F1"/>
    <w:rsid w:val="00BA5377"/>
    <w:rsid w:val="00BB1C6B"/>
    <w:rsid w:val="00BB4ECF"/>
    <w:rsid w:val="00BB5479"/>
    <w:rsid w:val="00BB5815"/>
    <w:rsid w:val="00BB5967"/>
    <w:rsid w:val="00BC0E76"/>
    <w:rsid w:val="00BC43B6"/>
    <w:rsid w:val="00BC4615"/>
    <w:rsid w:val="00BC589E"/>
    <w:rsid w:val="00BC5F87"/>
    <w:rsid w:val="00BC7F1C"/>
    <w:rsid w:val="00BD16BD"/>
    <w:rsid w:val="00BD5617"/>
    <w:rsid w:val="00BD5AA6"/>
    <w:rsid w:val="00BD78A2"/>
    <w:rsid w:val="00BD7DBF"/>
    <w:rsid w:val="00BE13E4"/>
    <w:rsid w:val="00BE5998"/>
    <w:rsid w:val="00BE75FE"/>
    <w:rsid w:val="00BE7C50"/>
    <w:rsid w:val="00BF16F5"/>
    <w:rsid w:val="00BF1D99"/>
    <w:rsid w:val="00BF25FF"/>
    <w:rsid w:val="00BF50B1"/>
    <w:rsid w:val="00BF5FEE"/>
    <w:rsid w:val="00C00FA4"/>
    <w:rsid w:val="00C01B05"/>
    <w:rsid w:val="00C02E60"/>
    <w:rsid w:val="00C075EE"/>
    <w:rsid w:val="00C1088E"/>
    <w:rsid w:val="00C1164F"/>
    <w:rsid w:val="00C12644"/>
    <w:rsid w:val="00C14FF5"/>
    <w:rsid w:val="00C1514A"/>
    <w:rsid w:val="00C17267"/>
    <w:rsid w:val="00C20561"/>
    <w:rsid w:val="00C2434D"/>
    <w:rsid w:val="00C24E99"/>
    <w:rsid w:val="00C260AB"/>
    <w:rsid w:val="00C260FF"/>
    <w:rsid w:val="00C26739"/>
    <w:rsid w:val="00C3056C"/>
    <w:rsid w:val="00C3263B"/>
    <w:rsid w:val="00C40727"/>
    <w:rsid w:val="00C41037"/>
    <w:rsid w:val="00C41204"/>
    <w:rsid w:val="00C41A94"/>
    <w:rsid w:val="00C446CA"/>
    <w:rsid w:val="00C447AE"/>
    <w:rsid w:val="00C44D20"/>
    <w:rsid w:val="00C4546D"/>
    <w:rsid w:val="00C45FBD"/>
    <w:rsid w:val="00C50DB5"/>
    <w:rsid w:val="00C50F76"/>
    <w:rsid w:val="00C525BA"/>
    <w:rsid w:val="00C5337B"/>
    <w:rsid w:val="00C539AA"/>
    <w:rsid w:val="00C56CD8"/>
    <w:rsid w:val="00C56E51"/>
    <w:rsid w:val="00C5736D"/>
    <w:rsid w:val="00C5784A"/>
    <w:rsid w:val="00C57FBC"/>
    <w:rsid w:val="00C60883"/>
    <w:rsid w:val="00C60A62"/>
    <w:rsid w:val="00C60BAC"/>
    <w:rsid w:val="00C62B29"/>
    <w:rsid w:val="00C63BA2"/>
    <w:rsid w:val="00C64A2F"/>
    <w:rsid w:val="00C64A3F"/>
    <w:rsid w:val="00C678DC"/>
    <w:rsid w:val="00C7058F"/>
    <w:rsid w:val="00C70AFD"/>
    <w:rsid w:val="00C74876"/>
    <w:rsid w:val="00C76712"/>
    <w:rsid w:val="00C77E8C"/>
    <w:rsid w:val="00C80C38"/>
    <w:rsid w:val="00C813DB"/>
    <w:rsid w:val="00C814A3"/>
    <w:rsid w:val="00C8156B"/>
    <w:rsid w:val="00C81CED"/>
    <w:rsid w:val="00C821B7"/>
    <w:rsid w:val="00C82358"/>
    <w:rsid w:val="00C824AB"/>
    <w:rsid w:val="00C8270E"/>
    <w:rsid w:val="00C82B04"/>
    <w:rsid w:val="00C83172"/>
    <w:rsid w:val="00C835CE"/>
    <w:rsid w:val="00C87F1A"/>
    <w:rsid w:val="00C903D3"/>
    <w:rsid w:val="00C9076C"/>
    <w:rsid w:val="00C91588"/>
    <w:rsid w:val="00C93C6A"/>
    <w:rsid w:val="00C94C66"/>
    <w:rsid w:val="00C94EB9"/>
    <w:rsid w:val="00C95695"/>
    <w:rsid w:val="00C956FF"/>
    <w:rsid w:val="00C95B3C"/>
    <w:rsid w:val="00C97079"/>
    <w:rsid w:val="00CA1FF2"/>
    <w:rsid w:val="00CA253A"/>
    <w:rsid w:val="00CA562B"/>
    <w:rsid w:val="00CA5F47"/>
    <w:rsid w:val="00CA61CA"/>
    <w:rsid w:val="00CA66AD"/>
    <w:rsid w:val="00CA7165"/>
    <w:rsid w:val="00CA7663"/>
    <w:rsid w:val="00CB0C12"/>
    <w:rsid w:val="00CB10E7"/>
    <w:rsid w:val="00CB2B08"/>
    <w:rsid w:val="00CB4018"/>
    <w:rsid w:val="00CB6033"/>
    <w:rsid w:val="00CB6A02"/>
    <w:rsid w:val="00CC2D52"/>
    <w:rsid w:val="00CC3D9D"/>
    <w:rsid w:val="00CC4D10"/>
    <w:rsid w:val="00CD1B38"/>
    <w:rsid w:val="00CD1EB4"/>
    <w:rsid w:val="00CD29F0"/>
    <w:rsid w:val="00CD2A00"/>
    <w:rsid w:val="00CD2DD8"/>
    <w:rsid w:val="00CD3BC3"/>
    <w:rsid w:val="00CD3D9C"/>
    <w:rsid w:val="00CD483E"/>
    <w:rsid w:val="00CD506A"/>
    <w:rsid w:val="00CD7425"/>
    <w:rsid w:val="00CD7502"/>
    <w:rsid w:val="00CE57BA"/>
    <w:rsid w:val="00CE5BD5"/>
    <w:rsid w:val="00CE5D9E"/>
    <w:rsid w:val="00CE67DC"/>
    <w:rsid w:val="00CF0009"/>
    <w:rsid w:val="00CF2D14"/>
    <w:rsid w:val="00CF2E0B"/>
    <w:rsid w:val="00D025CB"/>
    <w:rsid w:val="00D030A1"/>
    <w:rsid w:val="00D05567"/>
    <w:rsid w:val="00D071D7"/>
    <w:rsid w:val="00D07E28"/>
    <w:rsid w:val="00D13916"/>
    <w:rsid w:val="00D160B6"/>
    <w:rsid w:val="00D173D9"/>
    <w:rsid w:val="00D202DE"/>
    <w:rsid w:val="00D20D0A"/>
    <w:rsid w:val="00D2539C"/>
    <w:rsid w:val="00D25611"/>
    <w:rsid w:val="00D25B4D"/>
    <w:rsid w:val="00D2600B"/>
    <w:rsid w:val="00D27C9A"/>
    <w:rsid w:val="00D30918"/>
    <w:rsid w:val="00D30C7E"/>
    <w:rsid w:val="00D310D3"/>
    <w:rsid w:val="00D325DF"/>
    <w:rsid w:val="00D33253"/>
    <w:rsid w:val="00D34A32"/>
    <w:rsid w:val="00D35943"/>
    <w:rsid w:val="00D36519"/>
    <w:rsid w:val="00D36DEA"/>
    <w:rsid w:val="00D374C5"/>
    <w:rsid w:val="00D378CE"/>
    <w:rsid w:val="00D37C69"/>
    <w:rsid w:val="00D41973"/>
    <w:rsid w:val="00D43CE3"/>
    <w:rsid w:val="00D4608E"/>
    <w:rsid w:val="00D512BC"/>
    <w:rsid w:val="00D526F4"/>
    <w:rsid w:val="00D52B52"/>
    <w:rsid w:val="00D538AB"/>
    <w:rsid w:val="00D53FC6"/>
    <w:rsid w:val="00D56E00"/>
    <w:rsid w:val="00D57F2C"/>
    <w:rsid w:val="00D60196"/>
    <w:rsid w:val="00D71778"/>
    <w:rsid w:val="00D718D0"/>
    <w:rsid w:val="00D71DBC"/>
    <w:rsid w:val="00D71F40"/>
    <w:rsid w:val="00D7206F"/>
    <w:rsid w:val="00D747B4"/>
    <w:rsid w:val="00D81493"/>
    <w:rsid w:val="00D815E0"/>
    <w:rsid w:val="00D81CF2"/>
    <w:rsid w:val="00D81DA3"/>
    <w:rsid w:val="00D82E15"/>
    <w:rsid w:val="00D8370B"/>
    <w:rsid w:val="00D83A09"/>
    <w:rsid w:val="00D86650"/>
    <w:rsid w:val="00D87018"/>
    <w:rsid w:val="00D875DE"/>
    <w:rsid w:val="00D95E2B"/>
    <w:rsid w:val="00D963FC"/>
    <w:rsid w:val="00DA155F"/>
    <w:rsid w:val="00DA2F7A"/>
    <w:rsid w:val="00DA4687"/>
    <w:rsid w:val="00DA59FE"/>
    <w:rsid w:val="00DC00B5"/>
    <w:rsid w:val="00DC1D0B"/>
    <w:rsid w:val="00DC3F12"/>
    <w:rsid w:val="00DC4E1D"/>
    <w:rsid w:val="00DC5C50"/>
    <w:rsid w:val="00DC6DD4"/>
    <w:rsid w:val="00DC7A73"/>
    <w:rsid w:val="00DD2108"/>
    <w:rsid w:val="00DD2E1B"/>
    <w:rsid w:val="00DD400A"/>
    <w:rsid w:val="00DD4991"/>
    <w:rsid w:val="00DD50E2"/>
    <w:rsid w:val="00DD690A"/>
    <w:rsid w:val="00DE2AB5"/>
    <w:rsid w:val="00DE2AE8"/>
    <w:rsid w:val="00DE66F3"/>
    <w:rsid w:val="00DE7E34"/>
    <w:rsid w:val="00DF481D"/>
    <w:rsid w:val="00DF5A05"/>
    <w:rsid w:val="00E0154A"/>
    <w:rsid w:val="00E018DD"/>
    <w:rsid w:val="00E02778"/>
    <w:rsid w:val="00E03FCF"/>
    <w:rsid w:val="00E057CD"/>
    <w:rsid w:val="00E06953"/>
    <w:rsid w:val="00E0749F"/>
    <w:rsid w:val="00E07EC7"/>
    <w:rsid w:val="00E1050B"/>
    <w:rsid w:val="00E111B1"/>
    <w:rsid w:val="00E1128E"/>
    <w:rsid w:val="00E149DA"/>
    <w:rsid w:val="00E14CC5"/>
    <w:rsid w:val="00E16780"/>
    <w:rsid w:val="00E206E3"/>
    <w:rsid w:val="00E209DA"/>
    <w:rsid w:val="00E21322"/>
    <w:rsid w:val="00E23C55"/>
    <w:rsid w:val="00E24C92"/>
    <w:rsid w:val="00E24EDA"/>
    <w:rsid w:val="00E24EEB"/>
    <w:rsid w:val="00E26207"/>
    <w:rsid w:val="00E26C22"/>
    <w:rsid w:val="00E31F46"/>
    <w:rsid w:val="00E33A9F"/>
    <w:rsid w:val="00E34EE3"/>
    <w:rsid w:val="00E377D2"/>
    <w:rsid w:val="00E40569"/>
    <w:rsid w:val="00E44AF5"/>
    <w:rsid w:val="00E46026"/>
    <w:rsid w:val="00E50354"/>
    <w:rsid w:val="00E66380"/>
    <w:rsid w:val="00E70B27"/>
    <w:rsid w:val="00E71137"/>
    <w:rsid w:val="00E7394D"/>
    <w:rsid w:val="00E75537"/>
    <w:rsid w:val="00E76023"/>
    <w:rsid w:val="00E7616F"/>
    <w:rsid w:val="00E77EB9"/>
    <w:rsid w:val="00E77EF5"/>
    <w:rsid w:val="00E802B6"/>
    <w:rsid w:val="00E80CC2"/>
    <w:rsid w:val="00E81868"/>
    <w:rsid w:val="00E82C6A"/>
    <w:rsid w:val="00E8520D"/>
    <w:rsid w:val="00E85E8E"/>
    <w:rsid w:val="00E90A95"/>
    <w:rsid w:val="00E90D22"/>
    <w:rsid w:val="00E933F5"/>
    <w:rsid w:val="00E9360B"/>
    <w:rsid w:val="00E93622"/>
    <w:rsid w:val="00E94FEC"/>
    <w:rsid w:val="00E96E8D"/>
    <w:rsid w:val="00EA41EE"/>
    <w:rsid w:val="00EA5C26"/>
    <w:rsid w:val="00EA5C5D"/>
    <w:rsid w:val="00EA703B"/>
    <w:rsid w:val="00EA7404"/>
    <w:rsid w:val="00EA7FA5"/>
    <w:rsid w:val="00EB1CC3"/>
    <w:rsid w:val="00EB216B"/>
    <w:rsid w:val="00EB231A"/>
    <w:rsid w:val="00EC3964"/>
    <w:rsid w:val="00EC5487"/>
    <w:rsid w:val="00EC5D25"/>
    <w:rsid w:val="00EC5DC4"/>
    <w:rsid w:val="00EC7072"/>
    <w:rsid w:val="00EC76B1"/>
    <w:rsid w:val="00EC7A80"/>
    <w:rsid w:val="00ED0183"/>
    <w:rsid w:val="00ED1891"/>
    <w:rsid w:val="00ED279B"/>
    <w:rsid w:val="00ED3DDC"/>
    <w:rsid w:val="00ED4FDA"/>
    <w:rsid w:val="00ED5003"/>
    <w:rsid w:val="00ED5714"/>
    <w:rsid w:val="00ED5A8B"/>
    <w:rsid w:val="00ED7E61"/>
    <w:rsid w:val="00EE042C"/>
    <w:rsid w:val="00EE0FD5"/>
    <w:rsid w:val="00EE2EE4"/>
    <w:rsid w:val="00EE381D"/>
    <w:rsid w:val="00EE66BF"/>
    <w:rsid w:val="00EE670A"/>
    <w:rsid w:val="00EE680B"/>
    <w:rsid w:val="00EF038A"/>
    <w:rsid w:val="00EF09BF"/>
    <w:rsid w:val="00EF710C"/>
    <w:rsid w:val="00EF7414"/>
    <w:rsid w:val="00EF794E"/>
    <w:rsid w:val="00F01C47"/>
    <w:rsid w:val="00F02B81"/>
    <w:rsid w:val="00F04F23"/>
    <w:rsid w:val="00F04FFC"/>
    <w:rsid w:val="00F10001"/>
    <w:rsid w:val="00F10259"/>
    <w:rsid w:val="00F11A8B"/>
    <w:rsid w:val="00F1213B"/>
    <w:rsid w:val="00F12ACB"/>
    <w:rsid w:val="00F136F0"/>
    <w:rsid w:val="00F16290"/>
    <w:rsid w:val="00F163CC"/>
    <w:rsid w:val="00F216DB"/>
    <w:rsid w:val="00F233D5"/>
    <w:rsid w:val="00F233E3"/>
    <w:rsid w:val="00F239D9"/>
    <w:rsid w:val="00F242DE"/>
    <w:rsid w:val="00F244AA"/>
    <w:rsid w:val="00F24E43"/>
    <w:rsid w:val="00F262EC"/>
    <w:rsid w:val="00F271C3"/>
    <w:rsid w:val="00F275A0"/>
    <w:rsid w:val="00F2783B"/>
    <w:rsid w:val="00F30467"/>
    <w:rsid w:val="00F3229E"/>
    <w:rsid w:val="00F33719"/>
    <w:rsid w:val="00F33C01"/>
    <w:rsid w:val="00F34131"/>
    <w:rsid w:val="00F41551"/>
    <w:rsid w:val="00F44FFC"/>
    <w:rsid w:val="00F450F4"/>
    <w:rsid w:val="00F544E7"/>
    <w:rsid w:val="00F554A8"/>
    <w:rsid w:val="00F55A0D"/>
    <w:rsid w:val="00F55A26"/>
    <w:rsid w:val="00F566CB"/>
    <w:rsid w:val="00F569CD"/>
    <w:rsid w:val="00F56B95"/>
    <w:rsid w:val="00F56C6C"/>
    <w:rsid w:val="00F56CE4"/>
    <w:rsid w:val="00F60F29"/>
    <w:rsid w:val="00F61557"/>
    <w:rsid w:val="00F62B6F"/>
    <w:rsid w:val="00F64513"/>
    <w:rsid w:val="00F64CA0"/>
    <w:rsid w:val="00F64CBD"/>
    <w:rsid w:val="00F65312"/>
    <w:rsid w:val="00F6553F"/>
    <w:rsid w:val="00F668AC"/>
    <w:rsid w:val="00F66EB8"/>
    <w:rsid w:val="00F726A5"/>
    <w:rsid w:val="00F73B47"/>
    <w:rsid w:val="00F75DE5"/>
    <w:rsid w:val="00F768DD"/>
    <w:rsid w:val="00F82234"/>
    <w:rsid w:val="00F84CA3"/>
    <w:rsid w:val="00F9095E"/>
    <w:rsid w:val="00F92491"/>
    <w:rsid w:val="00F929DA"/>
    <w:rsid w:val="00F93256"/>
    <w:rsid w:val="00F94346"/>
    <w:rsid w:val="00F94C57"/>
    <w:rsid w:val="00F969E4"/>
    <w:rsid w:val="00FA2B5F"/>
    <w:rsid w:val="00FA3396"/>
    <w:rsid w:val="00FA6247"/>
    <w:rsid w:val="00FA6594"/>
    <w:rsid w:val="00FA6B52"/>
    <w:rsid w:val="00FA6FDB"/>
    <w:rsid w:val="00FA7A81"/>
    <w:rsid w:val="00FA7CA7"/>
    <w:rsid w:val="00FB04A5"/>
    <w:rsid w:val="00FB1186"/>
    <w:rsid w:val="00FB374E"/>
    <w:rsid w:val="00FB3DFD"/>
    <w:rsid w:val="00FB45B5"/>
    <w:rsid w:val="00FB6156"/>
    <w:rsid w:val="00FB66F7"/>
    <w:rsid w:val="00FB7B5D"/>
    <w:rsid w:val="00FC08F0"/>
    <w:rsid w:val="00FC51EB"/>
    <w:rsid w:val="00FC58FF"/>
    <w:rsid w:val="00FC59EA"/>
    <w:rsid w:val="00FC79C8"/>
    <w:rsid w:val="00FC7ED0"/>
    <w:rsid w:val="00FD05CC"/>
    <w:rsid w:val="00FD06B7"/>
    <w:rsid w:val="00FD0DBF"/>
    <w:rsid w:val="00FD70F6"/>
    <w:rsid w:val="00FE13FE"/>
    <w:rsid w:val="00FE1787"/>
    <w:rsid w:val="00FE2D2F"/>
    <w:rsid w:val="00FE3170"/>
    <w:rsid w:val="00FE36C0"/>
    <w:rsid w:val="00FE47ED"/>
    <w:rsid w:val="00FE5489"/>
    <w:rsid w:val="00FE61C7"/>
    <w:rsid w:val="00FF2D3C"/>
    <w:rsid w:val="00FF41B6"/>
    <w:rsid w:val="00FF4424"/>
    <w:rsid w:val="00FF4F70"/>
    <w:rsid w:val="00FF6215"/>
    <w:rsid w:val="00FF6EF3"/>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F601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mbria" w:eastAsia="MS ??" w:hAnsi="Cambri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63B"/>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41437"/>
    <w:pPr>
      <w:keepNext/>
      <w:numPr>
        <w:ilvl w:val="1"/>
        <w:numId w:val="1"/>
      </w:numPr>
      <w:tabs>
        <w:tab w:val="left" w:pos="1418"/>
      </w:tabs>
      <w:spacing w:before="240" w:after="60"/>
      <w:jc w:val="left"/>
      <w:outlineLvl w:val="1"/>
    </w:pPr>
    <w:rPr>
      <w:rFonts w:ascii="Arial" w:hAnsi="Arial" w:cs="Arial"/>
      <w:b/>
      <w:i/>
      <w:iCs/>
      <w:sz w:val="24"/>
      <w:szCs w:val="28"/>
      <w:lang w:eastAsia="cs-CZ"/>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5B62F3"/>
    <w:pPr>
      <w:keepNext/>
      <w:numPr>
        <w:ilvl w:val="2"/>
        <w:numId w:val="2"/>
      </w:numPr>
      <w:spacing w:before="240" w:after="60"/>
      <w:jc w:val="left"/>
      <w:outlineLvl w:val="2"/>
    </w:pPr>
    <w:rPr>
      <w:rFonts w:asciiTheme="minorHAnsi" w:hAnsiTheme="minorHAnsi" w:cstheme="minorHAnsi"/>
      <w:b/>
      <w:szCs w:val="26"/>
      <w:lang w:eastAsia="cs-CZ"/>
    </w:rPr>
  </w:style>
  <w:style w:type="paragraph" w:styleId="Nadpis5">
    <w:name w:val="heading 5"/>
    <w:basedOn w:val="Normln"/>
    <w:next w:val="Normln"/>
    <w:link w:val="Nadpis5Char"/>
    <w:semiHidden/>
    <w:unhideWhenUsed/>
    <w:qFormat/>
    <w:locked/>
    <w:rsid w:val="00D05567"/>
    <w:pPr>
      <w:keepNext/>
      <w:keepLines/>
      <w:spacing w:before="40" w:after="0"/>
      <w:outlineLvl w:val="4"/>
    </w:pPr>
    <w:rPr>
      <w:rFonts w:asciiTheme="majorHAnsi" w:hAnsiTheme="majorHAnsi" w:eastAsiaTheme="majorEastAsia"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avec">
    <w:name w:val="Normální - Odstavec"/>
    <w:basedOn w:val="Normln"/>
    <w:link w:val="Normln-OdstavecCharChar"/>
    <w:uiPriority w:val="99"/>
    <w:rsid w:val="001E59E4"/>
    <w:pPr>
      <w:numPr>
        <w:ilvl w:val="3"/>
        <w:numId w:val="1"/>
      </w:numPr>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en-US"/>
    </w:rPr>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41437"/>
    <w:rPr>
      <w:rFonts w:ascii="Arial" w:hAnsi="Arial" w:cs="Arial"/>
      <w:b/>
      <w:i/>
      <w:iCs/>
      <w:sz w:val="24"/>
      <w:szCs w:val="28"/>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5B62F3"/>
    <w:rPr>
      <w:rFonts w:asciiTheme="minorHAnsi" w:hAnsiTheme="minorHAnsi" w:cstheme="minorHAnsi"/>
      <w:b/>
      <w:sz w:val="22"/>
      <w:szCs w:val="26"/>
    </w:rPr>
  </w:style>
  <w:style w:type="character" w:customStyle="1" w:styleId="Nadpis5Char">
    <w:name w:val="Nadpis 5 Char"/>
    <w:basedOn w:val="Standardnpsmoodstavce"/>
    <w:link w:val="Nadpis5"/>
    <w:semiHidden/>
    <w:rsid w:val="00D05567"/>
    <w:rPr>
      <w:rFonts w:asciiTheme="majorHAnsi" w:hAnsiTheme="majorHAnsi" w:eastAsiaTheme="majorEastAsia" w:cstheme="majorBidi"/>
      <w:color w:val="2E74B5" w:themeColor="accent1" w:themeShade="BF"/>
      <w:sz w:val="22"/>
      <w:szCs w:val="24"/>
      <w:lang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paragraph" w:styleId="Zhlav">
    <w:name w:val="header"/>
    <w:basedOn w:val="Normln"/>
    <w:link w:val="ZhlavChar"/>
    <w:rsid w:val="00C9076C"/>
    <w:pPr>
      <w:tabs>
        <w:tab w:val="center" w:pos="4320"/>
        <w:tab w:val="right" w:pos="8640"/>
      </w:tabs>
    </w:pPr>
    <w:rPr>
      <w:rFonts w:ascii="Cambria" w:hAnsi="Cambria"/>
      <w:sz w:val="20"/>
      <w:szCs w:val="20"/>
    </w:rPr>
  </w:style>
  <w:style w:type="character" w:customStyle="1" w:styleId="ZhlavChar">
    <w:name w:val="Záhlaví Char"/>
    <w:link w:val="Zhlav"/>
    <w:locked/>
    <w:rsid w:val="00C9076C"/>
    <w:rPr>
      <w:rFonts w:cs="Times New Roman"/>
    </w:rPr>
  </w:style>
  <w:style w:type="paragraph" w:styleId="Zpat">
    <w:name w:val="footer"/>
    <w:basedOn w:val="Normln"/>
    <w:link w:val="ZpatChar"/>
    <w:uiPriority w:val="99"/>
    <w:rsid w:val="00C9076C"/>
    <w:pPr>
      <w:tabs>
        <w:tab w:val="center" w:pos="4320"/>
        <w:tab w:val="right" w:pos="8640"/>
      </w:tabs>
    </w:pPr>
    <w:rPr>
      <w:rFonts w:ascii="Cambria" w:hAnsi="Cambria"/>
      <w:sz w:val="20"/>
      <w:szCs w:val="20"/>
    </w:rPr>
  </w:style>
  <w:style w:type="character" w:customStyle="1" w:styleId="ZpatChar">
    <w:name w:val="Zápatí Char"/>
    <w:link w:val="Zpat"/>
    <w:uiPriority w:val="99"/>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rsid w:val="00C9076C"/>
    <w:rPr>
      <w:rFonts w:ascii="Cambria" w:hAnsi="Cambria"/>
      <w:sz w:val="20"/>
      <w:szCs w:val="20"/>
    </w:rPr>
  </w:style>
  <w:style w:type="character" w:customStyle="1" w:styleId="TextkomenteChar">
    <w:name w:val="Text komentáře Char"/>
    <w:link w:val="Textkomente"/>
    <w:uiPriority w:val="99"/>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basedOn w:val="Normlntabulka"/>
    <w:uiPriority w:val="99"/>
    <w:rsid w:val="00C9076C"/>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clear" w:pos="2007"/>
        <w:tab w:val="left" w:pos="1985"/>
      </w:tabs>
    </w:p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semiHidden/>
    <w:unhideWhenUsed/>
    <w:qFormat/>
    <w:locked/>
    <w:rsid w:val="00922D48"/>
    <w:rPr>
      <w:b/>
      <w:bCs/>
      <w:sz w:val="20"/>
      <w:szCs w:val="20"/>
    </w:rPr>
  </w:style>
  <w:style w:type="paragraph" w:styleId="Odstavecseseznamem">
    <w:name w:val="List Paragraph"/>
    <w:basedOn w:val="Normln"/>
    <w:link w:val="OdstavecseseznamemChar"/>
    <w:uiPriority w:val="34"/>
    <w:qFormat/>
    <w:rsid w:val="008650C0"/>
    <w:pPr>
      <w:spacing w:after="0"/>
      <w:ind w:left="720"/>
      <w:contextualSpacing/>
      <w:jc w:val="left"/>
    </w:pPr>
    <w:rPr>
      <w:rFonts w:ascii="Times" w:hAnsi="Times" w:eastAsia="Times New Roman"/>
      <w:sz w:val="20"/>
    </w:rPr>
  </w:style>
  <w:style w:type="character" w:customStyle="1" w:styleId="OdstavecseseznamemChar">
    <w:name w:val="Odstavec se seznamem Char"/>
    <w:link w:val="Odstavecseseznamem"/>
    <w:uiPriority w:val="34"/>
    <w:rsid w:val="008650C0"/>
    <w:rPr>
      <w:rFonts w:ascii="Times" w:hAnsi="Times" w:eastAsia="Times New Roman"/>
      <w:sz w:val="20"/>
      <w:szCs w:val="24"/>
    </w:rPr>
  </w:style>
  <w:style w:type="paragraph" w:styleId="Podtitul">
    <w:name w:val="Subtitle"/>
    <w:basedOn w:val="Normln"/>
    <w:next w:val="Normln"/>
    <w:link w:val="PodtitulChar"/>
    <w:uiPriority w:val="11"/>
    <w:qFormat/>
    <w:locked/>
    <w:rsid w:val="008650C0"/>
    <w:pPr>
      <w:numPr>
        <w:ilvl w:val="1"/>
      </w:numPr>
      <w:spacing w:before="240" w:after="200" w:line="276" w:lineRule="auto"/>
      <w:jc w:val="left"/>
    </w:pPr>
    <w:rPr>
      <w:rFonts w:ascii="Cambria" w:hAnsi="Cambria" w:eastAsia="Times New Roman"/>
      <w:i/>
      <w:iCs/>
      <w:color w:val="4F81BD"/>
      <w:spacing w:val="15"/>
      <w:sz w:val="24"/>
    </w:rPr>
  </w:style>
  <w:style w:type="character" w:customStyle="1" w:styleId="PodtitulChar">
    <w:name w:val="Podtitul Char"/>
    <w:link w:val="Podtitul"/>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hAnsi="Wingdings" w:eastAsia="Times New Roman"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hAnsi="Liberation Serif" w:eastAsia="Arial" w:cs="Lucida Sans"/>
      <w:kern w:val="1"/>
      <w:sz w:val="24"/>
      <w:lang w:eastAsia="hi-IN" w:bidi="hi-IN"/>
    </w:rPr>
  </w:style>
  <w:style w:type="character" w:styleId="Zd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hAnsi="Calibri" w:eastAsia="DejaVu Sans"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hAnsi="Calibri" w:eastAsia="Times New Roman"/>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table" w:customStyle="1" w:styleId="TableGrid">
    <w:name w:val="TableGrid"/>
    <w:rsid w:val="00516673"/>
    <w:rPr>
      <w:rFonts w:asciiTheme="minorHAnsi" w:hAnsiTheme="minorHAnsi" w:eastAsiaTheme="minorEastAsia"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uiPriority w:val="99"/>
    <w:unhideWhenUsed/>
    <w:rsid w:val="00607EA7"/>
    <w:pPr>
      <w:spacing w:after="0"/>
    </w:pPr>
    <w:rPr>
      <w:sz w:val="20"/>
      <w:szCs w:val="20"/>
    </w:rPr>
  </w:style>
  <w:style w:type="character" w:customStyle="1" w:styleId="TextpoznpodarouChar">
    <w:name w:val="Text pozn. pod čarou Char"/>
    <w:basedOn w:val="Standardnpsmoodstavce"/>
    <w:link w:val="Textpoznpodarou"/>
    <w:uiPriority w:val="99"/>
    <w:rsid w:val="00607EA7"/>
    <w:rPr>
      <w:rFonts w:ascii="Times New Roman" w:hAnsi="Times New Roman"/>
      <w:lang w:eastAsia="en-US"/>
    </w:rPr>
  </w:style>
  <w:style w:type="character" w:styleId="Znakapoznpodarou">
    <w:name w:val="footnote reference"/>
    <w:basedOn w:val="Standardnpsmoodstavce"/>
    <w:uiPriority w:val="99"/>
    <w:semiHidden/>
    <w:unhideWhenUsed/>
    <w:rsid w:val="00607EA7"/>
    <w:rPr>
      <w:vertAlign w:val="superscript"/>
    </w:rPr>
  </w:style>
  <w:style w:type="character" w:customStyle="1" w:styleId="Nevyeenzmnka1">
    <w:name w:val="Nevyřešená zmínka1"/>
    <w:basedOn w:val="Standardnpsmoodstavce"/>
    <w:uiPriority w:val="99"/>
    <w:semiHidden/>
    <w:unhideWhenUsed/>
    <w:rsid w:val="000007CE"/>
    <w:rPr>
      <w:color w:val="808080"/>
      <w:shd w:val="clear" w:color="auto" w:fill="E6E6E6"/>
    </w:rPr>
  </w:style>
  <w:style w:type="character" w:styleId="Sledovanodkaz">
    <w:name w:val="FollowedHyperlink"/>
    <w:basedOn w:val="Standardnpsmoodstavce"/>
    <w:uiPriority w:val="99"/>
    <w:semiHidden/>
    <w:unhideWhenUsed/>
    <w:rsid w:val="008C1575"/>
    <w:rPr>
      <w:color w:val="954F72" w:themeColor="followedHyperlink"/>
      <w:u w:val="single"/>
    </w:rPr>
  </w:style>
  <w:style w:type="paragraph" w:customStyle="1" w:styleId="NadpisVZ1">
    <w:name w:val="Nadpis VZ 1"/>
    <w:basedOn w:val="Odstavecseseznamem"/>
    <w:link w:val="NadpisVZ1Char"/>
    <w:qFormat/>
    <w:rsid w:val="005B62F3"/>
    <w:pPr>
      <w:numPr>
        <w:numId w:val="18"/>
      </w:numPr>
      <w:shd w:val="clear" w:color="auto" w:fill="BFBFBF" w:themeFill="background1" w:themeFillShade="BF"/>
      <w:jc w:val="center"/>
    </w:pPr>
    <w:rPr>
      <w:rFonts w:ascii="Arial" w:hAnsi="Arial" w:cs="Arial"/>
      <w:b/>
      <w:color w:val="0000FF"/>
      <w:sz w:val="24"/>
      <w:lang w:eastAsia="cs-CZ"/>
    </w:rPr>
  </w:style>
  <w:style w:type="paragraph" w:customStyle="1" w:styleId="NadpisVZ2">
    <w:name w:val="Nadpis VZ 2"/>
    <w:basedOn w:val="Odstavecseseznamem"/>
    <w:qFormat/>
    <w:rsid w:val="005B62F3"/>
    <w:pPr>
      <w:numPr>
        <w:ilvl w:val="1"/>
        <w:numId w:val="18"/>
      </w:numPr>
      <w:ind w:left="567" w:hanging="567"/>
    </w:pPr>
    <w:rPr>
      <w:rFonts w:ascii="Arial" w:hAnsi="Arial" w:cs="Arial"/>
      <w:b/>
      <w:color w:val="0000FF"/>
      <w:sz w:val="22"/>
      <w:szCs w:val="22"/>
      <w:u w:val="single"/>
      <w:lang w:eastAsia="cs-CZ"/>
    </w:rPr>
  </w:style>
  <w:style w:type="character" w:customStyle="1" w:styleId="NadpisVZ1Char">
    <w:name w:val="Nadpis VZ 1 Char"/>
    <w:basedOn w:val="Standardnpsmoodstavce"/>
    <w:link w:val="NadpisVZ1"/>
    <w:rsid w:val="005B62F3"/>
    <w:rPr>
      <w:rFonts w:ascii="Arial" w:hAnsi="Arial" w:eastAsia="Times New Roman" w:cs="Arial"/>
      <w:b/>
      <w:color w:val="0000FF"/>
      <w:sz w:val="24"/>
      <w:szCs w:val="24"/>
      <w:shd w:val="clear" w:color="auto" w:fill="BFBFBF" w:themeFill="background1" w:themeFillShade="BF"/>
    </w:rPr>
  </w:style>
  <w:style w:type="paragraph" w:customStyle="1" w:styleId="NadpisVZ3">
    <w:name w:val="Nadpis VZ 3"/>
    <w:basedOn w:val="NadpisVZ2"/>
    <w:qFormat/>
    <w:rsid w:val="005B62F3"/>
    <w:pPr>
      <w:numPr>
        <w:ilvl w:val="2"/>
      </w:numPr>
      <w:autoSpaceDE w:val="0"/>
      <w:autoSpaceDN w:val="0"/>
      <w:adjustRightInd w:val="0"/>
      <w:spacing w:after="120"/>
      <w:ind w:left="851" w:hanging="851"/>
      <w:jc w:val="both"/>
    </w:pPr>
    <w:rPr>
      <w:color w:val="auto"/>
      <w:sz w:val="20"/>
      <w:u w:val="none"/>
    </w:rPr>
  </w:style>
  <w:style w:type="character" w:customStyle="1" w:styleId="UnresolvedMention">
    <w:name w:val="Unresolved Mention"/>
    <w:basedOn w:val="Standardnpsmoodstavce"/>
    <w:uiPriority w:val="99"/>
    <w:semiHidden/>
    <w:unhideWhenUsed/>
    <w:rsid w:val="00CD3B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478">
      <w:bodyDiv w:val="1"/>
      <w:marLeft w:val="0"/>
      <w:marRight w:val="0"/>
      <w:marTop w:val="0"/>
      <w:marBottom w:val="0"/>
      <w:divBdr>
        <w:top w:val="none" w:sz="0" w:space="0" w:color="auto"/>
        <w:left w:val="none" w:sz="0" w:space="0" w:color="auto"/>
        <w:bottom w:val="none" w:sz="0" w:space="0" w:color="auto"/>
        <w:right w:val="none" w:sz="0" w:space="0" w:color="auto"/>
      </w:divBdr>
    </w:div>
    <w:div w:id="101344902">
      <w:bodyDiv w:val="1"/>
      <w:marLeft w:val="0"/>
      <w:marRight w:val="0"/>
      <w:marTop w:val="0"/>
      <w:marBottom w:val="0"/>
      <w:divBdr>
        <w:top w:val="none" w:sz="0" w:space="0" w:color="auto"/>
        <w:left w:val="none" w:sz="0" w:space="0" w:color="auto"/>
        <w:bottom w:val="none" w:sz="0" w:space="0" w:color="auto"/>
        <w:right w:val="none" w:sz="0" w:space="0" w:color="auto"/>
      </w:divBdr>
    </w:div>
    <w:div w:id="122115519">
      <w:bodyDiv w:val="1"/>
      <w:marLeft w:val="0"/>
      <w:marRight w:val="0"/>
      <w:marTop w:val="0"/>
      <w:marBottom w:val="0"/>
      <w:divBdr>
        <w:top w:val="none" w:sz="0" w:space="0" w:color="auto"/>
        <w:left w:val="none" w:sz="0" w:space="0" w:color="auto"/>
        <w:bottom w:val="none" w:sz="0" w:space="0" w:color="auto"/>
        <w:right w:val="none" w:sz="0" w:space="0" w:color="auto"/>
      </w:divBdr>
    </w:div>
    <w:div w:id="151601918">
      <w:bodyDiv w:val="1"/>
      <w:marLeft w:val="0"/>
      <w:marRight w:val="0"/>
      <w:marTop w:val="0"/>
      <w:marBottom w:val="0"/>
      <w:divBdr>
        <w:top w:val="none" w:sz="0" w:space="0" w:color="auto"/>
        <w:left w:val="none" w:sz="0" w:space="0" w:color="auto"/>
        <w:bottom w:val="none" w:sz="0" w:space="0" w:color="auto"/>
        <w:right w:val="none" w:sz="0" w:space="0" w:color="auto"/>
      </w:divBdr>
    </w:div>
    <w:div w:id="191113349">
      <w:bodyDiv w:val="1"/>
      <w:marLeft w:val="0"/>
      <w:marRight w:val="0"/>
      <w:marTop w:val="0"/>
      <w:marBottom w:val="0"/>
      <w:divBdr>
        <w:top w:val="none" w:sz="0" w:space="0" w:color="auto"/>
        <w:left w:val="none" w:sz="0" w:space="0" w:color="auto"/>
        <w:bottom w:val="none" w:sz="0" w:space="0" w:color="auto"/>
        <w:right w:val="none" w:sz="0" w:space="0" w:color="auto"/>
      </w:divBdr>
    </w:div>
    <w:div w:id="269625599">
      <w:bodyDiv w:val="1"/>
      <w:marLeft w:val="0"/>
      <w:marRight w:val="0"/>
      <w:marTop w:val="0"/>
      <w:marBottom w:val="0"/>
      <w:divBdr>
        <w:top w:val="none" w:sz="0" w:space="0" w:color="auto"/>
        <w:left w:val="none" w:sz="0" w:space="0" w:color="auto"/>
        <w:bottom w:val="none" w:sz="0" w:space="0" w:color="auto"/>
        <w:right w:val="none" w:sz="0" w:space="0" w:color="auto"/>
      </w:divBdr>
    </w:div>
    <w:div w:id="289015537">
      <w:bodyDiv w:val="1"/>
      <w:marLeft w:val="0"/>
      <w:marRight w:val="0"/>
      <w:marTop w:val="0"/>
      <w:marBottom w:val="0"/>
      <w:divBdr>
        <w:top w:val="none" w:sz="0" w:space="0" w:color="auto"/>
        <w:left w:val="none" w:sz="0" w:space="0" w:color="auto"/>
        <w:bottom w:val="none" w:sz="0" w:space="0" w:color="auto"/>
        <w:right w:val="none" w:sz="0" w:space="0" w:color="auto"/>
      </w:divBdr>
    </w:div>
    <w:div w:id="317460562">
      <w:bodyDiv w:val="1"/>
      <w:marLeft w:val="0"/>
      <w:marRight w:val="0"/>
      <w:marTop w:val="0"/>
      <w:marBottom w:val="0"/>
      <w:divBdr>
        <w:top w:val="none" w:sz="0" w:space="0" w:color="auto"/>
        <w:left w:val="none" w:sz="0" w:space="0" w:color="auto"/>
        <w:bottom w:val="none" w:sz="0" w:space="0" w:color="auto"/>
        <w:right w:val="none" w:sz="0" w:space="0" w:color="auto"/>
      </w:divBdr>
    </w:div>
    <w:div w:id="325060040">
      <w:bodyDiv w:val="1"/>
      <w:marLeft w:val="0"/>
      <w:marRight w:val="0"/>
      <w:marTop w:val="0"/>
      <w:marBottom w:val="0"/>
      <w:divBdr>
        <w:top w:val="none" w:sz="0" w:space="0" w:color="auto"/>
        <w:left w:val="none" w:sz="0" w:space="0" w:color="auto"/>
        <w:bottom w:val="none" w:sz="0" w:space="0" w:color="auto"/>
        <w:right w:val="none" w:sz="0" w:space="0" w:color="auto"/>
      </w:divBdr>
    </w:div>
    <w:div w:id="348873060">
      <w:bodyDiv w:val="1"/>
      <w:marLeft w:val="0"/>
      <w:marRight w:val="0"/>
      <w:marTop w:val="0"/>
      <w:marBottom w:val="0"/>
      <w:divBdr>
        <w:top w:val="none" w:sz="0" w:space="0" w:color="auto"/>
        <w:left w:val="none" w:sz="0" w:space="0" w:color="auto"/>
        <w:bottom w:val="none" w:sz="0" w:space="0" w:color="auto"/>
        <w:right w:val="none" w:sz="0" w:space="0" w:color="auto"/>
      </w:divBdr>
    </w:div>
    <w:div w:id="358362782">
      <w:bodyDiv w:val="1"/>
      <w:marLeft w:val="0"/>
      <w:marRight w:val="0"/>
      <w:marTop w:val="0"/>
      <w:marBottom w:val="0"/>
      <w:divBdr>
        <w:top w:val="none" w:sz="0" w:space="0" w:color="auto"/>
        <w:left w:val="none" w:sz="0" w:space="0" w:color="auto"/>
        <w:bottom w:val="none" w:sz="0" w:space="0" w:color="auto"/>
        <w:right w:val="none" w:sz="0" w:space="0" w:color="auto"/>
      </w:divBdr>
    </w:div>
    <w:div w:id="382600821">
      <w:bodyDiv w:val="1"/>
      <w:marLeft w:val="0"/>
      <w:marRight w:val="0"/>
      <w:marTop w:val="0"/>
      <w:marBottom w:val="0"/>
      <w:divBdr>
        <w:top w:val="none" w:sz="0" w:space="0" w:color="auto"/>
        <w:left w:val="none" w:sz="0" w:space="0" w:color="auto"/>
        <w:bottom w:val="none" w:sz="0" w:space="0" w:color="auto"/>
        <w:right w:val="none" w:sz="0" w:space="0" w:color="auto"/>
      </w:divBdr>
    </w:div>
    <w:div w:id="418449731">
      <w:bodyDiv w:val="1"/>
      <w:marLeft w:val="0"/>
      <w:marRight w:val="0"/>
      <w:marTop w:val="0"/>
      <w:marBottom w:val="0"/>
      <w:divBdr>
        <w:top w:val="none" w:sz="0" w:space="0" w:color="auto"/>
        <w:left w:val="none" w:sz="0" w:space="0" w:color="auto"/>
        <w:bottom w:val="none" w:sz="0" w:space="0" w:color="auto"/>
        <w:right w:val="none" w:sz="0" w:space="0" w:color="auto"/>
      </w:divBdr>
    </w:div>
    <w:div w:id="490291697">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16893116">
      <w:bodyDiv w:val="1"/>
      <w:marLeft w:val="0"/>
      <w:marRight w:val="0"/>
      <w:marTop w:val="0"/>
      <w:marBottom w:val="0"/>
      <w:divBdr>
        <w:top w:val="none" w:sz="0" w:space="0" w:color="auto"/>
        <w:left w:val="none" w:sz="0" w:space="0" w:color="auto"/>
        <w:bottom w:val="none" w:sz="0" w:space="0" w:color="auto"/>
        <w:right w:val="none" w:sz="0" w:space="0" w:color="auto"/>
      </w:divBdr>
    </w:div>
    <w:div w:id="532547244">
      <w:bodyDiv w:val="1"/>
      <w:marLeft w:val="0"/>
      <w:marRight w:val="0"/>
      <w:marTop w:val="0"/>
      <w:marBottom w:val="0"/>
      <w:divBdr>
        <w:top w:val="none" w:sz="0" w:space="0" w:color="auto"/>
        <w:left w:val="none" w:sz="0" w:space="0" w:color="auto"/>
        <w:bottom w:val="none" w:sz="0" w:space="0" w:color="auto"/>
        <w:right w:val="none" w:sz="0" w:space="0" w:color="auto"/>
      </w:divBdr>
    </w:div>
    <w:div w:id="566496679">
      <w:bodyDiv w:val="1"/>
      <w:marLeft w:val="0"/>
      <w:marRight w:val="0"/>
      <w:marTop w:val="0"/>
      <w:marBottom w:val="0"/>
      <w:divBdr>
        <w:top w:val="none" w:sz="0" w:space="0" w:color="auto"/>
        <w:left w:val="none" w:sz="0" w:space="0" w:color="auto"/>
        <w:bottom w:val="none" w:sz="0" w:space="0" w:color="auto"/>
        <w:right w:val="none" w:sz="0" w:space="0" w:color="auto"/>
      </w:divBdr>
    </w:div>
    <w:div w:id="584920943">
      <w:bodyDiv w:val="1"/>
      <w:marLeft w:val="0"/>
      <w:marRight w:val="0"/>
      <w:marTop w:val="0"/>
      <w:marBottom w:val="0"/>
      <w:divBdr>
        <w:top w:val="none" w:sz="0" w:space="0" w:color="auto"/>
        <w:left w:val="none" w:sz="0" w:space="0" w:color="auto"/>
        <w:bottom w:val="none" w:sz="0" w:space="0" w:color="auto"/>
        <w:right w:val="none" w:sz="0" w:space="0" w:color="auto"/>
      </w:divBdr>
    </w:div>
    <w:div w:id="666792118">
      <w:bodyDiv w:val="1"/>
      <w:marLeft w:val="0"/>
      <w:marRight w:val="0"/>
      <w:marTop w:val="0"/>
      <w:marBottom w:val="0"/>
      <w:divBdr>
        <w:top w:val="none" w:sz="0" w:space="0" w:color="auto"/>
        <w:left w:val="none" w:sz="0" w:space="0" w:color="auto"/>
        <w:bottom w:val="none" w:sz="0" w:space="0" w:color="auto"/>
        <w:right w:val="none" w:sz="0" w:space="0" w:color="auto"/>
      </w:divBdr>
    </w:div>
    <w:div w:id="826703787">
      <w:bodyDiv w:val="1"/>
      <w:marLeft w:val="0"/>
      <w:marRight w:val="0"/>
      <w:marTop w:val="0"/>
      <w:marBottom w:val="0"/>
      <w:divBdr>
        <w:top w:val="none" w:sz="0" w:space="0" w:color="auto"/>
        <w:left w:val="none" w:sz="0" w:space="0" w:color="auto"/>
        <w:bottom w:val="none" w:sz="0" w:space="0" w:color="auto"/>
        <w:right w:val="none" w:sz="0" w:space="0" w:color="auto"/>
      </w:divBdr>
    </w:div>
    <w:div w:id="872228853">
      <w:bodyDiv w:val="1"/>
      <w:marLeft w:val="0"/>
      <w:marRight w:val="0"/>
      <w:marTop w:val="0"/>
      <w:marBottom w:val="0"/>
      <w:divBdr>
        <w:top w:val="none" w:sz="0" w:space="0" w:color="auto"/>
        <w:left w:val="none" w:sz="0" w:space="0" w:color="auto"/>
        <w:bottom w:val="none" w:sz="0" w:space="0" w:color="auto"/>
        <w:right w:val="none" w:sz="0" w:space="0" w:color="auto"/>
      </w:divBdr>
    </w:div>
    <w:div w:id="925843315">
      <w:bodyDiv w:val="1"/>
      <w:marLeft w:val="0"/>
      <w:marRight w:val="0"/>
      <w:marTop w:val="0"/>
      <w:marBottom w:val="0"/>
      <w:divBdr>
        <w:top w:val="none" w:sz="0" w:space="0" w:color="auto"/>
        <w:left w:val="none" w:sz="0" w:space="0" w:color="auto"/>
        <w:bottom w:val="none" w:sz="0" w:space="0" w:color="auto"/>
        <w:right w:val="none" w:sz="0" w:space="0" w:color="auto"/>
      </w:divBdr>
    </w:div>
    <w:div w:id="954409946">
      <w:bodyDiv w:val="1"/>
      <w:marLeft w:val="0"/>
      <w:marRight w:val="0"/>
      <w:marTop w:val="0"/>
      <w:marBottom w:val="0"/>
      <w:divBdr>
        <w:top w:val="none" w:sz="0" w:space="0" w:color="auto"/>
        <w:left w:val="none" w:sz="0" w:space="0" w:color="auto"/>
        <w:bottom w:val="none" w:sz="0" w:space="0" w:color="auto"/>
        <w:right w:val="none" w:sz="0" w:space="0" w:color="auto"/>
      </w:divBdr>
    </w:div>
    <w:div w:id="955211035">
      <w:bodyDiv w:val="1"/>
      <w:marLeft w:val="0"/>
      <w:marRight w:val="0"/>
      <w:marTop w:val="0"/>
      <w:marBottom w:val="0"/>
      <w:divBdr>
        <w:top w:val="none" w:sz="0" w:space="0" w:color="auto"/>
        <w:left w:val="none" w:sz="0" w:space="0" w:color="auto"/>
        <w:bottom w:val="none" w:sz="0" w:space="0" w:color="auto"/>
        <w:right w:val="none" w:sz="0" w:space="0" w:color="auto"/>
      </w:divBdr>
    </w:div>
    <w:div w:id="994453382">
      <w:bodyDiv w:val="1"/>
      <w:marLeft w:val="0"/>
      <w:marRight w:val="0"/>
      <w:marTop w:val="0"/>
      <w:marBottom w:val="0"/>
      <w:divBdr>
        <w:top w:val="none" w:sz="0" w:space="0" w:color="auto"/>
        <w:left w:val="none" w:sz="0" w:space="0" w:color="auto"/>
        <w:bottom w:val="none" w:sz="0" w:space="0" w:color="auto"/>
        <w:right w:val="none" w:sz="0" w:space="0" w:color="auto"/>
      </w:divBdr>
    </w:div>
    <w:div w:id="1027563005">
      <w:bodyDiv w:val="1"/>
      <w:marLeft w:val="0"/>
      <w:marRight w:val="0"/>
      <w:marTop w:val="0"/>
      <w:marBottom w:val="0"/>
      <w:divBdr>
        <w:top w:val="none" w:sz="0" w:space="0" w:color="auto"/>
        <w:left w:val="none" w:sz="0" w:space="0" w:color="auto"/>
        <w:bottom w:val="none" w:sz="0" w:space="0" w:color="auto"/>
        <w:right w:val="none" w:sz="0" w:space="0" w:color="auto"/>
      </w:divBdr>
    </w:div>
    <w:div w:id="1028137158">
      <w:bodyDiv w:val="1"/>
      <w:marLeft w:val="0"/>
      <w:marRight w:val="0"/>
      <w:marTop w:val="0"/>
      <w:marBottom w:val="0"/>
      <w:divBdr>
        <w:top w:val="none" w:sz="0" w:space="0" w:color="auto"/>
        <w:left w:val="none" w:sz="0" w:space="0" w:color="auto"/>
        <w:bottom w:val="none" w:sz="0" w:space="0" w:color="auto"/>
        <w:right w:val="none" w:sz="0" w:space="0" w:color="auto"/>
      </w:divBdr>
    </w:div>
    <w:div w:id="1047070155">
      <w:bodyDiv w:val="1"/>
      <w:marLeft w:val="0"/>
      <w:marRight w:val="0"/>
      <w:marTop w:val="0"/>
      <w:marBottom w:val="0"/>
      <w:divBdr>
        <w:top w:val="none" w:sz="0" w:space="0" w:color="auto"/>
        <w:left w:val="none" w:sz="0" w:space="0" w:color="auto"/>
        <w:bottom w:val="none" w:sz="0" w:space="0" w:color="auto"/>
        <w:right w:val="none" w:sz="0" w:space="0" w:color="auto"/>
      </w:divBdr>
    </w:div>
    <w:div w:id="1066414897">
      <w:bodyDiv w:val="1"/>
      <w:marLeft w:val="0"/>
      <w:marRight w:val="0"/>
      <w:marTop w:val="0"/>
      <w:marBottom w:val="0"/>
      <w:divBdr>
        <w:top w:val="none" w:sz="0" w:space="0" w:color="auto"/>
        <w:left w:val="none" w:sz="0" w:space="0" w:color="auto"/>
        <w:bottom w:val="none" w:sz="0" w:space="0" w:color="auto"/>
        <w:right w:val="none" w:sz="0" w:space="0" w:color="auto"/>
      </w:divBdr>
    </w:div>
    <w:div w:id="1085343265">
      <w:bodyDiv w:val="1"/>
      <w:marLeft w:val="0"/>
      <w:marRight w:val="0"/>
      <w:marTop w:val="0"/>
      <w:marBottom w:val="0"/>
      <w:divBdr>
        <w:top w:val="none" w:sz="0" w:space="0" w:color="auto"/>
        <w:left w:val="none" w:sz="0" w:space="0" w:color="auto"/>
        <w:bottom w:val="none" w:sz="0" w:space="0" w:color="auto"/>
        <w:right w:val="none" w:sz="0" w:space="0" w:color="auto"/>
      </w:divBdr>
    </w:div>
    <w:div w:id="1117288288">
      <w:bodyDiv w:val="1"/>
      <w:marLeft w:val="0"/>
      <w:marRight w:val="0"/>
      <w:marTop w:val="0"/>
      <w:marBottom w:val="0"/>
      <w:divBdr>
        <w:top w:val="none" w:sz="0" w:space="0" w:color="auto"/>
        <w:left w:val="none" w:sz="0" w:space="0" w:color="auto"/>
        <w:bottom w:val="none" w:sz="0" w:space="0" w:color="auto"/>
        <w:right w:val="none" w:sz="0" w:space="0" w:color="auto"/>
      </w:divBdr>
    </w:div>
    <w:div w:id="1199927624">
      <w:bodyDiv w:val="1"/>
      <w:marLeft w:val="0"/>
      <w:marRight w:val="0"/>
      <w:marTop w:val="0"/>
      <w:marBottom w:val="0"/>
      <w:divBdr>
        <w:top w:val="none" w:sz="0" w:space="0" w:color="auto"/>
        <w:left w:val="none" w:sz="0" w:space="0" w:color="auto"/>
        <w:bottom w:val="none" w:sz="0" w:space="0" w:color="auto"/>
        <w:right w:val="none" w:sz="0" w:space="0" w:color="auto"/>
      </w:divBdr>
    </w:div>
    <w:div w:id="1242594912">
      <w:bodyDiv w:val="1"/>
      <w:marLeft w:val="0"/>
      <w:marRight w:val="0"/>
      <w:marTop w:val="0"/>
      <w:marBottom w:val="0"/>
      <w:divBdr>
        <w:top w:val="none" w:sz="0" w:space="0" w:color="auto"/>
        <w:left w:val="none" w:sz="0" w:space="0" w:color="auto"/>
        <w:bottom w:val="none" w:sz="0" w:space="0" w:color="auto"/>
        <w:right w:val="none" w:sz="0" w:space="0" w:color="auto"/>
      </w:divBdr>
    </w:div>
    <w:div w:id="1256552823">
      <w:bodyDiv w:val="1"/>
      <w:marLeft w:val="0"/>
      <w:marRight w:val="0"/>
      <w:marTop w:val="0"/>
      <w:marBottom w:val="0"/>
      <w:divBdr>
        <w:top w:val="none" w:sz="0" w:space="0" w:color="auto"/>
        <w:left w:val="none" w:sz="0" w:space="0" w:color="auto"/>
        <w:bottom w:val="none" w:sz="0" w:space="0" w:color="auto"/>
        <w:right w:val="none" w:sz="0" w:space="0" w:color="auto"/>
      </w:divBdr>
    </w:div>
    <w:div w:id="1294864497">
      <w:bodyDiv w:val="1"/>
      <w:marLeft w:val="0"/>
      <w:marRight w:val="0"/>
      <w:marTop w:val="0"/>
      <w:marBottom w:val="0"/>
      <w:divBdr>
        <w:top w:val="none" w:sz="0" w:space="0" w:color="auto"/>
        <w:left w:val="none" w:sz="0" w:space="0" w:color="auto"/>
        <w:bottom w:val="none" w:sz="0" w:space="0" w:color="auto"/>
        <w:right w:val="none" w:sz="0" w:space="0" w:color="auto"/>
      </w:divBdr>
    </w:div>
    <w:div w:id="1297444679">
      <w:bodyDiv w:val="1"/>
      <w:marLeft w:val="0"/>
      <w:marRight w:val="0"/>
      <w:marTop w:val="0"/>
      <w:marBottom w:val="0"/>
      <w:divBdr>
        <w:top w:val="none" w:sz="0" w:space="0" w:color="auto"/>
        <w:left w:val="none" w:sz="0" w:space="0" w:color="auto"/>
        <w:bottom w:val="none" w:sz="0" w:space="0" w:color="auto"/>
        <w:right w:val="none" w:sz="0" w:space="0" w:color="auto"/>
      </w:divBdr>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340041525">
      <w:bodyDiv w:val="1"/>
      <w:marLeft w:val="0"/>
      <w:marRight w:val="0"/>
      <w:marTop w:val="0"/>
      <w:marBottom w:val="0"/>
      <w:divBdr>
        <w:top w:val="none" w:sz="0" w:space="0" w:color="auto"/>
        <w:left w:val="none" w:sz="0" w:space="0" w:color="auto"/>
        <w:bottom w:val="none" w:sz="0" w:space="0" w:color="auto"/>
        <w:right w:val="none" w:sz="0" w:space="0" w:color="auto"/>
      </w:divBdr>
    </w:div>
    <w:div w:id="1349020387">
      <w:bodyDiv w:val="1"/>
      <w:marLeft w:val="0"/>
      <w:marRight w:val="0"/>
      <w:marTop w:val="0"/>
      <w:marBottom w:val="0"/>
      <w:divBdr>
        <w:top w:val="none" w:sz="0" w:space="0" w:color="auto"/>
        <w:left w:val="none" w:sz="0" w:space="0" w:color="auto"/>
        <w:bottom w:val="none" w:sz="0" w:space="0" w:color="auto"/>
        <w:right w:val="none" w:sz="0" w:space="0" w:color="auto"/>
      </w:divBdr>
    </w:div>
    <w:div w:id="1397123114">
      <w:bodyDiv w:val="1"/>
      <w:marLeft w:val="0"/>
      <w:marRight w:val="0"/>
      <w:marTop w:val="0"/>
      <w:marBottom w:val="0"/>
      <w:divBdr>
        <w:top w:val="none" w:sz="0" w:space="0" w:color="auto"/>
        <w:left w:val="none" w:sz="0" w:space="0" w:color="auto"/>
        <w:bottom w:val="none" w:sz="0" w:space="0" w:color="auto"/>
        <w:right w:val="none" w:sz="0" w:space="0" w:color="auto"/>
      </w:divBdr>
    </w:div>
    <w:div w:id="1427267145">
      <w:bodyDiv w:val="1"/>
      <w:marLeft w:val="0"/>
      <w:marRight w:val="0"/>
      <w:marTop w:val="0"/>
      <w:marBottom w:val="0"/>
      <w:divBdr>
        <w:top w:val="none" w:sz="0" w:space="0" w:color="auto"/>
        <w:left w:val="none" w:sz="0" w:space="0" w:color="auto"/>
        <w:bottom w:val="none" w:sz="0" w:space="0" w:color="auto"/>
        <w:right w:val="none" w:sz="0" w:space="0" w:color="auto"/>
      </w:divBdr>
    </w:div>
    <w:div w:id="1456368638">
      <w:bodyDiv w:val="1"/>
      <w:marLeft w:val="0"/>
      <w:marRight w:val="0"/>
      <w:marTop w:val="0"/>
      <w:marBottom w:val="0"/>
      <w:divBdr>
        <w:top w:val="none" w:sz="0" w:space="0" w:color="auto"/>
        <w:left w:val="none" w:sz="0" w:space="0" w:color="auto"/>
        <w:bottom w:val="none" w:sz="0" w:space="0" w:color="auto"/>
        <w:right w:val="none" w:sz="0" w:space="0" w:color="auto"/>
      </w:divBdr>
    </w:div>
    <w:div w:id="1560482212">
      <w:bodyDiv w:val="1"/>
      <w:marLeft w:val="0"/>
      <w:marRight w:val="0"/>
      <w:marTop w:val="0"/>
      <w:marBottom w:val="0"/>
      <w:divBdr>
        <w:top w:val="none" w:sz="0" w:space="0" w:color="auto"/>
        <w:left w:val="none" w:sz="0" w:space="0" w:color="auto"/>
        <w:bottom w:val="none" w:sz="0" w:space="0" w:color="auto"/>
        <w:right w:val="none" w:sz="0" w:space="0" w:color="auto"/>
      </w:divBdr>
    </w:div>
    <w:div w:id="1567257269">
      <w:bodyDiv w:val="1"/>
      <w:marLeft w:val="0"/>
      <w:marRight w:val="0"/>
      <w:marTop w:val="0"/>
      <w:marBottom w:val="0"/>
      <w:divBdr>
        <w:top w:val="none" w:sz="0" w:space="0" w:color="auto"/>
        <w:left w:val="none" w:sz="0" w:space="0" w:color="auto"/>
        <w:bottom w:val="none" w:sz="0" w:space="0" w:color="auto"/>
        <w:right w:val="none" w:sz="0" w:space="0" w:color="auto"/>
      </w:divBdr>
    </w:div>
    <w:div w:id="1579175171">
      <w:bodyDiv w:val="1"/>
      <w:marLeft w:val="0"/>
      <w:marRight w:val="0"/>
      <w:marTop w:val="0"/>
      <w:marBottom w:val="0"/>
      <w:divBdr>
        <w:top w:val="none" w:sz="0" w:space="0" w:color="auto"/>
        <w:left w:val="none" w:sz="0" w:space="0" w:color="auto"/>
        <w:bottom w:val="none" w:sz="0" w:space="0" w:color="auto"/>
        <w:right w:val="none" w:sz="0" w:space="0" w:color="auto"/>
      </w:divBdr>
      <w:divsChild>
        <w:div w:id="994379081">
          <w:marLeft w:val="0"/>
          <w:marRight w:val="0"/>
          <w:marTop w:val="0"/>
          <w:marBottom w:val="0"/>
          <w:divBdr>
            <w:top w:val="none" w:sz="0" w:space="0" w:color="auto"/>
            <w:left w:val="none" w:sz="0" w:space="0" w:color="auto"/>
            <w:bottom w:val="none" w:sz="0" w:space="0" w:color="auto"/>
            <w:right w:val="none" w:sz="0" w:space="0" w:color="auto"/>
          </w:divBdr>
          <w:divsChild>
            <w:div w:id="1969358326">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sChild>
                    <w:div w:id="198708184">
                      <w:marLeft w:val="0"/>
                      <w:marRight w:val="0"/>
                      <w:marTop w:val="0"/>
                      <w:marBottom w:val="0"/>
                      <w:divBdr>
                        <w:top w:val="none" w:sz="0" w:space="0" w:color="auto"/>
                        <w:left w:val="none" w:sz="0" w:space="0" w:color="auto"/>
                        <w:bottom w:val="none" w:sz="0" w:space="0" w:color="auto"/>
                        <w:right w:val="none" w:sz="0" w:space="0" w:color="auto"/>
                      </w:divBdr>
                      <w:divsChild>
                        <w:div w:id="1006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9350">
      <w:bodyDiv w:val="1"/>
      <w:marLeft w:val="0"/>
      <w:marRight w:val="0"/>
      <w:marTop w:val="0"/>
      <w:marBottom w:val="0"/>
      <w:divBdr>
        <w:top w:val="none" w:sz="0" w:space="0" w:color="auto"/>
        <w:left w:val="none" w:sz="0" w:space="0" w:color="auto"/>
        <w:bottom w:val="none" w:sz="0" w:space="0" w:color="auto"/>
        <w:right w:val="none" w:sz="0" w:space="0" w:color="auto"/>
      </w:divBdr>
    </w:div>
    <w:div w:id="1611357707">
      <w:bodyDiv w:val="1"/>
      <w:marLeft w:val="0"/>
      <w:marRight w:val="0"/>
      <w:marTop w:val="0"/>
      <w:marBottom w:val="0"/>
      <w:divBdr>
        <w:top w:val="none" w:sz="0" w:space="0" w:color="auto"/>
        <w:left w:val="none" w:sz="0" w:space="0" w:color="auto"/>
        <w:bottom w:val="none" w:sz="0" w:space="0" w:color="auto"/>
        <w:right w:val="none" w:sz="0" w:space="0" w:color="auto"/>
      </w:divBdr>
    </w:div>
    <w:div w:id="1676616877">
      <w:bodyDiv w:val="1"/>
      <w:marLeft w:val="0"/>
      <w:marRight w:val="0"/>
      <w:marTop w:val="0"/>
      <w:marBottom w:val="0"/>
      <w:divBdr>
        <w:top w:val="none" w:sz="0" w:space="0" w:color="auto"/>
        <w:left w:val="none" w:sz="0" w:space="0" w:color="auto"/>
        <w:bottom w:val="none" w:sz="0" w:space="0" w:color="auto"/>
        <w:right w:val="none" w:sz="0" w:space="0" w:color="auto"/>
      </w:divBdr>
    </w:div>
    <w:div w:id="1682858909">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54426918">
      <w:bodyDiv w:val="1"/>
      <w:marLeft w:val="0"/>
      <w:marRight w:val="0"/>
      <w:marTop w:val="0"/>
      <w:marBottom w:val="0"/>
      <w:divBdr>
        <w:top w:val="none" w:sz="0" w:space="0" w:color="auto"/>
        <w:left w:val="none" w:sz="0" w:space="0" w:color="auto"/>
        <w:bottom w:val="none" w:sz="0" w:space="0" w:color="auto"/>
        <w:right w:val="none" w:sz="0" w:space="0" w:color="auto"/>
      </w:divBdr>
    </w:div>
    <w:div w:id="1807774815">
      <w:bodyDiv w:val="1"/>
      <w:marLeft w:val="0"/>
      <w:marRight w:val="0"/>
      <w:marTop w:val="0"/>
      <w:marBottom w:val="0"/>
      <w:divBdr>
        <w:top w:val="none" w:sz="0" w:space="0" w:color="auto"/>
        <w:left w:val="none" w:sz="0" w:space="0" w:color="auto"/>
        <w:bottom w:val="none" w:sz="0" w:space="0" w:color="auto"/>
        <w:right w:val="none" w:sz="0" w:space="0" w:color="auto"/>
      </w:divBdr>
    </w:div>
    <w:div w:id="1875994980">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8551">
      <w:bodyDiv w:val="1"/>
      <w:marLeft w:val="0"/>
      <w:marRight w:val="0"/>
      <w:marTop w:val="0"/>
      <w:marBottom w:val="0"/>
      <w:divBdr>
        <w:top w:val="none" w:sz="0" w:space="0" w:color="auto"/>
        <w:left w:val="none" w:sz="0" w:space="0" w:color="auto"/>
        <w:bottom w:val="none" w:sz="0" w:space="0" w:color="auto"/>
        <w:right w:val="none" w:sz="0" w:space="0" w:color="auto"/>
      </w:divBdr>
    </w:div>
    <w:div w:id="2043091967">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7850773">
      <w:bodyDiv w:val="1"/>
      <w:marLeft w:val="0"/>
      <w:marRight w:val="0"/>
      <w:marTop w:val="0"/>
      <w:marBottom w:val="0"/>
      <w:divBdr>
        <w:top w:val="none" w:sz="0" w:space="0" w:color="auto"/>
        <w:left w:val="none" w:sz="0" w:space="0" w:color="auto"/>
        <w:bottom w:val="none" w:sz="0" w:space="0" w:color="auto"/>
        <w:right w:val="none" w:sz="0" w:space="0" w:color="auto"/>
      </w:divBdr>
    </w:div>
    <w:div w:id="21430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Microsites/IROP/Novinky/Zverejneni-doporucujiciho-manualu-k-postupum-pri-prokazani-a-kontrole"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standardkonektivity.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rukturalni-fondy.cz/cs/Microsites/IROP/Vyzvy/Vyzva-c-66-Infrastruktura-pro-vzdelavani-integrovane-projekty-IT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6DA4C017474374492BBE38767C2935B" ma:contentTypeVersion="" ma:contentTypeDescription="Vytvoří nový dokument" ma:contentTypeScope="" ma:versionID="944c700743f90a75797d9febd56c3948">
  <xsd:schema xmlns:xsd="http://www.w3.org/2001/XMLSchema" xmlns:xs="http://www.w3.org/2001/XMLSchema" xmlns:p="http://schemas.microsoft.com/office/2006/metadata/properties" targetNamespace="http://schemas.microsoft.com/office/2006/metadata/properties" ma:root="true" ma:fieldsID="a366c5c7c88e081a213a317613f969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1AF04-3B9F-4CCA-8AC2-A883E15AD6A7}">
  <ds:schemaRefs>
    <ds:schemaRef ds:uri="http://schemas.openxmlformats.org/officeDocument/2006/bibliography"/>
  </ds:schemaRefs>
</ds:datastoreItem>
</file>

<file path=customXml/itemProps2.xml><?xml version="1.0" encoding="utf-8"?>
<ds:datastoreItem xmlns:ds="http://schemas.openxmlformats.org/officeDocument/2006/customXml" ds:itemID="{60C99502-400B-4388-BE39-5D1EDDF94A42}"/>
</file>

<file path=customXml/itemProps3.xml><?xml version="1.0" encoding="utf-8"?>
<ds:datastoreItem xmlns:ds="http://schemas.openxmlformats.org/officeDocument/2006/customXml" ds:itemID="{5210A167-984D-4459-B6C6-8E3079262A06}"/>
</file>

<file path=customXml/itemProps4.xml><?xml version="1.0" encoding="utf-8"?>
<ds:datastoreItem xmlns:ds="http://schemas.openxmlformats.org/officeDocument/2006/customXml" ds:itemID="{6C52A962-02C0-44E5-8AA1-189DCC08CB7B}"/>
</file>

<file path=docProps/app.xml><?xml version="1.0" encoding="utf-8"?>
<Properties xmlns="http://schemas.openxmlformats.org/officeDocument/2006/extended-properties" xmlns:vt="http://schemas.openxmlformats.org/officeDocument/2006/docPropsVTypes">
  <Template>B8F769F4.dotm</Template>
  <TotalTime>0</TotalTime>
  <Pages>30</Pages>
  <Words>11347</Words>
  <Characters>66954</Characters>
  <Application>Microsoft Office Word</Application>
  <DocSecurity>0</DocSecurity>
  <Lines>557</Lines>
  <Paragraphs>156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2018-02-01T06:14:00Z</dcterms:created>
  <dcterms:modified xsi:type="dcterms:W3CDTF">2018-04-18T10:03:00Z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0x01010096DA4C017474374492BBE38767C2935B</vt:lpwstr>
  </property>
</Properties>
</file>