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95" w:rsidRPr="00186DC2" w:rsidRDefault="00366E9C" w:rsidP="00186DC2">
      <w:pPr>
        <w:spacing w:before="120" w:after="120"/>
        <w:jc w:val="center"/>
        <w:rPr>
          <w:rFonts w:ascii="Tahoma" w:eastAsiaTheme="minorHAnsi" w:hAnsi="Tahoma" w:cs="Tahoma"/>
          <w:b/>
          <w:sz w:val="24"/>
          <w:szCs w:val="20"/>
          <w:lang w:eastAsia="cs-CZ"/>
        </w:rPr>
      </w:pPr>
      <w:r w:rsidRPr="00186DC2">
        <w:rPr>
          <w:rFonts w:ascii="Tahoma" w:eastAsiaTheme="minorHAnsi" w:hAnsi="Tahoma" w:cs="Tahoma"/>
          <w:b/>
          <w:sz w:val="24"/>
          <w:szCs w:val="20"/>
          <w:lang w:eastAsia="cs-CZ"/>
        </w:rPr>
        <w:t xml:space="preserve">Dodatek č. </w:t>
      </w:r>
      <w:r w:rsidR="000C3CDC">
        <w:rPr>
          <w:rFonts w:ascii="Tahoma" w:eastAsiaTheme="minorHAnsi" w:hAnsi="Tahoma" w:cs="Tahoma"/>
          <w:b/>
          <w:sz w:val="24"/>
          <w:szCs w:val="20"/>
          <w:lang w:eastAsia="cs-CZ"/>
        </w:rPr>
        <w:t>1</w:t>
      </w:r>
      <w:r w:rsidRPr="00186DC2">
        <w:rPr>
          <w:rFonts w:ascii="Tahoma" w:eastAsiaTheme="minorHAnsi" w:hAnsi="Tahoma" w:cs="Tahoma"/>
          <w:b/>
          <w:sz w:val="24"/>
          <w:szCs w:val="20"/>
          <w:lang w:eastAsia="cs-CZ"/>
        </w:rPr>
        <w:t xml:space="preserve"> ke smlouvě č</w:t>
      </w:r>
      <w:r w:rsidR="000D2F95" w:rsidRPr="00186DC2">
        <w:rPr>
          <w:rFonts w:ascii="Tahoma" w:eastAsiaTheme="minorHAnsi" w:hAnsi="Tahoma" w:cs="Tahoma"/>
          <w:b/>
          <w:sz w:val="24"/>
          <w:szCs w:val="20"/>
          <w:lang w:eastAsia="cs-CZ"/>
        </w:rPr>
        <w:t xml:space="preserve">. </w:t>
      </w:r>
      <w:r w:rsidR="00C07239" w:rsidRPr="00186DC2">
        <w:rPr>
          <w:rFonts w:ascii="Tahoma" w:eastAsiaTheme="minorHAnsi" w:hAnsi="Tahoma" w:cs="Tahoma"/>
          <w:b/>
          <w:sz w:val="24"/>
          <w:szCs w:val="20"/>
          <w:lang w:eastAsia="cs-CZ"/>
        </w:rPr>
        <w:t>1</w:t>
      </w:r>
      <w:r w:rsidR="000C3CDC">
        <w:rPr>
          <w:rFonts w:ascii="Tahoma" w:eastAsiaTheme="minorHAnsi" w:hAnsi="Tahoma" w:cs="Tahoma"/>
          <w:b/>
          <w:sz w:val="24"/>
          <w:szCs w:val="20"/>
          <w:lang w:eastAsia="cs-CZ"/>
        </w:rPr>
        <w:t>80597</w:t>
      </w:r>
    </w:p>
    <w:p w:rsidR="000C3CDC" w:rsidRPr="003E3700" w:rsidRDefault="000C3CDC" w:rsidP="000C3CDC">
      <w:pPr>
        <w:pStyle w:val="Zkladntext"/>
        <w:jc w:val="center"/>
        <w:rPr>
          <w:rFonts w:ascii="Tahoma" w:hAnsi="Tahoma" w:cs="Tahoma"/>
          <w:sz w:val="20"/>
        </w:rPr>
      </w:pPr>
      <w:r w:rsidRPr="003E3700">
        <w:rPr>
          <w:rFonts w:ascii="Tahoma" w:hAnsi="Tahoma" w:cs="Tahoma"/>
          <w:sz w:val="20"/>
        </w:rPr>
        <w:t>Smluvní strany:</w:t>
      </w:r>
    </w:p>
    <w:p w:rsidR="000C3CDC" w:rsidRPr="003E3700" w:rsidRDefault="000C3CDC" w:rsidP="000C3CDC">
      <w:pPr>
        <w:rPr>
          <w:rFonts w:ascii="Tahoma" w:hAnsi="Tahoma" w:cs="Tahoma"/>
          <w:sz w:val="20"/>
          <w:szCs w:val="20"/>
        </w:rPr>
      </w:pPr>
      <w:r w:rsidRPr="003E3700">
        <w:rPr>
          <w:rFonts w:ascii="Tahoma" w:hAnsi="Tahoma" w:cs="Tahoma"/>
          <w:b/>
          <w:sz w:val="20"/>
          <w:szCs w:val="20"/>
        </w:rPr>
        <w:t xml:space="preserve">Národní muzeum, </w:t>
      </w:r>
      <w:r w:rsidRPr="003E3700">
        <w:rPr>
          <w:rFonts w:ascii="Tahoma" w:hAnsi="Tahoma" w:cs="Tahoma"/>
          <w:sz w:val="20"/>
          <w:szCs w:val="20"/>
        </w:rPr>
        <w:t>příspěvková organizace</w:t>
      </w:r>
    </w:p>
    <w:p w:rsidR="000C3CDC" w:rsidRDefault="000C3CDC" w:rsidP="00C12C21">
      <w:pPr>
        <w:jc w:val="center"/>
        <w:rPr>
          <w:rFonts w:ascii="Tahoma" w:hAnsi="Tahoma" w:cs="Tahoma"/>
          <w:snapToGrid w:val="0"/>
          <w:color w:val="000000"/>
          <w:sz w:val="20"/>
          <w:szCs w:val="20"/>
        </w:rPr>
      </w:pP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6520"/>
      </w:tblGrid>
      <w:tr w:rsidR="000C3CDC" w:rsidRPr="003E3700" w:rsidTr="00C93220"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520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Václavské náměstí 68, 115 79 Praha 1 – Nové Město</w:t>
            </w:r>
          </w:p>
        </w:tc>
      </w:tr>
      <w:tr w:rsidR="000C3CDC" w:rsidRPr="003E3700" w:rsidTr="00C93220">
        <w:trPr>
          <w:trHeight w:val="77"/>
        </w:trPr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Zastoupené:</w:t>
            </w:r>
          </w:p>
        </w:tc>
        <w:tc>
          <w:tcPr>
            <w:tcW w:w="6520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5C48DD">
              <w:rPr>
                <w:rFonts w:ascii="Tahoma" w:hAnsi="Tahoma" w:cs="Tahoma"/>
                <w:sz w:val="19"/>
                <w:szCs w:val="19"/>
                <w:lang w:eastAsia="cs-CZ"/>
              </w:rPr>
              <w:t>doc. PhDr. Michal</w:t>
            </w:r>
            <w:r>
              <w:rPr>
                <w:rFonts w:ascii="Tahoma" w:hAnsi="Tahoma" w:cs="Tahoma"/>
                <w:sz w:val="19"/>
                <w:szCs w:val="19"/>
                <w:lang w:eastAsia="cs-CZ"/>
              </w:rPr>
              <w:t>em</w:t>
            </w:r>
            <w:r w:rsidRPr="005C48DD">
              <w:rPr>
                <w:rFonts w:ascii="Tahoma" w:hAnsi="Tahoma" w:cs="Tahoma"/>
                <w:sz w:val="19"/>
                <w:szCs w:val="19"/>
                <w:lang w:eastAsia="cs-CZ"/>
              </w:rPr>
              <w:t xml:space="preserve"> Stehlík</w:t>
            </w:r>
            <w:r>
              <w:rPr>
                <w:rFonts w:ascii="Tahoma" w:hAnsi="Tahoma" w:cs="Tahoma"/>
                <w:sz w:val="19"/>
                <w:szCs w:val="19"/>
                <w:lang w:eastAsia="cs-CZ"/>
              </w:rPr>
              <w:t>em</w:t>
            </w:r>
            <w:r w:rsidRPr="005C48DD">
              <w:rPr>
                <w:rFonts w:ascii="Tahoma" w:hAnsi="Tahoma" w:cs="Tahoma"/>
                <w:sz w:val="19"/>
                <w:szCs w:val="19"/>
                <w:lang w:eastAsia="cs-CZ"/>
              </w:rPr>
              <w:t>, Ph.D., náměstk</w:t>
            </w:r>
            <w:r>
              <w:rPr>
                <w:rFonts w:ascii="Tahoma" w:hAnsi="Tahoma" w:cs="Tahoma"/>
                <w:sz w:val="19"/>
                <w:szCs w:val="19"/>
                <w:lang w:eastAsia="cs-CZ"/>
              </w:rPr>
              <w:t>em</w:t>
            </w:r>
            <w:r w:rsidRPr="005C48DD">
              <w:rPr>
                <w:rFonts w:ascii="Tahoma" w:hAnsi="Tahoma" w:cs="Tahoma"/>
                <w:sz w:val="19"/>
                <w:szCs w:val="19"/>
                <w:lang w:eastAsia="cs-CZ"/>
              </w:rPr>
              <w:t xml:space="preserve"> pro centrální sbírkotvornou a výstavní činnost</w:t>
            </w:r>
            <w:r>
              <w:rPr>
                <w:rFonts w:ascii="Tahoma" w:hAnsi="Tahoma" w:cs="Tahoma"/>
                <w:sz w:val="19"/>
                <w:szCs w:val="19"/>
                <w:lang w:eastAsia="cs-CZ"/>
              </w:rPr>
              <w:t xml:space="preserve"> </w:t>
            </w:r>
          </w:p>
        </w:tc>
      </w:tr>
      <w:tr w:rsidR="000C3CDC" w:rsidRPr="003E3700" w:rsidTr="00C93220">
        <w:trPr>
          <w:trHeight w:val="350"/>
        </w:trPr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00023272</w:t>
            </w:r>
          </w:p>
        </w:tc>
      </w:tr>
      <w:tr w:rsidR="000C3CDC" w:rsidRPr="003E3700" w:rsidTr="000C3CDC">
        <w:trPr>
          <w:trHeight w:val="202"/>
        </w:trPr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520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CZ00023272</w:t>
            </w:r>
          </w:p>
        </w:tc>
      </w:tr>
    </w:tbl>
    <w:p w:rsidR="000C3CDC" w:rsidRPr="003E3700" w:rsidRDefault="000C3CDC" w:rsidP="000C3CDC">
      <w:pPr>
        <w:spacing w:line="360" w:lineRule="auto"/>
        <w:rPr>
          <w:rFonts w:ascii="Tahoma" w:hAnsi="Tahoma" w:cs="Tahoma"/>
          <w:sz w:val="20"/>
          <w:szCs w:val="20"/>
        </w:rPr>
      </w:pPr>
      <w:r w:rsidRPr="003E3700">
        <w:rPr>
          <w:rFonts w:ascii="Tahoma" w:hAnsi="Tahoma" w:cs="Tahoma"/>
          <w:sz w:val="20"/>
          <w:szCs w:val="20"/>
        </w:rPr>
        <w:t>(dále jen „</w:t>
      </w:r>
      <w:r w:rsidRPr="003E3700">
        <w:rPr>
          <w:rFonts w:ascii="Tahoma" w:hAnsi="Tahoma" w:cs="Tahoma"/>
          <w:b/>
          <w:sz w:val="20"/>
          <w:szCs w:val="20"/>
        </w:rPr>
        <w:t>Objednatel</w:t>
      </w:r>
      <w:r w:rsidRPr="003E3700">
        <w:rPr>
          <w:rFonts w:ascii="Tahoma" w:hAnsi="Tahoma" w:cs="Tahoma"/>
          <w:sz w:val="20"/>
          <w:szCs w:val="20"/>
        </w:rPr>
        <w:t>“)</w:t>
      </w:r>
    </w:p>
    <w:p w:rsidR="000C3CDC" w:rsidRPr="003E3700" w:rsidRDefault="000C3CDC" w:rsidP="000C3CDC">
      <w:pPr>
        <w:spacing w:before="240" w:after="240" w:line="360" w:lineRule="auto"/>
        <w:rPr>
          <w:rFonts w:ascii="Tahoma" w:hAnsi="Tahoma" w:cs="Tahoma"/>
          <w:sz w:val="20"/>
          <w:szCs w:val="20"/>
        </w:rPr>
      </w:pPr>
      <w:r w:rsidRPr="003E3700">
        <w:rPr>
          <w:rFonts w:ascii="Tahoma" w:hAnsi="Tahoma" w:cs="Tahoma"/>
          <w:sz w:val="20"/>
          <w:szCs w:val="20"/>
        </w:rPr>
        <w:t>a</w:t>
      </w:r>
    </w:p>
    <w:p w:rsidR="000C3CDC" w:rsidRDefault="000C3CDC" w:rsidP="000C3CDC">
      <w:pPr>
        <w:spacing w:before="120" w:after="120" w:line="360" w:lineRule="auto"/>
        <w:rPr>
          <w:rFonts w:ascii="Tahoma" w:hAnsi="Tahoma" w:cs="Tahoma"/>
          <w:b/>
          <w:sz w:val="20"/>
          <w:szCs w:val="20"/>
        </w:rPr>
      </w:pPr>
      <w:r w:rsidRPr="005A5173">
        <w:rPr>
          <w:rFonts w:ascii="Tahoma" w:hAnsi="Tahoma" w:cs="Tahoma"/>
          <w:b/>
          <w:sz w:val="20"/>
          <w:szCs w:val="20"/>
        </w:rPr>
        <w:t>Ilex design s.r.o.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6520"/>
      </w:tblGrid>
      <w:tr w:rsidR="000C3CDC" w:rsidRPr="003E3700" w:rsidTr="00C93220">
        <w:trPr>
          <w:trHeight w:val="218"/>
        </w:trPr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520" w:type="dxa"/>
          </w:tcPr>
          <w:p w:rsidR="000C3CDC" w:rsidRPr="001D4D45" w:rsidRDefault="000C3CDC" w:rsidP="000C3CDC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1D4D45">
              <w:rPr>
                <w:rFonts w:ascii="Tahoma" w:hAnsi="Tahoma" w:cs="Tahoma"/>
                <w:sz w:val="20"/>
                <w:szCs w:val="20"/>
              </w:rPr>
              <w:t>Korunní 2206/127, Praha 3, 130 00</w:t>
            </w:r>
          </w:p>
        </w:tc>
      </w:tr>
      <w:tr w:rsidR="000C3CDC" w:rsidRPr="003E3700" w:rsidTr="00C93220">
        <w:trPr>
          <w:trHeight w:val="250"/>
        </w:trPr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Zastoupený:</w:t>
            </w:r>
          </w:p>
        </w:tc>
        <w:tc>
          <w:tcPr>
            <w:tcW w:w="6520" w:type="dxa"/>
          </w:tcPr>
          <w:p w:rsidR="000C3CDC" w:rsidRPr="001D4D45" w:rsidRDefault="000C3CDC" w:rsidP="000C3CDC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1D4D45">
              <w:rPr>
                <w:rFonts w:ascii="Tahoma" w:hAnsi="Tahoma" w:cs="Tahoma"/>
                <w:sz w:val="20"/>
                <w:szCs w:val="20"/>
              </w:rPr>
              <w:t>Ing. arch. Josef Smutný</w:t>
            </w:r>
          </w:p>
        </w:tc>
      </w:tr>
      <w:tr w:rsidR="000C3CDC" w:rsidRPr="003E3700" w:rsidTr="00C93220"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:rsidR="000C3CDC" w:rsidRPr="003E3700" w:rsidRDefault="000C3CDC" w:rsidP="000C3CDC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243A83">
              <w:rPr>
                <w:rFonts w:ascii="Tahoma" w:hAnsi="Tahoma" w:cs="Tahoma"/>
                <w:sz w:val="20"/>
                <w:szCs w:val="20"/>
              </w:rPr>
              <w:t>24767671</w:t>
            </w:r>
          </w:p>
        </w:tc>
      </w:tr>
      <w:tr w:rsidR="000C3CDC" w:rsidRPr="003E3700" w:rsidTr="00C93220"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3E3700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520" w:type="dxa"/>
          </w:tcPr>
          <w:p w:rsidR="000C3CDC" w:rsidRPr="003E3700" w:rsidRDefault="000C3CDC" w:rsidP="000C3CDC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243A83">
              <w:rPr>
                <w:rFonts w:ascii="Tahoma" w:hAnsi="Tahoma" w:cs="Tahoma"/>
                <w:sz w:val="20"/>
                <w:szCs w:val="20"/>
              </w:rPr>
              <w:t>CZ24767671</w:t>
            </w:r>
          </w:p>
        </w:tc>
      </w:tr>
      <w:tr w:rsidR="000C3CDC" w:rsidRPr="003E3700" w:rsidTr="00C93220">
        <w:tc>
          <w:tcPr>
            <w:tcW w:w="2694" w:type="dxa"/>
          </w:tcPr>
          <w:p w:rsidR="000C3CDC" w:rsidRPr="003E3700" w:rsidRDefault="000C3CDC" w:rsidP="000C3CDC">
            <w:pPr>
              <w:pStyle w:val="Odstavecseseznamem"/>
              <w:numPr>
                <w:ilvl w:val="0"/>
                <w:numId w:val="0"/>
              </w:numPr>
              <w:spacing w:before="0" w:after="0"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520" w:type="dxa"/>
          </w:tcPr>
          <w:p w:rsidR="000C3CDC" w:rsidRPr="00243A83" w:rsidRDefault="00552FC0" w:rsidP="000C3CDC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xxxxxxxxxx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xxxx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xxxxxxxxxxxxxx</w:t>
            </w:r>
            <w:proofErr w:type="spellEnd"/>
          </w:p>
        </w:tc>
      </w:tr>
    </w:tbl>
    <w:p w:rsidR="000C3CDC" w:rsidRPr="003E3700" w:rsidRDefault="000C3CDC" w:rsidP="000C3CDC">
      <w:pPr>
        <w:spacing w:line="360" w:lineRule="auto"/>
        <w:rPr>
          <w:rFonts w:ascii="Tahoma" w:hAnsi="Tahoma" w:cs="Tahoma"/>
          <w:sz w:val="20"/>
          <w:szCs w:val="20"/>
        </w:rPr>
      </w:pPr>
      <w:r w:rsidRPr="003E3700">
        <w:rPr>
          <w:rFonts w:ascii="Tahoma" w:hAnsi="Tahoma" w:cs="Tahoma"/>
          <w:sz w:val="20"/>
          <w:szCs w:val="20"/>
        </w:rPr>
        <w:t>(dále jen „</w:t>
      </w:r>
      <w:r w:rsidRPr="003E3700">
        <w:rPr>
          <w:rFonts w:ascii="Tahoma" w:hAnsi="Tahoma" w:cs="Tahoma"/>
          <w:b/>
          <w:sz w:val="20"/>
          <w:szCs w:val="20"/>
        </w:rPr>
        <w:t>Zhotovitel</w:t>
      </w:r>
      <w:r w:rsidRPr="003E3700">
        <w:rPr>
          <w:rFonts w:ascii="Tahoma" w:hAnsi="Tahoma" w:cs="Tahoma"/>
          <w:sz w:val="20"/>
          <w:szCs w:val="20"/>
        </w:rPr>
        <w:t>“)</w:t>
      </w:r>
    </w:p>
    <w:p w:rsidR="00C12C21" w:rsidRPr="00E61F6D" w:rsidRDefault="00C12C21" w:rsidP="00C12C21">
      <w:pPr>
        <w:jc w:val="center"/>
        <w:rPr>
          <w:rFonts w:ascii="Tahoma" w:hAnsi="Tahoma" w:cs="Tahoma"/>
          <w:b/>
          <w:sz w:val="20"/>
          <w:szCs w:val="20"/>
        </w:rPr>
      </w:pPr>
    </w:p>
    <w:p w:rsidR="000D2F95" w:rsidRPr="00E61F6D" w:rsidRDefault="000D2F95" w:rsidP="000D2F95">
      <w:pPr>
        <w:rPr>
          <w:rFonts w:ascii="Tahoma" w:hAnsi="Tahoma" w:cs="Tahoma"/>
          <w:sz w:val="20"/>
          <w:szCs w:val="20"/>
        </w:rPr>
      </w:pPr>
    </w:p>
    <w:p w:rsidR="0041224F" w:rsidRPr="00E61F6D" w:rsidRDefault="00366E9C" w:rsidP="000D2F95">
      <w:pPr>
        <w:rPr>
          <w:rFonts w:ascii="Tahoma" w:hAnsi="Tahoma" w:cs="Tahoma"/>
          <w:sz w:val="20"/>
          <w:szCs w:val="20"/>
        </w:rPr>
      </w:pPr>
      <w:r w:rsidRPr="00E61F6D">
        <w:rPr>
          <w:rFonts w:ascii="Tahoma" w:hAnsi="Tahoma" w:cs="Tahoma"/>
          <w:sz w:val="20"/>
          <w:szCs w:val="20"/>
        </w:rPr>
        <w:t xml:space="preserve">Shora jmenované smluvní strany uzavřely </w:t>
      </w:r>
      <w:r w:rsidRPr="002970E8">
        <w:rPr>
          <w:rFonts w:ascii="Tahoma" w:hAnsi="Tahoma" w:cs="Tahoma"/>
          <w:sz w:val="20"/>
          <w:szCs w:val="20"/>
        </w:rPr>
        <w:t xml:space="preserve">dne </w:t>
      </w:r>
      <w:r w:rsidR="00186DC2" w:rsidRPr="002970E8">
        <w:rPr>
          <w:rFonts w:ascii="Tahoma" w:hAnsi="Tahoma" w:cs="Tahoma"/>
          <w:sz w:val="20"/>
          <w:szCs w:val="20"/>
        </w:rPr>
        <w:t>2</w:t>
      </w:r>
      <w:r w:rsidR="004B00C2" w:rsidRPr="002970E8">
        <w:rPr>
          <w:rFonts w:ascii="Tahoma" w:hAnsi="Tahoma" w:cs="Tahoma"/>
          <w:sz w:val="20"/>
          <w:szCs w:val="20"/>
        </w:rPr>
        <w:t>8</w:t>
      </w:r>
      <w:r w:rsidRPr="002970E8">
        <w:rPr>
          <w:rFonts w:ascii="Tahoma" w:hAnsi="Tahoma" w:cs="Tahoma"/>
          <w:sz w:val="20"/>
          <w:szCs w:val="20"/>
        </w:rPr>
        <w:t xml:space="preserve">. </w:t>
      </w:r>
      <w:r w:rsidR="004B00C2" w:rsidRPr="002970E8">
        <w:rPr>
          <w:rFonts w:ascii="Tahoma" w:hAnsi="Tahoma" w:cs="Tahoma"/>
          <w:sz w:val="20"/>
          <w:szCs w:val="20"/>
        </w:rPr>
        <w:t>6</w:t>
      </w:r>
      <w:r w:rsidRPr="002970E8">
        <w:rPr>
          <w:rFonts w:ascii="Tahoma" w:hAnsi="Tahoma" w:cs="Tahoma"/>
          <w:sz w:val="20"/>
          <w:szCs w:val="20"/>
        </w:rPr>
        <w:t>. 201</w:t>
      </w:r>
      <w:r w:rsidR="004B00C2" w:rsidRPr="002970E8">
        <w:rPr>
          <w:rFonts w:ascii="Tahoma" w:hAnsi="Tahoma" w:cs="Tahoma"/>
          <w:sz w:val="20"/>
          <w:szCs w:val="20"/>
        </w:rPr>
        <w:t>8</w:t>
      </w:r>
      <w:r w:rsidRPr="00E61F6D">
        <w:rPr>
          <w:rFonts w:ascii="Tahoma" w:hAnsi="Tahoma" w:cs="Tahoma"/>
          <w:sz w:val="20"/>
          <w:szCs w:val="20"/>
        </w:rPr>
        <w:t xml:space="preserve"> v souladu s ustanoveními § 2586</w:t>
      </w:r>
      <w:r w:rsidR="00186DC2" w:rsidRPr="00E61F6D">
        <w:rPr>
          <w:rFonts w:ascii="Tahoma" w:hAnsi="Tahoma" w:cs="Tahoma"/>
          <w:sz w:val="20"/>
          <w:szCs w:val="20"/>
        </w:rPr>
        <w:t xml:space="preserve"> a § 2358 a násl. zákona č. 89/2012 Sb., občanský zákoník (dále jen „Občanský zákoník“), s</w:t>
      </w:r>
      <w:r w:rsidR="000D2F95" w:rsidRPr="00E61F6D">
        <w:rPr>
          <w:rFonts w:ascii="Tahoma" w:hAnsi="Tahoma" w:cs="Tahoma"/>
          <w:sz w:val="20"/>
          <w:szCs w:val="20"/>
        </w:rPr>
        <w:t>mlouvu o dílo</w:t>
      </w:r>
      <w:r w:rsidR="0041224F" w:rsidRPr="00E61F6D">
        <w:rPr>
          <w:rFonts w:ascii="Tahoma" w:hAnsi="Tahoma" w:cs="Tahoma"/>
          <w:sz w:val="20"/>
          <w:szCs w:val="20"/>
        </w:rPr>
        <w:t xml:space="preserve"> a licenční smlouvu č. 1</w:t>
      </w:r>
      <w:r w:rsidR="004B00C2">
        <w:rPr>
          <w:rFonts w:ascii="Tahoma" w:hAnsi="Tahoma" w:cs="Tahoma"/>
          <w:sz w:val="20"/>
          <w:szCs w:val="20"/>
        </w:rPr>
        <w:t>8</w:t>
      </w:r>
      <w:r w:rsidR="00186DC2" w:rsidRPr="00E61F6D">
        <w:rPr>
          <w:rFonts w:ascii="Tahoma" w:hAnsi="Tahoma" w:cs="Tahoma"/>
          <w:sz w:val="20"/>
          <w:szCs w:val="20"/>
        </w:rPr>
        <w:t>0</w:t>
      </w:r>
      <w:r w:rsidR="004B00C2">
        <w:rPr>
          <w:rFonts w:ascii="Tahoma" w:hAnsi="Tahoma" w:cs="Tahoma"/>
          <w:sz w:val="20"/>
          <w:szCs w:val="20"/>
        </w:rPr>
        <w:t>597</w:t>
      </w:r>
      <w:r w:rsidR="0041224F" w:rsidRPr="00E61F6D">
        <w:rPr>
          <w:rFonts w:ascii="Tahoma" w:hAnsi="Tahoma" w:cs="Tahoma"/>
          <w:sz w:val="20"/>
          <w:szCs w:val="20"/>
        </w:rPr>
        <w:t xml:space="preserve"> (dále jen </w:t>
      </w:r>
      <w:r w:rsidR="00E61F6D">
        <w:rPr>
          <w:rFonts w:ascii="Tahoma" w:hAnsi="Tahoma" w:cs="Tahoma"/>
          <w:sz w:val="20"/>
          <w:szCs w:val="20"/>
        </w:rPr>
        <w:t>„</w:t>
      </w:r>
      <w:r w:rsidR="0041224F" w:rsidRPr="00E61F6D">
        <w:rPr>
          <w:rFonts w:ascii="Tahoma" w:hAnsi="Tahoma" w:cs="Tahoma"/>
          <w:sz w:val="20"/>
          <w:szCs w:val="20"/>
        </w:rPr>
        <w:t>Smlouva</w:t>
      </w:r>
      <w:r w:rsidR="00E61F6D">
        <w:rPr>
          <w:rFonts w:ascii="Tahoma" w:hAnsi="Tahoma" w:cs="Tahoma"/>
          <w:sz w:val="20"/>
          <w:szCs w:val="20"/>
        </w:rPr>
        <w:t>“</w:t>
      </w:r>
      <w:r w:rsidR="000C3CDC">
        <w:rPr>
          <w:rFonts w:ascii="Tahoma" w:hAnsi="Tahoma" w:cs="Tahoma"/>
          <w:sz w:val="20"/>
          <w:szCs w:val="20"/>
        </w:rPr>
        <w:t>)</w:t>
      </w:r>
      <w:r w:rsidR="00437FB3">
        <w:rPr>
          <w:rFonts w:ascii="Tahoma" w:hAnsi="Tahoma" w:cs="Tahoma"/>
          <w:sz w:val="20"/>
          <w:szCs w:val="20"/>
        </w:rPr>
        <w:t>.</w:t>
      </w:r>
    </w:p>
    <w:p w:rsidR="00186DC2" w:rsidRPr="00E61F6D" w:rsidRDefault="00186DC2" w:rsidP="000D2F95">
      <w:pPr>
        <w:rPr>
          <w:rFonts w:ascii="Tahoma" w:hAnsi="Tahoma" w:cs="Tahoma"/>
          <w:sz w:val="20"/>
          <w:szCs w:val="20"/>
        </w:rPr>
      </w:pPr>
    </w:p>
    <w:p w:rsidR="0041224F" w:rsidRPr="00A11862" w:rsidRDefault="0041224F" w:rsidP="000D2F95">
      <w:pPr>
        <w:rPr>
          <w:rFonts w:ascii="Tahoma" w:hAnsi="Tahoma" w:cs="Tahoma"/>
          <w:sz w:val="20"/>
          <w:szCs w:val="20"/>
        </w:rPr>
      </w:pPr>
      <w:r w:rsidRPr="00744E64">
        <w:rPr>
          <w:rFonts w:ascii="Tahoma" w:hAnsi="Tahoma" w:cs="Tahoma"/>
          <w:sz w:val="20"/>
          <w:szCs w:val="20"/>
        </w:rPr>
        <w:t>S</w:t>
      </w:r>
      <w:r w:rsidR="00E61F6D" w:rsidRPr="00744E64">
        <w:rPr>
          <w:rFonts w:ascii="Tahoma" w:hAnsi="Tahoma" w:cs="Tahoma"/>
          <w:sz w:val="20"/>
          <w:szCs w:val="20"/>
        </w:rPr>
        <w:t>mluvní strany se dohodl</w:t>
      </w:r>
      <w:r w:rsidR="00437FB3">
        <w:rPr>
          <w:rFonts w:ascii="Tahoma" w:hAnsi="Tahoma" w:cs="Tahoma"/>
          <w:sz w:val="20"/>
          <w:szCs w:val="20"/>
        </w:rPr>
        <w:t>y</w:t>
      </w:r>
      <w:r w:rsidR="00E61F6D" w:rsidRPr="00744E64">
        <w:rPr>
          <w:rFonts w:ascii="Tahoma" w:hAnsi="Tahoma" w:cs="Tahoma"/>
          <w:sz w:val="20"/>
          <w:szCs w:val="20"/>
        </w:rPr>
        <w:t xml:space="preserve"> </w:t>
      </w:r>
      <w:r w:rsidR="00C12C21">
        <w:rPr>
          <w:rFonts w:ascii="Tahoma" w:hAnsi="Tahoma" w:cs="Tahoma"/>
          <w:sz w:val="20"/>
          <w:szCs w:val="20"/>
        </w:rPr>
        <w:t>s ohledem</w:t>
      </w:r>
      <w:r w:rsidR="00CC0369">
        <w:rPr>
          <w:rFonts w:ascii="Tahoma" w:hAnsi="Tahoma" w:cs="Tahoma"/>
          <w:sz w:val="20"/>
          <w:szCs w:val="20"/>
        </w:rPr>
        <w:t xml:space="preserve"> </w:t>
      </w:r>
      <w:r w:rsidR="008E0171">
        <w:rPr>
          <w:rFonts w:ascii="Tahoma" w:hAnsi="Tahoma" w:cs="Tahoma"/>
          <w:sz w:val="20"/>
          <w:szCs w:val="20"/>
        </w:rPr>
        <w:t xml:space="preserve">na postup </w:t>
      </w:r>
      <w:r w:rsidR="000C3CDC">
        <w:rPr>
          <w:rFonts w:ascii="Tahoma" w:hAnsi="Tahoma" w:cs="Tahoma"/>
          <w:sz w:val="20"/>
          <w:szCs w:val="20"/>
        </w:rPr>
        <w:t xml:space="preserve">stavební přípravy prostor </w:t>
      </w:r>
      <w:r w:rsidR="008E0171">
        <w:rPr>
          <w:rFonts w:ascii="Tahoma" w:hAnsi="Tahoma" w:cs="Tahoma"/>
          <w:sz w:val="20"/>
          <w:szCs w:val="20"/>
        </w:rPr>
        <w:t>v Histor</w:t>
      </w:r>
      <w:r w:rsidR="000C3CDC">
        <w:rPr>
          <w:rFonts w:ascii="Tahoma" w:hAnsi="Tahoma" w:cs="Tahoma"/>
          <w:sz w:val="20"/>
          <w:szCs w:val="20"/>
        </w:rPr>
        <w:t>ické budově Národního muzea a</w:t>
      </w:r>
      <w:r w:rsidR="007C53DF">
        <w:rPr>
          <w:rFonts w:ascii="Tahoma" w:hAnsi="Tahoma" w:cs="Tahoma"/>
          <w:sz w:val="20"/>
          <w:szCs w:val="20"/>
        </w:rPr>
        <w:t xml:space="preserve"> s ohledem</w:t>
      </w:r>
      <w:r w:rsidR="000C3CDC">
        <w:rPr>
          <w:rFonts w:ascii="Tahoma" w:hAnsi="Tahoma" w:cs="Tahoma"/>
          <w:sz w:val="20"/>
          <w:szCs w:val="20"/>
        </w:rPr>
        <w:t xml:space="preserve"> </w:t>
      </w:r>
      <w:r w:rsidR="004B00C2">
        <w:rPr>
          <w:rFonts w:ascii="Tahoma" w:hAnsi="Tahoma" w:cs="Tahoma"/>
          <w:sz w:val="20"/>
          <w:szCs w:val="20"/>
        </w:rPr>
        <w:t xml:space="preserve">na </w:t>
      </w:r>
      <w:r w:rsidR="000C3CDC">
        <w:rPr>
          <w:rFonts w:ascii="Tahoma" w:hAnsi="Tahoma" w:cs="Tahoma"/>
          <w:sz w:val="20"/>
          <w:szCs w:val="20"/>
        </w:rPr>
        <w:t>nutnost navazujících změn v </w:t>
      </w:r>
      <w:r w:rsidR="000C3CDC" w:rsidRPr="00A11862">
        <w:rPr>
          <w:rFonts w:ascii="Tahoma" w:hAnsi="Tahoma" w:cs="Tahoma"/>
          <w:sz w:val="20"/>
          <w:szCs w:val="20"/>
        </w:rPr>
        <w:t>architektonické studii i v projektu výstavy na úpravě termínů odevzdání podkladů a navýšení honoráře za provedenou činnost.</w:t>
      </w:r>
      <w:r w:rsidR="008E0171" w:rsidRPr="00A11862">
        <w:rPr>
          <w:rFonts w:ascii="Tahoma" w:hAnsi="Tahoma" w:cs="Tahoma"/>
          <w:sz w:val="20"/>
          <w:szCs w:val="20"/>
        </w:rPr>
        <w:t xml:space="preserve"> Z toho důvodu se smluvní strany shodují na novém znění </w:t>
      </w:r>
      <w:r w:rsidR="00C12C21" w:rsidRPr="00A11862">
        <w:rPr>
          <w:rFonts w:ascii="Tahoma" w:hAnsi="Tahoma" w:cs="Tahoma"/>
          <w:sz w:val="20"/>
          <w:szCs w:val="20"/>
        </w:rPr>
        <w:t>člán</w:t>
      </w:r>
      <w:r w:rsidR="008E0171" w:rsidRPr="00A11862">
        <w:rPr>
          <w:rFonts w:ascii="Tahoma" w:hAnsi="Tahoma" w:cs="Tahoma"/>
          <w:sz w:val="20"/>
          <w:szCs w:val="20"/>
        </w:rPr>
        <w:t>ku</w:t>
      </w:r>
      <w:r w:rsidR="00C12C21" w:rsidRPr="00A11862">
        <w:rPr>
          <w:rFonts w:ascii="Tahoma" w:hAnsi="Tahoma" w:cs="Tahoma"/>
          <w:sz w:val="20"/>
          <w:szCs w:val="20"/>
        </w:rPr>
        <w:t xml:space="preserve"> </w:t>
      </w:r>
      <w:r w:rsidR="004B00C2" w:rsidRPr="00A11862">
        <w:rPr>
          <w:rFonts w:ascii="Tahoma" w:hAnsi="Tahoma" w:cs="Tahoma"/>
          <w:sz w:val="20"/>
          <w:szCs w:val="20"/>
        </w:rPr>
        <w:t xml:space="preserve">III. </w:t>
      </w:r>
      <w:r w:rsidR="00C12C21" w:rsidRPr="00A11862">
        <w:rPr>
          <w:rFonts w:ascii="Tahoma" w:hAnsi="Tahoma" w:cs="Tahoma"/>
          <w:sz w:val="20"/>
          <w:szCs w:val="20"/>
        </w:rPr>
        <w:t xml:space="preserve">odst. </w:t>
      </w:r>
      <w:r w:rsidR="004B00C2" w:rsidRPr="00A11862">
        <w:rPr>
          <w:rFonts w:ascii="Tahoma" w:hAnsi="Tahoma" w:cs="Tahoma"/>
          <w:sz w:val="20"/>
          <w:szCs w:val="20"/>
        </w:rPr>
        <w:t>3</w:t>
      </w:r>
      <w:r w:rsidR="002970E8" w:rsidRPr="00A11862">
        <w:rPr>
          <w:rFonts w:ascii="Tahoma" w:hAnsi="Tahoma" w:cs="Tahoma"/>
          <w:sz w:val="20"/>
          <w:szCs w:val="20"/>
        </w:rPr>
        <w:t>,</w:t>
      </w:r>
      <w:r w:rsidR="005A32CC" w:rsidRPr="00A11862">
        <w:rPr>
          <w:rFonts w:ascii="Tahoma" w:hAnsi="Tahoma" w:cs="Tahoma"/>
          <w:sz w:val="20"/>
          <w:szCs w:val="20"/>
        </w:rPr>
        <w:t xml:space="preserve"> článku</w:t>
      </w:r>
      <w:r w:rsidR="002970E8" w:rsidRPr="00A11862">
        <w:rPr>
          <w:rFonts w:ascii="Tahoma" w:hAnsi="Tahoma" w:cs="Tahoma"/>
          <w:sz w:val="20"/>
          <w:szCs w:val="20"/>
        </w:rPr>
        <w:t xml:space="preserve"> IV. odst. 1</w:t>
      </w:r>
      <w:r w:rsidR="00A7011F">
        <w:rPr>
          <w:rFonts w:ascii="Tahoma" w:hAnsi="Tahoma" w:cs="Tahoma"/>
          <w:sz w:val="20"/>
          <w:szCs w:val="20"/>
        </w:rPr>
        <w:t xml:space="preserve"> a</w:t>
      </w:r>
      <w:r w:rsidR="002970E8" w:rsidRPr="00A11862">
        <w:rPr>
          <w:rFonts w:ascii="Tahoma" w:hAnsi="Tahoma" w:cs="Tahoma"/>
          <w:sz w:val="20"/>
          <w:szCs w:val="20"/>
        </w:rPr>
        <w:t xml:space="preserve"> odst. 5</w:t>
      </w:r>
      <w:bookmarkStart w:id="0" w:name="_GoBack"/>
      <w:bookmarkEnd w:id="0"/>
      <w:r w:rsidR="007C53DF" w:rsidRPr="00A11862">
        <w:rPr>
          <w:rFonts w:ascii="Tahoma" w:hAnsi="Tahoma" w:cs="Tahoma"/>
          <w:sz w:val="20"/>
          <w:szCs w:val="20"/>
        </w:rPr>
        <w:t>,</w:t>
      </w:r>
      <w:r w:rsidR="002970E8" w:rsidRPr="00A11862">
        <w:rPr>
          <w:rFonts w:ascii="Tahoma" w:hAnsi="Tahoma" w:cs="Tahoma"/>
          <w:sz w:val="20"/>
          <w:szCs w:val="20"/>
        </w:rPr>
        <w:t xml:space="preserve"> </w:t>
      </w:r>
      <w:r w:rsidR="008E0171" w:rsidRPr="00A11862">
        <w:rPr>
          <w:rFonts w:ascii="Tahoma" w:hAnsi="Tahoma" w:cs="Tahoma"/>
          <w:sz w:val="20"/>
          <w:szCs w:val="20"/>
        </w:rPr>
        <w:t>kter</w:t>
      </w:r>
      <w:r w:rsidR="002970E8" w:rsidRPr="00A11862">
        <w:rPr>
          <w:rFonts w:ascii="Tahoma" w:hAnsi="Tahoma" w:cs="Tahoma"/>
          <w:sz w:val="20"/>
          <w:szCs w:val="20"/>
        </w:rPr>
        <w:t>é</w:t>
      </w:r>
      <w:r w:rsidR="008E0171" w:rsidRPr="00A11862">
        <w:rPr>
          <w:rFonts w:ascii="Tahoma" w:hAnsi="Tahoma" w:cs="Tahoma"/>
          <w:sz w:val="20"/>
          <w:szCs w:val="20"/>
        </w:rPr>
        <w:t xml:space="preserve"> po změně zní takto</w:t>
      </w:r>
      <w:r w:rsidR="001C44E8" w:rsidRPr="00A11862">
        <w:rPr>
          <w:rFonts w:ascii="Tahoma" w:hAnsi="Tahoma" w:cs="Tahoma"/>
          <w:sz w:val="20"/>
          <w:szCs w:val="20"/>
        </w:rPr>
        <w:t>:</w:t>
      </w:r>
      <w:r w:rsidR="00E61F6D" w:rsidRPr="00A11862">
        <w:rPr>
          <w:rFonts w:ascii="Tahoma" w:hAnsi="Tahoma" w:cs="Tahoma"/>
          <w:sz w:val="20"/>
          <w:szCs w:val="20"/>
        </w:rPr>
        <w:t xml:space="preserve">  </w:t>
      </w:r>
    </w:p>
    <w:p w:rsidR="002970E8" w:rsidRPr="00A11862" w:rsidRDefault="002970E8" w:rsidP="002970E8">
      <w:pPr>
        <w:pStyle w:val="Odstavecseseznamem"/>
        <w:numPr>
          <w:ilvl w:val="0"/>
          <w:numId w:val="25"/>
        </w:numPr>
        <w:tabs>
          <w:tab w:val="left" w:pos="357"/>
        </w:tabs>
        <w:spacing w:before="240" w:after="0" w:line="240" w:lineRule="auto"/>
        <w:ind w:left="284"/>
        <w:jc w:val="center"/>
        <w:rPr>
          <w:rFonts w:ascii="Tahoma" w:hAnsi="Tahoma" w:cs="Tahoma"/>
          <w:sz w:val="20"/>
          <w:szCs w:val="20"/>
        </w:rPr>
      </w:pPr>
    </w:p>
    <w:p w:rsidR="002970E8" w:rsidRPr="00A11862" w:rsidRDefault="002970E8" w:rsidP="002970E8">
      <w:pPr>
        <w:pStyle w:val="Zkladntext"/>
        <w:spacing w:after="120"/>
        <w:jc w:val="center"/>
        <w:rPr>
          <w:sz w:val="20"/>
        </w:rPr>
      </w:pPr>
      <w:r w:rsidRPr="00A11862">
        <w:rPr>
          <w:rFonts w:ascii="Tahoma" w:hAnsi="Tahoma" w:cs="Tahoma"/>
          <w:b/>
          <w:sz w:val="20"/>
        </w:rPr>
        <w:t>Místo a doba plnění</w:t>
      </w:r>
    </w:p>
    <w:p w:rsidR="005A32CC" w:rsidRPr="00A11862" w:rsidRDefault="005A32CC" w:rsidP="002970E8">
      <w:pPr>
        <w:pStyle w:val="Nadpis3"/>
        <w:numPr>
          <w:ilvl w:val="0"/>
          <w:numId w:val="27"/>
        </w:numPr>
        <w:spacing w:before="120" w:after="12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Zhotovitel je povinen provést První část Díla dle této Smlouvy nejpozději do 30. 6. 2018. Druhou část Díla dle této Smlouvy se zhotovitel zavazuje provést nejpozději do </w:t>
      </w:r>
      <w:r w:rsidR="009527B6" w:rsidRPr="00A11862">
        <w:rPr>
          <w:rFonts w:ascii="Tahoma" w:hAnsi="Tahoma" w:cs="Tahoma"/>
          <w:sz w:val="20"/>
          <w:szCs w:val="20"/>
        </w:rPr>
        <w:t>30</w:t>
      </w:r>
      <w:r w:rsidRPr="00A11862">
        <w:rPr>
          <w:rFonts w:ascii="Tahoma" w:hAnsi="Tahoma" w:cs="Tahoma"/>
          <w:sz w:val="20"/>
          <w:szCs w:val="20"/>
        </w:rPr>
        <w:t xml:space="preserve">. </w:t>
      </w:r>
      <w:r w:rsidR="009527B6" w:rsidRPr="00A11862">
        <w:rPr>
          <w:rFonts w:ascii="Tahoma" w:hAnsi="Tahoma" w:cs="Tahoma"/>
          <w:sz w:val="20"/>
          <w:szCs w:val="20"/>
        </w:rPr>
        <w:t>8</w:t>
      </w:r>
      <w:r w:rsidRPr="00A11862">
        <w:rPr>
          <w:rFonts w:ascii="Tahoma" w:hAnsi="Tahoma" w:cs="Tahoma"/>
          <w:sz w:val="20"/>
          <w:szCs w:val="20"/>
        </w:rPr>
        <w:t xml:space="preserve">. 2018. Třetí část Díla dle této Smlouvy se zhotovitel zavazuje provést do </w:t>
      </w:r>
      <w:r w:rsidR="002970E8" w:rsidRPr="00A11862">
        <w:rPr>
          <w:rFonts w:ascii="Tahoma" w:hAnsi="Tahoma" w:cs="Tahoma"/>
          <w:sz w:val="20"/>
          <w:szCs w:val="20"/>
        </w:rPr>
        <w:t>15</w:t>
      </w:r>
      <w:r w:rsidRPr="00A11862">
        <w:rPr>
          <w:rFonts w:ascii="Tahoma" w:hAnsi="Tahoma" w:cs="Tahoma"/>
          <w:sz w:val="20"/>
          <w:szCs w:val="20"/>
        </w:rPr>
        <w:t xml:space="preserve">. </w:t>
      </w:r>
      <w:r w:rsidR="002970E8" w:rsidRPr="00A11862">
        <w:rPr>
          <w:rFonts w:ascii="Tahoma" w:hAnsi="Tahoma" w:cs="Tahoma"/>
          <w:sz w:val="20"/>
          <w:szCs w:val="20"/>
        </w:rPr>
        <w:t>9</w:t>
      </w:r>
      <w:r w:rsidRPr="00A11862">
        <w:rPr>
          <w:rFonts w:ascii="Tahoma" w:hAnsi="Tahoma" w:cs="Tahoma"/>
          <w:sz w:val="20"/>
          <w:szCs w:val="20"/>
        </w:rPr>
        <w:t xml:space="preserve">. 2018. Autorský dozor (Čtvrtá část Díla dle této Smlouvy) bude probíhat do 31. října 2018. </w:t>
      </w:r>
    </w:p>
    <w:p w:rsidR="007E3F55" w:rsidRPr="00A11862" w:rsidRDefault="007E3F55" w:rsidP="007E3F55">
      <w:pPr>
        <w:contextualSpacing/>
        <w:rPr>
          <w:rFonts w:ascii="Tahoma" w:hAnsi="Tahoma" w:cs="Tahoma"/>
          <w:sz w:val="20"/>
          <w:szCs w:val="20"/>
        </w:rPr>
      </w:pPr>
    </w:p>
    <w:p w:rsidR="002970E8" w:rsidRPr="00A11862" w:rsidRDefault="002970E8" w:rsidP="002970E8">
      <w:pPr>
        <w:pStyle w:val="Zkladntext"/>
        <w:keepNext/>
        <w:widowControl/>
        <w:numPr>
          <w:ilvl w:val="0"/>
          <w:numId w:val="25"/>
        </w:numPr>
        <w:spacing w:before="240"/>
        <w:ind w:left="0" w:right="-425" w:firstLine="0"/>
        <w:jc w:val="center"/>
        <w:rPr>
          <w:rFonts w:ascii="Tahoma" w:hAnsi="Tahoma" w:cs="Tahoma"/>
          <w:sz w:val="20"/>
        </w:rPr>
      </w:pPr>
    </w:p>
    <w:p w:rsidR="002970E8" w:rsidRPr="00A11862" w:rsidRDefault="002970E8" w:rsidP="002970E8">
      <w:pPr>
        <w:pStyle w:val="Default"/>
        <w:keepNext/>
        <w:spacing w:after="120"/>
        <w:jc w:val="center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b/>
          <w:sz w:val="20"/>
          <w:szCs w:val="20"/>
        </w:rPr>
        <w:t>Cena a platební podmínky</w:t>
      </w:r>
    </w:p>
    <w:p w:rsidR="002970E8" w:rsidRPr="00A11862" w:rsidRDefault="002970E8" w:rsidP="002970E8">
      <w:pPr>
        <w:pStyle w:val="Nadpis3"/>
        <w:numPr>
          <w:ilvl w:val="0"/>
          <w:numId w:val="28"/>
        </w:numPr>
        <w:spacing w:before="120" w:after="120" w:line="240" w:lineRule="auto"/>
        <w:ind w:left="426" w:hanging="426"/>
        <w:rPr>
          <w:rFonts w:ascii="Tahoma" w:hAnsi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Za řádné splnění této Smlouvy si ujednaly smluvní strany cenu za Dílo, která zahrnuje také licenční odměnu, a to v celkové výši </w:t>
      </w:r>
      <w:r w:rsidR="009527B6" w:rsidRPr="00A11862">
        <w:rPr>
          <w:rFonts w:ascii="Tahoma" w:hAnsi="Tahoma" w:cs="Tahoma"/>
          <w:sz w:val="20"/>
          <w:szCs w:val="20"/>
        </w:rPr>
        <w:t>545</w:t>
      </w:r>
      <w:r w:rsidRPr="00A11862">
        <w:rPr>
          <w:rFonts w:ascii="Tahoma" w:hAnsi="Tahoma" w:cs="Tahoma"/>
          <w:sz w:val="20"/>
          <w:szCs w:val="20"/>
        </w:rPr>
        <w:t>.000,- Kč (</w:t>
      </w:r>
      <w:proofErr w:type="spellStart"/>
      <w:r w:rsidR="009527B6" w:rsidRPr="00A11862">
        <w:rPr>
          <w:rFonts w:ascii="Tahoma" w:hAnsi="Tahoma" w:cs="Tahoma"/>
          <w:sz w:val="20"/>
          <w:szCs w:val="20"/>
        </w:rPr>
        <w:t>pětsetčtyři</w:t>
      </w:r>
      <w:r w:rsidRPr="00A11862">
        <w:rPr>
          <w:rFonts w:ascii="Tahoma" w:hAnsi="Tahoma" w:cs="Tahoma"/>
          <w:sz w:val="20"/>
          <w:szCs w:val="20"/>
        </w:rPr>
        <w:t>cet</w:t>
      </w:r>
      <w:r w:rsidR="009527B6" w:rsidRPr="00A11862">
        <w:rPr>
          <w:rFonts w:ascii="Tahoma" w:hAnsi="Tahoma" w:cs="Tahoma"/>
          <w:sz w:val="20"/>
          <w:szCs w:val="20"/>
        </w:rPr>
        <w:t>pět</w:t>
      </w:r>
      <w:r w:rsidRPr="00A11862">
        <w:rPr>
          <w:rFonts w:ascii="Tahoma" w:hAnsi="Tahoma" w:cs="Tahoma"/>
          <w:sz w:val="20"/>
          <w:szCs w:val="20"/>
        </w:rPr>
        <w:t>tisíc</w:t>
      </w:r>
      <w:proofErr w:type="spellEnd"/>
      <w:r w:rsidRPr="00A11862">
        <w:rPr>
          <w:rFonts w:ascii="Tahoma" w:hAnsi="Tahoma" w:cs="Tahoma"/>
          <w:sz w:val="20"/>
          <w:szCs w:val="20"/>
        </w:rPr>
        <w:t xml:space="preserve"> korun českých) bez DPH </w:t>
      </w:r>
      <w:r w:rsidRPr="00A11862">
        <w:rPr>
          <w:rFonts w:ascii="Tahoma" w:hAnsi="Tahoma" w:cs="Tahoma"/>
          <w:sz w:val="20"/>
          <w:szCs w:val="20"/>
        </w:rPr>
        <w:lastRenderedPageBreak/>
        <w:t>(dále též „Odměna“). Odměna je sjednána jako konečná, nejvýše přípustná a není možné ji překročit.</w:t>
      </w:r>
    </w:p>
    <w:p w:rsidR="002970E8" w:rsidRPr="00A11862" w:rsidRDefault="002970E8" w:rsidP="002970E8">
      <w:pPr>
        <w:pStyle w:val="Nadpis3"/>
        <w:numPr>
          <w:ilvl w:val="0"/>
          <w:numId w:val="29"/>
        </w:numPr>
        <w:spacing w:before="120" w:after="120" w:line="240" w:lineRule="auto"/>
        <w:ind w:left="426" w:hanging="426"/>
        <w:rPr>
          <w:rFonts w:ascii="Tahoma" w:hAnsi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>Odměna za provedení Díla bude uhrazena v několika splátkách následujícím způsobem:</w:t>
      </w:r>
    </w:p>
    <w:p w:rsidR="002970E8" w:rsidRPr="00A11862" w:rsidRDefault="002970E8" w:rsidP="002970E8">
      <w:pPr>
        <w:pStyle w:val="Nadpis3"/>
        <w:numPr>
          <w:ilvl w:val="1"/>
          <w:numId w:val="29"/>
        </w:numPr>
        <w:spacing w:before="120" w:after="120" w:line="240" w:lineRule="auto"/>
        <w:rPr>
          <w:rFonts w:ascii="Tahoma" w:hAnsi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po řádném provedení První části Díla, bude Zhotoviteli uhrazena první část odměny ve výši </w:t>
      </w:r>
      <w:r w:rsidR="009527B6" w:rsidRPr="00A11862">
        <w:rPr>
          <w:rFonts w:ascii="Tahoma" w:hAnsi="Tahoma" w:cs="Tahoma"/>
          <w:sz w:val="20"/>
          <w:szCs w:val="20"/>
        </w:rPr>
        <w:t>2</w:t>
      </w:r>
      <w:r w:rsidR="00300914">
        <w:rPr>
          <w:rFonts w:ascii="Tahoma" w:hAnsi="Tahoma" w:cs="Tahoma"/>
          <w:sz w:val="20"/>
          <w:szCs w:val="20"/>
        </w:rPr>
        <w:t>5</w:t>
      </w:r>
      <w:r w:rsidR="009527B6" w:rsidRPr="00A11862">
        <w:rPr>
          <w:rFonts w:ascii="Tahoma" w:hAnsi="Tahoma" w:cs="Tahoma"/>
          <w:sz w:val="20"/>
          <w:szCs w:val="20"/>
        </w:rPr>
        <w:t>0</w:t>
      </w:r>
      <w:r w:rsidRPr="00A11862">
        <w:rPr>
          <w:rFonts w:ascii="Tahoma" w:hAnsi="Tahoma" w:cs="Tahoma"/>
          <w:sz w:val="20"/>
          <w:szCs w:val="20"/>
        </w:rPr>
        <w:t>.000,- Kč (</w:t>
      </w:r>
      <w:proofErr w:type="spellStart"/>
      <w:r w:rsidR="009527B6" w:rsidRPr="00A11862">
        <w:rPr>
          <w:rFonts w:ascii="Tahoma" w:hAnsi="Tahoma" w:cs="Tahoma"/>
          <w:sz w:val="20"/>
          <w:szCs w:val="20"/>
        </w:rPr>
        <w:t>dvěstě</w:t>
      </w:r>
      <w:r w:rsidR="00300914">
        <w:rPr>
          <w:rFonts w:ascii="Tahoma" w:hAnsi="Tahoma" w:cs="Tahoma"/>
          <w:sz w:val="20"/>
          <w:szCs w:val="20"/>
        </w:rPr>
        <w:t>padesát</w:t>
      </w:r>
      <w:r w:rsidRPr="00A11862">
        <w:rPr>
          <w:rFonts w:ascii="Tahoma" w:hAnsi="Tahoma" w:cs="Tahoma"/>
          <w:sz w:val="20"/>
          <w:szCs w:val="20"/>
        </w:rPr>
        <w:t>tisíc</w:t>
      </w:r>
      <w:proofErr w:type="spellEnd"/>
      <w:r w:rsidRPr="00A11862">
        <w:rPr>
          <w:rFonts w:ascii="Tahoma" w:hAnsi="Tahoma" w:cs="Tahoma"/>
          <w:sz w:val="20"/>
          <w:szCs w:val="20"/>
        </w:rPr>
        <w:t xml:space="preserve"> korun českých), (dále jen „První část odměny)“,</w:t>
      </w:r>
    </w:p>
    <w:p w:rsidR="002970E8" w:rsidRPr="00A11862" w:rsidRDefault="002970E8" w:rsidP="002970E8">
      <w:pPr>
        <w:pStyle w:val="Nadpis3"/>
        <w:numPr>
          <w:ilvl w:val="1"/>
          <w:numId w:val="29"/>
        </w:numPr>
        <w:spacing w:before="120" w:after="120" w:line="240" w:lineRule="auto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po řádném provedení Druhé části Díla, bude Zhotoviteli uhrazena druhá část odměny ve výši </w:t>
      </w:r>
      <w:r w:rsidR="009527B6" w:rsidRPr="00A11862">
        <w:rPr>
          <w:rFonts w:ascii="Tahoma" w:hAnsi="Tahoma" w:cs="Tahoma"/>
          <w:sz w:val="20"/>
          <w:szCs w:val="20"/>
        </w:rPr>
        <w:t>1</w:t>
      </w:r>
      <w:r w:rsidR="00300914">
        <w:rPr>
          <w:rFonts w:ascii="Tahoma" w:hAnsi="Tahoma" w:cs="Tahoma"/>
          <w:sz w:val="20"/>
          <w:szCs w:val="20"/>
        </w:rPr>
        <w:t>5</w:t>
      </w:r>
      <w:r w:rsidR="009527B6" w:rsidRPr="00A11862">
        <w:rPr>
          <w:rFonts w:ascii="Tahoma" w:hAnsi="Tahoma" w:cs="Tahoma"/>
          <w:sz w:val="20"/>
          <w:szCs w:val="20"/>
        </w:rPr>
        <w:t>0</w:t>
      </w:r>
      <w:r w:rsidRPr="00A11862">
        <w:rPr>
          <w:rFonts w:ascii="Tahoma" w:hAnsi="Tahoma" w:cs="Tahoma"/>
          <w:sz w:val="20"/>
          <w:szCs w:val="20"/>
        </w:rPr>
        <w:t>.000,- Kč (</w:t>
      </w:r>
      <w:proofErr w:type="spellStart"/>
      <w:r w:rsidRPr="00A11862">
        <w:rPr>
          <w:rFonts w:ascii="Tahoma" w:hAnsi="Tahoma" w:cs="Tahoma"/>
          <w:sz w:val="20"/>
          <w:szCs w:val="20"/>
        </w:rPr>
        <w:t>sto</w:t>
      </w:r>
      <w:r w:rsidR="00300914">
        <w:rPr>
          <w:rFonts w:ascii="Tahoma" w:hAnsi="Tahoma" w:cs="Tahoma"/>
          <w:sz w:val="20"/>
          <w:szCs w:val="20"/>
        </w:rPr>
        <w:t>pa</w:t>
      </w:r>
      <w:r w:rsidR="009527B6" w:rsidRPr="00A11862">
        <w:rPr>
          <w:rFonts w:ascii="Tahoma" w:hAnsi="Tahoma" w:cs="Tahoma"/>
          <w:sz w:val="20"/>
          <w:szCs w:val="20"/>
        </w:rPr>
        <w:t>desát</w:t>
      </w:r>
      <w:r w:rsidRPr="00A11862">
        <w:rPr>
          <w:rFonts w:ascii="Tahoma" w:hAnsi="Tahoma" w:cs="Tahoma"/>
          <w:sz w:val="20"/>
          <w:szCs w:val="20"/>
        </w:rPr>
        <w:t>tisíc</w:t>
      </w:r>
      <w:proofErr w:type="spellEnd"/>
      <w:r w:rsidRPr="00A11862">
        <w:rPr>
          <w:rFonts w:ascii="Tahoma" w:hAnsi="Tahoma" w:cs="Tahoma"/>
          <w:sz w:val="20"/>
          <w:szCs w:val="20"/>
        </w:rPr>
        <w:t xml:space="preserve"> korun českých), (dále jen „Druhá část odměny)“,</w:t>
      </w:r>
    </w:p>
    <w:p w:rsidR="009527B6" w:rsidRPr="00A11862" w:rsidRDefault="009527B6" w:rsidP="009527B6">
      <w:pPr>
        <w:pStyle w:val="Nadpis3"/>
        <w:numPr>
          <w:ilvl w:val="1"/>
          <w:numId w:val="29"/>
        </w:numPr>
        <w:spacing w:before="120" w:after="120" w:line="240" w:lineRule="auto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>po řádném provedení Třetí části Díla, bude Zhotoviteli uhrazena třetí část odměny ve výši 125.000,- Kč (</w:t>
      </w:r>
      <w:proofErr w:type="spellStart"/>
      <w:r w:rsidRPr="00A11862">
        <w:rPr>
          <w:rFonts w:ascii="Tahoma" w:hAnsi="Tahoma" w:cs="Tahoma"/>
          <w:sz w:val="20"/>
          <w:szCs w:val="20"/>
        </w:rPr>
        <w:t>stodvacetpěttisíc</w:t>
      </w:r>
      <w:proofErr w:type="spellEnd"/>
      <w:r w:rsidRPr="00A11862">
        <w:rPr>
          <w:rFonts w:ascii="Tahoma" w:hAnsi="Tahoma" w:cs="Tahoma"/>
          <w:sz w:val="20"/>
          <w:szCs w:val="20"/>
        </w:rPr>
        <w:t xml:space="preserve"> korun českých), (dále jen „Třetí část odměny“),</w:t>
      </w:r>
    </w:p>
    <w:p w:rsidR="00A11862" w:rsidRPr="00A11862" w:rsidRDefault="00A11862" w:rsidP="00A11862">
      <w:pPr>
        <w:pStyle w:val="Nadpis3"/>
        <w:numPr>
          <w:ilvl w:val="1"/>
          <w:numId w:val="29"/>
        </w:numPr>
        <w:spacing w:before="120" w:after="120" w:line="240" w:lineRule="auto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>po ukončení fáze výkonu autorského dozoru v rámci realizace interiéru expozičních celků (v rámci Čtvrté části Díla) bude Zhotoviteli poskytnuta čtvrtá část odměny ve výši 20.000,- Kč (</w:t>
      </w:r>
      <w:proofErr w:type="spellStart"/>
      <w:r w:rsidRPr="00A11862">
        <w:rPr>
          <w:rFonts w:ascii="Tahoma" w:hAnsi="Tahoma" w:cs="Tahoma"/>
          <w:sz w:val="20"/>
          <w:szCs w:val="20"/>
        </w:rPr>
        <w:t>dvacettisíc</w:t>
      </w:r>
      <w:proofErr w:type="spellEnd"/>
      <w:r w:rsidRPr="00A11862">
        <w:rPr>
          <w:rFonts w:ascii="Tahoma" w:hAnsi="Tahoma" w:cs="Tahoma"/>
          <w:sz w:val="20"/>
          <w:szCs w:val="20"/>
        </w:rPr>
        <w:t xml:space="preserve"> korun českých), (dále jen „Čtvrtá část odměny“) </w:t>
      </w:r>
    </w:p>
    <w:p w:rsidR="00A23594" w:rsidRPr="00A11862" w:rsidRDefault="00A23594" w:rsidP="00C7375E">
      <w:pPr>
        <w:ind w:left="360"/>
        <w:contextualSpacing/>
        <w:rPr>
          <w:rFonts w:ascii="Tahoma" w:hAnsi="Tahoma" w:cs="Tahoma"/>
          <w:sz w:val="20"/>
          <w:szCs w:val="20"/>
        </w:rPr>
      </w:pPr>
    </w:p>
    <w:p w:rsidR="00FC136A" w:rsidRPr="00A11862" w:rsidRDefault="00FC136A" w:rsidP="00FC136A">
      <w:pPr>
        <w:rPr>
          <w:rFonts w:ascii="Tahoma" w:hAnsi="Tahoma" w:cs="Tahoma"/>
          <w:b/>
          <w:sz w:val="20"/>
          <w:szCs w:val="20"/>
        </w:rPr>
      </w:pPr>
    </w:p>
    <w:p w:rsidR="00FC136A" w:rsidRPr="00A11862" w:rsidRDefault="007C53DF" w:rsidP="00186DC2">
      <w:pPr>
        <w:keepNext/>
        <w:keepLines/>
        <w:jc w:val="center"/>
        <w:rPr>
          <w:rFonts w:ascii="Tahoma" w:hAnsi="Tahoma" w:cs="Tahoma"/>
          <w:b/>
          <w:sz w:val="20"/>
          <w:szCs w:val="20"/>
        </w:rPr>
      </w:pPr>
      <w:r w:rsidRPr="00A11862">
        <w:rPr>
          <w:rFonts w:ascii="Tahoma" w:hAnsi="Tahoma" w:cs="Tahoma"/>
          <w:b/>
          <w:sz w:val="20"/>
          <w:szCs w:val="20"/>
        </w:rPr>
        <w:t>Závěrečná ustanovení</w:t>
      </w:r>
    </w:p>
    <w:p w:rsidR="00FC136A" w:rsidRPr="00A11862" w:rsidRDefault="00FC136A" w:rsidP="00186DC2">
      <w:pPr>
        <w:pStyle w:val="Odstavecseseznamem"/>
        <w:keepNext/>
        <w:keepLines/>
        <w:numPr>
          <w:ilvl w:val="0"/>
          <w:numId w:val="17"/>
        </w:numPr>
        <w:spacing w:before="0" w:after="160" w:line="312" w:lineRule="auto"/>
        <w:ind w:left="357" w:hanging="357"/>
        <w:jc w:val="left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Ostatní ustanovení a přílohy Smlouvy se nemění. </w:t>
      </w:r>
    </w:p>
    <w:p w:rsidR="00FC136A" w:rsidRPr="00A11862" w:rsidRDefault="00FC136A" w:rsidP="00FC136A">
      <w:pPr>
        <w:pStyle w:val="Odstavecseseznamem"/>
        <w:numPr>
          <w:ilvl w:val="0"/>
          <w:numId w:val="17"/>
        </w:numPr>
        <w:spacing w:before="0" w:after="160" w:line="312" w:lineRule="auto"/>
        <w:ind w:left="357" w:hanging="357"/>
        <w:jc w:val="left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>Tento dodatek je platný a závazný i pro případné právní nástupce smluvních stran.</w:t>
      </w:r>
    </w:p>
    <w:p w:rsidR="00FC136A" w:rsidRPr="00A11862" w:rsidRDefault="00FC136A" w:rsidP="00FC136A">
      <w:pPr>
        <w:pStyle w:val="Odstavecseseznamem"/>
        <w:numPr>
          <w:ilvl w:val="0"/>
          <w:numId w:val="17"/>
        </w:numPr>
        <w:spacing w:before="0" w:after="160" w:line="312" w:lineRule="auto"/>
        <w:ind w:left="357" w:hanging="357"/>
        <w:jc w:val="left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Tento dodatek je vyhotoven ve třech exemplářích s platností originálu, z nichž objednatel obdrží dva a zhotovitel jeden. </w:t>
      </w:r>
    </w:p>
    <w:p w:rsidR="00FC136A" w:rsidRPr="00A11862" w:rsidRDefault="00FC136A" w:rsidP="00FC136A">
      <w:pPr>
        <w:pStyle w:val="Odstavecseseznamem"/>
        <w:numPr>
          <w:ilvl w:val="0"/>
          <w:numId w:val="17"/>
        </w:numPr>
        <w:spacing w:before="0" w:after="160" w:line="312" w:lineRule="auto"/>
        <w:ind w:left="357" w:hanging="357"/>
        <w:jc w:val="left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Tento dodatek nabývá platnosti dnem jeho podpisu oběma smluvními stranami, </w:t>
      </w:r>
      <w:r w:rsidRPr="00A11862">
        <w:rPr>
          <w:rFonts w:ascii="Tahoma" w:hAnsi="Tahoma" w:cs="Tahoma"/>
          <w:sz w:val="20"/>
          <w:szCs w:val="20"/>
          <w:lang w:eastAsia="cs-CZ"/>
        </w:rPr>
        <w:t>účinnosti dodatek nabude dnem jeho uveřejnění v Registru smluv v souladu se zákonem o registru smluv.</w:t>
      </w:r>
    </w:p>
    <w:p w:rsidR="0048377D" w:rsidRPr="00A11862" w:rsidRDefault="00FC136A" w:rsidP="00A23594">
      <w:pPr>
        <w:pStyle w:val="Odstavecseseznamem"/>
        <w:numPr>
          <w:ilvl w:val="0"/>
          <w:numId w:val="17"/>
        </w:numPr>
        <w:spacing w:before="0" w:after="160" w:line="312" w:lineRule="auto"/>
        <w:ind w:left="357" w:hanging="357"/>
        <w:jc w:val="left"/>
        <w:rPr>
          <w:rFonts w:ascii="Tahoma" w:hAnsi="Tahoma" w:cs="Tahoma"/>
          <w:sz w:val="20"/>
          <w:szCs w:val="20"/>
        </w:rPr>
      </w:pPr>
      <w:r w:rsidRPr="00A11862">
        <w:rPr>
          <w:rFonts w:ascii="Tahoma" w:hAnsi="Tahoma" w:cs="Tahoma"/>
          <w:sz w:val="20"/>
          <w:szCs w:val="20"/>
        </w:rPr>
        <w:t xml:space="preserve">Smluvní strany prohlašují, že tento dodatek ke smlouvě byl sepsán podle jejich pravé a svobodné vůle, nikoli v tísni nebo za jinak jednostranně nevýhodných podmínek. Dodatek si přečetli, </w:t>
      </w:r>
      <w:r w:rsidR="00A23594" w:rsidRPr="00A11862">
        <w:rPr>
          <w:rFonts w:ascii="Tahoma" w:hAnsi="Tahoma" w:cs="Tahoma"/>
          <w:sz w:val="20"/>
          <w:szCs w:val="20"/>
        </w:rPr>
        <w:t>souhlasí bez výhrad s jeho obsahem a na důkaz toho připojují své podpisy.</w:t>
      </w:r>
    </w:p>
    <w:p w:rsidR="000B41EF" w:rsidRPr="00A11862" w:rsidRDefault="000B41EF" w:rsidP="000D2F95">
      <w:pPr>
        <w:rPr>
          <w:rFonts w:ascii="Tahoma" w:hAnsi="Tahoma" w:cs="Tahoma"/>
          <w:sz w:val="20"/>
          <w:szCs w:val="20"/>
        </w:rPr>
      </w:pPr>
    </w:p>
    <w:p w:rsidR="000B41EF" w:rsidRPr="00A11862" w:rsidRDefault="000B41EF" w:rsidP="000D2F95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2"/>
        <w:gridCol w:w="4365"/>
      </w:tblGrid>
      <w:tr w:rsidR="00186DC2" w:rsidRPr="00A11862" w:rsidTr="00A7162B">
        <w:tc>
          <w:tcPr>
            <w:tcW w:w="4732" w:type="dxa"/>
            <w:vAlign w:val="center"/>
          </w:tcPr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A11862">
              <w:rPr>
                <w:rFonts w:ascii="Tahoma" w:hAnsi="Tahoma" w:cs="Tahoma"/>
                <w:sz w:val="20"/>
                <w:szCs w:val="20"/>
              </w:rPr>
              <w:t xml:space="preserve">V Praze dne </w:t>
            </w:r>
          </w:p>
        </w:tc>
        <w:tc>
          <w:tcPr>
            <w:tcW w:w="4365" w:type="dxa"/>
            <w:vAlign w:val="center"/>
          </w:tcPr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A11862">
              <w:rPr>
                <w:rFonts w:ascii="Tahoma" w:hAnsi="Tahoma" w:cs="Tahoma"/>
                <w:sz w:val="20"/>
                <w:szCs w:val="20"/>
              </w:rPr>
              <w:t xml:space="preserve">V Praze dne </w:t>
            </w:r>
          </w:p>
        </w:tc>
      </w:tr>
      <w:tr w:rsidR="00186DC2" w:rsidRPr="00A11862" w:rsidTr="00A7162B">
        <w:tc>
          <w:tcPr>
            <w:tcW w:w="4732" w:type="dxa"/>
            <w:vAlign w:val="center"/>
          </w:tcPr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1862">
              <w:rPr>
                <w:rFonts w:ascii="Tahoma" w:hAnsi="Tahoma" w:cs="Tahoma"/>
                <w:sz w:val="20"/>
                <w:szCs w:val="20"/>
              </w:rPr>
              <w:t>______________________________________</w:t>
            </w:r>
          </w:p>
        </w:tc>
        <w:tc>
          <w:tcPr>
            <w:tcW w:w="4365" w:type="dxa"/>
            <w:vAlign w:val="center"/>
          </w:tcPr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A11862">
              <w:rPr>
                <w:rFonts w:ascii="Tahoma" w:hAnsi="Tahoma" w:cs="Tahoma"/>
                <w:sz w:val="20"/>
                <w:szCs w:val="20"/>
              </w:rPr>
              <w:t>______________________________________</w:t>
            </w:r>
          </w:p>
        </w:tc>
      </w:tr>
      <w:tr w:rsidR="00186DC2" w:rsidRPr="00E61F6D" w:rsidTr="00A7162B">
        <w:tc>
          <w:tcPr>
            <w:tcW w:w="4732" w:type="dxa"/>
            <w:vAlign w:val="center"/>
          </w:tcPr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1862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A11862">
              <w:rPr>
                <w:rFonts w:ascii="Tahoma" w:hAnsi="Tahoma" w:cs="Tahoma"/>
                <w:b/>
                <w:sz w:val="20"/>
                <w:szCs w:val="20"/>
              </w:rPr>
              <w:t>Objednatele</w:t>
            </w:r>
          </w:p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A11862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 xml:space="preserve">doc. PhDr. Michal Stehlík, </w:t>
            </w:r>
            <w:proofErr w:type="spellStart"/>
            <w:r w:rsidRPr="00A11862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Ph.D</w:t>
            </w:r>
            <w:proofErr w:type="spellEnd"/>
          </w:p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A11862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 xml:space="preserve"> </w:t>
            </w:r>
            <w:r w:rsidRPr="00A11862">
              <w:rPr>
                <w:rFonts w:ascii="Tahoma" w:hAnsi="Tahoma" w:cs="Tahoma"/>
                <w:sz w:val="20"/>
                <w:szCs w:val="20"/>
                <w:lang w:eastAsia="cs-CZ"/>
              </w:rPr>
              <w:t>náměstek pro centrální sbírkotvornou a výstavní činnost</w:t>
            </w:r>
          </w:p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65" w:type="dxa"/>
            <w:vAlign w:val="center"/>
          </w:tcPr>
          <w:p w:rsidR="00186DC2" w:rsidRPr="00A11862" w:rsidRDefault="00186DC2" w:rsidP="00A7162B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1862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A11862">
              <w:rPr>
                <w:rFonts w:ascii="Tahoma" w:hAnsi="Tahoma" w:cs="Tahoma"/>
                <w:b/>
                <w:sz w:val="20"/>
                <w:szCs w:val="20"/>
              </w:rPr>
              <w:t>Zhotovitele</w:t>
            </w:r>
          </w:p>
          <w:p w:rsidR="00186DC2" w:rsidRPr="00E61F6D" w:rsidRDefault="00810CF2" w:rsidP="00A7162B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00"/>
              </w:rPr>
            </w:pPr>
            <w:sdt>
              <w:sdtPr>
                <w:rPr>
                  <w:rFonts w:ascii="Tahoma" w:hAnsi="Tahoma" w:cs="Tahoma"/>
                  <w:snapToGrid w:val="0"/>
                  <w:color w:val="000000"/>
                  <w:sz w:val="20"/>
                  <w:szCs w:val="20"/>
                </w:rPr>
                <w:id w:val="-1173489357"/>
                <w:placeholder>
                  <w:docPart w:val="F7C257E052414DFCBC622A5D42021955"/>
                </w:placeholder>
              </w:sdtPr>
              <w:sdtContent>
                <w:r w:rsidR="00186DC2" w:rsidRPr="00A11862">
                  <w:rPr>
                    <w:rFonts w:ascii="Tahoma" w:hAnsi="Tahoma" w:cs="Tahoma"/>
                    <w:b/>
                    <w:sz w:val="20"/>
                    <w:szCs w:val="20"/>
                  </w:rPr>
                  <w:t>Ing. arch. Josef Smutný</w:t>
                </w:r>
              </w:sdtContent>
            </w:sdt>
          </w:p>
        </w:tc>
      </w:tr>
    </w:tbl>
    <w:p w:rsidR="00712200" w:rsidRPr="00E61F6D" w:rsidRDefault="00712200" w:rsidP="00A23594">
      <w:pPr>
        <w:spacing w:line="240" w:lineRule="auto"/>
        <w:jc w:val="left"/>
        <w:rPr>
          <w:rFonts w:ascii="Tahoma" w:hAnsi="Tahoma" w:cs="Tahoma"/>
          <w:sz w:val="20"/>
          <w:szCs w:val="20"/>
        </w:rPr>
      </w:pPr>
    </w:p>
    <w:sectPr w:rsidR="00712200" w:rsidRPr="00E61F6D" w:rsidSect="00810C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90A" w:rsidRDefault="00B3290A" w:rsidP="00EC641B">
      <w:pPr>
        <w:spacing w:line="240" w:lineRule="auto"/>
      </w:pPr>
      <w:r>
        <w:separator/>
      </w:r>
    </w:p>
  </w:endnote>
  <w:endnote w:type="continuationSeparator" w:id="0">
    <w:p w:rsidR="00B3290A" w:rsidRDefault="00B3290A" w:rsidP="00EC6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EE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4605135"/>
      <w:docPartObj>
        <w:docPartGallery w:val="Page Numbers (Bottom of Page)"/>
        <w:docPartUnique/>
      </w:docPartObj>
    </w:sdtPr>
    <w:sdtContent>
      <w:p w:rsidR="00626799" w:rsidRDefault="00810CF2">
        <w:pPr>
          <w:pStyle w:val="Zpat"/>
          <w:jc w:val="center"/>
        </w:pPr>
        <w:r>
          <w:fldChar w:fldCharType="begin"/>
        </w:r>
        <w:r w:rsidR="00626799">
          <w:instrText>PAGE   \* MERGEFORMAT</w:instrText>
        </w:r>
        <w:r>
          <w:fldChar w:fldCharType="separate"/>
        </w:r>
        <w:r w:rsidR="00552FC0">
          <w:rPr>
            <w:noProof/>
          </w:rPr>
          <w:t>1</w:t>
        </w:r>
        <w:r>
          <w:fldChar w:fldCharType="end"/>
        </w:r>
      </w:p>
    </w:sdtContent>
  </w:sdt>
  <w:p w:rsidR="00626799" w:rsidRDefault="006267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90A" w:rsidRDefault="00B3290A" w:rsidP="00EC641B">
      <w:pPr>
        <w:spacing w:line="240" w:lineRule="auto"/>
      </w:pPr>
      <w:r>
        <w:separator/>
      </w:r>
    </w:p>
  </w:footnote>
  <w:footnote w:type="continuationSeparator" w:id="0">
    <w:p w:rsidR="00B3290A" w:rsidRDefault="00B3290A" w:rsidP="00EC64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C2" w:rsidRPr="00421680" w:rsidRDefault="00186DC2" w:rsidP="00186DC2">
    <w:pPr>
      <w:spacing w:before="120" w:after="120"/>
      <w:jc w:val="right"/>
      <w:rPr>
        <w:rFonts w:asciiTheme="minorHAnsi" w:hAnsiTheme="minorHAnsi"/>
      </w:rPr>
    </w:pPr>
    <w:proofErr w:type="gramStart"/>
    <w:r w:rsidRPr="00421680">
      <w:rPr>
        <w:rFonts w:asciiTheme="minorHAnsi" w:hAnsiTheme="minorHAnsi"/>
      </w:rPr>
      <w:t>Č.j.</w:t>
    </w:r>
    <w:proofErr w:type="gramEnd"/>
    <w:r w:rsidRPr="00421680">
      <w:rPr>
        <w:rFonts w:asciiTheme="minorHAnsi" w:hAnsiTheme="minorHAnsi"/>
      </w:rPr>
      <w:t>:</w:t>
    </w:r>
    <w:r w:rsidR="00451995" w:rsidRPr="00421680">
      <w:t xml:space="preserve"> </w:t>
    </w:r>
    <w:r w:rsidR="00421680" w:rsidRPr="00421680">
      <w:rPr>
        <w:rFonts w:asciiTheme="minorHAnsi" w:hAnsiTheme="minorHAnsi"/>
      </w:rPr>
      <w:t>2018/</w:t>
    </w:r>
    <w:r w:rsidR="009B3D29">
      <w:rPr>
        <w:rFonts w:asciiTheme="minorHAnsi" w:hAnsiTheme="minorHAnsi"/>
      </w:rPr>
      <w:t>5332</w:t>
    </w:r>
    <w:r w:rsidR="00421680" w:rsidRPr="00421680">
      <w:rPr>
        <w:rFonts w:asciiTheme="minorHAnsi" w:hAnsiTheme="minorHAnsi"/>
      </w:rPr>
      <w:t>/NM</w:t>
    </w:r>
  </w:p>
  <w:p w:rsidR="00186DC2" w:rsidRDefault="00186D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8F0"/>
    <w:multiLevelType w:val="hybridMultilevel"/>
    <w:tmpl w:val="2460C244"/>
    <w:lvl w:ilvl="0" w:tplc="3962E9F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36D57"/>
    <w:multiLevelType w:val="hybridMultilevel"/>
    <w:tmpl w:val="88E675B0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AD6A49"/>
    <w:multiLevelType w:val="hybridMultilevel"/>
    <w:tmpl w:val="7E86692C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663595"/>
    <w:multiLevelType w:val="hybridMultilevel"/>
    <w:tmpl w:val="92D43F4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55B78DF"/>
    <w:multiLevelType w:val="hybridMultilevel"/>
    <w:tmpl w:val="574ECEF2"/>
    <w:lvl w:ilvl="0" w:tplc="6CBCE1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00C7A"/>
    <w:multiLevelType w:val="hybridMultilevel"/>
    <w:tmpl w:val="A9C472FE"/>
    <w:lvl w:ilvl="0" w:tplc="4AF88D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3244C"/>
    <w:multiLevelType w:val="hybridMultilevel"/>
    <w:tmpl w:val="22325DE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63282D"/>
    <w:multiLevelType w:val="hybridMultilevel"/>
    <w:tmpl w:val="55DAE5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9ADC1C">
      <w:start w:val="2"/>
      <w:numFmt w:val="bullet"/>
      <w:lvlText w:val="-"/>
      <w:lvlJc w:val="left"/>
      <w:pPr>
        <w:ind w:left="2145" w:hanging="705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A76400"/>
    <w:multiLevelType w:val="hybridMultilevel"/>
    <w:tmpl w:val="5E706D8C"/>
    <w:lvl w:ilvl="0" w:tplc="DFF20314">
      <w:start w:val="5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95D95"/>
    <w:multiLevelType w:val="multilevel"/>
    <w:tmpl w:val="4E523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2A3C1C"/>
    <w:multiLevelType w:val="hybridMultilevel"/>
    <w:tmpl w:val="D0307E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2610E"/>
    <w:multiLevelType w:val="multilevel"/>
    <w:tmpl w:val="96FE2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7A586B"/>
    <w:multiLevelType w:val="hybridMultilevel"/>
    <w:tmpl w:val="5E72940E"/>
    <w:lvl w:ilvl="0" w:tplc="CAD84646">
      <w:start w:val="1"/>
      <w:numFmt w:val="lowerLetter"/>
      <w:pStyle w:val="Nadpis3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6A2D18"/>
    <w:multiLevelType w:val="hybridMultilevel"/>
    <w:tmpl w:val="C7164E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5145DD"/>
    <w:multiLevelType w:val="hybridMultilevel"/>
    <w:tmpl w:val="E604C880"/>
    <w:lvl w:ilvl="0" w:tplc="4AF88D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80F00"/>
    <w:multiLevelType w:val="hybridMultilevel"/>
    <w:tmpl w:val="5486F970"/>
    <w:lvl w:ilvl="0" w:tplc="B628CE14">
      <w:start w:val="1"/>
      <w:numFmt w:val="decimal"/>
      <w:pStyle w:val="Odstavecseseznamem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980" w:hanging="360"/>
      </w:pPr>
      <w:rPr>
        <w:rFonts w:hint="default"/>
      </w:rPr>
    </w:lvl>
    <w:lvl w:ilvl="3" w:tplc="8008450A"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D49A1"/>
    <w:multiLevelType w:val="hybridMultilevel"/>
    <w:tmpl w:val="930818E0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A061A6"/>
    <w:multiLevelType w:val="hybridMultilevel"/>
    <w:tmpl w:val="74C04EB2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77BB7"/>
    <w:multiLevelType w:val="hybridMultilevel"/>
    <w:tmpl w:val="598230F0"/>
    <w:lvl w:ilvl="0" w:tplc="5ED696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50C76"/>
    <w:multiLevelType w:val="hybridMultilevel"/>
    <w:tmpl w:val="61C8B9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815EED"/>
    <w:multiLevelType w:val="hybridMultilevel"/>
    <w:tmpl w:val="20FCA3E4"/>
    <w:lvl w:ilvl="0" w:tplc="E6B086AE">
      <w:start w:val="3"/>
      <w:numFmt w:val="upperRoman"/>
      <w:lvlText w:val="%1."/>
      <w:lvlJc w:val="right"/>
      <w:pPr>
        <w:ind w:left="4330" w:hanging="360"/>
      </w:pPr>
      <w:rPr>
        <w:rFonts w:ascii="Tahoma" w:hAnsi="Tahoma" w:cs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478F4"/>
    <w:multiLevelType w:val="hybridMultilevel"/>
    <w:tmpl w:val="8D5EC81A"/>
    <w:lvl w:ilvl="0" w:tplc="E7F8C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E17DC"/>
    <w:multiLevelType w:val="hybridMultilevel"/>
    <w:tmpl w:val="8C5E929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D659ED"/>
    <w:multiLevelType w:val="hybridMultilevel"/>
    <w:tmpl w:val="8D8CDA8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A0078"/>
    <w:multiLevelType w:val="multilevel"/>
    <w:tmpl w:val="F08EF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7C44007C"/>
    <w:multiLevelType w:val="hybridMultilevel"/>
    <w:tmpl w:val="46467966"/>
    <w:lvl w:ilvl="0" w:tplc="956865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8911DE"/>
    <w:multiLevelType w:val="hybridMultilevel"/>
    <w:tmpl w:val="63288F6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7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7"/>
  </w:num>
  <w:num w:numId="11">
    <w:abstractNumId w:val="16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  <w:num w:numId="16">
    <w:abstractNumId w:val="13"/>
  </w:num>
  <w:num w:numId="17">
    <w:abstractNumId w:val="19"/>
  </w:num>
  <w:num w:numId="18">
    <w:abstractNumId w:val="25"/>
  </w:num>
  <w:num w:numId="19">
    <w:abstractNumId w:val="15"/>
  </w:num>
  <w:num w:numId="20">
    <w:abstractNumId w:val="23"/>
  </w:num>
  <w:num w:numId="21">
    <w:abstractNumId w:val="10"/>
  </w:num>
  <w:num w:numId="22">
    <w:abstractNumId w:val="15"/>
  </w:num>
  <w:num w:numId="23">
    <w:abstractNumId w:val="6"/>
  </w:num>
  <w:num w:numId="24">
    <w:abstractNumId w:val="24"/>
  </w:num>
  <w:num w:numId="25">
    <w:abstractNumId w:val="20"/>
  </w:num>
  <w:num w:numId="26">
    <w:abstractNumId w:val="12"/>
  </w:num>
  <w:num w:numId="27">
    <w:abstractNumId w:val="18"/>
  </w:num>
  <w:num w:numId="28">
    <w:abstractNumId w:val="0"/>
  </w:num>
  <w:num w:numId="29">
    <w:abstractNumId w:val="8"/>
  </w:num>
  <w:num w:numId="30">
    <w:abstractNumId w:val="12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B703E"/>
    <w:rsid w:val="00002A06"/>
    <w:rsid w:val="00041F31"/>
    <w:rsid w:val="000574FB"/>
    <w:rsid w:val="00064B60"/>
    <w:rsid w:val="000763EA"/>
    <w:rsid w:val="00081B3A"/>
    <w:rsid w:val="00085922"/>
    <w:rsid w:val="000A082A"/>
    <w:rsid w:val="000B41EF"/>
    <w:rsid w:val="000C3CDC"/>
    <w:rsid w:val="000D2F95"/>
    <w:rsid w:val="00107B01"/>
    <w:rsid w:val="00135610"/>
    <w:rsid w:val="0014743A"/>
    <w:rsid w:val="00160F8A"/>
    <w:rsid w:val="00186DC2"/>
    <w:rsid w:val="001B703E"/>
    <w:rsid w:val="001C44E8"/>
    <w:rsid w:val="001D3235"/>
    <w:rsid w:val="00206CE4"/>
    <w:rsid w:val="00212200"/>
    <w:rsid w:val="0024086E"/>
    <w:rsid w:val="00242EAD"/>
    <w:rsid w:val="00272764"/>
    <w:rsid w:val="0027445F"/>
    <w:rsid w:val="00294449"/>
    <w:rsid w:val="002953B5"/>
    <w:rsid w:val="002970E8"/>
    <w:rsid w:val="002C3F76"/>
    <w:rsid w:val="00300914"/>
    <w:rsid w:val="00303B5D"/>
    <w:rsid w:val="003133A9"/>
    <w:rsid w:val="00341FA2"/>
    <w:rsid w:val="00350791"/>
    <w:rsid w:val="00366E9C"/>
    <w:rsid w:val="003D19ED"/>
    <w:rsid w:val="003F3653"/>
    <w:rsid w:val="0040481A"/>
    <w:rsid w:val="0041224F"/>
    <w:rsid w:val="00412E59"/>
    <w:rsid w:val="00417CF1"/>
    <w:rsid w:val="00421680"/>
    <w:rsid w:val="00437FB3"/>
    <w:rsid w:val="00451995"/>
    <w:rsid w:val="00464A1E"/>
    <w:rsid w:val="004656DC"/>
    <w:rsid w:val="00473E40"/>
    <w:rsid w:val="00475F1D"/>
    <w:rsid w:val="0048377D"/>
    <w:rsid w:val="00490E23"/>
    <w:rsid w:val="004B00C2"/>
    <w:rsid w:val="004B6AD9"/>
    <w:rsid w:val="004D5F08"/>
    <w:rsid w:val="004E047B"/>
    <w:rsid w:val="004F0E09"/>
    <w:rsid w:val="005169F6"/>
    <w:rsid w:val="00530B7E"/>
    <w:rsid w:val="00552FC0"/>
    <w:rsid w:val="00560D80"/>
    <w:rsid w:val="005A32CC"/>
    <w:rsid w:val="005E5C0F"/>
    <w:rsid w:val="00626799"/>
    <w:rsid w:val="006B6079"/>
    <w:rsid w:val="006D1DA6"/>
    <w:rsid w:val="006E5516"/>
    <w:rsid w:val="00712200"/>
    <w:rsid w:val="00744E64"/>
    <w:rsid w:val="00774F31"/>
    <w:rsid w:val="007831C1"/>
    <w:rsid w:val="007A1ADC"/>
    <w:rsid w:val="007C53DF"/>
    <w:rsid w:val="007E3F55"/>
    <w:rsid w:val="00810CF2"/>
    <w:rsid w:val="0082646F"/>
    <w:rsid w:val="00850095"/>
    <w:rsid w:val="00852DDD"/>
    <w:rsid w:val="0088788F"/>
    <w:rsid w:val="008E0171"/>
    <w:rsid w:val="00941CA9"/>
    <w:rsid w:val="009527B6"/>
    <w:rsid w:val="00990189"/>
    <w:rsid w:val="009B3D29"/>
    <w:rsid w:val="00A11862"/>
    <w:rsid w:val="00A23594"/>
    <w:rsid w:val="00A7011F"/>
    <w:rsid w:val="00A9546E"/>
    <w:rsid w:val="00AB03F4"/>
    <w:rsid w:val="00AC5905"/>
    <w:rsid w:val="00AF6669"/>
    <w:rsid w:val="00B3290A"/>
    <w:rsid w:val="00B36F6E"/>
    <w:rsid w:val="00B55DDB"/>
    <w:rsid w:val="00B612E9"/>
    <w:rsid w:val="00BC0A60"/>
    <w:rsid w:val="00BC71E8"/>
    <w:rsid w:val="00C07239"/>
    <w:rsid w:val="00C11D92"/>
    <w:rsid w:val="00C12C21"/>
    <w:rsid w:val="00C17D93"/>
    <w:rsid w:val="00C4255E"/>
    <w:rsid w:val="00C53C64"/>
    <w:rsid w:val="00C712A4"/>
    <w:rsid w:val="00C7375E"/>
    <w:rsid w:val="00CA21EC"/>
    <w:rsid w:val="00CC0369"/>
    <w:rsid w:val="00D2075A"/>
    <w:rsid w:val="00E07BB7"/>
    <w:rsid w:val="00E30CA2"/>
    <w:rsid w:val="00E43C0D"/>
    <w:rsid w:val="00E61F6D"/>
    <w:rsid w:val="00EC045B"/>
    <w:rsid w:val="00EC072C"/>
    <w:rsid w:val="00EC43E6"/>
    <w:rsid w:val="00EC641B"/>
    <w:rsid w:val="00F036EC"/>
    <w:rsid w:val="00F8313A"/>
    <w:rsid w:val="00FA47AB"/>
    <w:rsid w:val="00FB2E44"/>
    <w:rsid w:val="00FB74D1"/>
    <w:rsid w:val="00FC136A"/>
    <w:rsid w:val="00FD54FB"/>
    <w:rsid w:val="00FF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F95"/>
    <w:pPr>
      <w:spacing w:after="0" w:line="276" w:lineRule="auto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60D80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0D80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A32CC"/>
    <w:pPr>
      <w:numPr>
        <w:numId w:val="26"/>
      </w:numPr>
      <w:spacing w:before="80" w:after="80" w:line="312" w:lineRule="auto"/>
      <w:outlineLvl w:val="2"/>
    </w:pPr>
    <w:rPr>
      <w:rFonts w:eastAsiaTheme="majorEastAsia" w:cstheme="majorBidi"/>
      <w:sz w:val="21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0D2F95"/>
    <w:pPr>
      <w:numPr>
        <w:numId w:val="1"/>
      </w:numPr>
      <w:spacing w:before="120" w:after="120"/>
    </w:pPr>
    <w:rPr>
      <w:rFonts w:eastAsia="Times New Roman"/>
      <w:lang w:bidi="en-US"/>
    </w:rPr>
  </w:style>
  <w:style w:type="character" w:customStyle="1" w:styleId="OdstavecseseznamemChar">
    <w:name w:val="Odstavec se seznamem Char"/>
    <w:aliases w:val="Bullet Number Char,A-Odrážky1 Char"/>
    <w:basedOn w:val="Standardnpsmoodstavce"/>
    <w:link w:val="Odstavecseseznamem"/>
    <w:uiPriority w:val="34"/>
    <w:locked/>
    <w:rsid w:val="000D2F95"/>
    <w:rPr>
      <w:rFonts w:ascii="Calibri" w:eastAsia="Times New Roman" w:hAnsi="Calibri" w:cs="Times New Roman"/>
      <w:lang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0D2F9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D2F9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Zdraznnjemn">
    <w:name w:val="Subtle Emphasis"/>
    <w:uiPriority w:val="19"/>
    <w:qFormat/>
    <w:rsid w:val="000D2F95"/>
    <w:rPr>
      <w:i/>
      <w:iCs/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B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BB7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C43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43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43E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3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43E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560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60D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EC641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41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C641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41B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E43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E43C0D"/>
    <w:pPr>
      <w:spacing w:after="0" w:line="240" w:lineRule="auto"/>
      <w:jc w:val="both"/>
    </w:pPr>
    <w:rPr>
      <w:rFonts w:eastAsia="Times New Roman" w:cs="Times New Roman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64A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186DC2"/>
  </w:style>
  <w:style w:type="paragraph" w:styleId="Zkladntext">
    <w:name w:val="Body Text"/>
    <w:basedOn w:val="Normln"/>
    <w:link w:val="ZkladntextChar"/>
    <w:rsid w:val="000C3CDC"/>
    <w:pPr>
      <w:widowControl w:val="0"/>
      <w:spacing w:line="240" w:lineRule="auto"/>
      <w:jc w:val="left"/>
    </w:pPr>
    <w:rPr>
      <w:rFonts w:ascii="TimesEEW" w:eastAsia="Times New Roman" w:hAnsi="TimesEEW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3CDC"/>
    <w:rPr>
      <w:rFonts w:ascii="TimesEEW" w:eastAsia="Times New Roman" w:hAnsi="TimesEEW" w:cs="Times New Roman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A32CC"/>
    <w:rPr>
      <w:rFonts w:ascii="Calibri" w:eastAsiaTheme="majorEastAsia" w:hAnsi="Calibri" w:cstheme="majorBidi"/>
      <w:sz w:val="21"/>
      <w:szCs w:val="28"/>
    </w:rPr>
  </w:style>
  <w:style w:type="paragraph" w:customStyle="1" w:styleId="Default">
    <w:name w:val="Default"/>
    <w:rsid w:val="002970E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C257E052414DFCBC622A5D42021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23141-7035-4121-BFA9-F49B76811A85}"/>
      </w:docPartPr>
      <w:docPartBody>
        <w:p w:rsidR="00AB72DA" w:rsidRDefault="00E97C58" w:rsidP="00E97C58">
          <w:pPr>
            <w:pStyle w:val="F7C257E052414DFCBC622A5D42021955"/>
          </w:pPr>
          <w:r w:rsidRPr="00DB3F0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EE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97C58"/>
    <w:rsid w:val="00072A4D"/>
    <w:rsid w:val="003F6C85"/>
    <w:rsid w:val="004E377F"/>
    <w:rsid w:val="0058640C"/>
    <w:rsid w:val="00760EC1"/>
    <w:rsid w:val="00824240"/>
    <w:rsid w:val="00953088"/>
    <w:rsid w:val="009665CD"/>
    <w:rsid w:val="00AB72DA"/>
    <w:rsid w:val="00CE347A"/>
    <w:rsid w:val="00E97C58"/>
    <w:rsid w:val="00FF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65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F6C85"/>
    <w:rPr>
      <w:color w:val="808080"/>
    </w:rPr>
  </w:style>
  <w:style w:type="paragraph" w:customStyle="1" w:styleId="6F7C8B545B764E67B6BA3A9F62E20D3A">
    <w:name w:val="6F7C8B545B764E67B6BA3A9F62E20D3A"/>
    <w:rsid w:val="00E97C58"/>
  </w:style>
  <w:style w:type="paragraph" w:customStyle="1" w:styleId="5630CDBFA68A4AE8A2E0C9F59C935E0F">
    <w:name w:val="5630CDBFA68A4AE8A2E0C9F59C935E0F"/>
    <w:rsid w:val="00E97C58"/>
  </w:style>
  <w:style w:type="paragraph" w:customStyle="1" w:styleId="85AB7458BED6478991ECE8CE845EBFCA">
    <w:name w:val="85AB7458BED6478991ECE8CE845EBFCA"/>
    <w:rsid w:val="00E97C58"/>
  </w:style>
  <w:style w:type="paragraph" w:customStyle="1" w:styleId="EE0237FAF0DE4C9282EA0831C5159B5B">
    <w:name w:val="EE0237FAF0DE4C9282EA0831C5159B5B"/>
    <w:rsid w:val="00E97C58"/>
  </w:style>
  <w:style w:type="paragraph" w:customStyle="1" w:styleId="F7C257E052414DFCBC622A5D42021955">
    <w:name w:val="F7C257E052414DFCBC622A5D42021955"/>
    <w:rsid w:val="00E97C58"/>
  </w:style>
  <w:style w:type="paragraph" w:customStyle="1" w:styleId="719796D201C14BC28E43A77CB6BC8FFC">
    <w:name w:val="719796D201C14BC28E43A77CB6BC8FFC"/>
    <w:rsid w:val="003F6C8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E011E-D97B-490A-ADA6-C01E9FF9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Langerová</dc:creator>
  <cp:lastModifiedBy>mazancovate</cp:lastModifiedBy>
  <cp:revision>5</cp:revision>
  <cp:lastPrinted>2018-08-28T15:01:00Z</cp:lastPrinted>
  <dcterms:created xsi:type="dcterms:W3CDTF">2018-08-24T11:07:00Z</dcterms:created>
  <dcterms:modified xsi:type="dcterms:W3CDTF">2018-09-03T13:50:00Z</dcterms:modified>
</cp:coreProperties>
</file>