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1" w:rsidRDefault="006A0BA1">
      <w:pPr>
        <w:pStyle w:val="Nadpis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4"/>
          <w:szCs w:val="34"/>
        </w:rPr>
        <w:t>Smlouva o užívání vybraných částí číselníku PDK UNIVERSUM</w:t>
      </w: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PHARMDATA, s.r.o.</w:t>
      </w: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Pelikánova 7, Praha 6, </w:t>
      </w:r>
      <w:r w:rsidR="004861D0">
        <w:rPr>
          <w:rFonts w:ascii="Times New Roman" w:hAnsi="Times New Roman" w:cs="Times New Roman"/>
        </w:rPr>
        <w:t xml:space="preserve">PSČ </w:t>
      </w:r>
      <w:r>
        <w:rPr>
          <w:rFonts w:ascii="Times New Roman" w:hAnsi="Times New Roman" w:cs="Times New Roman"/>
        </w:rPr>
        <w:t>16200</w:t>
      </w: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25634704, DIČ: CZ25634704</w:t>
      </w: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zapsaná v obchodním rejstříku u Městského soudu v Praze oddíl C, vložka 56674</w:t>
      </w: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jednatel</w:t>
      </w:r>
      <w:r w:rsidR="009C1B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 Ing. Josefem Šimáčkem</w:t>
      </w:r>
      <w:r w:rsidR="009C1B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DrSc.</w:t>
      </w:r>
      <w:r w:rsidR="009C1B63">
        <w:rPr>
          <w:rFonts w:ascii="Times New Roman" w:hAnsi="Times New Roman" w:cs="Times New Roman"/>
        </w:rPr>
        <w:t xml:space="preserve"> a Ing. Pavlem Hoffmannem</w:t>
      </w:r>
    </w:p>
    <w:p w:rsidR="006A0BA1" w:rsidRDefault="006A0BA1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</w:rPr>
        <w:t>Poskytovatel</w:t>
      </w:r>
      <w:r>
        <w:rPr>
          <w:rFonts w:ascii="Times New Roman" w:hAnsi="Times New Roman" w:cs="Times New Roman"/>
        </w:rPr>
        <w:t>“)</w:t>
      </w:r>
    </w:p>
    <w:p w:rsidR="006A0BA1" w:rsidRDefault="006A0BA1">
      <w:pPr>
        <w:rPr>
          <w:rFonts w:ascii="Times New Roman" w:hAnsi="Times New Roman" w:cs="Times New Roman"/>
          <w:sz w:val="12"/>
          <w:szCs w:val="12"/>
        </w:rPr>
      </w:pPr>
    </w:p>
    <w:p w:rsidR="006A0BA1" w:rsidRDefault="006A0BA1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a</w:t>
      </w:r>
    </w:p>
    <w:p w:rsidR="006A0BA1" w:rsidRDefault="006A0BA1">
      <w:pPr>
        <w:rPr>
          <w:rFonts w:ascii="Times New Roman" w:hAnsi="Times New Roman" w:cs="Times New Roman"/>
          <w:sz w:val="12"/>
          <w:szCs w:val="12"/>
        </w:rPr>
      </w:pPr>
    </w:p>
    <w:p w:rsidR="00094F14" w:rsidRPr="00094F14" w:rsidRDefault="00094F14" w:rsidP="00094F14">
      <w:pPr>
        <w:pStyle w:val="Zkladntext"/>
        <w:rPr>
          <w:rFonts w:ascii="Times New Roman" w:hAnsi="Times New Roman" w:cs="Times New Roman"/>
        </w:rPr>
      </w:pPr>
      <w:r w:rsidRPr="00094F14">
        <w:rPr>
          <w:rFonts w:ascii="Times New Roman" w:hAnsi="Times New Roman" w:cs="Times New Roman"/>
          <w:b/>
        </w:rPr>
        <w:t>Nemocnice Boskovice s.r.o.</w:t>
      </w:r>
    </w:p>
    <w:p w:rsidR="00094F14" w:rsidRPr="00094F14" w:rsidRDefault="00094F14" w:rsidP="00094F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4F14">
        <w:rPr>
          <w:rFonts w:ascii="Times New Roman" w:hAnsi="Times New Roman" w:cs="Times New Roman"/>
        </w:rPr>
        <w:t>se sídlem v Boskovicích, Otakara Kubína 179, 680 01</w:t>
      </w:r>
    </w:p>
    <w:p w:rsidR="00094F14" w:rsidRPr="00094F14" w:rsidRDefault="00094F14" w:rsidP="00094F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4F14">
        <w:rPr>
          <w:rFonts w:ascii="Times New Roman" w:hAnsi="Times New Roman" w:cs="Times New Roman"/>
        </w:rPr>
        <w:t>vedená u Krajského soudu v Brně, pod značkou C 45305</w:t>
      </w:r>
    </w:p>
    <w:p w:rsidR="00094F14" w:rsidRPr="00094F14" w:rsidRDefault="00094F14" w:rsidP="00094F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4F14">
        <w:rPr>
          <w:rFonts w:ascii="Times New Roman" w:hAnsi="Times New Roman" w:cs="Times New Roman"/>
        </w:rPr>
        <w:t>IČ: 26925974, DIČ: CZ26925974</w:t>
      </w:r>
    </w:p>
    <w:p w:rsidR="00094F14" w:rsidRPr="00094F14" w:rsidRDefault="00094F14" w:rsidP="00094F14">
      <w:pPr>
        <w:pStyle w:val="Zkladntext"/>
        <w:jc w:val="left"/>
        <w:rPr>
          <w:rFonts w:ascii="Times New Roman" w:hAnsi="Times New Roman" w:cs="Times New Roman"/>
        </w:rPr>
      </w:pPr>
      <w:r w:rsidRPr="00094F14">
        <w:rPr>
          <w:rFonts w:ascii="Times New Roman" w:hAnsi="Times New Roman" w:cs="Times New Roman"/>
        </w:rPr>
        <w:t xml:space="preserve">zastoupená </w:t>
      </w:r>
      <w:r w:rsidRPr="00094F14">
        <w:rPr>
          <w:rStyle w:val="platne1"/>
          <w:rFonts w:ascii="Times New Roman" w:hAnsi="Times New Roman" w:cs="Times New Roman"/>
        </w:rPr>
        <w:t xml:space="preserve">jednatelem: </w:t>
      </w:r>
      <w:r w:rsidR="00CE3DFD">
        <w:rPr>
          <w:rStyle w:val="platne1"/>
          <w:rFonts w:ascii="Times New Roman" w:hAnsi="Times New Roman" w:cs="Times New Roman"/>
        </w:rPr>
        <w:t>P</w:t>
      </w:r>
      <w:r w:rsidRPr="00094F14">
        <w:rPr>
          <w:rStyle w:val="platne1"/>
          <w:rFonts w:ascii="Times New Roman" w:hAnsi="Times New Roman" w:cs="Times New Roman"/>
        </w:rPr>
        <w:t>rof. MUDr. Milošem Janečkem, CSc.</w:t>
      </w:r>
    </w:p>
    <w:p w:rsidR="006A0BA1" w:rsidRDefault="00094F14" w:rsidP="00094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BA1">
        <w:rPr>
          <w:rFonts w:ascii="Times New Roman" w:hAnsi="Times New Roman" w:cs="Times New Roman"/>
        </w:rPr>
        <w:t>(dále jen „</w:t>
      </w:r>
      <w:r w:rsidR="006A0BA1">
        <w:rPr>
          <w:rFonts w:ascii="Times New Roman" w:hAnsi="Times New Roman" w:cs="Times New Roman"/>
          <w:b/>
          <w:bCs/>
        </w:rPr>
        <w:t>Odběratel</w:t>
      </w:r>
      <w:r w:rsidR="006A0BA1">
        <w:rPr>
          <w:rFonts w:ascii="Times New Roman" w:hAnsi="Times New Roman" w:cs="Times New Roman"/>
        </w:rPr>
        <w:t>“)</w:t>
      </w:r>
    </w:p>
    <w:p w:rsidR="00D00E90" w:rsidRDefault="00D00E90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</w:rPr>
        <w:t>uzavřeli níže uvedeného dne, měsíce a roku tuto:</w:t>
      </w:r>
    </w:p>
    <w:p w:rsidR="006A0BA1" w:rsidRDefault="006A0BA1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Smlouvu o užívání číselníku PDK</w:t>
      </w:r>
      <w:r w:rsidR="00CE3D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</w:rPr>
        <w:t>Smlouva</w:t>
      </w:r>
      <w:r>
        <w:rPr>
          <w:rFonts w:ascii="Times New Roman" w:hAnsi="Times New Roman" w:cs="Times New Roman"/>
        </w:rPr>
        <w:t>“ a „</w:t>
      </w:r>
      <w:r>
        <w:rPr>
          <w:rFonts w:ascii="Times New Roman" w:hAnsi="Times New Roman" w:cs="Times New Roman"/>
          <w:b/>
          <w:bCs/>
        </w:rPr>
        <w:t>číselník PDK</w:t>
      </w:r>
      <w:r>
        <w:rPr>
          <w:rFonts w:ascii="Times New Roman" w:hAnsi="Times New Roman" w:cs="Times New Roman"/>
        </w:rPr>
        <w:t>“)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Preambule</w:t>
      </w:r>
    </w:p>
    <w:p w:rsidR="006A0BA1" w:rsidRDefault="006A0BA1" w:rsidP="00D00E90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Číselník farmaceutických výrobků PDK Universum (dále jen: Číselník PDK) je jednotným číselníkem léků, léčivých přípravků, doplňkového sortimentu, zdravotnických prostředků, zdravotnického materiálu a zboží obdobného charakteru. </w:t>
      </w:r>
    </w:p>
    <w:p w:rsidR="006A0BA1" w:rsidRDefault="006A0BA1" w:rsidP="00D00E90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prohlašuje, že je výhradním vlastníkem Číselníku PDK, který je předmětem zvláštní ochrany podle příslušných ustanovení autorského zákona (§ 88 a násl. zák. č. 121/2000 Sb.).</w:t>
      </w:r>
    </w:p>
    <w:p w:rsidR="006A0BA1" w:rsidRDefault="006A0BA1" w:rsidP="00D00E90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Číselník PDK zůstává vždy výhradním majetkem společnosti PHARMDATA s.r.o. Odběratelé a jejich koncoví uživatelé jej mají pouze za podmínek této smlouvy poskytnut k užívání v souladu s ustanovením o</w:t>
      </w:r>
      <w:r w:rsidR="002C1B5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nevýhradní licenci podle </w:t>
      </w:r>
      <w:r w:rsidR="001A61F3" w:rsidRPr="001A61F3">
        <w:rPr>
          <w:rFonts w:ascii="Times New Roman" w:hAnsi="Times New Roman" w:cs="Times New Roman"/>
        </w:rPr>
        <w:t>§ 2361 občanského zákoníku</w:t>
      </w:r>
      <w:r>
        <w:rPr>
          <w:rFonts w:ascii="Times New Roman" w:hAnsi="Times New Roman" w:cs="Times New Roman"/>
        </w:rPr>
        <w:t>.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Předmět smlouvy</w:t>
      </w:r>
    </w:p>
    <w:p w:rsidR="006A0BA1" w:rsidRDefault="006A0BA1" w:rsidP="00224161">
      <w:pPr>
        <w:pStyle w:val="Odstavecseseznamem1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této Smlouvy je závazek Poskytovatele provádět za podmínek níže stanovených pro Odběratele následující činnosti:</w:t>
      </w:r>
    </w:p>
    <w:p w:rsidR="006A0BA1" w:rsidRDefault="006A0BA1" w:rsidP="00224161">
      <w:pPr>
        <w:pStyle w:val="Odstavecseseznamem1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Umožnit Odběrateli přístup k datovým souborům číselníku PDK a nezbytným pomocným souborům. Přístupem a užíváním datových souborů číselníku PDK se rozumí především použití údajů v nich obsažených a dalších údajů a pomocných souborů a elektronicky archivovaných dokumentů. Aktualizace číselníku PDK bude Odběrateli zpřístupněna prostřednictvím sítě Internet na sjednané adrese s předáním příslušného přístupového kódu, formou přístupu HTTP nebo FTP. </w:t>
      </w:r>
    </w:p>
    <w:p w:rsidR="006A0BA1" w:rsidRDefault="006A0BA1" w:rsidP="00224161">
      <w:pPr>
        <w:pStyle w:val="Odstavecseseznamem1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Zpřístupnit využívání číselníku PDK Odběrateli formou on-line přístupu prostřednictvím WEB prohlížeče.</w:t>
      </w:r>
    </w:p>
    <w:p w:rsidR="006A0BA1" w:rsidRDefault="006A0BA1" w:rsidP="00224161">
      <w:pPr>
        <w:pStyle w:val="Odstavecseseznamem1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Umožnit Odběrateli přístup ke katalogům a dokumentům obsažených v PDK Lexikonu.</w:t>
      </w:r>
    </w:p>
    <w:p w:rsidR="006A0BA1" w:rsidRDefault="006A0BA1" w:rsidP="00224161">
      <w:pPr>
        <w:pStyle w:val="Odstavecseseznamem1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Poskytnout Odběrateli nezbytnou technickou pomoc při implementaci číselníků PDK do jeho informačního systému.</w:t>
      </w:r>
    </w:p>
    <w:p w:rsidR="006A0BA1" w:rsidRDefault="006A0BA1" w:rsidP="00224161">
      <w:pPr>
        <w:pStyle w:val="Styl1"/>
        <w:numPr>
          <w:ilvl w:val="1"/>
          <w:numId w:val="17"/>
        </w:numPr>
      </w:pPr>
      <w:r>
        <w:t xml:space="preserve">Poskytnout Odběrateli na vyžádání funkci </w:t>
      </w:r>
      <w:proofErr w:type="spellStart"/>
      <w:r>
        <w:t>Alert</w:t>
      </w:r>
      <w:proofErr w:type="spellEnd"/>
      <w:r>
        <w:t>, tj. Upozornění o nových aktualizacích dat PDK prostřednictvím SMS nebo e-mail.</w:t>
      </w:r>
    </w:p>
    <w:p w:rsidR="006A0BA1" w:rsidRDefault="00F70421" w:rsidP="00224161">
      <w:pPr>
        <w:pStyle w:val="Styl1"/>
        <w:numPr>
          <w:ilvl w:val="1"/>
          <w:numId w:val="17"/>
        </w:numPr>
      </w:pPr>
      <w:r>
        <w:t>S</w:t>
      </w:r>
      <w:r w:rsidR="006A0BA1">
        <w:t xml:space="preserve">lužby podle této Smlouvy </w:t>
      </w:r>
      <w:r>
        <w:t xml:space="preserve">uvedené v bodě I.1.a) až I.1.e) </w:t>
      </w:r>
      <w:r w:rsidR="006A0BA1">
        <w:t>jsou Poskytovatelem Odběrateli poskytovány pro jedno zdravotnické zařízení (jedno IČ) a jednu pevnou IP adresu. Obě podmínky musí být splněny současně.</w:t>
      </w:r>
    </w:p>
    <w:p w:rsidR="00A413B0" w:rsidRDefault="00A413B0" w:rsidP="00A667BA">
      <w:pPr>
        <w:pStyle w:val="Styl1"/>
        <w:numPr>
          <w:ilvl w:val="1"/>
          <w:numId w:val="17"/>
        </w:numPr>
      </w:pPr>
      <w:r>
        <w:t xml:space="preserve">Poskytnout Internetové online lékárně </w:t>
      </w:r>
      <w:r w:rsidR="002C1B5A">
        <w:t xml:space="preserve">Odběratele </w:t>
      </w:r>
      <w:r w:rsidR="00F70421">
        <w:t>na adrese</w:t>
      </w:r>
      <w:bookmarkStart w:id="0" w:name="_GoBack"/>
      <w:bookmarkEnd w:id="0"/>
      <w:r w:rsidR="00F70421">
        <w:t xml:space="preserve"> </w:t>
      </w:r>
      <w:r w:rsidR="00094F14">
        <w:t>www.leky-postou.cz</w:t>
      </w:r>
      <w:r w:rsidR="00F70421">
        <w:t xml:space="preserve"> službu FETCH v </w:t>
      </w:r>
      <w:r>
        <w:t xml:space="preserve">rozsahu uvedeném v přílohách č.1 až č.4 této Smlouvy. 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 Práva a povinnosti Poskytovatele</w:t>
      </w:r>
    </w:p>
    <w:p w:rsidR="006A0BA1" w:rsidRDefault="006A0BA1" w:rsidP="00487169">
      <w:pPr>
        <w:pStyle w:val="Styl3"/>
        <w:ind w:left="357" w:hanging="357"/>
      </w:pPr>
      <w:r w:rsidRPr="00224161">
        <w:t>Poskytovatel se zavazuje po dobu platnosti této Smlouvy číselník PDK pravidelně aktualizovat a poskytovat Odběrateli update informace při zařazení nových položek do číselníku PDK nebo modifikacích</w:t>
      </w:r>
      <w:r>
        <w:t xml:space="preserve"> stávajících položek. </w:t>
      </w:r>
    </w:p>
    <w:p w:rsidR="006A0BA1" w:rsidRDefault="006A0BA1" w:rsidP="00487169">
      <w:pPr>
        <w:pStyle w:val="Styl3"/>
        <w:ind w:left="357" w:hanging="357"/>
      </w:pPr>
      <w:r>
        <w:t>Poskytovatel má právo umístit na svých WWW stránkách informaci o tom, že Odběratel plně podporuje ve svých aplikacích číselník PDK.</w:t>
      </w:r>
    </w:p>
    <w:p w:rsidR="006A0BA1" w:rsidRDefault="006A0BA1" w:rsidP="00487169">
      <w:pPr>
        <w:pStyle w:val="Styl3"/>
        <w:ind w:left="357" w:hanging="357"/>
      </w:pPr>
      <w:r>
        <w:t xml:space="preserve">Poskytovatel bude průběžně o všech modifikacích číselníku PDK, které mají na předmět smlouvy vliv, informovat </w:t>
      </w:r>
      <w:r w:rsidR="00651D39">
        <w:t>Odběratele,</w:t>
      </w:r>
      <w:r>
        <w:t xml:space="preserve"> a to nejméně ve 3 měsíčním předstihu s výjimkou legislativně vynucených změn.</w:t>
      </w:r>
    </w:p>
    <w:p w:rsidR="000932FD" w:rsidRDefault="006A0BA1" w:rsidP="00487169">
      <w:pPr>
        <w:pStyle w:val="Styl3"/>
        <w:ind w:left="357" w:hanging="357"/>
      </w:pPr>
      <w:r>
        <w:t>Poskytovatel poskytne na vyžádání v rámci předmětu Smlouvy bezplatně Odběrateli konzultační podporu a proškolení pracovníků Uživatele při zavádění a užívání číselníku v nezbytném rozsahu. Tato konzultační podpora a proškolení je již započtena v ceně za užívání číselníku dle čl. IV.</w:t>
      </w:r>
      <w:r w:rsidR="006E0263">
        <w:t xml:space="preserve"> odst. 1.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Práva a povinnosti Odběratele</w:t>
      </w:r>
    </w:p>
    <w:p w:rsidR="006A0BA1" w:rsidRPr="00214FA9" w:rsidRDefault="006A0BA1" w:rsidP="00487169">
      <w:pPr>
        <w:pStyle w:val="Styl3"/>
        <w:numPr>
          <w:ilvl w:val="0"/>
          <w:numId w:val="26"/>
        </w:numPr>
      </w:pPr>
      <w:r w:rsidRPr="00214FA9">
        <w:t>Odběratel se zavazuje implementovat číselník PDK do svého programového vybavení a z podkladů dodávaných Poskytovatelem jej korektně a včas aktualizovat tak, aby nemohlo dojít ke ztrátě důvěry k validitě dat.</w:t>
      </w:r>
    </w:p>
    <w:p w:rsidR="006A0BA1" w:rsidRPr="00214FA9" w:rsidRDefault="006A0BA1" w:rsidP="00487169">
      <w:pPr>
        <w:pStyle w:val="Styl3"/>
        <w:numPr>
          <w:ilvl w:val="0"/>
          <w:numId w:val="26"/>
        </w:numPr>
      </w:pPr>
      <w:r w:rsidRPr="00214FA9">
        <w:t>Odběratel se zavazuje zajistit ochranu dat číselníku PDK proti jeho úniku nebo jeho zneužití třetími osobami.</w:t>
      </w:r>
    </w:p>
    <w:p w:rsidR="006A0BA1" w:rsidRPr="00214FA9" w:rsidRDefault="006A0BA1" w:rsidP="00487169">
      <w:pPr>
        <w:pStyle w:val="Styl3"/>
        <w:numPr>
          <w:ilvl w:val="0"/>
          <w:numId w:val="26"/>
        </w:numPr>
      </w:pPr>
      <w:r w:rsidRPr="00214FA9">
        <w:t>V případě, že instalaci či implementaci číselníku PDK bude pro Odběratele provádět třetí osoba, zavazuje se Odběratel oznámit předem takovou skutečnost Poskytovateli a instalaci či implementaci číselníku PDK prostřednictvím této osoby provádět až po potvrzení Poskytovatelem.</w:t>
      </w:r>
    </w:p>
    <w:p w:rsidR="006A0BA1" w:rsidRPr="00214FA9" w:rsidRDefault="006A0BA1" w:rsidP="00487169">
      <w:pPr>
        <w:pStyle w:val="Styl3"/>
        <w:numPr>
          <w:ilvl w:val="0"/>
          <w:numId w:val="26"/>
        </w:numPr>
      </w:pPr>
      <w:r w:rsidRPr="00214FA9">
        <w:t>Odběratel bude ve svém programovém vybavení (využívajícím data číselníku PDK) podporovat formáty PDK nejnovějších verzí.</w:t>
      </w:r>
      <w:r w:rsidR="000B06D1" w:rsidRPr="00214FA9">
        <w:t xml:space="preserve"> </w:t>
      </w:r>
      <w:r w:rsidRPr="00214FA9">
        <w:t>Odběratel má právo umístit na svých internetových stránkách ikonu dodanou Poskytovatelem s textem: „Aplikace naší firmy plně podporuje číselník PDK“.</w:t>
      </w:r>
    </w:p>
    <w:p w:rsidR="006A0BA1" w:rsidRPr="00214FA9" w:rsidRDefault="006A0BA1" w:rsidP="00487169">
      <w:pPr>
        <w:pStyle w:val="Styl3"/>
        <w:numPr>
          <w:ilvl w:val="0"/>
          <w:numId w:val="26"/>
        </w:numPr>
      </w:pPr>
      <w:r w:rsidRPr="00214FA9">
        <w:t>Odběratel neposkytne číselník PDK třetí osobě.</w:t>
      </w:r>
    </w:p>
    <w:p w:rsidR="006A0BA1" w:rsidRPr="00355C3E" w:rsidRDefault="006A0BA1" w:rsidP="00487169">
      <w:pPr>
        <w:pStyle w:val="Styl3"/>
        <w:numPr>
          <w:ilvl w:val="0"/>
          <w:numId w:val="26"/>
        </w:numPr>
      </w:pPr>
      <w:r w:rsidRPr="00214FA9">
        <w:t xml:space="preserve">Odběratel se </w:t>
      </w:r>
      <w:r w:rsidRPr="00355C3E">
        <w:t>zavazuje včas a řádně platit měsíční platby podle této smlouvy.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Cenové, fakturační a sankční podmínky</w:t>
      </w:r>
    </w:p>
    <w:p w:rsidR="00A20133" w:rsidRDefault="0086296E" w:rsidP="00A20133">
      <w:pPr>
        <w:pStyle w:val="Styl3"/>
        <w:numPr>
          <w:ilvl w:val="6"/>
          <w:numId w:val="33"/>
        </w:numPr>
        <w:ind w:left="426" w:hanging="426"/>
      </w:pPr>
      <w:r>
        <w:t xml:space="preserve">Cena za poskytování číselníku podle článku I. odstavce 1. a) až f) Smlouvy je </w:t>
      </w:r>
      <w:proofErr w:type="spellStart"/>
      <w:proofErr w:type="gramStart"/>
      <w:r w:rsidR="006E4194">
        <w:t>xxxxxxxxxxx</w:t>
      </w:r>
      <w:proofErr w:type="spellEnd"/>
      <w:r w:rsidRPr="0086296E">
        <w:rPr>
          <w:bCs/>
        </w:rPr>
        <w:t>,-Kč</w:t>
      </w:r>
      <w:proofErr w:type="gramEnd"/>
      <w:r>
        <w:t xml:space="preserve"> měsíčně. Základní cena ve výši </w:t>
      </w:r>
      <w:proofErr w:type="spellStart"/>
      <w:r w:rsidR="006E4194">
        <w:t>xxxxxx</w:t>
      </w:r>
      <w:proofErr w:type="spellEnd"/>
      <w:r>
        <w:t>,- Kč za službu FETCH podle článku I. odstavce 1. písm. g) Smlouvy je s ohledem na</w:t>
      </w:r>
      <w:r w:rsidR="00A20133">
        <w:t> </w:t>
      </w:r>
      <w:r>
        <w:t xml:space="preserve">souběžné poskytování dvou služeb snížena </w:t>
      </w:r>
      <w:proofErr w:type="spellStart"/>
      <w:r w:rsidR="006E4194">
        <w:t>xxxxxxx</w:t>
      </w:r>
      <w:proofErr w:type="spellEnd"/>
      <w:r>
        <w:t xml:space="preserve">, tedy </w:t>
      </w:r>
      <w:proofErr w:type="spellStart"/>
      <w:r w:rsidR="006E4194">
        <w:t>xxxxxxxxxx</w:t>
      </w:r>
      <w:proofErr w:type="spellEnd"/>
      <w:r>
        <w:t xml:space="preserve">,- Kč měsíčně. </w:t>
      </w:r>
    </w:p>
    <w:p w:rsidR="0086296E" w:rsidRDefault="0086296E" w:rsidP="00A20133">
      <w:pPr>
        <w:pStyle w:val="Styl3"/>
        <w:numPr>
          <w:ilvl w:val="0"/>
          <w:numId w:val="0"/>
        </w:numPr>
        <w:ind w:left="426"/>
      </w:pPr>
      <w:r w:rsidRPr="00A20133">
        <w:rPr>
          <w:b/>
        </w:rPr>
        <w:t xml:space="preserve">Celková cena je tedy </w:t>
      </w:r>
      <w:proofErr w:type="spellStart"/>
      <w:r w:rsidR="006E4194">
        <w:rPr>
          <w:b/>
        </w:rPr>
        <w:t>xxxxxxxxxxx</w:t>
      </w:r>
      <w:proofErr w:type="spellEnd"/>
      <w:r w:rsidRPr="00A20133">
        <w:rPr>
          <w:b/>
        </w:rPr>
        <w:t>,- Kč měsíčně bez DPH</w:t>
      </w:r>
      <w:r w:rsidRPr="004E0CC7">
        <w:t xml:space="preserve"> a zahrnuje</w:t>
      </w:r>
      <w:r w:rsidRPr="00866BFA">
        <w:t xml:space="preserve"> veškerá plnění poskytovaná Poskytovatelem Odběrateli dle této Smlouvy</w:t>
      </w:r>
      <w:r>
        <w:t>.</w:t>
      </w:r>
    </w:p>
    <w:p w:rsidR="00F0000E" w:rsidRDefault="0086296E" w:rsidP="00A20133">
      <w:pPr>
        <w:pStyle w:val="Styl3"/>
        <w:numPr>
          <w:ilvl w:val="0"/>
          <w:numId w:val="0"/>
        </w:numPr>
        <w:ind w:left="426"/>
      </w:pPr>
      <w:r>
        <w:t xml:space="preserve">Uvedená cena je platná pro </w:t>
      </w:r>
      <w:r w:rsidR="00A20133" w:rsidRPr="00A20133">
        <w:t>Nemocnic</w:t>
      </w:r>
      <w:r w:rsidR="00A20133">
        <w:t>i</w:t>
      </w:r>
      <w:r w:rsidR="00A20133" w:rsidRPr="00A20133">
        <w:t xml:space="preserve"> Boskovice s.r.o.</w:t>
      </w:r>
      <w:r>
        <w:t xml:space="preserve"> a pro všechny je</w:t>
      </w:r>
      <w:r w:rsidR="00A20133">
        <w:t>jí</w:t>
      </w:r>
      <w:r>
        <w:t xml:space="preserve"> samostatné organizační jednotky (provozovny, pobočky, odštěpné závody), registrované ke dni podpisu smlouvy. V případě rozšíření počtu těchto subjektů je Poskytovatel oprávněn upravit cenu proporčním způsobem s ohledem na změny celkového obratu Odběratele.</w:t>
      </w:r>
    </w:p>
    <w:p w:rsidR="00494D05" w:rsidRDefault="006A0BA1" w:rsidP="00A20133">
      <w:pPr>
        <w:pStyle w:val="Styl3"/>
        <w:numPr>
          <w:ilvl w:val="0"/>
          <w:numId w:val="33"/>
        </w:numPr>
        <w:ind w:left="426" w:hanging="426"/>
      </w:pPr>
      <w:r>
        <w:t xml:space="preserve">Fakturace bude prováděna měsíčně se splatností </w:t>
      </w:r>
      <w:r w:rsidR="009B47F3">
        <w:t>30</w:t>
      </w:r>
      <w:r>
        <w:t xml:space="preserve"> dní</w:t>
      </w:r>
      <w:r w:rsidR="004861D0">
        <w:t xml:space="preserve">, elektronickou formou na adresu </w:t>
      </w:r>
      <w:proofErr w:type="spellStart"/>
      <w:r w:rsidR="006E4194">
        <w:t>xxxxxxxxxxxxxx</w:t>
      </w:r>
      <w:proofErr w:type="spellEnd"/>
      <w:r w:rsidR="00494D05">
        <w:t>.</w:t>
      </w:r>
    </w:p>
    <w:p w:rsidR="006A0BA1" w:rsidRDefault="006A0BA1" w:rsidP="00A20133">
      <w:pPr>
        <w:pStyle w:val="Styl3"/>
        <w:numPr>
          <w:ilvl w:val="0"/>
          <w:numId w:val="33"/>
        </w:numPr>
        <w:ind w:left="426" w:hanging="426"/>
      </w:pPr>
      <w:r>
        <w:t>Při prodlení Odběratele s úhradou ceny o více než 30 dnů po splatnosti je Poskytovatel oprávněn omezit poskytování služeb Odběrateli podle této Smlouvy, a to až do úplné úhrady jeho závazků. Po dobu tohoto omezení se cenové a fakturační podmínky, stanovené v bodu 1. tohoto článku, nemění.</w:t>
      </w:r>
    </w:p>
    <w:p w:rsidR="006A0BA1" w:rsidRDefault="006A0BA1" w:rsidP="00A20133">
      <w:pPr>
        <w:pStyle w:val="Styl3"/>
        <w:numPr>
          <w:ilvl w:val="0"/>
          <w:numId w:val="33"/>
        </w:numPr>
        <w:ind w:left="426" w:hanging="426"/>
      </w:pPr>
      <w:r>
        <w:t>Prodlení Odběratele s úhradou ceny o více než 60 dnů po době splatnosti považují smluvní strany za závažné porušení smluvních povinností a zakládá možnost Poskytovatele odstoupit od této Smlouvy.</w:t>
      </w:r>
    </w:p>
    <w:p w:rsidR="006A0BA1" w:rsidRDefault="006A0BA1" w:rsidP="00DC4C40">
      <w:pPr>
        <w:pStyle w:val="Nadpis2"/>
        <w:pageBreakBefore/>
        <w:spacing w:before="0"/>
        <w:rPr>
          <w:rFonts w:ascii="Times New Roman" w:hAnsi="Times New Roman" w:cs="Times New Roman"/>
        </w:rPr>
      </w:pPr>
      <w:r>
        <w:lastRenderedPageBreak/>
        <w:t>V. Inflační doložka</w:t>
      </w:r>
    </w:p>
    <w:p w:rsidR="006A0BA1" w:rsidRDefault="006A0BA1" w:rsidP="008C670C">
      <w:pPr>
        <w:pStyle w:val="Styl3"/>
        <w:numPr>
          <w:ilvl w:val="0"/>
          <w:numId w:val="29"/>
        </w:numPr>
        <w:ind w:left="357" w:hanging="357"/>
      </w:pPr>
      <w:r>
        <w:t>Inflací se rozumí meziroční nárůst úhrnného indexu spotřebitelských cen zboží a služeb, který vyhlašuje každým kalendářním rokem Český statistický úřad za rok předcházející, vyjádřený v procentech.</w:t>
      </w:r>
    </w:p>
    <w:p w:rsidR="006A0BA1" w:rsidRDefault="006A0BA1" w:rsidP="008C670C">
      <w:pPr>
        <w:pStyle w:val="Styl3"/>
        <w:numPr>
          <w:ilvl w:val="0"/>
          <w:numId w:val="29"/>
        </w:numPr>
        <w:ind w:left="357" w:hanging="357"/>
      </w:pPr>
      <w:r>
        <w:t xml:space="preserve">Počínaje měsícem </w:t>
      </w:r>
      <w:r w:rsidR="001B0E0F">
        <w:t>leden</w:t>
      </w:r>
      <w:r>
        <w:t xml:space="preserve"> 20</w:t>
      </w:r>
      <w:r w:rsidR="00A821CA">
        <w:t>20</w:t>
      </w:r>
      <w:r>
        <w:t xml:space="preserve"> je poskytovatel oprávněn upravit výši ceny za poskytované služby z důvodu inflace, a to až o celou výši inflace za předchozí kalendářní rok.</w:t>
      </w:r>
    </w:p>
    <w:p w:rsidR="006A0BA1" w:rsidRDefault="006A0BA1" w:rsidP="008C670C">
      <w:pPr>
        <w:pStyle w:val="Styl3"/>
        <w:numPr>
          <w:ilvl w:val="0"/>
          <w:numId w:val="29"/>
        </w:numPr>
        <w:ind w:left="357" w:hanging="357"/>
      </w:pPr>
      <w:r>
        <w:t>Cena zvýšená z důvodu inflace se považuje za sjednanou cenu.</w:t>
      </w:r>
    </w:p>
    <w:p w:rsidR="006A0BA1" w:rsidRDefault="006A0BA1" w:rsidP="008C670C">
      <w:pPr>
        <w:pStyle w:val="Styl3"/>
        <w:numPr>
          <w:ilvl w:val="0"/>
          <w:numId w:val="29"/>
        </w:numPr>
        <w:ind w:left="357" w:hanging="357"/>
      </w:pPr>
      <w:r>
        <w:t>Dodavatel je povinen své rozhodnutí o zvýšení ceny služeb z důvodu inflace nájemci písemně oznámit.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Technické podmínky</w:t>
      </w:r>
    </w:p>
    <w:p w:rsidR="006A0BA1" w:rsidRDefault="006A0BA1" w:rsidP="00B634E1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Číselník PDK bude publikován na serveru Poskytovatele v dohodnutém adresáři a zpřístupněn Odběrateli prostřednictvím </w:t>
      </w:r>
      <w:r w:rsidR="00483403">
        <w:rPr>
          <w:rFonts w:ascii="Times New Roman" w:hAnsi="Times New Roman" w:cs="Times New Roman"/>
        </w:rPr>
        <w:t xml:space="preserve">protokolů HTTP a </w:t>
      </w:r>
      <w:r>
        <w:rPr>
          <w:rFonts w:ascii="Times New Roman" w:hAnsi="Times New Roman" w:cs="Times New Roman"/>
        </w:rPr>
        <w:t>FTP</w:t>
      </w:r>
      <w:r w:rsidR="00483403">
        <w:rPr>
          <w:rFonts w:ascii="Times New Roman" w:hAnsi="Times New Roman" w:cs="Times New Roman"/>
        </w:rPr>
        <w:t>.</w:t>
      </w:r>
    </w:p>
    <w:p w:rsidR="009C1B63" w:rsidRDefault="001B0E0F" w:rsidP="009C1B63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 w:rsidRPr="009C1B63">
        <w:rPr>
          <w:rFonts w:ascii="Times New Roman" w:hAnsi="Times New Roman" w:cs="Times New Roman"/>
        </w:rPr>
        <w:t>Odběr číselníku PDK bude odběratel provádět z IP adresy:</w:t>
      </w:r>
      <w:r w:rsidR="00053CF8" w:rsidRPr="009C1B63">
        <w:rPr>
          <w:rFonts w:ascii="Times New Roman" w:hAnsi="Times New Roman" w:cs="Times New Roman"/>
        </w:rPr>
        <w:t xml:space="preserve"> </w:t>
      </w:r>
      <w:proofErr w:type="spellStart"/>
      <w:r w:rsidR="006E4194">
        <w:rPr>
          <w:rFonts w:ascii="Times New Roman" w:hAnsi="Times New Roman" w:cs="Times New Roman"/>
        </w:rPr>
        <w:t>xxxxxxxxxxx</w:t>
      </w:r>
      <w:proofErr w:type="spellEnd"/>
    </w:p>
    <w:p w:rsidR="006A0BA1" w:rsidRDefault="006A0BA1" w:rsidP="00B634E1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přístupu k číselníku PDK budou Odběrateli poskytnuty nejpozději ke dni účinnosti Smlouvy.</w:t>
      </w:r>
    </w:p>
    <w:p w:rsidR="006A0BA1" w:rsidRDefault="006A0BA1" w:rsidP="00B634E1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Číselník PDK bude Poskytovatelem exportován min. 1x týdně, v mimořádných situacích okamžitě po importu důležitých údajů, např. při změnách úhrad VZP aj.</w:t>
      </w:r>
    </w:p>
    <w:p w:rsidR="006A0BA1" w:rsidRDefault="006A0BA1" w:rsidP="00B634E1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Číselník PDK bude publikován v komprimované formě (RAR, ZIP apod.), případně v „samorozbalovacím“ formátu EXE.</w:t>
      </w:r>
    </w:p>
    <w:p w:rsidR="006A0BA1" w:rsidRDefault="006A0BA1" w:rsidP="00B634E1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rozšiřování a modifikacích polí číselníku PDK se bude především postupovat formou přidávání dalších polí na konci věty. Původní pole souboru, která ztratí svůj význam, mohou být po nezbytné době „klidu“ a po oznámení Odběrateli (viz bod II/3 Smlouvy) modifikovány.</w:t>
      </w:r>
    </w:p>
    <w:p w:rsidR="006A0BA1" w:rsidRDefault="006A0BA1" w:rsidP="00B634E1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Aktuální specifikace formátu číselník PDK je trvale a volně vystavena na internetových stránkách Poskytovatele </w:t>
      </w:r>
      <w:hyperlink r:id="rId9" w:history="1">
        <w:r>
          <w:rPr>
            <w:rStyle w:val="Hypertextovodkaz"/>
          </w:rPr>
          <w:t>www.pharmdata.cz</w:t>
        </w:r>
      </w:hyperlink>
      <w:r>
        <w:rPr>
          <w:rFonts w:ascii="Times New Roman" w:hAnsi="Times New Roman" w:cs="Times New Roman"/>
          <w:color w:val="000000"/>
        </w:rPr>
        <w:t xml:space="preserve"> .</w:t>
      </w:r>
    </w:p>
    <w:p w:rsidR="006A0BA1" w:rsidRDefault="006A0BA1" w:rsidP="00B634E1">
      <w:pPr>
        <w:pStyle w:val="Odstavecseseznamem1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Formát číselníku podléhá změnám 1x ročně, pouze v případě objektivně vynucených změn i častěji.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Ručení a odpovědnosti za škody </w:t>
      </w:r>
    </w:p>
    <w:p w:rsidR="006A0BA1" w:rsidRDefault="006A0BA1" w:rsidP="00805F9C">
      <w:pPr>
        <w:pStyle w:val="Odstavecseseznamem1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ručí za prokázané škody, způsobené v rámci jeho odpovědností (viz výše), maximálně však do výše šestinásobku měsíční fakturované částky za jednu škodní událost</w:t>
      </w:r>
    </w:p>
    <w:p w:rsidR="006A0BA1" w:rsidRDefault="006A0BA1" w:rsidP="00805F9C">
      <w:pPr>
        <w:pStyle w:val="Odstavecseseznamem1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se zavazuje neprodleně buď na základě svého vlastního zjištění nebo na žádost Odběratele opravovat chyby, poruchy 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závady, zaviněné Poskytovatelem 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bránící v užívání či správné funkci číselníku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PDK,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</w:rPr>
        <w:t>zdarma po dobu plnění Smlouvy.</w:t>
      </w:r>
    </w:p>
    <w:p w:rsidR="006A0BA1" w:rsidRDefault="006A0BA1" w:rsidP="00805F9C">
      <w:pPr>
        <w:pStyle w:val="Odstavecseseznamem1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do číselníku PDK přebírá údaje od třetích osob (MF, VZP, SÚKL atd.). Nemůže tedy ručit za správnost přebíraných prvotních dat a přebírá proto záruku pouze za jejich bezchybné zrcadlení (přiřazení) a průběžnou údržbu těchto dat v číselníku PDK.</w:t>
      </w:r>
    </w:p>
    <w:p w:rsidR="006A0BA1" w:rsidRDefault="006A0BA1">
      <w:pPr>
        <w:pStyle w:val="Nadpis2"/>
      </w:pPr>
      <w:r>
        <w:rPr>
          <w:rFonts w:ascii="Times New Roman" w:hAnsi="Times New Roman" w:cs="Times New Roman"/>
        </w:rPr>
        <w:t>VIII. Další ujednání</w:t>
      </w:r>
    </w:p>
    <w:p w:rsidR="006A0BA1" w:rsidRDefault="006A0BA1" w:rsidP="00805F9C">
      <w:pPr>
        <w:pStyle w:val="Bnslovanodstavec"/>
        <w:numPr>
          <w:ilvl w:val="0"/>
          <w:numId w:val="23"/>
        </w:numPr>
        <w:ind w:left="357" w:hanging="357"/>
      </w:pPr>
      <w:r>
        <w:t>Obě strany se budou snažit především nalézat společná řešení a případné technické spory odstraňovat formou odborných jednání.</w:t>
      </w:r>
    </w:p>
    <w:p w:rsidR="006A0BA1" w:rsidRDefault="006A0BA1" w:rsidP="00805F9C">
      <w:pPr>
        <w:pStyle w:val="Bnslovanodstavec"/>
        <w:numPr>
          <w:ilvl w:val="0"/>
          <w:numId w:val="23"/>
        </w:numPr>
        <w:ind w:left="357" w:hanging="357"/>
      </w:pPr>
      <w:r>
        <w:t>Obě smluvní strany se zavazují použít informace a materiály týkající se druhé smluvní strany, které nejsou veřejně přístupné nebo obecně známé a byly získány v souvislosti s realizací této Smlouvy, pouze k účelu vyplývajícímu z této Smlouvy a nejsou oprávněny je komerčně ani jinak použít, ani je poskytnout třetím osobám.</w:t>
      </w:r>
    </w:p>
    <w:p w:rsidR="006A0BA1" w:rsidRDefault="006A0BA1" w:rsidP="00805F9C">
      <w:pPr>
        <w:pStyle w:val="Bnslovanodstavec"/>
        <w:numPr>
          <w:ilvl w:val="0"/>
          <w:numId w:val="23"/>
        </w:numPr>
        <w:ind w:left="357" w:hanging="357"/>
      </w:pPr>
      <w:r>
        <w:t>Obě strany se současně zavazují utajovat tyto informace a materiály před třetími osobami, a to i po splnění ostatních závazků z této Smlouvy</w:t>
      </w:r>
      <w:r w:rsidR="006E0263">
        <w:t>,</w:t>
      </w:r>
      <w:r>
        <w:t xml:space="preserve"> až do doby, než se tyto informace a m</w:t>
      </w:r>
      <w:r w:rsidR="00651D39">
        <w:t>ateriály stanou obecně známé či </w:t>
      </w:r>
      <w:r>
        <w:t>veřejně přístupné.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Neoprávněné šíření a užití díla</w:t>
      </w:r>
    </w:p>
    <w:p w:rsidR="006A0BA1" w:rsidRDefault="006A0BA1" w:rsidP="000D416F">
      <w:pPr>
        <w:ind w:left="0" w:firstLine="0"/>
      </w:pPr>
      <w:r>
        <w:rPr>
          <w:rFonts w:ascii="Times New Roman" w:hAnsi="Times New Roman" w:cs="Times New Roman"/>
        </w:rPr>
        <w:t>Neoprávněným šířením a užitím (vytěžováním) číselníku PDK se Odběratel či osoby, které pověří úkoly v souvislosti s realizací této Smlouvy, dopouští protiprávního jednání a vystavuje se riziku uplatnění sankcí podle platných právních předpisů.</w:t>
      </w:r>
    </w:p>
    <w:p w:rsidR="006A0BA1" w:rsidRDefault="006A0BA1">
      <w:pPr>
        <w:pStyle w:val="Nadpis2"/>
        <w:pageBreakBefore/>
        <w:rPr>
          <w:rFonts w:ascii="Times New Roman" w:hAnsi="Times New Roman" w:cs="Times New Roman"/>
        </w:rPr>
      </w:pPr>
      <w:r>
        <w:lastRenderedPageBreak/>
        <w:t>X. Doba trvání smlouvy</w:t>
      </w:r>
    </w:p>
    <w:p w:rsidR="006A0BA1" w:rsidRDefault="006A0BA1" w:rsidP="000D416F">
      <w:pPr>
        <w:pStyle w:val="Styl3"/>
        <w:numPr>
          <w:ilvl w:val="0"/>
          <w:numId w:val="30"/>
        </w:numPr>
        <w:ind w:left="357" w:hanging="357"/>
      </w:pPr>
      <w:r>
        <w:t xml:space="preserve">Tato Smlouva nabývá platnosti a účinnosti ke dni </w:t>
      </w:r>
      <w:r w:rsidR="00AA2567">
        <w:t>1.</w:t>
      </w:r>
      <w:r w:rsidR="009B47F3">
        <w:t xml:space="preserve"> </w:t>
      </w:r>
      <w:r w:rsidR="001A7748">
        <w:t>8</w:t>
      </w:r>
      <w:r w:rsidR="00AA2567">
        <w:t>.</w:t>
      </w:r>
      <w:r w:rsidR="009B47F3">
        <w:t xml:space="preserve"> </w:t>
      </w:r>
      <w:r w:rsidR="00AA2567">
        <w:t>201</w:t>
      </w:r>
      <w:r w:rsidR="00CE3DFD">
        <w:t>8</w:t>
      </w:r>
      <w:r w:rsidR="00AA2567">
        <w:t>.</w:t>
      </w:r>
      <w:r>
        <w:t xml:space="preserve">  Tato S</w:t>
      </w:r>
      <w:r w:rsidR="006A13C6">
        <w:t xml:space="preserve">mlouva se uzavírá na dobu dvou </w:t>
      </w:r>
      <w:r>
        <w:t>let s automatickým prodlužováním vždy na další roční období, jež lz</w:t>
      </w:r>
      <w:r w:rsidR="000B06D1">
        <w:t>e vyloučit prohlášením jedné ze </w:t>
      </w:r>
      <w:r>
        <w:t>smluvních stran o ukončení smluvního vztahu, učiněné písemně vůči druhé smluvní straně nejpozději do tří měsíců před uplynutím období.</w:t>
      </w:r>
    </w:p>
    <w:p w:rsidR="006A0BA1" w:rsidRDefault="006A0BA1" w:rsidP="000D416F">
      <w:pPr>
        <w:pStyle w:val="Styl3"/>
        <w:numPr>
          <w:ilvl w:val="0"/>
          <w:numId w:val="30"/>
        </w:numPr>
        <w:ind w:left="357" w:hanging="357"/>
      </w:pPr>
      <w:r>
        <w:t xml:space="preserve">Každá smluvní strana je oprávněna od Smlouvy jednostranně odstoupit z důvodu podstatného či závažného porušení smluvních povinností druhou stranou. Strana, která se závažného porušení smluvních povinností dopustila, musí však být předem písemně na své jednání upozorněna a vyzvána k tomu, aby od porušování smluvních podmínek v přiměřené lhůtě upustila a následky svého negativního jednání napravila. </w:t>
      </w:r>
    </w:p>
    <w:p w:rsidR="006A0BA1" w:rsidRDefault="006A0BA1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Závěrečná ustanovení</w:t>
      </w:r>
    </w:p>
    <w:p w:rsidR="00A821CA" w:rsidRDefault="00A821CA" w:rsidP="000D416F">
      <w:pPr>
        <w:pStyle w:val="Odstavecseseznamem1"/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Současně s nabytím této Smlouvy v platnost se ruší Smlouva o užívání údajů číselníku PDK ze dne 15.10. 2012 a Smlouva o užívání vybraných částí číselníku PDK UNIVERSUM ze dne 8.4.2013 včetně jejího dodatku č.1, které nová Smlouva nahrazuje.  </w:t>
      </w:r>
    </w:p>
    <w:p w:rsidR="006A0BA1" w:rsidRDefault="006A0BA1" w:rsidP="000D416F">
      <w:pPr>
        <w:pStyle w:val="Odstavecseseznamem1"/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Změny Smlouvy lze provádět pouze na základě písemné dohody obou smluvních stran. Taková dohoda bude jako číslovaný dodatek tvořit nedílnou součást této Smlouvy.</w:t>
      </w:r>
    </w:p>
    <w:p w:rsidR="006A0BA1" w:rsidRDefault="006A0BA1" w:rsidP="000D416F">
      <w:pPr>
        <w:pStyle w:val="Odstavecseseznamem1"/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je vyhotovena ve dvou vyhotoveních, z nichž každá smluvní strana obdrží po jednom.</w:t>
      </w:r>
    </w:p>
    <w:p w:rsidR="006A0BA1" w:rsidRDefault="006A0BA1" w:rsidP="000D416F">
      <w:pPr>
        <w:pStyle w:val="Odstavecseseznamem1"/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je důvěrná a smluvní strany se zavazují zachovávat vůči třetím osobám mlčenlivost ohledně všech skutečností s ní souvisejících, s výjimkou zákonného prolomení mlčenlivosti vůči soudům či státním orgánům.</w:t>
      </w:r>
    </w:p>
    <w:p w:rsidR="006A0BA1" w:rsidRDefault="006A0BA1" w:rsidP="000D416F">
      <w:pPr>
        <w:pStyle w:val="Odstavecseseznamem1"/>
        <w:numPr>
          <w:ilvl w:val="0"/>
          <w:numId w:val="2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ostatním, touto Smlouvou neupraveném, platí Ob</w:t>
      </w:r>
      <w:r w:rsidR="006E0263">
        <w:rPr>
          <w:rFonts w:ascii="Times New Roman" w:hAnsi="Times New Roman" w:cs="Times New Roman"/>
        </w:rPr>
        <w:t>čanský</w:t>
      </w:r>
      <w:r>
        <w:rPr>
          <w:rFonts w:ascii="Times New Roman" w:hAnsi="Times New Roman" w:cs="Times New Roman"/>
        </w:rPr>
        <w:t xml:space="preserve"> zákoník, Autorský zákon a další související právní normy.</w:t>
      </w: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Pracovníci Poskytovatele pro věcná jednání: </w:t>
      </w:r>
    </w:p>
    <w:p w:rsidR="006A0BA1" w:rsidRDefault="006E41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xxxxxxxxxxxxxxxxxxxxxxxxxxxxxxxxxxxxxxxxxxxxx</w:t>
      </w:r>
      <w:proofErr w:type="spellEnd"/>
      <w:r w:rsidR="006A0BA1">
        <w:rPr>
          <w:rFonts w:ascii="Times New Roman" w:hAnsi="Times New Roman" w:cs="Times New Roman"/>
        </w:rPr>
        <w:t xml:space="preserve"> </w:t>
      </w: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Pracovníci Odběratele pro věcná jednání: </w:t>
      </w: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053CF8">
        <w:rPr>
          <w:rFonts w:ascii="Times New Roman" w:hAnsi="Times New Roman" w:cs="Times New Roman"/>
        </w:rPr>
        <w:t> </w:t>
      </w:r>
      <w:r w:rsidR="00CE3DFD">
        <w:rPr>
          <w:rFonts w:ascii="Times New Roman" w:hAnsi="Times New Roman" w:cs="Times New Roman"/>
        </w:rPr>
        <w:t>Boskovicích</w:t>
      </w:r>
      <w:r w:rsidR="00053CF8">
        <w:rPr>
          <w:rFonts w:ascii="Times New Roman" w:hAnsi="Times New Roman" w:cs="Times New Roman"/>
        </w:rPr>
        <w:t xml:space="preserve"> dne</w:t>
      </w: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Odběratel </w:t>
      </w:r>
    </w:p>
    <w:p w:rsidR="006A0BA1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PHARMDATA, s.r.o.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FD">
        <w:rPr>
          <w:rFonts w:ascii="Times New Roman" w:hAnsi="Times New Roman" w:cs="Times New Roman"/>
        </w:rPr>
        <w:t>Nemocnice Boskovice s.r.o.</w:t>
      </w:r>
    </w:p>
    <w:p w:rsidR="003F175F" w:rsidRDefault="006A0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Josef Š</w:t>
      </w:r>
      <w:r w:rsidR="00483403">
        <w:rPr>
          <w:rFonts w:ascii="Times New Roman" w:hAnsi="Times New Roman" w:cs="Times New Roman"/>
        </w:rPr>
        <w:t>imáček, DrSc.,</w:t>
      </w:r>
      <w:r w:rsidR="009B47F3">
        <w:rPr>
          <w:rFonts w:ascii="Times New Roman" w:hAnsi="Times New Roman" w:cs="Times New Roman"/>
        </w:rPr>
        <w:t xml:space="preserve"> jednatel</w:t>
      </w:r>
      <w:r w:rsidR="009B47F3">
        <w:rPr>
          <w:rFonts w:ascii="Times New Roman" w:hAnsi="Times New Roman" w:cs="Times New Roman"/>
        </w:rPr>
        <w:tab/>
      </w:r>
      <w:r w:rsidR="009B47F3">
        <w:rPr>
          <w:rFonts w:ascii="Times New Roman" w:hAnsi="Times New Roman" w:cs="Times New Roman"/>
        </w:rPr>
        <w:tab/>
      </w:r>
      <w:r w:rsidR="009B47F3">
        <w:rPr>
          <w:rFonts w:ascii="Times New Roman" w:hAnsi="Times New Roman" w:cs="Times New Roman"/>
        </w:rPr>
        <w:tab/>
      </w:r>
      <w:r w:rsidR="00CE3DFD">
        <w:rPr>
          <w:rFonts w:ascii="Times New Roman" w:hAnsi="Times New Roman" w:cs="Times New Roman"/>
        </w:rPr>
        <w:t>P</w:t>
      </w:r>
      <w:r w:rsidR="00CE3DFD" w:rsidRPr="00CE3DFD">
        <w:rPr>
          <w:rFonts w:ascii="Times New Roman" w:hAnsi="Times New Roman" w:cs="Times New Roman"/>
        </w:rPr>
        <w:t>rof. MUDr. Miloš Janeče</w:t>
      </w:r>
      <w:r w:rsidR="00CE3DFD">
        <w:rPr>
          <w:rFonts w:ascii="Times New Roman" w:hAnsi="Times New Roman" w:cs="Times New Roman"/>
        </w:rPr>
        <w:t>k</w:t>
      </w:r>
      <w:r w:rsidR="00CE3DFD" w:rsidRPr="00CE3DFD">
        <w:rPr>
          <w:rFonts w:ascii="Times New Roman" w:hAnsi="Times New Roman" w:cs="Times New Roman"/>
        </w:rPr>
        <w:t>, CSc.</w:t>
      </w:r>
    </w:p>
    <w:p w:rsidR="009C1B63" w:rsidRDefault="009C1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Pavel Hoffmann, jednatel</w:t>
      </w:r>
    </w:p>
    <w:p w:rsidR="00431D51" w:rsidRDefault="00431D51">
      <w:pPr>
        <w:rPr>
          <w:rFonts w:ascii="Times New Roman" w:hAnsi="Times New Roman" w:cs="Times New Roman"/>
        </w:rPr>
      </w:pPr>
    </w:p>
    <w:p w:rsidR="00431D51" w:rsidRDefault="00431D51">
      <w:pPr>
        <w:rPr>
          <w:rFonts w:ascii="Times New Roman" w:hAnsi="Times New Roman" w:cs="Times New Roman"/>
        </w:rPr>
      </w:pPr>
    </w:p>
    <w:p w:rsidR="00431D51" w:rsidRDefault="00431D51">
      <w:pPr>
        <w:rPr>
          <w:rFonts w:ascii="Times New Roman" w:hAnsi="Times New Roman" w:cs="Times New Roman"/>
        </w:rPr>
      </w:pPr>
    </w:p>
    <w:p w:rsidR="00431D51" w:rsidRDefault="00431D51">
      <w:pPr>
        <w:rPr>
          <w:rFonts w:ascii="Times New Roman" w:hAnsi="Times New Roman" w:cs="Times New Roman"/>
        </w:rPr>
      </w:pPr>
    </w:p>
    <w:sectPr w:rsidR="00431D51">
      <w:footerReference w:type="default" r:id="rId10"/>
      <w:pgSz w:w="11906" w:h="16838"/>
      <w:pgMar w:top="1135" w:right="1080" w:bottom="1417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17" w:rsidRDefault="00525717">
      <w:r>
        <w:separator/>
      </w:r>
    </w:p>
  </w:endnote>
  <w:endnote w:type="continuationSeparator" w:id="0">
    <w:p w:rsidR="00525717" w:rsidRDefault="0052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A1" w:rsidRDefault="006A0BA1">
    <w:pPr>
      <w:pStyle w:val="Zpat"/>
      <w:jc w:val="center"/>
    </w:pPr>
    <w:r>
      <w:rPr>
        <w:rFonts w:ascii="Times New Roman" w:hAnsi="Times New Roman" w:cs="Times New Roman"/>
        <w:lang w:val="cs-CZ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E419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</w:t>
    </w:r>
    <w:r>
      <w:rPr>
        <w:rStyle w:val="slostrnky"/>
        <w:lang w:val="en-US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6E4194">
      <w:rPr>
        <w:rStyle w:val="slostrnky"/>
        <w:noProof/>
      </w:rPr>
      <w:t>4</w:t>
    </w:r>
    <w:r>
      <w:rPr>
        <w:rStyle w:val="slostrnky"/>
      </w:rPr>
      <w:fldChar w:fldCharType="end"/>
    </w:r>
  </w:p>
  <w:p w:rsidR="004800C0" w:rsidRDefault="00480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17" w:rsidRDefault="00525717">
      <w:r>
        <w:separator/>
      </w:r>
    </w:p>
  </w:footnote>
  <w:footnote w:type="continuationSeparator" w:id="0">
    <w:p w:rsidR="00525717" w:rsidRDefault="0052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BFD6F5B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pStyle w:val="Bnslovanodstavec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FF"/>
        <w:sz w:val="32"/>
      </w:rPr>
    </w:lvl>
  </w:abstractNum>
  <w:abstractNum w:abstractNumId="9">
    <w:nsid w:val="0000000A"/>
    <w:multiLevelType w:val="singleLevel"/>
    <w:tmpl w:val="5358C02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0">
    <w:nsid w:val="0000000B"/>
    <w:multiLevelType w:val="singleLevel"/>
    <w:tmpl w:val="EBFE11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2385D86"/>
    <w:multiLevelType w:val="hybridMultilevel"/>
    <w:tmpl w:val="6464C38C"/>
    <w:lvl w:ilvl="0" w:tplc="240AF32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9D6A84"/>
    <w:multiLevelType w:val="multilevel"/>
    <w:tmpl w:val="DA8C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A3622E"/>
    <w:multiLevelType w:val="hybridMultilevel"/>
    <w:tmpl w:val="999C6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342E"/>
    <w:multiLevelType w:val="hybridMultilevel"/>
    <w:tmpl w:val="FECE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D4E18"/>
    <w:multiLevelType w:val="hybridMultilevel"/>
    <w:tmpl w:val="648CB2C2"/>
    <w:lvl w:ilvl="0" w:tplc="152A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52786"/>
    <w:multiLevelType w:val="hybridMultilevel"/>
    <w:tmpl w:val="6E6EDF66"/>
    <w:lvl w:ilvl="0" w:tplc="A692CF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635BC"/>
    <w:multiLevelType w:val="multilevel"/>
    <w:tmpl w:val="DA8C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C00990"/>
    <w:multiLevelType w:val="hybridMultilevel"/>
    <w:tmpl w:val="356CD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F2D31"/>
    <w:multiLevelType w:val="hybridMultilevel"/>
    <w:tmpl w:val="B680D284"/>
    <w:lvl w:ilvl="0" w:tplc="BFD6F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C673E"/>
    <w:multiLevelType w:val="hybridMultilevel"/>
    <w:tmpl w:val="00484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0583"/>
    <w:multiLevelType w:val="hybridMultilevel"/>
    <w:tmpl w:val="D2E2B4A6"/>
    <w:name w:val="WW8Num102"/>
    <w:lvl w:ilvl="0" w:tplc="34A0696C">
      <w:start w:val="1"/>
      <w:numFmt w:val="decimal"/>
      <w:pStyle w:val="Styl2"/>
      <w:lvlText w:val="%1."/>
      <w:lvlJc w:val="left"/>
      <w:pPr>
        <w:tabs>
          <w:tab w:val="num" w:pos="340"/>
        </w:tabs>
        <w:ind w:left="567" w:hanging="567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C431A"/>
    <w:multiLevelType w:val="hybridMultilevel"/>
    <w:tmpl w:val="17849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8742F"/>
    <w:multiLevelType w:val="hybridMultilevel"/>
    <w:tmpl w:val="10E69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126D"/>
    <w:multiLevelType w:val="hybridMultilevel"/>
    <w:tmpl w:val="2A543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0FE6"/>
    <w:multiLevelType w:val="hybridMultilevel"/>
    <w:tmpl w:val="474C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E17B6"/>
    <w:multiLevelType w:val="hybridMultilevel"/>
    <w:tmpl w:val="9770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4065C"/>
    <w:multiLevelType w:val="multilevel"/>
    <w:tmpl w:val="2FDEA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23"/>
  </w:num>
  <w:num w:numId="21">
    <w:abstractNumId w:val="20"/>
  </w:num>
  <w:num w:numId="22">
    <w:abstractNumId w:val="24"/>
  </w:num>
  <w:num w:numId="23">
    <w:abstractNumId w:val="14"/>
  </w:num>
  <w:num w:numId="24">
    <w:abstractNumId w:val="26"/>
  </w:num>
  <w:num w:numId="25">
    <w:abstractNumId w:val="13"/>
  </w:num>
  <w:num w:numId="26">
    <w:abstractNumId w:val="17"/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25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69"/>
    <w:rsid w:val="000220CD"/>
    <w:rsid w:val="00023E8A"/>
    <w:rsid w:val="00053CF8"/>
    <w:rsid w:val="000772B3"/>
    <w:rsid w:val="000932FD"/>
    <w:rsid w:val="00094F14"/>
    <w:rsid w:val="000A05AA"/>
    <w:rsid w:val="000B06D1"/>
    <w:rsid w:val="000D416F"/>
    <w:rsid w:val="001203EF"/>
    <w:rsid w:val="001411B5"/>
    <w:rsid w:val="00146F52"/>
    <w:rsid w:val="001576E8"/>
    <w:rsid w:val="00157EC9"/>
    <w:rsid w:val="00180D1B"/>
    <w:rsid w:val="001A51D7"/>
    <w:rsid w:val="001A61F3"/>
    <w:rsid w:val="001A7748"/>
    <w:rsid w:val="001B0E0F"/>
    <w:rsid w:val="001E5FA2"/>
    <w:rsid w:val="00214FA9"/>
    <w:rsid w:val="00224161"/>
    <w:rsid w:val="00233B10"/>
    <w:rsid w:val="002C1B5A"/>
    <w:rsid w:val="00355C3E"/>
    <w:rsid w:val="00360317"/>
    <w:rsid w:val="003B5D4F"/>
    <w:rsid w:val="003F175F"/>
    <w:rsid w:val="00431D51"/>
    <w:rsid w:val="004800C0"/>
    <w:rsid w:val="00483403"/>
    <w:rsid w:val="004861D0"/>
    <w:rsid w:val="004865CC"/>
    <w:rsid w:val="00487169"/>
    <w:rsid w:val="00494D05"/>
    <w:rsid w:val="004A49AB"/>
    <w:rsid w:val="004C3104"/>
    <w:rsid w:val="004D1970"/>
    <w:rsid w:val="004F442F"/>
    <w:rsid w:val="004F5CA0"/>
    <w:rsid w:val="00525717"/>
    <w:rsid w:val="005A2905"/>
    <w:rsid w:val="00604B1F"/>
    <w:rsid w:val="00651D39"/>
    <w:rsid w:val="00667502"/>
    <w:rsid w:val="00672769"/>
    <w:rsid w:val="006A0BA1"/>
    <w:rsid w:val="006A13C6"/>
    <w:rsid w:val="006E0263"/>
    <w:rsid w:val="006E4194"/>
    <w:rsid w:val="00705160"/>
    <w:rsid w:val="007124B0"/>
    <w:rsid w:val="007161DC"/>
    <w:rsid w:val="00734686"/>
    <w:rsid w:val="00750F21"/>
    <w:rsid w:val="007864F8"/>
    <w:rsid w:val="007B7F18"/>
    <w:rsid w:val="007D37EC"/>
    <w:rsid w:val="007E3647"/>
    <w:rsid w:val="00805F9C"/>
    <w:rsid w:val="00817104"/>
    <w:rsid w:val="008570DF"/>
    <w:rsid w:val="0086296E"/>
    <w:rsid w:val="008B456A"/>
    <w:rsid w:val="008C1267"/>
    <w:rsid w:val="008C1D93"/>
    <w:rsid w:val="008C670C"/>
    <w:rsid w:val="009A6629"/>
    <w:rsid w:val="009B0CB3"/>
    <w:rsid w:val="009B47F3"/>
    <w:rsid w:val="009C1B63"/>
    <w:rsid w:val="009C48A3"/>
    <w:rsid w:val="009D680D"/>
    <w:rsid w:val="00A20133"/>
    <w:rsid w:val="00A413B0"/>
    <w:rsid w:val="00A53B0F"/>
    <w:rsid w:val="00A57B9B"/>
    <w:rsid w:val="00A641BC"/>
    <w:rsid w:val="00A821CA"/>
    <w:rsid w:val="00AA2567"/>
    <w:rsid w:val="00AB127A"/>
    <w:rsid w:val="00AD1C6E"/>
    <w:rsid w:val="00B209B2"/>
    <w:rsid w:val="00B44114"/>
    <w:rsid w:val="00B62C52"/>
    <w:rsid w:val="00B634E1"/>
    <w:rsid w:val="00B81B6B"/>
    <w:rsid w:val="00B82619"/>
    <w:rsid w:val="00B84174"/>
    <w:rsid w:val="00BD7486"/>
    <w:rsid w:val="00C61F4A"/>
    <w:rsid w:val="00C90187"/>
    <w:rsid w:val="00CE1596"/>
    <w:rsid w:val="00CE3DFD"/>
    <w:rsid w:val="00CF0892"/>
    <w:rsid w:val="00D00E90"/>
    <w:rsid w:val="00D256DE"/>
    <w:rsid w:val="00D35B19"/>
    <w:rsid w:val="00D4213A"/>
    <w:rsid w:val="00D75D4D"/>
    <w:rsid w:val="00D91BF5"/>
    <w:rsid w:val="00D9729E"/>
    <w:rsid w:val="00DA6A33"/>
    <w:rsid w:val="00DC4C40"/>
    <w:rsid w:val="00DC79A7"/>
    <w:rsid w:val="00E815AC"/>
    <w:rsid w:val="00ED6F70"/>
    <w:rsid w:val="00EF2EFB"/>
    <w:rsid w:val="00F0000E"/>
    <w:rsid w:val="00F414CC"/>
    <w:rsid w:val="00F677E4"/>
    <w:rsid w:val="00F70421"/>
    <w:rsid w:val="00F935C9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ind w:left="284" w:hanging="284"/>
      <w:jc w:val="both"/>
    </w:pPr>
    <w:rPr>
      <w:rFonts w:ascii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numPr>
        <w:numId w:val="1"/>
      </w:numPr>
      <w:pBdr>
        <w:bottom w:val="single" w:sz="12" w:space="1" w:color="808080"/>
      </w:pBdr>
      <w:spacing w:before="600" w:after="80"/>
      <w:outlineLvl w:val="0"/>
    </w:pPr>
    <w:rPr>
      <w:rFonts w:ascii="Cambria" w:hAnsi="Cambria" w:cs="Cambria"/>
      <w:b/>
      <w:bCs/>
      <w:color w:val="365F91"/>
      <w:sz w:val="32"/>
      <w:szCs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pBdr>
        <w:bottom w:val="single" w:sz="8" w:space="1" w:color="808080"/>
      </w:pBdr>
      <w:spacing w:before="360" w:after="120"/>
      <w:outlineLvl w:val="1"/>
    </w:pPr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pBdr>
        <w:bottom w:val="single" w:sz="4" w:space="1" w:color="000000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pBdr>
        <w:bottom w:val="single" w:sz="4" w:space="2" w:color="000000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00" w:after="80"/>
      <w:outlineLvl w:val="4"/>
    </w:pPr>
    <w:rPr>
      <w:rFonts w:ascii="Cambria" w:hAnsi="Cambria" w:cs="Cambria"/>
      <w:color w:val="4F81BD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320" w:after="100"/>
      <w:outlineLvl w:val="6"/>
    </w:pPr>
    <w:rPr>
      <w:rFonts w:ascii="Cambria" w:hAnsi="Cambria" w:cs="Cambria"/>
      <w:b/>
      <w:bCs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320" w:after="100"/>
      <w:outlineLvl w:val="7"/>
    </w:pPr>
    <w:rPr>
      <w:rFonts w:ascii="Cambria" w:hAnsi="Cambria" w:cs="Cambria"/>
      <w:b/>
      <w:bCs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320" w:after="1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0">
    <w:name w:val="WW8Num3z0"/>
    <w:rPr>
      <w:rFonts w:ascii="Tahoma" w:hAnsi="Tahoma" w:cs="Tahoma"/>
    </w:rPr>
  </w:style>
  <w:style w:type="character" w:customStyle="1" w:styleId="WW8Num4z0">
    <w:name w:val="WW8Num4z0"/>
    <w:rPr>
      <w:rFonts w:ascii="Tahoma" w:hAnsi="Tahoma" w:cs="Tahoma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color w:val="auto"/>
      <w:position w:val="0"/>
      <w:sz w:val="24"/>
      <w:vertAlign w:val="baseline"/>
    </w:rPr>
  </w:style>
  <w:style w:type="character" w:customStyle="1" w:styleId="WW8Num9z0">
    <w:name w:val="WW8Num9z0"/>
    <w:rPr>
      <w:rFonts w:ascii="Arial" w:hAnsi="Arial" w:cs="Arial"/>
      <w:b/>
      <w:color w:val="0000FF"/>
      <w:sz w:val="32"/>
    </w:rPr>
  </w:style>
  <w:style w:type="character" w:customStyle="1" w:styleId="WW8Num10z0">
    <w:name w:val="WW8Num10z0"/>
    <w:rPr>
      <w:rFonts w:ascii="Times New Roman" w:hAnsi="Times New Roman" w:cs="Times New Roman"/>
      <w:color w:val="auto"/>
      <w:sz w:val="24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Standardnpsmoodstavce5">
    <w:name w:val="Standardní písmo odstavce5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1">
    <w:name w:val="WW8Num8z1"/>
    <w:rPr>
      <w:rFonts w:ascii="Times New Roman" w:hAnsi="Times New Roman" w:cs="Times New Roman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/>
      <w:color w:val="0000FF"/>
      <w:sz w:val="32"/>
    </w:rPr>
  </w:style>
  <w:style w:type="character" w:customStyle="1" w:styleId="WW8Num12z2">
    <w:name w:val="WW8Num12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color w:val="auto"/>
      <w:sz w:val="24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Standardnpsmoodstavce4">
    <w:name w:val="Standardní písmo odstavce4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mbria" w:hAnsi="Cambria" w:cs="Cambria"/>
      <w:lang w:val="x-none"/>
    </w:rPr>
  </w:style>
  <w:style w:type="character" w:customStyle="1" w:styleId="WW8Num13z1">
    <w:name w:val="WW8Num13z1"/>
    <w:rPr>
      <w:rFonts w:ascii="Times New Roman" w:hAnsi="Times New Roman" w:cs="Times New Roman"/>
      <w:color w:val="auto"/>
      <w:sz w:val="24"/>
    </w:rPr>
  </w:style>
  <w:style w:type="character" w:customStyle="1" w:styleId="WW8Num13z2">
    <w:name w:val="WW8Num13z2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Standardnpsmoodstavce3">
    <w:name w:val="Standardní písmo odstavce3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Standardnpsmoodstavce">
    <w:name w:val="WW-Standardní písmo odstavce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rFonts w:ascii="Times New Roman" w:hAnsi="Times New Roman" w:cs="Times New Roman"/>
      <w:color w:val="0000FF"/>
      <w:u w:val="single"/>
    </w:rPr>
  </w:style>
  <w:style w:type="character" w:styleId="slostrnky">
    <w:name w:val="page number"/>
    <w:rPr>
      <w:rFonts w:ascii="Times New Roman" w:hAnsi="Times New Roman" w:cs="Times New Roman"/>
    </w:rPr>
  </w:style>
  <w:style w:type="character" w:customStyle="1" w:styleId="Znakapoznmky">
    <w:name w:val="Značka poznámky"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rFonts w:ascii="Times New Roman" w:hAnsi="Times New Roman" w:cs="Times New Roman"/>
      <w:b/>
      <w:bCs/>
      <w:spacing w:val="0"/>
    </w:rPr>
  </w:style>
  <w:style w:type="character" w:customStyle="1" w:styleId="BodyTextChar">
    <w:name w:val="Body Text Char"/>
    <w:rPr>
      <w:rFonts w:ascii="Calibri" w:hAnsi="Calibri" w:cs="Calibri"/>
      <w:lang w:val="x-none"/>
    </w:rPr>
  </w:style>
  <w:style w:type="character" w:customStyle="1" w:styleId="FooterChar">
    <w:name w:val="Footer Char"/>
    <w:rPr>
      <w:rFonts w:ascii="Calibri" w:hAnsi="Calibri" w:cs="Calibri"/>
      <w:lang w:val="x-none"/>
    </w:rPr>
  </w:style>
  <w:style w:type="character" w:customStyle="1" w:styleId="HeaderChar">
    <w:name w:val="Header Char"/>
    <w:rPr>
      <w:rFonts w:ascii="Calibri" w:hAnsi="Calibri" w:cs="Calibri"/>
      <w:lang w:val="x-none"/>
    </w:rPr>
  </w:style>
  <w:style w:type="character" w:customStyle="1" w:styleId="FootnoteTextChar">
    <w:name w:val="Footnote Text Char"/>
    <w:rPr>
      <w:rFonts w:ascii="Calibri" w:hAnsi="Calibri" w:cs="Calibri"/>
      <w:sz w:val="20"/>
      <w:szCs w:val="20"/>
      <w:lang w:val="x-none"/>
    </w:rPr>
  </w:style>
  <w:style w:type="character" w:customStyle="1" w:styleId="CommentTextChar">
    <w:name w:val="Comment Text Char"/>
    <w:rPr>
      <w:rFonts w:ascii="Calibri" w:hAnsi="Calibri" w:cs="Calibri"/>
      <w:sz w:val="20"/>
      <w:szCs w:val="20"/>
      <w:lang w:val="x-none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x-none"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/>
    </w:rPr>
  </w:style>
  <w:style w:type="character" w:customStyle="1" w:styleId="nadpis">
    <w:name w:val="nadpis"/>
    <w:rPr>
      <w:rFonts w:ascii="Times New Roman" w:hAnsi="Times New Roman" w:cs="Times New Roman"/>
    </w:rPr>
  </w:style>
  <w:style w:type="character" w:customStyle="1" w:styleId="Nadpis1Char">
    <w:name w:val="Nadpis 1 Char"/>
    <w:rPr>
      <w:rFonts w:ascii="Cambria" w:hAnsi="Cambria" w:cs="Cambria"/>
      <w:b/>
      <w:bCs/>
      <w:color w:val="365F9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bCs/>
      <w:i/>
      <w:iCs/>
      <w:color w:val="244061"/>
      <w:sz w:val="24"/>
      <w:szCs w:val="24"/>
      <w:lang w:val="cs-CZ"/>
    </w:rPr>
  </w:style>
  <w:style w:type="character" w:customStyle="1" w:styleId="Nadpis3Char">
    <w:name w:val="Nadpis 3 Char"/>
    <w:rPr>
      <w:rFonts w:ascii="Cambria" w:hAnsi="Cambria" w:cs="Cambria"/>
      <w:color w:val="4F81BD"/>
      <w:sz w:val="24"/>
      <w:szCs w:val="24"/>
    </w:rPr>
  </w:style>
  <w:style w:type="character" w:customStyle="1" w:styleId="Nadpis4Char">
    <w:name w:val="Nadpis 4 Char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Nadpis5Char">
    <w:name w:val="Nadpis 5 Char"/>
    <w:rPr>
      <w:rFonts w:ascii="Cambria" w:hAnsi="Cambria" w:cs="Cambria"/>
      <w:color w:val="4F81BD"/>
    </w:rPr>
  </w:style>
  <w:style w:type="character" w:customStyle="1" w:styleId="Nadpis6Char">
    <w:name w:val="Nadpis 6 Char"/>
    <w:rPr>
      <w:rFonts w:ascii="Cambria" w:hAnsi="Cambria" w:cs="Cambria"/>
      <w:i/>
      <w:iCs/>
      <w:color w:val="4F81BD"/>
    </w:rPr>
  </w:style>
  <w:style w:type="character" w:customStyle="1" w:styleId="Nadpis7Char">
    <w:name w:val="Nadpis 7 Char"/>
    <w:rPr>
      <w:rFonts w:ascii="Cambria" w:hAnsi="Cambria" w:cs="Cambria"/>
      <w:b/>
      <w:bCs/>
      <w:color w:val="auto"/>
      <w:sz w:val="20"/>
      <w:szCs w:val="20"/>
    </w:rPr>
  </w:style>
  <w:style w:type="character" w:customStyle="1" w:styleId="Nadpis8Char">
    <w:name w:val="Nadpis 8 Char"/>
    <w:rPr>
      <w:rFonts w:ascii="Cambria" w:hAnsi="Cambria" w:cs="Cambria"/>
      <w:b/>
      <w:bCs/>
      <w:i/>
      <w:iCs/>
      <w:color w:val="auto"/>
      <w:sz w:val="20"/>
      <w:szCs w:val="20"/>
    </w:rPr>
  </w:style>
  <w:style w:type="character" w:customStyle="1" w:styleId="Nadpis9Char">
    <w:name w:val="Nadpis 9 Char"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zevChar">
    <w:name w:val="Název Char"/>
    <w:rPr>
      <w:rFonts w:ascii="Cambria" w:hAnsi="Cambria" w:cs="Cambria"/>
      <w:i/>
      <w:iCs/>
      <w:color w:val="auto"/>
      <w:sz w:val="60"/>
      <w:szCs w:val="60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/>
    </w:rPr>
  </w:style>
  <w:style w:type="character" w:customStyle="1" w:styleId="PodtitulChar">
    <w:name w:val="Podtitul Char"/>
    <w:rPr>
      <w:rFonts w:ascii="Calibri" w:hAnsi="Calibri" w:cs="Calibri"/>
      <w:i/>
      <w:iCs/>
      <w:sz w:val="24"/>
      <w:szCs w:val="24"/>
    </w:rPr>
  </w:style>
  <w:style w:type="character" w:customStyle="1" w:styleId="Zdraznn1">
    <w:name w:val="Zdůraznění1"/>
    <w:qFormat/>
    <w:rPr>
      <w:rFonts w:ascii="Times New Roman" w:hAnsi="Times New Roman" w:cs="Times New Roman"/>
      <w:b/>
      <w:bCs/>
      <w:i/>
      <w:iCs/>
      <w:color w:val="auto"/>
    </w:rPr>
  </w:style>
  <w:style w:type="character" w:customStyle="1" w:styleId="BezmezerChar">
    <w:name w:val="Bez mezer Char"/>
    <w:rPr>
      <w:rFonts w:ascii="Times New Roman" w:hAnsi="Times New Roman" w:cs="Times New Roman"/>
    </w:rPr>
  </w:style>
  <w:style w:type="character" w:customStyle="1" w:styleId="QuoteChar">
    <w:name w:val="Quote Char"/>
    <w:rPr>
      <w:rFonts w:ascii="Calibri" w:hAnsi="Calibri" w:cs="Calibri"/>
      <w:i/>
      <w:iCs/>
      <w:color w:val="000000"/>
      <w:lang w:val="x-none"/>
    </w:rPr>
  </w:style>
  <w:style w:type="character" w:customStyle="1" w:styleId="CitaceChar">
    <w:name w:val="Citace Char"/>
    <w:rPr>
      <w:rFonts w:ascii="Cambria" w:hAnsi="Cambria" w:cs="Cambria"/>
      <w:i/>
      <w:iCs/>
      <w:color w:val="auto"/>
    </w:rPr>
  </w:style>
  <w:style w:type="character" w:customStyle="1" w:styleId="IntenseQuoteChar">
    <w:name w:val="Intense Quote Char"/>
    <w:rPr>
      <w:rFonts w:ascii="Calibri" w:hAnsi="Calibri" w:cs="Calibri"/>
      <w:b/>
      <w:bCs/>
      <w:i/>
      <w:iCs/>
      <w:color w:val="4F81BD"/>
      <w:lang w:val="x-none"/>
    </w:rPr>
  </w:style>
  <w:style w:type="character" w:customStyle="1" w:styleId="CitaceintenzivnChar">
    <w:name w:val="Citace – intenzivní Char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Zdraznnjemn1">
    <w:name w:val="Zdůraznění – jemné1"/>
    <w:rPr>
      <w:rFonts w:ascii="Times New Roman" w:hAnsi="Times New Roman" w:cs="Times New Roman"/>
      <w:i/>
      <w:iCs/>
      <w:color w:val="auto"/>
    </w:rPr>
  </w:style>
  <w:style w:type="character" w:customStyle="1" w:styleId="Zdraznnintenzivn1">
    <w:name w:val="Zdůraznění – intenzivní1"/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character" w:customStyle="1" w:styleId="Odkazjemn1">
    <w:name w:val="Odkaz – jemný1"/>
    <w:rPr>
      <w:rFonts w:ascii="Times New Roman" w:hAnsi="Times New Roman" w:cs="Times New Roman"/>
      <w:color w:val="auto"/>
      <w:u w:val="single"/>
    </w:rPr>
  </w:style>
  <w:style w:type="character" w:customStyle="1" w:styleId="Odkazintenzivn1">
    <w:name w:val="Odkaz – intenzivní1"/>
    <w:rPr>
      <w:rFonts w:ascii="Times New Roman" w:hAnsi="Times New Roman" w:cs="Times New Roman"/>
      <w:b/>
      <w:bCs/>
      <w:color w:val="auto"/>
      <w:u w:val="single"/>
    </w:rPr>
  </w:style>
  <w:style w:type="character" w:customStyle="1" w:styleId="Nzevknihy1">
    <w:name w:val="Název knihy1"/>
    <w:rPr>
      <w:rFonts w:ascii="Cambria" w:hAnsi="Cambria" w:cs="Cambria"/>
      <w:b/>
      <w:bCs/>
      <w:i/>
      <w:iCs/>
      <w:color w:val="auto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eastAsia="zh-CN"/>
    </w:rPr>
  </w:style>
  <w:style w:type="character" w:customStyle="1" w:styleId="BnslovanodstavecChar">
    <w:name w:val="Běžný číslovaný odstavec Char"/>
    <w:basedOn w:val="ListParagraphChar"/>
    <w:rPr>
      <w:rFonts w:ascii="Calibri" w:hAnsi="Calibri" w:cs="Calibri"/>
      <w:sz w:val="22"/>
      <w:szCs w:val="22"/>
      <w:lang w:eastAsia="zh-CN"/>
    </w:rPr>
  </w:style>
  <w:style w:type="paragraph" w:customStyle="1" w:styleId="Nadpis0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lnodsazen1">
    <w:name w:val="Normální odsazený1"/>
    <w:basedOn w:val="Normln"/>
    <w:pPr>
      <w:ind w:left="720" w:firstLine="0"/>
    </w:pPr>
    <w:rPr>
      <w:lang w:val="de-DE"/>
    </w:rPr>
  </w:style>
  <w:style w:type="paragraph" w:styleId="Obsah3">
    <w:name w:val="toc 3"/>
    <w:basedOn w:val="Normln"/>
    <w:next w:val="Normln"/>
    <w:pPr>
      <w:tabs>
        <w:tab w:val="left" w:leader="dot" w:pos="8504"/>
        <w:tab w:val="right" w:pos="8640"/>
      </w:tabs>
    </w:pPr>
    <w:rPr>
      <w:b/>
      <w:bCs/>
      <w:sz w:val="24"/>
      <w:szCs w:val="24"/>
      <w:lang w:val="de-DE"/>
    </w:rPr>
  </w:style>
  <w:style w:type="paragraph" w:styleId="Obsah2">
    <w:name w:val="toc 2"/>
    <w:basedOn w:val="Normln"/>
    <w:next w:val="Normln"/>
    <w:pPr>
      <w:tabs>
        <w:tab w:val="left" w:leader="dot" w:pos="8504"/>
        <w:tab w:val="right" w:pos="8640"/>
      </w:tabs>
    </w:pPr>
    <w:rPr>
      <w:b/>
      <w:bCs/>
      <w:sz w:val="24"/>
      <w:szCs w:val="24"/>
      <w:lang w:val="de-DE"/>
    </w:rPr>
  </w:style>
  <w:style w:type="paragraph" w:styleId="Obsah1">
    <w:name w:val="toc 1"/>
    <w:basedOn w:val="Normln"/>
    <w:next w:val="Normln"/>
    <w:pPr>
      <w:tabs>
        <w:tab w:val="left" w:leader="dot" w:pos="8504"/>
        <w:tab w:val="right" w:pos="8640"/>
      </w:tabs>
    </w:pPr>
    <w:rPr>
      <w:b/>
      <w:bCs/>
      <w:sz w:val="24"/>
      <w:szCs w:val="24"/>
      <w:lang w:val="de-DE"/>
    </w:rPr>
  </w:style>
  <w:style w:type="paragraph" w:customStyle="1" w:styleId="Rejstk71">
    <w:name w:val="Rejstřík 71"/>
    <w:basedOn w:val="Normln"/>
    <w:next w:val="Normln"/>
    <w:pPr>
      <w:ind w:left="1698" w:firstLine="0"/>
    </w:pPr>
    <w:rPr>
      <w:lang w:val="de-DE"/>
    </w:rPr>
  </w:style>
  <w:style w:type="paragraph" w:customStyle="1" w:styleId="Rejstk61">
    <w:name w:val="Rejstřík 61"/>
    <w:basedOn w:val="Normln"/>
    <w:next w:val="Normln"/>
    <w:pPr>
      <w:ind w:left="1415" w:firstLine="0"/>
    </w:pPr>
    <w:rPr>
      <w:lang w:val="de-DE"/>
    </w:rPr>
  </w:style>
  <w:style w:type="paragraph" w:customStyle="1" w:styleId="Rejstk51">
    <w:name w:val="Rejstřík 51"/>
    <w:basedOn w:val="Normln"/>
    <w:next w:val="Normln"/>
    <w:pPr>
      <w:ind w:left="1132" w:firstLine="0"/>
    </w:pPr>
    <w:rPr>
      <w:lang w:val="de-DE"/>
    </w:rPr>
  </w:style>
  <w:style w:type="paragraph" w:customStyle="1" w:styleId="Rejstk41">
    <w:name w:val="Rejstřík 41"/>
    <w:basedOn w:val="Normln"/>
    <w:next w:val="Normln"/>
    <w:pPr>
      <w:ind w:left="849" w:firstLine="0"/>
    </w:pPr>
    <w:rPr>
      <w:lang w:val="de-DE"/>
    </w:rPr>
  </w:style>
  <w:style w:type="paragraph" w:styleId="Rejstk3">
    <w:name w:val="index 3"/>
    <w:basedOn w:val="Normln"/>
    <w:next w:val="Normln"/>
    <w:pPr>
      <w:ind w:left="566" w:firstLine="0"/>
    </w:pPr>
    <w:rPr>
      <w:lang w:val="de-DE"/>
    </w:rPr>
  </w:style>
  <w:style w:type="paragraph" w:styleId="Rejstk2">
    <w:name w:val="index 2"/>
    <w:basedOn w:val="Normln"/>
    <w:next w:val="Normln"/>
    <w:pPr>
      <w:ind w:left="283" w:firstLine="0"/>
    </w:pPr>
    <w:rPr>
      <w:lang w:val="de-DE"/>
    </w:rPr>
  </w:style>
  <w:style w:type="paragraph" w:styleId="Rejstk1">
    <w:name w:val="index 1"/>
    <w:basedOn w:val="Normln"/>
    <w:next w:val="Normln"/>
    <w:rPr>
      <w:lang w:val="de-DE"/>
    </w:rPr>
  </w:style>
  <w:style w:type="paragraph" w:styleId="Hlavikarejstku">
    <w:name w:val="index heading"/>
    <w:basedOn w:val="Normln"/>
    <w:next w:val="Rejstk1"/>
    <w:rPr>
      <w:lang w:val="de-DE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lang w:val="de-DE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lang w:val="de-DE"/>
    </w:rPr>
  </w:style>
  <w:style w:type="paragraph" w:styleId="Textpoznpodarou">
    <w:name w:val="footnote text"/>
    <w:basedOn w:val="Normln"/>
    <w:rPr>
      <w:lang w:val="de-DE"/>
    </w:rPr>
  </w:style>
  <w:style w:type="paragraph" w:customStyle="1" w:styleId="Zkladntext21">
    <w:name w:val="Základní text 21"/>
    <w:basedOn w:val="Normln"/>
    <w:rPr>
      <w:sz w:val="24"/>
      <w:szCs w:val="24"/>
    </w:rPr>
  </w:style>
  <w:style w:type="paragraph" w:customStyle="1" w:styleId="Elnek">
    <w:name w:val="Elánek"/>
    <w:basedOn w:val="Zkladntext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Eelnku">
    <w:name w:val="E. elánku"/>
    <w:basedOn w:val="Elnek"/>
    <w:pPr>
      <w:spacing w:before="240" w:after="0"/>
    </w:pPr>
  </w:style>
  <w:style w:type="paragraph" w:customStyle="1" w:styleId="Textpoznmky">
    <w:name w:val="Text poznámky"/>
    <w:basedOn w:val="Normln"/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ln"/>
    <w:pPr>
      <w:spacing w:before="100" w:after="100"/>
    </w:pPr>
    <w:rPr>
      <w:rFonts w:ascii="Arial" w:eastAsia="Arial Unicode MS" w:hAnsi="Arial" w:cs="Arial"/>
    </w:rPr>
  </w:style>
  <w:style w:type="paragraph" w:customStyle="1" w:styleId="font6">
    <w:name w:val="font6"/>
    <w:basedOn w:val="Normln"/>
    <w:pP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font7">
    <w:name w:val="font7"/>
    <w:basedOn w:val="Normln"/>
    <w:pPr>
      <w:spacing w:before="100" w:after="100"/>
    </w:pPr>
    <w:rPr>
      <w:rFonts w:ascii="Arial" w:eastAsia="Arial Unicode MS" w:hAnsi="Arial" w:cs="Arial"/>
    </w:rPr>
  </w:style>
  <w:style w:type="paragraph" w:customStyle="1" w:styleId="xl24">
    <w:name w:val="xl2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1">
    <w:name w:val="xl3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2">
    <w:name w:val="xl42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49">
    <w:name w:val="xl4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50">
    <w:name w:val="xl50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6">
    <w:name w:val="xl5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0">
    <w:name w:val="xl6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1">
    <w:name w:val="xl61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2">
    <w:name w:val="xl62"/>
    <w:basedOn w:val="Normln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3">
    <w:name w:val="xl6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4">
    <w:name w:val="xl64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5">
    <w:name w:val="xl65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6">
    <w:name w:val="xl66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7">
    <w:name w:val="xl67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68">
    <w:name w:val="xl68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2">
    <w:name w:val="xl72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4">
    <w:name w:val="xl74"/>
    <w:basedOn w:val="Normln"/>
    <w:pPr>
      <w:pBdr>
        <w:top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5">
    <w:name w:val="xl7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6">
    <w:name w:val="xl76"/>
    <w:basedOn w:val="Normln"/>
    <w:pPr>
      <w:pBdr>
        <w:top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7">
    <w:name w:val="xl7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8">
    <w:name w:val="xl78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9">
    <w:name w:val="xl79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1">
    <w:name w:val="xl81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5">
    <w:name w:val="xl8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Normln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8">
    <w:name w:val="xl8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2">
    <w:name w:val="xl9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6">
    <w:name w:val="xl96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7">
    <w:name w:val="xl9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8">
    <w:name w:val="xl9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9">
    <w:name w:val="xl99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0">
    <w:name w:val="xl10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1">
    <w:name w:val="xl101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2">
    <w:name w:val="xl10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3">
    <w:name w:val="xl10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5">
    <w:name w:val="xl10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6">
    <w:name w:val="xl106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7">
    <w:name w:val="xl10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8">
    <w:name w:val="xl108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9">
    <w:name w:val="xl10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10">
    <w:name w:val="xl11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1">
    <w:name w:val="xl111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2">
    <w:name w:val="xl112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3">
    <w:name w:val="xl113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4">
    <w:name w:val="xl11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15">
    <w:name w:val="xl115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6">
    <w:name w:val="xl116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7">
    <w:name w:val="xl11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18">
    <w:name w:val="xl11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19">
    <w:name w:val="xl119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0">
    <w:name w:val="xl120"/>
    <w:basedOn w:val="Normln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1">
    <w:name w:val="xl121"/>
    <w:basedOn w:val="Normln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22">
    <w:name w:val="xl122"/>
    <w:basedOn w:val="Normln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3">
    <w:name w:val="xl123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24">
    <w:name w:val="xl124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5">
    <w:name w:val="xl125"/>
    <w:basedOn w:val="Normln"/>
    <w:pP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6">
    <w:name w:val="xl126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7">
    <w:name w:val="xl127"/>
    <w:basedOn w:val="Normln"/>
    <w:pP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8">
    <w:name w:val="xl128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29">
    <w:name w:val="xl129"/>
    <w:basedOn w:val="Normln"/>
    <w:pP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0">
    <w:name w:val="xl130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1">
    <w:name w:val="xl131"/>
    <w:basedOn w:val="Normln"/>
    <w:pPr>
      <w:spacing w:before="100" w:after="100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132">
    <w:name w:val="xl13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33">
    <w:name w:val="xl13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4">
    <w:name w:val="xl13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35">
    <w:name w:val="xl1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6">
    <w:name w:val="xl136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7">
    <w:name w:val="xl13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38">
    <w:name w:val="xl13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9">
    <w:name w:val="xl1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0">
    <w:name w:val="xl14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1">
    <w:name w:val="xl14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2">
    <w:name w:val="xl14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3">
    <w:name w:val="xl14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44">
    <w:name w:val="xl144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5">
    <w:name w:val="xl14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6">
    <w:name w:val="xl146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47">
    <w:name w:val="xl14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8">
    <w:name w:val="xl148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9">
    <w:name w:val="xl149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50">
    <w:name w:val="xl150"/>
    <w:basedOn w:val="Normln"/>
    <w:pPr>
      <w:spacing w:before="100" w:after="100"/>
      <w:jc w:val="righ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51">
    <w:name w:val="xl151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52">
    <w:name w:val="xl152"/>
    <w:basedOn w:val="Normln"/>
    <w:pPr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153">
    <w:name w:val="xl153"/>
    <w:basedOn w:val="Normln"/>
    <w:pPr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4">
    <w:name w:val="xl154"/>
    <w:basedOn w:val="Normln"/>
    <w:pP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55">
    <w:name w:val="xl155"/>
    <w:basedOn w:val="Normln"/>
    <w:pP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56">
    <w:name w:val="xl15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7">
    <w:name w:val="xl15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8">
    <w:name w:val="xl158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59">
    <w:name w:val="xl15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60">
    <w:name w:val="xl16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61">
    <w:name w:val="xl16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62">
    <w:name w:val="xl16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63">
    <w:name w:val="xl16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4">
    <w:name w:val="xl164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65">
    <w:name w:val="xl16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6">
    <w:name w:val="xl16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7">
    <w:name w:val="xl16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8">
    <w:name w:val="xl168"/>
    <w:basedOn w:val="Normln"/>
    <w:pPr>
      <w:spacing w:before="100" w:after="100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169">
    <w:name w:val="xl169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70">
    <w:name w:val="xl170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1">
    <w:name w:val="xl171"/>
    <w:basedOn w:val="Normln"/>
    <w:pPr>
      <w:pBdr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2">
    <w:name w:val="xl17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3">
    <w:name w:val="xl17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4">
    <w:name w:val="xl17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5">
    <w:name w:val="xl175"/>
    <w:basedOn w:val="Normln"/>
    <w:pPr>
      <w:pBdr>
        <w:top w:val="single" w:sz="4" w:space="0" w:color="000000"/>
        <w:lef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6">
    <w:name w:val="xl17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7">
    <w:name w:val="xl177"/>
    <w:basedOn w:val="Normln"/>
    <w:pPr>
      <w:pBdr>
        <w:lef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8">
    <w:name w:val="xl17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9">
    <w:name w:val="xl17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80">
    <w:name w:val="xl180"/>
    <w:basedOn w:val="Normln"/>
    <w:pPr>
      <w:spacing w:before="100" w:after="10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181">
    <w:name w:val="xl181"/>
    <w:basedOn w:val="Normln"/>
    <w:pPr>
      <w:spacing w:before="100" w:after="100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182">
    <w:name w:val="xl182"/>
    <w:basedOn w:val="Normln"/>
    <w:pPr>
      <w:spacing w:before="100" w:after="100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3">
    <w:name w:val="xl183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84">
    <w:name w:val="xl18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5">
    <w:name w:val="xl185"/>
    <w:basedOn w:val="Normln"/>
    <w:pPr>
      <w:pBdr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86">
    <w:name w:val="xl186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7">
    <w:name w:val="xl187"/>
    <w:basedOn w:val="Normln"/>
    <w:pPr>
      <w:spacing w:before="100" w:after="100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88">
    <w:name w:val="xl188"/>
    <w:basedOn w:val="Normln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edmtkomente1">
    <w:name w:val="Předmět komentáře1"/>
    <w:basedOn w:val="Textpoznmky"/>
    <w:next w:val="Textpoznmky"/>
    <w:rPr>
      <w:b/>
      <w:bCs/>
    </w:rPr>
  </w:style>
  <w:style w:type="paragraph" w:customStyle="1" w:styleId="Zkladntext211">
    <w:name w:val="Základní text 211"/>
    <w:basedOn w:val="Normln"/>
    <w:rPr>
      <w:color w:val="FF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link w:val="ListParagraphChar1"/>
    <w:pPr>
      <w:ind w:left="720" w:firstLine="0"/>
    </w:pPr>
  </w:style>
  <w:style w:type="paragraph" w:customStyle="1" w:styleId="Titulek1">
    <w:name w:val="Titulek1"/>
    <w:basedOn w:val="Normln"/>
    <w:next w:val="Normln"/>
    <w:rPr>
      <w:b/>
      <w:bCs/>
      <w:sz w:val="18"/>
      <w:szCs w:val="18"/>
    </w:rPr>
  </w:style>
  <w:style w:type="paragraph" w:styleId="Nzev">
    <w:name w:val="Title"/>
    <w:basedOn w:val="Normln"/>
    <w:next w:val="Normln"/>
    <w:qFormat/>
    <w:pPr>
      <w:pBdr>
        <w:top w:val="single" w:sz="8" w:space="10" w:color="000000"/>
        <w:bottom w:val="single" w:sz="24" w:space="15" w:color="000000"/>
      </w:pBdr>
      <w:jc w:val="center"/>
    </w:pPr>
    <w:rPr>
      <w:rFonts w:ascii="Cambria" w:hAnsi="Cambria" w:cs="Cambria"/>
      <w:i/>
      <w:iCs/>
      <w:sz w:val="60"/>
      <w:szCs w:val="60"/>
    </w:rPr>
  </w:style>
  <w:style w:type="paragraph" w:styleId="Podtitul">
    <w:name w:val="Subtitle"/>
    <w:basedOn w:val="Normln"/>
    <w:next w:val="Normln"/>
    <w:qFormat/>
    <w:pPr>
      <w:spacing w:before="200" w:after="900"/>
      <w:jc w:val="right"/>
    </w:pPr>
    <w:rPr>
      <w:i/>
      <w:iCs/>
      <w:sz w:val="24"/>
      <w:szCs w:val="24"/>
    </w:rPr>
  </w:style>
  <w:style w:type="paragraph" w:customStyle="1" w:styleId="Bezmezer1">
    <w:name w:val="Bez mezer1"/>
    <w:basedOn w:val="Normln"/>
  </w:style>
  <w:style w:type="paragraph" w:customStyle="1" w:styleId="Citt1">
    <w:name w:val="Citát1"/>
    <w:basedOn w:val="Normln"/>
    <w:next w:val="Normln"/>
    <w:rPr>
      <w:rFonts w:ascii="Cambria" w:hAnsi="Cambria" w:cs="Cambria"/>
      <w:i/>
      <w:iCs/>
    </w:rPr>
  </w:style>
  <w:style w:type="paragraph" w:customStyle="1" w:styleId="Vrazncitt1">
    <w:name w:val="Výrazný citát1"/>
    <w:basedOn w:val="Normln"/>
    <w:next w:val="Normln"/>
    <w:pPr>
      <w:pBdr>
        <w:top w:val="single" w:sz="12" w:space="10" w:color="000000"/>
        <w:left w:val="single" w:sz="36" w:space="4" w:color="808080"/>
        <w:bottom w:val="single" w:sz="24" w:space="10" w:color="000000"/>
        <w:right w:val="single" w:sz="36" w:space="4" w:color="808080"/>
      </w:pBdr>
      <w:shd w:val="clear" w:color="auto" w:fill="4F81BD"/>
      <w:spacing w:before="320" w:after="320" w:line="300" w:lineRule="auto"/>
      <w:ind w:left="1440" w:right="1440" w:firstLine="0"/>
    </w:pPr>
    <w:rPr>
      <w:rFonts w:ascii="Cambria" w:hAnsi="Cambria" w:cs="Cambria"/>
      <w:i/>
      <w:iCs/>
      <w:color w:val="FFFFFF"/>
      <w:sz w:val="24"/>
      <w:szCs w:val="24"/>
    </w:rPr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Bnslovanodstavec">
    <w:name w:val="Běžný číslovaný odstavec"/>
    <w:basedOn w:val="Odstavecseseznamem1"/>
    <w:pPr>
      <w:numPr>
        <w:numId w:val="8"/>
      </w:numPr>
      <w:ind w:left="284" w:hanging="284"/>
    </w:pPr>
    <w:rPr>
      <w:rFonts w:ascii="Times New Roman" w:hAnsi="Times New Roman" w:cs="Times New Roman"/>
    </w:rPr>
  </w:style>
  <w:style w:type="paragraph" w:customStyle="1" w:styleId="Styl1">
    <w:name w:val="Styl1"/>
    <w:basedOn w:val="Odstavecseseznamem1"/>
    <w:link w:val="Styl1Char"/>
    <w:qFormat/>
    <w:rsid w:val="00672769"/>
    <w:pPr>
      <w:ind w:left="284"/>
    </w:pPr>
    <w:rPr>
      <w:rFonts w:ascii="Times New Roman" w:hAnsi="Times New Roman" w:cs="Times New Roman"/>
    </w:rPr>
  </w:style>
  <w:style w:type="paragraph" w:customStyle="1" w:styleId="Styl2">
    <w:name w:val="Styl2"/>
    <w:basedOn w:val="Odstavecseseznamem1"/>
    <w:link w:val="Styl2Char"/>
    <w:qFormat/>
    <w:rsid w:val="00672769"/>
    <w:pPr>
      <w:numPr>
        <w:numId w:val="14"/>
      </w:numPr>
    </w:pPr>
    <w:rPr>
      <w:rFonts w:ascii="Times New Roman" w:hAnsi="Times New Roman" w:cs="Times New Roman"/>
    </w:rPr>
  </w:style>
  <w:style w:type="character" w:customStyle="1" w:styleId="ListParagraphChar1">
    <w:name w:val="List Paragraph Char1"/>
    <w:link w:val="Odstavecseseznamem1"/>
    <w:rsid w:val="00672769"/>
    <w:rPr>
      <w:rFonts w:ascii="Calibri" w:hAnsi="Calibri" w:cs="Calibri"/>
      <w:sz w:val="22"/>
      <w:szCs w:val="22"/>
      <w:lang w:eastAsia="zh-CN"/>
    </w:rPr>
  </w:style>
  <w:style w:type="character" w:customStyle="1" w:styleId="Styl1Char">
    <w:name w:val="Styl1 Char"/>
    <w:basedOn w:val="ListParagraphChar1"/>
    <w:link w:val="Styl1"/>
    <w:rsid w:val="00672769"/>
    <w:rPr>
      <w:rFonts w:ascii="Calibri" w:hAnsi="Calibri" w:cs="Calibri"/>
      <w:sz w:val="22"/>
      <w:szCs w:val="22"/>
      <w:lang w:eastAsia="zh-CN"/>
    </w:rPr>
  </w:style>
  <w:style w:type="paragraph" w:customStyle="1" w:styleId="Styl3">
    <w:name w:val="Styl3"/>
    <w:basedOn w:val="Odstavecseseznamem1"/>
    <w:link w:val="Styl3Char"/>
    <w:qFormat/>
    <w:rsid w:val="00224161"/>
    <w:pPr>
      <w:numPr>
        <w:numId w:val="27"/>
      </w:numPr>
    </w:pPr>
    <w:rPr>
      <w:rFonts w:ascii="Times New Roman" w:hAnsi="Times New Roman" w:cs="Times New Roman"/>
    </w:rPr>
  </w:style>
  <w:style w:type="character" w:customStyle="1" w:styleId="Styl2Char">
    <w:name w:val="Styl2 Char"/>
    <w:basedOn w:val="ListParagraphChar1"/>
    <w:link w:val="Styl2"/>
    <w:rsid w:val="00672769"/>
    <w:rPr>
      <w:rFonts w:ascii="Calibri" w:hAnsi="Calibri" w:cs="Calibri"/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1F3"/>
    <w:rPr>
      <w:rFonts w:ascii="Tahoma" w:hAnsi="Tahoma" w:cs="Tahoma"/>
      <w:sz w:val="16"/>
      <w:szCs w:val="16"/>
    </w:rPr>
  </w:style>
  <w:style w:type="character" w:customStyle="1" w:styleId="Styl3Char">
    <w:name w:val="Styl3 Char"/>
    <w:basedOn w:val="ListParagraphChar1"/>
    <w:link w:val="Styl3"/>
    <w:rsid w:val="00224161"/>
    <w:rPr>
      <w:rFonts w:ascii="Calibri" w:hAnsi="Calibri" w:cs="Calibri"/>
      <w:sz w:val="22"/>
      <w:szCs w:val="22"/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1A61F3"/>
    <w:rPr>
      <w:rFonts w:ascii="Tahoma" w:hAnsi="Tahoma" w:cs="Tahoma"/>
      <w:sz w:val="16"/>
      <w:szCs w:val="16"/>
      <w:lang w:eastAsia="zh-CN"/>
    </w:rPr>
  </w:style>
  <w:style w:type="character" w:customStyle="1" w:styleId="nowrap">
    <w:name w:val="nowrap"/>
    <w:basedOn w:val="Standardnpsmoodstavce"/>
    <w:rsid w:val="00BD7486"/>
  </w:style>
  <w:style w:type="character" w:customStyle="1" w:styleId="platne1">
    <w:name w:val="platne1"/>
    <w:rsid w:val="00094F14"/>
    <w:rPr>
      <w:w w:val="1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F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ind w:left="284" w:hanging="284"/>
      <w:jc w:val="both"/>
    </w:pPr>
    <w:rPr>
      <w:rFonts w:ascii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numPr>
        <w:numId w:val="1"/>
      </w:numPr>
      <w:pBdr>
        <w:bottom w:val="single" w:sz="12" w:space="1" w:color="808080"/>
      </w:pBdr>
      <w:spacing w:before="600" w:after="80"/>
      <w:outlineLvl w:val="0"/>
    </w:pPr>
    <w:rPr>
      <w:rFonts w:ascii="Cambria" w:hAnsi="Cambria" w:cs="Cambria"/>
      <w:b/>
      <w:bCs/>
      <w:color w:val="365F91"/>
      <w:sz w:val="32"/>
      <w:szCs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pBdr>
        <w:bottom w:val="single" w:sz="8" w:space="1" w:color="808080"/>
      </w:pBdr>
      <w:spacing w:before="360" w:after="120"/>
      <w:outlineLvl w:val="1"/>
    </w:pPr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pBdr>
        <w:bottom w:val="single" w:sz="4" w:space="1" w:color="000000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pBdr>
        <w:bottom w:val="single" w:sz="4" w:space="2" w:color="000000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00" w:after="80"/>
      <w:outlineLvl w:val="4"/>
    </w:pPr>
    <w:rPr>
      <w:rFonts w:ascii="Cambria" w:hAnsi="Cambria" w:cs="Cambria"/>
      <w:color w:val="4F81BD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320" w:after="100"/>
      <w:outlineLvl w:val="6"/>
    </w:pPr>
    <w:rPr>
      <w:rFonts w:ascii="Cambria" w:hAnsi="Cambria" w:cs="Cambria"/>
      <w:b/>
      <w:bCs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320" w:after="100"/>
      <w:outlineLvl w:val="7"/>
    </w:pPr>
    <w:rPr>
      <w:rFonts w:ascii="Cambria" w:hAnsi="Cambria" w:cs="Cambria"/>
      <w:b/>
      <w:bCs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320" w:after="1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0">
    <w:name w:val="WW8Num3z0"/>
    <w:rPr>
      <w:rFonts w:ascii="Tahoma" w:hAnsi="Tahoma" w:cs="Tahoma"/>
    </w:rPr>
  </w:style>
  <w:style w:type="character" w:customStyle="1" w:styleId="WW8Num4z0">
    <w:name w:val="WW8Num4z0"/>
    <w:rPr>
      <w:rFonts w:ascii="Tahoma" w:hAnsi="Tahoma" w:cs="Tahoma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color w:val="auto"/>
      <w:position w:val="0"/>
      <w:sz w:val="24"/>
      <w:vertAlign w:val="baseline"/>
    </w:rPr>
  </w:style>
  <w:style w:type="character" w:customStyle="1" w:styleId="WW8Num9z0">
    <w:name w:val="WW8Num9z0"/>
    <w:rPr>
      <w:rFonts w:ascii="Arial" w:hAnsi="Arial" w:cs="Arial"/>
      <w:b/>
      <w:color w:val="0000FF"/>
      <w:sz w:val="32"/>
    </w:rPr>
  </w:style>
  <w:style w:type="character" w:customStyle="1" w:styleId="WW8Num10z0">
    <w:name w:val="WW8Num10z0"/>
    <w:rPr>
      <w:rFonts w:ascii="Times New Roman" w:hAnsi="Times New Roman" w:cs="Times New Roman"/>
      <w:color w:val="auto"/>
      <w:sz w:val="24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Standardnpsmoodstavce5">
    <w:name w:val="Standardní písmo odstavce5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1">
    <w:name w:val="WW8Num8z1"/>
    <w:rPr>
      <w:rFonts w:ascii="Times New Roman" w:hAnsi="Times New Roman" w:cs="Times New Roman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/>
      <w:color w:val="0000FF"/>
      <w:sz w:val="32"/>
    </w:rPr>
  </w:style>
  <w:style w:type="character" w:customStyle="1" w:styleId="WW8Num12z2">
    <w:name w:val="WW8Num12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color w:val="auto"/>
      <w:sz w:val="24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Standardnpsmoodstavce4">
    <w:name w:val="Standardní písmo odstavce4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mbria" w:hAnsi="Cambria" w:cs="Cambria"/>
      <w:lang w:val="x-none"/>
    </w:rPr>
  </w:style>
  <w:style w:type="character" w:customStyle="1" w:styleId="WW8Num13z1">
    <w:name w:val="WW8Num13z1"/>
    <w:rPr>
      <w:rFonts w:ascii="Times New Roman" w:hAnsi="Times New Roman" w:cs="Times New Roman"/>
      <w:color w:val="auto"/>
      <w:sz w:val="24"/>
    </w:rPr>
  </w:style>
  <w:style w:type="character" w:customStyle="1" w:styleId="WW8Num13z2">
    <w:name w:val="WW8Num13z2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Standardnpsmoodstavce3">
    <w:name w:val="Standardní písmo odstavce3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Standardnpsmoodstavce">
    <w:name w:val="WW-Standardní písmo odstavce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rFonts w:ascii="Times New Roman" w:hAnsi="Times New Roman" w:cs="Times New Roman"/>
      <w:color w:val="0000FF"/>
      <w:u w:val="single"/>
    </w:rPr>
  </w:style>
  <w:style w:type="character" w:styleId="slostrnky">
    <w:name w:val="page number"/>
    <w:rPr>
      <w:rFonts w:ascii="Times New Roman" w:hAnsi="Times New Roman" w:cs="Times New Roman"/>
    </w:rPr>
  </w:style>
  <w:style w:type="character" w:customStyle="1" w:styleId="Znakapoznmky">
    <w:name w:val="Značka poznámky"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rFonts w:ascii="Times New Roman" w:hAnsi="Times New Roman" w:cs="Times New Roman"/>
      <w:b/>
      <w:bCs/>
      <w:spacing w:val="0"/>
    </w:rPr>
  </w:style>
  <w:style w:type="character" w:customStyle="1" w:styleId="BodyTextChar">
    <w:name w:val="Body Text Char"/>
    <w:rPr>
      <w:rFonts w:ascii="Calibri" w:hAnsi="Calibri" w:cs="Calibri"/>
      <w:lang w:val="x-none"/>
    </w:rPr>
  </w:style>
  <w:style w:type="character" w:customStyle="1" w:styleId="FooterChar">
    <w:name w:val="Footer Char"/>
    <w:rPr>
      <w:rFonts w:ascii="Calibri" w:hAnsi="Calibri" w:cs="Calibri"/>
      <w:lang w:val="x-none"/>
    </w:rPr>
  </w:style>
  <w:style w:type="character" w:customStyle="1" w:styleId="HeaderChar">
    <w:name w:val="Header Char"/>
    <w:rPr>
      <w:rFonts w:ascii="Calibri" w:hAnsi="Calibri" w:cs="Calibri"/>
      <w:lang w:val="x-none"/>
    </w:rPr>
  </w:style>
  <w:style w:type="character" w:customStyle="1" w:styleId="FootnoteTextChar">
    <w:name w:val="Footnote Text Char"/>
    <w:rPr>
      <w:rFonts w:ascii="Calibri" w:hAnsi="Calibri" w:cs="Calibri"/>
      <w:sz w:val="20"/>
      <w:szCs w:val="20"/>
      <w:lang w:val="x-none"/>
    </w:rPr>
  </w:style>
  <w:style w:type="character" w:customStyle="1" w:styleId="CommentTextChar">
    <w:name w:val="Comment Text Char"/>
    <w:rPr>
      <w:rFonts w:ascii="Calibri" w:hAnsi="Calibri" w:cs="Calibri"/>
      <w:sz w:val="20"/>
      <w:szCs w:val="20"/>
      <w:lang w:val="x-none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x-none"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/>
    </w:rPr>
  </w:style>
  <w:style w:type="character" w:customStyle="1" w:styleId="nadpis">
    <w:name w:val="nadpis"/>
    <w:rPr>
      <w:rFonts w:ascii="Times New Roman" w:hAnsi="Times New Roman" w:cs="Times New Roman"/>
    </w:rPr>
  </w:style>
  <w:style w:type="character" w:customStyle="1" w:styleId="Nadpis1Char">
    <w:name w:val="Nadpis 1 Char"/>
    <w:rPr>
      <w:rFonts w:ascii="Cambria" w:hAnsi="Cambria" w:cs="Cambria"/>
      <w:b/>
      <w:bCs/>
      <w:color w:val="365F9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bCs/>
      <w:i/>
      <w:iCs/>
      <w:color w:val="244061"/>
      <w:sz w:val="24"/>
      <w:szCs w:val="24"/>
      <w:lang w:val="cs-CZ"/>
    </w:rPr>
  </w:style>
  <w:style w:type="character" w:customStyle="1" w:styleId="Nadpis3Char">
    <w:name w:val="Nadpis 3 Char"/>
    <w:rPr>
      <w:rFonts w:ascii="Cambria" w:hAnsi="Cambria" w:cs="Cambria"/>
      <w:color w:val="4F81BD"/>
      <w:sz w:val="24"/>
      <w:szCs w:val="24"/>
    </w:rPr>
  </w:style>
  <w:style w:type="character" w:customStyle="1" w:styleId="Nadpis4Char">
    <w:name w:val="Nadpis 4 Char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Nadpis5Char">
    <w:name w:val="Nadpis 5 Char"/>
    <w:rPr>
      <w:rFonts w:ascii="Cambria" w:hAnsi="Cambria" w:cs="Cambria"/>
      <w:color w:val="4F81BD"/>
    </w:rPr>
  </w:style>
  <w:style w:type="character" w:customStyle="1" w:styleId="Nadpis6Char">
    <w:name w:val="Nadpis 6 Char"/>
    <w:rPr>
      <w:rFonts w:ascii="Cambria" w:hAnsi="Cambria" w:cs="Cambria"/>
      <w:i/>
      <w:iCs/>
      <w:color w:val="4F81BD"/>
    </w:rPr>
  </w:style>
  <w:style w:type="character" w:customStyle="1" w:styleId="Nadpis7Char">
    <w:name w:val="Nadpis 7 Char"/>
    <w:rPr>
      <w:rFonts w:ascii="Cambria" w:hAnsi="Cambria" w:cs="Cambria"/>
      <w:b/>
      <w:bCs/>
      <w:color w:val="auto"/>
      <w:sz w:val="20"/>
      <w:szCs w:val="20"/>
    </w:rPr>
  </w:style>
  <w:style w:type="character" w:customStyle="1" w:styleId="Nadpis8Char">
    <w:name w:val="Nadpis 8 Char"/>
    <w:rPr>
      <w:rFonts w:ascii="Cambria" w:hAnsi="Cambria" w:cs="Cambria"/>
      <w:b/>
      <w:bCs/>
      <w:i/>
      <w:iCs/>
      <w:color w:val="auto"/>
      <w:sz w:val="20"/>
      <w:szCs w:val="20"/>
    </w:rPr>
  </w:style>
  <w:style w:type="character" w:customStyle="1" w:styleId="Nadpis9Char">
    <w:name w:val="Nadpis 9 Char"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zevChar">
    <w:name w:val="Název Char"/>
    <w:rPr>
      <w:rFonts w:ascii="Cambria" w:hAnsi="Cambria" w:cs="Cambria"/>
      <w:i/>
      <w:iCs/>
      <w:color w:val="auto"/>
      <w:sz w:val="60"/>
      <w:szCs w:val="60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/>
    </w:rPr>
  </w:style>
  <w:style w:type="character" w:customStyle="1" w:styleId="PodtitulChar">
    <w:name w:val="Podtitul Char"/>
    <w:rPr>
      <w:rFonts w:ascii="Calibri" w:hAnsi="Calibri" w:cs="Calibri"/>
      <w:i/>
      <w:iCs/>
      <w:sz w:val="24"/>
      <w:szCs w:val="24"/>
    </w:rPr>
  </w:style>
  <w:style w:type="character" w:customStyle="1" w:styleId="Zdraznn1">
    <w:name w:val="Zdůraznění1"/>
    <w:qFormat/>
    <w:rPr>
      <w:rFonts w:ascii="Times New Roman" w:hAnsi="Times New Roman" w:cs="Times New Roman"/>
      <w:b/>
      <w:bCs/>
      <w:i/>
      <w:iCs/>
      <w:color w:val="auto"/>
    </w:rPr>
  </w:style>
  <w:style w:type="character" w:customStyle="1" w:styleId="BezmezerChar">
    <w:name w:val="Bez mezer Char"/>
    <w:rPr>
      <w:rFonts w:ascii="Times New Roman" w:hAnsi="Times New Roman" w:cs="Times New Roman"/>
    </w:rPr>
  </w:style>
  <w:style w:type="character" w:customStyle="1" w:styleId="QuoteChar">
    <w:name w:val="Quote Char"/>
    <w:rPr>
      <w:rFonts w:ascii="Calibri" w:hAnsi="Calibri" w:cs="Calibri"/>
      <w:i/>
      <w:iCs/>
      <w:color w:val="000000"/>
      <w:lang w:val="x-none"/>
    </w:rPr>
  </w:style>
  <w:style w:type="character" w:customStyle="1" w:styleId="CitaceChar">
    <w:name w:val="Citace Char"/>
    <w:rPr>
      <w:rFonts w:ascii="Cambria" w:hAnsi="Cambria" w:cs="Cambria"/>
      <w:i/>
      <w:iCs/>
      <w:color w:val="auto"/>
    </w:rPr>
  </w:style>
  <w:style w:type="character" w:customStyle="1" w:styleId="IntenseQuoteChar">
    <w:name w:val="Intense Quote Char"/>
    <w:rPr>
      <w:rFonts w:ascii="Calibri" w:hAnsi="Calibri" w:cs="Calibri"/>
      <w:b/>
      <w:bCs/>
      <w:i/>
      <w:iCs/>
      <w:color w:val="4F81BD"/>
      <w:lang w:val="x-none"/>
    </w:rPr>
  </w:style>
  <w:style w:type="character" w:customStyle="1" w:styleId="CitaceintenzivnChar">
    <w:name w:val="Citace – intenzivní Char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Zdraznnjemn1">
    <w:name w:val="Zdůraznění – jemné1"/>
    <w:rPr>
      <w:rFonts w:ascii="Times New Roman" w:hAnsi="Times New Roman" w:cs="Times New Roman"/>
      <w:i/>
      <w:iCs/>
      <w:color w:val="auto"/>
    </w:rPr>
  </w:style>
  <w:style w:type="character" w:customStyle="1" w:styleId="Zdraznnintenzivn1">
    <w:name w:val="Zdůraznění – intenzivní1"/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character" w:customStyle="1" w:styleId="Odkazjemn1">
    <w:name w:val="Odkaz – jemný1"/>
    <w:rPr>
      <w:rFonts w:ascii="Times New Roman" w:hAnsi="Times New Roman" w:cs="Times New Roman"/>
      <w:color w:val="auto"/>
      <w:u w:val="single"/>
    </w:rPr>
  </w:style>
  <w:style w:type="character" w:customStyle="1" w:styleId="Odkazintenzivn1">
    <w:name w:val="Odkaz – intenzivní1"/>
    <w:rPr>
      <w:rFonts w:ascii="Times New Roman" w:hAnsi="Times New Roman" w:cs="Times New Roman"/>
      <w:b/>
      <w:bCs/>
      <w:color w:val="auto"/>
      <w:u w:val="single"/>
    </w:rPr>
  </w:style>
  <w:style w:type="character" w:customStyle="1" w:styleId="Nzevknihy1">
    <w:name w:val="Název knihy1"/>
    <w:rPr>
      <w:rFonts w:ascii="Cambria" w:hAnsi="Cambria" w:cs="Cambria"/>
      <w:b/>
      <w:bCs/>
      <w:i/>
      <w:iCs/>
      <w:color w:val="auto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eastAsia="zh-CN"/>
    </w:rPr>
  </w:style>
  <w:style w:type="character" w:customStyle="1" w:styleId="BnslovanodstavecChar">
    <w:name w:val="Běžný číslovaný odstavec Char"/>
    <w:basedOn w:val="ListParagraphChar"/>
    <w:rPr>
      <w:rFonts w:ascii="Calibri" w:hAnsi="Calibri" w:cs="Calibri"/>
      <w:sz w:val="22"/>
      <w:szCs w:val="22"/>
      <w:lang w:eastAsia="zh-CN"/>
    </w:rPr>
  </w:style>
  <w:style w:type="paragraph" w:customStyle="1" w:styleId="Nadpis0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lnodsazen1">
    <w:name w:val="Normální odsazený1"/>
    <w:basedOn w:val="Normln"/>
    <w:pPr>
      <w:ind w:left="720" w:firstLine="0"/>
    </w:pPr>
    <w:rPr>
      <w:lang w:val="de-DE"/>
    </w:rPr>
  </w:style>
  <w:style w:type="paragraph" w:styleId="Obsah3">
    <w:name w:val="toc 3"/>
    <w:basedOn w:val="Normln"/>
    <w:next w:val="Normln"/>
    <w:pPr>
      <w:tabs>
        <w:tab w:val="left" w:leader="dot" w:pos="8504"/>
        <w:tab w:val="right" w:pos="8640"/>
      </w:tabs>
    </w:pPr>
    <w:rPr>
      <w:b/>
      <w:bCs/>
      <w:sz w:val="24"/>
      <w:szCs w:val="24"/>
      <w:lang w:val="de-DE"/>
    </w:rPr>
  </w:style>
  <w:style w:type="paragraph" w:styleId="Obsah2">
    <w:name w:val="toc 2"/>
    <w:basedOn w:val="Normln"/>
    <w:next w:val="Normln"/>
    <w:pPr>
      <w:tabs>
        <w:tab w:val="left" w:leader="dot" w:pos="8504"/>
        <w:tab w:val="right" w:pos="8640"/>
      </w:tabs>
    </w:pPr>
    <w:rPr>
      <w:b/>
      <w:bCs/>
      <w:sz w:val="24"/>
      <w:szCs w:val="24"/>
      <w:lang w:val="de-DE"/>
    </w:rPr>
  </w:style>
  <w:style w:type="paragraph" w:styleId="Obsah1">
    <w:name w:val="toc 1"/>
    <w:basedOn w:val="Normln"/>
    <w:next w:val="Normln"/>
    <w:pPr>
      <w:tabs>
        <w:tab w:val="left" w:leader="dot" w:pos="8504"/>
        <w:tab w:val="right" w:pos="8640"/>
      </w:tabs>
    </w:pPr>
    <w:rPr>
      <w:b/>
      <w:bCs/>
      <w:sz w:val="24"/>
      <w:szCs w:val="24"/>
      <w:lang w:val="de-DE"/>
    </w:rPr>
  </w:style>
  <w:style w:type="paragraph" w:customStyle="1" w:styleId="Rejstk71">
    <w:name w:val="Rejstřík 71"/>
    <w:basedOn w:val="Normln"/>
    <w:next w:val="Normln"/>
    <w:pPr>
      <w:ind w:left="1698" w:firstLine="0"/>
    </w:pPr>
    <w:rPr>
      <w:lang w:val="de-DE"/>
    </w:rPr>
  </w:style>
  <w:style w:type="paragraph" w:customStyle="1" w:styleId="Rejstk61">
    <w:name w:val="Rejstřík 61"/>
    <w:basedOn w:val="Normln"/>
    <w:next w:val="Normln"/>
    <w:pPr>
      <w:ind w:left="1415" w:firstLine="0"/>
    </w:pPr>
    <w:rPr>
      <w:lang w:val="de-DE"/>
    </w:rPr>
  </w:style>
  <w:style w:type="paragraph" w:customStyle="1" w:styleId="Rejstk51">
    <w:name w:val="Rejstřík 51"/>
    <w:basedOn w:val="Normln"/>
    <w:next w:val="Normln"/>
    <w:pPr>
      <w:ind w:left="1132" w:firstLine="0"/>
    </w:pPr>
    <w:rPr>
      <w:lang w:val="de-DE"/>
    </w:rPr>
  </w:style>
  <w:style w:type="paragraph" w:customStyle="1" w:styleId="Rejstk41">
    <w:name w:val="Rejstřík 41"/>
    <w:basedOn w:val="Normln"/>
    <w:next w:val="Normln"/>
    <w:pPr>
      <w:ind w:left="849" w:firstLine="0"/>
    </w:pPr>
    <w:rPr>
      <w:lang w:val="de-DE"/>
    </w:rPr>
  </w:style>
  <w:style w:type="paragraph" w:styleId="Rejstk3">
    <w:name w:val="index 3"/>
    <w:basedOn w:val="Normln"/>
    <w:next w:val="Normln"/>
    <w:pPr>
      <w:ind w:left="566" w:firstLine="0"/>
    </w:pPr>
    <w:rPr>
      <w:lang w:val="de-DE"/>
    </w:rPr>
  </w:style>
  <w:style w:type="paragraph" w:styleId="Rejstk2">
    <w:name w:val="index 2"/>
    <w:basedOn w:val="Normln"/>
    <w:next w:val="Normln"/>
    <w:pPr>
      <w:ind w:left="283" w:firstLine="0"/>
    </w:pPr>
    <w:rPr>
      <w:lang w:val="de-DE"/>
    </w:rPr>
  </w:style>
  <w:style w:type="paragraph" w:styleId="Rejstk1">
    <w:name w:val="index 1"/>
    <w:basedOn w:val="Normln"/>
    <w:next w:val="Normln"/>
    <w:rPr>
      <w:lang w:val="de-DE"/>
    </w:rPr>
  </w:style>
  <w:style w:type="paragraph" w:styleId="Hlavikarejstku">
    <w:name w:val="index heading"/>
    <w:basedOn w:val="Normln"/>
    <w:next w:val="Rejstk1"/>
    <w:rPr>
      <w:lang w:val="de-DE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lang w:val="de-DE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lang w:val="de-DE"/>
    </w:rPr>
  </w:style>
  <w:style w:type="paragraph" w:styleId="Textpoznpodarou">
    <w:name w:val="footnote text"/>
    <w:basedOn w:val="Normln"/>
    <w:rPr>
      <w:lang w:val="de-DE"/>
    </w:rPr>
  </w:style>
  <w:style w:type="paragraph" w:customStyle="1" w:styleId="Zkladntext21">
    <w:name w:val="Základní text 21"/>
    <w:basedOn w:val="Normln"/>
    <w:rPr>
      <w:sz w:val="24"/>
      <w:szCs w:val="24"/>
    </w:rPr>
  </w:style>
  <w:style w:type="paragraph" w:customStyle="1" w:styleId="Elnek">
    <w:name w:val="Elánek"/>
    <w:basedOn w:val="Zkladntext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Eelnku">
    <w:name w:val="E. elánku"/>
    <w:basedOn w:val="Elnek"/>
    <w:pPr>
      <w:spacing w:before="240" w:after="0"/>
    </w:pPr>
  </w:style>
  <w:style w:type="paragraph" w:customStyle="1" w:styleId="Textpoznmky">
    <w:name w:val="Text poznámky"/>
    <w:basedOn w:val="Normln"/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ln"/>
    <w:pPr>
      <w:spacing w:before="100" w:after="100"/>
    </w:pPr>
    <w:rPr>
      <w:rFonts w:ascii="Arial" w:eastAsia="Arial Unicode MS" w:hAnsi="Arial" w:cs="Arial"/>
    </w:rPr>
  </w:style>
  <w:style w:type="paragraph" w:customStyle="1" w:styleId="font6">
    <w:name w:val="font6"/>
    <w:basedOn w:val="Normln"/>
    <w:pP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font7">
    <w:name w:val="font7"/>
    <w:basedOn w:val="Normln"/>
    <w:pPr>
      <w:spacing w:before="100" w:after="100"/>
    </w:pPr>
    <w:rPr>
      <w:rFonts w:ascii="Arial" w:eastAsia="Arial Unicode MS" w:hAnsi="Arial" w:cs="Arial"/>
    </w:rPr>
  </w:style>
  <w:style w:type="paragraph" w:customStyle="1" w:styleId="xl24">
    <w:name w:val="xl2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1">
    <w:name w:val="xl3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2">
    <w:name w:val="xl42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49">
    <w:name w:val="xl4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50">
    <w:name w:val="xl50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6">
    <w:name w:val="xl5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0">
    <w:name w:val="xl6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1">
    <w:name w:val="xl61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2">
    <w:name w:val="xl62"/>
    <w:basedOn w:val="Normln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3">
    <w:name w:val="xl6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4">
    <w:name w:val="xl64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5">
    <w:name w:val="xl65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6">
    <w:name w:val="xl66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7">
    <w:name w:val="xl67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68">
    <w:name w:val="xl68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2">
    <w:name w:val="xl72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4">
    <w:name w:val="xl74"/>
    <w:basedOn w:val="Normln"/>
    <w:pPr>
      <w:pBdr>
        <w:top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5">
    <w:name w:val="xl7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6">
    <w:name w:val="xl76"/>
    <w:basedOn w:val="Normln"/>
    <w:pPr>
      <w:pBdr>
        <w:top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7">
    <w:name w:val="xl7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8">
    <w:name w:val="xl78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9">
    <w:name w:val="xl79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1">
    <w:name w:val="xl81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5">
    <w:name w:val="xl8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Normln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8">
    <w:name w:val="xl8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2">
    <w:name w:val="xl9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6">
    <w:name w:val="xl96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7">
    <w:name w:val="xl9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8">
    <w:name w:val="xl9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9">
    <w:name w:val="xl99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0">
    <w:name w:val="xl10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1">
    <w:name w:val="xl101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2">
    <w:name w:val="xl10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3">
    <w:name w:val="xl10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5">
    <w:name w:val="xl10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6">
    <w:name w:val="xl106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7">
    <w:name w:val="xl10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8">
    <w:name w:val="xl108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9">
    <w:name w:val="xl10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10">
    <w:name w:val="xl11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1">
    <w:name w:val="xl111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2">
    <w:name w:val="xl112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3">
    <w:name w:val="xl113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4">
    <w:name w:val="xl11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15">
    <w:name w:val="xl115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6">
    <w:name w:val="xl116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17">
    <w:name w:val="xl11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18">
    <w:name w:val="xl11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19">
    <w:name w:val="xl119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0">
    <w:name w:val="xl120"/>
    <w:basedOn w:val="Normln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1">
    <w:name w:val="xl121"/>
    <w:basedOn w:val="Normln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22">
    <w:name w:val="xl122"/>
    <w:basedOn w:val="Normln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3">
    <w:name w:val="xl123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24">
    <w:name w:val="xl124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25">
    <w:name w:val="xl125"/>
    <w:basedOn w:val="Normln"/>
    <w:pP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6">
    <w:name w:val="xl126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7">
    <w:name w:val="xl127"/>
    <w:basedOn w:val="Normln"/>
    <w:pP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8">
    <w:name w:val="xl128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29">
    <w:name w:val="xl129"/>
    <w:basedOn w:val="Normln"/>
    <w:pPr>
      <w:spacing w:before="100" w:after="100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0">
    <w:name w:val="xl130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1">
    <w:name w:val="xl131"/>
    <w:basedOn w:val="Normln"/>
    <w:pPr>
      <w:spacing w:before="100" w:after="100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132">
    <w:name w:val="xl13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33">
    <w:name w:val="xl13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4">
    <w:name w:val="xl13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35">
    <w:name w:val="xl1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6">
    <w:name w:val="xl136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37">
    <w:name w:val="xl13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38">
    <w:name w:val="xl13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39">
    <w:name w:val="xl1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0">
    <w:name w:val="xl14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1">
    <w:name w:val="xl14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2">
    <w:name w:val="xl14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3">
    <w:name w:val="xl14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44">
    <w:name w:val="xl144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45">
    <w:name w:val="xl14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6">
    <w:name w:val="xl146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47">
    <w:name w:val="xl14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8">
    <w:name w:val="xl148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49">
    <w:name w:val="xl149"/>
    <w:basedOn w:val="Normln"/>
    <w:pPr>
      <w:pBdr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50">
    <w:name w:val="xl150"/>
    <w:basedOn w:val="Normln"/>
    <w:pPr>
      <w:spacing w:before="100" w:after="100"/>
      <w:jc w:val="righ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51">
    <w:name w:val="xl151"/>
    <w:basedOn w:val="Normln"/>
    <w:pP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52">
    <w:name w:val="xl152"/>
    <w:basedOn w:val="Normln"/>
    <w:pPr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153">
    <w:name w:val="xl153"/>
    <w:basedOn w:val="Normln"/>
    <w:pPr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4">
    <w:name w:val="xl154"/>
    <w:basedOn w:val="Normln"/>
    <w:pP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55">
    <w:name w:val="xl155"/>
    <w:basedOn w:val="Normln"/>
    <w:pPr>
      <w:spacing w:before="100" w:after="10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56">
    <w:name w:val="xl15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7">
    <w:name w:val="xl157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8">
    <w:name w:val="xl158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59">
    <w:name w:val="xl15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60">
    <w:name w:val="xl16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61">
    <w:name w:val="xl16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62">
    <w:name w:val="xl16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63">
    <w:name w:val="xl163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4">
    <w:name w:val="xl164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65">
    <w:name w:val="xl165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6">
    <w:name w:val="xl16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7">
    <w:name w:val="xl16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8">
    <w:name w:val="xl168"/>
    <w:basedOn w:val="Normln"/>
    <w:pPr>
      <w:spacing w:before="100" w:after="100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169">
    <w:name w:val="xl169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70">
    <w:name w:val="xl170"/>
    <w:basedOn w:val="Normln"/>
    <w:pP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1">
    <w:name w:val="xl171"/>
    <w:basedOn w:val="Normln"/>
    <w:pPr>
      <w:pBdr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2">
    <w:name w:val="xl172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3">
    <w:name w:val="xl173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4">
    <w:name w:val="xl17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5">
    <w:name w:val="xl175"/>
    <w:basedOn w:val="Normln"/>
    <w:pPr>
      <w:pBdr>
        <w:top w:val="single" w:sz="4" w:space="0" w:color="000000"/>
        <w:lef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6">
    <w:name w:val="xl17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7">
    <w:name w:val="xl177"/>
    <w:basedOn w:val="Normln"/>
    <w:pPr>
      <w:pBdr>
        <w:lef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8">
    <w:name w:val="xl17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79">
    <w:name w:val="xl17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80">
    <w:name w:val="xl180"/>
    <w:basedOn w:val="Normln"/>
    <w:pPr>
      <w:spacing w:before="100" w:after="10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181">
    <w:name w:val="xl181"/>
    <w:basedOn w:val="Normln"/>
    <w:pPr>
      <w:spacing w:before="100" w:after="100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182">
    <w:name w:val="xl182"/>
    <w:basedOn w:val="Normln"/>
    <w:pPr>
      <w:spacing w:before="100" w:after="100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3">
    <w:name w:val="xl183"/>
    <w:basedOn w:val="Normln"/>
    <w:pPr>
      <w:spacing w:before="100" w:after="100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84">
    <w:name w:val="xl18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5">
    <w:name w:val="xl185"/>
    <w:basedOn w:val="Normln"/>
    <w:pPr>
      <w:pBdr>
        <w:bottom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86">
    <w:name w:val="xl186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7">
    <w:name w:val="xl187"/>
    <w:basedOn w:val="Normln"/>
    <w:pPr>
      <w:spacing w:before="100" w:after="100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88">
    <w:name w:val="xl188"/>
    <w:basedOn w:val="Normln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edmtkomente1">
    <w:name w:val="Předmět komentáře1"/>
    <w:basedOn w:val="Textpoznmky"/>
    <w:next w:val="Textpoznmky"/>
    <w:rPr>
      <w:b/>
      <w:bCs/>
    </w:rPr>
  </w:style>
  <w:style w:type="paragraph" w:customStyle="1" w:styleId="Zkladntext211">
    <w:name w:val="Základní text 211"/>
    <w:basedOn w:val="Normln"/>
    <w:rPr>
      <w:color w:val="FF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link w:val="ListParagraphChar1"/>
    <w:pPr>
      <w:ind w:left="720" w:firstLine="0"/>
    </w:pPr>
  </w:style>
  <w:style w:type="paragraph" w:customStyle="1" w:styleId="Titulek1">
    <w:name w:val="Titulek1"/>
    <w:basedOn w:val="Normln"/>
    <w:next w:val="Normln"/>
    <w:rPr>
      <w:b/>
      <w:bCs/>
      <w:sz w:val="18"/>
      <w:szCs w:val="18"/>
    </w:rPr>
  </w:style>
  <w:style w:type="paragraph" w:styleId="Nzev">
    <w:name w:val="Title"/>
    <w:basedOn w:val="Normln"/>
    <w:next w:val="Normln"/>
    <w:qFormat/>
    <w:pPr>
      <w:pBdr>
        <w:top w:val="single" w:sz="8" w:space="10" w:color="000000"/>
        <w:bottom w:val="single" w:sz="24" w:space="15" w:color="000000"/>
      </w:pBdr>
      <w:jc w:val="center"/>
    </w:pPr>
    <w:rPr>
      <w:rFonts w:ascii="Cambria" w:hAnsi="Cambria" w:cs="Cambria"/>
      <w:i/>
      <w:iCs/>
      <w:sz w:val="60"/>
      <w:szCs w:val="60"/>
    </w:rPr>
  </w:style>
  <w:style w:type="paragraph" w:styleId="Podtitul">
    <w:name w:val="Subtitle"/>
    <w:basedOn w:val="Normln"/>
    <w:next w:val="Normln"/>
    <w:qFormat/>
    <w:pPr>
      <w:spacing w:before="200" w:after="900"/>
      <w:jc w:val="right"/>
    </w:pPr>
    <w:rPr>
      <w:i/>
      <w:iCs/>
      <w:sz w:val="24"/>
      <w:szCs w:val="24"/>
    </w:rPr>
  </w:style>
  <w:style w:type="paragraph" w:customStyle="1" w:styleId="Bezmezer1">
    <w:name w:val="Bez mezer1"/>
    <w:basedOn w:val="Normln"/>
  </w:style>
  <w:style w:type="paragraph" w:customStyle="1" w:styleId="Citt1">
    <w:name w:val="Citát1"/>
    <w:basedOn w:val="Normln"/>
    <w:next w:val="Normln"/>
    <w:rPr>
      <w:rFonts w:ascii="Cambria" w:hAnsi="Cambria" w:cs="Cambria"/>
      <w:i/>
      <w:iCs/>
    </w:rPr>
  </w:style>
  <w:style w:type="paragraph" w:customStyle="1" w:styleId="Vrazncitt1">
    <w:name w:val="Výrazný citát1"/>
    <w:basedOn w:val="Normln"/>
    <w:next w:val="Normln"/>
    <w:pPr>
      <w:pBdr>
        <w:top w:val="single" w:sz="12" w:space="10" w:color="000000"/>
        <w:left w:val="single" w:sz="36" w:space="4" w:color="808080"/>
        <w:bottom w:val="single" w:sz="24" w:space="10" w:color="000000"/>
        <w:right w:val="single" w:sz="36" w:space="4" w:color="808080"/>
      </w:pBdr>
      <w:shd w:val="clear" w:color="auto" w:fill="4F81BD"/>
      <w:spacing w:before="320" w:after="320" w:line="300" w:lineRule="auto"/>
      <w:ind w:left="1440" w:right="1440" w:firstLine="0"/>
    </w:pPr>
    <w:rPr>
      <w:rFonts w:ascii="Cambria" w:hAnsi="Cambria" w:cs="Cambria"/>
      <w:i/>
      <w:iCs/>
      <w:color w:val="FFFFFF"/>
      <w:sz w:val="24"/>
      <w:szCs w:val="24"/>
    </w:rPr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Bnslovanodstavec">
    <w:name w:val="Běžný číslovaný odstavec"/>
    <w:basedOn w:val="Odstavecseseznamem1"/>
    <w:pPr>
      <w:numPr>
        <w:numId w:val="8"/>
      </w:numPr>
      <w:ind w:left="284" w:hanging="284"/>
    </w:pPr>
    <w:rPr>
      <w:rFonts w:ascii="Times New Roman" w:hAnsi="Times New Roman" w:cs="Times New Roman"/>
    </w:rPr>
  </w:style>
  <w:style w:type="paragraph" w:customStyle="1" w:styleId="Styl1">
    <w:name w:val="Styl1"/>
    <w:basedOn w:val="Odstavecseseznamem1"/>
    <w:link w:val="Styl1Char"/>
    <w:qFormat/>
    <w:rsid w:val="00672769"/>
    <w:pPr>
      <w:ind w:left="284"/>
    </w:pPr>
    <w:rPr>
      <w:rFonts w:ascii="Times New Roman" w:hAnsi="Times New Roman" w:cs="Times New Roman"/>
    </w:rPr>
  </w:style>
  <w:style w:type="paragraph" w:customStyle="1" w:styleId="Styl2">
    <w:name w:val="Styl2"/>
    <w:basedOn w:val="Odstavecseseznamem1"/>
    <w:link w:val="Styl2Char"/>
    <w:qFormat/>
    <w:rsid w:val="00672769"/>
    <w:pPr>
      <w:numPr>
        <w:numId w:val="14"/>
      </w:numPr>
    </w:pPr>
    <w:rPr>
      <w:rFonts w:ascii="Times New Roman" w:hAnsi="Times New Roman" w:cs="Times New Roman"/>
    </w:rPr>
  </w:style>
  <w:style w:type="character" w:customStyle="1" w:styleId="ListParagraphChar1">
    <w:name w:val="List Paragraph Char1"/>
    <w:link w:val="Odstavecseseznamem1"/>
    <w:rsid w:val="00672769"/>
    <w:rPr>
      <w:rFonts w:ascii="Calibri" w:hAnsi="Calibri" w:cs="Calibri"/>
      <w:sz w:val="22"/>
      <w:szCs w:val="22"/>
      <w:lang w:eastAsia="zh-CN"/>
    </w:rPr>
  </w:style>
  <w:style w:type="character" w:customStyle="1" w:styleId="Styl1Char">
    <w:name w:val="Styl1 Char"/>
    <w:basedOn w:val="ListParagraphChar1"/>
    <w:link w:val="Styl1"/>
    <w:rsid w:val="00672769"/>
    <w:rPr>
      <w:rFonts w:ascii="Calibri" w:hAnsi="Calibri" w:cs="Calibri"/>
      <w:sz w:val="22"/>
      <w:szCs w:val="22"/>
      <w:lang w:eastAsia="zh-CN"/>
    </w:rPr>
  </w:style>
  <w:style w:type="paragraph" w:customStyle="1" w:styleId="Styl3">
    <w:name w:val="Styl3"/>
    <w:basedOn w:val="Odstavecseseznamem1"/>
    <w:link w:val="Styl3Char"/>
    <w:qFormat/>
    <w:rsid w:val="00224161"/>
    <w:pPr>
      <w:numPr>
        <w:numId w:val="27"/>
      </w:numPr>
    </w:pPr>
    <w:rPr>
      <w:rFonts w:ascii="Times New Roman" w:hAnsi="Times New Roman" w:cs="Times New Roman"/>
    </w:rPr>
  </w:style>
  <w:style w:type="character" w:customStyle="1" w:styleId="Styl2Char">
    <w:name w:val="Styl2 Char"/>
    <w:basedOn w:val="ListParagraphChar1"/>
    <w:link w:val="Styl2"/>
    <w:rsid w:val="00672769"/>
    <w:rPr>
      <w:rFonts w:ascii="Calibri" w:hAnsi="Calibri" w:cs="Calibri"/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1F3"/>
    <w:rPr>
      <w:rFonts w:ascii="Tahoma" w:hAnsi="Tahoma" w:cs="Tahoma"/>
      <w:sz w:val="16"/>
      <w:szCs w:val="16"/>
    </w:rPr>
  </w:style>
  <w:style w:type="character" w:customStyle="1" w:styleId="Styl3Char">
    <w:name w:val="Styl3 Char"/>
    <w:basedOn w:val="ListParagraphChar1"/>
    <w:link w:val="Styl3"/>
    <w:rsid w:val="00224161"/>
    <w:rPr>
      <w:rFonts w:ascii="Calibri" w:hAnsi="Calibri" w:cs="Calibri"/>
      <w:sz w:val="22"/>
      <w:szCs w:val="22"/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1A61F3"/>
    <w:rPr>
      <w:rFonts w:ascii="Tahoma" w:hAnsi="Tahoma" w:cs="Tahoma"/>
      <w:sz w:val="16"/>
      <w:szCs w:val="16"/>
      <w:lang w:eastAsia="zh-CN"/>
    </w:rPr>
  </w:style>
  <w:style w:type="character" w:customStyle="1" w:styleId="nowrap">
    <w:name w:val="nowrap"/>
    <w:basedOn w:val="Standardnpsmoodstavce"/>
    <w:rsid w:val="00BD7486"/>
  </w:style>
  <w:style w:type="character" w:customStyle="1" w:styleId="platne1">
    <w:name w:val="platne1"/>
    <w:rsid w:val="00094F14"/>
    <w:rPr>
      <w:w w:val="1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9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9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7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harmdat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A2C-F5EA-4C34-80A9-F8F5954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číselníku PDK</vt:lpstr>
    </vt:vector>
  </TitlesOfParts>
  <Company/>
  <LinksUpToDate>false</LinksUpToDate>
  <CharactersWithSpaces>11421</CharactersWithSpaces>
  <SharedDoc>false</SharedDoc>
  <HLinks>
    <vt:vector size="18" baseType="variant">
      <vt:variant>
        <vt:i4>7340045</vt:i4>
      </vt:variant>
      <vt:variant>
        <vt:i4>6</vt:i4>
      </vt:variant>
      <vt:variant>
        <vt:i4>0</vt:i4>
      </vt:variant>
      <vt:variant>
        <vt:i4>5</vt:i4>
      </vt:variant>
      <vt:variant>
        <vt:lpwstr>mailto:p.sintak@pharmdata.cz</vt:lpwstr>
      </vt:variant>
      <vt:variant>
        <vt:lpwstr/>
      </vt:variant>
      <vt:variant>
        <vt:i4>7798796</vt:i4>
      </vt:variant>
      <vt:variant>
        <vt:i4>3</vt:i4>
      </vt:variant>
      <vt:variant>
        <vt:i4>0</vt:i4>
      </vt:variant>
      <vt:variant>
        <vt:i4>5</vt:i4>
      </vt:variant>
      <vt:variant>
        <vt:lpwstr>mailto:m.fires@pharmdata.cz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http://www.pharmdata.cz/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číselníku PDK</dc:title>
  <dc:creator>Fisch</dc:creator>
  <cp:lastModifiedBy>eva_skrabalova</cp:lastModifiedBy>
  <cp:revision>3</cp:revision>
  <cp:lastPrinted>2018-07-16T09:05:00Z</cp:lastPrinted>
  <dcterms:created xsi:type="dcterms:W3CDTF">2018-08-27T10:30:00Z</dcterms:created>
  <dcterms:modified xsi:type="dcterms:W3CDTF">2018-08-27T10:32:00Z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1311574363</vt:i4>
  </property>
</Properties>
</file>