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2A2" w:rsidRPr="005A7B91" w:rsidRDefault="007E228D" w:rsidP="005A7B91">
      <w:pPr>
        <w:spacing w:after="240" w:line="360" w:lineRule="auto"/>
        <w:jc w:val="center"/>
        <w:rPr>
          <w:rFonts w:ascii="Arial" w:hAnsi="Arial" w:cs="Arial"/>
          <w:b/>
          <w:sz w:val="22"/>
          <w:szCs w:val="28"/>
          <w:u w:val="single"/>
        </w:rPr>
      </w:pPr>
      <w:r w:rsidRPr="005A7B91">
        <w:rPr>
          <w:rFonts w:ascii="Arial" w:hAnsi="Arial" w:cs="Arial"/>
          <w:b/>
          <w:sz w:val="22"/>
          <w:szCs w:val="28"/>
          <w:u w:val="single"/>
        </w:rPr>
        <w:t xml:space="preserve">Smlouva </w:t>
      </w:r>
      <w:r w:rsidR="00C222A2" w:rsidRPr="005A7B91">
        <w:rPr>
          <w:rFonts w:ascii="Arial" w:hAnsi="Arial" w:cs="Arial"/>
          <w:b/>
          <w:sz w:val="22"/>
          <w:szCs w:val="28"/>
          <w:u w:val="single"/>
        </w:rPr>
        <w:t xml:space="preserve">o </w:t>
      </w:r>
      <w:r w:rsidR="00443E8B" w:rsidRPr="00443E8B">
        <w:rPr>
          <w:rFonts w:ascii="Arial" w:hAnsi="Arial" w:cs="Arial"/>
          <w:b/>
          <w:sz w:val="22"/>
          <w:szCs w:val="28"/>
          <w:u w:val="single"/>
        </w:rPr>
        <w:t>poskytnutí ambulantní rehabilitačn</w:t>
      </w:r>
      <w:r w:rsidR="006A6B68">
        <w:rPr>
          <w:rFonts w:ascii="Arial" w:hAnsi="Arial" w:cs="Arial"/>
          <w:b/>
          <w:sz w:val="22"/>
          <w:szCs w:val="28"/>
          <w:u w:val="single"/>
        </w:rPr>
        <w:t>ě</w:t>
      </w:r>
      <w:r w:rsidR="00443E8B" w:rsidRPr="00443E8B">
        <w:rPr>
          <w:rFonts w:ascii="Arial" w:hAnsi="Arial" w:cs="Arial"/>
          <w:b/>
          <w:sz w:val="22"/>
          <w:szCs w:val="28"/>
          <w:u w:val="single"/>
        </w:rPr>
        <w:t xml:space="preserve"> rekondiční péče pojištěncům ČPZP</w:t>
      </w:r>
      <w:r w:rsidR="00C170FE">
        <w:rPr>
          <w:rFonts w:ascii="Arial" w:hAnsi="Arial" w:cs="Arial"/>
          <w:b/>
          <w:sz w:val="22"/>
          <w:szCs w:val="28"/>
          <w:u w:val="single"/>
        </w:rPr>
        <w:t xml:space="preserve"> (2018-2021)</w:t>
      </w:r>
    </w:p>
    <w:p w:rsidR="007E228D" w:rsidRPr="005A7B91" w:rsidRDefault="005A7B91" w:rsidP="007E228D">
      <w:pPr>
        <w:spacing w:line="360" w:lineRule="auto"/>
        <w:jc w:val="center"/>
        <w:rPr>
          <w:rFonts w:ascii="Arial" w:hAnsi="Arial" w:cs="Arial"/>
          <w:szCs w:val="28"/>
        </w:rPr>
      </w:pPr>
      <w:r w:rsidRPr="005A7B91">
        <w:rPr>
          <w:rFonts w:ascii="Arial" w:hAnsi="Arial" w:cs="Arial"/>
          <w:szCs w:val="28"/>
        </w:rPr>
        <w:t xml:space="preserve">uzavřená v souladu s § 1746, odst. 2 zákona č. 89/2012 Sb., občanský zákoník, ve znění pozdějších předpisů </w:t>
      </w:r>
      <w:r>
        <w:rPr>
          <w:rFonts w:ascii="Arial" w:hAnsi="Arial" w:cs="Arial"/>
          <w:szCs w:val="28"/>
        </w:rPr>
        <w:t xml:space="preserve">(dále rovněž jen „občanský zákoník“) </w:t>
      </w:r>
      <w:r w:rsidRPr="005A7B91">
        <w:rPr>
          <w:rFonts w:ascii="Arial" w:hAnsi="Arial" w:cs="Arial"/>
          <w:szCs w:val="28"/>
        </w:rPr>
        <w:t>mezi smluvními stranami:</w:t>
      </w:r>
    </w:p>
    <w:p w:rsidR="00C222A2" w:rsidRPr="007E228D" w:rsidRDefault="00C222A2" w:rsidP="007E228D">
      <w:pPr>
        <w:spacing w:line="360" w:lineRule="auto"/>
        <w:rPr>
          <w:rFonts w:ascii="Arial" w:hAnsi="Arial" w:cs="Arial"/>
          <w:sz w:val="22"/>
          <w:szCs w:val="28"/>
        </w:rPr>
      </w:pPr>
    </w:p>
    <w:p w:rsidR="00BF3000" w:rsidRPr="007E228D" w:rsidRDefault="00D939A7" w:rsidP="007E228D">
      <w:pPr>
        <w:spacing w:line="360" w:lineRule="auto"/>
        <w:jc w:val="both"/>
        <w:rPr>
          <w:rFonts w:ascii="Arial" w:hAnsi="Arial" w:cs="Arial"/>
          <w:b/>
        </w:rPr>
      </w:pPr>
      <w:r>
        <w:rPr>
          <w:rFonts w:ascii="Arial" w:hAnsi="Arial" w:cs="Arial"/>
          <w:b/>
        </w:rPr>
        <w:t>Podhorská nemocnice a.s.</w:t>
      </w:r>
    </w:p>
    <w:p w:rsidR="00BF3000" w:rsidRPr="007E228D" w:rsidRDefault="007E228D" w:rsidP="007E228D">
      <w:pPr>
        <w:spacing w:line="360" w:lineRule="auto"/>
        <w:jc w:val="both"/>
        <w:rPr>
          <w:rFonts w:ascii="Arial" w:hAnsi="Arial" w:cs="Arial"/>
          <w:b/>
          <w:color w:val="000000"/>
        </w:rPr>
      </w:pPr>
      <w:r>
        <w:rPr>
          <w:rFonts w:ascii="Arial" w:hAnsi="Arial" w:cs="Arial"/>
          <w:color w:val="000000"/>
        </w:rPr>
        <w:t>Sídlo:</w:t>
      </w:r>
      <w:r>
        <w:rPr>
          <w:rFonts w:ascii="Arial" w:hAnsi="Arial" w:cs="Arial"/>
          <w:color w:val="000000"/>
        </w:rPr>
        <w:tab/>
      </w:r>
      <w:r>
        <w:rPr>
          <w:rFonts w:ascii="Arial" w:hAnsi="Arial" w:cs="Arial"/>
          <w:color w:val="000000"/>
        </w:rPr>
        <w:tab/>
      </w:r>
      <w:r w:rsidR="000C653B">
        <w:rPr>
          <w:rFonts w:ascii="Arial" w:hAnsi="Arial" w:cs="Arial"/>
          <w:color w:val="000000"/>
        </w:rPr>
        <w:t xml:space="preserve">Rýmařov, </w:t>
      </w:r>
      <w:r w:rsidR="00D939A7">
        <w:rPr>
          <w:rFonts w:ascii="Arial" w:hAnsi="Arial" w:cs="Arial"/>
          <w:color w:val="000000"/>
        </w:rPr>
        <w:t>Hornoměstská 549/16</w:t>
      </w:r>
      <w:r w:rsidR="000C653B">
        <w:rPr>
          <w:rFonts w:ascii="Arial" w:hAnsi="Arial" w:cs="Arial"/>
          <w:color w:val="000000"/>
        </w:rPr>
        <w:t>, PSČ  795 01</w:t>
      </w:r>
    </w:p>
    <w:p w:rsidR="007E228D" w:rsidRDefault="00193D6A" w:rsidP="007E228D">
      <w:pPr>
        <w:spacing w:line="360" w:lineRule="auto"/>
        <w:jc w:val="both"/>
        <w:rPr>
          <w:rFonts w:ascii="Arial" w:hAnsi="Arial" w:cs="Arial"/>
        </w:rPr>
      </w:pPr>
      <w:r w:rsidRPr="007E228D">
        <w:rPr>
          <w:rFonts w:ascii="Arial" w:hAnsi="Arial" w:cs="Arial"/>
        </w:rPr>
        <w:t>IČO:</w:t>
      </w:r>
      <w:r w:rsidR="007E228D">
        <w:rPr>
          <w:rFonts w:ascii="Arial" w:hAnsi="Arial" w:cs="Arial"/>
        </w:rPr>
        <w:tab/>
      </w:r>
      <w:r w:rsidR="007E228D">
        <w:rPr>
          <w:rFonts w:ascii="Arial" w:hAnsi="Arial" w:cs="Arial"/>
        </w:rPr>
        <w:tab/>
      </w:r>
      <w:r w:rsidR="00D939A7">
        <w:rPr>
          <w:rFonts w:ascii="Arial" w:hAnsi="Arial" w:cs="Arial"/>
          <w:color w:val="000000"/>
        </w:rPr>
        <w:t>47668989</w:t>
      </w:r>
    </w:p>
    <w:p w:rsidR="00BF3000" w:rsidRPr="007E228D" w:rsidRDefault="007E228D" w:rsidP="007E228D">
      <w:pPr>
        <w:spacing w:line="360" w:lineRule="auto"/>
        <w:jc w:val="both"/>
        <w:rPr>
          <w:rFonts w:ascii="Arial" w:hAnsi="Arial" w:cs="Arial"/>
        </w:rPr>
      </w:pPr>
      <w:r>
        <w:rPr>
          <w:rFonts w:ascii="Arial" w:hAnsi="Arial" w:cs="Arial"/>
        </w:rPr>
        <w:t>DIČ:</w:t>
      </w:r>
      <w:r>
        <w:rPr>
          <w:rFonts w:ascii="Arial" w:hAnsi="Arial" w:cs="Arial"/>
        </w:rPr>
        <w:tab/>
      </w:r>
      <w:r>
        <w:rPr>
          <w:rFonts w:ascii="Arial" w:hAnsi="Arial" w:cs="Arial"/>
        </w:rPr>
        <w:tab/>
      </w:r>
      <w:r w:rsidR="00D939A7">
        <w:rPr>
          <w:rFonts w:ascii="Arial" w:hAnsi="Arial" w:cs="Arial"/>
          <w:color w:val="000000"/>
        </w:rPr>
        <w:t>CZ699000899</w:t>
      </w:r>
    </w:p>
    <w:p w:rsidR="007E228D" w:rsidRPr="007E228D" w:rsidRDefault="007E228D" w:rsidP="007E228D">
      <w:pPr>
        <w:spacing w:line="360" w:lineRule="auto"/>
        <w:jc w:val="both"/>
        <w:rPr>
          <w:rFonts w:ascii="Arial" w:hAnsi="Arial" w:cs="Arial"/>
          <w:color w:val="000000"/>
        </w:rPr>
      </w:pPr>
      <w:r w:rsidRPr="007E228D">
        <w:rPr>
          <w:rFonts w:ascii="Arial" w:hAnsi="Arial" w:cs="Arial"/>
        </w:rPr>
        <w:t>Zastoupena:</w:t>
      </w:r>
      <w:r>
        <w:rPr>
          <w:rFonts w:ascii="Arial" w:hAnsi="Arial" w:cs="Arial"/>
        </w:rPr>
        <w:tab/>
      </w:r>
      <w:r w:rsidR="00D939A7">
        <w:rPr>
          <w:rFonts w:ascii="Arial" w:hAnsi="Arial" w:cs="Arial"/>
          <w:color w:val="000000"/>
        </w:rPr>
        <w:t>RNDr. Jaromírem Souškem, Ph.D., předsedou představenstva a Ing. Irenou Orságovou, místopředsedou představenstva</w:t>
      </w:r>
      <w:r w:rsidRPr="007E228D">
        <w:rPr>
          <w:rFonts w:ascii="Arial" w:hAnsi="Arial" w:cs="Arial"/>
        </w:rPr>
        <w:tab/>
      </w:r>
    </w:p>
    <w:p w:rsidR="00BF3000" w:rsidRPr="007E228D" w:rsidRDefault="00BF3000" w:rsidP="007E228D">
      <w:pPr>
        <w:spacing w:line="360" w:lineRule="auto"/>
        <w:jc w:val="both"/>
        <w:rPr>
          <w:rFonts w:ascii="Arial" w:hAnsi="Arial" w:cs="Arial"/>
        </w:rPr>
      </w:pPr>
      <w:r w:rsidRPr="007E228D">
        <w:rPr>
          <w:rFonts w:ascii="Arial" w:hAnsi="Arial" w:cs="Arial"/>
        </w:rPr>
        <w:t>Zapsaná v</w:t>
      </w:r>
      <w:r w:rsidR="00193D6A" w:rsidRPr="007E228D">
        <w:rPr>
          <w:rFonts w:ascii="Arial" w:hAnsi="Arial" w:cs="Arial"/>
        </w:rPr>
        <w:t>e veřejném</w:t>
      </w:r>
      <w:r w:rsidRPr="007E228D">
        <w:rPr>
          <w:rFonts w:ascii="Arial" w:hAnsi="Arial" w:cs="Arial"/>
        </w:rPr>
        <w:t xml:space="preserve"> rejstříku vedeném Krajským soudem </w:t>
      </w:r>
      <w:r w:rsidR="00D939A7">
        <w:rPr>
          <w:rFonts w:ascii="Arial" w:hAnsi="Arial" w:cs="Arial"/>
        </w:rPr>
        <w:t>v Ostravě, oddíl B, vložka 3014</w:t>
      </w:r>
    </w:p>
    <w:p w:rsidR="00C222A2" w:rsidRPr="007E228D" w:rsidRDefault="00BF3000" w:rsidP="007E228D">
      <w:pPr>
        <w:tabs>
          <w:tab w:val="left" w:pos="3480"/>
        </w:tabs>
        <w:spacing w:line="360" w:lineRule="auto"/>
        <w:jc w:val="both"/>
        <w:rPr>
          <w:rFonts w:ascii="Arial" w:hAnsi="Arial" w:cs="Arial"/>
        </w:rPr>
      </w:pPr>
      <w:r w:rsidRPr="007E228D">
        <w:rPr>
          <w:rFonts w:ascii="Arial" w:hAnsi="Arial" w:cs="Arial"/>
          <w:color w:val="000000"/>
        </w:rPr>
        <w:t>dále jen „</w:t>
      </w:r>
      <w:r w:rsidR="007E228D">
        <w:rPr>
          <w:rFonts w:ascii="Arial" w:hAnsi="Arial" w:cs="Arial"/>
          <w:b/>
          <w:color w:val="000000"/>
        </w:rPr>
        <w:t>Poskytovatel</w:t>
      </w:r>
      <w:r w:rsidRPr="007E228D">
        <w:rPr>
          <w:rFonts w:ascii="Arial" w:hAnsi="Arial" w:cs="Arial"/>
          <w:color w:val="000000"/>
        </w:rPr>
        <w:t>“</w:t>
      </w:r>
      <w:r w:rsidR="00C222A2" w:rsidRPr="007E228D">
        <w:rPr>
          <w:rFonts w:ascii="Arial" w:hAnsi="Arial" w:cs="Arial"/>
        </w:rPr>
        <w:tab/>
      </w:r>
    </w:p>
    <w:p w:rsidR="00C222A2" w:rsidRPr="007E228D" w:rsidRDefault="00C222A2" w:rsidP="007E228D">
      <w:pPr>
        <w:spacing w:line="360" w:lineRule="auto"/>
        <w:jc w:val="both"/>
        <w:rPr>
          <w:rFonts w:ascii="Arial" w:hAnsi="Arial" w:cs="Arial"/>
        </w:rPr>
      </w:pPr>
    </w:p>
    <w:p w:rsidR="00C222A2" w:rsidRPr="007E228D" w:rsidRDefault="00C222A2" w:rsidP="007E228D">
      <w:pPr>
        <w:spacing w:line="360" w:lineRule="auto"/>
        <w:jc w:val="both"/>
        <w:rPr>
          <w:rFonts w:ascii="Arial" w:hAnsi="Arial" w:cs="Arial"/>
        </w:rPr>
      </w:pPr>
      <w:r w:rsidRPr="007E228D">
        <w:rPr>
          <w:rFonts w:ascii="Arial" w:hAnsi="Arial" w:cs="Arial"/>
        </w:rPr>
        <w:t>a</w:t>
      </w:r>
    </w:p>
    <w:p w:rsidR="00C222A2" w:rsidRPr="007E228D" w:rsidRDefault="00C222A2" w:rsidP="007E228D">
      <w:pPr>
        <w:spacing w:line="360" w:lineRule="auto"/>
        <w:jc w:val="both"/>
        <w:rPr>
          <w:rFonts w:ascii="Arial" w:hAnsi="Arial" w:cs="Arial"/>
        </w:rPr>
      </w:pPr>
    </w:p>
    <w:p w:rsidR="00C222A2" w:rsidRPr="007E228D" w:rsidRDefault="00C222A2" w:rsidP="007E228D">
      <w:pPr>
        <w:spacing w:line="360" w:lineRule="auto"/>
        <w:jc w:val="both"/>
        <w:outlineLvl w:val="0"/>
        <w:rPr>
          <w:rFonts w:ascii="Arial" w:hAnsi="Arial" w:cs="Arial"/>
          <w:b/>
        </w:rPr>
      </w:pPr>
      <w:r w:rsidRPr="007E228D">
        <w:rPr>
          <w:rFonts w:ascii="Arial" w:hAnsi="Arial" w:cs="Arial"/>
          <w:b/>
        </w:rPr>
        <w:t>Česká průmyslová zdravotní pojišťovna</w:t>
      </w:r>
    </w:p>
    <w:p w:rsidR="00C222A2" w:rsidRPr="007E228D" w:rsidRDefault="00193D6A" w:rsidP="007E228D">
      <w:pPr>
        <w:spacing w:line="360" w:lineRule="auto"/>
        <w:jc w:val="both"/>
        <w:outlineLvl w:val="0"/>
        <w:rPr>
          <w:rFonts w:ascii="Arial" w:hAnsi="Arial" w:cs="Arial"/>
        </w:rPr>
      </w:pPr>
      <w:r w:rsidRPr="007E228D">
        <w:rPr>
          <w:rFonts w:ascii="Arial" w:hAnsi="Arial" w:cs="Arial"/>
        </w:rPr>
        <w:t>Sídlo:</w:t>
      </w:r>
      <w:r w:rsidRPr="007E228D">
        <w:rPr>
          <w:rFonts w:ascii="Arial" w:hAnsi="Arial" w:cs="Arial"/>
        </w:rPr>
        <w:tab/>
      </w:r>
      <w:r w:rsidRPr="007E228D">
        <w:rPr>
          <w:rFonts w:ascii="Arial" w:hAnsi="Arial" w:cs="Arial"/>
        </w:rPr>
        <w:tab/>
      </w:r>
      <w:r w:rsidR="00C222A2" w:rsidRPr="007E228D">
        <w:rPr>
          <w:rFonts w:ascii="Arial" w:hAnsi="Arial" w:cs="Arial"/>
        </w:rPr>
        <w:t>Ostrava, Vítkovice, Jeremenkova 11, PSČ 703 00</w:t>
      </w:r>
    </w:p>
    <w:p w:rsidR="00C222A2" w:rsidRPr="007E228D" w:rsidRDefault="00193D6A" w:rsidP="007E228D">
      <w:pPr>
        <w:spacing w:line="360" w:lineRule="auto"/>
        <w:jc w:val="both"/>
        <w:rPr>
          <w:rFonts w:ascii="Arial" w:hAnsi="Arial" w:cs="Arial"/>
        </w:rPr>
      </w:pPr>
      <w:r w:rsidRPr="007E228D">
        <w:rPr>
          <w:rFonts w:ascii="Arial" w:hAnsi="Arial" w:cs="Arial"/>
        </w:rPr>
        <w:t>IČO:</w:t>
      </w:r>
      <w:r w:rsidRPr="007E228D">
        <w:rPr>
          <w:rFonts w:ascii="Arial" w:hAnsi="Arial" w:cs="Arial"/>
        </w:rPr>
        <w:tab/>
      </w:r>
      <w:r w:rsidRPr="007E228D">
        <w:rPr>
          <w:rFonts w:ascii="Arial" w:hAnsi="Arial" w:cs="Arial"/>
        </w:rPr>
        <w:tab/>
      </w:r>
      <w:r w:rsidR="00C222A2" w:rsidRPr="007E228D">
        <w:rPr>
          <w:rFonts w:ascii="Arial" w:hAnsi="Arial" w:cs="Arial"/>
        </w:rPr>
        <w:t>47672234</w:t>
      </w:r>
      <w:r w:rsidR="006E7213">
        <w:rPr>
          <w:rFonts w:ascii="Arial" w:hAnsi="Arial" w:cs="Arial"/>
        </w:rPr>
        <w:t>, DIČ: není plátce DPH</w:t>
      </w:r>
    </w:p>
    <w:p w:rsidR="00C222A2" w:rsidRPr="007E228D" w:rsidRDefault="00BF3000" w:rsidP="007E228D">
      <w:pPr>
        <w:spacing w:line="360" w:lineRule="auto"/>
        <w:jc w:val="both"/>
        <w:rPr>
          <w:rFonts w:ascii="Arial" w:hAnsi="Arial" w:cs="Arial"/>
        </w:rPr>
      </w:pPr>
      <w:r w:rsidRPr="007E228D">
        <w:rPr>
          <w:rFonts w:ascii="Arial" w:hAnsi="Arial" w:cs="Arial"/>
        </w:rPr>
        <w:t>Zastoupena</w:t>
      </w:r>
      <w:r w:rsidR="00193D6A" w:rsidRPr="007E228D">
        <w:rPr>
          <w:rFonts w:ascii="Arial" w:hAnsi="Arial" w:cs="Arial"/>
        </w:rPr>
        <w:t>:</w:t>
      </w:r>
      <w:r w:rsidR="00193D6A" w:rsidRPr="007E228D">
        <w:rPr>
          <w:rFonts w:ascii="Arial" w:hAnsi="Arial" w:cs="Arial"/>
        </w:rPr>
        <w:tab/>
      </w:r>
      <w:r w:rsidR="00C222A2" w:rsidRPr="007E228D">
        <w:rPr>
          <w:rFonts w:ascii="Arial" w:hAnsi="Arial" w:cs="Arial"/>
        </w:rPr>
        <w:t xml:space="preserve">JUDr. Petr Vaněk, Ph.D., generální ředitel  </w:t>
      </w:r>
    </w:p>
    <w:p w:rsidR="007E228D" w:rsidRDefault="00C222A2" w:rsidP="007E228D">
      <w:pPr>
        <w:spacing w:line="360" w:lineRule="auto"/>
        <w:rPr>
          <w:rFonts w:ascii="Arial" w:hAnsi="Arial" w:cs="Arial"/>
        </w:rPr>
      </w:pPr>
      <w:r w:rsidRPr="007E228D">
        <w:rPr>
          <w:rFonts w:ascii="Arial" w:hAnsi="Arial" w:cs="Arial"/>
        </w:rPr>
        <w:t>Zapsaná v</w:t>
      </w:r>
      <w:r w:rsidR="00EB7FB2" w:rsidRPr="007E228D">
        <w:rPr>
          <w:rFonts w:ascii="Arial" w:hAnsi="Arial" w:cs="Arial"/>
        </w:rPr>
        <w:t>e veřejném</w:t>
      </w:r>
      <w:r w:rsidRPr="007E228D">
        <w:rPr>
          <w:rFonts w:ascii="Arial" w:hAnsi="Arial" w:cs="Arial"/>
        </w:rPr>
        <w:t xml:space="preserve"> rejstříku vedeném Krajským soudem v Ostravě, oddíl AXIV, vložka 545</w:t>
      </w:r>
      <w:r w:rsidR="00EB7FB2" w:rsidRPr="007E228D">
        <w:rPr>
          <w:rFonts w:ascii="Arial" w:hAnsi="Arial" w:cs="Arial"/>
        </w:rPr>
        <w:t xml:space="preserve">                  </w:t>
      </w:r>
    </w:p>
    <w:p w:rsidR="00C222A2" w:rsidRPr="007E228D" w:rsidRDefault="00C222A2" w:rsidP="007E228D">
      <w:pPr>
        <w:spacing w:line="360" w:lineRule="auto"/>
        <w:rPr>
          <w:rFonts w:ascii="Arial" w:hAnsi="Arial" w:cs="Arial"/>
        </w:rPr>
      </w:pPr>
      <w:r w:rsidRPr="007E228D">
        <w:rPr>
          <w:rFonts w:ascii="Arial" w:hAnsi="Arial" w:cs="Arial"/>
        </w:rPr>
        <w:t>dále jen „</w:t>
      </w:r>
      <w:r w:rsidRPr="007E228D">
        <w:rPr>
          <w:rFonts w:ascii="Arial" w:hAnsi="Arial" w:cs="Arial"/>
          <w:b/>
        </w:rPr>
        <w:t>ČPZP</w:t>
      </w:r>
      <w:r w:rsidRPr="007E228D">
        <w:rPr>
          <w:rFonts w:ascii="Arial" w:hAnsi="Arial" w:cs="Arial"/>
        </w:rPr>
        <w:t>“</w:t>
      </w:r>
    </w:p>
    <w:p w:rsidR="00C222A2" w:rsidRPr="007E228D" w:rsidRDefault="00C222A2" w:rsidP="007E228D">
      <w:pPr>
        <w:spacing w:line="360" w:lineRule="auto"/>
        <w:jc w:val="both"/>
        <w:rPr>
          <w:rFonts w:ascii="Arial" w:hAnsi="Arial" w:cs="Arial"/>
        </w:rPr>
      </w:pPr>
    </w:p>
    <w:p w:rsidR="00C222A2" w:rsidRPr="007E228D" w:rsidRDefault="00C222A2" w:rsidP="007E228D">
      <w:pPr>
        <w:spacing w:line="360" w:lineRule="auto"/>
        <w:jc w:val="both"/>
        <w:rPr>
          <w:rFonts w:ascii="Arial" w:hAnsi="Arial" w:cs="Arial"/>
        </w:rPr>
      </w:pPr>
      <w:r w:rsidRPr="007E228D">
        <w:rPr>
          <w:rFonts w:ascii="Arial" w:hAnsi="Arial" w:cs="Arial"/>
        </w:rPr>
        <w:t>dále též</w:t>
      </w:r>
      <w:r w:rsidR="005A7B91">
        <w:rPr>
          <w:rFonts w:ascii="Arial" w:hAnsi="Arial" w:cs="Arial"/>
        </w:rPr>
        <w:t xml:space="preserve"> společně jako</w:t>
      </w:r>
      <w:r w:rsidRPr="007E228D">
        <w:rPr>
          <w:rFonts w:ascii="Arial" w:hAnsi="Arial" w:cs="Arial"/>
        </w:rPr>
        <w:t xml:space="preserve"> „</w:t>
      </w:r>
      <w:r w:rsidR="005A7B91">
        <w:rPr>
          <w:rFonts w:ascii="Arial" w:hAnsi="Arial" w:cs="Arial"/>
          <w:b/>
        </w:rPr>
        <w:t>Smluvní strany</w:t>
      </w:r>
      <w:r w:rsidRPr="007E228D">
        <w:rPr>
          <w:rFonts w:ascii="Arial" w:hAnsi="Arial" w:cs="Arial"/>
        </w:rPr>
        <w:t>“</w:t>
      </w:r>
    </w:p>
    <w:p w:rsidR="00C222A2" w:rsidRPr="007E228D" w:rsidRDefault="00C222A2" w:rsidP="007E228D">
      <w:pPr>
        <w:tabs>
          <w:tab w:val="left" w:pos="3480"/>
        </w:tabs>
        <w:spacing w:line="360" w:lineRule="auto"/>
        <w:jc w:val="both"/>
        <w:rPr>
          <w:rFonts w:ascii="Arial" w:hAnsi="Arial" w:cs="Arial"/>
          <w:szCs w:val="24"/>
        </w:rPr>
      </w:pPr>
    </w:p>
    <w:p w:rsidR="00A878C9" w:rsidRPr="007E228D" w:rsidRDefault="00A878C9" w:rsidP="007E228D">
      <w:pPr>
        <w:pStyle w:val="Nadpis2"/>
        <w:widowControl/>
        <w:tabs>
          <w:tab w:val="clear" w:pos="1701"/>
          <w:tab w:val="clear" w:pos="3402"/>
          <w:tab w:val="num" w:pos="720"/>
        </w:tabs>
        <w:spacing w:line="360" w:lineRule="auto"/>
        <w:ind w:left="720" w:hanging="180"/>
        <w:jc w:val="center"/>
        <w:rPr>
          <w:rFonts w:ascii="Arial" w:hAnsi="Arial" w:cs="Arial"/>
          <w:sz w:val="20"/>
          <w:szCs w:val="24"/>
        </w:rPr>
      </w:pPr>
    </w:p>
    <w:p w:rsidR="00C222A2" w:rsidRPr="007E228D" w:rsidRDefault="00C222A2" w:rsidP="00474E31">
      <w:pPr>
        <w:pStyle w:val="Nadpis2"/>
        <w:widowControl/>
        <w:numPr>
          <w:ilvl w:val="0"/>
          <w:numId w:val="10"/>
        </w:numPr>
        <w:tabs>
          <w:tab w:val="clear" w:pos="1701"/>
          <w:tab w:val="clear" w:pos="3402"/>
        </w:tabs>
        <w:spacing w:line="360" w:lineRule="auto"/>
        <w:jc w:val="center"/>
        <w:rPr>
          <w:rFonts w:ascii="Arial" w:hAnsi="Arial" w:cs="Arial"/>
          <w:sz w:val="20"/>
          <w:szCs w:val="24"/>
        </w:rPr>
      </w:pPr>
      <w:r w:rsidRPr="007E228D">
        <w:rPr>
          <w:rFonts w:ascii="Arial" w:hAnsi="Arial" w:cs="Arial"/>
          <w:sz w:val="20"/>
          <w:szCs w:val="24"/>
        </w:rPr>
        <w:t xml:space="preserve">Předmět </w:t>
      </w:r>
      <w:r w:rsidR="005A7B91">
        <w:rPr>
          <w:rFonts w:ascii="Arial" w:hAnsi="Arial" w:cs="Arial"/>
          <w:sz w:val="20"/>
          <w:szCs w:val="24"/>
        </w:rPr>
        <w:t>smlouvy</w:t>
      </w:r>
    </w:p>
    <w:p w:rsidR="00C222A2" w:rsidRPr="007E228D" w:rsidRDefault="00C222A2" w:rsidP="007E228D">
      <w:pPr>
        <w:spacing w:line="360" w:lineRule="auto"/>
        <w:rPr>
          <w:rFonts w:ascii="Arial" w:hAnsi="Arial" w:cs="Arial"/>
          <w:szCs w:val="24"/>
        </w:rPr>
      </w:pPr>
    </w:p>
    <w:p w:rsidR="00443E8B" w:rsidRPr="00443E8B" w:rsidRDefault="005A7B91" w:rsidP="000827F8">
      <w:pPr>
        <w:numPr>
          <w:ilvl w:val="0"/>
          <w:numId w:val="5"/>
        </w:numPr>
        <w:spacing w:line="360" w:lineRule="auto"/>
        <w:jc w:val="both"/>
        <w:rPr>
          <w:rFonts w:ascii="Arial" w:hAnsi="Arial" w:cs="Arial"/>
          <w:color w:val="000000"/>
          <w:szCs w:val="24"/>
        </w:rPr>
      </w:pPr>
      <w:r>
        <w:rPr>
          <w:rFonts w:ascii="Arial" w:hAnsi="Arial" w:cs="Arial"/>
          <w:szCs w:val="24"/>
        </w:rPr>
        <w:t>Touto smlouvou se Poskytovatel zavazuje k poskytování</w:t>
      </w:r>
      <w:r w:rsidR="00C222A2" w:rsidRPr="007E228D">
        <w:rPr>
          <w:rFonts w:ascii="Arial" w:hAnsi="Arial" w:cs="Arial"/>
          <w:color w:val="000000"/>
          <w:szCs w:val="24"/>
        </w:rPr>
        <w:t xml:space="preserve"> </w:t>
      </w:r>
      <w:r w:rsidR="00443E8B" w:rsidRPr="00192B08">
        <w:rPr>
          <w:rFonts w:ascii="Arial" w:hAnsi="Arial" w:cs="Arial"/>
          <w:lang w:eastAsia="en-US"/>
        </w:rPr>
        <w:t>ambulantní léčebně rehabilitační rekondiční péče pojištěncům ČPZP</w:t>
      </w:r>
      <w:r w:rsidR="006A6B68">
        <w:rPr>
          <w:rFonts w:ascii="Arial" w:hAnsi="Arial" w:cs="Arial"/>
          <w:lang w:eastAsia="en-US"/>
        </w:rPr>
        <w:t xml:space="preserve"> (dále jen ambulantní rehabilitačně rekondiční péče)</w:t>
      </w:r>
      <w:r w:rsidR="00443E8B">
        <w:rPr>
          <w:rFonts w:ascii="Arial" w:hAnsi="Arial" w:cs="Arial"/>
          <w:lang w:eastAsia="en-US"/>
        </w:rPr>
        <w:t>,</w:t>
      </w:r>
      <w:r w:rsidR="00443E8B" w:rsidRPr="00192B08">
        <w:rPr>
          <w:rFonts w:ascii="Arial" w:hAnsi="Arial" w:cs="Arial"/>
          <w:lang w:eastAsia="en-US"/>
        </w:rPr>
        <w:t xml:space="preserve"> zaměstnaným na pracovištích se zvýšeným fyzickým a psychickým</w:t>
      </w:r>
      <w:r w:rsidR="00443E8B">
        <w:rPr>
          <w:rFonts w:ascii="Arial" w:hAnsi="Arial" w:cs="Arial"/>
          <w:lang w:eastAsia="en-US"/>
        </w:rPr>
        <w:t xml:space="preserve"> </w:t>
      </w:r>
      <w:r w:rsidR="00443E8B" w:rsidRPr="00192B08">
        <w:rPr>
          <w:rFonts w:ascii="Arial" w:hAnsi="Arial" w:cs="Arial"/>
          <w:lang w:eastAsia="en-US"/>
        </w:rPr>
        <w:t>zatížením</w:t>
      </w:r>
      <w:r w:rsidR="003867EC">
        <w:rPr>
          <w:rFonts w:ascii="Arial" w:hAnsi="Arial" w:cs="Arial"/>
          <w:lang w:eastAsia="en-US"/>
        </w:rPr>
        <w:t xml:space="preserve"> </w:t>
      </w:r>
      <w:r w:rsidR="003867EC">
        <w:rPr>
          <w:rFonts w:ascii="Arial" w:hAnsi="Arial" w:cs="Arial"/>
          <w:szCs w:val="24"/>
        </w:rPr>
        <w:t>(dále jen „účastníci“)</w:t>
      </w:r>
      <w:r w:rsidR="00443E8B">
        <w:rPr>
          <w:rFonts w:ascii="Arial" w:hAnsi="Arial" w:cs="Arial"/>
          <w:lang w:eastAsia="en-US"/>
        </w:rPr>
        <w:t xml:space="preserve">, a </w:t>
      </w:r>
      <w:r w:rsidR="00443E8B">
        <w:rPr>
          <w:rFonts w:ascii="Arial" w:hAnsi="Arial" w:cs="Arial"/>
          <w:color w:val="000000"/>
          <w:szCs w:val="24"/>
        </w:rPr>
        <w:t xml:space="preserve">ČPZP se zavazuje za poskytnutí </w:t>
      </w:r>
      <w:r w:rsidR="006A6B68">
        <w:rPr>
          <w:rFonts w:ascii="Arial" w:hAnsi="Arial" w:cs="Arial"/>
          <w:lang w:eastAsia="en-US"/>
        </w:rPr>
        <w:t>ambulantní rehabilitačně rekondiční péče</w:t>
      </w:r>
      <w:r w:rsidR="006A6B68" w:rsidDel="006A6B68">
        <w:rPr>
          <w:rFonts w:ascii="Arial" w:hAnsi="Arial" w:cs="Arial"/>
          <w:color w:val="000000"/>
          <w:szCs w:val="24"/>
        </w:rPr>
        <w:t xml:space="preserve"> </w:t>
      </w:r>
      <w:r w:rsidR="00443E8B">
        <w:rPr>
          <w:rFonts w:ascii="Arial" w:hAnsi="Arial" w:cs="Arial"/>
          <w:color w:val="000000"/>
          <w:szCs w:val="24"/>
        </w:rPr>
        <w:t>uhradit níže uvedenou cenu.</w:t>
      </w:r>
    </w:p>
    <w:p w:rsidR="00C222A2" w:rsidRDefault="00443E8B" w:rsidP="00443E8B">
      <w:pPr>
        <w:numPr>
          <w:ilvl w:val="0"/>
          <w:numId w:val="5"/>
        </w:numPr>
        <w:spacing w:line="360" w:lineRule="auto"/>
        <w:jc w:val="both"/>
        <w:rPr>
          <w:rFonts w:ascii="Arial" w:hAnsi="Arial" w:cs="Arial"/>
          <w:color w:val="000000"/>
          <w:szCs w:val="24"/>
        </w:rPr>
      </w:pPr>
      <w:r>
        <w:rPr>
          <w:rFonts w:ascii="Arial" w:hAnsi="Arial" w:cs="Arial"/>
          <w:lang w:eastAsia="en-US"/>
        </w:rPr>
        <w:t xml:space="preserve">Seznam </w:t>
      </w:r>
      <w:r w:rsidR="005B4698">
        <w:rPr>
          <w:rFonts w:ascii="Arial" w:hAnsi="Arial" w:cs="Arial"/>
          <w:lang w:eastAsia="en-US"/>
        </w:rPr>
        <w:t xml:space="preserve">základních </w:t>
      </w:r>
      <w:r>
        <w:rPr>
          <w:rFonts w:ascii="Arial" w:hAnsi="Arial" w:cs="Arial"/>
          <w:lang w:eastAsia="en-US"/>
        </w:rPr>
        <w:t>léčebně – rehabilitačních výkonů</w:t>
      </w:r>
      <w:r>
        <w:rPr>
          <w:rFonts w:ascii="Arial" w:hAnsi="Arial" w:cs="Arial"/>
          <w:color w:val="000000"/>
          <w:szCs w:val="24"/>
        </w:rPr>
        <w:t xml:space="preserve"> je obsažen</w:t>
      </w:r>
      <w:r w:rsidR="00C222A2" w:rsidRPr="007E228D">
        <w:rPr>
          <w:rFonts w:ascii="Arial" w:hAnsi="Arial" w:cs="Arial"/>
          <w:color w:val="000000"/>
          <w:szCs w:val="24"/>
        </w:rPr>
        <w:t xml:space="preserve"> v</w:t>
      </w:r>
      <w:r w:rsidR="005A7B91">
        <w:rPr>
          <w:rFonts w:ascii="Arial" w:hAnsi="Arial" w:cs="Arial"/>
          <w:color w:val="000000"/>
          <w:szCs w:val="24"/>
        </w:rPr>
        <w:t> </w:t>
      </w:r>
      <w:r w:rsidR="00C222A2" w:rsidRPr="007E228D">
        <w:rPr>
          <w:rFonts w:ascii="Arial" w:hAnsi="Arial" w:cs="Arial"/>
          <w:color w:val="000000"/>
          <w:szCs w:val="24"/>
        </w:rPr>
        <w:t>Příloze č. 1</w:t>
      </w:r>
      <w:r w:rsidR="00925F9A">
        <w:rPr>
          <w:rFonts w:ascii="Arial" w:hAnsi="Arial" w:cs="Arial"/>
          <w:color w:val="000000"/>
          <w:szCs w:val="24"/>
        </w:rPr>
        <w:t xml:space="preserve"> této smlouvy</w:t>
      </w:r>
      <w:r w:rsidR="005A7B91">
        <w:rPr>
          <w:rFonts w:ascii="Arial" w:hAnsi="Arial" w:cs="Arial"/>
          <w:color w:val="000000"/>
          <w:szCs w:val="24"/>
        </w:rPr>
        <w:t xml:space="preserve"> </w:t>
      </w:r>
      <w:r w:rsidR="008B4812" w:rsidRPr="007E228D">
        <w:rPr>
          <w:rFonts w:ascii="Arial" w:hAnsi="Arial" w:cs="Arial"/>
          <w:color w:val="000000"/>
          <w:szCs w:val="24"/>
        </w:rPr>
        <w:t xml:space="preserve">(dále jen </w:t>
      </w:r>
      <w:r w:rsidR="00FB7EA6" w:rsidRPr="007E228D">
        <w:rPr>
          <w:rFonts w:ascii="Arial" w:hAnsi="Arial" w:cs="Arial"/>
          <w:color w:val="000000"/>
          <w:szCs w:val="24"/>
        </w:rPr>
        <w:t>„</w:t>
      </w:r>
      <w:r>
        <w:rPr>
          <w:rFonts w:ascii="Arial" w:hAnsi="Arial" w:cs="Arial"/>
          <w:b/>
          <w:color w:val="000000"/>
          <w:szCs w:val="24"/>
        </w:rPr>
        <w:t>s</w:t>
      </w:r>
      <w:r w:rsidRPr="00443E8B">
        <w:rPr>
          <w:rFonts w:ascii="Arial" w:hAnsi="Arial" w:cs="Arial"/>
          <w:b/>
          <w:color w:val="000000"/>
          <w:szCs w:val="24"/>
        </w:rPr>
        <w:t>eznam léčebně – rehabilitačních výkonů</w:t>
      </w:r>
      <w:r w:rsidR="00FB7EA6" w:rsidRPr="007E228D">
        <w:rPr>
          <w:rFonts w:ascii="Arial" w:hAnsi="Arial" w:cs="Arial"/>
          <w:color w:val="000000"/>
          <w:szCs w:val="24"/>
        </w:rPr>
        <w:t>“</w:t>
      </w:r>
      <w:r w:rsidR="008B4812" w:rsidRPr="007E228D">
        <w:rPr>
          <w:rFonts w:ascii="Arial" w:hAnsi="Arial" w:cs="Arial"/>
          <w:color w:val="000000"/>
          <w:szCs w:val="24"/>
        </w:rPr>
        <w:t>)</w:t>
      </w:r>
      <w:r w:rsidR="003867EC">
        <w:rPr>
          <w:rFonts w:ascii="Arial" w:hAnsi="Arial" w:cs="Arial"/>
          <w:color w:val="000000"/>
          <w:szCs w:val="24"/>
        </w:rPr>
        <w:t>.</w:t>
      </w:r>
      <w:r w:rsidR="000827F8">
        <w:rPr>
          <w:rFonts w:ascii="Arial" w:hAnsi="Arial" w:cs="Arial"/>
          <w:color w:val="000000"/>
          <w:szCs w:val="24"/>
        </w:rPr>
        <w:t xml:space="preserve"> </w:t>
      </w:r>
      <w:r w:rsidR="005B4698">
        <w:rPr>
          <w:rFonts w:ascii="Arial" w:hAnsi="Arial" w:cs="Arial"/>
          <w:color w:val="000000"/>
          <w:szCs w:val="24"/>
        </w:rPr>
        <w:t>Poskytovatel může doplnit další procedury, ze kterých bude vybíráno při sestavení individuálního rehabilitačního programu do Přílohy č. 2 této smlouvy.</w:t>
      </w:r>
    </w:p>
    <w:p w:rsidR="00EB54D0" w:rsidRPr="00EB54D0" w:rsidRDefault="003867EC" w:rsidP="00EB54D0">
      <w:pPr>
        <w:numPr>
          <w:ilvl w:val="0"/>
          <w:numId w:val="5"/>
        </w:numPr>
        <w:spacing w:before="120" w:line="360" w:lineRule="auto"/>
        <w:jc w:val="both"/>
        <w:rPr>
          <w:rFonts w:ascii="Arial" w:hAnsi="Arial" w:cs="Arial"/>
          <w:lang w:eastAsia="en-US"/>
        </w:rPr>
      </w:pPr>
      <w:r>
        <w:rPr>
          <w:rFonts w:ascii="Arial" w:hAnsi="Arial" w:cs="Arial"/>
          <w:lang w:eastAsia="en-US"/>
        </w:rPr>
        <w:t xml:space="preserve">Každý účastník absolvuje celkem 7 dní ambulantní </w:t>
      </w:r>
      <w:r w:rsidR="006A6B68">
        <w:rPr>
          <w:rFonts w:ascii="Arial" w:hAnsi="Arial" w:cs="Arial"/>
          <w:lang w:eastAsia="en-US"/>
        </w:rPr>
        <w:t xml:space="preserve">rehabilitačně </w:t>
      </w:r>
      <w:r>
        <w:rPr>
          <w:rFonts w:ascii="Arial" w:hAnsi="Arial" w:cs="Arial"/>
          <w:lang w:eastAsia="en-US"/>
        </w:rPr>
        <w:t xml:space="preserve">rekondiční péče. Každý den mu budou poskytnuty minimálně 3 léčebné procedury, přičemž v prvním dni bude vždy první poskytnutou procedurou cílené vyšetření účastníka se sestavením individuálního </w:t>
      </w:r>
      <w:r w:rsidR="006A6B68">
        <w:rPr>
          <w:rFonts w:ascii="Arial" w:hAnsi="Arial" w:cs="Arial"/>
          <w:lang w:eastAsia="en-US"/>
        </w:rPr>
        <w:t xml:space="preserve">rehabilitačního </w:t>
      </w:r>
      <w:r>
        <w:rPr>
          <w:rFonts w:ascii="Arial" w:hAnsi="Arial" w:cs="Arial"/>
          <w:lang w:eastAsia="en-US"/>
        </w:rPr>
        <w:t>programu a předpisem procedur.</w:t>
      </w:r>
      <w:r w:rsidR="00EB54D0">
        <w:rPr>
          <w:rFonts w:ascii="Arial" w:hAnsi="Arial" w:cs="Arial"/>
          <w:lang w:eastAsia="en-US"/>
        </w:rPr>
        <w:t xml:space="preserve"> </w:t>
      </w:r>
      <w:r w:rsidR="00EB54D0" w:rsidRPr="00BD13AF">
        <w:rPr>
          <w:rFonts w:ascii="Arial" w:hAnsi="Arial" w:cs="Arial"/>
          <w:lang w:eastAsia="en-US"/>
        </w:rPr>
        <w:t xml:space="preserve">Minimálně 2 z poskytnutých procedur v daném dni musí být ze seznamu základních procedur (tj. z tabulky č. 1 v Příloze č. 1 </w:t>
      </w:r>
      <w:r w:rsidR="00925F9A" w:rsidRPr="00BD13AF">
        <w:rPr>
          <w:rFonts w:ascii="Arial" w:hAnsi="Arial" w:cs="Arial"/>
          <w:lang w:eastAsia="en-US"/>
        </w:rPr>
        <w:t>této smlouvy</w:t>
      </w:r>
      <w:r w:rsidR="00EB54D0" w:rsidRPr="00BD13AF">
        <w:rPr>
          <w:rFonts w:ascii="Arial" w:hAnsi="Arial" w:cs="Arial"/>
          <w:lang w:eastAsia="en-US"/>
        </w:rPr>
        <w:t>).</w:t>
      </w:r>
      <w:r w:rsidR="00EB54D0" w:rsidRPr="00EB54D0">
        <w:rPr>
          <w:rFonts w:ascii="Arial" w:hAnsi="Arial" w:cs="Arial"/>
          <w:lang w:eastAsia="en-US"/>
        </w:rPr>
        <w:t xml:space="preserve"> </w:t>
      </w:r>
    </w:p>
    <w:p w:rsidR="003867EC" w:rsidRDefault="003867EC" w:rsidP="003867EC">
      <w:pPr>
        <w:numPr>
          <w:ilvl w:val="0"/>
          <w:numId w:val="5"/>
        </w:numPr>
        <w:spacing w:before="120" w:line="360" w:lineRule="auto"/>
        <w:jc w:val="both"/>
        <w:rPr>
          <w:rFonts w:ascii="Arial" w:hAnsi="Arial" w:cs="Arial"/>
          <w:lang w:eastAsia="en-US"/>
        </w:rPr>
      </w:pPr>
      <w:r w:rsidRPr="003867EC">
        <w:rPr>
          <w:rFonts w:ascii="Arial" w:hAnsi="Arial" w:cs="Arial"/>
          <w:lang w:eastAsia="en-US"/>
        </w:rPr>
        <w:t xml:space="preserve">Jednotlivé procedury budou stanoveny lékařem </w:t>
      </w:r>
      <w:r w:rsidR="006A6B68">
        <w:rPr>
          <w:rFonts w:ascii="Arial" w:hAnsi="Arial" w:cs="Arial"/>
          <w:lang w:eastAsia="en-US"/>
        </w:rPr>
        <w:t xml:space="preserve">FBLR </w:t>
      </w:r>
      <w:r w:rsidRPr="003867EC">
        <w:rPr>
          <w:rFonts w:ascii="Arial" w:hAnsi="Arial" w:cs="Arial"/>
          <w:lang w:eastAsia="en-US"/>
        </w:rPr>
        <w:t xml:space="preserve">Poskytovatele zdravotních služeb na základě vstupní </w:t>
      </w:r>
      <w:r w:rsidRPr="003867EC">
        <w:rPr>
          <w:rFonts w:ascii="Arial" w:hAnsi="Arial" w:cs="Arial"/>
          <w:lang w:eastAsia="en-US"/>
        </w:rPr>
        <w:lastRenderedPageBreak/>
        <w:t>prohlídky</w:t>
      </w:r>
      <w:r>
        <w:rPr>
          <w:rFonts w:ascii="Arial" w:hAnsi="Arial" w:cs="Arial"/>
          <w:lang w:eastAsia="en-US"/>
        </w:rPr>
        <w:t>.</w:t>
      </w:r>
    </w:p>
    <w:p w:rsidR="00614837" w:rsidRPr="003867EC" w:rsidRDefault="00614837" w:rsidP="00614837">
      <w:pPr>
        <w:spacing w:before="120" w:line="360" w:lineRule="auto"/>
        <w:ind w:left="720"/>
        <w:jc w:val="both"/>
        <w:rPr>
          <w:rFonts w:ascii="Arial" w:hAnsi="Arial" w:cs="Arial"/>
          <w:lang w:eastAsia="en-US"/>
        </w:rPr>
      </w:pPr>
    </w:p>
    <w:p w:rsidR="001B4ADA" w:rsidRPr="00474E31" w:rsidRDefault="001B4ADA" w:rsidP="00474E31">
      <w:pPr>
        <w:pStyle w:val="Nadpis2"/>
        <w:widowControl/>
        <w:numPr>
          <w:ilvl w:val="0"/>
          <w:numId w:val="10"/>
        </w:numPr>
        <w:tabs>
          <w:tab w:val="clear" w:pos="1701"/>
          <w:tab w:val="clear" w:pos="3402"/>
        </w:tabs>
        <w:spacing w:line="360" w:lineRule="auto"/>
        <w:jc w:val="center"/>
        <w:rPr>
          <w:rFonts w:ascii="Arial" w:hAnsi="Arial" w:cs="Arial"/>
          <w:sz w:val="20"/>
          <w:szCs w:val="24"/>
        </w:rPr>
      </w:pPr>
      <w:r w:rsidRPr="00474E31">
        <w:rPr>
          <w:rFonts w:ascii="Arial" w:hAnsi="Arial" w:cs="Arial"/>
          <w:sz w:val="20"/>
          <w:szCs w:val="24"/>
        </w:rPr>
        <w:t xml:space="preserve">Místo a doba poskytování </w:t>
      </w:r>
      <w:r w:rsidR="006A6B68">
        <w:rPr>
          <w:rFonts w:ascii="Arial" w:hAnsi="Arial" w:cs="Arial"/>
          <w:sz w:val="20"/>
          <w:lang w:eastAsia="en-US"/>
        </w:rPr>
        <w:t>ambulantní rehabilitačně rekondiční péče</w:t>
      </w:r>
    </w:p>
    <w:p w:rsidR="001B4ADA" w:rsidRDefault="001B4ADA" w:rsidP="007E228D">
      <w:pPr>
        <w:spacing w:line="360" w:lineRule="auto"/>
        <w:jc w:val="center"/>
        <w:rPr>
          <w:rFonts w:ascii="Arial" w:hAnsi="Arial" w:cs="Arial"/>
          <w:b/>
          <w:szCs w:val="24"/>
        </w:rPr>
      </w:pPr>
    </w:p>
    <w:p w:rsidR="00B91F58" w:rsidRDefault="006A6B68" w:rsidP="00B91F58">
      <w:pPr>
        <w:widowControl/>
        <w:numPr>
          <w:ilvl w:val="0"/>
          <w:numId w:val="2"/>
        </w:numPr>
        <w:tabs>
          <w:tab w:val="clear" w:pos="720"/>
          <w:tab w:val="num" w:pos="360"/>
        </w:tabs>
        <w:spacing w:line="360" w:lineRule="auto"/>
        <w:ind w:left="360"/>
        <w:jc w:val="both"/>
        <w:rPr>
          <w:rFonts w:ascii="Arial" w:hAnsi="Arial" w:cs="Arial"/>
          <w:szCs w:val="24"/>
        </w:rPr>
      </w:pPr>
      <w:r>
        <w:rPr>
          <w:rFonts w:ascii="Arial" w:hAnsi="Arial" w:cs="Arial"/>
          <w:lang w:eastAsia="en-US"/>
        </w:rPr>
        <w:t>Ambulantní rehabilitačně rekondiční péče</w:t>
      </w:r>
      <w:r w:rsidR="00B91F58">
        <w:rPr>
          <w:rFonts w:ascii="Arial" w:hAnsi="Arial" w:cs="Arial"/>
          <w:szCs w:val="24"/>
        </w:rPr>
        <w:t xml:space="preserve"> bude poskytována od podpisu této smlouvy do </w:t>
      </w:r>
      <w:r w:rsidR="00B91F58" w:rsidRPr="00B91F58">
        <w:rPr>
          <w:rFonts w:ascii="Arial" w:hAnsi="Arial" w:cs="Arial"/>
          <w:szCs w:val="24"/>
        </w:rPr>
        <w:t>30. 11. 20</w:t>
      </w:r>
      <w:r w:rsidR="00C170FE">
        <w:rPr>
          <w:rFonts w:ascii="Arial" w:hAnsi="Arial" w:cs="Arial"/>
          <w:szCs w:val="24"/>
        </w:rPr>
        <w:t>21</w:t>
      </w:r>
      <w:r w:rsidR="00B91F58" w:rsidRPr="00B91F58">
        <w:rPr>
          <w:rFonts w:ascii="Arial" w:hAnsi="Arial" w:cs="Arial"/>
          <w:szCs w:val="24"/>
        </w:rPr>
        <w:t xml:space="preserve"> nebo </w:t>
      </w:r>
      <w:r w:rsidR="00B91F58">
        <w:rPr>
          <w:rFonts w:ascii="Arial" w:hAnsi="Arial" w:cs="Arial"/>
          <w:szCs w:val="24"/>
        </w:rPr>
        <w:t xml:space="preserve">do okamžiku </w:t>
      </w:r>
      <w:r w:rsidR="00B91F58" w:rsidRPr="00B91F58">
        <w:rPr>
          <w:rFonts w:ascii="Arial" w:hAnsi="Arial" w:cs="Arial"/>
          <w:szCs w:val="24"/>
        </w:rPr>
        <w:t xml:space="preserve">vyčerpání </w:t>
      </w:r>
      <w:r w:rsidR="00C26539">
        <w:rPr>
          <w:rFonts w:ascii="Arial" w:hAnsi="Arial" w:cs="Arial"/>
          <w:bCs/>
        </w:rPr>
        <w:t xml:space="preserve">celkové </w:t>
      </w:r>
      <w:r w:rsidR="00C26539" w:rsidRPr="004740C0">
        <w:rPr>
          <w:rFonts w:ascii="Arial" w:hAnsi="Arial" w:cs="Arial"/>
          <w:bCs/>
        </w:rPr>
        <w:t xml:space="preserve">částky </w:t>
      </w:r>
      <w:r w:rsidR="000F1CCE">
        <w:rPr>
          <w:rFonts w:ascii="Arial" w:hAnsi="Arial" w:cs="Arial"/>
          <w:bCs/>
        </w:rPr>
        <w:t>1 4</w:t>
      </w:r>
      <w:r w:rsidR="007F4FB4">
        <w:rPr>
          <w:rFonts w:ascii="Arial" w:hAnsi="Arial" w:cs="Arial"/>
          <w:bCs/>
        </w:rPr>
        <w:t>4</w:t>
      </w:r>
      <w:r w:rsidR="000F1CCE">
        <w:rPr>
          <w:rFonts w:ascii="Arial" w:hAnsi="Arial" w:cs="Arial"/>
          <w:bCs/>
        </w:rPr>
        <w:t>0</w:t>
      </w:r>
      <w:r w:rsidR="00C170FE">
        <w:rPr>
          <w:rFonts w:ascii="Arial" w:hAnsi="Arial" w:cs="Arial"/>
          <w:bCs/>
        </w:rPr>
        <w:t xml:space="preserve"> 000 </w:t>
      </w:r>
      <w:r w:rsidR="00C26539" w:rsidRPr="004740C0">
        <w:rPr>
          <w:rFonts w:ascii="Arial" w:hAnsi="Arial" w:cs="Arial"/>
          <w:lang w:eastAsia="en-US"/>
        </w:rPr>
        <w:t xml:space="preserve"> Kč </w:t>
      </w:r>
      <w:r>
        <w:rPr>
          <w:rFonts w:ascii="Arial" w:hAnsi="Arial" w:cs="Arial"/>
          <w:lang w:eastAsia="en-US"/>
        </w:rPr>
        <w:t>bez</w:t>
      </w:r>
      <w:r w:rsidR="00C26539" w:rsidRPr="004740C0">
        <w:rPr>
          <w:rFonts w:ascii="Arial" w:hAnsi="Arial" w:cs="Arial"/>
          <w:lang w:eastAsia="en-US"/>
        </w:rPr>
        <w:t xml:space="preserve"> DPH </w:t>
      </w:r>
      <w:r w:rsidR="00B91F58" w:rsidRPr="004740C0">
        <w:rPr>
          <w:rFonts w:ascii="Arial" w:hAnsi="Arial" w:cs="Arial"/>
          <w:szCs w:val="24"/>
        </w:rPr>
        <w:t>(dle</w:t>
      </w:r>
      <w:r w:rsidR="00B91F58" w:rsidRPr="00B91F58">
        <w:rPr>
          <w:rFonts w:ascii="Arial" w:hAnsi="Arial" w:cs="Arial"/>
          <w:szCs w:val="24"/>
        </w:rPr>
        <w:t xml:space="preserve"> toho, která skutečnost nastane dříve).</w:t>
      </w:r>
      <w:r w:rsidR="006E7213">
        <w:rPr>
          <w:rFonts w:ascii="Arial" w:hAnsi="Arial" w:cs="Arial"/>
          <w:szCs w:val="24"/>
        </w:rPr>
        <w:t xml:space="preserve"> Cena je konečná.</w:t>
      </w:r>
      <w:r w:rsidR="00C170FE" w:rsidRPr="00C170FE">
        <w:rPr>
          <w:rFonts w:ascii="Arial" w:hAnsi="Arial" w:cs="Arial"/>
          <w:lang w:eastAsia="en-US"/>
        </w:rPr>
        <w:t xml:space="preserve"> </w:t>
      </w:r>
      <w:r w:rsidR="00C170FE">
        <w:rPr>
          <w:rFonts w:ascii="Arial" w:hAnsi="Arial" w:cs="Arial"/>
          <w:lang w:eastAsia="en-US"/>
        </w:rPr>
        <w:t>Ambulantní rehabilitačně rekondiční péče je osvobozena od DPH.</w:t>
      </w:r>
    </w:p>
    <w:p w:rsidR="005B4698" w:rsidRDefault="005B4698" w:rsidP="00B91F58">
      <w:pPr>
        <w:widowControl/>
        <w:numPr>
          <w:ilvl w:val="0"/>
          <w:numId w:val="2"/>
        </w:numPr>
        <w:tabs>
          <w:tab w:val="clear" w:pos="720"/>
          <w:tab w:val="num" w:pos="360"/>
        </w:tabs>
        <w:spacing w:line="360" w:lineRule="auto"/>
        <w:ind w:left="360"/>
        <w:jc w:val="both"/>
        <w:rPr>
          <w:rFonts w:ascii="Arial" w:hAnsi="Arial" w:cs="Arial"/>
          <w:szCs w:val="24"/>
        </w:rPr>
      </w:pPr>
      <w:r>
        <w:rPr>
          <w:rFonts w:ascii="Arial" w:hAnsi="Arial" w:cs="Arial"/>
          <w:szCs w:val="24"/>
        </w:rPr>
        <w:t xml:space="preserve">Počet účastníků ambulantní rehabilitační péče: do </w:t>
      </w:r>
      <w:r w:rsidR="00C170FE">
        <w:rPr>
          <w:rFonts w:ascii="Arial" w:hAnsi="Arial" w:cs="Arial"/>
          <w:szCs w:val="24"/>
        </w:rPr>
        <w:t>1</w:t>
      </w:r>
      <w:r w:rsidR="007F4FB4">
        <w:rPr>
          <w:rFonts w:ascii="Arial" w:hAnsi="Arial" w:cs="Arial"/>
          <w:szCs w:val="24"/>
        </w:rPr>
        <w:t>20</w:t>
      </w:r>
      <w:r w:rsidR="00C170FE" w:rsidRPr="00C170FE">
        <w:rPr>
          <w:rFonts w:ascii="Arial" w:hAnsi="Arial" w:cs="Arial"/>
          <w:szCs w:val="24"/>
        </w:rPr>
        <w:t xml:space="preserve"> </w:t>
      </w:r>
      <w:r w:rsidR="00C170FE">
        <w:rPr>
          <w:rFonts w:ascii="Arial" w:hAnsi="Arial" w:cs="Arial"/>
          <w:szCs w:val="24"/>
        </w:rPr>
        <w:t xml:space="preserve">účastníků za rok, to je do </w:t>
      </w:r>
      <w:r w:rsidR="007F4FB4">
        <w:rPr>
          <w:rFonts w:ascii="Arial" w:hAnsi="Arial" w:cs="Arial"/>
          <w:szCs w:val="24"/>
        </w:rPr>
        <w:t>480</w:t>
      </w:r>
      <w:r w:rsidR="00C170FE">
        <w:rPr>
          <w:rFonts w:ascii="Arial" w:hAnsi="Arial" w:cs="Arial"/>
          <w:szCs w:val="24"/>
        </w:rPr>
        <w:t xml:space="preserve"> účastníků za čtyři roky</w:t>
      </w:r>
    </w:p>
    <w:p w:rsidR="00B91F58" w:rsidRPr="00C26539" w:rsidRDefault="001B4ADA" w:rsidP="00C26539">
      <w:pPr>
        <w:widowControl/>
        <w:numPr>
          <w:ilvl w:val="0"/>
          <w:numId w:val="2"/>
        </w:numPr>
        <w:tabs>
          <w:tab w:val="clear" w:pos="720"/>
          <w:tab w:val="num" w:pos="360"/>
        </w:tabs>
        <w:spacing w:line="360" w:lineRule="auto"/>
        <w:ind w:left="360"/>
        <w:jc w:val="both"/>
        <w:rPr>
          <w:rFonts w:ascii="Arial" w:hAnsi="Arial" w:cs="Arial"/>
          <w:szCs w:val="24"/>
        </w:rPr>
      </w:pPr>
      <w:r w:rsidRPr="001B4ADA">
        <w:rPr>
          <w:rFonts w:ascii="Arial" w:hAnsi="Arial" w:cs="Arial"/>
          <w:szCs w:val="24"/>
        </w:rPr>
        <w:t xml:space="preserve">Místem plnění </w:t>
      </w:r>
      <w:r w:rsidRPr="00C26539">
        <w:rPr>
          <w:rFonts w:ascii="Arial" w:hAnsi="Arial" w:cs="Arial"/>
          <w:szCs w:val="24"/>
        </w:rPr>
        <w:t xml:space="preserve">je </w:t>
      </w:r>
      <w:r w:rsidR="00D939A7">
        <w:rPr>
          <w:rFonts w:ascii="Arial" w:hAnsi="Arial" w:cs="Arial"/>
          <w:szCs w:val="24"/>
        </w:rPr>
        <w:t>Podhorská nemocnice a.s., pracoviště Bruntál, Nádražní 29, 792 01  Bruntál</w:t>
      </w:r>
    </w:p>
    <w:p w:rsidR="00B91F58" w:rsidRPr="00D939A7" w:rsidRDefault="00B91F58" w:rsidP="00B91F58">
      <w:pPr>
        <w:widowControl/>
        <w:numPr>
          <w:ilvl w:val="0"/>
          <w:numId w:val="2"/>
        </w:numPr>
        <w:tabs>
          <w:tab w:val="clear" w:pos="720"/>
          <w:tab w:val="num" w:pos="360"/>
        </w:tabs>
        <w:spacing w:line="360" w:lineRule="auto"/>
        <w:ind w:left="360"/>
        <w:jc w:val="both"/>
        <w:rPr>
          <w:rFonts w:ascii="Arial" w:hAnsi="Arial" w:cs="Arial"/>
          <w:szCs w:val="24"/>
        </w:rPr>
      </w:pPr>
      <w:r w:rsidRPr="00D939A7">
        <w:rPr>
          <w:rFonts w:ascii="Arial" w:hAnsi="Arial" w:cs="Arial"/>
          <w:szCs w:val="24"/>
        </w:rPr>
        <w:t xml:space="preserve">Místo plnění je dostupné městskou hromadnou dopravou města </w:t>
      </w:r>
      <w:r w:rsidR="002A22B9" w:rsidRPr="00D939A7">
        <w:rPr>
          <w:rFonts w:ascii="Arial" w:hAnsi="Arial" w:cs="Arial"/>
          <w:szCs w:val="24"/>
        </w:rPr>
        <w:t>Bruntál</w:t>
      </w:r>
      <w:r w:rsidRPr="00D939A7">
        <w:rPr>
          <w:rFonts w:ascii="Arial" w:hAnsi="Arial" w:cs="Arial"/>
          <w:szCs w:val="24"/>
        </w:rPr>
        <w:t xml:space="preserve">. </w:t>
      </w:r>
    </w:p>
    <w:p w:rsidR="00B91F58" w:rsidRDefault="00B91F58" w:rsidP="00B91F58">
      <w:pPr>
        <w:widowControl/>
        <w:spacing w:line="360" w:lineRule="auto"/>
        <w:ind w:left="360"/>
        <w:jc w:val="both"/>
        <w:rPr>
          <w:rFonts w:ascii="Arial" w:hAnsi="Arial" w:cs="Arial"/>
          <w:szCs w:val="24"/>
        </w:rPr>
      </w:pPr>
    </w:p>
    <w:p w:rsidR="00474E31" w:rsidRDefault="00474E31" w:rsidP="00B91F58">
      <w:pPr>
        <w:widowControl/>
        <w:spacing w:line="360" w:lineRule="auto"/>
        <w:ind w:left="360"/>
        <w:jc w:val="both"/>
        <w:rPr>
          <w:rFonts w:ascii="Arial" w:hAnsi="Arial" w:cs="Arial"/>
          <w:szCs w:val="24"/>
        </w:rPr>
      </w:pPr>
    </w:p>
    <w:p w:rsidR="00474E31" w:rsidRDefault="00474E31" w:rsidP="00474E31">
      <w:pPr>
        <w:pStyle w:val="Nadpis2"/>
        <w:widowControl/>
        <w:numPr>
          <w:ilvl w:val="0"/>
          <w:numId w:val="10"/>
        </w:numPr>
        <w:tabs>
          <w:tab w:val="clear" w:pos="1701"/>
          <w:tab w:val="clear" w:pos="3402"/>
        </w:tabs>
        <w:spacing w:line="360" w:lineRule="auto"/>
        <w:jc w:val="center"/>
        <w:rPr>
          <w:rFonts w:ascii="Arial" w:hAnsi="Arial" w:cs="Arial"/>
          <w:sz w:val="20"/>
          <w:szCs w:val="24"/>
        </w:rPr>
      </w:pPr>
      <w:r w:rsidRPr="00474E31">
        <w:rPr>
          <w:rFonts w:ascii="Arial" w:hAnsi="Arial" w:cs="Arial"/>
          <w:sz w:val="20"/>
          <w:szCs w:val="24"/>
        </w:rPr>
        <w:t xml:space="preserve">Cena </w:t>
      </w:r>
      <w:r w:rsidR="006A6B68">
        <w:rPr>
          <w:rFonts w:ascii="Arial" w:hAnsi="Arial" w:cs="Arial"/>
          <w:sz w:val="20"/>
          <w:lang w:eastAsia="en-US"/>
        </w:rPr>
        <w:t>ambulantní rehabilitačně rekondiční péče</w:t>
      </w:r>
      <w:r w:rsidR="006A6B68" w:rsidRPr="00474E31" w:rsidDel="006A6B68">
        <w:rPr>
          <w:rFonts w:ascii="Arial" w:hAnsi="Arial" w:cs="Arial"/>
          <w:sz w:val="20"/>
          <w:szCs w:val="24"/>
        </w:rPr>
        <w:t xml:space="preserve"> </w:t>
      </w:r>
      <w:r>
        <w:rPr>
          <w:rFonts w:ascii="Arial" w:hAnsi="Arial" w:cs="Arial"/>
          <w:sz w:val="20"/>
          <w:szCs w:val="24"/>
        </w:rPr>
        <w:t>a platební podmínky</w:t>
      </w:r>
    </w:p>
    <w:p w:rsidR="00474E31" w:rsidRPr="00474E31" w:rsidRDefault="00474E31" w:rsidP="00474E31"/>
    <w:p w:rsidR="001B4ADA" w:rsidRDefault="00474E31" w:rsidP="00474E31">
      <w:pPr>
        <w:widowControl/>
        <w:numPr>
          <w:ilvl w:val="0"/>
          <w:numId w:val="12"/>
        </w:numPr>
        <w:tabs>
          <w:tab w:val="clear" w:pos="720"/>
        </w:tabs>
        <w:spacing w:line="360" w:lineRule="auto"/>
        <w:ind w:left="284"/>
        <w:jc w:val="both"/>
        <w:rPr>
          <w:rFonts w:ascii="Arial" w:hAnsi="Arial" w:cs="Arial"/>
          <w:szCs w:val="24"/>
        </w:rPr>
      </w:pPr>
      <w:r>
        <w:rPr>
          <w:rFonts w:ascii="Arial" w:hAnsi="Arial" w:cs="Arial"/>
          <w:szCs w:val="24"/>
        </w:rPr>
        <w:t>C</w:t>
      </w:r>
      <w:r w:rsidR="00147730">
        <w:rPr>
          <w:rFonts w:ascii="Arial" w:hAnsi="Arial" w:cs="Arial"/>
          <w:szCs w:val="24"/>
        </w:rPr>
        <w:t>elková c</w:t>
      </w:r>
      <w:r>
        <w:rPr>
          <w:rFonts w:ascii="Arial" w:hAnsi="Arial" w:cs="Arial"/>
          <w:szCs w:val="24"/>
        </w:rPr>
        <w:t xml:space="preserve">ena jednoho </w:t>
      </w:r>
      <w:r w:rsidR="00152375">
        <w:rPr>
          <w:rFonts w:ascii="Arial" w:hAnsi="Arial" w:cs="Arial"/>
          <w:szCs w:val="24"/>
        </w:rPr>
        <w:t xml:space="preserve">dne </w:t>
      </w:r>
      <w:r w:rsidR="006A6B68">
        <w:rPr>
          <w:rFonts w:ascii="Arial" w:hAnsi="Arial" w:cs="Arial"/>
          <w:lang w:eastAsia="en-US"/>
        </w:rPr>
        <w:t>ambulantní rehabilitačně rekondiční péče</w:t>
      </w:r>
      <w:r w:rsidR="00925F9A">
        <w:rPr>
          <w:rFonts w:ascii="Arial" w:hAnsi="Arial" w:cs="Arial"/>
          <w:lang w:eastAsia="en-US"/>
        </w:rPr>
        <w:t xml:space="preserve"> za</w:t>
      </w:r>
      <w:r w:rsidR="006A6B68" w:rsidRPr="00192B08" w:rsidDel="006A6B68">
        <w:rPr>
          <w:rFonts w:ascii="Arial" w:hAnsi="Arial" w:cs="Arial"/>
          <w:lang w:eastAsia="en-US"/>
        </w:rPr>
        <w:t xml:space="preserve"> </w:t>
      </w:r>
      <w:r w:rsidR="00152375">
        <w:rPr>
          <w:rFonts w:ascii="Arial" w:hAnsi="Arial" w:cs="Arial"/>
          <w:lang w:eastAsia="en-US"/>
        </w:rPr>
        <w:t xml:space="preserve">jednoho účastníka </w:t>
      </w:r>
      <w:r>
        <w:rPr>
          <w:rFonts w:ascii="Arial" w:hAnsi="Arial" w:cs="Arial"/>
          <w:szCs w:val="24"/>
        </w:rPr>
        <w:t>činí:</w:t>
      </w:r>
    </w:p>
    <w:p w:rsidR="00474E31" w:rsidRPr="00D939A7" w:rsidRDefault="00D939A7" w:rsidP="00474E31">
      <w:pPr>
        <w:widowControl/>
        <w:spacing w:line="360" w:lineRule="auto"/>
        <w:ind w:left="284"/>
        <w:jc w:val="both"/>
        <w:rPr>
          <w:rFonts w:ascii="Arial" w:hAnsi="Arial" w:cs="Arial"/>
          <w:szCs w:val="24"/>
        </w:rPr>
      </w:pPr>
      <w:r w:rsidRPr="00D939A7">
        <w:rPr>
          <w:rFonts w:ascii="Arial" w:hAnsi="Arial" w:cs="Arial"/>
          <w:szCs w:val="24"/>
        </w:rPr>
        <w:t>4</w:t>
      </w:r>
      <w:r w:rsidR="0061787E">
        <w:rPr>
          <w:rFonts w:ascii="Arial" w:hAnsi="Arial" w:cs="Arial"/>
          <w:szCs w:val="24"/>
        </w:rPr>
        <w:t>28</w:t>
      </w:r>
      <w:r w:rsidR="00474E31" w:rsidRPr="00D939A7">
        <w:rPr>
          <w:rFonts w:ascii="Arial" w:hAnsi="Arial" w:cs="Arial"/>
          <w:szCs w:val="24"/>
        </w:rPr>
        <w:t xml:space="preserve"> Kč bez DPH</w:t>
      </w:r>
    </w:p>
    <w:p w:rsidR="00EE2937" w:rsidRDefault="00EE2937" w:rsidP="00BE2F36">
      <w:pPr>
        <w:widowControl/>
        <w:numPr>
          <w:ilvl w:val="0"/>
          <w:numId w:val="12"/>
        </w:numPr>
        <w:tabs>
          <w:tab w:val="clear" w:pos="720"/>
        </w:tabs>
        <w:spacing w:line="360" w:lineRule="auto"/>
        <w:ind w:left="284"/>
        <w:jc w:val="both"/>
        <w:rPr>
          <w:rFonts w:ascii="Arial" w:hAnsi="Arial" w:cs="Arial"/>
          <w:szCs w:val="24"/>
        </w:rPr>
      </w:pPr>
      <w:r w:rsidRPr="00EE2937">
        <w:rPr>
          <w:rFonts w:ascii="Arial" w:hAnsi="Arial" w:cs="Arial"/>
          <w:szCs w:val="24"/>
        </w:rPr>
        <w:t>Poskytovatel vystaví 1x měsíčně</w:t>
      </w:r>
      <w:r w:rsidR="007F4FB4">
        <w:rPr>
          <w:rFonts w:ascii="Arial" w:hAnsi="Arial" w:cs="Arial"/>
          <w:szCs w:val="24"/>
        </w:rPr>
        <w:t xml:space="preserve"> daňový doklad (dále jen </w:t>
      </w:r>
      <w:r w:rsidRPr="00EE2937">
        <w:rPr>
          <w:rFonts w:ascii="Arial" w:hAnsi="Arial" w:cs="Arial"/>
          <w:szCs w:val="24"/>
        </w:rPr>
        <w:t xml:space="preserve"> </w:t>
      </w:r>
      <w:r w:rsidR="007F4FB4">
        <w:rPr>
          <w:rFonts w:ascii="Arial" w:hAnsi="Arial" w:cs="Arial"/>
          <w:szCs w:val="24"/>
        </w:rPr>
        <w:t>„</w:t>
      </w:r>
      <w:r w:rsidRPr="00EE2937">
        <w:rPr>
          <w:rFonts w:ascii="Arial" w:hAnsi="Arial" w:cs="Arial"/>
          <w:szCs w:val="24"/>
        </w:rPr>
        <w:t>fakturu</w:t>
      </w:r>
      <w:r w:rsidR="007F4FB4">
        <w:rPr>
          <w:rFonts w:ascii="Arial" w:hAnsi="Arial" w:cs="Arial"/>
          <w:szCs w:val="24"/>
        </w:rPr>
        <w:t>“)</w:t>
      </w:r>
      <w:r w:rsidRPr="00EE2937">
        <w:rPr>
          <w:rFonts w:ascii="Arial" w:hAnsi="Arial" w:cs="Arial"/>
          <w:szCs w:val="24"/>
        </w:rPr>
        <w:t xml:space="preserve">, a to za ukončenou </w:t>
      </w:r>
      <w:r w:rsidR="006A6B68">
        <w:rPr>
          <w:rFonts w:ascii="Arial" w:hAnsi="Arial" w:cs="Arial"/>
          <w:lang w:eastAsia="en-US"/>
        </w:rPr>
        <w:t>ambulantní rehabilitačně rekondiční péči</w:t>
      </w:r>
      <w:r w:rsidR="006A6B68" w:rsidRPr="00192B08" w:rsidDel="006A6B68">
        <w:rPr>
          <w:rFonts w:ascii="Arial" w:hAnsi="Arial" w:cs="Arial"/>
          <w:lang w:eastAsia="en-US"/>
        </w:rPr>
        <w:t xml:space="preserve"> </w:t>
      </w:r>
      <w:r w:rsidR="006E7213">
        <w:rPr>
          <w:rFonts w:ascii="Arial" w:hAnsi="Arial" w:cs="Arial"/>
          <w:szCs w:val="24"/>
        </w:rPr>
        <w:t xml:space="preserve">jednotlivých účastníků, </w:t>
      </w:r>
      <w:r w:rsidR="000715FD">
        <w:rPr>
          <w:rFonts w:ascii="Arial" w:hAnsi="Arial" w:cs="Arial"/>
          <w:szCs w:val="24"/>
        </w:rPr>
        <w:t>tj. poté, co jednotliví účastnící absolvují všech 7 dní</w:t>
      </w:r>
      <w:r w:rsidR="006E7213">
        <w:rPr>
          <w:rFonts w:ascii="Arial" w:hAnsi="Arial" w:cs="Arial"/>
          <w:szCs w:val="24"/>
        </w:rPr>
        <w:t xml:space="preserve"> (případně je-li předčasně ukončena </w:t>
      </w:r>
      <w:r w:rsidR="006E7213">
        <w:rPr>
          <w:rFonts w:ascii="Arial" w:hAnsi="Arial" w:cs="Arial"/>
          <w:lang w:eastAsia="en-US"/>
        </w:rPr>
        <w:t>ambulantní rehabilitačně rekondiční péče účastníka v dřívějším termínu).</w:t>
      </w:r>
    </w:p>
    <w:p w:rsidR="00EE2937" w:rsidRPr="00EE2937" w:rsidRDefault="00EE2937" w:rsidP="00BE2F36">
      <w:pPr>
        <w:widowControl/>
        <w:numPr>
          <w:ilvl w:val="0"/>
          <w:numId w:val="12"/>
        </w:numPr>
        <w:tabs>
          <w:tab w:val="clear" w:pos="720"/>
        </w:tabs>
        <w:spacing w:line="360" w:lineRule="auto"/>
        <w:ind w:left="284"/>
        <w:jc w:val="both"/>
        <w:rPr>
          <w:rFonts w:ascii="Arial" w:hAnsi="Arial" w:cs="Arial"/>
          <w:szCs w:val="24"/>
        </w:rPr>
      </w:pPr>
      <w:r w:rsidRPr="00EE2937">
        <w:rPr>
          <w:rFonts w:ascii="Arial" w:hAnsi="Arial" w:cs="Arial"/>
          <w:szCs w:val="24"/>
        </w:rPr>
        <w:t>Faktura musí vedle obecných náležitostí běžného daňového dokladu, podle příslušných ustanovení obecně závazných právních předpisů, obsahovat:</w:t>
      </w:r>
    </w:p>
    <w:p w:rsidR="000715FD" w:rsidRDefault="000715FD" w:rsidP="000715FD">
      <w:pPr>
        <w:pStyle w:val="Odstavecseseznamem"/>
        <w:widowControl/>
        <w:numPr>
          <w:ilvl w:val="0"/>
          <w:numId w:val="6"/>
        </w:numPr>
        <w:spacing w:line="360" w:lineRule="auto"/>
        <w:ind w:left="1134"/>
        <w:jc w:val="both"/>
        <w:rPr>
          <w:rFonts w:ascii="Arial" w:hAnsi="Arial" w:cs="Arial"/>
          <w:color w:val="000000"/>
          <w:szCs w:val="24"/>
        </w:rPr>
      </w:pPr>
      <w:r w:rsidRPr="000715FD">
        <w:rPr>
          <w:rFonts w:ascii="Arial" w:hAnsi="Arial" w:cs="Arial"/>
          <w:color w:val="000000"/>
          <w:szCs w:val="24"/>
        </w:rPr>
        <w:t>název a IČ</w:t>
      </w:r>
      <w:r w:rsidR="00925F9A">
        <w:rPr>
          <w:rFonts w:ascii="Arial" w:hAnsi="Arial" w:cs="Arial"/>
          <w:color w:val="000000"/>
          <w:szCs w:val="24"/>
        </w:rPr>
        <w:t>O</w:t>
      </w:r>
      <w:r w:rsidRPr="000715FD">
        <w:rPr>
          <w:rFonts w:ascii="Arial" w:hAnsi="Arial" w:cs="Arial"/>
          <w:color w:val="000000"/>
          <w:szCs w:val="24"/>
        </w:rPr>
        <w:t xml:space="preserve"> zaměstnavatele jednotlivých účastníků (dále rovněž jen „</w:t>
      </w:r>
      <w:r w:rsidR="009742E6">
        <w:rPr>
          <w:rFonts w:ascii="Arial" w:hAnsi="Arial" w:cs="Arial"/>
          <w:color w:val="000000"/>
          <w:szCs w:val="24"/>
        </w:rPr>
        <w:t>Or</w:t>
      </w:r>
      <w:r w:rsidRPr="000715FD">
        <w:rPr>
          <w:rFonts w:ascii="Arial" w:hAnsi="Arial" w:cs="Arial"/>
          <w:color w:val="000000"/>
          <w:szCs w:val="24"/>
        </w:rPr>
        <w:t xml:space="preserve">ganizace“) </w:t>
      </w:r>
    </w:p>
    <w:p w:rsidR="000715FD" w:rsidRDefault="000715FD" w:rsidP="000715FD">
      <w:pPr>
        <w:pStyle w:val="Odstavecseseznamem"/>
        <w:widowControl/>
        <w:numPr>
          <w:ilvl w:val="0"/>
          <w:numId w:val="6"/>
        </w:numPr>
        <w:spacing w:line="360" w:lineRule="auto"/>
        <w:ind w:left="1134"/>
        <w:jc w:val="both"/>
        <w:rPr>
          <w:rFonts w:ascii="Arial" w:hAnsi="Arial" w:cs="Arial"/>
          <w:color w:val="000000"/>
          <w:szCs w:val="24"/>
        </w:rPr>
      </w:pPr>
      <w:r w:rsidRPr="000715FD">
        <w:rPr>
          <w:rFonts w:ascii="Arial" w:hAnsi="Arial" w:cs="Arial"/>
          <w:color w:val="000000"/>
          <w:szCs w:val="24"/>
        </w:rPr>
        <w:t xml:space="preserve">počet </w:t>
      </w:r>
      <w:r>
        <w:rPr>
          <w:rFonts w:ascii="Arial" w:hAnsi="Arial" w:cs="Arial"/>
          <w:color w:val="000000"/>
          <w:szCs w:val="24"/>
        </w:rPr>
        <w:t>a jmenný seznam</w:t>
      </w:r>
      <w:r w:rsidR="00925F9A">
        <w:rPr>
          <w:rFonts w:ascii="Arial" w:hAnsi="Arial" w:cs="Arial"/>
          <w:color w:val="000000"/>
          <w:szCs w:val="24"/>
        </w:rPr>
        <w:t xml:space="preserve"> účastníků -</w:t>
      </w:r>
      <w:r>
        <w:rPr>
          <w:rFonts w:ascii="Arial" w:hAnsi="Arial" w:cs="Arial"/>
          <w:color w:val="000000"/>
          <w:szCs w:val="24"/>
        </w:rPr>
        <w:t xml:space="preserve"> zaměstnanců </w:t>
      </w:r>
      <w:r w:rsidR="009742E6">
        <w:rPr>
          <w:rFonts w:ascii="Arial" w:hAnsi="Arial" w:cs="Arial"/>
          <w:color w:val="000000"/>
          <w:szCs w:val="24"/>
        </w:rPr>
        <w:t>O</w:t>
      </w:r>
      <w:r w:rsidRPr="000715FD">
        <w:rPr>
          <w:rFonts w:ascii="Arial" w:hAnsi="Arial" w:cs="Arial"/>
          <w:color w:val="000000"/>
          <w:szCs w:val="24"/>
        </w:rPr>
        <w:t xml:space="preserve">rganizace, kterým byla poskytnuta </w:t>
      </w:r>
      <w:r w:rsidR="006A6B68">
        <w:rPr>
          <w:rFonts w:ascii="Arial" w:hAnsi="Arial" w:cs="Arial"/>
          <w:lang w:eastAsia="en-US"/>
        </w:rPr>
        <w:t>ambulantní rehabilitačně rekondiční péče</w:t>
      </w:r>
      <w:r w:rsidRPr="000715FD">
        <w:rPr>
          <w:rFonts w:ascii="Arial" w:hAnsi="Arial" w:cs="Arial"/>
          <w:color w:val="000000"/>
          <w:szCs w:val="24"/>
        </w:rPr>
        <w:t>,</w:t>
      </w:r>
    </w:p>
    <w:p w:rsidR="000715FD" w:rsidRPr="000715FD" w:rsidRDefault="000715FD" w:rsidP="000715FD">
      <w:pPr>
        <w:pStyle w:val="Odstavecseseznamem"/>
        <w:widowControl/>
        <w:numPr>
          <w:ilvl w:val="0"/>
          <w:numId w:val="6"/>
        </w:numPr>
        <w:spacing w:line="360" w:lineRule="auto"/>
        <w:ind w:left="1134"/>
        <w:jc w:val="both"/>
        <w:rPr>
          <w:rFonts w:ascii="Arial" w:hAnsi="Arial" w:cs="Arial"/>
          <w:color w:val="000000"/>
          <w:szCs w:val="24"/>
        </w:rPr>
      </w:pPr>
      <w:r>
        <w:rPr>
          <w:rFonts w:ascii="Arial" w:hAnsi="Arial" w:cs="Arial"/>
          <w:color w:val="000000"/>
          <w:szCs w:val="24"/>
        </w:rPr>
        <w:t>celkový počet léčebných dnů,</w:t>
      </w:r>
    </w:p>
    <w:p w:rsidR="00EB54D0" w:rsidRPr="00EE2937" w:rsidRDefault="00EE2937" w:rsidP="00EE2937">
      <w:pPr>
        <w:pStyle w:val="Odstavecseseznamem"/>
        <w:widowControl/>
        <w:numPr>
          <w:ilvl w:val="0"/>
          <w:numId w:val="6"/>
        </w:numPr>
        <w:spacing w:line="360" w:lineRule="auto"/>
        <w:ind w:left="1134"/>
        <w:jc w:val="both"/>
        <w:rPr>
          <w:rFonts w:ascii="Arial" w:hAnsi="Arial" w:cs="Arial"/>
          <w:color w:val="000000"/>
          <w:szCs w:val="24"/>
        </w:rPr>
      </w:pPr>
      <w:r w:rsidRPr="00EE2937">
        <w:rPr>
          <w:rFonts w:ascii="Arial" w:hAnsi="Arial" w:cs="Arial"/>
          <w:color w:val="000000"/>
          <w:szCs w:val="24"/>
        </w:rPr>
        <w:t xml:space="preserve">dohodnutý paušál za </w:t>
      </w:r>
      <w:r w:rsidR="000715FD">
        <w:rPr>
          <w:rFonts w:ascii="Arial" w:hAnsi="Arial" w:cs="Arial"/>
          <w:color w:val="000000"/>
          <w:szCs w:val="24"/>
        </w:rPr>
        <w:t xml:space="preserve">jeden den </w:t>
      </w:r>
      <w:r w:rsidR="006A6B68">
        <w:rPr>
          <w:rFonts w:ascii="Arial" w:hAnsi="Arial" w:cs="Arial"/>
          <w:lang w:eastAsia="en-US"/>
        </w:rPr>
        <w:t>ambulantní rehabilitačně rekondiční péče</w:t>
      </w:r>
      <w:r w:rsidR="00925F9A">
        <w:rPr>
          <w:rFonts w:ascii="Arial" w:hAnsi="Arial" w:cs="Arial"/>
          <w:lang w:eastAsia="en-US"/>
        </w:rPr>
        <w:t xml:space="preserve"> pro</w:t>
      </w:r>
      <w:r w:rsidR="006A6B68" w:rsidRPr="00192B08" w:rsidDel="006A6B68">
        <w:rPr>
          <w:rFonts w:ascii="Arial" w:hAnsi="Arial" w:cs="Arial"/>
          <w:lang w:eastAsia="en-US"/>
        </w:rPr>
        <w:t xml:space="preserve"> </w:t>
      </w:r>
      <w:r w:rsidR="000715FD">
        <w:rPr>
          <w:rFonts w:ascii="Arial" w:hAnsi="Arial" w:cs="Arial"/>
          <w:lang w:eastAsia="en-US"/>
        </w:rPr>
        <w:t>jednoho účastníka</w:t>
      </w:r>
      <w:r>
        <w:rPr>
          <w:rFonts w:ascii="Arial" w:hAnsi="Arial" w:cs="Arial"/>
          <w:color w:val="000000"/>
          <w:szCs w:val="24"/>
        </w:rPr>
        <w:t>,</w:t>
      </w:r>
    </w:p>
    <w:p w:rsidR="006A6B68" w:rsidRPr="00EB54D0" w:rsidRDefault="000715FD" w:rsidP="00EB54D0">
      <w:pPr>
        <w:pStyle w:val="Odstavecseseznamem"/>
        <w:widowControl/>
        <w:numPr>
          <w:ilvl w:val="0"/>
          <w:numId w:val="6"/>
        </w:numPr>
        <w:spacing w:line="360" w:lineRule="auto"/>
        <w:ind w:left="1134"/>
        <w:jc w:val="both"/>
        <w:rPr>
          <w:rFonts w:ascii="Arial" w:hAnsi="Arial" w:cs="Arial"/>
          <w:color w:val="000000"/>
          <w:szCs w:val="24"/>
        </w:rPr>
      </w:pPr>
      <w:r w:rsidRPr="00EB54D0">
        <w:rPr>
          <w:rFonts w:ascii="Arial" w:hAnsi="Arial" w:cs="Arial"/>
          <w:color w:val="000000"/>
          <w:szCs w:val="24"/>
        </w:rPr>
        <w:t xml:space="preserve">výslednou částku za </w:t>
      </w:r>
      <w:r w:rsidR="006A6B68" w:rsidRPr="00EB54D0">
        <w:rPr>
          <w:rFonts w:ascii="Arial" w:hAnsi="Arial" w:cs="Arial"/>
          <w:lang w:eastAsia="en-US"/>
        </w:rPr>
        <w:t>ambulantní rehabilitačně rekondiční péči</w:t>
      </w:r>
      <w:r w:rsidR="00EB54D0">
        <w:rPr>
          <w:rFonts w:ascii="Arial" w:hAnsi="Arial" w:cs="Arial"/>
          <w:lang w:eastAsia="en-US"/>
        </w:rPr>
        <w:t>.</w:t>
      </w:r>
    </w:p>
    <w:p w:rsidR="000715FD" w:rsidRPr="006A6B68" w:rsidRDefault="000715FD" w:rsidP="000715FD">
      <w:pPr>
        <w:pStyle w:val="Odstavecseseznamem"/>
        <w:widowControl/>
        <w:numPr>
          <w:ilvl w:val="0"/>
          <w:numId w:val="12"/>
        </w:numPr>
        <w:tabs>
          <w:tab w:val="clear" w:pos="720"/>
        </w:tabs>
        <w:spacing w:line="360" w:lineRule="auto"/>
        <w:ind w:left="284"/>
        <w:jc w:val="both"/>
        <w:rPr>
          <w:rFonts w:ascii="Arial" w:hAnsi="Arial" w:cs="Arial"/>
          <w:szCs w:val="24"/>
        </w:rPr>
      </w:pPr>
      <w:r w:rsidRPr="006A6B68">
        <w:rPr>
          <w:rFonts w:ascii="Arial" w:hAnsi="Arial" w:cs="Arial"/>
          <w:szCs w:val="24"/>
        </w:rPr>
        <w:t>Faktura bude zaslána elektronicky na adresu: fakturacecpzp@cpzp.cz.</w:t>
      </w:r>
    </w:p>
    <w:p w:rsidR="00E25E4C" w:rsidRDefault="00EE2937" w:rsidP="00E25E4C">
      <w:pPr>
        <w:widowControl/>
        <w:numPr>
          <w:ilvl w:val="0"/>
          <w:numId w:val="12"/>
        </w:numPr>
        <w:tabs>
          <w:tab w:val="clear" w:pos="720"/>
        </w:tabs>
        <w:spacing w:line="360" w:lineRule="auto"/>
        <w:ind w:left="284"/>
        <w:jc w:val="both"/>
        <w:rPr>
          <w:rFonts w:ascii="Arial" w:hAnsi="Arial" w:cs="Arial"/>
          <w:szCs w:val="24"/>
        </w:rPr>
      </w:pPr>
      <w:r>
        <w:rPr>
          <w:rFonts w:ascii="Arial" w:hAnsi="Arial" w:cs="Arial"/>
          <w:szCs w:val="24"/>
        </w:rPr>
        <w:t xml:space="preserve">Fakturu </w:t>
      </w:r>
      <w:r w:rsidRPr="00EE2937">
        <w:rPr>
          <w:rFonts w:ascii="Arial" w:hAnsi="Arial" w:cs="Arial"/>
          <w:szCs w:val="24"/>
        </w:rPr>
        <w:t xml:space="preserve">obsahující vyúčtování celkové ceny za </w:t>
      </w:r>
      <w:r w:rsidR="006A6B68">
        <w:rPr>
          <w:rFonts w:ascii="Arial" w:hAnsi="Arial" w:cs="Arial"/>
          <w:lang w:eastAsia="en-US"/>
        </w:rPr>
        <w:t>ambulantní rehabilitačně rekondiční péči</w:t>
      </w:r>
      <w:r>
        <w:rPr>
          <w:rFonts w:ascii="Arial" w:hAnsi="Arial" w:cs="Arial"/>
          <w:szCs w:val="24"/>
        </w:rPr>
        <w:t>,</w:t>
      </w:r>
      <w:r w:rsidRPr="00EE2937">
        <w:rPr>
          <w:rFonts w:ascii="Arial" w:hAnsi="Arial" w:cs="Arial"/>
          <w:szCs w:val="24"/>
        </w:rPr>
        <w:t xml:space="preserve"> zaplatí ČPZP</w:t>
      </w:r>
      <w:r>
        <w:rPr>
          <w:rFonts w:ascii="Arial" w:hAnsi="Arial" w:cs="Arial"/>
          <w:szCs w:val="24"/>
        </w:rPr>
        <w:t xml:space="preserve"> </w:t>
      </w:r>
      <w:r w:rsidRPr="00EE2937">
        <w:rPr>
          <w:rFonts w:ascii="Arial" w:hAnsi="Arial" w:cs="Arial"/>
          <w:szCs w:val="24"/>
        </w:rPr>
        <w:t xml:space="preserve">do 30 dnů po </w:t>
      </w:r>
      <w:r w:rsidR="007F4FB4">
        <w:rPr>
          <w:rFonts w:ascii="Arial" w:hAnsi="Arial" w:cs="Arial"/>
          <w:szCs w:val="24"/>
        </w:rPr>
        <w:t xml:space="preserve">jejím </w:t>
      </w:r>
      <w:r w:rsidRPr="00EE2937">
        <w:rPr>
          <w:rFonts w:ascii="Arial" w:hAnsi="Arial" w:cs="Arial"/>
          <w:szCs w:val="24"/>
        </w:rPr>
        <w:t xml:space="preserve">obdržení.  </w:t>
      </w:r>
    </w:p>
    <w:p w:rsidR="000715FD" w:rsidRDefault="006A6B68" w:rsidP="000715FD">
      <w:pPr>
        <w:widowControl/>
        <w:numPr>
          <w:ilvl w:val="0"/>
          <w:numId w:val="12"/>
        </w:numPr>
        <w:tabs>
          <w:tab w:val="clear" w:pos="720"/>
        </w:tabs>
        <w:spacing w:line="360" w:lineRule="auto"/>
        <w:ind w:left="284"/>
        <w:jc w:val="both"/>
        <w:rPr>
          <w:rFonts w:ascii="Arial" w:hAnsi="Arial" w:cs="Arial"/>
          <w:szCs w:val="24"/>
        </w:rPr>
      </w:pPr>
      <w:r>
        <w:rPr>
          <w:rFonts w:ascii="Arial" w:hAnsi="Arial" w:cs="Arial"/>
          <w:lang w:eastAsia="en-US"/>
        </w:rPr>
        <w:t>Ambulantní rehabilitačně rekondiční péče</w:t>
      </w:r>
      <w:r w:rsidRPr="000715FD" w:rsidDel="006A6B68">
        <w:rPr>
          <w:rFonts w:ascii="Arial" w:hAnsi="Arial" w:cs="Arial"/>
          <w:szCs w:val="24"/>
        </w:rPr>
        <w:t xml:space="preserve"> </w:t>
      </w:r>
      <w:r w:rsidR="000715FD" w:rsidRPr="000715FD">
        <w:rPr>
          <w:rFonts w:ascii="Arial" w:hAnsi="Arial" w:cs="Arial"/>
          <w:szCs w:val="24"/>
        </w:rPr>
        <w:t>poskytnu</w:t>
      </w:r>
      <w:r w:rsidR="000715FD">
        <w:rPr>
          <w:rFonts w:ascii="Arial" w:hAnsi="Arial" w:cs="Arial"/>
          <w:szCs w:val="24"/>
        </w:rPr>
        <w:t xml:space="preserve">tá za kalendářní rok  bude </w:t>
      </w:r>
      <w:r w:rsidR="000715FD" w:rsidRPr="000715FD">
        <w:rPr>
          <w:rFonts w:ascii="Arial" w:hAnsi="Arial" w:cs="Arial"/>
          <w:szCs w:val="24"/>
        </w:rPr>
        <w:t>ČPZP vyúčtována nejpozději</w:t>
      </w:r>
      <w:r w:rsidR="000715FD">
        <w:rPr>
          <w:rFonts w:ascii="Arial" w:hAnsi="Arial" w:cs="Arial"/>
          <w:szCs w:val="24"/>
        </w:rPr>
        <w:t xml:space="preserve"> </w:t>
      </w:r>
      <w:r w:rsidR="000715FD" w:rsidRPr="000715FD">
        <w:rPr>
          <w:rFonts w:ascii="Arial" w:hAnsi="Arial" w:cs="Arial"/>
          <w:szCs w:val="24"/>
        </w:rPr>
        <w:t xml:space="preserve">do 30. 11. </w:t>
      </w:r>
      <w:r w:rsidR="00C170FE">
        <w:rPr>
          <w:rFonts w:ascii="Arial" w:hAnsi="Arial" w:cs="Arial"/>
          <w:szCs w:val="24"/>
        </w:rPr>
        <w:t>příslušného kalendářního roku, nejpozději však do 3</w:t>
      </w:r>
      <w:r w:rsidR="007F4FB4">
        <w:rPr>
          <w:rFonts w:ascii="Arial" w:hAnsi="Arial" w:cs="Arial"/>
          <w:szCs w:val="24"/>
        </w:rPr>
        <w:t>0</w:t>
      </w:r>
      <w:r w:rsidR="00C170FE">
        <w:rPr>
          <w:rFonts w:ascii="Arial" w:hAnsi="Arial" w:cs="Arial"/>
          <w:szCs w:val="24"/>
        </w:rPr>
        <w:t>. 11. 2021</w:t>
      </w:r>
      <w:r w:rsidR="002324E9">
        <w:rPr>
          <w:rFonts w:ascii="Arial" w:hAnsi="Arial" w:cs="Arial"/>
          <w:szCs w:val="24"/>
        </w:rPr>
        <w:t>.</w:t>
      </w:r>
    </w:p>
    <w:p w:rsidR="002324E9" w:rsidRPr="000715FD" w:rsidRDefault="002324E9" w:rsidP="000715FD">
      <w:pPr>
        <w:widowControl/>
        <w:numPr>
          <w:ilvl w:val="0"/>
          <w:numId w:val="12"/>
        </w:numPr>
        <w:tabs>
          <w:tab w:val="clear" w:pos="720"/>
        </w:tabs>
        <w:spacing w:line="360" w:lineRule="auto"/>
        <w:ind w:left="284"/>
        <w:jc w:val="both"/>
        <w:rPr>
          <w:rFonts w:ascii="Arial" w:hAnsi="Arial" w:cs="Arial"/>
          <w:szCs w:val="24"/>
        </w:rPr>
      </w:pPr>
      <w:r w:rsidRPr="002324E9">
        <w:rPr>
          <w:rFonts w:ascii="Arial" w:hAnsi="Arial" w:cs="Arial"/>
          <w:szCs w:val="24"/>
        </w:rPr>
        <w:t>Služba je osvobozena od DPH</w:t>
      </w:r>
      <w:r>
        <w:rPr>
          <w:rFonts w:ascii="Arial" w:hAnsi="Arial" w:cs="Arial"/>
          <w:szCs w:val="24"/>
        </w:rPr>
        <w:t>.</w:t>
      </w:r>
    </w:p>
    <w:p w:rsidR="00474E31" w:rsidRDefault="00474E31" w:rsidP="00474E31">
      <w:pPr>
        <w:widowControl/>
        <w:spacing w:line="360" w:lineRule="auto"/>
        <w:ind w:left="284"/>
        <w:jc w:val="both"/>
        <w:rPr>
          <w:rFonts w:ascii="Arial" w:hAnsi="Arial" w:cs="Arial"/>
          <w:szCs w:val="24"/>
        </w:rPr>
      </w:pPr>
    </w:p>
    <w:p w:rsidR="002324E9" w:rsidRDefault="002324E9" w:rsidP="00474E31">
      <w:pPr>
        <w:widowControl/>
        <w:spacing w:line="360" w:lineRule="auto"/>
        <w:ind w:left="284"/>
        <w:jc w:val="both"/>
        <w:rPr>
          <w:rFonts w:ascii="Arial" w:hAnsi="Arial" w:cs="Arial"/>
          <w:szCs w:val="24"/>
        </w:rPr>
      </w:pPr>
    </w:p>
    <w:p w:rsidR="00E25E4C" w:rsidRDefault="00E25E4C" w:rsidP="00474E31">
      <w:pPr>
        <w:widowControl/>
        <w:spacing w:line="360" w:lineRule="auto"/>
        <w:ind w:left="284"/>
        <w:jc w:val="both"/>
        <w:rPr>
          <w:rFonts w:ascii="Arial" w:hAnsi="Arial" w:cs="Arial"/>
          <w:szCs w:val="24"/>
        </w:rPr>
      </w:pPr>
    </w:p>
    <w:p w:rsidR="00E25E4C" w:rsidRDefault="00E25E4C" w:rsidP="00895591">
      <w:pPr>
        <w:pStyle w:val="Nadpis2"/>
        <w:widowControl/>
        <w:numPr>
          <w:ilvl w:val="0"/>
          <w:numId w:val="10"/>
        </w:numPr>
        <w:tabs>
          <w:tab w:val="clear" w:pos="1701"/>
          <w:tab w:val="clear" w:pos="3402"/>
        </w:tabs>
        <w:spacing w:line="360" w:lineRule="auto"/>
        <w:jc w:val="center"/>
        <w:rPr>
          <w:rFonts w:ascii="Arial" w:hAnsi="Arial" w:cs="Arial"/>
          <w:sz w:val="20"/>
          <w:szCs w:val="24"/>
        </w:rPr>
      </w:pPr>
      <w:r>
        <w:rPr>
          <w:rFonts w:ascii="Arial" w:hAnsi="Arial" w:cs="Arial"/>
          <w:sz w:val="20"/>
          <w:szCs w:val="24"/>
        </w:rPr>
        <w:t>Způsob p</w:t>
      </w:r>
      <w:r w:rsidRPr="00474E31">
        <w:rPr>
          <w:rFonts w:ascii="Arial" w:hAnsi="Arial" w:cs="Arial"/>
          <w:sz w:val="20"/>
          <w:szCs w:val="24"/>
        </w:rPr>
        <w:t xml:space="preserve">oskytování </w:t>
      </w:r>
      <w:r w:rsidR="006A6B68">
        <w:rPr>
          <w:rFonts w:ascii="Arial" w:hAnsi="Arial" w:cs="Arial"/>
          <w:sz w:val="20"/>
          <w:lang w:eastAsia="en-US"/>
        </w:rPr>
        <w:t>ambulantní rehabilitačně rekondiční péče</w:t>
      </w:r>
    </w:p>
    <w:p w:rsidR="00E25E4C" w:rsidRPr="00E25E4C" w:rsidRDefault="00E25E4C" w:rsidP="00E25E4C"/>
    <w:p w:rsidR="00895591" w:rsidRDefault="00895591" w:rsidP="00895591">
      <w:pPr>
        <w:widowControl/>
        <w:numPr>
          <w:ilvl w:val="0"/>
          <w:numId w:val="15"/>
        </w:numPr>
        <w:tabs>
          <w:tab w:val="clear" w:pos="720"/>
        </w:tabs>
        <w:spacing w:line="360" w:lineRule="auto"/>
        <w:ind w:left="284"/>
        <w:jc w:val="both"/>
        <w:rPr>
          <w:rFonts w:ascii="Arial" w:hAnsi="Arial" w:cs="Arial"/>
          <w:szCs w:val="24"/>
        </w:rPr>
      </w:pPr>
      <w:r w:rsidRPr="00895591">
        <w:rPr>
          <w:rFonts w:ascii="Arial" w:hAnsi="Arial" w:cs="Arial"/>
          <w:szCs w:val="24"/>
        </w:rPr>
        <w:t>Poskytovatel se zavazuje zajistit</w:t>
      </w:r>
      <w:r w:rsidR="007F4FB4">
        <w:rPr>
          <w:rFonts w:ascii="Arial" w:hAnsi="Arial" w:cs="Arial"/>
          <w:szCs w:val="24"/>
        </w:rPr>
        <w:t xml:space="preserve"> zaměření </w:t>
      </w:r>
      <w:r w:rsidR="006A6B68">
        <w:rPr>
          <w:rFonts w:ascii="Arial" w:hAnsi="Arial" w:cs="Arial"/>
          <w:lang w:eastAsia="en-US"/>
        </w:rPr>
        <w:t>ambulantní rehabilitačně rekondiční péče</w:t>
      </w:r>
      <w:r w:rsidRPr="00895591">
        <w:rPr>
          <w:rFonts w:ascii="Arial" w:hAnsi="Arial" w:cs="Arial"/>
          <w:szCs w:val="24"/>
        </w:rPr>
        <w:t xml:space="preserve"> na zvýšení úrovně těle</w:t>
      </w:r>
      <w:r>
        <w:rPr>
          <w:rFonts w:ascii="Arial" w:hAnsi="Arial" w:cs="Arial"/>
          <w:szCs w:val="24"/>
        </w:rPr>
        <w:t xml:space="preserve">sné </w:t>
      </w:r>
      <w:r w:rsidR="007F4FB4">
        <w:rPr>
          <w:rFonts w:ascii="Arial" w:hAnsi="Arial" w:cs="Arial"/>
          <w:szCs w:val="24"/>
        </w:rPr>
        <w:t xml:space="preserve">       </w:t>
      </w:r>
      <w:r>
        <w:rPr>
          <w:rFonts w:ascii="Arial" w:hAnsi="Arial" w:cs="Arial"/>
          <w:szCs w:val="24"/>
        </w:rPr>
        <w:t>a duševní kondice ve vztahu</w:t>
      </w:r>
      <w:r w:rsidRPr="00895591">
        <w:rPr>
          <w:rFonts w:ascii="Arial" w:hAnsi="Arial" w:cs="Arial"/>
          <w:szCs w:val="24"/>
        </w:rPr>
        <w:t xml:space="preserve"> k výkonu povolání </w:t>
      </w:r>
      <w:r>
        <w:rPr>
          <w:rFonts w:ascii="Arial" w:hAnsi="Arial" w:cs="Arial"/>
          <w:szCs w:val="24"/>
        </w:rPr>
        <w:t>jednotlivých účastníků</w:t>
      </w:r>
      <w:r w:rsidRPr="00895591">
        <w:rPr>
          <w:rFonts w:ascii="Arial" w:hAnsi="Arial" w:cs="Arial"/>
          <w:szCs w:val="24"/>
        </w:rPr>
        <w:t xml:space="preserve">. </w:t>
      </w:r>
      <w:r>
        <w:rPr>
          <w:rFonts w:ascii="Arial" w:hAnsi="Arial" w:cs="Arial"/>
          <w:szCs w:val="24"/>
        </w:rPr>
        <w:t xml:space="preserve">Péče bude směřována zejména na </w:t>
      </w:r>
      <w:r w:rsidRPr="00895591">
        <w:rPr>
          <w:rFonts w:ascii="Arial" w:hAnsi="Arial" w:cs="Arial"/>
          <w:szCs w:val="24"/>
        </w:rPr>
        <w:t>zvýšení pohyblivosti kloubů, odstranění bolestivosti zad a protažení zkrácených svalů, dýchací cvičení.</w:t>
      </w:r>
      <w:r w:rsidR="007F4FB4">
        <w:rPr>
          <w:rFonts w:ascii="Arial" w:hAnsi="Arial" w:cs="Arial"/>
          <w:szCs w:val="24"/>
        </w:rPr>
        <w:t xml:space="preserve"> </w:t>
      </w:r>
      <w:r w:rsidR="005B4698">
        <w:rPr>
          <w:rFonts w:ascii="Arial" w:hAnsi="Arial" w:cs="Arial"/>
          <w:szCs w:val="24"/>
        </w:rPr>
        <w:t>O provedené ambulantní rehabilitačně rekondiční péči povede Poskytovatel interní záznam.</w:t>
      </w:r>
    </w:p>
    <w:p w:rsidR="00E25E4C" w:rsidRPr="00E25E4C" w:rsidRDefault="00E25E4C" w:rsidP="00E25E4C">
      <w:pPr>
        <w:widowControl/>
        <w:numPr>
          <w:ilvl w:val="0"/>
          <w:numId w:val="15"/>
        </w:numPr>
        <w:tabs>
          <w:tab w:val="clear" w:pos="720"/>
        </w:tabs>
        <w:spacing w:line="360" w:lineRule="auto"/>
        <w:ind w:left="284"/>
        <w:jc w:val="both"/>
        <w:rPr>
          <w:rFonts w:ascii="Arial" w:hAnsi="Arial" w:cs="Arial"/>
          <w:szCs w:val="24"/>
        </w:rPr>
      </w:pPr>
      <w:r w:rsidRPr="00E25E4C">
        <w:rPr>
          <w:rFonts w:ascii="Arial" w:hAnsi="Arial" w:cs="Arial"/>
          <w:szCs w:val="24"/>
        </w:rPr>
        <w:lastRenderedPageBreak/>
        <w:t>Seznam účastníků</w:t>
      </w:r>
      <w:r w:rsidR="005B4698">
        <w:rPr>
          <w:rFonts w:ascii="Arial" w:hAnsi="Arial" w:cs="Arial"/>
          <w:szCs w:val="24"/>
        </w:rPr>
        <w:t>, jejich počet</w:t>
      </w:r>
      <w:r w:rsidRPr="00E25E4C">
        <w:rPr>
          <w:rFonts w:ascii="Arial" w:hAnsi="Arial" w:cs="Arial"/>
          <w:szCs w:val="24"/>
        </w:rPr>
        <w:t xml:space="preserve"> a termíny nástupu dohodne </w:t>
      </w:r>
      <w:r w:rsidR="009742E6">
        <w:rPr>
          <w:rFonts w:ascii="Arial" w:hAnsi="Arial" w:cs="Arial"/>
          <w:szCs w:val="24"/>
        </w:rPr>
        <w:t>O</w:t>
      </w:r>
      <w:r w:rsidRPr="00E25E4C">
        <w:rPr>
          <w:rFonts w:ascii="Arial" w:hAnsi="Arial" w:cs="Arial"/>
          <w:szCs w:val="24"/>
        </w:rPr>
        <w:t>rganizace s</w:t>
      </w:r>
      <w:r w:rsidR="007F4FB4">
        <w:rPr>
          <w:rFonts w:ascii="Arial" w:hAnsi="Arial" w:cs="Arial"/>
          <w:szCs w:val="24"/>
        </w:rPr>
        <w:t xml:space="preserve"> </w:t>
      </w:r>
      <w:r w:rsidRPr="00E25E4C">
        <w:rPr>
          <w:rFonts w:ascii="Arial" w:hAnsi="Arial" w:cs="Arial"/>
          <w:szCs w:val="24"/>
        </w:rPr>
        <w:t> </w:t>
      </w:r>
      <w:r w:rsidR="00925F9A">
        <w:rPr>
          <w:rFonts w:ascii="Arial" w:hAnsi="Arial" w:cs="Arial"/>
          <w:szCs w:val="24"/>
        </w:rPr>
        <w:t>P</w:t>
      </w:r>
      <w:r w:rsidRPr="00E25E4C">
        <w:rPr>
          <w:rFonts w:ascii="Arial" w:hAnsi="Arial" w:cs="Arial"/>
          <w:szCs w:val="24"/>
        </w:rPr>
        <w:t xml:space="preserve">oskytovatelem vždy týden před plánovaným nástupem </w:t>
      </w:r>
      <w:r>
        <w:rPr>
          <w:rFonts w:ascii="Arial" w:hAnsi="Arial" w:cs="Arial"/>
          <w:szCs w:val="24"/>
        </w:rPr>
        <w:t xml:space="preserve">účastníka na </w:t>
      </w:r>
      <w:r w:rsidR="006A6B68">
        <w:rPr>
          <w:rFonts w:ascii="Arial" w:hAnsi="Arial" w:cs="Arial"/>
          <w:lang w:eastAsia="en-US"/>
        </w:rPr>
        <w:t>ambulantní rehabilitačně rekondiční péč</w:t>
      </w:r>
      <w:r w:rsidR="00925F9A">
        <w:rPr>
          <w:rFonts w:ascii="Arial" w:hAnsi="Arial" w:cs="Arial"/>
          <w:lang w:eastAsia="en-US"/>
        </w:rPr>
        <w:t>i</w:t>
      </w:r>
      <w:r>
        <w:rPr>
          <w:rFonts w:ascii="Arial" w:hAnsi="Arial" w:cs="Arial"/>
          <w:szCs w:val="24"/>
        </w:rPr>
        <w:t xml:space="preserve">. </w:t>
      </w:r>
    </w:p>
    <w:p w:rsidR="00E25E4C" w:rsidRDefault="00E25E4C" w:rsidP="00E25E4C">
      <w:pPr>
        <w:widowControl/>
        <w:numPr>
          <w:ilvl w:val="0"/>
          <w:numId w:val="15"/>
        </w:numPr>
        <w:tabs>
          <w:tab w:val="clear" w:pos="720"/>
        </w:tabs>
        <w:spacing w:line="360" w:lineRule="auto"/>
        <w:ind w:left="284"/>
        <w:jc w:val="both"/>
        <w:rPr>
          <w:rFonts w:ascii="Arial" w:hAnsi="Arial" w:cs="Arial"/>
          <w:szCs w:val="24"/>
        </w:rPr>
      </w:pPr>
      <w:r w:rsidRPr="00E25E4C">
        <w:rPr>
          <w:rFonts w:ascii="Arial" w:hAnsi="Arial" w:cs="Arial"/>
          <w:szCs w:val="24"/>
        </w:rPr>
        <w:t xml:space="preserve">ČPZP vybaví účastníka voucherem obsahujícím tyto </w:t>
      </w:r>
      <w:r w:rsidR="006A6B68">
        <w:rPr>
          <w:rFonts w:ascii="Arial" w:hAnsi="Arial" w:cs="Arial"/>
          <w:szCs w:val="24"/>
        </w:rPr>
        <w:t xml:space="preserve">základní </w:t>
      </w:r>
      <w:r w:rsidRPr="00E25E4C">
        <w:rPr>
          <w:rFonts w:ascii="Arial" w:hAnsi="Arial" w:cs="Arial"/>
          <w:szCs w:val="24"/>
        </w:rPr>
        <w:t xml:space="preserve">údaje: jméno a příjmení účastníka, datum </w:t>
      </w:r>
      <w:r w:rsidR="006E7213">
        <w:rPr>
          <w:rFonts w:ascii="Arial" w:hAnsi="Arial" w:cs="Arial"/>
          <w:szCs w:val="24"/>
        </w:rPr>
        <w:t>nástupu</w:t>
      </w:r>
      <w:r w:rsidR="007F4FB4">
        <w:rPr>
          <w:rFonts w:ascii="Arial" w:hAnsi="Arial" w:cs="Arial"/>
          <w:szCs w:val="24"/>
        </w:rPr>
        <w:t xml:space="preserve">, </w:t>
      </w:r>
      <w:r w:rsidR="006E7213">
        <w:rPr>
          <w:rFonts w:ascii="Arial" w:hAnsi="Arial" w:cs="Arial"/>
          <w:szCs w:val="24"/>
        </w:rPr>
        <w:t>vysílající organizac</w:t>
      </w:r>
      <w:r w:rsidR="00925F9A">
        <w:rPr>
          <w:rFonts w:ascii="Arial" w:hAnsi="Arial" w:cs="Arial"/>
          <w:szCs w:val="24"/>
        </w:rPr>
        <w:t>i</w:t>
      </w:r>
      <w:r w:rsidRPr="00E25E4C">
        <w:rPr>
          <w:rFonts w:ascii="Arial" w:hAnsi="Arial" w:cs="Arial"/>
          <w:szCs w:val="24"/>
        </w:rPr>
        <w:t xml:space="preserve"> a </w:t>
      </w:r>
      <w:r w:rsidR="006A6B68">
        <w:rPr>
          <w:rFonts w:ascii="Arial" w:hAnsi="Arial" w:cs="Arial"/>
          <w:szCs w:val="24"/>
        </w:rPr>
        <w:t>poč</w:t>
      </w:r>
      <w:r w:rsidR="00925F9A">
        <w:rPr>
          <w:rFonts w:ascii="Arial" w:hAnsi="Arial" w:cs="Arial"/>
          <w:szCs w:val="24"/>
        </w:rPr>
        <w:t>e</w:t>
      </w:r>
      <w:r w:rsidR="006A6B68">
        <w:rPr>
          <w:rFonts w:ascii="Arial" w:hAnsi="Arial" w:cs="Arial"/>
          <w:szCs w:val="24"/>
        </w:rPr>
        <w:t xml:space="preserve">t dnů </w:t>
      </w:r>
      <w:r w:rsidR="006A6B68">
        <w:rPr>
          <w:rFonts w:ascii="Arial" w:hAnsi="Arial" w:cs="Arial"/>
          <w:lang w:eastAsia="en-US"/>
        </w:rPr>
        <w:t>ambulantní rehabilitačně rekondiční péče</w:t>
      </w:r>
      <w:r w:rsidRPr="00E25E4C">
        <w:rPr>
          <w:rFonts w:ascii="Arial" w:hAnsi="Arial" w:cs="Arial"/>
          <w:szCs w:val="24"/>
        </w:rPr>
        <w:t>.</w:t>
      </w:r>
      <w:r w:rsidR="00386061">
        <w:rPr>
          <w:rFonts w:ascii="Arial" w:hAnsi="Arial" w:cs="Arial"/>
          <w:szCs w:val="24"/>
        </w:rPr>
        <w:t xml:space="preserve"> Voucher je nepřenosný a po vyčerpání </w:t>
      </w:r>
      <w:r w:rsidR="003808C9">
        <w:rPr>
          <w:rFonts w:ascii="Arial" w:hAnsi="Arial" w:cs="Arial"/>
          <w:szCs w:val="24"/>
        </w:rPr>
        <w:t>všech 7 dní</w:t>
      </w:r>
      <w:r w:rsidR="00386061">
        <w:rPr>
          <w:rFonts w:ascii="Arial" w:hAnsi="Arial" w:cs="Arial"/>
          <w:szCs w:val="24"/>
        </w:rPr>
        <w:t xml:space="preserve"> bude účastníkem podepsán a odevzdán </w:t>
      </w:r>
      <w:r w:rsidR="006A6B68">
        <w:rPr>
          <w:rFonts w:ascii="Arial" w:hAnsi="Arial" w:cs="Arial"/>
          <w:szCs w:val="24"/>
        </w:rPr>
        <w:t>Poskytovateli</w:t>
      </w:r>
      <w:r w:rsidR="005B4698">
        <w:rPr>
          <w:rFonts w:ascii="Arial" w:hAnsi="Arial" w:cs="Arial"/>
          <w:szCs w:val="24"/>
        </w:rPr>
        <w:t xml:space="preserve">, který na </w:t>
      </w:r>
      <w:r w:rsidR="004212B9">
        <w:rPr>
          <w:rFonts w:ascii="Arial" w:hAnsi="Arial" w:cs="Arial"/>
          <w:szCs w:val="24"/>
        </w:rPr>
        <w:t>v</w:t>
      </w:r>
      <w:r w:rsidR="005B4698">
        <w:rPr>
          <w:rFonts w:ascii="Arial" w:hAnsi="Arial" w:cs="Arial"/>
          <w:szCs w:val="24"/>
        </w:rPr>
        <w:t>oucheru stvrdí podpisem zástupce Poskytovatele provedení ambulantní rehabilitačně rekondičn</w:t>
      </w:r>
      <w:r w:rsidR="009511C1">
        <w:rPr>
          <w:rFonts w:ascii="Arial" w:hAnsi="Arial" w:cs="Arial"/>
          <w:szCs w:val="24"/>
        </w:rPr>
        <w:t>í péče. Voucher bude uchován u P</w:t>
      </w:r>
      <w:r w:rsidR="005B4698">
        <w:rPr>
          <w:rFonts w:ascii="Arial" w:hAnsi="Arial" w:cs="Arial"/>
          <w:szCs w:val="24"/>
        </w:rPr>
        <w:t>oskytovatele k</w:t>
      </w:r>
      <w:r w:rsidR="004212B9">
        <w:rPr>
          <w:rFonts w:ascii="Arial" w:hAnsi="Arial" w:cs="Arial"/>
          <w:szCs w:val="24"/>
        </w:rPr>
        <w:t>e kontrole</w:t>
      </w:r>
      <w:r w:rsidR="005B4698">
        <w:rPr>
          <w:rFonts w:ascii="Arial" w:hAnsi="Arial" w:cs="Arial"/>
          <w:szCs w:val="24"/>
        </w:rPr>
        <w:t> ze strany ČPZP</w:t>
      </w:r>
      <w:r w:rsidR="00386061">
        <w:rPr>
          <w:rFonts w:ascii="Arial" w:hAnsi="Arial" w:cs="Arial"/>
          <w:szCs w:val="24"/>
        </w:rPr>
        <w:t>.</w:t>
      </w:r>
    </w:p>
    <w:p w:rsidR="0055618E" w:rsidRDefault="004212B9" w:rsidP="00E25E4C">
      <w:pPr>
        <w:widowControl/>
        <w:numPr>
          <w:ilvl w:val="0"/>
          <w:numId w:val="15"/>
        </w:numPr>
        <w:tabs>
          <w:tab w:val="clear" w:pos="720"/>
        </w:tabs>
        <w:spacing w:line="360" w:lineRule="auto"/>
        <w:ind w:left="284"/>
        <w:jc w:val="both"/>
        <w:rPr>
          <w:rFonts w:ascii="Arial" w:hAnsi="Arial" w:cs="Arial"/>
          <w:szCs w:val="24"/>
        </w:rPr>
      </w:pPr>
      <w:r>
        <w:rPr>
          <w:rFonts w:ascii="Arial" w:hAnsi="Arial" w:cs="Arial"/>
          <w:szCs w:val="24"/>
        </w:rPr>
        <w:t xml:space="preserve">Součástí voucheru bude poučení </w:t>
      </w:r>
      <w:r w:rsidR="0055618E">
        <w:rPr>
          <w:rFonts w:ascii="Arial" w:hAnsi="Arial" w:cs="Arial"/>
          <w:szCs w:val="24"/>
        </w:rPr>
        <w:t xml:space="preserve">účastníka o nutnosti </w:t>
      </w:r>
      <w:r w:rsidR="00386061">
        <w:rPr>
          <w:rFonts w:ascii="Arial" w:hAnsi="Arial" w:cs="Arial"/>
          <w:szCs w:val="24"/>
        </w:rPr>
        <w:t>omluvy a přeobjednání se na náhradní termín, pokud se nemůže ve stanoveném termínu k čerpání služby dostavit, a to nejpozději 48 hodin předem.</w:t>
      </w:r>
    </w:p>
    <w:p w:rsidR="00C170FE" w:rsidRPr="0019757A" w:rsidRDefault="00C170FE" w:rsidP="003031C1">
      <w:pPr>
        <w:widowControl/>
        <w:numPr>
          <w:ilvl w:val="0"/>
          <w:numId w:val="15"/>
        </w:numPr>
        <w:tabs>
          <w:tab w:val="clear" w:pos="720"/>
          <w:tab w:val="right" w:pos="9072"/>
        </w:tabs>
        <w:spacing w:after="120" w:line="360" w:lineRule="auto"/>
        <w:ind w:left="284"/>
        <w:jc w:val="both"/>
        <w:rPr>
          <w:rFonts w:ascii="Arial" w:hAnsi="Arial" w:cs="Arial"/>
          <w:shd w:val="clear" w:color="auto" w:fill="FFFFFF"/>
        </w:rPr>
      </w:pPr>
      <w:r w:rsidRPr="004A6B9F">
        <w:rPr>
          <w:rFonts w:ascii="Arial" w:hAnsi="Arial" w:cs="Arial"/>
          <w:shd w:val="clear" w:color="auto" w:fill="FFFFFF"/>
        </w:rPr>
        <w:t xml:space="preserve">Maximální výše úhrady ČPZP za </w:t>
      </w:r>
      <w:r w:rsidRPr="0019757A">
        <w:rPr>
          <w:rFonts w:ascii="Arial" w:hAnsi="Arial" w:cs="Arial"/>
          <w:szCs w:val="24"/>
        </w:rPr>
        <w:t xml:space="preserve">ambulantní rehabilitačně rekondiční péči </w:t>
      </w:r>
      <w:r w:rsidRPr="004A6B9F">
        <w:rPr>
          <w:rFonts w:ascii="Arial" w:hAnsi="Arial" w:cs="Arial"/>
          <w:shd w:val="clear" w:color="auto" w:fill="FFFFFF"/>
        </w:rPr>
        <w:t>nepřekročí částku celkem za čtyři roky (2018-2021): 1 </w:t>
      </w:r>
      <w:r w:rsidR="000F1CCE">
        <w:rPr>
          <w:rFonts w:ascii="Arial" w:hAnsi="Arial" w:cs="Arial"/>
          <w:shd w:val="clear" w:color="auto" w:fill="FFFFFF"/>
        </w:rPr>
        <w:t>4</w:t>
      </w:r>
      <w:r w:rsidR="007F4FB4">
        <w:rPr>
          <w:rFonts w:ascii="Arial" w:hAnsi="Arial" w:cs="Arial"/>
          <w:shd w:val="clear" w:color="auto" w:fill="FFFFFF"/>
        </w:rPr>
        <w:t>40</w:t>
      </w:r>
      <w:r w:rsidRPr="004A6B9F">
        <w:rPr>
          <w:rFonts w:ascii="Arial" w:hAnsi="Arial" w:cs="Arial"/>
          <w:shd w:val="clear" w:color="auto" w:fill="FFFFFF"/>
        </w:rPr>
        <w:t xml:space="preserve"> 000 Kč, tj. za každý rok </w:t>
      </w:r>
      <w:r w:rsidR="000F1CCE">
        <w:rPr>
          <w:rFonts w:ascii="Arial" w:hAnsi="Arial" w:cs="Arial"/>
          <w:shd w:val="clear" w:color="auto" w:fill="FFFFFF"/>
        </w:rPr>
        <w:t>3</w:t>
      </w:r>
      <w:r w:rsidR="007F4FB4">
        <w:rPr>
          <w:rFonts w:ascii="Arial" w:hAnsi="Arial" w:cs="Arial"/>
          <w:shd w:val="clear" w:color="auto" w:fill="FFFFFF"/>
        </w:rPr>
        <w:t>60</w:t>
      </w:r>
      <w:r w:rsidRPr="004A6B9F">
        <w:rPr>
          <w:rFonts w:ascii="Arial" w:hAnsi="Arial" w:cs="Arial"/>
          <w:shd w:val="clear" w:color="auto" w:fill="FFFFFF"/>
        </w:rPr>
        <w:t xml:space="preserve"> 000 Kč.</w:t>
      </w:r>
    </w:p>
    <w:p w:rsidR="00C170FE" w:rsidRPr="0019757A" w:rsidRDefault="00C170FE" w:rsidP="003031C1">
      <w:pPr>
        <w:widowControl/>
        <w:numPr>
          <w:ilvl w:val="0"/>
          <w:numId w:val="15"/>
        </w:numPr>
        <w:tabs>
          <w:tab w:val="clear" w:pos="720"/>
          <w:tab w:val="right" w:pos="9072"/>
        </w:tabs>
        <w:spacing w:after="120" w:line="360" w:lineRule="auto"/>
        <w:ind w:left="284"/>
        <w:jc w:val="both"/>
        <w:rPr>
          <w:rFonts w:ascii="Arial" w:hAnsi="Arial" w:cs="Arial"/>
          <w:shd w:val="clear" w:color="auto" w:fill="FFFFFF"/>
        </w:rPr>
      </w:pPr>
      <w:r w:rsidRPr="004A6B9F">
        <w:rPr>
          <w:rFonts w:ascii="Arial" w:hAnsi="Arial" w:cs="Arial"/>
          <w:shd w:val="clear" w:color="auto" w:fill="FFFFFF"/>
        </w:rPr>
        <w:t xml:space="preserve">V případě předčasného ukončení </w:t>
      </w:r>
      <w:r w:rsidRPr="0019757A">
        <w:rPr>
          <w:rFonts w:ascii="Arial" w:hAnsi="Arial" w:cs="Arial"/>
          <w:szCs w:val="24"/>
        </w:rPr>
        <w:t>ambulantní rehabilitačně rekondiční péč</w:t>
      </w:r>
      <w:r>
        <w:rPr>
          <w:rFonts w:ascii="Arial" w:hAnsi="Arial" w:cs="Arial"/>
          <w:szCs w:val="24"/>
        </w:rPr>
        <w:t>e</w:t>
      </w:r>
      <w:r w:rsidRPr="0019757A">
        <w:rPr>
          <w:rFonts w:ascii="Arial" w:hAnsi="Arial" w:cs="Arial"/>
          <w:szCs w:val="24"/>
        </w:rPr>
        <w:t xml:space="preserve"> </w:t>
      </w:r>
      <w:r w:rsidRPr="004A6B9F">
        <w:rPr>
          <w:rFonts w:ascii="Arial" w:hAnsi="Arial" w:cs="Arial"/>
          <w:shd w:val="clear" w:color="auto" w:fill="FFFFFF"/>
        </w:rPr>
        <w:t>účastníkem bude uhrazena pouze skutečně vyčerpaná péče na základě denních cen za vyčerpan</w:t>
      </w:r>
      <w:r>
        <w:rPr>
          <w:rFonts w:ascii="Arial" w:hAnsi="Arial" w:cs="Arial"/>
          <w:shd w:val="clear" w:color="auto" w:fill="FFFFFF"/>
        </w:rPr>
        <w:t>ou</w:t>
      </w:r>
      <w:r w:rsidRPr="004A6B9F">
        <w:rPr>
          <w:rFonts w:ascii="Arial" w:hAnsi="Arial" w:cs="Arial"/>
          <w:shd w:val="clear" w:color="auto" w:fill="FFFFFF"/>
        </w:rPr>
        <w:t xml:space="preserve"> </w:t>
      </w:r>
      <w:r>
        <w:rPr>
          <w:rFonts w:ascii="Arial" w:hAnsi="Arial" w:cs="Arial"/>
          <w:shd w:val="clear" w:color="auto" w:fill="FFFFFF"/>
        </w:rPr>
        <w:t xml:space="preserve">ambulantní </w:t>
      </w:r>
      <w:r w:rsidRPr="004A6B9F">
        <w:rPr>
          <w:rFonts w:ascii="Arial" w:hAnsi="Arial" w:cs="Arial"/>
          <w:shd w:val="clear" w:color="auto" w:fill="FFFFFF"/>
        </w:rPr>
        <w:t xml:space="preserve">rehabilitačně rekondiční </w:t>
      </w:r>
      <w:r>
        <w:rPr>
          <w:rFonts w:ascii="Arial" w:hAnsi="Arial" w:cs="Arial"/>
          <w:shd w:val="clear" w:color="auto" w:fill="FFFFFF"/>
        </w:rPr>
        <w:t>péči</w:t>
      </w:r>
      <w:r w:rsidRPr="004A6B9F">
        <w:rPr>
          <w:rFonts w:ascii="Arial" w:hAnsi="Arial" w:cs="Arial"/>
          <w:shd w:val="clear" w:color="auto" w:fill="FFFFFF"/>
        </w:rPr>
        <w:t>.</w:t>
      </w:r>
    </w:p>
    <w:p w:rsidR="00C170FE" w:rsidRPr="0019757A" w:rsidRDefault="00C170FE" w:rsidP="003031C1">
      <w:pPr>
        <w:widowControl/>
        <w:numPr>
          <w:ilvl w:val="0"/>
          <w:numId w:val="15"/>
        </w:numPr>
        <w:tabs>
          <w:tab w:val="clear" w:pos="720"/>
          <w:tab w:val="right" w:pos="9072"/>
        </w:tabs>
        <w:spacing w:after="120" w:line="360" w:lineRule="auto"/>
        <w:ind w:left="284"/>
        <w:jc w:val="both"/>
        <w:rPr>
          <w:rFonts w:ascii="Arial" w:hAnsi="Arial" w:cs="Arial"/>
          <w:shd w:val="clear" w:color="auto" w:fill="FFFFFF"/>
        </w:rPr>
      </w:pPr>
      <w:r w:rsidRPr="004A6B9F">
        <w:rPr>
          <w:rFonts w:ascii="Arial" w:hAnsi="Arial" w:cs="Arial"/>
          <w:shd w:val="clear" w:color="auto" w:fill="FFFFFF"/>
        </w:rPr>
        <w:t xml:space="preserve">ČPZP se zavazuje za své pojištěnce, zaměstnance organizací, se kterými pro účely poskytování </w:t>
      </w:r>
      <w:r>
        <w:rPr>
          <w:rFonts w:ascii="Arial" w:hAnsi="Arial" w:cs="Arial"/>
          <w:szCs w:val="24"/>
        </w:rPr>
        <w:t xml:space="preserve">ambulantní rehabilitačně rekondiční péče </w:t>
      </w:r>
      <w:r w:rsidRPr="004A6B9F">
        <w:rPr>
          <w:rFonts w:ascii="Arial" w:hAnsi="Arial" w:cs="Arial"/>
          <w:shd w:val="clear" w:color="auto" w:fill="FFFFFF"/>
        </w:rPr>
        <w:t xml:space="preserve">uzavře pro rok 2018 až 2021 </w:t>
      </w:r>
      <w:bookmarkStart w:id="0" w:name="_Hlk496194918"/>
      <w:r w:rsidRPr="004A6B9F">
        <w:rPr>
          <w:rFonts w:ascii="Arial" w:hAnsi="Arial" w:cs="Arial"/>
          <w:shd w:val="clear" w:color="auto" w:fill="FFFFFF"/>
        </w:rPr>
        <w:t xml:space="preserve">(vždy na každý rok samostatně) </w:t>
      </w:r>
      <w:bookmarkEnd w:id="0"/>
      <w:r w:rsidR="007F4FB4">
        <w:rPr>
          <w:rFonts w:ascii="Arial" w:hAnsi="Arial" w:cs="Arial"/>
          <w:shd w:val="clear" w:color="auto" w:fill="FFFFFF"/>
        </w:rPr>
        <w:t xml:space="preserve">smlouvu </w:t>
      </w:r>
      <w:r w:rsidRPr="004A6B9F">
        <w:rPr>
          <w:rFonts w:ascii="Arial" w:hAnsi="Arial" w:cs="Arial"/>
          <w:shd w:val="clear" w:color="auto" w:fill="FFFFFF"/>
        </w:rPr>
        <w:t xml:space="preserve">o poskytnutí finančního příspěvku na </w:t>
      </w:r>
      <w:r>
        <w:rPr>
          <w:rFonts w:ascii="Arial" w:hAnsi="Arial" w:cs="Arial"/>
          <w:szCs w:val="24"/>
        </w:rPr>
        <w:t>ambulantní rehabilitačně rekondiční péči</w:t>
      </w:r>
      <w:r w:rsidRPr="004A6B9F">
        <w:rPr>
          <w:rFonts w:ascii="Arial" w:hAnsi="Arial" w:cs="Arial"/>
          <w:shd w:val="clear" w:color="auto" w:fill="FFFFFF"/>
        </w:rPr>
        <w:t xml:space="preserve"> (dále jen</w:t>
      </w:r>
      <w:r w:rsidR="007F4FB4">
        <w:rPr>
          <w:rFonts w:ascii="Arial" w:hAnsi="Arial" w:cs="Arial"/>
          <w:shd w:val="clear" w:color="auto" w:fill="FFFFFF"/>
        </w:rPr>
        <w:t xml:space="preserve"> smlouva o poskytnutí finančního příspěvku</w:t>
      </w:r>
      <w:r w:rsidRPr="004A6B9F">
        <w:rPr>
          <w:rFonts w:ascii="Arial" w:hAnsi="Arial" w:cs="Arial"/>
          <w:shd w:val="clear" w:color="auto" w:fill="FFFFFF"/>
        </w:rPr>
        <w:t xml:space="preserve">), uhradit </w:t>
      </w:r>
      <w:r w:rsidR="007F4FB4">
        <w:rPr>
          <w:rFonts w:ascii="Arial" w:hAnsi="Arial" w:cs="Arial"/>
          <w:shd w:val="clear" w:color="auto" w:fill="FFFFFF"/>
        </w:rPr>
        <w:t>Poskytovateli</w:t>
      </w:r>
      <w:r w:rsidRPr="004A6B9F">
        <w:rPr>
          <w:rFonts w:ascii="Arial" w:hAnsi="Arial" w:cs="Arial"/>
          <w:shd w:val="clear" w:color="auto" w:fill="FFFFFF"/>
        </w:rPr>
        <w:t xml:space="preserve"> náklady na </w:t>
      </w:r>
      <w:r>
        <w:rPr>
          <w:rFonts w:ascii="Arial" w:hAnsi="Arial" w:cs="Arial"/>
          <w:szCs w:val="24"/>
        </w:rPr>
        <w:t>ambulantní rehabilitačně rekondiční péči</w:t>
      </w:r>
      <w:r w:rsidRPr="004A6B9F">
        <w:rPr>
          <w:rFonts w:ascii="Arial" w:hAnsi="Arial" w:cs="Arial"/>
          <w:shd w:val="clear" w:color="auto" w:fill="FFFFFF"/>
        </w:rPr>
        <w:t>, maximálně do výše určené pro příslušnou organizaci.</w:t>
      </w:r>
    </w:p>
    <w:p w:rsidR="00C170FE" w:rsidRPr="0019757A" w:rsidRDefault="00C170FE" w:rsidP="003031C1">
      <w:pPr>
        <w:widowControl/>
        <w:numPr>
          <w:ilvl w:val="0"/>
          <w:numId w:val="15"/>
        </w:numPr>
        <w:tabs>
          <w:tab w:val="clear" w:pos="720"/>
          <w:tab w:val="right" w:pos="9072"/>
        </w:tabs>
        <w:spacing w:after="120" w:line="360" w:lineRule="auto"/>
        <w:ind w:left="284"/>
        <w:jc w:val="both"/>
        <w:rPr>
          <w:rFonts w:ascii="Arial" w:hAnsi="Arial" w:cs="Arial"/>
          <w:shd w:val="clear" w:color="auto" w:fill="FFFFFF"/>
        </w:rPr>
      </w:pPr>
      <w:r w:rsidRPr="004A6B9F">
        <w:rPr>
          <w:rFonts w:ascii="Arial" w:hAnsi="Arial" w:cs="Arial"/>
          <w:shd w:val="clear" w:color="auto" w:fill="FFFFFF"/>
        </w:rPr>
        <w:t>V</w:t>
      </w:r>
      <w:r w:rsidR="007F4FB4">
        <w:rPr>
          <w:rFonts w:ascii="Arial" w:hAnsi="Arial" w:cs="Arial"/>
          <w:shd w:val="clear" w:color="auto" w:fill="FFFFFF"/>
        </w:rPr>
        <w:t xml:space="preserve"> smlouvě o poskytnutí finančního příspěvku </w:t>
      </w:r>
      <w:r w:rsidRPr="004A6B9F">
        <w:rPr>
          <w:rFonts w:ascii="Arial" w:hAnsi="Arial" w:cs="Arial"/>
          <w:shd w:val="clear" w:color="auto" w:fill="FFFFFF"/>
        </w:rPr>
        <w:t xml:space="preserve">bude pro příslušnou organizaci stanovena povinnost výběru vhodných zaměstnanců - pojištěnců ČPZP pro absolvování </w:t>
      </w:r>
      <w:r>
        <w:rPr>
          <w:rFonts w:ascii="Arial" w:hAnsi="Arial" w:cs="Arial"/>
          <w:szCs w:val="24"/>
        </w:rPr>
        <w:t>ambulantní rehabilitačně rekondiční péči</w:t>
      </w:r>
      <w:r w:rsidRPr="004A6B9F">
        <w:rPr>
          <w:rFonts w:ascii="Arial" w:hAnsi="Arial" w:cs="Arial"/>
          <w:shd w:val="clear" w:color="auto" w:fill="FFFFFF"/>
        </w:rPr>
        <w:t xml:space="preserve">, povinnost zaslat </w:t>
      </w:r>
      <w:r w:rsidR="000B2D50">
        <w:rPr>
          <w:rFonts w:ascii="Arial" w:hAnsi="Arial" w:cs="Arial"/>
          <w:shd w:val="clear" w:color="auto" w:fill="FFFFFF"/>
        </w:rPr>
        <w:t>ČPZP i Poskytovateli</w:t>
      </w:r>
      <w:r w:rsidRPr="004A6B9F">
        <w:rPr>
          <w:rFonts w:ascii="Arial" w:hAnsi="Arial" w:cs="Arial"/>
          <w:shd w:val="clear" w:color="auto" w:fill="FFFFFF"/>
        </w:rPr>
        <w:t xml:space="preserve"> seznam těchto zaměstnanců a závazek organizace uhradit </w:t>
      </w:r>
      <w:r w:rsidR="007F4FB4">
        <w:rPr>
          <w:rFonts w:ascii="Arial" w:hAnsi="Arial" w:cs="Arial"/>
          <w:shd w:val="clear" w:color="auto" w:fill="FFFFFF"/>
        </w:rPr>
        <w:t>Poskytovateli</w:t>
      </w:r>
      <w:r w:rsidRPr="004A6B9F">
        <w:rPr>
          <w:rFonts w:ascii="Arial" w:hAnsi="Arial" w:cs="Arial"/>
          <w:shd w:val="clear" w:color="auto" w:fill="FFFFFF"/>
        </w:rPr>
        <w:t xml:space="preserve"> částku, o kterou překročí finanční příspěvek ČPZP určený pro příslušnou organizaci, přímo </w:t>
      </w:r>
      <w:r w:rsidR="007F4FB4">
        <w:rPr>
          <w:rFonts w:ascii="Arial" w:hAnsi="Arial" w:cs="Arial"/>
          <w:shd w:val="clear" w:color="auto" w:fill="FFFFFF"/>
        </w:rPr>
        <w:t>Poskytovateli</w:t>
      </w:r>
      <w:r w:rsidRPr="004A6B9F">
        <w:rPr>
          <w:rFonts w:ascii="Arial" w:hAnsi="Arial" w:cs="Arial"/>
          <w:shd w:val="clear" w:color="auto" w:fill="FFFFFF"/>
        </w:rPr>
        <w:t xml:space="preserve">. </w:t>
      </w:r>
    </w:p>
    <w:p w:rsidR="00C170FE" w:rsidRPr="0019757A" w:rsidRDefault="007F4FB4" w:rsidP="003031C1">
      <w:pPr>
        <w:widowControl/>
        <w:numPr>
          <w:ilvl w:val="0"/>
          <w:numId w:val="15"/>
        </w:numPr>
        <w:tabs>
          <w:tab w:val="clear" w:pos="720"/>
          <w:tab w:val="right" w:pos="9072"/>
        </w:tabs>
        <w:spacing w:after="120" w:line="360" w:lineRule="auto"/>
        <w:ind w:left="284"/>
        <w:jc w:val="both"/>
        <w:rPr>
          <w:rFonts w:ascii="Arial" w:hAnsi="Arial" w:cs="Arial"/>
          <w:shd w:val="clear" w:color="auto" w:fill="FFFFFF"/>
        </w:rPr>
      </w:pPr>
      <w:r>
        <w:rPr>
          <w:rFonts w:ascii="Arial" w:hAnsi="Arial" w:cs="Arial"/>
          <w:shd w:val="clear" w:color="auto" w:fill="FFFFFF"/>
        </w:rPr>
        <w:t>Smlouvy o poskytnutí finančního příspěvku</w:t>
      </w:r>
      <w:r w:rsidR="00C170FE" w:rsidRPr="004A6B9F">
        <w:rPr>
          <w:rFonts w:ascii="Arial" w:hAnsi="Arial" w:cs="Arial"/>
          <w:shd w:val="clear" w:color="auto" w:fill="FFFFFF"/>
        </w:rPr>
        <w:t xml:space="preserve"> na příslušný kalendářní rok budou uzavřeny vždy do 15. 1. </w:t>
      </w:r>
      <w:r>
        <w:rPr>
          <w:rFonts w:ascii="Arial" w:hAnsi="Arial" w:cs="Arial"/>
          <w:shd w:val="clear" w:color="auto" w:fill="FFFFFF"/>
        </w:rPr>
        <w:t xml:space="preserve">             </w:t>
      </w:r>
      <w:r w:rsidR="00C170FE" w:rsidRPr="004A6B9F">
        <w:rPr>
          <w:rFonts w:ascii="Arial" w:hAnsi="Arial" w:cs="Arial"/>
          <w:shd w:val="clear" w:color="auto" w:fill="FFFFFF"/>
        </w:rPr>
        <w:t xml:space="preserve">(v 1.roce do 10 dnů po podpisu této smlouvy) daného kalendářního roku. </w:t>
      </w:r>
    </w:p>
    <w:p w:rsidR="00C170FE" w:rsidRDefault="00C170FE" w:rsidP="000F1CCE">
      <w:pPr>
        <w:widowControl/>
        <w:spacing w:line="360" w:lineRule="auto"/>
        <w:ind w:left="720"/>
        <w:jc w:val="both"/>
        <w:rPr>
          <w:rFonts w:ascii="Arial" w:hAnsi="Arial" w:cs="Arial"/>
          <w:szCs w:val="24"/>
        </w:rPr>
      </w:pPr>
    </w:p>
    <w:p w:rsidR="00AD037B" w:rsidRPr="00D51B5C" w:rsidRDefault="00AD037B" w:rsidP="00AD037B">
      <w:pPr>
        <w:widowControl/>
        <w:spacing w:line="360" w:lineRule="auto"/>
        <w:ind w:left="284"/>
        <w:jc w:val="both"/>
        <w:rPr>
          <w:rFonts w:ascii="Arial" w:hAnsi="Arial" w:cs="Arial"/>
          <w:szCs w:val="24"/>
        </w:rPr>
      </w:pPr>
    </w:p>
    <w:p w:rsidR="009D2CB1" w:rsidRDefault="009D2CB1" w:rsidP="004077FC">
      <w:pPr>
        <w:pStyle w:val="Nadpis2"/>
        <w:widowControl/>
        <w:numPr>
          <w:ilvl w:val="0"/>
          <w:numId w:val="10"/>
        </w:numPr>
        <w:tabs>
          <w:tab w:val="clear" w:pos="1701"/>
          <w:tab w:val="clear" w:pos="3402"/>
        </w:tabs>
        <w:spacing w:line="360" w:lineRule="auto"/>
        <w:jc w:val="center"/>
        <w:rPr>
          <w:rFonts w:ascii="Arial" w:hAnsi="Arial" w:cs="Arial"/>
          <w:sz w:val="20"/>
          <w:szCs w:val="24"/>
        </w:rPr>
      </w:pPr>
      <w:r w:rsidRPr="004077FC">
        <w:rPr>
          <w:rFonts w:ascii="Arial" w:hAnsi="Arial" w:cs="Arial"/>
          <w:sz w:val="20"/>
          <w:szCs w:val="24"/>
        </w:rPr>
        <w:t>Sankce</w:t>
      </w:r>
    </w:p>
    <w:p w:rsidR="00EB54D0" w:rsidRPr="004077FC" w:rsidRDefault="00EB54D0" w:rsidP="004077FC"/>
    <w:p w:rsidR="009D2CB1" w:rsidRPr="004077FC" w:rsidRDefault="009D2CB1" w:rsidP="004077FC">
      <w:pPr>
        <w:widowControl/>
        <w:numPr>
          <w:ilvl w:val="0"/>
          <w:numId w:val="22"/>
        </w:numPr>
        <w:tabs>
          <w:tab w:val="clear" w:pos="720"/>
        </w:tabs>
        <w:spacing w:line="360" w:lineRule="auto"/>
        <w:ind w:left="284"/>
        <w:jc w:val="both"/>
        <w:rPr>
          <w:rFonts w:ascii="Arial" w:hAnsi="Arial" w:cs="Arial"/>
          <w:szCs w:val="24"/>
        </w:rPr>
      </w:pPr>
      <w:r w:rsidRPr="004077FC">
        <w:rPr>
          <w:rFonts w:ascii="Arial" w:hAnsi="Arial" w:cs="Arial"/>
          <w:szCs w:val="24"/>
        </w:rPr>
        <w:t xml:space="preserve">V případě neposkytnutí ambulantní rehabilitačně rekondiční péče Poskytovatelem požadovanému počtu účastníků dle čl. </w:t>
      </w:r>
      <w:r w:rsidR="004212B9">
        <w:rPr>
          <w:rFonts w:ascii="Arial" w:hAnsi="Arial" w:cs="Arial"/>
          <w:szCs w:val="24"/>
        </w:rPr>
        <w:t>I</w:t>
      </w:r>
      <w:r w:rsidRPr="004077FC">
        <w:rPr>
          <w:rFonts w:ascii="Arial" w:hAnsi="Arial" w:cs="Arial"/>
          <w:szCs w:val="24"/>
        </w:rPr>
        <w:t xml:space="preserve">V. odst. </w:t>
      </w:r>
      <w:r w:rsidR="004212B9">
        <w:rPr>
          <w:rFonts w:ascii="Arial" w:hAnsi="Arial" w:cs="Arial"/>
          <w:szCs w:val="24"/>
        </w:rPr>
        <w:t>2</w:t>
      </w:r>
      <w:r w:rsidRPr="004077FC">
        <w:rPr>
          <w:rFonts w:ascii="Arial" w:hAnsi="Arial" w:cs="Arial"/>
          <w:szCs w:val="24"/>
        </w:rPr>
        <w:t xml:space="preserve">. této smlouvy je </w:t>
      </w:r>
      <w:r w:rsidR="00925F9A">
        <w:rPr>
          <w:rFonts w:ascii="Arial" w:hAnsi="Arial" w:cs="Arial"/>
          <w:szCs w:val="24"/>
        </w:rPr>
        <w:t>Poskytovatel</w:t>
      </w:r>
      <w:r w:rsidR="00925F9A" w:rsidRPr="004077FC">
        <w:rPr>
          <w:rFonts w:ascii="Arial" w:hAnsi="Arial" w:cs="Arial"/>
          <w:szCs w:val="24"/>
        </w:rPr>
        <w:t xml:space="preserve"> </w:t>
      </w:r>
      <w:r w:rsidRPr="004077FC">
        <w:rPr>
          <w:rFonts w:ascii="Arial" w:hAnsi="Arial" w:cs="Arial"/>
          <w:szCs w:val="24"/>
        </w:rPr>
        <w:t xml:space="preserve">povinen zaplatit </w:t>
      </w:r>
      <w:r w:rsidR="00925F9A">
        <w:rPr>
          <w:rFonts w:ascii="Arial" w:hAnsi="Arial" w:cs="Arial"/>
          <w:szCs w:val="24"/>
        </w:rPr>
        <w:t>ČPZP</w:t>
      </w:r>
      <w:r w:rsidR="00925F9A" w:rsidRPr="004077FC">
        <w:rPr>
          <w:rFonts w:ascii="Arial" w:hAnsi="Arial" w:cs="Arial"/>
          <w:szCs w:val="24"/>
        </w:rPr>
        <w:t xml:space="preserve"> </w:t>
      </w:r>
      <w:r w:rsidRPr="004077FC">
        <w:rPr>
          <w:rFonts w:ascii="Arial" w:hAnsi="Arial" w:cs="Arial"/>
          <w:szCs w:val="24"/>
        </w:rPr>
        <w:t xml:space="preserve">smluvní pokutu ve výši 500 Kč za každého účastníka, kterému nebyla dohodnutá rehabilitační rekondiční </w:t>
      </w:r>
      <w:r w:rsidR="00925F9A">
        <w:rPr>
          <w:rFonts w:ascii="Arial" w:hAnsi="Arial" w:cs="Arial"/>
          <w:szCs w:val="24"/>
        </w:rPr>
        <w:t>péče</w:t>
      </w:r>
      <w:r w:rsidR="00925F9A" w:rsidRPr="004077FC">
        <w:rPr>
          <w:rFonts w:ascii="Arial" w:hAnsi="Arial" w:cs="Arial"/>
          <w:szCs w:val="24"/>
        </w:rPr>
        <w:t xml:space="preserve"> </w:t>
      </w:r>
      <w:r w:rsidRPr="004077FC">
        <w:rPr>
          <w:rFonts w:ascii="Arial" w:hAnsi="Arial" w:cs="Arial"/>
          <w:szCs w:val="24"/>
        </w:rPr>
        <w:t>poskytnuta.</w:t>
      </w:r>
    </w:p>
    <w:p w:rsidR="009D2CB1" w:rsidRPr="004077FC" w:rsidRDefault="009D2CB1" w:rsidP="004077FC">
      <w:pPr>
        <w:widowControl/>
        <w:numPr>
          <w:ilvl w:val="0"/>
          <w:numId w:val="22"/>
        </w:numPr>
        <w:tabs>
          <w:tab w:val="clear" w:pos="720"/>
        </w:tabs>
        <w:spacing w:line="360" w:lineRule="auto"/>
        <w:ind w:left="284"/>
        <w:jc w:val="both"/>
        <w:rPr>
          <w:rFonts w:ascii="Arial" w:hAnsi="Arial" w:cs="Arial"/>
          <w:szCs w:val="24"/>
        </w:rPr>
      </w:pPr>
      <w:r w:rsidRPr="004077FC">
        <w:rPr>
          <w:rFonts w:ascii="Arial" w:hAnsi="Arial" w:cs="Arial"/>
          <w:szCs w:val="24"/>
        </w:rPr>
        <w:t xml:space="preserve">V případě porušení povinnosti </w:t>
      </w:r>
      <w:r w:rsidR="00925F9A">
        <w:rPr>
          <w:rFonts w:ascii="Arial" w:hAnsi="Arial" w:cs="Arial"/>
          <w:szCs w:val="24"/>
        </w:rPr>
        <w:t>Poskytovatele</w:t>
      </w:r>
      <w:r w:rsidR="00925F9A" w:rsidRPr="004077FC">
        <w:rPr>
          <w:rFonts w:ascii="Arial" w:hAnsi="Arial" w:cs="Arial"/>
          <w:szCs w:val="24"/>
        </w:rPr>
        <w:t xml:space="preserve"> </w:t>
      </w:r>
      <w:r w:rsidRPr="004077FC">
        <w:rPr>
          <w:rFonts w:ascii="Arial" w:hAnsi="Arial" w:cs="Arial"/>
          <w:szCs w:val="24"/>
        </w:rPr>
        <w:t>– neposkytnutí požadovaného počtu proc</w:t>
      </w:r>
      <w:r w:rsidR="00542D55">
        <w:rPr>
          <w:rFonts w:ascii="Arial" w:hAnsi="Arial" w:cs="Arial"/>
          <w:szCs w:val="24"/>
        </w:rPr>
        <w:t xml:space="preserve">edur podle článku I., odst. </w:t>
      </w:r>
      <w:r w:rsidR="004212B9">
        <w:rPr>
          <w:rFonts w:ascii="Arial" w:hAnsi="Arial" w:cs="Arial"/>
          <w:szCs w:val="24"/>
        </w:rPr>
        <w:t>3</w:t>
      </w:r>
      <w:r w:rsidRPr="004077FC">
        <w:rPr>
          <w:rFonts w:ascii="Arial" w:hAnsi="Arial" w:cs="Arial"/>
          <w:szCs w:val="24"/>
        </w:rPr>
        <w:t xml:space="preserve">. této smlouvy je </w:t>
      </w:r>
      <w:r w:rsidR="00925F9A">
        <w:rPr>
          <w:rFonts w:ascii="Arial" w:hAnsi="Arial" w:cs="Arial"/>
          <w:szCs w:val="24"/>
        </w:rPr>
        <w:t>Poskytovatel</w:t>
      </w:r>
      <w:r w:rsidR="00925F9A" w:rsidRPr="004077FC">
        <w:rPr>
          <w:rFonts w:ascii="Arial" w:hAnsi="Arial" w:cs="Arial"/>
          <w:szCs w:val="24"/>
        </w:rPr>
        <w:t xml:space="preserve"> </w:t>
      </w:r>
      <w:r w:rsidRPr="004077FC">
        <w:rPr>
          <w:rFonts w:ascii="Arial" w:hAnsi="Arial" w:cs="Arial"/>
          <w:szCs w:val="24"/>
        </w:rPr>
        <w:t xml:space="preserve">povinen zaplatit </w:t>
      </w:r>
      <w:r w:rsidR="00925F9A">
        <w:rPr>
          <w:rFonts w:ascii="Arial" w:hAnsi="Arial" w:cs="Arial"/>
          <w:szCs w:val="24"/>
        </w:rPr>
        <w:t>ČPZP</w:t>
      </w:r>
      <w:r w:rsidR="00925F9A" w:rsidRPr="004077FC">
        <w:rPr>
          <w:rFonts w:ascii="Arial" w:hAnsi="Arial" w:cs="Arial"/>
          <w:szCs w:val="24"/>
        </w:rPr>
        <w:t xml:space="preserve"> </w:t>
      </w:r>
      <w:r w:rsidRPr="004077FC">
        <w:rPr>
          <w:rFonts w:ascii="Arial" w:hAnsi="Arial" w:cs="Arial"/>
          <w:szCs w:val="24"/>
        </w:rPr>
        <w:t>smluvní pokutu ve výši 500 Kč za každý jednotlivý případ.</w:t>
      </w:r>
    </w:p>
    <w:p w:rsidR="00E76D0C" w:rsidRPr="004077FC" w:rsidRDefault="002324E9" w:rsidP="004077FC">
      <w:pPr>
        <w:widowControl/>
        <w:numPr>
          <w:ilvl w:val="0"/>
          <w:numId w:val="22"/>
        </w:numPr>
        <w:tabs>
          <w:tab w:val="clear" w:pos="720"/>
        </w:tabs>
        <w:spacing w:line="360" w:lineRule="auto"/>
        <w:ind w:left="284"/>
        <w:jc w:val="both"/>
        <w:rPr>
          <w:rFonts w:ascii="Arial" w:hAnsi="Arial" w:cs="Arial"/>
          <w:szCs w:val="24"/>
        </w:rPr>
      </w:pPr>
      <w:r w:rsidRPr="002324E9">
        <w:rPr>
          <w:rFonts w:ascii="Arial" w:hAnsi="Arial" w:cs="Arial"/>
          <w:szCs w:val="24"/>
        </w:rPr>
        <w:t>Dojde-li ze strany ČPZP k prodlení při úhradě faktury, má Poskytovatel právo na zaplacení úroku z prodlení ve výši stanovené obecně závaznými právními předpisy</w:t>
      </w:r>
      <w:r w:rsidR="00E76D0C" w:rsidRPr="004077FC">
        <w:rPr>
          <w:rFonts w:ascii="Arial" w:hAnsi="Arial" w:cs="Arial"/>
          <w:szCs w:val="24"/>
        </w:rPr>
        <w:t>.</w:t>
      </w:r>
    </w:p>
    <w:p w:rsidR="009D2CB1" w:rsidRPr="004077FC" w:rsidRDefault="002324E9" w:rsidP="004077FC">
      <w:pPr>
        <w:widowControl/>
        <w:numPr>
          <w:ilvl w:val="0"/>
          <w:numId w:val="22"/>
        </w:numPr>
        <w:tabs>
          <w:tab w:val="clear" w:pos="720"/>
        </w:tabs>
        <w:spacing w:line="360" w:lineRule="auto"/>
        <w:ind w:left="284"/>
        <w:jc w:val="both"/>
        <w:rPr>
          <w:rFonts w:ascii="Arial" w:hAnsi="Arial" w:cs="Arial"/>
          <w:szCs w:val="24"/>
        </w:rPr>
      </w:pPr>
      <w:r w:rsidRPr="002324E9">
        <w:rPr>
          <w:rFonts w:ascii="Arial" w:hAnsi="Arial" w:cs="Arial"/>
          <w:szCs w:val="24"/>
        </w:rPr>
        <w:t>Zaplacením smluvní pokuty není dotčeno právo ČPZP na náhradu škody, která vznikla v důsledku porušení povinnosti, jejíž splnění bylo zajištěno smluvní pokutou</w:t>
      </w:r>
      <w:r w:rsidR="009D2CB1" w:rsidRPr="004077FC">
        <w:rPr>
          <w:rFonts w:ascii="Arial" w:hAnsi="Arial" w:cs="Arial"/>
          <w:szCs w:val="24"/>
        </w:rPr>
        <w:t>.</w:t>
      </w:r>
    </w:p>
    <w:p w:rsidR="009D2CB1" w:rsidRDefault="009D2CB1" w:rsidP="009D2CB1">
      <w:pPr>
        <w:keepNext/>
        <w:widowControl/>
        <w:tabs>
          <w:tab w:val="right" w:pos="9072"/>
        </w:tabs>
        <w:spacing w:after="120" w:line="23" w:lineRule="atLeast"/>
        <w:jc w:val="center"/>
        <w:rPr>
          <w:rFonts w:ascii="Calibri" w:hAnsi="Calibri"/>
          <w:b/>
          <w:sz w:val="22"/>
          <w:szCs w:val="22"/>
        </w:rPr>
      </w:pPr>
    </w:p>
    <w:p w:rsidR="002324E9" w:rsidRPr="009D2CB1" w:rsidRDefault="002324E9" w:rsidP="009D2CB1">
      <w:pPr>
        <w:keepNext/>
        <w:widowControl/>
        <w:tabs>
          <w:tab w:val="right" w:pos="9072"/>
        </w:tabs>
        <w:spacing w:after="120" w:line="23" w:lineRule="atLeast"/>
        <w:jc w:val="center"/>
        <w:rPr>
          <w:rFonts w:ascii="Calibri" w:hAnsi="Calibri"/>
          <w:b/>
          <w:sz w:val="22"/>
          <w:szCs w:val="22"/>
        </w:rPr>
      </w:pPr>
    </w:p>
    <w:p w:rsidR="009D2CB1" w:rsidRDefault="009D2CB1" w:rsidP="004077FC">
      <w:pPr>
        <w:pStyle w:val="Nadpis2"/>
        <w:widowControl/>
        <w:numPr>
          <w:ilvl w:val="0"/>
          <w:numId w:val="10"/>
        </w:numPr>
        <w:tabs>
          <w:tab w:val="clear" w:pos="1701"/>
          <w:tab w:val="clear" w:pos="3402"/>
        </w:tabs>
        <w:spacing w:line="360" w:lineRule="auto"/>
        <w:jc w:val="center"/>
        <w:rPr>
          <w:rFonts w:ascii="Arial" w:hAnsi="Arial" w:cs="Arial"/>
          <w:sz w:val="20"/>
          <w:szCs w:val="24"/>
        </w:rPr>
      </w:pPr>
      <w:r w:rsidRPr="004077FC">
        <w:rPr>
          <w:rFonts w:ascii="Arial" w:hAnsi="Arial" w:cs="Arial"/>
          <w:sz w:val="20"/>
          <w:szCs w:val="24"/>
        </w:rPr>
        <w:t>Závěrečná ustanovení</w:t>
      </w:r>
    </w:p>
    <w:p w:rsidR="00EB54D0" w:rsidRPr="004077FC" w:rsidRDefault="00EB54D0" w:rsidP="004077FC"/>
    <w:p w:rsidR="009D2CB1" w:rsidRPr="004077FC" w:rsidRDefault="009D2CB1" w:rsidP="004077FC">
      <w:pPr>
        <w:widowControl/>
        <w:numPr>
          <w:ilvl w:val="0"/>
          <w:numId w:val="23"/>
        </w:numPr>
        <w:tabs>
          <w:tab w:val="clear" w:pos="720"/>
        </w:tabs>
        <w:spacing w:line="360" w:lineRule="auto"/>
        <w:ind w:left="284"/>
        <w:jc w:val="both"/>
        <w:rPr>
          <w:rFonts w:ascii="Arial" w:hAnsi="Arial" w:cs="Arial"/>
          <w:szCs w:val="24"/>
        </w:rPr>
      </w:pPr>
      <w:r w:rsidRPr="004077FC">
        <w:rPr>
          <w:rFonts w:ascii="Arial" w:hAnsi="Arial" w:cs="Arial"/>
          <w:szCs w:val="24"/>
        </w:rPr>
        <w:t>Tato smlouva se uzavírá na dobu určitou do 30. 11. 20</w:t>
      </w:r>
      <w:r w:rsidR="00C170FE">
        <w:rPr>
          <w:rFonts w:ascii="Arial" w:hAnsi="Arial" w:cs="Arial"/>
          <w:szCs w:val="24"/>
        </w:rPr>
        <w:t>21</w:t>
      </w:r>
      <w:r w:rsidR="002324E9" w:rsidRPr="002324E9">
        <w:rPr>
          <w:rFonts w:ascii="Arial" w:hAnsi="Arial" w:cs="Arial"/>
          <w:szCs w:val="24"/>
        </w:rPr>
        <w:t xml:space="preserve"> nebo do vyčerpání částky uvedené v čl. II. odst. 1 této smlouvy</w:t>
      </w:r>
      <w:r w:rsidRPr="004077FC">
        <w:rPr>
          <w:rFonts w:ascii="Arial" w:hAnsi="Arial" w:cs="Arial"/>
          <w:szCs w:val="24"/>
        </w:rPr>
        <w:t>.</w:t>
      </w:r>
    </w:p>
    <w:p w:rsidR="009D2CB1" w:rsidRPr="004077FC" w:rsidRDefault="009D2CB1" w:rsidP="004077FC">
      <w:pPr>
        <w:widowControl/>
        <w:numPr>
          <w:ilvl w:val="0"/>
          <w:numId w:val="23"/>
        </w:numPr>
        <w:tabs>
          <w:tab w:val="clear" w:pos="720"/>
        </w:tabs>
        <w:spacing w:line="360" w:lineRule="auto"/>
        <w:ind w:left="284"/>
        <w:jc w:val="both"/>
        <w:rPr>
          <w:rFonts w:ascii="Arial" w:hAnsi="Arial" w:cs="Arial"/>
          <w:szCs w:val="24"/>
        </w:rPr>
      </w:pPr>
      <w:r w:rsidRPr="004077FC">
        <w:rPr>
          <w:rFonts w:ascii="Arial" w:hAnsi="Arial" w:cs="Arial"/>
          <w:szCs w:val="24"/>
        </w:rPr>
        <w:t xml:space="preserve">Tato smlouva se vyhotovuje ve třech stejnopisech, přičemž </w:t>
      </w:r>
      <w:r w:rsidR="00925F9A">
        <w:rPr>
          <w:rFonts w:ascii="Arial" w:hAnsi="Arial" w:cs="Arial"/>
          <w:szCs w:val="24"/>
        </w:rPr>
        <w:t>ČPZP</w:t>
      </w:r>
      <w:r w:rsidR="00925F9A" w:rsidRPr="004077FC">
        <w:rPr>
          <w:rFonts w:ascii="Arial" w:hAnsi="Arial" w:cs="Arial"/>
          <w:szCs w:val="24"/>
        </w:rPr>
        <w:t xml:space="preserve"> </w:t>
      </w:r>
      <w:r w:rsidRPr="004077FC">
        <w:rPr>
          <w:rFonts w:ascii="Arial" w:hAnsi="Arial" w:cs="Arial"/>
          <w:szCs w:val="24"/>
        </w:rPr>
        <w:t xml:space="preserve">obdrží dva stejnopisy, </w:t>
      </w:r>
      <w:r w:rsidR="00925F9A">
        <w:rPr>
          <w:rFonts w:ascii="Arial" w:hAnsi="Arial" w:cs="Arial"/>
          <w:szCs w:val="24"/>
        </w:rPr>
        <w:t>Poskytovatel</w:t>
      </w:r>
      <w:r w:rsidR="00925F9A" w:rsidRPr="004077FC">
        <w:rPr>
          <w:rFonts w:ascii="Arial" w:hAnsi="Arial" w:cs="Arial"/>
          <w:szCs w:val="24"/>
        </w:rPr>
        <w:t xml:space="preserve"> </w:t>
      </w:r>
      <w:r w:rsidRPr="004077FC">
        <w:rPr>
          <w:rFonts w:ascii="Arial" w:hAnsi="Arial" w:cs="Arial"/>
          <w:szCs w:val="24"/>
        </w:rPr>
        <w:t>jeden.</w:t>
      </w:r>
    </w:p>
    <w:p w:rsidR="009D2CB1" w:rsidRPr="004077FC" w:rsidRDefault="009D2CB1" w:rsidP="004077FC">
      <w:pPr>
        <w:widowControl/>
        <w:numPr>
          <w:ilvl w:val="0"/>
          <w:numId w:val="23"/>
        </w:numPr>
        <w:tabs>
          <w:tab w:val="clear" w:pos="720"/>
        </w:tabs>
        <w:spacing w:line="360" w:lineRule="auto"/>
        <w:ind w:left="284"/>
        <w:jc w:val="both"/>
        <w:rPr>
          <w:rFonts w:ascii="Arial" w:hAnsi="Arial" w:cs="Arial"/>
          <w:szCs w:val="24"/>
        </w:rPr>
      </w:pPr>
      <w:r w:rsidRPr="004077FC">
        <w:rPr>
          <w:rFonts w:ascii="Arial" w:hAnsi="Arial" w:cs="Arial"/>
          <w:szCs w:val="24"/>
        </w:rPr>
        <w:t>Změny a doplňky této smlouvy je možné učinit pouze písemně po vzájemné dohodě účastníků smlouvy formou vzestupně číslovaných dodatků.</w:t>
      </w:r>
    </w:p>
    <w:p w:rsidR="009D2CB1" w:rsidRPr="004077FC" w:rsidRDefault="009D2CB1" w:rsidP="004077FC">
      <w:pPr>
        <w:widowControl/>
        <w:numPr>
          <w:ilvl w:val="0"/>
          <w:numId w:val="23"/>
        </w:numPr>
        <w:tabs>
          <w:tab w:val="clear" w:pos="720"/>
        </w:tabs>
        <w:spacing w:line="360" w:lineRule="auto"/>
        <w:ind w:left="284"/>
        <w:jc w:val="both"/>
        <w:rPr>
          <w:rFonts w:ascii="Arial" w:hAnsi="Arial" w:cs="Arial"/>
          <w:szCs w:val="24"/>
        </w:rPr>
      </w:pPr>
      <w:r w:rsidRPr="004077FC">
        <w:rPr>
          <w:rFonts w:ascii="Arial" w:hAnsi="Arial" w:cs="Arial"/>
          <w:szCs w:val="24"/>
        </w:rPr>
        <w:t>Návrhy změn a doplňků předkládá navrhující strana druhé smluvní straně písemně, nejméně jeden měsíc před navrhovaným termínem změny.</w:t>
      </w:r>
    </w:p>
    <w:p w:rsidR="009D2CB1" w:rsidRPr="004077FC" w:rsidRDefault="002324E9" w:rsidP="004077FC">
      <w:pPr>
        <w:widowControl/>
        <w:numPr>
          <w:ilvl w:val="0"/>
          <w:numId w:val="23"/>
        </w:numPr>
        <w:tabs>
          <w:tab w:val="clear" w:pos="720"/>
        </w:tabs>
        <w:spacing w:line="360" w:lineRule="auto"/>
        <w:ind w:left="284"/>
        <w:jc w:val="both"/>
        <w:rPr>
          <w:rFonts w:ascii="Arial" w:hAnsi="Arial" w:cs="Arial"/>
          <w:szCs w:val="24"/>
        </w:rPr>
      </w:pPr>
      <w:r w:rsidRPr="002324E9">
        <w:rPr>
          <w:rFonts w:ascii="Arial" w:hAnsi="Arial" w:cs="Arial"/>
          <w:szCs w:val="24"/>
        </w:rPr>
        <w:t xml:space="preserve">Od této smlouvy může ČPZP před uplynutím dohodnuté doby odstoupit v případě legislativních změn, které nadále neumožní ČPZP tuto smlouvu plnit. Odstoupení od smlouvy musí být provedeno písemně, nejpozději tři měsíce před navrhovaným dnem odstoupení. V případě odstoupení od smlouvy musí být provedeno vyúčtování za veškerou provedenou ambulantní rehabilitačně rekondiční péči dle této smlouvy do jednoho měsíce od odstoupení od smlouvy. ČPZP je oprávněna tuto smlouvu písemně vypovědět i bez uvedení důvodů s výpovědní dobou </w:t>
      </w:r>
      <w:r w:rsidR="007C0F85">
        <w:rPr>
          <w:rFonts w:ascii="Arial" w:hAnsi="Arial" w:cs="Arial"/>
          <w:szCs w:val="24"/>
        </w:rPr>
        <w:t xml:space="preserve">            </w:t>
      </w:r>
      <w:r w:rsidRPr="002324E9">
        <w:rPr>
          <w:rFonts w:ascii="Arial" w:hAnsi="Arial" w:cs="Arial"/>
          <w:szCs w:val="24"/>
        </w:rPr>
        <w:t>6 měsíců, která počíná běžet prvním dnem kalendářního měsíce následujícího po doručení výpovědi Poskytovateli</w:t>
      </w:r>
      <w:r>
        <w:rPr>
          <w:rFonts w:ascii="Arial" w:hAnsi="Arial" w:cs="Arial"/>
          <w:szCs w:val="24"/>
        </w:rPr>
        <w:t>.</w:t>
      </w:r>
    </w:p>
    <w:p w:rsidR="009D2CB1" w:rsidRPr="004077FC" w:rsidRDefault="009D2CB1" w:rsidP="004077FC">
      <w:pPr>
        <w:widowControl/>
        <w:numPr>
          <w:ilvl w:val="0"/>
          <w:numId w:val="23"/>
        </w:numPr>
        <w:tabs>
          <w:tab w:val="clear" w:pos="720"/>
        </w:tabs>
        <w:spacing w:line="360" w:lineRule="auto"/>
        <w:ind w:left="284"/>
        <w:jc w:val="both"/>
        <w:rPr>
          <w:rFonts w:ascii="Arial" w:hAnsi="Arial" w:cs="Arial"/>
          <w:szCs w:val="24"/>
        </w:rPr>
      </w:pPr>
      <w:r w:rsidRPr="004077FC">
        <w:rPr>
          <w:rFonts w:ascii="Arial" w:hAnsi="Arial" w:cs="Arial"/>
          <w:szCs w:val="24"/>
        </w:rPr>
        <w:t>Smluvní strany výslovně souhlasí s uveřejněním této smlouvy</w:t>
      </w:r>
      <w:r w:rsidR="007C0F85">
        <w:rPr>
          <w:rFonts w:ascii="Arial" w:hAnsi="Arial" w:cs="Arial"/>
          <w:szCs w:val="24"/>
        </w:rPr>
        <w:t xml:space="preserve"> v jejím plném znění</w:t>
      </w:r>
      <w:r w:rsidRPr="004077FC">
        <w:rPr>
          <w:rFonts w:ascii="Arial" w:hAnsi="Arial" w:cs="Arial"/>
          <w:szCs w:val="24"/>
        </w:rPr>
        <w:t xml:space="preserve"> včetně příloh a dodatků v Registru smluv. Plněním povinnosti uveřejnit tuto smlouvu podle zákona č. 340/2015 Sb., o registru smluv, je pověřena ČPZP.</w:t>
      </w:r>
    </w:p>
    <w:p w:rsidR="009D2CB1" w:rsidRPr="004077FC" w:rsidRDefault="009D2CB1" w:rsidP="004077FC">
      <w:pPr>
        <w:widowControl/>
        <w:numPr>
          <w:ilvl w:val="0"/>
          <w:numId w:val="23"/>
        </w:numPr>
        <w:tabs>
          <w:tab w:val="clear" w:pos="720"/>
        </w:tabs>
        <w:spacing w:line="360" w:lineRule="auto"/>
        <w:ind w:left="284"/>
        <w:jc w:val="both"/>
        <w:rPr>
          <w:rFonts w:ascii="Arial" w:hAnsi="Arial" w:cs="Arial"/>
          <w:szCs w:val="24"/>
        </w:rPr>
      </w:pPr>
      <w:r w:rsidRPr="004077FC">
        <w:rPr>
          <w:rFonts w:ascii="Arial" w:hAnsi="Arial" w:cs="Arial"/>
          <w:szCs w:val="24"/>
        </w:rPr>
        <w:t>Tato smlouva nabývá platnosti dnem podpisu oběma smluvními stranami a účinnosti dnem uveřejnění v Registru smluv.</w:t>
      </w:r>
    </w:p>
    <w:p w:rsidR="009D2CB1" w:rsidRPr="004077FC" w:rsidRDefault="009D2CB1" w:rsidP="004077FC">
      <w:pPr>
        <w:widowControl/>
        <w:numPr>
          <w:ilvl w:val="0"/>
          <w:numId w:val="23"/>
        </w:numPr>
        <w:tabs>
          <w:tab w:val="clear" w:pos="720"/>
        </w:tabs>
        <w:spacing w:line="360" w:lineRule="auto"/>
        <w:ind w:left="284"/>
        <w:jc w:val="both"/>
        <w:rPr>
          <w:rFonts w:ascii="Arial" w:hAnsi="Arial" w:cs="Arial"/>
          <w:szCs w:val="24"/>
        </w:rPr>
      </w:pPr>
      <w:r w:rsidRPr="004077FC">
        <w:rPr>
          <w:rFonts w:ascii="Arial" w:hAnsi="Arial" w:cs="Arial"/>
          <w:szCs w:val="24"/>
        </w:rPr>
        <w:t>Smluvní strany si tuto smlouvu přečetly, porozuměly jí a souhlasí s ní, což níže stvrzují svými podpisy.</w:t>
      </w:r>
    </w:p>
    <w:p w:rsidR="002324E9" w:rsidRPr="009B62F6" w:rsidRDefault="002324E9" w:rsidP="002324E9">
      <w:pPr>
        <w:widowControl/>
        <w:numPr>
          <w:ilvl w:val="0"/>
          <w:numId w:val="23"/>
        </w:numPr>
        <w:tabs>
          <w:tab w:val="clear" w:pos="720"/>
        </w:tabs>
        <w:spacing w:line="360" w:lineRule="auto"/>
        <w:ind w:left="284"/>
        <w:jc w:val="both"/>
        <w:rPr>
          <w:rFonts w:ascii="Arial" w:hAnsi="Arial" w:cs="Arial"/>
          <w:szCs w:val="24"/>
        </w:rPr>
      </w:pPr>
      <w:bookmarkStart w:id="1" w:name="_Hlk505786467"/>
      <w:r>
        <w:rPr>
          <w:rFonts w:ascii="Arial" w:hAnsi="Arial" w:cs="Arial"/>
          <w:szCs w:val="24"/>
        </w:rPr>
        <w:t>Přílohy smlouvy:</w:t>
      </w:r>
      <w:r>
        <w:rPr>
          <w:rFonts w:ascii="Arial" w:hAnsi="Arial" w:cs="Arial"/>
          <w:szCs w:val="24"/>
        </w:rPr>
        <w:tab/>
        <w:t xml:space="preserve">příloha č. 1 - </w:t>
      </w:r>
      <w:r w:rsidRPr="009B62F6">
        <w:rPr>
          <w:rFonts w:ascii="Arial" w:hAnsi="Arial" w:cs="Arial"/>
          <w:bCs/>
          <w:szCs w:val="24"/>
        </w:rPr>
        <w:t>Seznam léčebně – rehabilitačních výkonů</w:t>
      </w:r>
    </w:p>
    <w:p w:rsidR="002324E9" w:rsidRPr="004077FC" w:rsidRDefault="002324E9" w:rsidP="002324E9">
      <w:pPr>
        <w:widowControl/>
        <w:spacing w:line="360" w:lineRule="auto"/>
        <w:ind w:left="2124"/>
        <w:jc w:val="both"/>
        <w:rPr>
          <w:rFonts w:ascii="Arial" w:hAnsi="Arial" w:cs="Arial"/>
          <w:szCs w:val="24"/>
        </w:rPr>
      </w:pPr>
      <w:r>
        <w:rPr>
          <w:rFonts w:ascii="Arial" w:hAnsi="Arial" w:cs="Arial"/>
          <w:szCs w:val="24"/>
        </w:rPr>
        <w:t>příloha č. 2 – Procedury doplněné poskytovatelem</w:t>
      </w:r>
    </w:p>
    <w:bookmarkEnd w:id="1"/>
    <w:p w:rsidR="00E93848" w:rsidRDefault="00E93848" w:rsidP="007E228D">
      <w:pPr>
        <w:widowControl/>
        <w:spacing w:line="360" w:lineRule="auto"/>
        <w:jc w:val="both"/>
        <w:rPr>
          <w:rFonts w:ascii="Arial" w:hAnsi="Arial" w:cs="Arial"/>
          <w:color w:val="000000"/>
          <w:szCs w:val="24"/>
        </w:rPr>
      </w:pPr>
    </w:p>
    <w:p w:rsidR="00CA0634" w:rsidRPr="007E228D" w:rsidRDefault="0009218E" w:rsidP="00CA0634">
      <w:pPr>
        <w:pStyle w:val="Zkladntext3"/>
        <w:tabs>
          <w:tab w:val="left" w:pos="3420"/>
        </w:tabs>
        <w:spacing w:line="360" w:lineRule="auto"/>
        <w:rPr>
          <w:rFonts w:ascii="Arial" w:hAnsi="Arial" w:cs="Arial"/>
          <w:color w:val="000000"/>
          <w:sz w:val="20"/>
          <w:szCs w:val="24"/>
        </w:rPr>
      </w:pPr>
      <w:r w:rsidRPr="007E228D">
        <w:rPr>
          <w:rFonts w:ascii="Arial" w:hAnsi="Arial" w:cs="Arial"/>
          <w:color w:val="000000"/>
          <w:sz w:val="20"/>
          <w:szCs w:val="24"/>
        </w:rPr>
        <w:t>V </w:t>
      </w:r>
      <w:r w:rsidR="00A11A7C">
        <w:rPr>
          <w:rFonts w:ascii="Arial" w:hAnsi="Arial" w:cs="Arial"/>
          <w:color w:val="000000"/>
          <w:sz w:val="20"/>
          <w:szCs w:val="24"/>
        </w:rPr>
        <w:t>Rýmařově</w:t>
      </w:r>
      <w:r w:rsidR="00CA0634">
        <w:rPr>
          <w:rFonts w:ascii="Arial" w:hAnsi="Arial" w:cs="Arial"/>
          <w:color w:val="000000"/>
          <w:sz w:val="20"/>
          <w:szCs w:val="24"/>
        </w:rPr>
        <w:t xml:space="preserve"> dne</w:t>
      </w:r>
      <w:r w:rsidR="00C222A2" w:rsidRPr="007E228D">
        <w:rPr>
          <w:rFonts w:ascii="Arial" w:hAnsi="Arial" w:cs="Arial"/>
          <w:color w:val="000000"/>
          <w:sz w:val="20"/>
          <w:szCs w:val="24"/>
        </w:rPr>
        <w:t xml:space="preserve"> </w:t>
      </w:r>
      <w:r w:rsidR="0033754C">
        <w:rPr>
          <w:rFonts w:ascii="Arial" w:hAnsi="Arial" w:cs="Arial"/>
          <w:color w:val="000000"/>
          <w:sz w:val="20"/>
          <w:szCs w:val="24"/>
        </w:rPr>
        <w:t>: 6.8.2018</w:t>
      </w:r>
      <w:r w:rsidR="00CA0634">
        <w:rPr>
          <w:rFonts w:ascii="Arial" w:hAnsi="Arial" w:cs="Arial"/>
          <w:color w:val="000000"/>
          <w:sz w:val="20"/>
          <w:szCs w:val="24"/>
        </w:rPr>
        <w:tab/>
      </w:r>
      <w:r w:rsidR="00CA0634">
        <w:rPr>
          <w:rFonts w:ascii="Arial" w:hAnsi="Arial" w:cs="Arial"/>
          <w:color w:val="000000"/>
          <w:sz w:val="20"/>
          <w:szCs w:val="24"/>
        </w:rPr>
        <w:tab/>
      </w:r>
      <w:r w:rsidR="00CA0634">
        <w:rPr>
          <w:rFonts w:ascii="Arial" w:hAnsi="Arial" w:cs="Arial"/>
          <w:color w:val="000000"/>
          <w:sz w:val="20"/>
          <w:szCs w:val="24"/>
        </w:rPr>
        <w:tab/>
      </w:r>
      <w:r w:rsidR="00CA0634">
        <w:rPr>
          <w:rFonts w:ascii="Arial" w:hAnsi="Arial" w:cs="Arial"/>
          <w:color w:val="000000"/>
          <w:sz w:val="20"/>
          <w:szCs w:val="24"/>
        </w:rPr>
        <w:tab/>
      </w:r>
      <w:r w:rsidR="00CA0634">
        <w:rPr>
          <w:rFonts w:ascii="Arial" w:hAnsi="Arial" w:cs="Arial"/>
          <w:color w:val="000000"/>
          <w:sz w:val="20"/>
          <w:szCs w:val="24"/>
        </w:rPr>
        <w:tab/>
      </w:r>
      <w:r w:rsidR="00CA0634" w:rsidRPr="007E228D">
        <w:rPr>
          <w:rFonts w:ascii="Arial" w:hAnsi="Arial" w:cs="Arial"/>
          <w:color w:val="000000"/>
          <w:sz w:val="20"/>
          <w:szCs w:val="24"/>
        </w:rPr>
        <w:t>V</w:t>
      </w:r>
      <w:r w:rsidR="0033754C">
        <w:rPr>
          <w:rFonts w:ascii="Arial" w:hAnsi="Arial" w:cs="Arial"/>
          <w:color w:val="000000"/>
          <w:sz w:val="20"/>
          <w:szCs w:val="24"/>
        </w:rPr>
        <w:t xml:space="preserve"> Ostravě </w:t>
      </w:r>
      <w:r w:rsidR="00CA0634">
        <w:rPr>
          <w:rFonts w:ascii="Arial" w:hAnsi="Arial" w:cs="Arial"/>
          <w:color w:val="000000"/>
          <w:sz w:val="20"/>
          <w:szCs w:val="24"/>
        </w:rPr>
        <w:t xml:space="preserve"> dne</w:t>
      </w:r>
      <w:r w:rsidR="0033754C">
        <w:rPr>
          <w:rFonts w:ascii="Arial" w:hAnsi="Arial" w:cs="Arial"/>
          <w:color w:val="000000"/>
          <w:sz w:val="20"/>
          <w:szCs w:val="24"/>
        </w:rPr>
        <w:t>: 24.8.2018</w:t>
      </w:r>
      <w:bookmarkStart w:id="2" w:name="_GoBack"/>
      <w:bookmarkEnd w:id="2"/>
    </w:p>
    <w:p w:rsidR="00193D6A" w:rsidRPr="007E228D" w:rsidRDefault="00193D6A" w:rsidP="007E228D">
      <w:pPr>
        <w:pStyle w:val="Zkladntext3"/>
        <w:tabs>
          <w:tab w:val="left" w:pos="3420"/>
        </w:tabs>
        <w:spacing w:line="360" w:lineRule="auto"/>
        <w:rPr>
          <w:rFonts w:ascii="Arial" w:hAnsi="Arial" w:cs="Arial"/>
          <w:sz w:val="20"/>
          <w:szCs w:val="24"/>
        </w:rPr>
      </w:pPr>
    </w:p>
    <w:p w:rsidR="00CA0634" w:rsidRPr="00472CE9" w:rsidRDefault="00C222A2" w:rsidP="00CA0634">
      <w:pPr>
        <w:spacing w:line="360" w:lineRule="auto"/>
        <w:rPr>
          <w:rFonts w:ascii="Arial" w:hAnsi="Arial" w:cs="Arial"/>
        </w:rPr>
      </w:pPr>
      <w:r w:rsidRPr="00BD13AF">
        <w:rPr>
          <w:rFonts w:ascii="Arial" w:hAnsi="Arial" w:cs="Arial"/>
        </w:rPr>
        <w:t xml:space="preserve">Za </w:t>
      </w:r>
      <w:r w:rsidR="00CA0634" w:rsidRPr="00BD13AF">
        <w:rPr>
          <w:rFonts w:ascii="Arial" w:hAnsi="Arial" w:cs="Arial"/>
          <w:szCs w:val="24"/>
        </w:rPr>
        <w:t>Poskytovatele</w:t>
      </w:r>
      <w:r w:rsidRPr="00BD13AF">
        <w:rPr>
          <w:rFonts w:ascii="Arial" w:hAnsi="Arial" w:cs="Arial"/>
        </w:rPr>
        <w:t>:</w:t>
      </w:r>
      <w:r w:rsidR="00CA0634" w:rsidRPr="00BD13AF">
        <w:rPr>
          <w:rFonts w:ascii="Arial" w:hAnsi="Arial" w:cs="Arial"/>
        </w:rPr>
        <w:tab/>
      </w:r>
      <w:r w:rsidR="00CA0634" w:rsidRPr="00BD13AF">
        <w:rPr>
          <w:rFonts w:ascii="Arial" w:hAnsi="Arial" w:cs="Arial"/>
        </w:rPr>
        <w:tab/>
      </w:r>
      <w:r w:rsidR="00CA0634" w:rsidRPr="00BD13AF">
        <w:rPr>
          <w:rFonts w:ascii="Arial" w:hAnsi="Arial" w:cs="Arial"/>
        </w:rPr>
        <w:tab/>
      </w:r>
      <w:r w:rsidR="00CA0634" w:rsidRPr="00BD13AF">
        <w:rPr>
          <w:rFonts w:ascii="Arial" w:hAnsi="Arial" w:cs="Arial"/>
        </w:rPr>
        <w:tab/>
      </w:r>
      <w:r w:rsidR="00CA0634" w:rsidRPr="00BD13AF">
        <w:rPr>
          <w:rFonts w:ascii="Arial" w:hAnsi="Arial" w:cs="Arial"/>
        </w:rPr>
        <w:tab/>
      </w:r>
      <w:r w:rsidR="00CA0634" w:rsidRPr="00BD13AF">
        <w:rPr>
          <w:rFonts w:ascii="Arial" w:hAnsi="Arial" w:cs="Arial"/>
        </w:rPr>
        <w:tab/>
        <w:t>Za ČPZP:</w:t>
      </w:r>
    </w:p>
    <w:p w:rsidR="00193D6A" w:rsidRPr="007E228D" w:rsidRDefault="00193D6A" w:rsidP="007E228D">
      <w:pPr>
        <w:spacing w:line="360" w:lineRule="auto"/>
        <w:rPr>
          <w:rFonts w:ascii="Arial" w:hAnsi="Arial" w:cs="Arial"/>
        </w:rPr>
      </w:pPr>
    </w:p>
    <w:p w:rsidR="00193D6A" w:rsidRPr="007E228D" w:rsidRDefault="00193D6A" w:rsidP="007E228D">
      <w:pPr>
        <w:spacing w:line="360" w:lineRule="auto"/>
        <w:rPr>
          <w:rFonts w:ascii="Arial" w:hAnsi="Arial" w:cs="Arial"/>
        </w:rPr>
      </w:pPr>
    </w:p>
    <w:p w:rsidR="00193D6A" w:rsidRPr="007E228D" w:rsidRDefault="00C222A2" w:rsidP="00CA0634">
      <w:pPr>
        <w:spacing w:line="360" w:lineRule="auto"/>
        <w:rPr>
          <w:rFonts w:ascii="Arial" w:hAnsi="Arial" w:cs="Arial"/>
        </w:rPr>
      </w:pPr>
      <w:r w:rsidRPr="007E228D">
        <w:rPr>
          <w:rFonts w:ascii="Arial" w:hAnsi="Arial" w:cs="Arial"/>
        </w:rPr>
        <w:t>……………………………….</w:t>
      </w:r>
      <w:r w:rsidRPr="007E228D">
        <w:rPr>
          <w:rFonts w:ascii="Arial" w:hAnsi="Arial" w:cs="Arial"/>
        </w:rPr>
        <w:tab/>
      </w:r>
      <w:r w:rsidR="00CA0634">
        <w:rPr>
          <w:rFonts w:ascii="Arial" w:hAnsi="Arial" w:cs="Arial"/>
        </w:rPr>
        <w:tab/>
      </w:r>
      <w:r w:rsidR="00CA0634">
        <w:rPr>
          <w:rFonts w:ascii="Arial" w:hAnsi="Arial" w:cs="Arial"/>
        </w:rPr>
        <w:tab/>
      </w:r>
      <w:r w:rsidR="00CA0634">
        <w:rPr>
          <w:rFonts w:ascii="Arial" w:hAnsi="Arial" w:cs="Arial"/>
        </w:rPr>
        <w:tab/>
      </w:r>
      <w:r w:rsidR="00CA0634">
        <w:rPr>
          <w:rFonts w:ascii="Arial" w:hAnsi="Arial" w:cs="Arial"/>
        </w:rPr>
        <w:tab/>
      </w:r>
      <w:r w:rsidR="00CA0634" w:rsidRPr="007E228D">
        <w:rPr>
          <w:rFonts w:ascii="Arial" w:hAnsi="Arial" w:cs="Arial"/>
        </w:rPr>
        <w:t>……………………………….</w:t>
      </w:r>
      <w:r w:rsidR="00CA0634" w:rsidRPr="007E228D">
        <w:rPr>
          <w:rFonts w:ascii="Arial" w:hAnsi="Arial" w:cs="Arial"/>
        </w:rPr>
        <w:tab/>
      </w:r>
      <w:r w:rsidR="00A11A7C">
        <w:rPr>
          <w:rFonts w:ascii="Arial" w:hAnsi="Arial" w:cs="Arial"/>
        </w:rPr>
        <w:tab/>
        <w:t xml:space="preserve">             RNDr. Jaromír Soušek, Ph.D.</w:t>
      </w:r>
      <w:r w:rsidRPr="007E228D">
        <w:rPr>
          <w:rFonts w:ascii="Arial" w:hAnsi="Arial" w:cs="Arial"/>
        </w:rPr>
        <w:tab/>
      </w:r>
      <w:r w:rsidRPr="007E228D">
        <w:rPr>
          <w:rFonts w:ascii="Arial" w:hAnsi="Arial" w:cs="Arial"/>
        </w:rPr>
        <w:tab/>
      </w:r>
      <w:r w:rsidR="00CA0634">
        <w:rPr>
          <w:rFonts w:ascii="Arial" w:hAnsi="Arial" w:cs="Arial"/>
          <w:kern w:val="1"/>
          <w:lang w:eastAsia="ar-SA"/>
        </w:rPr>
        <w:tab/>
      </w:r>
      <w:r w:rsidR="00CA0634">
        <w:rPr>
          <w:rFonts w:ascii="Arial" w:hAnsi="Arial" w:cs="Arial"/>
          <w:kern w:val="1"/>
          <w:lang w:eastAsia="ar-SA"/>
        </w:rPr>
        <w:tab/>
      </w:r>
      <w:r w:rsidR="00A11A7C">
        <w:rPr>
          <w:rFonts w:ascii="Arial" w:hAnsi="Arial" w:cs="Arial"/>
        </w:rPr>
        <w:t>JUDr. Petr Vaněk, Ph.D.</w:t>
      </w:r>
      <w:r w:rsidR="00A11A7C">
        <w:rPr>
          <w:rFonts w:ascii="Arial" w:hAnsi="Arial" w:cs="Arial"/>
        </w:rPr>
        <w:tab/>
      </w:r>
      <w:r w:rsidR="00A11A7C">
        <w:rPr>
          <w:rFonts w:ascii="Arial" w:hAnsi="Arial" w:cs="Arial"/>
        </w:rPr>
        <w:tab/>
      </w:r>
      <w:r w:rsidR="00A11A7C">
        <w:rPr>
          <w:rFonts w:ascii="Arial" w:hAnsi="Arial" w:cs="Arial"/>
        </w:rPr>
        <w:tab/>
        <w:t xml:space="preserve">         předseda představenstva</w:t>
      </w:r>
      <w:r w:rsidRPr="007E228D">
        <w:rPr>
          <w:rFonts w:ascii="Arial" w:hAnsi="Arial" w:cs="Arial"/>
        </w:rPr>
        <w:tab/>
      </w:r>
      <w:r w:rsidR="00CA0634">
        <w:rPr>
          <w:rFonts w:ascii="Arial" w:hAnsi="Arial" w:cs="Arial"/>
        </w:rPr>
        <w:tab/>
      </w:r>
      <w:r w:rsidR="00CA0634">
        <w:rPr>
          <w:rFonts w:ascii="Arial" w:hAnsi="Arial" w:cs="Arial"/>
        </w:rPr>
        <w:tab/>
      </w:r>
      <w:r w:rsidR="00CA0634">
        <w:rPr>
          <w:rFonts w:ascii="Arial" w:hAnsi="Arial" w:cs="Arial"/>
        </w:rPr>
        <w:tab/>
      </w:r>
      <w:r w:rsidRPr="007E228D">
        <w:rPr>
          <w:rFonts w:ascii="Arial" w:hAnsi="Arial" w:cs="Arial"/>
        </w:rPr>
        <w:t>generální ředitel</w:t>
      </w:r>
    </w:p>
    <w:p w:rsidR="00A11A7C" w:rsidRDefault="00A11A7C" w:rsidP="00A11A7C">
      <w:pPr>
        <w:spacing w:line="360" w:lineRule="auto"/>
        <w:rPr>
          <w:rFonts w:ascii="Arial" w:hAnsi="Arial" w:cs="Arial"/>
        </w:rPr>
      </w:pPr>
      <w:r>
        <w:rPr>
          <w:rFonts w:ascii="Arial" w:hAnsi="Arial" w:cs="Arial"/>
        </w:rPr>
        <w:t>Podhorské nemocnice a.s.</w:t>
      </w:r>
      <w:r>
        <w:rPr>
          <w:rFonts w:ascii="Arial" w:hAnsi="Arial" w:cs="Arial"/>
        </w:rPr>
        <w:tab/>
      </w:r>
      <w:r>
        <w:rPr>
          <w:rFonts w:ascii="Arial" w:hAnsi="Arial" w:cs="Arial"/>
        </w:rPr>
        <w:tab/>
      </w:r>
      <w:r>
        <w:rPr>
          <w:rFonts w:ascii="Arial" w:hAnsi="Arial" w:cs="Arial"/>
        </w:rPr>
        <w:tab/>
      </w:r>
      <w:r>
        <w:rPr>
          <w:rFonts w:ascii="Arial" w:hAnsi="Arial" w:cs="Arial"/>
        </w:rPr>
        <w:tab/>
      </w:r>
      <w:r w:rsidR="000A1550" w:rsidRPr="007E228D">
        <w:rPr>
          <w:rFonts w:ascii="Arial" w:hAnsi="Arial" w:cs="Arial"/>
        </w:rPr>
        <w:t>České průmyslové zdravotní pojišťovny</w:t>
      </w:r>
      <w:r w:rsidR="00C222A2" w:rsidRPr="007E228D">
        <w:rPr>
          <w:rFonts w:ascii="Arial" w:hAnsi="Arial" w:cs="Arial"/>
        </w:rPr>
        <w:tab/>
      </w:r>
      <w:r w:rsidR="00C222A2" w:rsidRPr="007E228D">
        <w:rPr>
          <w:rFonts w:ascii="Arial" w:hAnsi="Arial" w:cs="Arial"/>
        </w:rPr>
        <w:tab/>
      </w:r>
      <w:r w:rsidR="00C222A2" w:rsidRPr="007E228D">
        <w:rPr>
          <w:rFonts w:ascii="Arial" w:hAnsi="Arial" w:cs="Arial"/>
        </w:rPr>
        <w:tab/>
      </w:r>
    </w:p>
    <w:p w:rsidR="00A11A7C" w:rsidRDefault="00A11A7C" w:rsidP="00A11A7C">
      <w:pPr>
        <w:spacing w:line="360" w:lineRule="auto"/>
        <w:rPr>
          <w:rFonts w:ascii="Arial" w:hAnsi="Arial" w:cs="Arial"/>
        </w:rPr>
      </w:pPr>
    </w:p>
    <w:p w:rsidR="00A11A7C" w:rsidRDefault="00A11A7C" w:rsidP="00A11A7C">
      <w:pPr>
        <w:spacing w:line="360" w:lineRule="auto"/>
        <w:rPr>
          <w:rFonts w:ascii="Arial" w:hAnsi="Arial" w:cs="Arial"/>
        </w:rPr>
      </w:pPr>
    </w:p>
    <w:p w:rsidR="00A11A7C" w:rsidRDefault="00A11A7C" w:rsidP="00A11A7C">
      <w:pPr>
        <w:spacing w:line="360" w:lineRule="auto"/>
        <w:rPr>
          <w:rFonts w:ascii="Arial" w:hAnsi="Arial" w:cs="Arial"/>
        </w:rPr>
      </w:pPr>
      <w:r>
        <w:rPr>
          <w:rFonts w:ascii="Arial" w:hAnsi="Arial" w:cs="Arial"/>
        </w:rPr>
        <w:t>………………………………</w:t>
      </w:r>
    </w:p>
    <w:p w:rsidR="00A11A7C" w:rsidRDefault="00A11A7C" w:rsidP="00A11A7C">
      <w:pPr>
        <w:spacing w:line="360" w:lineRule="auto"/>
        <w:rPr>
          <w:rFonts w:ascii="Arial" w:hAnsi="Arial" w:cs="Arial"/>
        </w:rPr>
      </w:pPr>
      <w:r>
        <w:rPr>
          <w:rFonts w:ascii="Arial" w:hAnsi="Arial" w:cs="Arial"/>
        </w:rPr>
        <w:t>Ing. Irena Orságová</w:t>
      </w:r>
    </w:p>
    <w:p w:rsidR="00A11A7C" w:rsidRDefault="00A11A7C" w:rsidP="00A11A7C">
      <w:pPr>
        <w:spacing w:line="360" w:lineRule="auto"/>
        <w:rPr>
          <w:rFonts w:ascii="Arial" w:hAnsi="Arial" w:cs="Arial"/>
        </w:rPr>
      </w:pPr>
      <w:r>
        <w:rPr>
          <w:rFonts w:ascii="Arial" w:hAnsi="Arial" w:cs="Arial"/>
        </w:rPr>
        <w:t>Místopředseda představenstva</w:t>
      </w:r>
      <w:r>
        <w:rPr>
          <w:rFonts w:ascii="Arial" w:hAnsi="Arial" w:cs="Arial"/>
        </w:rPr>
        <w:br/>
        <w:t>Podhorské nemocnice a.s.</w:t>
      </w:r>
    </w:p>
    <w:p w:rsidR="00C222A2" w:rsidRPr="007E228D" w:rsidRDefault="00C222A2" w:rsidP="00A11A7C">
      <w:pPr>
        <w:spacing w:line="360" w:lineRule="auto"/>
        <w:rPr>
          <w:rFonts w:ascii="Arial" w:hAnsi="Arial" w:cs="Arial"/>
        </w:rPr>
      </w:pPr>
      <w:r w:rsidRPr="007E228D">
        <w:rPr>
          <w:rFonts w:ascii="Arial" w:hAnsi="Arial" w:cs="Arial"/>
        </w:rPr>
        <w:lastRenderedPageBreak/>
        <w:tab/>
      </w:r>
      <w:r w:rsidRPr="007E228D">
        <w:rPr>
          <w:rFonts w:ascii="Arial" w:hAnsi="Arial" w:cs="Arial"/>
        </w:rPr>
        <w:tab/>
      </w:r>
    </w:p>
    <w:p w:rsidR="00C222A2" w:rsidRPr="007E228D" w:rsidRDefault="00C222A2" w:rsidP="007E228D">
      <w:pPr>
        <w:spacing w:line="360" w:lineRule="auto"/>
        <w:jc w:val="center"/>
        <w:rPr>
          <w:rFonts w:ascii="Arial" w:hAnsi="Arial" w:cs="Arial"/>
        </w:rPr>
      </w:pPr>
    </w:p>
    <w:p w:rsidR="004077FC" w:rsidRDefault="004077FC" w:rsidP="007E228D">
      <w:pPr>
        <w:spacing w:line="360" w:lineRule="auto"/>
        <w:rPr>
          <w:rFonts w:ascii="Arial" w:hAnsi="Arial" w:cs="Arial"/>
          <w:b/>
          <w:bCs/>
          <w:szCs w:val="24"/>
        </w:rPr>
      </w:pPr>
    </w:p>
    <w:p w:rsidR="00706252" w:rsidRDefault="00706252" w:rsidP="005E1D55">
      <w:pPr>
        <w:spacing w:line="360" w:lineRule="auto"/>
        <w:rPr>
          <w:rFonts w:ascii="Arial" w:hAnsi="Arial" w:cs="Arial"/>
          <w:b/>
          <w:bCs/>
        </w:rPr>
      </w:pPr>
      <w:r w:rsidRPr="005E1D55">
        <w:rPr>
          <w:rFonts w:ascii="Arial" w:hAnsi="Arial" w:cs="Arial"/>
          <w:b/>
          <w:bCs/>
        </w:rPr>
        <w:t xml:space="preserve">Příloha č. 1 </w:t>
      </w:r>
      <w:r w:rsidR="00E76D0C" w:rsidRPr="00E76D0C">
        <w:rPr>
          <w:rFonts w:ascii="Arial" w:hAnsi="Arial" w:cs="Arial"/>
          <w:b/>
          <w:bCs/>
        </w:rPr>
        <w:t>Seznam léčebně – rehabilitačních výkonů</w:t>
      </w:r>
    </w:p>
    <w:p w:rsidR="00E76D0C" w:rsidRDefault="00E76D0C" w:rsidP="00E76D0C">
      <w:pPr>
        <w:rPr>
          <w:rFonts w:ascii="Calibri" w:hAnsi="Calibri"/>
          <w:sz w:val="24"/>
        </w:rPr>
      </w:pPr>
    </w:p>
    <w:p w:rsidR="004077FC" w:rsidRPr="00B75FCA" w:rsidRDefault="004077FC" w:rsidP="00E76D0C">
      <w:pPr>
        <w:rPr>
          <w:rFonts w:ascii="Arial" w:hAnsi="Arial" w:cs="Arial"/>
        </w:rPr>
      </w:pPr>
      <w:r w:rsidRPr="00B75FCA">
        <w:rPr>
          <w:rFonts w:ascii="Arial" w:hAnsi="Arial" w:cs="Arial"/>
        </w:rPr>
        <w:t>Tabulka č. 1</w:t>
      </w:r>
    </w:p>
    <w:p w:rsidR="004077FC" w:rsidRPr="00E76D0C" w:rsidRDefault="004077FC" w:rsidP="00E76D0C">
      <w:pPr>
        <w:rPr>
          <w:rFonts w:ascii="Calibri" w:hAnsi="Calibri"/>
          <w:sz w:val="24"/>
        </w:rPr>
      </w:pPr>
    </w:p>
    <w:tbl>
      <w:tblPr>
        <w:tblW w:w="0" w:type="auto"/>
        <w:tblInd w:w="55" w:type="dxa"/>
        <w:tblLayout w:type="fixed"/>
        <w:tblCellMar>
          <w:left w:w="70" w:type="dxa"/>
          <w:right w:w="70" w:type="dxa"/>
        </w:tblCellMar>
        <w:tblLook w:val="0000" w:firstRow="0" w:lastRow="0" w:firstColumn="0" w:lastColumn="0" w:noHBand="0" w:noVBand="0"/>
      </w:tblPr>
      <w:tblGrid>
        <w:gridCol w:w="6967"/>
        <w:gridCol w:w="1322"/>
      </w:tblGrid>
      <w:tr w:rsidR="00E76D0C" w:rsidRPr="00E76D0C" w:rsidTr="005A2E99">
        <w:trPr>
          <w:trHeight w:val="300"/>
        </w:trPr>
        <w:tc>
          <w:tcPr>
            <w:tcW w:w="6967" w:type="dxa"/>
            <w:tcBorders>
              <w:top w:val="single" w:sz="4" w:space="0" w:color="auto"/>
              <w:left w:val="single" w:sz="8" w:space="0" w:color="auto"/>
              <w:bottom w:val="single" w:sz="4" w:space="0" w:color="auto"/>
              <w:right w:val="single" w:sz="4" w:space="0" w:color="auto"/>
            </w:tcBorders>
            <w:vAlign w:val="bottom"/>
          </w:tcPr>
          <w:p w:rsidR="00E76D0C" w:rsidRPr="004077FC" w:rsidRDefault="00E76D0C" w:rsidP="004212B9">
            <w:pPr>
              <w:widowControl/>
              <w:rPr>
                <w:rFonts w:ascii="Arial" w:hAnsi="Arial" w:cs="Arial"/>
                <w:b/>
                <w:bCs/>
                <w:color w:val="000000"/>
              </w:rPr>
            </w:pPr>
            <w:r w:rsidRPr="004077FC">
              <w:rPr>
                <w:rFonts w:ascii="Arial" w:hAnsi="Arial" w:cs="Arial"/>
                <w:b/>
                <w:bCs/>
                <w:color w:val="000000"/>
              </w:rPr>
              <w:t>PROCEDUR</w:t>
            </w:r>
            <w:r w:rsidR="004212B9">
              <w:rPr>
                <w:rFonts w:ascii="Arial" w:hAnsi="Arial" w:cs="Arial"/>
                <w:b/>
                <w:bCs/>
                <w:color w:val="000000"/>
              </w:rPr>
              <w:t>Y</w:t>
            </w:r>
            <w:r w:rsidR="00EB54D0" w:rsidRPr="004077FC">
              <w:rPr>
                <w:rFonts w:ascii="Arial" w:hAnsi="Arial" w:cs="Arial"/>
                <w:b/>
                <w:bCs/>
                <w:color w:val="000000"/>
              </w:rPr>
              <w:t xml:space="preserve"> - základní</w:t>
            </w:r>
          </w:p>
        </w:tc>
        <w:tc>
          <w:tcPr>
            <w:tcW w:w="1322" w:type="dxa"/>
            <w:tcBorders>
              <w:top w:val="single" w:sz="4" w:space="0" w:color="auto"/>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b/>
                <w:bCs/>
                <w:color w:val="000000"/>
              </w:rPr>
            </w:pPr>
            <w:r w:rsidRPr="004077FC">
              <w:rPr>
                <w:rFonts w:ascii="Arial" w:hAnsi="Arial" w:cs="Arial"/>
                <w:b/>
                <w:bCs/>
                <w:color w:val="000000"/>
              </w:rPr>
              <w:t>minut</w:t>
            </w:r>
          </w:p>
        </w:tc>
      </w:tr>
      <w:tr w:rsidR="00E76D0C" w:rsidRPr="00E76D0C" w:rsidTr="005A2E99">
        <w:trPr>
          <w:trHeight w:val="300"/>
        </w:trPr>
        <w:tc>
          <w:tcPr>
            <w:tcW w:w="6967" w:type="dxa"/>
            <w:tcBorders>
              <w:top w:val="single" w:sz="4" w:space="0" w:color="auto"/>
              <w:left w:val="single" w:sz="8" w:space="0" w:color="auto"/>
              <w:bottom w:val="single" w:sz="4" w:space="0" w:color="auto"/>
              <w:right w:val="single" w:sz="4" w:space="0" w:color="auto"/>
            </w:tcBorders>
            <w:vAlign w:val="bottom"/>
          </w:tcPr>
          <w:p w:rsidR="00E76D0C" w:rsidRPr="004077FC" w:rsidRDefault="00E76D0C" w:rsidP="004212B9">
            <w:pPr>
              <w:widowControl/>
              <w:rPr>
                <w:rFonts w:ascii="Arial" w:hAnsi="Arial" w:cs="Arial"/>
                <w:color w:val="000000"/>
              </w:rPr>
            </w:pPr>
            <w:r w:rsidRPr="004077FC">
              <w:rPr>
                <w:rFonts w:ascii="Arial" w:hAnsi="Arial" w:cs="Arial"/>
                <w:color w:val="000000"/>
                <w:lang w:val="en-US"/>
              </w:rPr>
              <w:t>Cílené</w:t>
            </w:r>
            <w:r w:rsidRPr="004077FC">
              <w:rPr>
                <w:rFonts w:ascii="Arial" w:hAnsi="Arial" w:cs="Arial"/>
                <w:color w:val="000000"/>
              </w:rPr>
              <w:t xml:space="preserve"> vyšetření se sestavením individuálního programu a předpisem procedur</w:t>
            </w:r>
            <w:r w:rsidRPr="004077FC">
              <w:rPr>
                <w:rFonts w:ascii="Arial" w:hAnsi="Arial" w:cs="Arial"/>
                <w:color w:val="000000"/>
                <w:lang w:val="en-US"/>
              </w:rPr>
              <w:t xml:space="preserve"> </w:t>
            </w:r>
          </w:p>
        </w:tc>
        <w:tc>
          <w:tcPr>
            <w:tcW w:w="1322" w:type="dxa"/>
            <w:tcBorders>
              <w:top w:val="single" w:sz="4" w:space="0" w:color="auto"/>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lang w:val="en-US"/>
              </w:rPr>
            </w:pPr>
            <w:r w:rsidRPr="004077FC">
              <w:rPr>
                <w:rFonts w:ascii="Arial" w:hAnsi="Arial" w:cs="Arial"/>
                <w:color w:val="000000"/>
                <w:lang w:val="en-US"/>
              </w:rPr>
              <w:t>30</w:t>
            </w:r>
          </w:p>
        </w:tc>
      </w:tr>
      <w:tr w:rsidR="00E76D0C" w:rsidRPr="00E76D0C" w:rsidTr="005A2E99">
        <w:trPr>
          <w:trHeight w:val="300"/>
        </w:trPr>
        <w:tc>
          <w:tcPr>
            <w:tcW w:w="6967" w:type="dxa"/>
            <w:tcBorders>
              <w:top w:val="single" w:sz="4" w:space="0" w:color="auto"/>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rPr>
            </w:pPr>
            <w:r w:rsidRPr="004077FC">
              <w:rPr>
                <w:rFonts w:ascii="Arial" w:hAnsi="Arial" w:cs="Arial"/>
                <w:color w:val="000000"/>
              </w:rPr>
              <w:t>Klasická masáž částečná</w:t>
            </w:r>
          </w:p>
        </w:tc>
        <w:tc>
          <w:tcPr>
            <w:tcW w:w="1322" w:type="dxa"/>
            <w:tcBorders>
              <w:top w:val="single" w:sz="4" w:space="0" w:color="auto"/>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lang w:val="en-US"/>
              </w:rPr>
            </w:pPr>
            <w:r w:rsidRPr="004077FC">
              <w:rPr>
                <w:rFonts w:ascii="Arial" w:hAnsi="Arial" w:cs="Arial"/>
                <w:color w:val="000000"/>
                <w:lang w:val="en-US"/>
              </w:rPr>
              <w:t>15</w:t>
            </w:r>
          </w:p>
        </w:tc>
      </w:tr>
      <w:tr w:rsidR="00E76D0C" w:rsidRPr="00E76D0C" w:rsidTr="005A2E99">
        <w:trPr>
          <w:trHeight w:val="300"/>
        </w:trPr>
        <w:tc>
          <w:tcPr>
            <w:tcW w:w="6967" w:type="dxa"/>
            <w:tcBorders>
              <w:top w:val="nil"/>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rPr>
            </w:pPr>
            <w:r w:rsidRPr="004077FC">
              <w:rPr>
                <w:rFonts w:ascii="Arial" w:hAnsi="Arial" w:cs="Arial"/>
                <w:color w:val="000000"/>
              </w:rPr>
              <w:t>Klasická masáž celková</w:t>
            </w:r>
          </w:p>
        </w:tc>
        <w:tc>
          <w:tcPr>
            <w:tcW w:w="1322" w:type="dxa"/>
            <w:tcBorders>
              <w:top w:val="nil"/>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lang w:val="en-US"/>
              </w:rPr>
            </w:pPr>
            <w:r w:rsidRPr="004077FC">
              <w:rPr>
                <w:rFonts w:ascii="Arial" w:hAnsi="Arial" w:cs="Arial"/>
                <w:color w:val="000000"/>
                <w:lang w:val="en-US"/>
              </w:rPr>
              <w:t>45</w:t>
            </w:r>
          </w:p>
        </w:tc>
      </w:tr>
      <w:tr w:rsidR="00E76D0C" w:rsidRPr="00E76D0C" w:rsidTr="005A2E99">
        <w:trPr>
          <w:trHeight w:val="300"/>
        </w:trPr>
        <w:tc>
          <w:tcPr>
            <w:tcW w:w="6967" w:type="dxa"/>
            <w:tcBorders>
              <w:top w:val="nil"/>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rPr>
            </w:pPr>
            <w:r w:rsidRPr="004077FC">
              <w:rPr>
                <w:rFonts w:ascii="Arial" w:hAnsi="Arial" w:cs="Arial"/>
                <w:color w:val="000000"/>
                <w:lang w:val="en-US"/>
              </w:rPr>
              <w:t>Techniky měkkých tkání + mobilizace páteře</w:t>
            </w:r>
          </w:p>
        </w:tc>
        <w:tc>
          <w:tcPr>
            <w:tcW w:w="1322" w:type="dxa"/>
            <w:tcBorders>
              <w:top w:val="nil"/>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lang w:val="en-US"/>
              </w:rPr>
            </w:pPr>
            <w:r w:rsidRPr="004077FC">
              <w:rPr>
                <w:rFonts w:ascii="Arial" w:hAnsi="Arial" w:cs="Arial"/>
                <w:color w:val="000000"/>
                <w:lang w:val="en-US"/>
              </w:rPr>
              <w:t>30</w:t>
            </w:r>
          </w:p>
        </w:tc>
      </w:tr>
      <w:tr w:rsidR="00E76D0C" w:rsidRPr="00E76D0C" w:rsidTr="005A2E99">
        <w:trPr>
          <w:trHeight w:val="300"/>
        </w:trPr>
        <w:tc>
          <w:tcPr>
            <w:tcW w:w="6967" w:type="dxa"/>
            <w:tcBorders>
              <w:top w:val="nil"/>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lang w:val="en-US"/>
              </w:rPr>
            </w:pPr>
            <w:r w:rsidRPr="004077FC">
              <w:rPr>
                <w:rFonts w:ascii="Arial" w:hAnsi="Arial" w:cs="Arial"/>
                <w:color w:val="000000"/>
                <w:lang w:val="en-US"/>
              </w:rPr>
              <w:t>Masáž reflexní a vazivová (šíjová nebo zádová sestava)</w:t>
            </w:r>
          </w:p>
        </w:tc>
        <w:tc>
          <w:tcPr>
            <w:tcW w:w="1322" w:type="dxa"/>
            <w:tcBorders>
              <w:top w:val="nil"/>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lang w:val="en-US"/>
              </w:rPr>
            </w:pPr>
            <w:r w:rsidRPr="004077FC">
              <w:rPr>
                <w:rFonts w:ascii="Arial" w:hAnsi="Arial" w:cs="Arial"/>
                <w:color w:val="000000"/>
                <w:lang w:val="en-US"/>
              </w:rPr>
              <w:t>30</w:t>
            </w:r>
          </w:p>
        </w:tc>
      </w:tr>
      <w:tr w:rsidR="00E76D0C" w:rsidRPr="00E76D0C" w:rsidTr="005A2E99">
        <w:trPr>
          <w:trHeight w:val="300"/>
        </w:trPr>
        <w:tc>
          <w:tcPr>
            <w:tcW w:w="6967" w:type="dxa"/>
            <w:tcBorders>
              <w:top w:val="nil"/>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rPr>
            </w:pPr>
            <w:r w:rsidRPr="004077FC">
              <w:rPr>
                <w:rFonts w:ascii="Arial" w:hAnsi="Arial" w:cs="Arial"/>
                <w:color w:val="000000"/>
              </w:rPr>
              <w:t> </w:t>
            </w:r>
          </w:p>
        </w:tc>
        <w:tc>
          <w:tcPr>
            <w:tcW w:w="1322" w:type="dxa"/>
            <w:tcBorders>
              <w:top w:val="nil"/>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rPr>
            </w:pPr>
            <w:r w:rsidRPr="004077FC">
              <w:rPr>
                <w:rFonts w:ascii="Arial" w:hAnsi="Arial" w:cs="Arial"/>
                <w:color w:val="000000"/>
              </w:rPr>
              <w:t> </w:t>
            </w:r>
          </w:p>
        </w:tc>
      </w:tr>
      <w:tr w:rsidR="00E76D0C" w:rsidRPr="00E76D0C" w:rsidTr="005A2E99">
        <w:trPr>
          <w:trHeight w:val="300"/>
        </w:trPr>
        <w:tc>
          <w:tcPr>
            <w:tcW w:w="6967" w:type="dxa"/>
            <w:tcBorders>
              <w:top w:val="nil"/>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lang w:val="en-US"/>
              </w:rPr>
            </w:pPr>
            <w:r w:rsidRPr="004077FC">
              <w:rPr>
                <w:rFonts w:ascii="Arial" w:hAnsi="Arial" w:cs="Arial"/>
                <w:color w:val="000000"/>
                <w:lang w:val="en-US"/>
              </w:rPr>
              <w:t>Diaternie krátkovlná, mikrovlná</w:t>
            </w:r>
          </w:p>
        </w:tc>
        <w:tc>
          <w:tcPr>
            <w:tcW w:w="1322" w:type="dxa"/>
            <w:tcBorders>
              <w:top w:val="nil"/>
              <w:left w:val="nil"/>
              <w:bottom w:val="single" w:sz="4" w:space="0" w:color="auto"/>
              <w:right w:val="single" w:sz="4" w:space="0" w:color="auto"/>
            </w:tcBorders>
            <w:vAlign w:val="bottom"/>
          </w:tcPr>
          <w:p w:rsidR="00E76D0C" w:rsidRPr="004077FC" w:rsidRDefault="00E76D0C" w:rsidP="00E76D0C">
            <w:pPr>
              <w:widowControl/>
              <w:wordWrap w:val="0"/>
              <w:jc w:val="right"/>
              <w:rPr>
                <w:rFonts w:ascii="Arial" w:hAnsi="Arial" w:cs="Arial"/>
                <w:color w:val="000000"/>
                <w:lang w:val="en-US"/>
              </w:rPr>
            </w:pPr>
            <w:r w:rsidRPr="004077FC">
              <w:rPr>
                <w:rFonts w:ascii="Arial" w:hAnsi="Arial" w:cs="Arial"/>
                <w:color w:val="000000"/>
                <w:lang w:val="en-US"/>
              </w:rPr>
              <w:t>15</w:t>
            </w:r>
          </w:p>
        </w:tc>
      </w:tr>
      <w:tr w:rsidR="00E76D0C" w:rsidRPr="00E76D0C" w:rsidTr="005A2E99">
        <w:trPr>
          <w:trHeight w:val="300"/>
        </w:trPr>
        <w:tc>
          <w:tcPr>
            <w:tcW w:w="6967" w:type="dxa"/>
            <w:tcBorders>
              <w:top w:val="nil"/>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rPr>
            </w:pPr>
            <w:r w:rsidRPr="004077FC">
              <w:rPr>
                <w:rFonts w:ascii="Arial" w:hAnsi="Arial" w:cs="Arial"/>
                <w:color w:val="000000"/>
                <w:lang w:val="en-US"/>
              </w:rPr>
              <w:t>Lymfatická masáž</w:t>
            </w:r>
          </w:p>
        </w:tc>
        <w:tc>
          <w:tcPr>
            <w:tcW w:w="1322" w:type="dxa"/>
            <w:tcBorders>
              <w:top w:val="nil"/>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lang w:val="en-US"/>
              </w:rPr>
            </w:pPr>
            <w:r w:rsidRPr="004077FC">
              <w:rPr>
                <w:rFonts w:ascii="Arial" w:hAnsi="Arial" w:cs="Arial"/>
                <w:color w:val="000000"/>
                <w:lang w:val="en-US"/>
              </w:rPr>
              <w:t>30</w:t>
            </w:r>
          </w:p>
        </w:tc>
      </w:tr>
      <w:tr w:rsidR="00E76D0C" w:rsidRPr="00E76D0C" w:rsidTr="005A2E99">
        <w:trPr>
          <w:trHeight w:val="300"/>
        </w:trPr>
        <w:tc>
          <w:tcPr>
            <w:tcW w:w="6967" w:type="dxa"/>
            <w:tcBorders>
              <w:top w:val="nil"/>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rPr>
            </w:pPr>
            <w:r w:rsidRPr="004077FC">
              <w:rPr>
                <w:rFonts w:ascii="Arial" w:hAnsi="Arial" w:cs="Arial"/>
                <w:color w:val="000000"/>
              </w:rPr>
              <w:t>Diadynamické proudy; interferenční proudy; TENS</w:t>
            </w:r>
          </w:p>
        </w:tc>
        <w:tc>
          <w:tcPr>
            <w:tcW w:w="1322" w:type="dxa"/>
            <w:tcBorders>
              <w:top w:val="nil"/>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lang w:val="en-US"/>
              </w:rPr>
            </w:pPr>
            <w:r w:rsidRPr="004077FC">
              <w:rPr>
                <w:rFonts w:ascii="Arial" w:hAnsi="Arial" w:cs="Arial"/>
                <w:color w:val="000000"/>
                <w:lang w:val="en-US"/>
              </w:rPr>
              <w:t>15</w:t>
            </w:r>
          </w:p>
        </w:tc>
      </w:tr>
      <w:tr w:rsidR="00E76D0C" w:rsidRPr="00E76D0C" w:rsidTr="005A2E99">
        <w:trPr>
          <w:trHeight w:val="300"/>
        </w:trPr>
        <w:tc>
          <w:tcPr>
            <w:tcW w:w="6967" w:type="dxa"/>
            <w:tcBorders>
              <w:top w:val="nil"/>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rPr>
            </w:pPr>
            <w:r w:rsidRPr="004077FC">
              <w:rPr>
                <w:rFonts w:ascii="Arial" w:hAnsi="Arial" w:cs="Arial"/>
                <w:color w:val="000000"/>
              </w:rPr>
              <w:t>Magnetoterapie</w:t>
            </w:r>
          </w:p>
        </w:tc>
        <w:tc>
          <w:tcPr>
            <w:tcW w:w="1322" w:type="dxa"/>
            <w:tcBorders>
              <w:top w:val="nil"/>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lang w:val="en-US"/>
              </w:rPr>
            </w:pPr>
            <w:r w:rsidRPr="004077FC">
              <w:rPr>
                <w:rFonts w:ascii="Arial" w:hAnsi="Arial" w:cs="Arial"/>
                <w:color w:val="000000"/>
                <w:lang w:val="en-US"/>
              </w:rPr>
              <w:t>30</w:t>
            </w:r>
          </w:p>
        </w:tc>
      </w:tr>
      <w:tr w:rsidR="00E76D0C" w:rsidRPr="00E76D0C" w:rsidTr="005A2E99">
        <w:trPr>
          <w:trHeight w:val="300"/>
        </w:trPr>
        <w:tc>
          <w:tcPr>
            <w:tcW w:w="6967" w:type="dxa"/>
            <w:tcBorders>
              <w:top w:val="nil"/>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rPr>
            </w:pPr>
            <w:r w:rsidRPr="004077FC">
              <w:rPr>
                <w:rFonts w:ascii="Arial" w:hAnsi="Arial" w:cs="Arial"/>
                <w:color w:val="000000"/>
              </w:rPr>
              <w:t>Ultrazvuk</w:t>
            </w:r>
          </w:p>
        </w:tc>
        <w:tc>
          <w:tcPr>
            <w:tcW w:w="1322" w:type="dxa"/>
            <w:tcBorders>
              <w:top w:val="nil"/>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lang w:val="en-US"/>
              </w:rPr>
            </w:pPr>
            <w:r w:rsidRPr="004077FC">
              <w:rPr>
                <w:rFonts w:ascii="Arial" w:hAnsi="Arial" w:cs="Arial"/>
                <w:color w:val="000000"/>
                <w:lang w:val="en-US"/>
              </w:rPr>
              <w:t>5-10</w:t>
            </w:r>
          </w:p>
        </w:tc>
      </w:tr>
      <w:tr w:rsidR="00E76D0C" w:rsidRPr="00E76D0C" w:rsidTr="005A2E99">
        <w:trPr>
          <w:trHeight w:val="300"/>
        </w:trPr>
        <w:tc>
          <w:tcPr>
            <w:tcW w:w="6967" w:type="dxa"/>
            <w:tcBorders>
              <w:top w:val="nil"/>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rPr>
            </w:pPr>
            <w:r w:rsidRPr="004077FC">
              <w:rPr>
                <w:rFonts w:ascii="Arial" w:hAnsi="Arial" w:cs="Arial"/>
                <w:color w:val="000000"/>
              </w:rPr>
              <w:t> </w:t>
            </w:r>
          </w:p>
        </w:tc>
        <w:tc>
          <w:tcPr>
            <w:tcW w:w="1322" w:type="dxa"/>
            <w:tcBorders>
              <w:top w:val="nil"/>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rPr>
            </w:pPr>
            <w:r w:rsidRPr="004077FC">
              <w:rPr>
                <w:rFonts w:ascii="Arial" w:hAnsi="Arial" w:cs="Arial"/>
                <w:color w:val="000000"/>
              </w:rPr>
              <w:t> </w:t>
            </w:r>
          </w:p>
        </w:tc>
      </w:tr>
      <w:tr w:rsidR="00E76D0C" w:rsidRPr="00E76D0C" w:rsidTr="005A2E99">
        <w:trPr>
          <w:trHeight w:val="300"/>
        </w:trPr>
        <w:tc>
          <w:tcPr>
            <w:tcW w:w="6967" w:type="dxa"/>
            <w:tcBorders>
              <w:top w:val="nil"/>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rPr>
            </w:pPr>
            <w:r w:rsidRPr="004077FC">
              <w:rPr>
                <w:rFonts w:ascii="Arial" w:hAnsi="Arial" w:cs="Arial"/>
                <w:color w:val="000000"/>
                <w:lang w:val="en-US"/>
              </w:rPr>
              <w:t>LTV - c</w:t>
            </w:r>
            <w:r w:rsidRPr="004077FC">
              <w:rPr>
                <w:rFonts w:ascii="Arial" w:hAnsi="Arial" w:cs="Arial"/>
                <w:color w:val="000000"/>
              </w:rPr>
              <w:t>vičení s velkými míči</w:t>
            </w:r>
            <w:r w:rsidRPr="004077FC">
              <w:rPr>
                <w:rFonts w:ascii="Arial" w:hAnsi="Arial" w:cs="Arial"/>
                <w:color w:val="000000"/>
                <w:lang w:val="en-US"/>
              </w:rPr>
              <w:t xml:space="preserve">, na balančních plochách </w:t>
            </w:r>
          </w:p>
        </w:tc>
        <w:tc>
          <w:tcPr>
            <w:tcW w:w="1322" w:type="dxa"/>
            <w:tcBorders>
              <w:top w:val="nil"/>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lang w:val="en-US"/>
              </w:rPr>
            </w:pPr>
            <w:r w:rsidRPr="004077FC">
              <w:rPr>
                <w:rFonts w:ascii="Arial" w:hAnsi="Arial" w:cs="Arial"/>
                <w:color w:val="000000"/>
                <w:lang w:val="en-US"/>
              </w:rPr>
              <w:t>30</w:t>
            </w:r>
          </w:p>
        </w:tc>
      </w:tr>
      <w:tr w:rsidR="00E76D0C" w:rsidRPr="00E76D0C" w:rsidTr="005A2E99">
        <w:trPr>
          <w:trHeight w:val="300"/>
        </w:trPr>
        <w:tc>
          <w:tcPr>
            <w:tcW w:w="6967" w:type="dxa"/>
            <w:tcBorders>
              <w:top w:val="nil"/>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rPr>
            </w:pPr>
            <w:r w:rsidRPr="004077FC">
              <w:rPr>
                <w:rFonts w:ascii="Arial" w:hAnsi="Arial" w:cs="Arial"/>
                <w:color w:val="000000"/>
                <w:lang w:val="en-US"/>
              </w:rPr>
              <w:t>LTV - c</w:t>
            </w:r>
            <w:r w:rsidRPr="004077FC">
              <w:rPr>
                <w:rFonts w:ascii="Arial" w:hAnsi="Arial" w:cs="Arial"/>
                <w:color w:val="000000"/>
              </w:rPr>
              <w:t>vičení dechové</w:t>
            </w:r>
            <w:r w:rsidRPr="004077FC">
              <w:rPr>
                <w:rFonts w:ascii="Arial" w:hAnsi="Arial" w:cs="Arial"/>
                <w:color w:val="000000"/>
                <w:lang w:val="en-US"/>
              </w:rPr>
              <w:t xml:space="preserve"> </w:t>
            </w:r>
          </w:p>
        </w:tc>
        <w:tc>
          <w:tcPr>
            <w:tcW w:w="1322" w:type="dxa"/>
            <w:tcBorders>
              <w:top w:val="nil"/>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lang w:val="en-US"/>
              </w:rPr>
            </w:pPr>
            <w:r w:rsidRPr="004077FC">
              <w:rPr>
                <w:rFonts w:ascii="Arial" w:hAnsi="Arial" w:cs="Arial"/>
                <w:color w:val="000000"/>
                <w:lang w:val="en-US"/>
              </w:rPr>
              <w:t>15</w:t>
            </w:r>
          </w:p>
        </w:tc>
      </w:tr>
      <w:tr w:rsidR="00E76D0C" w:rsidRPr="00E76D0C" w:rsidTr="005A2E99">
        <w:trPr>
          <w:trHeight w:val="300"/>
        </w:trPr>
        <w:tc>
          <w:tcPr>
            <w:tcW w:w="6967" w:type="dxa"/>
            <w:tcBorders>
              <w:top w:val="nil"/>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rPr>
            </w:pPr>
            <w:r w:rsidRPr="004077FC">
              <w:rPr>
                <w:rFonts w:ascii="Arial" w:hAnsi="Arial" w:cs="Arial"/>
                <w:color w:val="000000"/>
                <w:lang w:val="en-US"/>
              </w:rPr>
              <w:t>ILTV - individuální l</w:t>
            </w:r>
            <w:r w:rsidRPr="004077FC">
              <w:rPr>
                <w:rFonts w:ascii="Arial" w:hAnsi="Arial" w:cs="Arial"/>
                <w:color w:val="000000"/>
              </w:rPr>
              <w:t>éčebný</w:t>
            </w:r>
            <w:r w:rsidRPr="004077FC">
              <w:rPr>
                <w:rFonts w:ascii="Arial" w:hAnsi="Arial" w:cs="Arial"/>
                <w:color w:val="000000"/>
                <w:lang w:val="en-US"/>
              </w:rPr>
              <w:t xml:space="preserve"> tělocvik</w:t>
            </w:r>
            <w:r w:rsidRPr="004077FC">
              <w:rPr>
                <w:rFonts w:ascii="Arial" w:hAnsi="Arial" w:cs="Arial"/>
                <w:color w:val="000000"/>
              </w:rPr>
              <w:t xml:space="preserve"> </w:t>
            </w:r>
          </w:p>
        </w:tc>
        <w:tc>
          <w:tcPr>
            <w:tcW w:w="1322" w:type="dxa"/>
            <w:tcBorders>
              <w:top w:val="nil"/>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lang w:val="en-US"/>
              </w:rPr>
            </w:pPr>
            <w:r w:rsidRPr="004077FC">
              <w:rPr>
                <w:rFonts w:ascii="Arial" w:hAnsi="Arial" w:cs="Arial"/>
                <w:color w:val="000000"/>
                <w:lang w:val="en-US"/>
              </w:rPr>
              <w:t>15</w:t>
            </w:r>
          </w:p>
        </w:tc>
      </w:tr>
      <w:tr w:rsidR="00E76D0C" w:rsidRPr="00E76D0C" w:rsidTr="005A2E99">
        <w:trPr>
          <w:trHeight w:val="300"/>
        </w:trPr>
        <w:tc>
          <w:tcPr>
            <w:tcW w:w="6967" w:type="dxa"/>
            <w:tcBorders>
              <w:top w:val="nil"/>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rPr>
            </w:pPr>
            <w:r w:rsidRPr="004077FC">
              <w:rPr>
                <w:rFonts w:ascii="Arial" w:hAnsi="Arial" w:cs="Arial"/>
                <w:color w:val="000000"/>
                <w:lang w:val="en-US"/>
              </w:rPr>
              <w:t xml:space="preserve">LTV - mechanoterapie - cvičení na přístrojích pod dohledem </w:t>
            </w:r>
          </w:p>
        </w:tc>
        <w:tc>
          <w:tcPr>
            <w:tcW w:w="1322" w:type="dxa"/>
            <w:tcBorders>
              <w:top w:val="nil"/>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lang w:val="en-US"/>
              </w:rPr>
            </w:pPr>
            <w:r w:rsidRPr="004077FC">
              <w:rPr>
                <w:rFonts w:ascii="Arial" w:hAnsi="Arial" w:cs="Arial"/>
                <w:color w:val="000000"/>
                <w:lang w:val="en-US"/>
              </w:rPr>
              <w:t>30</w:t>
            </w:r>
          </w:p>
        </w:tc>
      </w:tr>
      <w:tr w:rsidR="00E76D0C" w:rsidRPr="00E76D0C" w:rsidTr="005A2E99">
        <w:trPr>
          <w:trHeight w:val="300"/>
        </w:trPr>
        <w:tc>
          <w:tcPr>
            <w:tcW w:w="6967" w:type="dxa"/>
            <w:tcBorders>
              <w:top w:val="nil"/>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rPr>
            </w:pPr>
            <w:r w:rsidRPr="004077FC">
              <w:rPr>
                <w:rFonts w:ascii="Arial" w:hAnsi="Arial" w:cs="Arial"/>
                <w:color w:val="000000"/>
              </w:rPr>
              <w:t> </w:t>
            </w:r>
          </w:p>
        </w:tc>
        <w:tc>
          <w:tcPr>
            <w:tcW w:w="1322" w:type="dxa"/>
            <w:tcBorders>
              <w:top w:val="nil"/>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rPr>
            </w:pPr>
            <w:r w:rsidRPr="004077FC">
              <w:rPr>
                <w:rFonts w:ascii="Arial" w:hAnsi="Arial" w:cs="Arial"/>
                <w:color w:val="000000"/>
              </w:rPr>
              <w:t> </w:t>
            </w:r>
          </w:p>
        </w:tc>
      </w:tr>
      <w:tr w:rsidR="00E76D0C" w:rsidRPr="00E76D0C" w:rsidTr="005A2E99">
        <w:trPr>
          <w:trHeight w:val="300"/>
        </w:trPr>
        <w:tc>
          <w:tcPr>
            <w:tcW w:w="6967" w:type="dxa"/>
            <w:tcBorders>
              <w:top w:val="nil"/>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rPr>
            </w:pPr>
            <w:r w:rsidRPr="004077FC">
              <w:rPr>
                <w:rFonts w:ascii="Arial" w:hAnsi="Arial" w:cs="Arial"/>
                <w:color w:val="000000"/>
              </w:rPr>
              <w:t>Perličková koupel</w:t>
            </w:r>
          </w:p>
        </w:tc>
        <w:tc>
          <w:tcPr>
            <w:tcW w:w="1322" w:type="dxa"/>
            <w:tcBorders>
              <w:top w:val="nil"/>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lang w:val="en-US"/>
              </w:rPr>
            </w:pPr>
            <w:r w:rsidRPr="004077FC">
              <w:rPr>
                <w:rFonts w:ascii="Arial" w:hAnsi="Arial" w:cs="Arial"/>
                <w:color w:val="000000"/>
                <w:lang w:val="en-US"/>
              </w:rPr>
              <w:t>15</w:t>
            </w:r>
          </w:p>
        </w:tc>
      </w:tr>
      <w:tr w:rsidR="00E76D0C" w:rsidRPr="00E76D0C" w:rsidTr="005A2E99">
        <w:trPr>
          <w:trHeight w:val="300"/>
        </w:trPr>
        <w:tc>
          <w:tcPr>
            <w:tcW w:w="6967" w:type="dxa"/>
            <w:tcBorders>
              <w:top w:val="nil"/>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rPr>
            </w:pPr>
            <w:r w:rsidRPr="004077FC">
              <w:rPr>
                <w:rFonts w:ascii="Arial" w:hAnsi="Arial" w:cs="Arial"/>
                <w:color w:val="000000"/>
              </w:rPr>
              <w:t xml:space="preserve">Podvodní masáž </w:t>
            </w:r>
          </w:p>
        </w:tc>
        <w:tc>
          <w:tcPr>
            <w:tcW w:w="1322" w:type="dxa"/>
            <w:tcBorders>
              <w:top w:val="nil"/>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lang w:val="en-US"/>
              </w:rPr>
            </w:pPr>
            <w:r w:rsidRPr="004077FC">
              <w:rPr>
                <w:rFonts w:ascii="Arial" w:hAnsi="Arial" w:cs="Arial"/>
                <w:color w:val="000000"/>
                <w:lang w:val="en-US"/>
              </w:rPr>
              <w:t>15</w:t>
            </w:r>
          </w:p>
        </w:tc>
      </w:tr>
      <w:tr w:rsidR="00E76D0C" w:rsidRPr="00E76D0C" w:rsidTr="005A2E99">
        <w:trPr>
          <w:trHeight w:val="300"/>
        </w:trPr>
        <w:tc>
          <w:tcPr>
            <w:tcW w:w="6967" w:type="dxa"/>
            <w:tcBorders>
              <w:top w:val="nil"/>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rPr>
            </w:pPr>
            <w:r w:rsidRPr="004077FC">
              <w:rPr>
                <w:rFonts w:ascii="Arial" w:hAnsi="Arial" w:cs="Arial"/>
                <w:color w:val="000000"/>
              </w:rPr>
              <w:t>Vířivá lázeň (horní nebo dolní končetiny)</w:t>
            </w:r>
          </w:p>
        </w:tc>
        <w:tc>
          <w:tcPr>
            <w:tcW w:w="1322" w:type="dxa"/>
            <w:tcBorders>
              <w:top w:val="nil"/>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lang w:val="en-US"/>
              </w:rPr>
            </w:pPr>
            <w:r w:rsidRPr="004077FC">
              <w:rPr>
                <w:rFonts w:ascii="Arial" w:hAnsi="Arial" w:cs="Arial"/>
                <w:color w:val="000000"/>
                <w:lang w:val="en-US"/>
              </w:rPr>
              <w:t>15</w:t>
            </w:r>
          </w:p>
        </w:tc>
      </w:tr>
      <w:tr w:rsidR="00E76D0C" w:rsidRPr="00E76D0C" w:rsidTr="005A2E99">
        <w:trPr>
          <w:trHeight w:val="300"/>
        </w:trPr>
        <w:tc>
          <w:tcPr>
            <w:tcW w:w="6967" w:type="dxa"/>
            <w:tcBorders>
              <w:top w:val="nil"/>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rPr>
            </w:pPr>
            <w:r w:rsidRPr="004077FC">
              <w:rPr>
                <w:rFonts w:ascii="Arial" w:hAnsi="Arial" w:cs="Arial"/>
                <w:color w:val="000000"/>
              </w:rPr>
              <w:t> </w:t>
            </w:r>
          </w:p>
        </w:tc>
        <w:tc>
          <w:tcPr>
            <w:tcW w:w="1322" w:type="dxa"/>
            <w:tcBorders>
              <w:top w:val="nil"/>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rPr>
            </w:pPr>
          </w:p>
        </w:tc>
      </w:tr>
      <w:tr w:rsidR="00E76D0C" w:rsidRPr="00E76D0C" w:rsidTr="005A2E99">
        <w:trPr>
          <w:trHeight w:val="300"/>
        </w:trPr>
        <w:tc>
          <w:tcPr>
            <w:tcW w:w="6967" w:type="dxa"/>
            <w:tcBorders>
              <w:top w:val="nil"/>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rPr>
            </w:pPr>
            <w:r w:rsidRPr="004077FC">
              <w:rPr>
                <w:rFonts w:ascii="Arial" w:hAnsi="Arial" w:cs="Arial"/>
                <w:color w:val="000000"/>
              </w:rPr>
              <w:t>Parafinový zábal</w:t>
            </w:r>
          </w:p>
        </w:tc>
        <w:tc>
          <w:tcPr>
            <w:tcW w:w="1322" w:type="dxa"/>
            <w:tcBorders>
              <w:top w:val="nil"/>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lang w:val="en-US"/>
              </w:rPr>
            </w:pPr>
            <w:r w:rsidRPr="004077FC">
              <w:rPr>
                <w:rFonts w:ascii="Arial" w:hAnsi="Arial" w:cs="Arial"/>
                <w:color w:val="000000"/>
                <w:lang w:val="en-US"/>
              </w:rPr>
              <w:t>15</w:t>
            </w:r>
          </w:p>
        </w:tc>
      </w:tr>
      <w:tr w:rsidR="00E76D0C" w:rsidRPr="00E76D0C" w:rsidTr="005A2E99">
        <w:trPr>
          <w:trHeight w:val="300"/>
        </w:trPr>
        <w:tc>
          <w:tcPr>
            <w:tcW w:w="6967" w:type="dxa"/>
            <w:tcBorders>
              <w:top w:val="nil"/>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lang w:val="en-US"/>
              </w:rPr>
            </w:pPr>
            <w:r w:rsidRPr="004077FC">
              <w:rPr>
                <w:rFonts w:ascii="Arial" w:hAnsi="Arial" w:cs="Arial"/>
                <w:color w:val="000000"/>
                <w:lang w:val="en-US"/>
              </w:rPr>
              <w:t>Parafango zábal</w:t>
            </w:r>
          </w:p>
        </w:tc>
        <w:tc>
          <w:tcPr>
            <w:tcW w:w="1322" w:type="dxa"/>
            <w:tcBorders>
              <w:top w:val="nil"/>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lang w:val="en-US"/>
              </w:rPr>
            </w:pPr>
            <w:r w:rsidRPr="004077FC">
              <w:rPr>
                <w:rFonts w:ascii="Arial" w:hAnsi="Arial" w:cs="Arial"/>
                <w:color w:val="000000"/>
                <w:lang w:val="en-US"/>
              </w:rPr>
              <w:t>15</w:t>
            </w:r>
          </w:p>
        </w:tc>
      </w:tr>
      <w:tr w:rsidR="00E76D0C" w:rsidRPr="00E76D0C" w:rsidTr="005A2E99">
        <w:trPr>
          <w:trHeight w:val="300"/>
        </w:trPr>
        <w:tc>
          <w:tcPr>
            <w:tcW w:w="6967" w:type="dxa"/>
            <w:tcBorders>
              <w:top w:val="nil"/>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rPr>
            </w:pPr>
            <w:r w:rsidRPr="004077FC">
              <w:rPr>
                <w:rFonts w:ascii="Arial" w:hAnsi="Arial" w:cs="Arial"/>
                <w:color w:val="000000"/>
              </w:rPr>
              <w:t> </w:t>
            </w:r>
          </w:p>
        </w:tc>
        <w:tc>
          <w:tcPr>
            <w:tcW w:w="1322" w:type="dxa"/>
            <w:tcBorders>
              <w:top w:val="nil"/>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rPr>
            </w:pPr>
          </w:p>
        </w:tc>
      </w:tr>
      <w:tr w:rsidR="00E76D0C" w:rsidRPr="00E76D0C" w:rsidTr="005A2E99">
        <w:trPr>
          <w:trHeight w:val="300"/>
        </w:trPr>
        <w:tc>
          <w:tcPr>
            <w:tcW w:w="6967" w:type="dxa"/>
            <w:tcBorders>
              <w:top w:val="nil"/>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rPr>
            </w:pPr>
            <w:r w:rsidRPr="004077FC">
              <w:rPr>
                <w:rFonts w:ascii="Arial" w:hAnsi="Arial" w:cs="Arial"/>
                <w:color w:val="000000"/>
              </w:rPr>
              <w:t> </w:t>
            </w:r>
          </w:p>
        </w:tc>
      </w:tr>
      <w:tr w:rsidR="00E76D0C" w:rsidRPr="00E76D0C" w:rsidTr="005A2E99">
        <w:trPr>
          <w:trHeight w:val="300"/>
        </w:trPr>
        <w:tc>
          <w:tcPr>
            <w:tcW w:w="6967" w:type="dxa"/>
            <w:tcBorders>
              <w:top w:val="nil"/>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rPr>
            </w:pPr>
            <w:r w:rsidRPr="004077FC">
              <w:rPr>
                <w:rFonts w:ascii="Arial" w:hAnsi="Arial" w:cs="Arial"/>
                <w:color w:val="000000"/>
              </w:rPr>
              <w:t> </w:t>
            </w:r>
          </w:p>
        </w:tc>
      </w:tr>
      <w:tr w:rsidR="00E76D0C" w:rsidRPr="00E76D0C" w:rsidTr="005A2E99">
        <w:trPr>
          <w:trHeight w:val="300"/>
        </w:trPr>
        <w:tc>
          <w:tcPr>
            <w:tcW w:w="6967" w:type="dxa"/>
            <w:tcBorders>
              <w:top w:val="nil"/>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rPr>
            </w:pPr>
            <w:r w:rsidRPr="004077FC">
              <w:rPr>
                <w:rFonts w:ascii="Arial" w:hAnsi="Arial" w:cs="Arial"/>
                <w:color w:val="000000"/>
              </w:rPr>
              <w:t> </w:t>
            </w:r>
          </w:p>
        </w:tc>
        <w:tc>
          <w:tcPr>
            <w:tcW w:w="1322" w:type="dxa"/>
            <w:tcBorders>
              <w:top w:val="nil"/>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rPr>
            </w:pPr>
            <w:r w:rsidRPr="004077FC">
              <w:rPr>
                <w:rFonts w:ascii="Arial" w:hAnsi="Arial" w:cs="Arial"/>
                <w:color w:val="000000"/>
              </w:rPr>
              <w:t> </w:t>
            </w:r>
          </w:p>
        </w:tc>
      </w:tr>
      <w:tr w:rsidR="00E76D0C" w:rsidRPr="00E76D0C" w:rsidTr="005A2E99">
        <w:trPr>
          <w:trHeight w:val="300"/>
        </w:trPr>
        <w:tc>
          <w:tcPr>
            <w:tcW w:w="6967" w:type="dxa"/>
            <w:tcBorders>
              <w:top w:val="nil"/>
              <w:left w:val="single" w:sz="8" w:space="0" w:color="auto"/>
              <w:bottom w:val="single" w:sz="4" w:space="0" w:color="auto"/>
              <w:right w:val="single" w:sz="4" w:space="0" w:color="auto"/>
            </w:tcBorders>
            <w:vAlign w:val="bottom"/>
          </w:tcPr>
          <w:p w:rsidR="00E76D0C" w:rsidRPr="004077FC" w:rsidRDefault="00E76D0C" w:rsidP="00E76D0C">
            <w:pPr>
              <w:widowControl/>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E76D0C" w:rsidRPr="004077FC" w:rsidRDefault="00E76D0C" w:rsidP="00E76D0C">
            <w:pPr>
              <w:widowControl/>
              <w:jc w:val="right"/>
              <w:rPr>
                <w:rFonts w:ascii="Arial" w:hAnsi="Arial" w:cs="Arial"/>
                <w:color w:val="000000"/>
              </w:rPr>
            </w:pPr>
            <w:r w:rsidRPr="004077FC">
              <w:rPr>
                <w:rFonts w:ascii="Arial" w:hAnsi="Arial" w:cs="Arial"/>
                <w:color w:val="000000"/>
              </w:rPr>
              <w:t> </w:t>
            </w:r>
          </w:p>
        </w:tc>
      </w:tr>
    </w:tbl>
    <w:p w:rsidR="00E76D0C" w:rsidRPr="00E76D0C" w:rsidRDefault="00E76D0C" w:rsidP="00E76D0C">
      <w:pPr>
        <w:rPr>
          <w:rFonts w:ascii="Calibri" w:hAnsi="Calibri"/>
          <w:sz w:val="24"/>
        </w:rPr>
      </w:pPr>
    </w:p>
    <w:p w:rsidR="00E76D0C" w:rsidRPr="00E76D0C" w:rsidRDefault="00E76D0C" w:rsidP="00E76D0C">
      <w:pPr>
        <w:rPr>
          <w:rFonts w:ascii="Calibri" w:hAnsi="Calibri"/>
          <w:sz w:val="24"/>
        </w:rPr>
      </w:pPr>
    </w:p>
    <w:p w:rsidR="00E76D0C" w:rsidRDefault="00E76D0C" w:rsidP="005E1D55">
      <w:pPr>
        <w:spacing w:line="360" w:lineRule="auto"/>
        <w:rPr>
          <w:rFonts w:ascii="Arial" w:hAnsi="Arial" w:cs="Arial"/>
          <w:b/>
          <w:bCs/>
        </w:rPr>
      </w:pPr>
    </w:p>
    <w:p w:rsidR="00E76D0C" w:rsidRDefault="00E76D0C" w:rsidP="005E1D55">
      <w:pPr>
        <w:spacing w:line="360" w:lineRule="auto"/>
        <w:rPr>
          <w:rFonts w:ascii="Arial" w:hAnsi="Arial" w:cs="Arial"/>
          <w:b/>
          <w:bCs/>
        </w:rPr>
      </w:pPr>
    </w:p>
    <w:p w:rsidR="00E76D0C" w:rsidRDefault="00E76D0C" w:rsidP="005E1D55">
      <w:pPr>
        <w:spacing w:line="360" w:lineRule="auto"/>
        <w:rPr>
          <w:rFonts w:ascii="Arial" w:hAnsi="Arial" w:cs="Arial"/>
          <w:b/>
          <w:bCs/>
        </w:rPr>
      </w:pPr>
    </w:p>
    <w:p w:rsidR="00E76D0C" w:rsidRDefault="00E76D0C" w:rsidP="005E1D55">
      <w:pPr>
        <w:spacing w:line="360" w:lineRule="auto"/>
        <w:rPr>
          <w:rFonts w:ascii="Arial" w:hAnsi="Arial" w:cs="Arial"/>
          <w:b/>
          <w:bCs/>
        </w:rPr>
      </w:pPr>
    </w:p>
    <w:p w:rsidR="00E76D0C" w:rsidRDefault="00E76D0C" w:rsidP="005E1D55">
      <w:pPr>
        <w:spacing w:line="360" w:lineRule="auto"/>
        <w:rPr>
          <w:rFonts w:ascii="Arial" w:hAnsi="Arial" w:cs="Arial"/>
          <w:b/>
          <w:bCs/>
        </w:rPr>
      </w:pPr>
    </w:p>
    <w:p w:rsidR="004212B9" w:rsidRDefault="004212B9" w:rsidP="005E1D55">
      <w:pPr>
        <w:spacing w:line="360" w:lineRule="auto"/>
        <w:rPr>
          <w:rFonts w:ascii="Arial" w:hAnsi="Arial" w:cs="Arial"/>
          <w:b/>
          <w:bCs/>
        </w:rPr>
      </w:pPr>
    </w:p>
    <w:p w:rsidR="004212B9" w:rsidRDefault="004212B9" w:rsidP="005E1D55">
      <w:pPr>
        <w:spacing w:line="360" w:lineRule="auto"/>
        <w:rPr>
          <w:rFonts w:ascii="Arial" w:hAnsi="Arial" w:cs="Arial"/>
          <w:b/>
          <w:bCs/>
        </w:rPr>
      </w:pPr>
    </w:p>
    <w:p w:rsidR="00E76D0C" w:rsidRDefault="00E76D0C" w:rsidP="005E1D55">
      <w:pPr>
        <w:spacing w:line="360" w:lineRule="auto"/>
        <w:rPr>
          <w:rFonts w:ascii="Arial" w:hAnsi="Arial" w:cs="Arial"/>
          <w:b/>
          <w:bCs/>
        </w:rPr>
      </w:pPr>
    </w:p>
    <w:p w:rsidR="00E76D0C" w:rsidRDefault="00E76D0C" w:rsidP="005E1D55">
      <w:pPr>
        <w:spacing w:line="360" w:lineRule="auto"/>
        <w:rPr>
          <w:rFonts w:ascii="Arial" w:hAnsi="Arial" w:cs="Arial"/>
          <w:b/>
          <w:bCs/>
        </w:rPr>
      </w:pPr>
    </w:p>
    <w:p w:rsidR="00E76D0C" w:rsidRPr="005E1D55" w:rsidRDefault="00E76D0C" w:rsidP="005E1D55">
      <w:pPr>
        <w:spacing w:line="360" w:lineRule="auto"/>
        <w:rPr>
          <w:rFonts w:ascii="Arial" w:hAnsi="Arial" w:cs="Arial"/>
          <w:b/>
          <w:bCs/>
        </w:rPr>
      </w:pPr>
    </w:p>
    <w:p w:rsidR="004077FC" w:rsidRDefault="004077FC" w:rsidP="004077FC">
      <w:pPr>
        <w:rPr>
          <w:rFonts w:ascii="Arial" w:hAnsi="Arial" w:cs="Arial"/>
        </w:rPr>
      </w:pPr>
      <w:r>
        <w:rPr>
          <w:rFonts w:ascii="Arial" w:hAnsi="Arial" w:cs="Arial"/>
        </w:rPr>
        <w:t>Tabulka č. 2</w:t>
      </w:r>
    </w:p>
    <w:p w:rsidR="004077FC" w:rsidRPr="006762A7" w:rsidRDefault="004077FC" w:rsidP="004077FC">
      <w:pPr>
        <w:rPr>
          <w:rFonts w:ascii="Arial" w:hAnsi="Arial" w:cs="Arial"/>
        </w:rPr>
      </w:pPr>
    </w:p>
    <w:tbl>
      <w:tblPr>
        <w:tblW w:w="0" w:type="auto"/>
        <w:tblInd w:w="55" w:type="dxa"/>
        <w:tblLayout w:type="fixed"/>
        <w:tblCellMar>
          <w:left w:w="70" w:type="dxa"/>
          <w:right w:w="70" w:type="dxa"/>
        </w:tblCellMar>
        <w:tblLook w:val="0000" w:firstRow="0" w:lastRow="0" w:firstColumn="0" w:lastColumn="0" w:noHBand="0" w:noVBand="0"/>
      </w:tblPr>
      <w:tblGrid>
        <w:gridCol w:w="6967"/>
        <w:gridCol w:w="1322"/>
      </w:tblGrid>
      <w:tr w:rsidR="006C72CF" w:rsidRPr="008E3DDA" w:rsidTr="00897438">
        <w:trPr>
          <w:trHeight w:val="300"/>
        </w:trPr>
        <w:tc>
          <w:tcPr>
            <w:tcW w:w="6967" w:type="dxa"/>
            <w:tcBorders>
              <w:top w:val="single" w:sz="4" w:space="0" w:color="auto"/>
              <w:left w:val="single" w:sz="8" w:space="0" w:color="auto"/>
              <w:bottom w:val="single" w:sz="4" w:space="0" w:color="auto"/>
              <w:right w:val="single" w:sz="4" w:space="0" w:color="auto"/>
            </w:tcBorders>
            <w:vAlign w:val="bottom"/>
          </w:tcPr>
          <w:p w:rsidR="006C72CF" w:rsidRPr="006C72CF" w:rsidRDefault="006C72CF" w:rsidP="00472CE9">
            <w:pPr>
              <w:jc w:val="both"/>
              <w:rPr>
                <w:rFonts w:ascii="Arial" w:hAnsi="Arial" w:cs="Arial"/>
                <w:b/>
                <w:bCs/>
                <w:color w:val="000000"/>
              </w:rPr>
            </w:pPr>
            <w:r w:rsidRPr="006C72CF">
              <w:rPr>
                <w:rFonts w:ascii="Arial" w:hAnsi="Arial" w:cs="Arial"/>
                <w:b/>
                <w:bCs/>
                <w:color w:val="000000"/>
              </w:rPr>
              <w:t>PROCEDUR</w:t>
            </w:r>
            <w:r w:rsidR="00E76D0C">
              <w:rPr>
                <w:rFonts w:ascii="Arial" w:hAnsi="Arial" w:cs="Arial"/>
                <w:b/>
                <w:bCs/>
                <w:color w:val="000000"/>
              </w:rPr>
              <w:t xml:space="preserve">Y doplněné </w:t>
            </w:r>
            <w:r w:rsidR="004077FC">
              <w:rPr>
                <w:rFonts w:ascii="Arial" w:hAnsi="Arial" w:cs="Arial"/>
                <w:b/>
                <w:bCs/>
                <w:color w:val="000000"/>
              </w:rPr>
              <w:t>Poskytovatelem</w:t>
            </w:r>
            <w:r w:rsidR="004077FC">
              <w:rPr>
                <w:rStyle w:val="Znakapoznpodarou"/>
                <w:rFonts w:ascii="Arial" w:hAnsi="Arial" w:cs="Arial"/>
                <w:b/>
                <w:bCs/>
                <w:color w:val="000000"/>
              </w:rPr>
              <w:footnoteReference w:id="1"/>
            </w:r>
          </w:p>
        </w:tc>
        <w:tc>
          <w:tcPr>
            <w:tcW w:w="1322" w:type="dxa"/>
            <w:tcBorders>
              <w:top w:val="single" w:sz="4" w:space="0" w:color="auto"/>
              <w:left w:val="nil"/>
              <w:bottom w:val="single" w:sz="4" w:space="0" w:color="auto"/>
              <w:right w:val="single" w:sz="4" w:space="0" w:color="auto"/>
            </w:tcBorders>
            <w:vAlign w:val="bottom"/>
          </w:tcPr>
          <w:p w:rsidR="006C72CF" w:rsidRPr="006C72CF" w:rsidRDefault="006C72CF" w:rsidP="00897438">
            <w:pPr>
              <w:jc w:val="both"/>
              <w:rPr>
                <w:rFonts w:ascii="Arial" w:hAnsi="Arial" w:cs="Arial"/>
                <w:b/>
                <w:bCs/>
                <w:color w:val="000000"/>
              </w:rPr>
            </w:pPr>
            <w:r w:rsidRPr="006C72CF">
              <w:rPr>
                <w:rFonts w:ascii="Arial" w:hAnsi="Arial" w:cs="Arial"/>
                <w:b/>
                <w:bCs/>
                <w:color w:val="000000"/>
              </w:rPr>
              <w:t>minut</w:t>
            </w:r>
          </w:p>
        </w:tc>
      </w:tr>
      <w:tr w:rsidR="006C72CF" w:rsidRPr="008E3DDA" w:rsidTr="00897438">
        <w:trPr>
          <w:trHeight w:val="300"/>
        </w:trPr>
        <w:tc>
          <w:tcPr>
            <w:tcW w:w="6967" w:type="dxa"/>
            <w:tcBorders>
              <w:top w:val="single" w:sz="4" w:space="0" w:color="auto"/>
              <w:left w:val="single" w:sz="8" w:space="0" w:color="auto"/>
              <w:bottom w:val="single" w:sz="4" w:space="0" w:color="auto"/>
              <w:right w:val="single" w:sz="4" w:space="0" w:color="auto"/>
            </w:tcBorders>
            <w:vAlign w:val="bottom"/>
          </w:tcPr>
          <w:p w:rsidR="006C72CF" w:rsidRPr="006C72CF" w:rsidRDefault="00A11A7C" w:rsidP="00897438">
            <w:pPr>
              <w:jc w:val="both"/>
              <w:rPr>
                <w:rFonts w:ascii="Arial" w:hAnsi="Arial" w:cs="Arial"/>
                <w:color w:val="000000"/>
              </w:rPr>
            </w:pPr>
            <w:r>
              <w:rPr>
                <w:rFonts w:ascii="Arial" w:hAnsi="Arial" w:cs="Arial"/>
                <w:color w:val="000000"/>
              </w:rPr>
              <w:t xml:space="preserve">LTV – v bazénu </w:t>
            </w:r>
          </w:p>
        </w:tc>
        <w:tc>
          <w:tcPr>
            <w:tcW w:w="1322" w:type="dxa"/>
            <w:tcBorders>
              <w:top w:val="single" w:sz="4" w:space="0" w:color="auto"/>
              <w:left w:val="nil"/>
              <w:bottom w:val="single" w:sz="4" w:space="0" w:color="auto"/>
              <w:right w:val="single" w:sz="4" w:space="0" w:color="auto"/>
            </w:tcBorders>
            <w:vAlign w:val="bottom"/>
          </w:tcPr>
          <w:p w:rsidR="006C72CF" w:rsidRPr="006C72CF" w:rsidRDefault="00A11A7C" w:rsidP="00897438">
            <w:pPr>
              <w:jc w:val="both"/>
              <w:rPr>
                <w:rFonts w:ascii="Arial" w:hAnsi="Arial" w:cs="Arial"/>
                <w:color w:val="000000"/>
              </w:rPr>
            </w:pPr>
            <w:r>
              <w:rPr>
                <w:rFonts w:ascii="Arial" w:hAnsi="Arial" w:cs="Arial"/>
                <w:color w:val="000000"/>
              </w:rPr>
              <w:t>30</w:t>
            </w:r>
          </w:p>
        </w:tc>
      </w:tr>
      <w:tr w:rsidR="006C72CF" w:rsidRPr="008E3DDA" w:rsidTr="00897438">
        <w:trPr>
          <w:trHeight w:val="300"/>
        </w:trPr>
        <w:tc>
          <w:tcPr>
            <w:tcW w:w="6967" w:type="dxa"/>
            <w:tcBorders>
              <w:top w:val="single" w:sz="4" w:space="0" w:color="auto"/>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single" w:sz="4" w:space="0" w:color="auto"/>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wordWrap w:val="0"/>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r w:rsidR="006C72CF" w:rsidRPr="008E3DDA" w:rsidTr="00897438">
        <w:trPr>
          <w:trHeight w:val="300"/>
        </w:trPr>
        <w:tc>
          <w:tcPr>
            <w:tcW w:w="6967" w:type="dxa"/>
            <w:tcBorders>
              <w:top w:val="nil"/>
              <w:left w:val="single" w:sz="8" w:space="0" w:color="auto"/>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c>
          <w:tcPr>
            <w:tcW w:w="1322" w:type="dxa"/>
            <w:tcBorders>
              <w:top w:val="nil"/>
              <w:left w:val="nil"/>
              <w:bottom w:val="single" w:sz="4" w:space="0" w:color="auto"/>
              <w:right w:val="single" w:sz="4" w:space="0" w:color="auto"/>
            </w:tcBorders>
            <w:vAlign w:val="bottom"/>
          </w:tcPr>
          <w:p w:rsidR="006C72CF" w:rsidRPr="006C72CF" w:rsidRDefault="006C72CF" w:rsidP="00897438">
            <w:pPr>
              <w:jc w:val="both"/>
              <w:rPr>
                <w:rFonts w:ascii="Arial" w:hAnsi="Arial" w:cs="Arial"/>
                <w:color w:val="000000"/>
              </w:rPr>
            </w:pPr>
          </w:p>
        </w:tc>
      </w:tr>
    </w:tbl>
    <w:p w:rsidR="006C72CF" w:rsidRPr="005E1D55" w:rsidRDefault="006C72CF" w:rsidP="005E1D55">
      <w:pPr>
        <w:widowControl/>
        <w:spacing w:after="200" w:line="360" w:lineRule="auto"/>
        <w:rPr>
          <w:rFonts w:ascii="Arial" w:eastAsia="Calibri" w:hAnsi="Arial" w:cs="Arial"/>
          <w:b/>
          <w:lang w:eastAsia="en-US"/>
        </w:rPr>
      </w:pPr>
    </w:p>
    <w:sectPr w:rsidR="006C72CF" w:rsidRPr="005E1D55" w:rsidSect="00193D6A">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D8F" w:rsidRDefault="00E20D8F" w:rsidP="00193D6A">
      <w:r>
        <w:separator/>
      </w:r>
    </w:p>
  </w:endnote>
  <w:endnote w:type="continuationSeparator" w:id="0">
    <w:p w:rsidR="00E20D8F" w:rsidRDefault="00E20D8F" w:rsidP="0019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87E" w:rsidRPr="00316B8C" w:rsidRDefault="000E6BF1">
    <w:pPr>
      <w:pStyle w:val="Zpat"/>
      <w:jc w:val="center"/>
      <w:rPr>
        <w:rFonts w:ascii="Arial" w:hAnsi="Arial" w:cs="Arial"/>
      </w:rPr>
    </w:pPr>
    <w:r w:rsidRPr="00316B8C">
      <w:rPr>
        <w:rFonts w:ascii="Arial" w:hAnsi="Arial" w:cs="Arial"/>
      </w:rPr>
      <w:fldChar w:fldCharType="begin"/>
    </w:r>
    <w:r w:rsidR="0061787E" w:rsidRPr="00316B8C">
      <w:rPr>
        <w:rFonts w:ascii="Arial" w:hAnsi="Arial" w:cs="Arial"/>
      </w:rPr>
      <w:instrText>PAGE   \* MERGEFORMAT</w:instrText>
    </w:r>
    <w:r w:rsidRPr="00316B8C">
      <w:rPr>
        <w:rFonts w:ascii="Arial" w:hAnsi="Arial" w:cs="Arial"/>
      </w:rPr>
      <w:fldChar w:fldCharType="separate"/>
    </w:r>
    <w:r w:rsidR="0033754C">
      <w:rPr>
        <w:rFonts w:ascii="Arial" w:hAnsi="Arial" w:cs="Arial"/>
        <w:noProof/>
      </w:rPr>
      <w:t>4</w:t>
    </w:r>
    <w:r w:rsidRPr="00316B8C">
      <w:rPr>
        <w:rFonts w:ascii="Arial" w:hAnsi="Arial" w:cs="Arial"/>
      </w:rPr>
      <w:fldChar w:fldCharType="end"/>
    </w:r>
  </w:p>
  <w:p w:rsidR="0061787E" w:rsidRDefault="006178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D8F" w:rsidRDefault="00E20D8F" w:rsidP="00193D6A">
      <w:r>
        <w:separator/>
      </w:r>
    </w:p>
  </w:footnote>
  <w:footnote w:type="continuationSeparator" w:id="0">
    <w:p w:rsidR="00E20D8F" w:rsidRDefault="00E20D8F" w:rsidP="00193D6A">
      <w:r>
        <w:continuationSeparator/>
      </w:r>
    </w:p>
  </w:footnote>
  <w:footnote w:id="1">
    <w:p w:rsidR="0061787E" w:rsidRPr="007A5755" w:rsidRDefault="0061787E" w:rsidP="00B75FCA">
      <w:pPr>
        <w:pStyle w:val="Textpoznpodarou"/>
        <w:spacing w:line="360" w:lineRule="auto"/>
        <w:jc w:val="both"/>
        <w:rPr>
          <w:rFonts w:ascii="Arial" w:hAnsi="Arial" w:cs="Arial"/>
          <w:color w:val="000000"/>
        </w:rPr>
      </w:pPr>
      <w:r w:rsidRPr="007A5755">
        <w:rPr>
          <w:rStyle w:val="Znakapoznpodarou"/>
          <w:rFonts w:ascii="Arial" w:hAnsi="Arial" w:cs="Arial"/>
          <w:color w:val="000000"/>
        </w:rPr>
        <w:footnoteRef/>
      </w:r>
      <w:r w:rsidRPr="007A5755">
        <w:rPr>
          <w:rFonts w:ascii="Arial" w:hAnsi="Arial" w:cs="Arial"/>
          <w:color w:val="000000"/>
        </w:rPr>
        <w:t xml:space="preserve"> Veškeré </w:t>
      </w:r>
      <w:r>
        <w:rPr>
          <w:rFonts w:ascii="Arial" w:hAnsi="Arial" w:cs="Arial"/>
          <w:color w:val="000000"/>
        </w:rPr>
        <w:t>Poskytovatelem</w:t>
      </w:r>
      <w:r w:rsidRPr="007A5755">
        <w:rPr>
          <w:rFonts w:ascii="Arial" w:hAnsi="Arial" w:cs="Arial"/>
          <w:color w:val="000000"/>
        </w:rPr>
        <w:t xml:space="preserve"> doplněné procedury musí být v souladu </w:t>
      </w:r>
      <w:r>
        <w:rPr>
          <w:rFonts w:ascii="Arial" w:hAnsi="Arial" w:cs="Arial"/>
          <w:color w:val="000000"/>
        </w:rPr>
        <w:t>s</w:t>
      </w:r>
      <w:r w:rsidRPr="007A5755">
        <w:rPr>
          <w:rFonts w:ascii="Arial" w:hAnsi="Arial" w:cs="Arial"/>
          <w:color w:val="000000"/>
        </w:rPr>
        <w:t xml:space="preserve">e smlouvou o poskytování léčebně rehabilitační péče, uzavřenou mezi </w:t>
      </w:r>
      <w:r>
        <w:rPr>
          <w:rFonts w:ascii="Arial" w:hAnsi="Arial" w:cs="Arial"/>
          <w:color w:val="000000"/>
        </w:rPr>
        <w:t>Poskytovatelem</w:t>
      </w:r>
      <w:r w:rsidRPr="007A5755">
        <w:rPr>
          <w:rFonts w:ascii="Arial" w:hAnsi="Arial" w:cs="Arial"/>
          <w:color w:val="000000"/>
        </w:rPr>
        <w:t xml:space="preserve"> a ČPZP, resp. musí být v této smlouvě (sazebníku) obsaženy.</w:t>
      </w:r>
    </w:p>
    <w:p w:rsidR="0061787E" w:rsidRDefault="0061787E">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87E" w:rsidRPr="00A90775" w:rsidRDefault="0061787E" w:rsidP="00A90775">
    <w:pPr>
      <w:pStyle w:val="Zhlav"/>
      <w:spacing w:after="240"/>
      <w:rPr>
        <w:rFonts w:ascii="Arial" w:hAnsi="Arial" w:cs="Arial"/>
      </w:rPr>
    </w:pPr>
    <w:r>
      <w:rPr>
        <w:rFonts w:ascii="Arial" w:hAnsi="Arial" w:cs="Arial"/>
      </w:rPr>
      <w:t>Příloha č. 2 ZD – smlouva na část 5 VZ</w:t>
    </w:r>
    <w:r w:rsidRPr="00A90775">
      <w:rPr>
        <w:rFonts w:ascii="Arial" w:hAnsi="Arial" w:cs="Arial"/>
      </w:rPr>
      <w:t xml:space="preserve"> – oblast </w:t>
    </w:r>
    <w:r>
      <w:rPr>
        <w:rFonts w:ascii="Arial" w:hAnsi="Arial" w:cs="Arial"/>
      </w:rPr>
      <w:t xml:space="preserve"> Bruntál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3F46"/>
    <w:multiLevelType w:val="hybridMultilevel"/>
    <w:tmpl w:val="29866F78"/>
    <w:lvl w:ilvl="0" w:tplc="7130A33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C85D3B"/>
    <w:multiLevelType w:val="hybridMultilevel"/>
    <w:tmpl w:val="D4A203A2"/>
    <w:lvl w:ilvl="0" w:tplc="A454CBB0">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3AA474B"/>
    <w:multiLevelType w:val="hybridMultilevel"/>
    <w:tmpl w:val="E1FAB11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CF43B3"/>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AE6043"/>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7F65EE"/>
    <w:multiLevelType w:val="hybridMultilevel"/>
    <w:tmpl w:val="98D8431E"/>
    <w:lvl w:ilvl="0" w:tplc="719AC41A">
      <w:start w:val="1"/>
      <w:numFmt w:val="upperRoman"/>
      <w:lvlText w:val="%1."/>
      <w:lvlJc w:val="left"/>
      <w:pPr>
        <w:ind w:left="1260" w:hanging="72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6" w15:restartNumberingAfterBreak="0">
    <w:nsid w:val="1B652F69"/>
    <w:multiLevelType w:val="hybridMultilevel"/>
    <w:tmpl w:val="27B6F63C"/>
    <w:lvl w:ilvl="0" w:tplc="217A979E">
      <w:start w:val="1"/>
      <w:numFmt w:val="bullet"/>
      <w:lvlText w:val=""/>
      <w:lvlJc w:val="left"/>
      <w:pPr>
        <w:tabs>
          <w:tab w:val="num" w:pos="1260"/>
        </w:tabs>
        <w:ind w:left="1260" w:hanging="360"/>
      </w:pPr>
      <w:rPr>
        <w:rFonts w:ascii="Wingdings" w:hAnsi="Wingdings" w:hint="default"/>
        <w:color w:val="800000"/>
      </w:rPr>
    </w:lvl>
    <w:lvl w:ilvl="1" w:tplc="04050003">
      <w:start w:val="1"/>
      <w:numFmt w:val="decimal"/>
      <w:lvlText w:val="%2."/>
      <w:lvlJc w:val="left"/>
      <w:pPr>
        <w:tabs>
          <w:tab w:val="num" w:pos="1800"/>
        </w:tabs>
        <w:ind w:left="1800" w:hanging="360"/>
      </w:pPr>
      <w:rPr>
        <w:rFonts w:cs="Times New Roman"/>
      </w:rPr>
    </w:lvl>
    <w:lvl w:ilvl="2" w:tplc="04050005">
      <w:start w:val="1"/>
      <w:numFmt w:val="decimal"/>
      <w:lvlText w:val="%3."/>
      <w:lvlJc w:val="left"/>
      <w:pPr>
        <w:tabs>
          <w:tab w:val="num" w:pos="2520"/>
        </w:tabs>
        <w:ind w:left="2520" w:hanging="360"/>
      </w:pPr>
      <w:rPr>
        <w:rFonts w:cs="Times New Roman"/>
      </w:rPr>
    </w:lvl>
    <w:lvl w:ilvl="3" w:tplc="04050001">
      <w:start w:val="1"/>
      <w:numFmt w:val="decimal"/>
      <w:lvlText w:val="%4."/>
      <w:lvlJc w:val="left"/>
      <w:pPr>
        <w:tabs>
          <w:tab w:val="num" w:pos="3240"/>
        </w:tabs>
        <w:ind w:left="3240" w:hanging="360"/>
      </w:pPr>
      <w:rPr>
        <w:rFonts w:cs="Times New Roman"/>
      </w:rPr>
    </w:lvl>
    <w:lvl w:ilvl="4" w:tplc="04050003">
      <w:start w:val="1"/>
      <w:numFmt w:val="decimal"/>
      <w:lvlText w:val="%5."/>
      <w:lvlJc w:val="left"/>
      <w:pPr>
        <w:tabs>
          <w:tab w:val="num" w:pos="3960"/>
        </w:tabs>
        <w:ind w:left="3960" w:hanging="360"/>
      </w:pPr>
      <w:rPr>
        <w:rFonts w:cs="Times New Roman"/>
      </w:rPr>
    </w:lvl>
    <w:lvl w:ilvl="5" w:tplc="04050005">
      <w:start w:val="1"/>
      <w:numFmt w:val="decimal"/>
      <w:lvlText w:val="%6."/>
      <w:lvlJc w:val="left"/>
      <w:pPr>
        <w:tabs>
          <w:tab w:val="num" w:pos="4680"/>
        </w:tabs>
        <w:ind w:left="4680" w:hanging="360"/>
      </w:pPr>
      <w:rPr>
        <w:rFonts w:cs="Times New Roman"/>
      </w:rPr>
    </w:lvl>
    <w:lvl w:ilvl="6" w:tplc="04050001">
      <w:start w:val="1"/>
      <w:numFmt w:val="decimal"/>
      <w:lvlText w:val="%7."/>
      <w:lvlJc w:val="left"/>
      <w:pPr>
        <w:tabs>
          <w:tab w:val="num" w:pos="5400"/>
        </w:tabs>
        <w:ind w:left="5400" w:hanging="360"/>
      </w:pPr>
      <w:rPr>
        <w:rFonts w:cs="Times New Roman"/>
      </w:rPr>
    </w:lvl>
    <w:lvl w:ilvl="7" w:tplc="04050003">
      <w:start w:val="1"/>
      <w:numFmt w:val="decimal"/>
      <w:lvlText w:val="%8."/>
      <w:lvlJc w:val="left"/>
      <w:pPr>
        <w:tabs>
          <w:tab w:val="num" w:pos="6120"/>
        </w:tabs>
        <w:ind w:left="6120" w:hanging="360"/>
      </w:pPr>
      <w:rPr>
        <w:rFonts w:cs="Times New Roman"/>
      </w:rPr>
    </w:lvl>
    <w:lvl w:ilvl="8" w:tplc="04050005">
      <w:start w:val="1"/>
      <w:numFmt w:val="decimal"/>
      <w:lvlText w:val="%9."/>
      <w:lvlJc w:val="left"/>
      <w:pPr>
        <w:tabs>
          <w:tab w:val="num" w:pos="6840"/>
        </w:tabs>
        <w:ind w:left="6840" w:hanging="360"/>
      </w:pPr>
      <w:rPr>
        <w:rFonts w:cs="Times New Roman"/>
      </w:rPr>
    </w:lvl>
  </w:abstractNum>
  <w:abstractNum w:abstractNumId="7" w15:restartNumberingAfterBreak="0">
    <w:nsid w:val="25D6410D"/>
    <w:multiLevelType w:val="singleLevel"/>
    <w:tmpl w:val="0405000F"/>
    <w:lvl w:ilvl="0">
      <w:start w:val="1"/>
      <w:numFmt w:val="decimal"/>
      <w:lvlText w:val="%1."/>
      <w:lvlJc w:val="left"/>
      <w:pPr>
        <w:tabs>
          <w:tab w:val="num" w:pos="360"/>
        </w:tabs>
        <w:ind w:left="360" w:hanging="360"/>
      </w:pPr>
      <w:rPr>
        <w:rFonts w:cs="Times New Roman"/>
      </w:rPr>
    </w:lvl>
  </w:abstractNum>
  <w:abstractNum w:abstractNumId="8" w15:restartNumberingAfterBreak="0">
    <w:nsid w:val="35830F7E"/>
    <w:multiLevelType w:val="hybridMultilevel"/>
    <w:tmpl w:val="0A945400"/>
    <w:lvl w:ilvl="0" w:tplc="04050013">
      <w:start w:val="1"/>
      <w:numFmt w:val="upp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9" w15:restartNumberingAfterBreak="0">
    <w:nsid w:val="3E730D3F"/>
    <w:multiLevelType w:val="hybridMultilevel"/>
    <w:tmpl w:val="FD540E38"/>
    <w:lvl w:ilvl="0" w:tplc="A454CBB0">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2CD621B"/>
    <w:multiLevelType w:val="hybridMultilevel"/>
    <w:tmpl w:val="46DCCE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B80CDF"/>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5F72843"/>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6072290"/>
    <w:multiLevelType w:val="hybridMultilevel"/>
    <w:tmpl w:val="B2F03838"/>
    <w:lvl w:ilvl="0" w:tplc="4CA8217A">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271DBC"/>
    <w:multiLevelType w:val="hybridMultilevel"/>
    <w:tmpl w:val="F3E652F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CA731CE"/>
    <w:multiLevelType w:val="hybridMultilevel"/>
    <w:tmpl w:val="0DD2723C"/>
    <w:lvl w:ilvl="0" w:tplc="3182A7E8">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CE86D66"/>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D7237B9"/>
    <w:multiLevelType w:val="hybridMultilevel"/>
    <w:tmpl w:val="0A945400"/>
    <w:lvl w:ilvl="0" w:tplc="04050013">
      <w:start w:val="1"/>
      <w:numFmt w:val="upp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60486F37"/>
    <w:multiLevelType w:val="hybridMultilevel"/>
    <w:tmpl w:val="67AEDBD2"/>
    <w:lvl w:ilvl="0" w:tplc="AF0A8D0C">
      <w:start w:val="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6ECF3941"/>
    <w:multiLevelType w:val="hybridMultilevel"/>
    <w:tmpl w:val="7576B7CE"/>
    <w:lvl w:ilvl="0" w:tplc="7130A33A">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91387D"/>
    <w:multiLevelType w:val="hybridMultilevel"/>
    <w:tmpl w:val="7376D0C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57C7582"/>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FFC4C99"/>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15"/>
  </w:num>
  <w:num w:numId="5">
    <w:abstractNumId w:val="2"/>
  </w:num>
  <w:num w:numId="6">
    <w:abstractNumId w:val="19"/>
  </w:num>
  <w:num w:numId="7">
    <w:abstractNumId w:val="10"/>
  </w:num>
  <w:num w:numId="8">
    <w:abstractNumId w:val="12"/>
  </w:num>
  <w:num w:numId="9">
    <w:abstractNumId w:val="6"/>
  </w:num>
  <w:num w:numId="10">
    <w:abstractNumId w:val="17"/>
  </w:num>
  <w:num w:numId="11">
    <w:abstractNumId w:val="5"/>
  </w:num>
  <w:num w:numId="12">
    <w:abstractNumId w:val="22"/>
  </w:num>
  <w:num w:numId="13">
    <w:abstractNumId w:val="18"/>
  </w:num>
  <w:num w:numId="14">
    <w:abstractNumId w:val="8"/>
  </w:num>
  <w:num w:numId="15">
    <w:abstractNumId w:val="14"/>
  </w:num>
  <w:num w:numId="16">
    <w:abstractNumId w:val="13"/>
  </w:num>
  <w:num w:numId="17">
    <w:abstractNumId w:val="16"/>
  </w:num>
  <w:num w:numId="18">
    <w:abstractNumId w:val="0"/>
  </w:num>
  <w:num w:numId="19">
    <w:abstractNumId w:val="1"/>
    <w:lvlOverride w:ilvl="0">
      <w:startOverride w:val="1"/>
    </w:lvlOverride>
  </w:num>
  <w:num w:numId="20">
    <w:abstractNumId w:val="20"/>
  </w:num>
  <w:num w:numId="21">
    <w:abstractNumId w:val="9"/>
  </w:num>
  <w:num w:numId="22">
    <w:abstractNumId w:val="11"/>
  </w:num>
  <w:num w:numId="23">
    <w:abstractNumId w:val="21"/>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A7"/>
    <w:rsid w:val="00003EAF"/>
    <w:rsid w:val="0002442C"/>
    <w:rsid w:val="000249BF"/>
    <w:rsid w:val="00024CDB"/>
    <w:rsid w:val="0002620A"/>
    <w:rsid w:val="00034CA7"/>
    <w:rsid w:val="000715FD"/>
    <w:rsid w:val="000827F8"/>
    <w:rsid w:val="0009218E"/>
    <w:rsid w:val="00095D57"/>
    <w:rsid w:val="000A02E2"/>
    <w:rsid w:val="000A1550"/>
    <w:rsid w:val="000A3A73"/>
    <w:rsid w:val="000B2D50"/>
    <w:rsid w:val="000B5CDF"/>
    <w:rsid w:val="000C653B"/>
    <w:rsid w:val="000E6BF1"/>
    <w:rsid w:val="000F1CCE"/>
    <w:rsid w:val="00110EA7"/>
    <w:rsid w:val="0011319D"/>
    <w:rsid w:val="00141EF1"/>
    <w:rsid w:val="00147730"/>
    <w:rsid w:val="00152375"/>
    <w:rsid w:val="00193D6A"/>
    <w:rsid w:val="001B4ADA"/>
    <w:rsid w:val="001B7855"/>
    <w:rsid w:val="001C7079"/>
    <w:rsid w:val="001D4B1D"/>
    <w:rsid w:val="001D53BD"/>
    <w:rsid w:val="00200E57"/>
    <w:rsid w:val="00214C07"/>
    <w:rsid w:val="002323F5"/>
    <w:rsid w:val="002324E9"/>
    <w:rsid w:val="00251464"/>
    <w:rsid w:val="002A22B9"/>
    <w:rsid w:val="002D2ECB"/>
    <w:rsid w:val="002E137E"/>
    <w:rsid w:val="003031C1"/>
    <w:rsid w:val="00316B8C"/>
    <w:rsid w:val="00336D29"/>
    <w:rsid w:val="0033754C"/>
    <w:rsid w:val="00340B33"/>
    <w:rsid w:val="00372646"/>
    <w:rsid w:val="003808C9"/>
    <w:rsid w:val="00386061"/>
    <w:rsid w:val="003867EC"/>
    <w:rsid w:val="0039084E"/>
    <w:rsid w:val="003C0FA2"/>
    <w:rsid w:val="003C7CA6"/>
    <w:rsid w:val="003E577F"/>
    <w:rsid w:val="003F340E"/>
    <w:rsid w:val="003F7A55"/>
    <w:rsid w:val="00402FD7"/>
    <w:rsid w:val="004077FC"/>
    <w:rsid w:val="00407EA0"/>
    <w:rsid w:val="004212B9"/>
    <w:rsid w:val="00424504"/>
    <w:rsid w:val="00443E8B"/>
    <w:rsid w:val="00455EC6"/>
    <w:rsid w:val="004572FC"/>
    <w:rsid w:val="00472CE9"/>
    <w:rsid w:val="004740C0"/>
    <w:rsid w:val="00474E31"/>
    <w:rsid w:val="004C7FE6"/>
    <w:rsid w:val="004D64E1"/>
    <w:rsid w:val="004E6763"/>
    <w:rsid w:val="00521501"/>
    <w:rsid w:val="005263C4"/>
    <w:rsid w:val="00542066"/>
    <w:rsid w:val="00542D55"/>
    <w:rsid w:val="0055618E"/>
    <w:rsid w:val="005612B0"/>
    <w:rsid w:val="0057022E"/>
    <w:rsid w:val="0059179A"/>
    <w:rsid w:val="005A2E99"/>
    <w:rsid w:val="005A7B91"/>
    <w:rsid w:val="005B05C0"/>
    <w:rsid w:val="005B4698"/>
    <w:rsid w:val="005B6C30"/>
    <w:rsid w:val="005E1D55"/>
    <w:rsid w:val="005E3EED"/>
    <w:rsid w:val="00614837"/>
    <w:rsid w:val="0061787E"/>
    <w:rsid w:val="00622FAF"/>
    <w:rsid w:val="0064645B"/>
    <w:rsid w:val="00664397"/>
    <w:rsid w:val="00673E6B"/>
    <w:rsid w:val="006955B7"/>
    <w:rsid w:val="006A6B68"/>
    <w:rsid w:val="006C0CFD"/>
    <w:rsid w:val="006C72CF"/>
    <w:rsid w:val="006E7213"/>
    <w:rsid w:val="006F7F94"/>
    <w:rsid w:val="00706252"/>
    <w:rsid w:val="007104EF"/>
    <w:rsid w:val="007146C1"/>
    <w:rsid w:val="00716F92"/>
    <w:rsid w:val="007174F3"/>
    <w:rsid w:val="00744780"/>
    <w:rsid w:val="00744FB3"/>
    <w:rsid w:val="007467B8"/>
    <w:rsid w:val="00777D2F"/>
    <w:rsid w:val="00790CC9"/>
    <w:rsid w:val="00795C24"/>
    <w:rsid w:val="007A260D"/>
    <w:rsid w:val="007A5755"/>
    <w:rsid w:val="007C0F85"/>
    <w:rsid w:val="007D4D91"/>
    <w:rsid w:val="007E228D"/>
    <w:rsid w:val="007F4FB4"/>
    <w:rsid w:val="007F749E"/>
    <w:rsid w:val="00800BB3"/>
    <w:rsid w:val="00805F6E"/>
    <w:rsid w:val="008268B7"/>
    <w:rsid w:val="00840744"/>
    <w:rsid w:val="00841126"/>
    <w:rsid w:val="008543B4"/>
    <w:rsid w:val="00856D74"/>
    <w:rsid w:val="0086085E"/>
    <w:rsid w:val="00861FC5"/>
    <w:rsid w:val="00895591"/>
    <w:rsid w:val="00897438"/>
    <w:rsid w:val="008B043E"/>
    <w:rsid w:val="008B4812"/>
    <w:rsid w:val="008B6342"/>
    <w:rsid w:val="008C59F3"/>
    <w:rsid w:val="008E185B"/>
    <w:rsid w:val="008E2EF7"/>
    <w:rsid w:val="008E591E"/>
    <w:rsid w:val="008E6046"/>
    <w:rsid w:val="00925F9A"/>
    <w:rsid w:val="0094278E"/>
    <w:rsid w:val="009443F0"/>
    <w:rsid w:val="009511C1"/>
    <w:rsid w:val="00957BB1"/>
    <w:rsid w:val="0096192B"/>
    <w:rsid w:val="009742E6"/>
    <w:rsid w:val="009D2CB1"/>
    <w:rsid w:val="009D756D"/>
    <w:rsid w:val="009E11E2"/>
    <w:rsid w:val="00A11A7C"/>
    <w:rsid w:val="00A1202E"/>
    <w:rsid w:val="00A13371"/>
    <w:rsid w:val="00A177A7"/>
    <w:rsid w:val="00A333DD"/>
    <w:rsid w:val="00A42438"/>
    <w:rsid w:val="00A750B1"/>
    <w:rsid w:val="00A878C9"/>
    <w:rsid w:val="00A90775"/>
    <w:rsid w:val="00A926E8"/>
    <w:rsid w:val="00AC247B"/>
    <w:rsid w:val="00AD037B"/>
    <w:rsid w:val="00B114C2"/>
    <w:rsid w:val="00B2091C"/>
    <w:rsid w:val="00B26B9C"/>
    <w:rsid w:val="00B41152"/>
    <w:rsid w:val="00B4312E"/>
    <w:rsid w:val="00B522AE"/>
    <w:rsid w:val="00B75FCA"/>
    <w:rsid w:val="00B83C40"/>
    <w:rsid w:val="00B86D8F"/>
    <w:rsid w:val="00B91F58"/>
    <w:rsid w:val="00BC1E55"/>
    <w:rsid w:val="00BC53D4"/>
    <w:rsid w:val="00BD13AF"/>
    <w:rsid w:val="00BD2DF8"/>
    <w:rsid w:val="00BD49CA"/>
    <w:rsid w:val="00BE2F36"/>
    <w:rsid w:val="00BF3000"/>
    <w:rsid w:val="00C00795"/>
    <w:rsid w:val="00C03F69"/>
    <w:rsid w:val="00C07965"/>
    <w:rsid w:val="00C170FE"/>
    <w:rsid w:val="00C2044D"/>
    <w:rsid w:val="00C222A2"/>
    <w:rsid w:val="00C26539"/>
    <w:rsid w:val="00C51234"/>
    <w:rsid w:val="00C62FA0"/>
    <w:rsid w:val="00CA0634"/>
    <w:rsid w:val="00CB0D89"/>
    <w:rsid w:val="00CC36D0"/>
    <w:rsid w:val="00CE1D11"/>
    <w:rsid w:val="00D0705A"/>
    <w:rsid w:val="00D21435"/>
    <w:rsid w:val="00D34FF6"/>
    <w:rsid w:val="00D51B5C"/>
    <w:rsid w:val="00D939A7"/>
    <w:rsid w:val="00E03071"/>
    <w:rsid w:val="00E20D8F"/>
    <w:rsid w:val="00E25E4C"/>
    <w:rsid w:val="00E31530"/>
    <w:rsid w:val="00E35C0B"/>
    <w:rsid w:val="00E67255"/>
    <w:rsid w:val="00E76D0C"/>
    <w:rsid w:val="00E87345"/>
    <w:rsid w:val="00E87FAD"/>
    <w:rsid w:val="00E932EE"/>
    <w:rsid w:val="00E93848"/>
    <w:rsid w:val="00EB07C4"/>
    <w:rsid w:val="00EB2847"/>
    <w:rsid w:val="00EB54D0"/>
    <w:rsid w:val="00EB7FB2"/>
    <w:rsid w:val="00EE2937"/>
    <w:rsid w:val="00EE702F"/>
    <w:rsid w:val="00F00AA9"/>
    <w:rsid w:val="00F014E4"/>
    <w:rsid w:val="00F06C91"/>
    <w:rsid w:val="00F75658"/>
    <w:rsid w:val="00F8667E"/>
    <w:rsid w:val="00FA25BA"/>
    <w:rsid w:val="00FA3E4B"/>
    <w:rsid w:val="00FB03C0"/>
    <w:rsid w:val="00FB7C06"/>
    <w:rsid w:val="00FB7EA6"/>
    <w:rsid w:val="00FF2B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021767-D1E6-4998-BD37-B69BA892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0EA7"/>
    <w:pPr>
      <w:widowControl w:val="0"/>
    </w:pPr>
  </w:style>
  <w:style w:type="paragraph" w:styleId="Nadpis2">
    <w:name w:val="heading 2"/>
    <w:basedOn w:val="Normln"/>
    <w:next w:val="Normln"/>
    <w:link w:val="Nadpis2Char"/>
    <w:uiPriority w:val="99"/>
    <w:qFormat/>
    <w:rsid w:val="00110EA7"/>
    <w:pPr>
      <w:keepNext/>
      <w:tabs>
        <w:tab w:val="left" w:pos="1701"/>
        <w:tab w:val="left" w:pos="3402"/>
      </w:tabs>
      <w:jc w:val="both"/>
      <w:outlineLvl w:val="1"/>
    </w:pPr>
    <w:rPr>
      <w:b/>
      <w:sz w:val="24"/>
    </w:rPr>
  </w:style>
  <w:style w:type="paragraph" w:styleId="Nadpis3">
    <w:name w:val="heading 3"/>
    <w:basedOn w:val="Normln"/>
    <w:next w:val="Normln"/>
    <w:link w:val="Nadpis3Char"/>
    <w:uiPriority w:val="99"/>
    <w:qFormat/>
    <w:rsid w:val="00110EA7"/>
    <w:pPr>
      <w:keepNext/>
      <w:ind w:firstLine="284"/>
      <w:jc w:val="both"/>
      <w:outlineLvl w:val="2"/>
    </w:pPr>
    <w:rPr>
      <w:b/>
      <w:sz w:val="24"/>
    </w:rPr>
  </w:style>
  <w:style w:type="paragraph" w:styleId="Nadpis4">
    <w:name w:val="heading 4"/>
    <w:basedOn w:val="Normln"/>
    <w:next w:val="Normln"/>
    <w:link w:val="Nadpis4Char"/>
    <w:uiPriority w:val="99"/>
    <w:qFormat/>
    <w:rsid w:val="00110EA7"/>
    <w:pPr>
      <w:keepNext/>
      <w:jc w:val="both"/>
      <w:outlineLvl w:val="3"/>
    </w:pPr>
    <w:rPr>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110EA7"/>
    <w:rPr>
      <w:rFonts w:cs="Times New Roman"/>
      <w:b/>
      <w:sz w:val="24"/>
      <w:lang w:val="cs-CZ" w:eastAsia="cs-CZ" w:bidi="ar-SA"/>
    </w:rPr>
  </w:style>
  <w:style w:type="character" w:customStyle="1" w:styleId="Nadpis3Char">
    <w:name w:val="Nadpis 3 Char"/>
    <w:link w:val="Nadpis3"/>
    <w:uiPriority w:val="99"/>
    <w:semiHidden/>
    <w:locked/>
    <w:rsid w:val="00110EA7"/>
    <w:rPr>
      <w:rFonts w:cs="Times New Roman"/>
      <w:b/>
      <w:sz w:val="24"/>
      <w:lang w:val="cs-CZ" w:eastAsia="cs-CZ" w:bidi="ar-SA"/>
    </w:rPr>
  </w:style>
  <w:style w:type="character" w:customStyle="1" w:styleId="Nadpis4Char">
    <w:name w:val="Nadpis 4 Char"/>
    <w:link w:val="Nadpis4"/>
    <w:uiPriority w:val="99"/>
    <w:semiHidden/>
    <w:locked/>
    <w:rsid w:val="00110EA7"/>
    <w:rPr>
      <w:rFonts w:cs="Times New Roman"/>
      <w:i/>
      <w:sz w:val="22"/>
      <w:lang w:val="cs-CZ" w:eastAsia="cs-CZ" w:bidi="ar-SA"/>
    </w:rPr>
  </w:style>
  <w:style w:type="paragraph" w:styleId="Zkladntext">
    <w:name w:val="Body Text"/>
    <w:basedOn w:val="Normln"/>
    <w:link w:val="ZkladntextChar"/>
    <w:uiPriority w:val="99"/>
    <w:rsid w:val="00110EA7"/>
    <w:pPr>
      <w:tabs>
        <w:tab w:val="left" w:pos="1701"/>
        <w:tab w:val="left" w:pos="3402"/>
      </w:tabs>
      <w:jc w:val="both"/>
    </w:pPr>
    <w:rPr>
      <w:sz w:val="24"/>
    </w:rPr>
  </w:style>
  <w:style w:type="character" w:customStyle="1" w:styleId="ZkladntextChar">
    <w:name w:val="Základní text Char"/>
    <w:link w:val="Zkladntext"/>
    <w:uiPriority w:val="99"/>
    <w:semiHidden/>
    <w:locked/>
    <w:rsid w:val="00110EA7"/>
    <w:rPr>
      <w:rFonts w:cs="Times New Roman"/>
      <w:sz w:val="24"/>
      <w:lang w:val="cs-CZ" w:eastAsia="cs-CZ" w:bidi="ar-SA"/>
    </w:rPr>
  </w:style>
  <w:style w:type="paragraph" w:styleId="Zpat">
    <w:name w:val="footer"/>
    <w:basedOn w:val="Normln"/>
    <w:link w:val="ZpatChar"/>
    <w:uiPriority w:val="99"/>
    <w:rsid w:val="00110EA7"/>
    <w:pPr>
      <w:tabs>
        <w:tab w:val="center" w:pos="4536"/>
        <w:tab w:val="right" w:pos="9072"/>
      </w:tabs>
    </w:pPr>
  </w:style>
  <w:style w:type="character" w:customStyle="1" w:styleId="ZpatChar">
    <w:name w:val="Zápatí Char"/>
    <w:link w:val="Zpat"/>
    <w:uiPriority w:val="99"/>
    <w:locked/>
    <w:rsid w:val="00110EA7"/>
    <w:rPr>
      <w:rFonts w:cs="Times New Roman"/>
      <w:lang w:val="cs-CZ" w:eastAsia="cs-CZ" w:bidi="ar-SA"/>
    </w:rPr>
  </w:style>
  <w:style w:type="paragraph" w:styleId="Zkladntext3">
    <w:name w:val="Body Text 3"/>
    <w:basedOn w:val="Normln"/>
    <w:link w:val="Zkladntext3Char"/>
    <w:uiPriority w:val="99"/>
    <w:rsid w:val="00110EA7"/>
    <w:pPr>
      <w:jc w:val="both"/>
    </w:pPr>
    <w:rPr>
      <w:sz w:val="22"/>
    </w:rPr>
  </w:style>
  <w:style w:type="character" w:customStyle="1" w:styleId="Zkladntext3Char">
    <w:name w:val="Základní text 3 Char"/>
    <w:link w:val="Zkladntext3"/>
    <w:uiPriority w:val="99"/>
    <w:semiHidden/>
    <w:locked/>
    <w:rsid w:val="00110EA7"/>
    <w:rPr>
      <w:rFonts w:cs="Times New Roman"/>
      <w:sz w:val="22"/>
      <w:lang w:val="cs-CZ" w:eastAsia="cs-CZ" w:bidi="ar-SA"/>
    </w:rPr>
  </w:style>
  <w:style w:type="paragraph" w:customStyle="1" w:styleId="ListParagraph1">
    <w:name w:val="List Paragraph1"/>
    <w:basedOn w:val="Normln"/>
    <w:uiPriority w:val="99"/>
    <w:rsid w:val="00110EA7"/>
    <w:pPr>
      <w:ind w:left="708"/>
    </w:pPr>
  </w:style>
  <w:style w:type="paragraph" w:styleId="Textbubliny">
    <w:name w:val="Balloon Text"/>
    <w:basedOn w:val="Normln"/>
    <w:link w:val="TextbublinyChar"/>
    <w:uiPriority w:val="99"/>
    <w:semiHidden/>
    <w:rsid w:val="00861FC5"/>
    <w:rPr>
      <w:rFonts w:ascii="Tahoma" w:hAnsi="Tahoma" w:cs="Tahoma"/>
      <w:sz w:val="16"/>
      <w:szCs w:val="16"/>
    </w:rPr>
  </w:style>
  <w:style w:type="character" w:customStyle="1" w:styleId="TextbublinyChar">
    <w:name w:val="Text bubliny Char"/>
    <w:link w:val="Textbubliny"/>
    <w:uiPriority w:val="99"/>
    <w:semiHidden/>
    <w:locked/>
    <w:rsid w:val="00C62FA0"/>
    <w:rPr>
      <w:rFonts w:cs="Times New Roman"/>
      <w:sz w:val="2"/>
    </w:rPr>
  </w:style>
  <w:style w:type="paragraph" w:styleId="Prosttext">
    <w:name w:val="Plain Text"/>
    <w:basedOn w:val="Normln"/>
    <w:link w:val="ProsttextChar"/>
    <w:uiPriority w:val="99"/>
    <w:rsid w:val="00861FC5"/>
    <w:pPr>
      <w:widowControl/>
    </w:pPr>
    <w:rPr>
      <w:rFonts w:ascii="Consolas" w:hAnsi="Consolas"/>
      <w:sz w:val="21"/>
      <w:szCs w:val="21"/>
      <w:lang w:eastAsia="en-US"/>
    </w:rPr>
  </w:style>
  <w:style w:type="character" w:customStyle="1" w:styleId="ProsttextChar">
    <w:name w:val="Prostý text Char"/>
    <w:link w:val="Prosttext"/>
    <w:uiPriority w:val="99"/>
    <w:locked/>
    <w:rsid w:val="00861FC5"/>
    <w:rPr>
      <w:rFonts w:ascii="Consolas" w:hAnsi="Consolas" w:cs="Times New Roman"/>
      <w:sz w:val="21"/>
      <w:lang w:val="cs-CZ" w:eastAsia="en-US"/>
    </w:rPr>
  </w:style>
  <w:style w:type="character" w:styleId="Odkaznakoment">
    <w:name w:val="annotation reference"/>
    <w:uiPriority w:val="99"/>
    <w:semiHidden/>
    <w:unhideWhenUsed/>
    <w:rsid w:val="00A177A7"/>
    <w:rPr>
      <w:sz w:val="16"/>
      <w:szCs w:val="16"/>
    </w:rPr>
  </w:style>
  <w:style w:type="paragraph" w:styleId="Textkomente">
    <w:name w:val="annotation text"/>
    <w:basedOn w:val="Normln"/>
    <w:link w:val="TextkomenteChar"/>
    <w:uiPriority w:val="99"/>
    <w:semiHidden/>
    <w:unhideWhenUsed/>
    <w:rsid w:val="00A177A7"/>
  </w:style>
  <w:style w:type="character" w:customStyle="1" w:styleId="TextkomenteChar">
    <w:name w:val="Text komentáře Char"/>
    <w:link w:val="Textkomente"/>
    <w:uiPriority w:val="99"/>
    <w:semiHidden/>
    <w:rsid w:val="00A177A7"/>
    <w:rPr>
      <w:sz w:val="20"/>
      <w:szCs w:val="20"/>
    </w:rPr>
  </w:style>
  <w:style w:type="paragraph" w:styleId="Pedmtkomente">
    <w:name w:val="annotation subject"/>
    <w:basedOn w:val="Textkomente"/>
    <w:next w:val="Textkomente"/>
    <w:link w:val="PedmtkomenteChar"/>
    <w:uiPriority w:val="99"/>
    <w:semiHidden/>
    <w:unhideWhenUsed/>
    <w:rsid w:val="00A177A7"/>
    <w:rPr>
      <w:b/>
      <w:bCs/>
    </w:rPr>
  </w:style>
  <w:style w:type="character" w:customStyle="1" w:styleId="PedmtkomenteChar">
    <w:name w:val="Předmět komentáře Char"/>
    <w:link w:val="Pedmtkomente"/>
    <w:uiPriority w:val="99"/>
    <w:semiHidden/>
    <w:rsid w:val="00A177A7"/>
    <w:rPr>
      <w:b/>
      <w:bCs/>
      <w:sz w:val="20"/>
      <w:szCs w:val="20"/>
    </w:rPr>
  </w:style>
  <w:style w:type="paragraph" w:styleId="Odstavecseseznamem">
    <w:name w:val="List Paragraph"/>
    <w:basedOn w:val="Normln"/>
    <w:qFormat/>
    <w:rsid w:val="00A878C9"/>
    <w:pPr>
      <w:ind w:left="720"/>
      <w:contextualSpacing/>
    </w:pPr>
  </w:style>
  <w:style w:type="paragraph" w:styleId="Zhlav">
    <w:name w:val="header"/>
    <w:basedOn w:val="Normln"/>
    <w:link w:val="ZhlavChar"/>
    <w:uiPriority w:val="99"/>
    <w:unhideWhenUsed/>
    <w:rsid w:val="00193D6A"/>
    <w:pPr>
      <w:tabs>
        <w:tab w:val="center" w:pos="4536"/>
        <w:tab w:val="right" w:pos="9072"/>
      </w:tabs>
    </w:pPr>
  </w:style>
  <w:style w:type="character" w:customStyle="1" w:styleId="ZhlavChar">
    <w:name w:val="Záhlaví Char"/>
    <w:basedOn w:val="Standardnpsmoodstavce"/>
    <w:link w:val="Zhlav"/>
    <w:uiPriority w:val="99"/>
    <w:rsid w:val="00193D6A"/>
  </w:style>
  <w:style w:type="paragraph" w:styleId="Textpoznpodarou">
    <w:name w:val="footnote text"/>
    <w:basedOn w:val="Normln"/>
    <w:link w:val="TextpoznpodarouChar"/>
    <w:uiPriority w:val="99"/>
    <w:semiHidden/>
    <w:unhideWhenUsed/>
    <w:rsid w:val="001B4ADA"/>
  </w:style>
  <w:style w:type="character" w:customStyle="1" w:styleId="TextpoznpodarouChar">
    <w:name w:val="Text pozn. pod čarou Char"/>
    <w:basedOn w:val="Standardnpsmoodstavce"/>
    <w:link w:val="Textpoznpodarou"/>
    <w:uiPriority w:val="99"/>
    <w:semiHidden/>
    <w:rsid w:val="001B4ADA"/>
  </w:style>
  <w:style w:type="character" w:styleId="Znakapoznpodarou">
    <w:name w:val="footnote reference"/>
    <w:uiPriority w:val="99"/>
    <w:semiHidden/>
    <w:unhideWhenUsed/>
    <w:rsid w:val="001B4ADA"/>
    <w:rPr>
      <w:vertAlign w:val="superscript"/>
    </w:rPr>
  </w:style>
  <w:style w:type="paragraph" w:styleId="Bezmezer">
    <w:name w:val="No Spacing"/>
    <w:uiPriority w:val="1"/>
    <w:qFormat/>
    <w:rsid w:val="00EE293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91328">
      <w:bodyDiv w:val="1"/>
      <w:marLeft w:val="0"/>
      <w:marRight w:val="0"/>
      <w:marTop w:val="0"/>
      <w:marBottom w:val="0"/>
      <w:divBdr>
        <w:top w:val="none" w:sz="0" w:space="0" w:color="auto"/>
        <w:left w:val="none" w:sz="0" w:space="0" w:color="auto"/>
        <w:bottom w:val="none" w:sz="0" w:space="0" w:color="auto"/>
        <w:right w:val="none" w:sz="0" w:space="0" w:color="auto"/>
      </w:divBdr>
    </w:div>
    <w:div w:id="417793202">
      <w:bodyDiv w:val="1"/>
      <w:marLeft w:val="0"/>
      <w:marRight w:val="0"/>
      <w:marTop w:val="0"/>
      <w:marBottom w:val="0"/>
      <w:divBdr>
        <w:top w:val="none" w:sz="0" w:space="0" w:color="auto"/>
        <w:left w:val="none" w:sz="0" w:space="0" w:color="auto"/>
        <w:bottom w:val="none" w:sz="0" w:space="0" w:color="auto"/>
        <w:right w:val="none" w:sz="0" w:space="0" w:color="auto"/>
      </w:divBdr>
    </w:div>
    <w:div w:id="707994475">
      <w:bodyDiv w:val="1"/>
      <w:marLeft w:val="0"/>
      <w:marRight w:val="0"/>
      <w:marTop w:val="0"/>
      <w:marBottom w:val="0"/>
      <w:divBdr>
        <w:top w:val="none" w:sz="0" w:space="0" w:color="auto"/>
        <w:left w:val="none" w:sz="0" w:space="0" w:color="auto"/>
        <w:bottom w:val="none" w:sz="0" w:space="0" w:color="auto"/>
        <w:right w:val="none" w:sz="0" w:space="0" w:color="auto"/>
      </w:divBdr>
    </w:div>
    <w:div w:id="742486243">
      <w:bodyDiv w:val="1"/>
      <w:marLeft w:val="0"/>
      <w:marRight w:val="0"/>
      <w:marTop w:val="0"/>
      <w:marBottom w:val="0"/>
      <w:divBdr>
        <w:top w:val="none" w:sz="0" w:space="0" w:color="auto"/>
        <w:left w:val="none" w:sz="0" w:space="0" w:color="auto"/>
        <w:bottom w:val="none" w:sz="0" w:space="0" w:color="auto"/>
        <w:right w:val="none" w:sz="0" w:space="0" w:color="auto"/>
      </w:divBdr>
    </w:div>
    <w:div w:id="862478323">
      <w:bodyDiv w:val="1"/>
      <w:marLeft w:val="0"/>
      <w:marRight w:val="0"/>
      <w:marTop w:val="0"/>
      <w:marBottom w:val="0"/>
      <w:divBdr>
        <w:top w:val="none" w:sz="0" w:space="0" w:color="auto"/>
        <w:left w:val="none" w:sz="0" w:space="0" w:color="auto"/>
        <w:bottom w:val="none" w:sz="0" w:space="0" w:color="auto"/>
        <w:right w:val="none" w:sz="0" w:space="0" w:color="auto"/>
      </w:divBdr>
    </w:div>
    <w:div w:id="1601985395">
      <w:bodyDiv w:val="1"/>
      <w:marLeft w:val="0"/>
      <w:marRight w:val="0"/>
      <w:marTop w:val="0"/>
      <w:marBottom w:val="0"/>
      <w:divBdr>
        <w:top w:val="none" w:sz="0" w:space="0" w:color="auto"/>
        <w:left w:val="none" w:sz="0" w:space="0" w:color="auto"/>
        <w:bottom w:val="none" w:sz="0" w:space="0" w:color="auto"/>
        <w:right w:val="none" w:sz="0" w:space="0" w:color="auto"/>
      </w:divBdr>
    </w:div>
    <w:div w:id="1760440785">
      <w:bodyDiv w:val="1"/>
      <w:marLeft w:val="0"/>
      <w:marRight w:val="0"/>
      <w:marTop w:val="0"/>
      <w:marBottom w:val="0"/>
      <w:divBdr>
        <w:top w:val="none" w:sz="0" w:space="0" w:color="auto"/>
        <w:left w:val="none" w:sz="0" w:space="0" w:color="auto"/>
        <w:bottom w:val="none" w:sz="0" w:space="0" w:color="auto"/>
        <w:right w:val="none" w:sz="0" w:space="0" w:color="auto"/>
      </w:divBdr>
    </w:div>
    <w:div w:id="192383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97441-8A5E-4892-B9E2-06DF6CE6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1596</Words>
  <Characters>9423</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Dohoda o poskytnutí finančního příspěvku na úhradu doplňkové rekondiční péče-relaxačních sportovních a wellness aktivit</vt:lpstr>
    </vt:vector>
  </TitlesOfParts>
  <Company>hzp</Company>
  <LinksUpToDate>false</LinksUpToDate>
  <CharactersWithSpaces>10998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poskytnutí finančního příspěvku na úhradu doplňkové rekondiční péče-relaxačních sportovních a wellness aktivit</dc:title>
  <dc:creator>Rakus Emil</dc:creator>
  <cp:lastModifiedBy>Mlýnková Lada</cp:lastModifiedBy>
  <cp:revision>2</cp:revision>
  <cp:lastPrinted>2017-03-31T13:35:00Z</cp:lastPrinted>
  <dcterms:created xsi:type="dcterms:W3CDTF">2018-09-03T08:47:00Z</dcterms:created>
  <dcterms:modified xsi:type="dcterms:W3CDTF">2018-09-03T08:47:00Z</dcterms:modified>
</cp:coreProperties>
</file>