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702" w:rsidRDefault="00267702" w:rsidP="007C5B27">
      <w:pPr>
        <w:keepNext/>
        <w:keepLines/>
        <w:suppressLineNumbers/>
        <w:suppressAutoHyphens/>
        <w:spacing w:line="280" w:lineRule="atLeast"/>
        <w:jc w:val="center"/>
        <w:rPr>
          <w:rFonts w:ascii="Times New Roman" w:eastAsia="Calibri" w:hAnsi="Times New Roman" w:cs="Times New Roman"/>
          <w:b/>
          <w:sz w:val="36"/>
        </w:rPr>
      </w:pPr>
      <w:bookmarkStart w:id="0" w:name="_GoBack"/>
      <w:bookmarkEnd w:id="0"/>
    </w:p>
    <w:p w:rsidR="007C5B27" w:rsidRDefault="007C5B27" w:rsidP="007C5B27">
      <w:pPr>
        <w:keepNext/>
        <w:keepLines/>
        <w:suppressLineNumbers/>
        <w:suppressAutoHyphens/>
        <w:spacing w:line="280" w:lineRule="atLeast"/>
        <w:jc w:val="center"/>
        <w:rPr>
          <w:rFonts w:ascii="Times New Roman" w:eastAsia="Calibri" w:hAnsi="Times New Roman" w:cs="Times New Roman"/>
          <w:b/>
          <w:sz w:val="36"/>
        </w:rPr>
      </w:pPr>
      <w:r>
        <w:rPr>
          <w:rFonts w:ascii="Times New Roman" w:eastAsia="Calibri" w:hAnsi="Times New Roman" w:cs="Times New Roman"/>
          <w:b/>
          <w:sz w:val="36"/>
        </w:rPr>
        <w:t xml:space="preserve">Dodatek č. </w:t>
      </w:r>
      <w:r w:rsidR="00C47BB8">
        <w:rPr>
          <w:rFonts w:ascii="Times New Roman" w:eastAsia="Calibri" w:hAnsi="Times New Roman" w:cs="Times New Roman"/>
          <w:b/>
          <w:sz w:val="36"/>
        </w:rPr>
        <w:t>2</w:t>
      </w:r>
      <w:r>
        <w:rPr>
          <w:rFonts w:ascii="Times New Roman" w:eastAsia="Calibri" w:hAnsi="Times New Roman" w:cs="Times New Roman"/>
          <w:b/>
          <w:sz w:val="36"/>
        </w:rPr>
        <w:t xml:space="preserve"> </w:t>
      </w:r>
    </w:p>
    <w:p w:rsidR="007C5B27" w:rsidRPr="00025F03" w:rsidRDefault="007C5B27" w:rsidP="007C5B27">
      <w:pPr>
        <w:keepNext/>
        <w:keepLines/>
        <w:suppressLineNumbers/>
        <w:suppressAutoHyphens/>
        <w:spacing w:line="280" w:lineRule="atLeast"/>
        <w:jc w:val="center"/>
        <w:rPr>
          <w:rFonts w:ascii="Times New Roman" w:eastAsia="Calibri" w:hAnsi="Times New Roman" w:cs="Times New Roman"/>
          <w:b/>
          <w:sz w:val="36"/>
        </w:rPr>
      </w:pPr>
      <w:r>
        <w:rPr>
          <w:rFonts w:ascii="Times New Roman" w:eastAsia="Calibri" w:hAnsi="Times New Roman" w:cs="Times New Roman"/>
          <w:b/>
          <w:sz w:val="36"/>
        </w:rPr>
        <w:t xml:space="preserve">k </w:t>
      </w:r>
      <w:r w:rsidR="00EC0CC4">
        <w:rPr>
          <w:rFonts w:ascii="Times New Roman" w:eastAsia="Calibri" w:hAnsi="Times New Roman" w:cs="Times New Roman"/>
          <w:b/>
          <w:sz w:val="36"/>
        </w:rPr>
        <w:t>D</w:t>
      </w:r>
      <w:r>
        <w:rPr>
          <w:rFonts w:ascii="Times New Roman" w:eastAsia="Calibri" w:hAnsi="Times New Roman" w:cs="Times New Roman"/>
          <w:b/>
          <w:sz w:val="36"/>
        </w:rPr>
        <w:t>ílčí smlouvě</w:t>
      </w:r>
      <w:r w:rsidRPr="00025F03">
        <w:rPr>
          <w:rFonts w:ascii="Times New Roman" w:eastAsia="Calibri" w:hAnsi="Times New Roman" w:cs="Times New Roman"/>
          <w:b/>
          <w:sz w:val="36"/>
        </w:rPr>
        <w:t xml:space="preserve"> na poskytování právních služeb</w:t>
      </w:r>
      <w:r>
        <w:rPr>
          <w:rFonts w:ascii="Times New Roman" w:eastAsia="Calibri" w:hAnsi="Times New Roman" w:cs="Times New Roman"/>
          <w:b/>
          <w:sz w:val="36"/>
        </w:rPr>
        <w:t xml:space="preserve"> </w:t>
      </w:r>
      <w:r w:rsidR="00323A82">
        <w:rPr>
          <w:rFonts w:ascii="Times New Roman" w:eastAsia="Calibri" w:hAnsi="Times New Roman" w:cs="Times New Roman"/>
          <w:b/>
          <w:sz w:val="36"/>
        </w:rPr>
        <w:br/>
      </w:r>
      <w:r>
        <w:rPr>
          <w:rFonts w:ascii="Times New Roman" w:eastAsia="Calibri" w:hAnsi="Times New Roman" w:cs="Times New Roman"/>
          <w:b/>
          <w:sz w:val="36"/>
        </w:rPr>
        <w:t xml:space="preserve">ze dne </w:t>
      </w:r>
      <w:r w:rsidR="00AC4249">
        <w:rPr>
          <w:rFonts w:ascii="Times New Roman" w:eastAsia="Calibri" w:hAnsi="Times New Roman" w:cs="Times New Roman"/>
          <w:b/>
          <w:sz w:val="36"/>
        </w:rPr>
        <w:t>3. 11. 2016</w:t>
      </w:r>
    </w:p>
    <w:p w:rsidR="007C5B27" w:rsidRPr="00025F03" w:rsidRDefault="007C5B27" w:rsidP="007C5B27">
      <w:pPr>
        <w:keepNext/>
        <w:keepLines/>
        <w:suppressLineNumbers/>
        <w:suppressAutoHyphens/>
        <w:spacing w:after="120" w:line="280" w:lineRule="atLeast"/>
        <w:jc w:val="center"/>
        <w:rPr>
          <w:rFonts w:ascii="Times New Roman" w:eastAsia="Calibri" w:hAnsi="Times New Roman" w:cs="Times New Roman"/>
          <w:b/>
        </w:rPr>
      </w:pPr>
    </w:p>
    <w:p w:rsidR="002E18C7" w:rsidRDefault="007C5B27" w:rsidP="00DE7CD6">
      <w:pPr>
        <w:widowControl w:val="0"/>
        <w:spacing w:line="280" w:lineRule="atLeast"/>
        <w:jc w:val="center"/>
        <w:rPr>
          <w:rFonts w:ascii="Times New Roman" w:hAnsi="Times New Roman"/>
        </w:rPr>
      </w:pPr>
      <w:r w:rsidRPr="00025F03">
        <w:rPr>
          <w:rFonts w:ascii="Times New Roman" w:eastAsia="Calibri" w:hAnsi="Times New Roman" w:cs="Times New Roman"/>
          <w:szCs w:val="20"/>
        </w:rPr>
        <w:t>uzavřen</w:t>
      </w:r>
      <w:r>
        <w:rPr>
          <w:rFonts w:ascii="Times New Roman" w:eastAsia="Calibri" w:hAnsi="Times New Roman" w:cs="Times New Roman"/>
          <w:szCs w:val="20"/>
        </w:rPr>
        <w:t>é</w:t>
      </w:r>
      <w:r w:rsidRPr="00025F03">
        <w:rPr>
          <w:rFonts w:ascii="Times New Roman" w:eastAsia="Calibri" w:hAnsi="Times New Roman" w:cs="Times New Roman"/>
          <w:szCs w:val="20"/>
        </w:rPr>
        <w:t xml:space="preserve"> na základě Rámcové smlouvy na poskytování právních služeb uzavřené dne 2. 7. 2013 </w:t>
      </w:r>
      <w:r w:rsidRPr="00025F03">
        <w:rPr>
          <w:rFonts w:ascii="Times New Roman" w:eastAsia="Calibri" w:hAnsi="Times New Roman" w:cs="Times New Roman"/>
        </w:rPr>
        <w:t xml:space="preserve">v souladu s </w:t>
      </w:r>
      <w:r w:rsidRPr="00025F03">
        <w:rPr>
          <w:rFonts w:ascii="Times New Roman" w:eastAsia="Calibri" w:hAnsi="Times New Roman" w:cs="Times New Roman"/>
          <w:szCs w:val="20"/>
        </w:rPr>
        <w:t xml:space="preserve">§ 89 odst. 6 písm. a) </w:t>
      </w:r>
      <w:r w:rsidRPr="00025F03">
        <w:rPr>
          <w:rFonts w:ascii="Times New Roman" w:eastAsia="Calibri" w:hAnsi="Times New Roman" w:cs="Times New Roman"/>
        </w:rPr>
        <w:t xml:space="preserve">zákona č. 137/2006 Sb., o veřejných zakázkách, ve </w:t>
      </w:r>
      <w:r w:rsidRPr="002E18C7">
        <w:rPr>
          <w:rFonts w:ascii="Times New Roman" w:eastAsia="Calibri" w:hAnsi="Times New Roman" w:cs="Times New Roman"/>
        </w:rPr>
        <w:t>znění</w:t>
      </w:r>
      <w:r w:rsidR="0061463B" w:rsidRPr="00DE7CD6">
        <w:rPr>
          <w:rFonts w:ascii="Times New Roman" w:hAnsi="Times New Roman"/>
        </w:rPr>
        <w:t xml:space="preserve"> účinném přede dnem nabytí účinnosti zákona č. 134/2016 Sb., </w:t>
      </w:r>
      <w:r w:rsidR="0061463B" w:rsidRPr="00DE7CD6">
        <w:rPr>
          <w:rFonts w:ascii="Times New Roman" w:hAnsi="Times New Roman"/>
        </w:rPr>
        <w:br/>
        <w:t>o zadávání veřejných zakázek, ve znění pozdějších předpisů (dále jen „</w:t>
      </w:r>
      <w:r w:rsidR="0061463B" w:rsidRPr="002E18C7">
        <w:rPr>
          <w:rFonts w:ascii="Times New Roman" w:hAnsi="Times New Roman"/>
          <w:i/>
        </w:rPr>
        <w:t>ZZVZ</w:t>
      </w:r>
      <w:r w:rsidR="0061463B" w:rsidRPr="00DE7CD6">
        <w:rPr>
          <w:rFonts w:ascii="Times New Roman" w:hAnsi="Times New Roman"/>
        </w:rPr>
        <w:t>“),</w:t>
      </w:r>
    </w:p>
    <w:p w:rsidR="007C5B27" w:rsidRPr="00DE7CD6" w:rsidRDefault="0061463B" w:rsidP="00DE7CD6">
      <w:pPr>
        <w:widowControl w:val="0"/>
        <w:spacing w:line="280" w:lineRule="atLeast"/>
        <w:jc w:val="center"/>
        <w:rPr>
          <w:rFonts w:eastAsia="Calibri"/>
          <w:highlight w:val="yellow"/>
        </w:rPr>
      </w:pPr>
      <w:r w:rsidRPr="00DE7CD6">
        <w:rPr>
          <w:rFonts w:ascii="Times New Roman" w:hAnsi="Times New Roman"/>
        </w:rPr>
        <w:t>(dále jen „</w:t>
      </w:r>
      <w:r w:rsidRPr="002E18C7">
        <w:rPr>
          <w:rFonts w:ascii="Times New Roman" w:hAnsi="Times New Roman"/>
          <w:i/>
          <w:color w:val="000000"/>
        </w:rPr>
        <w:t xml:space="preserve">Dílčí </w:t>
      </w:r>
      <w:r w:rsidRPr="002E18C7">
        <w:rPr>
          <w:rFonts w:ascii="Times New Roman" w:hAnsi="Times New Roman"/>
          <w:i/>
        </w:rPr>
        <w:t>smlouva</w:t>
      </w:r>
      <w:r w:rsidRPr="00DE7CD6">
        <w:rPr>
          <w:rFonts w:ascii="Times New Roman" w:hAnsi="Times New Roman"/>
        </w:rPr>
        <w:t>“)</w:t>
      </w:r>
    </w:p>
    <w:p w:rsidR="002E18C7" w:rsidRPr="00025F03" w:rsidRDefault="002E18C7" w:rsidP="00DE7CD6">
      <w:pPr>
        <w:pStyle w:val="doplnuchaze"/>
        <w:widowControl w:val="0"/>
        <w:rPr>
          <w:rFonts w:eastAsia="Calibri"/>
          <w:b w:val="0"/>
          <w:highlight w:val="yellow"/>
        </w:rPr>
      </w:pPr>
    </w:p>
    <w:p w:rsidR="007C5B27" w:rsidRDefault="007C5B27" w:rsidP="00DE7CD6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Smluvní strany:</w:t>
      </w:r>
    </w:p>
    <w:p w:rsidR="007C5B27" w:rsidRDefault="007C5B27" w:rsidP="00DE7CD6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</w:p>
    <w:p w:rsidR="007C5B27" w:rsidRPr="00025F03" w:rsidRDefault="007C5B27" w:rsidP="00DE7CD6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  <w:b/>
        </w:rPr>
      </w:pPr>
      <w:r w:rsidRPr="00025F03">
        <w:rPr>
          <w:rFonts w:ascii="Times New Roman" w:eastAsia="Calibri" w:hAnsi="Times New Roman" w:cs="Times New Roman"/>
          <w:b/>
        </w:rPr>
        <w:t>Česká republika - Ministerstvo práce a sociálních věcí</w:t>
      </w:r>
    </w:p>
    <w:p w:rsidR="007C5B27" w:rsidRPr="00025F03" w:rsidRDefault="007C5B27" w:rsidP="00DE7CD6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  <w:b/>
        </w:rPr>
      </w:pPr>
      <w:r w:rsidRPr="00025F03">
        <w:rPr>
          <w:rFonts w:ascii="Times New Roman" w:eastAsia="Calibri" w:hAnsi="Times New Roman" w:cs="Times New Roman"/>
        </w:rPr>
        <w:t>Na Poříčním právu 376/1, 128 01 Praha 2</w:t>
      </w:r>
    </w:p>
    <w:p w:rsidR="007C5B27" w:rsidRPr="00025F03" w:rsidRDefault="007C5B27" w:rsidP="00DE7CD6">
      <w:pPr>
        <w:widowControl w:val="0"/>
        <w:tabs>
          <w:tab w:val="left" w:pos="284"/>
        </w:tabs>
        <w:spacing w:line="280" w:lineRule="atLeast"/>
        <w:contextualSpacing/>
        <w:jc w:val="both"/>
        <w:rPr>
          <w:rFonts w:ascii="Times New Roman" w:eastAsia="Calibri" w:hAnsi="Times New Roman" w:cs="Times New Roman"/>
        </w:rPr>
      </w:pPr>
      <w:r w:rsidRPr="00025F03">
        <w:rPr>
          <w:rFonts w:ascii="Times New Roman" w:eastAsia="Calibri" w:hAnsi="Times New Roman" w:cs="Times New Roman"/>
        </w:rPr>
        <w:t xml:space="preserve">zastoupená: Mgr. Davidem Novákem, ředitelem odboru </w:t>
      </w:r>
      <w:r w:rsidR="00B955D1">
        <w:rPr>
          <w:rFonts w:ascii="Times New Roman" w:eastAsia="Calibri" w:hAnsi="Times New Roman" w:cs="Times New Roman"/>
        </w:rPr>
        <w:t>právního</w:t>
      </w:r>
      <w:r>
        <w:rPr>
          <w:rFonts w:ascii="Times New Roman" w:eastAsia="Calibri" w:hAnsi="Times New Roman" w:cs="Times New Roman"/>
        </w:rPr>
        <w:t xml:space="preserve"> a veřejných zakázek</w:t>
      </w:r>
    </w:p>
    <w:p w:rsidR="007C5B27" w:rsidRPr="00025F03" w:rsidRDefault="007C5B27" w:rsidP="00DE7CD6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  <w:r w:rsidRPr="00025F03">
        <w:rPr>
          <w:rFonts w:ascii="Times New Roman" w:eastAsia="Calibri" w:hAnsi="Times New Roman" w:cs="Times New Roman"/>
        </w:rPr>
        <w:t>IČ</w:t>
      </w:r>
      <w:r>
        <w:rPr>
          <w:rFonts w:ascii="Times New Roman" w:eastAsia="Calibri" w:hAnsi="Times New Roman" w:cs="Times New Roman"/>
        </w:rPr>
        <w:t>O</w:t>
      </w:r>
      <w:r w:rsidRPr="00025F03">
        <w:rPr>
          <w:rFonts w:ascii="Times New Roman" w:eastAsia="Calibri" w:hAnsi="Times New Roman" w:cs="Times New Roman"/>
        </w:rPr>
        <w:t>: 00551023</w:t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</w:p>
    <w:p w:rsidR="007C5B27" w:rsidRPr="00025F03" w:rsidRDefault="007C5B27" w:rsidP="00DE7CD6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  <w:r w:rsidRPr="00025F03">
        <w:rPr>
          <w:rFonts w:ascii="Times New Roman" w:eastAsia="Calibri" w:hAnsi="Times New Roman" w:cs="Times New Roman"/>
        </w:rPr>
        <w:t xml:space="preserve">bankovní spojení: </w:t>
      </w:r>
      <w:r w:rsidRPr="00025F03">
        <w:rPr>
          <w:rFonts w:ascii="Times New Roman" w:eastAsia="SimSun" w:hAnsi="Times New Roman" w:cs="Times New Roman"/>
          <w:color w:val="000000"/>
        </w:rPr>
        <w:t>Česká národní banka, pobočka Praha,</w:t>
      </w:r>
      <w:r w:rsidRPr="00025F03">
        <w:rPr>
          <w:rFonts w:ascii="Times New Roman" w:eastAsia="Calibri" w:hAnsi="Times New Roman" w:cs="Times New Roman"/>
        </w:rPr>
        <w:t xml:space="preserve"> </w:t>
      </w:r>
      <w:r w:rsidRPr="00025F03">
        <w:rPr>
          <w:rFonts w:ascii="Times New Roman" w:eastAsia="SimSun" w:hAnsi="Times New Roman" w:cs="Times New Roman"/>
          <w:color w:val="000000"/>
        </w:rPr>
        <w:t>Na Příkopě 28, 115 03 Praha 1</w:t>
      </w:r>
      <w:r w:rsidRPr="00025F03">
        <w:rPr>
          <w:rFonts w:ascii="Times New Roman" w:eastAsia="Calibri" w:hAnsi="Times New Roman" w:cs="Times New Roman"/>
        </w:rPr>
        <w:tab/>
      </w:r>
    </w:p>
    <w:p w:rsidR="007C5B27" w:rsidRPr="00025F03" w:rsidRDefault="007C5B27" w:rsidP="00DE7CD6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  <w:r w:rsidRPr="00025F03">
        <w:rPr>
          <w:rFonts w:ascii="Times New Roman" w:eastAsia="Calibri" w:hAnsi="Times New Roman" w:cs="Times New Roman"/>
        </w:rPr>
        <w:t xml:space="preserve">číslo účtu: </w:t>
      </w:r>
      <w:r w:rsidRPr="00025F03">
        <w:rPr>
          <w:rFonts w:ascii="Times New Roman" w:eastAsia="SimSun" w:hAnsi="Times New Roman" w:cs="Times New Roman"/>
          <w:color w:val="000000"/>
        </w:rPr>
        <w:t>2229001/0710</w:t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</w:p>
    <w:p w:rsidR="007C5B27" w:rsidRPr="00025F03" w:rsidRDefault="007C5B27" w:rsidP="00DE7CD6">
      <w:pPr>
        <w:widowControl w:val="0"/>
        <w:tabs>
          <w:tab w:val="left" w:pos="284"/>
        </w:tabs>
        <w:spacing w:before="120" w:line="280" w:lineRule="atLeast"/>
        <w:rPr>
          <w:rFonts w:ascii="Times New Roman" w:eastAsia="Calibri" w:hAnsi="Times New Roman" w:cs="Times New Roman"/>
          <w:b/>
          <w:i/>
        </w:rPr>
      </w:pPr>
      <w:r w:rsidRPr="00025F03">
        <w:rPr>
          <w:rFonts w:ascii="Times New Roman" w:eastAsia="Calibri" w:hAnsi="Times New Roman" w:cs="Times New Roman"/>
          <w:b/>
          <w:i/>
        </w:rPr>
        <w:t>(dále jen „Objednatel”)</w:t>
      </w:r>
    </w:p>
    <w:p w:rsidR="007C5B27" w:rsidRPr="00025F03" w:rsidRDefault="007C5B27" w:rsidP="00DE7CD6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  <w:r w:rsidRPr="00025F03">
        <w:rPr>
          <w:rFonts w:ascii="Times New Roman" w:eastAsia="Calibri" w:hAnsi="Times New Roman" w:cs="Times New Roman"/>
        </w:rPr>
        <w:t>na straně jedné</w:t>
      </w:r>
    </w:p>
    <w:p w:rsidR="007C5B27" w:rsidRDefault="007C5B27" w:rsidP="00DE7CD6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</w:p>
    <w:p w:rsidR="00267702" w:rsidRPr="00025F03" w:rsidRDefault="00267702" w:rsidP="00DE7CD6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</w:p>
    <w:p w:rsidR="007C5B27" w:rsidRPr="00025F03" w:rsidRDefault="007C5B27" w:rsidP="00DE7CD6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  <w:r w:rsidRPr="00025F03">
        <w:rPr>
          <w:rFonts w:ascii="Times New Roman" w:eastAsia="Calibri" w:hAnsi="Times New Roman" w:cs="Times New Roman"/>
        </w:rPr>
        <w:t>a</w:t>
      </w:r>
    </w:p>
    <w:p w:rsidR="007C5B27" w:rsidRDefault="007C5B27" w:rsidP="00DE7CD6">
      <w:pPr>
        <w:widowControl w:val="0"/>
        <w:spacing w:line="280" w:lineRule="atLeast"/>
        <w:contextualSpacing/>
        <w:rPr>
          <w:rFonts w:ascii="Times New Roman" w:eastAsia="Calibri" w:hAnsi="Times New Roman" w:cs="Times New Roman"/>
        </w:rPr>
      </w:pPr>
    </w:p>
    <w:p w:rsidR="00267702" w:rsidRDefault="00267702" w:rsidP="00DE7CD6">
      <w:pPr>
        <w:widowControl w:val="0"/>
        <w:spacing w:line="280" w:lineRule="atLeast"/>
        <w:contextualSpacing/>
        <w:rPr>
          <w:rFonts w:ascii="Times New Roman" w:eastAsia="Calibri" w:hAnsi="Times New Roman" w:cs="Times New Roman"/>
        </w:rPr>
      </w:pPr>
    </w:p>
    <w:p w:rsidR="00AC4249" w:rsidRDefault="00AC4249" w:rsidP="00DE7CD6">
      <w:pPr>
        <w:widowControl w:val="0"/>
        <w:spacing w:line="280" w:lineRule="atLeast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ROWAN LEGAL, advokátní kancelář, s.r.o.</w:t>
      </w:r>
    </w:p>
    <w:p w:rsidR="00AC4249" w:rsidRPr="004432FA" w:rsidRDefault="00AC4249" w:rsidP="00DE7CD6">
      <w:pPr>
        <w:widowControl w:val="0"/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Pankráci </w:t>
      </w:r>
      <w:r w:rsidRPr="004432FA">
        <w:rPr>
          <w:rFonts w:ascii="Times New Roman" w:hAnsi="Times New Roman"/>
        </w:rPr>
        <w:t>1683/127, 140 00 Praha 4</w:t>
      </w:r>
    </w:p>
    <w:p w:rsidR="00AC4249" w:rsidRDefault="00AC4249" w:rsidP="00DE7CD6">
      <w:pPr>
        <w:widowControl w:val="0"/>
        <w:spacing w:line="280" w:lineRule="atLeast"/>
        <w:contextualSpacing/>
        <w:rPr>
          <w:rFonts w:ascii="Times New Roman" w:hAnsi="Times New Roman"/>
        </w:rPr>
      </w:pPr>
      <w:r w:rsidRPr="004432FA">
        <w:rPr>
          <w:rFonts w:ascii="Times New Roman" w:hAnsi="Times New Roman"/>
        </w:rPr>
        <w:t xml:space="preserve">zastoupená: JUDr. </w:t>
      </w:r>
      <w:r w:rsidR="00D90115" w:rsidRPr="004432FA">
        <w:rPr>
          <w:rFonts w:ascii="Times New Roman" w:hAnsi="Times New Roman"/>
        </w:rPr>
        <w:t>Josefem Donátem</w:t>
      </w:r>
      <w:r w:rsidRPr="004432FA">
        <w:rPr>
          <w:rFonts w:ascii="Times New Roman" w:hAnsi="Times New Roman"/>
        </w:rPr>
        <w:t>, LLM, advokátem a jednatelem</w:t>
      </w:r>
    </w:p>
    <w:p w:rsidR="00AC4249" w:rsidRDefault="00AC4249" w:rsidP="00DE7CD6">
      <w:pPr>
        <w:widowControl w:val="0"/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IČO:</w:t>
      </w:r>
      <w:r w:rsidR="00DE7CD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284 68 414</w:t>
      </w:r>
    </w:p>
    <w:p w:rsidR="00AC4249" w:rsidRDefault="00AC4249" w:rsidP="00DE7CD6">
      <w:pPr>
        <w:widowControl w:val="0"/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DIČ:</w:t>
      </w:r>
      <w:r w:rsidR="00DE7CD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CZ28468414</w:t>
      </w:r>
    </w:p>
    <w:p w:rsidR="00AC4249" w:rsidRDefault="00AC4249" w:rsidP="00DE7CD6">
      <w:pPr>
        <w:widowControl w:val="0"/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bankovní spojení: </w:t>
      </w:r>
      <w:r w:rsidR="002A2F14" w:rsidRPr="002A2F14">
        <w:rPr>
          <w:rFonts w:ascii="Times New Roman" w:hAnsi="Times New Roman"/>
          <w:i/>
        </w:rPr>
        <w:t>neveřejný údaj</w:t>
      </w:r>
    </w:p>
    <w:p w:rsidR="00AC4249" w:rsidRDefault="00AC4249" w:rsidP="00DE7CD6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číslo účtu: </w:t>
      </w:r>
      <w:r w:rsidR="002A2F14" w:rsidRPr="002A2F14">
        <w:rPr>
          <w:rFonts w:ascii="Times New Roman" w:hAnsi="Times New Roman"/>
          <w:i/>
        </w:rPr>
        <w:t>neveřejný údaj</w:t>
      </w:r>
    </w:p>
    <w:p w:rsidR="00AC4249" w:rsidRDefault="00AC4249" w:rsidP="00DE7CD6">
      <w:pPr>
        <w:widowControl w:val="0"/>
        <w:spacing w:line="280" w:lineRule="atLeast"/>
        <w:contextualSpacing/>
        <w:rPr>
          <w:rFonts w:ascii="Times New Roman" w:eastAsia="Calibri" w:hAnsi="Times New Roman" w:cs="Times New Roman"/>
        </w:rPr>
      </w:pPr>
    </w:p>
    <w:p w:rsidR="00AC4249" w:rsidRPr="00AC4249" w:rsidRDefault="00AC4249" w:rsidP="00DE7CD6">
      <w:pPr>
        <w:widowControl w:val="0"/>
        <w:spacing w:line="280" w:lineRule="atLeast"/>
        <w:contextualSpacing/>
        <w:rPr>
          <w:rFonts w:ascii="Times New Roman" w:eastAsia="Calibri" w:hAnsi="Times New Roman" w:cs="Times New Roman"/>
          <w:i/>
        </w:rPr>
      </w:pPr>
      <w:r w:rsidRPr="00AC4249">
        <w:rPr>
          <w:rFonts w:ascii="Times New Roman" w:eastAsia="Calibri" w:hAnsi="Times New Roman" w:cs="Times New Roman"/>
          <w:i/>
        </w:rPr>
        <w:t>(dále jen „Advokát“)</w:t>
      </w:r>
    </w:p>
    <w:p w:rsidR="00AC4249" w:rsidRPr="00025F03" w:rsidRDefault="00AC4249" w:rsidP="00DE7CD6">
      <w:pPr>
        <w:widowControl w:val="0"/>
        <w:spacing w:line="280" w:lineRule="atLeast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na straně druhé</w:t>
      </w:r>
    </w:p>
    <w:p w:rsidR="007C5B27" w:rsidRDefault="007C5B27" w:rsidP="00DE7CD6">
      <w:pPr>
        <w:widowControl w:val="0"/>
        <w:spacing w:after="200" w:line="276" w:lineRule="auto"/>
        <w:rPr>
          <w:rFonts w:ascii="Times New Roman" w:eastAsia="Calibri" w:hAnsi="Times New Roman" w:cs="Times New Roman"/>
        </w:rPr>
      </w:pPr>
    </w:p>
    <w:p w:rsidR="007C5B27" w:rsidRDefault="007C5B27" w:rsidP="00DE7CD6">
      <w:pPr>
        <w:widowControl w:val="0"/>
        <w:spacing w:after="200" w:line="276" w:lineRule="auto"/>
        <w:rPr>
          <w:rFonts w:ascii="Times New Roman" w:eastAsia="Calibri" w:hAnsi="Times New Roman" w:cs="Times New Roman"/>
        </w:rPr>
      </w:pPr>
    </w:p>
    <w:p w:rsidR="007C5B27" w:rsidRDefault="002E18C7" w:rsidP="00DE7CD6">
      <w:pPr>
        <w:widowControl w:val="0"/>
        <w:spacing w:after="200" w:line="276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u</w:t>
      </w:r>
      <w:r w:rsidR="007C5B27">
        <w:rPr>
          <w:rFonts w:ascii="Times New Roman" w:eastAsia="Calibri" w:hAnsi="Times New Roman" w:cs="Times New Roman"/>
        </w:rPr>
        <w:t xml:space="preserve">zavřely níže uvedeného dne, měsíce a roku tento dodatek č. </w:t>
      </w:r>
      <w:r w:rsidR="00C47BB8">
        <w:rPr>
          <w:rFonts w:ascii="Times New Roman" w:eastAsia="Calibri" w:hAnsi="Times New Roman" w:cs="Times New Roman"/>
        </w:rPr>
        <w:t>2</w:t>
      </w:r>
      <w:r w:rsidR="007C5B27">
        <w:rPr>
          <w:rFonts w:ascii="Times New Roman" w:eastAsia="Calibri" w:hAnsi="Times New Roman" w:cs="Times New Roman"/>
        </w:rPr>
        <w:t xml:space="preserve"> k</w:t>
      </w:r>
      <w:r>
        <w:rPr>
          <w:rFonts w:ascii="Times New Roman" w:eastAsia="Calibri" w:hAnsi="Times New Roman" w:cs="Times New Roman"/>
        </w:rPr>
        <w:t> Dílčí smlouvě</w:t>
      </w:r>
      <w:r w:rsidR="00AC4249" w:rsidRPr="00025F03">
        <w:rPr>
          <w:rFonts w:ascii="Times New Roman" w:eastAsia="Calibri" w:hAnsi="Times New Roman" w:cs="Times New Roman"/>
          <w:szCs w:val="20"/>
        </w:rPr>
        <w:t xml:space="preserve"> </w:t>
      </w:r>
      <w:r w:rsidR="007C5B27">
        <w:rPr>
          <w:rFonts w:ascii="Times New Roman" w:eastAsia="Calibri" w:hAnsi="Times New Roman" w:cs="Times New Roman"/>
        </w:rPr>
        <w:t>(dále jen „Dodatek“)</w:t>
      </w:r>
    </w:p>
    <w:p w:rsidR="007C5B27" w:rsidRDefault="007C5B27" w:rsidP="00DE7CD6">
      <w:pPr>
        <w:widowControl w:val="0"/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:rsidR="007C5B27" w:rsidRDefault="007C5B27" w:rsidP="007C5B27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:rsidR="007C5B27" w:rsidRDefault="007C5B27" w:rsidP="00DE7CD6">
      <w:pPr>
        <w:keepNext/>
        <w:keepLines/>
        <w:suppressLineNumbers/>
        <w:suppressAutoHyphens/>
        <w:spacing w:before="24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lastRenderedPageBreak/>
        <w:t>I.</w:t>
      </w:r>
    </w:p>
    <w:p w:rsidR="007C5B27" w:rsidRDefault="007C5B27" w:rsidP="00DE7CD6">
      <w:pPr>
        <w:keepNext/>
        <w:keepLines/>
        <w:suppressLineNumbers/>
        <w:suppressAutoHyphens/>
        <w:spacing w:after="240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Úvodní ustanovení</w:t>
      </w:r>
    </w:p>
    <w:p w:rsidR="00363694" w:rsidRDefault="007C5B27" w:rsidP="00BF6C1E">
      <w:pPr>
        <w:pStyle w:val="Odstavecseseznamem"/>
        <w:keepNext/>
        <w:keepLines/>
        <w:numPr>
          <w:ilvl w:val="1"/>
          <w:numId w:val="2"/>
        </w:numPr>
        <w:suppressLineNumbers/>
        <w:tabs>
          <w:tab w:val="left" w:pos="0"/>
        </w:tabs>
        <w:suppressAutoHyphens/>
        <w:spacing w:before="240" w:after="200" w:line="280" w:lineRule="atLeast"/>
        <w:ind w:left="709" w:hanging="709"/>
        <w:contextualSpacing w:val="0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 w:rsidRPr="00002C42">
        <w:rPr>
          <w:rFonts w:ascii="Times New Roman" w:eastAsia="Calibri" w:hAnsi="Times New Roman" w:cs="Times New Roman"/>
        </w:rPr>
        <w:t>N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a základě Rámcové smlouvy na poskytování právních služeb ze dne 2. 7. 2013, uzavřely smluvní strany dne </w:t>
      </w:r>
      <w:r w:rsidR="002A26FA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3</w:t>
      </w:r>
      <w:r w:rsidR="00AC4249" w:rsidRPr="00025F03">
        <w:rPr>
          <w:rFonts w:ascii="Times New Roman" w:eastAsia="Calibri" w:hAnsi="Times New Roman" w:cs="Times New Roman"/>
          <w:szCs w:val="20"/>
        </w:rPr>
        <w:t xml:space="preserve">. </w:t>
      </w:r>
      <w:r w:rsidR="002A26FA">
        <w:rPr>
          <w:rFonts w:ascii="Times New Roman" w:eastAsia="Calibri" w:hAnsi="Times New Roman" w:cs="Times New Roman"/>
          <w:szCs w:val="20"/>
        </w:rPr>
        <w:t>11</w:t>
      </w:r>
      <w:r w:rsidR="00AC4249" w:rsidRPr="00025F03">
        <w:rPr>
          <w:rFonts w:ascii="Times New Roman" w:eastAsia="Calibri" w:hAnsi="Times New Roman" w:cs="Times New Roman"/>
          <w:szCs w:val="20"/>
        </w:rPr>
        <w:t>. 201</w:t>
      </w:r>
      <w:r w:rsidR="002A26FA">
        <w:rPr>
          <w:rFonts w:ascii="Times New Roman" w:eastAsia="Calibri" w:hAnsi="Times New Roman" w:cs="Times New Roman"/>
          <w:szCs w:val="20"/>
        </w:rPr>
        <w:t>6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, v souladu s ustanovením § 89 odst. 6 písm. a) zákona </w:t>
      </w:r>
      <w:r w:rsidR="00DE7CD6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br/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č. 137/2006 Sb., o veřejných zakázkách, </w:t>
      </w:r>
      <w:r w:rsidR="002E18C7" w:rsidRPr="00025F03">
        <w:rPr>
          <w:rFonts w:ascii="Times New Roman" w:eastAsia="Calibri" w:hAnsi="Times New Roman" w:cs="Times New Roman"/>
        </w:rPr>
        <w:t xml:space="preserve">ve </w:t>
      </w:r>
      <w:r w:rsidR="002E18C7" w:rsidRPr="002E18C7">
        <w:rPr>
          <w:rFonts w:ascii="Times New Roman" w:eastAsia="Calibri" w:hAnsi="Times New Roman" w:cs="Times New Roman"/>
        </w:rPr>
        <w:t xml:space="preserve">znění </w:t>
      </w:r>
      <w:r w:rsidR="002E18C7" w:rsidRPr="00134DD4">
        <w:rPr>
          <w:rFonts w:ascii="Times New Roman" w:hAnsi="Times New Roman"/>
        </w:rPr>
        <w:t>účinném přede dnem nabytí účinnosti</w:t>
      </w:r>
      <w:r w:rsidR="002E18C7">
        <w:rPr>
          <w:rFonts w:ascii="Times New Roman" w:hAnsi="Times New Roman"/>
        </w:rPr>
        <w:t xml:space="preserve"> ZZVZ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, </w:t>
      </w:r>
      <w:r w:rsidR="0082354D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D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ílčí smlouvu, na základě které je Advokát povinen poskytovat Objednateli právní služby v </w:t>
      </w:r>
      <w:r w:rsidR="00B622D7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maximálním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rozsahu </w:t>
      </w:r>
      <w:r w:rsidR="00AC4249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2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000 hodin, v souvislosti s nařízením </w:t>
      </w:r>
      <w:r w:rsidR="00AC4249" w:rsidRPr="00026C69">
        <w:rPr>
          <w:rFonts w:ascii="Times New Roman" w:hAnsi="Times New Roman"/>
          <w:i/>
          <w:szCs w:val="20"/>
        </w:rPr>
        <w:t>Evropského parlamentu a Rady (EU) 2016/679 o ochraně fyzických osob v souvislosti se zpracováním osobních údajů a o volném pohybu těchto údajů</w:t>
      </w:r>
      <w:r w:rsidR="00A95EB8">
        <w:rPr>
          <w:rFonts w:ascii="Times New Roman" w:hAnsi="Times New Roman"/>
          <w:szCs w:val="20"/>
        </w:rPr>
        <w:t xml:space="preserve"> (dále jen „Nařízení“), známým</w:t>
      </w:r>
      <w:r w:rsidR="00AC4249" w:rsidRPr="00026C69">
        <w:rPr>
          <w:rFonts w:ascii="Times New Roman" w:hAnsi="Times New Roman"/>
          <w:szCs w:val="20"/>
        </w:rPr>
        <w:t xml:space="preserve"> také jako Všeobecné nařízení o ochraně osobních údajů (General Data </w:t>
      </w:r>
      <w:proofErr w:type="spellStart"/>
      <w:r w:rsidR="00AC4249" w:rsidRPr="00026C69">
        <w:rPr>
          <w:rFonts w:ascii="Times New Roman" w:hAnsi="Times New Roman"/>
          <w:szCs w:val="20"/>
        </w:rPr>
        <w:t>Protection</w:t>
      </w:r>
      <w:proofErr w:type="spellEnd"/>
      <w:r w:rsidR="00AC4249" w:rsidRPr="00026C69">
        <w:rPr>
          <w:rFonts w:ascii="Times New Roman" w:hAnsi="Times New Roman"/>
          <w:szCs w:val="20"/>
        </w:rPr>
        <w:t xml:space="preserve"> </w:t>
      </w:r>
      <w:proofErr w:type="spellStart"/>
      <w:r w:rsidR="00AC4249" w:rsidRPr="00026C69">
        <w:rPr>
          <w:rFonts w:ascii="Times New Roman" w:hAnsi="Times New Roman"/>
          <w:szCs w:val="20"/>
        </w:rPr>
        <w:t>Regulation</w:t>
      </w:r>
      <w:proofErr w:type="spellEnd"/>
      <w:r w:rsidR="00AC4249" w:rsidRPr="00026C69">
        <w:rPr>
          <w:rFonts w:ascii="Times New Roman" w:hAnsi="Times New Roman"/>
          <w:szCs w:val="20"/>
        </w:rPr>
        <w:t xml:space="preserve"> – GDPR)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, spočívající zejména v analýze dopadů nařízení </w:t>
      </w:r>
      <w:r w:rsidR="002A26FA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v resortu MPSV a v souvisejícím právním poradenství. </w:t>
      </w:r>
    </w:p>
    <w:p w:rsidR="00BF6C1E" w:rsidRPr="00BF6C1E" w:rsidRDefault="00C47BB8" w:rsidP="00BF6C1E">
      <w:pPr>
        <w:pStyle w:val="Odstavecseseznamem"/>
        <w:keepNext/>
        <w:keepLines/>
        <w:numPr>
          <w:ilvl w:val="1"/>
          <w:numId w:val="2"/>
        </w:numPr>
        <w:suppressLineNumbers/>
        <w:tabs>
          <w:tab w:val="left" w:pos="0"/>
        </w:tabs>
        <w:suppressAutoHyphens/>
        <w:spacing w:before="240" w:after="200" w:line="280" w:lineRule="atLeast"/>
        <w:ind w:left="709" w:hanging="709"/>
        <w:contextualSpacing w:val="0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 w:rsidRPr="00BF6C1E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Dne </w:t>
      </w:r>
      <w:r w:rsidR="00363694" w:rsidRPr="00BF6C1E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24. 11. 2017</w:t>
      </w:r>
      <w:r w:rsidRPr="00BF6C1E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uzavřely smluvní strany Dodatek č. 1 k výše uvedené Dílčí smlouvě, kterým byla prodloužena účinnost Dílčí smlouvy do 31. 12. 2018.</w:t>
      </w:r>
    </w:p>
    <w:p w:rsidR="00C47BB8" w:rsidRPr="00BF6C1E" w:rsidRDefault="00C47BB8" w:rsidP="00BF6C1E">
      <w:pPr>
        <w:pStyle w:val="Odstavecseseznamem"/>
        <w:keepNext/>
        <w:keepLines/>
        <w:numPr>
          <w:ilvl w:val="1"/>
          <w:numId w:val="2"/>
        </w:numPr>
        <w:suppressLineNumbers/>
        <w:tabs>
          <w:tab w:val="left" w:pos="0"/>
        </w:tabs>
        <w:suppressAutoHyphens/>
        <w:spacing w:before="240" w:after="200" w:line="280" w:lineRule="atLeast"/>
        <w:ind w:left="709" w:hanging="709"/>
        <w:contextualSpacing w:val="0"/>
        <w:jc w:val="both"/>
        <w:outlineLvl w:val="0"/>
        <w:rPr>
          <w:rFonts w:ascii="Times New Roman" w:eastAsia="Calibri" w:hAnsi="Times New Roman" w:cs="Times New Roman"/>
        </w:rPr>
      </w:pPr>
      <w:r w:rsidRPr="00BF6C1E">
        <w:rPr>
          <w:rFonts w:ascii="Times New Roman" w:eastAsia="Calibri" w:hAnsi="Times New Roman" w:cs="Times New Roman"/>
        </w:rPr>
        <w:t>Poskytování právních služeb na základě Dílčí smlouvy ve znění Dodatku č. 1 nebylo dosud ukončeno, neboť nedošlo ke skončení její účinnosti v souladu s ustanovením čl. IV odst. 4.1 Dílčí smlouvy</w:t>
      </w:r>
      <w:r w:rsidR="00EE38E7" w:rsidRPr="00BF6C1E">
        <w:rPr>
          <w:rFonts w:ascii="Times New Roman" w:eastAsia="Calibri" w:hAnsi="Times New Roman" w:cs="Times New Roman"/>
        </w:rPr>
        <w:t xml:space="preserve"> ve znění Dodatku č. 1</w:t>
      </w:r>
      <w:r w:rsidRPr="00BF6C1E">
        <w:rPr>
          <w:rFonts w:ascii="Times New Roman" w:eastAsia="Calibri" w:hAnsi="Times New Roman" w:cs="Times New Roman"/>
        </w:rPr>
        <w:t>.</w:t>
      </w:r>
    </w:p>
    <w:p w:rsidR="00C47BB8" w:rsidRPr="00BF6C1E" w:rsidRDefault="00C47BB8" w:rsidP="00BF6C1E">
      <w:pPr>
        <w:pStyle w:val="Odstavecseseznamem"/>
        <w:keepNext/>
        <w:keepLines/>
        <w:numPr>
          <w:ilvl w:val="1"/>
          <w:numId w:val="2"/>
        </w:numPr>
        <w:suppressLineNumbers/>
        <w:tabs>
          <w:tab w:val="left" w:pos="0"/>
        </w:tabs>
        <w:suppressAutoHyphens/>
        <w:spacing w:before="240" w:after="200" w:line="280" w:lineRule="atLeast"/>
        <w:ind w:left="709" w:hanging="709"/>
        <w:contextualSpacing w:val="0"/>
        <w:jc w:val="both"/>
        <w:outlineLvl w:val="0"/>
        <w:rPr>
          <w:rFonts w:ascii="Times New Roman" w:eastAsia="Calibri" w:hAnsi="Times New Roman" w:cs="Times New Roman"/>
        </w:rPr>
      </w:pPr>
      <w:r w:rsidRPr="00BF6C1E">
        <w:rPr>
          <w:rFonts w:ascii="Times New Roman" w:eastAsia="Calibri" w:hAnsi="Times New Roman" w:cs="Times New Roman"/>
        </w:rPr>
        <w:t xml:space="preserve">U Objednatele nadále přetrvává potřeba čerpání předmětných právních služeb dle Dílčí smlouvy ve znění Dodatku č. 1, přičemž se ukazuje, že původně sjednaný rozsah, tj. 2000 hodin, nebude dostatečný. V souladu s ustanovením § 222 odst. 1 ZZVZ, tak obě smluvní strany, při přetrvávající potřebě poskytování předmětných právních služeb, považují za nesporné, že tento Dodatek, jehož účelem je navýšení rozsahu právních služeb, nevyvolává podstatnou změnu závazku z Dílčí smlouvy ve znění Dodatku č. 1 dle výše citovaného ustanovení. </w:t>
      </w:r>
    </w:p>
    <w:p w:rsidR="00C47BB8" w:rsidRPr="00BF6C1E" w:rsidRDefault="00C47BB8" w:rsidP="00BF6C1E">
      <w:pPr>
        <w:pStyle w:val="Odstavecseseznamem"/>
        <w:keepNext/>
        <w:keepLines/>
        <w:numPr>
          <w:ilvl w:val="1"/>
          <w:numId w:val="2"/>
        </w:numPr>
        <w:suppressLineNumbers/>
        <w:tabs>
          <w:tab w:val="left" w:pos="0"/>
        </w:tabs>
        <w:suppressAutoHyphens/>
        <w:spacing w:before="240" w:after="200" w:line="280" w:lineRule="atLeast"/>
        <w:ind w:left="709" w:hanging="709"/>
        <w:contextualSpacing w:val="0"/>
        <w:jc w:val="both"/>
        <w:outlineLvl w:val="0"/>
        <w:rPr>
          <w:rFonts w:ascii="Times New Roman" w:eastAsia="Calibri" w:hAnsi="Times New Roman" w:cs="Times New Roman"/>
        </w:rPr>
      </w:pPr>
      <w:r w:rsidRPr="00BF6C1E">
        <w:rPr>
          <w:rFonts w:ascii="Times New Roman" w:eastAsia="Calibri" w:hAnsi="Times New Roman" w:cs="Times New Roman"/>
        </w:rPr>
        <w:t>Smluvní strany prohlašují, že Dodatek je uzavírán v souladu s ustanovením § 222 odst. 4 ZZVZ, jelikož se nejedná o změnu, která by měnila celkovou povahu Dílčí smlouvy nebo dosahovala limitů uvedených v ustanovení § 222 odst. 4 ZZVZ.</w:t>
      </w:r>
    </w:p>
    <w:p w:rsidR="00C47BB8" w:rsidRPr="00BF6C1E" w:rsidRDefault="00C47BB8" w:rsidP="00BF6C1E">
      <w:pPr>
        <w:keepNext/>
        <w:keepLines/>
        <w:suppressLineNumbers/>
        <w:tabs>
          <w:tab w:val="left" w:pos="0"/>
        </w:tabs>
        <w:suppressAutoHyphens/>
        <w:spacing w:before="240" w:after="200" w:line="280" w:lineRule="atLeast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</w:p>
    <w:p w:rsidR="007C5B27" w:rsidRDefault="007C5B27" w:rsidP="00DE7CD6">
      <w:pPr>
        <w:keepNext/>
        <w:keepLines/>
        <w:suppressLineNumbers/>
        <w:suppressAutoHyphens/>
        <w:spacing w:before="24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II. </w:t>
      </w:r>
    </w:p>
    <w:p w:rsidR="007C5B27" w:rsidRDefault="007C5B27" w:rsidP="00DE7CD6">
      <w:pPr>
        <w:keepNext/>
        <w:keepLines/>
        <w:suppressLineNumbers/>
        <w:suppressAutoHyphens/>
        <w:spacing w:after="24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Předmět Dodatku</w:t>
      </w:r>
    </w:p>
    <w:p w:rsidR="00BF6C1E" w:rsidRPr="000A0524" w:rsidRDefault="00BF6C1E" w:rsidP="00BF6C1E">
      <w:pPr>
        <w:pStyle w:val="RLTextlnkuslovan"/>
        <w:numPr>
          <w:ilvl w:val="1"/>
          <w:numId w:val="5"/>
        </w:numPr>
        <w:ind w:left="709" w:hanging="709"/>
        <w:rPr>
          <w:rFonts w:ascii="Times New Roman" w:hAnsi="Times New Roman"/>
        </w:rPr>
      </w:pPr>
      <w:r>
        <w:rPr>
          <w:rFonts w:ascii="Times New Roman" w:hAnsi="Times New Roman"/>
        </w:rPr>
        <w:t>Max</w:t>
      </w:r>
      <w:r w:rsidR="00A95EB8">
        <w:rPr>
          <w:rFonts w:ascii="Times New Roman" w:hAnsi="Times New Roman"/>
        </w:rPr>
        <w:t>i</w:t>
      </w:r>
      <w:r>
        <w:rPr>
          <w:rFonts w:ascii="Times New Roman" w:hAnsi="Times New Roman"/>
        </w:rPr>
        <w:t>mální</w:t>
      </w:r>
      <w:r w:rsidRPr="000A0524">
        <w:rPr>
          <w:rFonts w:ascii="Times New Roman" w:hAnsi="Times New Roman"/>
        </w:rPr>
        <w:t xml:space="preserve"> rozsah 2000 hodin uvedený v článku II odst. 2.1 Dílčí sm</w:t>
      </w:r>
      <w:r>
        <w:rPr>
          <w:rFonts w:ascii="Times New Roman" w:hAnsi="Times New Roman"/>
        </w:rPr>
        <w:t>louvy se ruší a </w:t>
      </w:r>
      <w:r w:rsidRPr="000A0524">
        <w:rPr>
          <w:rFonts w:ascii="Times New Roman" w:hAnsi="Times New Roman"/>
        </w:rPr>
        <w:t>nahrazuje se následujícím rozsahem: 2199 hodin.</w:t>
      </w:r>
    </w:p>
    <w:p w:rsidR="00BF6C1E" w:rsidRPr="000A0524" w:rsidRDefault="00BF6C1E" w:rsidP="00BF6C1E">
      <w:pPr>
        <w:pStyle w:val="RLTextlnkuslovan"/>
        <w:numPr>
          <w:ilvl w:val="1"/>
          <w:numId w:val="5"/>
        </w:numPr>
        <w:ind w:left="709" w:hanging="709"/>
        <w:rPr>
          <w:rFonts w:ascii="Times New Roman" w:hAnsi="Times New Roman"/>
        </w:rPr>
      </w:pPr>
      <w:r w:rsidRPr="000A0524">
        <w:rPr>
          <w:rFonts w:ascii="Times New Roman" w:hAnsi="Times New Roman"/>
        </w:rPr>
        <w:t>Druhá část článku III odst. 3.1 Dílčí smlouvy se ruší a nahrazuje následujícím zněním:</w:t>
      </w:r>
    </w:p>
    <w:p w:rsidR="00BF6C1E" w:rsidRPr="000A0524" w:rsidRDefault="00BF6C1E" w:rsidP="00BF6C1E">
      <w:pPr>
        <w:pStyle w:val="RLTextlnkuslovan"/>
        <w:numPr>
          <w:ilvl w:val="0"/>
          <w:numId w:val="0"/>
        </w:numPr>
        <w:ind w:left="1560"/>
        <w:rPr>
          <w:rFonts w:ascii="Times New Roman" w:hAnsi="Times New Roman"/>
          <w:i/>
        </w:rPr>
      </w:pPr>
      <w:r w:rsidRPr="000A0524">
        <w:rPr>
          <w:rFonts w:ascii="Times New Roman" w:hAnsi="Times New Roman"/>
          <w:i/>
        </w:rPr>
        <w:t>Max. odměna za celý předmět plnění dle čl. II této Dílčí smlouvy, tj. rozsah 2199 hodin, činí 2.</w:t>
      </w:r>
      <w:r>
        <w:rPr>
          <w:rFonts w:ascii="Times New Roman" w:hAnsi="Times New Roman"/>
          <w:i/>
        </w:rPr>
        <w:t>199</w:t>
      </w:r>
      <w:r w:rsidRPr="000A0524">
        <w:rPr>
          <w:rFonts w:ascii="Times New Roman" w:hAnsi="Times New Roman"/>
          <w:i/>
        </w:rPr>
        <w:t xml:space="preserve">.000,- Kč (slovy: dva miliony jedno sto </w:t>
      </w:r>
      <w:r w:rsidR="008929E8">
        <w:rPr>
          <w:rFonts w:ascii="Times New Roman" w:hAnsi="Times New Roman"/>
          <w:i/>
        </w:rPr>
        <w:t>devadesát devět</w:t>
      </w:r>
      <w:r w:rsidRPr="000A0524">
        <w:rPr>
          <w:rFonts w:ascii="Times New Roman" w:hAnsi="Times New Roman"/>
          <w:i/>
        </w:rPr>
        <w:t xml:space="preserve"> tisíc korun českých) bez DPH, tzn. </w:t>
      </w:r>
      <w:r w:rsidR="008929E8" w:rsidRPr="008929E8">
        <w:rPr>
          <w:rFonts w:ascii="Times New Roman" w:hAnsi="Times New Roman"/>
          <w:i/>
        </w:rPr>
        <w:t>2</w:t>
      </w:r>
      <w:r w:rsidR="008929E8">
        <w:rPr>
          <w:rFonts w:ascii="Times New Roman" w:hAnsi="Times New Roman"/>
          <w:i/>
        </w:rPr>
        <w:t>.</w:t>
      </w:r>
      <w:r w:rsidR="008929E8" w:rsidRPr="008929E8">
        <w:rPr>
          <w:rFonts w:ascii="Times New Roman" w:hAnsi="Times New Roman"/>
          <w:i/>
        </w:rPr>
        <w:t>660</w:t>
      </w:r>
      <w:r w:rsidR="008929E8">
        <w:rPr>
          <w:rFonts w:ascii="Times New Roman" w:hAnsi="Times New Roman"/>
          <w:i/>
        </w:rPr>
        <w:t>.</w:t>
      </w:r>
      <w:r w:rsidR="008929E8" w:rsidRPr="008929E8">
        <w:rPr>
          <w:rFonts w:ascii="Times New Roman" w:hAnsi="Times New Roman"/>
          <w:i/>
        </w:rPr>
        <w:t>790</w:t>
      </w:r>
      <w:r w:rsidRPr="000A0524">
        <w:rPr>
          <w:rFonts w:ascii="Times New Roman" w:hAnsi="Times New Roman"/>
          <w:i/>
        </w:rPr>
        <w:t xml:space="preserve">,- Kč (slovy: dva miliony šest set </w:t>
      </w:r>
      <w:r w:rsidR="008929E8">
        <w:rPr>
          <w:rFonts w:ascii="Times New Roman" w:hAnsi="Times New Roman"/>
          <w:i/>
        </w:rPr>
        <w:t>šedesát</w:t>
      </w:r>
      <w:r>
        <w:rPr>
          <w:rFonts w:ascii="Times New Roman" w:hAnsi="Times New Roman"/>
          <w:i/>
        </w:rPr>
        <w:t xml:space="preserve"> </w:t>
      </w:r>
      <w:r w:rsidRPr="000A0524">
        <w:rPr>
          <w:rFonts w:ascii="Times New Roman" w:hAnsi="Times New Roman"/>
          <w:i/>
        </w:rPr>
        <w:t xml:space="preserve">tisíc </w:t>
      </w:r>
      <w:r w:rsidR="008929E8">
        <w:rPr>
          <w:rFonts w:ascii="Times New Roman" w:hAnsi="Times New Roman"/>
          <w:i/>
        </w:rPr>
        <w:t>sedm set devadesát</w:t>
      </w:r>
      <w:r w:rsidRPr="000A0524">
        <w:rPr>
          <w:rFonts w:ascii="Times New Roman" w:hAnsi="Times New Roman"/>
          <w:i/>
        </w:rPr>
        <w:t xml:space="preserve"> korun českých) včetně DPH. Výše DPH při sazbě 21% je </w:t>
      </w:r>
      <w:r w:rsidR="008929E8" w:rsidRPr="008929E8">
        <w:rPr>
          <w:rFonts w:ascii="Times New Roman" w:hAnsi="Times New Roman"/>
          <w:i/>
        </w:rPr>
        <w:t>461</w:t>
      </w:r>
      <w:r w:rsidR="008929E8">
        <w:rPr>
          <w:rFonts w:ascii="Times New Roman" w:hAnsi="Times New Roman"/>
          <w:i/>
        </w:rPr>
        <w:t>.</w:t>
      </w:r>
      <w:r w:rsidR="008929E8" w:rsidRPr="008929E8">
        <w:rPr>
          <w:rFonts w:ascii="Times New Roman" w:hAnsi="Times New Roman"/>
          <w:i/>
        </w:rPr>
        <w:t>790</w:t>
      </w:r>
      <w:r w:rsidRPr="000A0524">
        <w:rPr>
          <w:rFonts w:ascii="Times New Roman" w:hAnsi="Times New Roman"/>
          <w:i/>
        </w:rPr>
        <w:t xml:space="preserve">,- Kč (slovy: čtyři sta </w:t>
      </w:r>
      <w:r w:rsidR="008929E8">
        <w:rPr>
          <w:rFonts w:ascii="Times New Roman" w:hAnsi="Times New Roman"/>
          <w:i/>
        </w:rPr>
        <w:t>šedesát jeden</w:t>
      </w:r>
      <w:r w:rsidRPr="000A0524">
        <w:rPr>
          <w:rFonts w:ascii="Times New Roman" w:hAnsi="Times New Roman"/>
          <w:i/>
        </w:rPr>
        <w:t xml:space="preserve"> tisíc </w:t>
      </w:r>
      <w:r w:rsidR="008929E8">
        <w:rPr>
          <w:rFonts w:ascii="Times New Roman" w:hAnsi="Times New Roman"/>
          <w:i/>
        </w:rPr>
        <w:t>sedm set devadesát</w:t>
      </w:r>
      <w:r w:rsidR="008929E8" w:rsidRPr="000A0524">
        <w:rPr>
          <w:rFonts w:ascii="Times New Roman" w:hAnsi="Times New Roman"/>
          <w:i/>
        </w:rPr>
        <w:t xml:space="preserve"> </w:t>
      </w:r>
      <w:r w:rsidRPr="000A0524">
        <w:rPr>
          <w:rFonts w:ascii="Times New Roman" w:hAnsi="Times New Roman"/>
          <w:i/>
        </w:rPr>
        <w:t>korun českých).</w:t>
      </w:r>
    </w:p>
    <w:p w:rsidR="00BF6C1E" w:rsidRDefault="00BF6C1E" w:rsidP="007C5B27">
      <w:pPr>
        <w:keepNext/>
        <w:keepLines/>
        <w:suppressLineNumbers/>
        <w:suppressAutoHyphens/>
        <w:ind w:left="1134" w:hanging="425"/>
        <w:jc w:val="both"/>
        <w:rPr>
          <w:rFonts w:ascii="Times New Roman" w:eastAsia="Calibri" w:hAnsi="Times New Roman" w:cs="Times New Roman"/>
        </w:rPr>
      </w:pPr>
    </w:p>
    <w:p w:rsidR="007C5B27" w:rsidRPr="00025F03" w:rsidRDefault="007C5B27" w:rsidP="00DE7CD6">
      <w:pPr>
        <w:keepNext/>
        <w:keepLines/>
        <w:suppressLineNumbers/>
        <w:suppressAutoHyphens/>
        <w:spacing w:before="240" w:line="280" w:lineRule="atLeast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lang w:val="sq-AL" w:eastAsia="cs-CZ"/>
        </w:rPr>
      </w:pPr>
      <w:r>
        <w:rPr>
          <w:rFonts w:ascii="Times New Roman" w:eastAsia="Calibri" w:hAnsi="Times New Roman" w:cs="Times New Roman"/>
          <w:b/>
          <w:bCs/>
          <w:kern w:val="32"/>
          <w:lang w:val="sq-AL" w:eastAsia="cs-CZ"/>
        </w:rPr>
        <w:t>III</w:t>
      </w:r>
      <w:r w:rsidRPr="00025F03">
        <w:rPr>
          <w:rFonts w:ascii="Times New Roman" w:eastAsia="Calibri" w:hAnsi="Times New Roman" w:cs="Times New Roman"/>
          <w:b/>
          <w:bCs/>
          <w:kern w:val="32"/>
          <w:lang w:val="sq-AL" w:eastAsia="cs-CZ"/>
        </w:rPr>
        <w:t>.</w:t>
      </w:r>
    </w:p>
    <w:p w:rsidR="007C5B27" w:rsidRPr="00025F03" w:rsidRDefault="007C5B27" w:rsidP="00DE7CD6">
      <w:pPr>
        <w:keepNext/>
        <w:keepLines/>
        <w:suppressLineNumbers/>
        <w:suppressAutoHyphens/>
        <w:spacing w:after="240" w:line="280" w:lineRule="atLeast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16"/>
          <w:lang w:val="sq-AL" w:eastAsia="cs-CZ"/>
        </w:rPr>
      </w:pPr>
      <w:r w:rsidRPr="00025F03">
        <w:rPr>
          <w:rFonts w:ascii="Times New Roman" w:eastAsia="Calibri" w:hAnsi="Times New Roman" w:cs="Times New Roman"/>
          <w:b/>
          <w:bCs/>
          <w:kern w:val="32"/>
          <w:szCs w:val="32"/>
          <w:lang w:eastAsia="cs-CZ"/>
        </w:rPr>
        <w:t>Závěrečná ustanovení</w:t>
      </w:r>
    </w:p>
    <w:p w:rsidR="007C5B27" w:rsidRDefault="007C5B27" w:rsidP="007C5B27">
      <w:pPr>
        <w:pStyle w:val="Odstavecseseznamem"/>
        <w:keepNext/>
        <w:keepLines/>
        <w:numPr>
          <w:ilvl w:val="1"/>
          <w:numId w:val="1"/>
        </w:numPr>
        <w:suppressLineNumbers/>
        <w:tabs>
          <w:tab w:val="left" w:pos="0"/>
        </w:tabs>
        <w:suppressAutoHyphens/>
        <w:spacing w:before="240" w:after="200" w:line="280" w:lineRule="atLeast"/>
        <w:ind w:left="709" w:hanging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Tento Dodatek je vyhotoven</w:t>
      </w:r>
      <w:r w:rsidRPr="0093601D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ve třech (3) stejnopisech s platností originálu, z nichž dva (2) obdrží Objednatel a jeden (1) Advokát.</w:t>
      </w:r>
    </w:p>
    <w:p w:rsidR="007C5B27" w:rsidRPr="0093601D" w:rsidRDefault="007C5B27" w:rsidP="007C5B27">
      <w:pPr>
        <w:pStyle w:val="Odstavecseseznamem"/>
        <w:keepNext/>
        <w:keepLines/>
        <w:suppressLineNumbers/>
        <w:tabs>
          <w:tab w:val="left" w:pos="0"/>
        </w:tabs>
        <w:suppressAutoHyphens/>
        <w:spacing w:before="240" w:after="200" w:line="280" w:lineRule="atLeast"/>
        <w:ind w:left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</w:p>
    <w:p w:rsidR="007C5B27" w:rsidRPr="00025F03" w:rsidRDefault="007C5B27" w:rsidP="00DE7CD6">
      <w:pPr>
        <w:pStyle w:val="Odstavecseseznamem"/>
        <w:widowControl w:val="0"/>
        <w:numPr>
          <w:ilvl w:val="1"/>
          <w:numId w:val="1"/>
        </w:numPr>
        <w:tabs>
          <w:tab w:val="left" w:pos="0"/>
        </w:tabs>
        <w:spacing w:before="240" w:after="200" w:line="280" w:lineRule="atLeast"/>
        <w:ind w:left="709" w:hanging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 w:rsidRPr="00025F03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Smluvní strany prohlašují, že si </w:t>
      </w: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tento Dodatek</w:t>
      </w:r>
      <w:r w:rsidRPr="00025F03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přečetly, </w:t>
      </w: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jeho</w:t>
      </w:r>
      <w:r w:rsidRPr="00025F03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obsahu porozuměly a bez výhrad s ním souhlasí, na důkaz čehož připojují jejich oprávnění zástupci své podpisy.</w:t>
      </w:r>
    </w:p>
    <w:p w:rsidR="00267702" w:rsidRDefault="00267702" w:rsidP="00DE7CD6">
      <w:pPr>
        <w:widowControl w:val="0"/>
        <w:ind w:left="709" w:hanging="709"/>
        <w:rPr>
          <w:rFonts w:ascii="Times New Roman" w:eastAsia="Calibri" w:hAnsi="Times New Roman" w:cs="Times New Roman"/>
          <w:b/>
        </w:rPr>
      </w:pPr>
    </w:p>
    <w:tbl>
      <w:tblPr>
        <w:tblStyle w:val="Mkatabulky"/>
        <w:tblpPr w:leftFromText="141" w:rightFromText="141" w:vertAnchor="text" w:horzAnchor="margin" w:tblpY="257"/>
        <w:tblW w:w="9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267702" w:rsidTr="00134DD4">
        <w:tc>
          <w:tcPr>
            <w:tcW w:w="4605" w:type="dxa"/>
          </w:tcPr>
          <w:p w:rsidR="00267702" w:rsidRPr="00423B93" w:rsidRDefault="00267702" w:rsidP="00DE7CD6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  <w:b/>
              </w:rPr>
              <w:t>Objednatel</w:t>
            </w:r>
          </w:p>
        </w:tc>
        <w:tc>
          <w:tcPr>
            <w:tcW w:w="4605" w:type="dxa"/>
          </w:tcPr>
          <w:p w:rsidR="00267702" w:rsidRPr="00423B93" w:rsidRDefault="00267702" w:rsidP="00DE7CD6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Advokát</w:t>
            </w:r>
          </w:p>
        </w:tc>
      </w:tr>
      <w:tr w:rsidR="00267702" w:rsidTr="00134DD4">
        <w:tc>
          <w:tcPr>
            <w:tcW w:w="4605" w:type="dxa"/>
          </w:tcPr>
          <w:p w:rsidR="00267702" w:rsidRDefault="00267702" w:rsidP="00DE7CD6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:rsidR="00267702" w:rsidRPr="00423B93" w:rsidRDefault="00267702" w:rsidP="002A2F14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 xml:space="preserve">V </w:t>
            </w:r>
            <w:r>
              <w:rPr>
                <w:rFonts w:ascii="Times New Roman" w:hAnsi="Times New Roman"/>
              </w:rPr>
              <w:t>Praze</w:t>
            </w:r>
            <w:r w:rsidRPr="00423B93">
              <w:rPr>
                <w:rFonts w:ascii="Times New Roman" w:hAnsi="Times New Roman"/>
              </w:rPr>
              <w:t xml:space="preserve"> dne </w:t>
            </w:r>
            <w:r w:rsidR="002A2F14">
              <w:rPr>
                <w:rFonts w:ascii="Times New Roman" w:hAnsi="Times New Roman"/>
              </w:rPr>
              <w:t>15. 8. 2018</w:t>
            </w:r>
          </w:p>
        </w:tc>
        <w:tc>
          <w:tcPr>
            <w:tcW w:w="4605" w:type="dxa"/>
          </w:tcPr>
          <w:p w:rsidR="00267702" w:rsidRPr="00423B93" w:rsidRDefault="00267702" w:rsidP="00DE7CD6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:rsidR="00267702" w:rsidRPr="00423B93" w:rsidRDefault="00267702" w:rsidP="002A2F14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 xml:space="preserve">V </w:t>
            </w:r>
            <w:r>
              <w:rPr>
                <w:rFonts w:ascii="Times New Roman" w:hAnsi="Times New Roman"/>
              </w:rPr>
              <w:t>Praze</w:t>
            </w:r>
            <w:r w:rsidRPr="00423B93">
              <w:rPr>
                <w:rFonts w:ascii="Times New Roman" w:hAnsi="Times New Roman"/>
              </w:rPr>
              <w:t xml:space="preserve"> dne </w:t>
            </w:r>
            <w:r w:rsidR="002A2F14">
              <w:rPr>
                <w:rFonts w:ascii="Times New Roman" w:hAnsi="Times New Roman"/>
              </w:rPr>
              <w:t>7. 8. 2018</w:t>
            </w:r>
          </w:p>
        </w:tc>
      </w:tr>
      <w:tr w:rsidR="00267702" w:rsidTr="00134DD4">
        <w:tc>
          <w:tcPr>
            <w:tcW w:w="4605" w:type="dxa"/>
          </w:tcPr>
          <w:p w:rsidR="00267702" w:rsidRDefault="00267702" w:rsidP="00DE7CD6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:rsidR="00267702" w:rsidRDefault="00267702" w:rsidP="00DE7CD6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:rsidR="00267702" w:rsidRPr="00423B93" w:rsidRDefault="00267702" w:rsidP="00DE7CD6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>____</w:t>
            </w:r>
            <w:r>
              <w:rPr>
                <w:rFonts w:ascii="Times New Roman" w:hAnsi="Times New Roman"/>
              </w:rPr>
              <w:t>________</w:t>
            </w:r>
            <w:r w:rsidRPr="00423B93">
              <w:rPr>
                <w:rFonts w:ascii="Times New Roman" w:hAnsi="Times New Roman"/>
              </w:rPr>
              <w:t>_____________________</w:t>
            </w:r>
          </w:p>
          <w:p w:rsidR="00267702" w:rsidRPr="00423B93" w:rsidRDefault="00267702" w:rsidP="00DE7CD6">
            <w:pPr>
              <w:widowControl w:val="0"/>
              <w:spacing w:line="280" w:lineRule="atLeast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423B93">
              <w:rPr>
                <w:rFonts w:ascii="Times New Roman" w:hAnsi="Times New Roman"/>
                <w:b/>
                <w:bCs/>
                <w:iCs/>
              </w:rPr>
              <w:t>Česká republika – Ministerstvo práce a sociálních věcí</w:t>
            </w:r>
          </w:p>
          <w:p w:rsidR="00267702" w:rsidRPr="00423B93" w:rsidRDefault="00267702" w:rsidP="00DE7CD6">
            <w:pPr>
              <w:widowControl w:val="0"/>
              <w:spacing w:before="120"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Mgr. David Novák</w:t>
            </w:r>
          </w:p>
          <w:p w:rsidR="00267702" w:rsidRDefault="00267702" w:rsidP="00DE7CD6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ředitel odboru právního </w:t>
            </w:r>
          </w:p>
          <w:p w:rsidR="00267702" w:rsidRPr="00423B93" w:rsidRDefault="00267702" w:rsidP="00DE7CD6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veřejných zakázek</w:t>
            </w:r>
          </w:p>
        </w:tc>
        <w:tc>
          <w:tcPr>
            <w:tcW w:w="4605" w:type="dxa"/>
          </w:tcPr>
          <w:p w:rsidR="00267702" w:rsidRDefault="00267702" w:rsidP="00DE7CD6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:rsidR="00267702" w:rsidRDefault="00267702" w:rsidP="00DE7CD6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:rsidR="00267702" w:rsidRPr="00423B93" w:rsidRDefault="00267702" w:rsidP="00DE7CD6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>____</w:t>
            </w:r>
            <w:r>
              <w:rPr>
                <w:rFonts w:ascii="Times New Roman" w:hAnsi="Times New Roman"/>
              </w:rPr>
              <w:t>________</w:t>
            </w:r>
            <w:r w:rsidRPr="00423B93">
              <w:rPr>
                <w:rFonts w:ascii="Times New Roman" w:hAnsi="Times New Roman"/>
              </w:rPr>
              <w:t>_____________________</w:t>
            </w:r>
          </w:p>
          <w:p w:rsidR="00267702" w:rsidRDefault="00267702" w:rsidP="004864A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ROWAN LEGAL, advokátní kancelář s.r.o.</w:t>
            </w:r>
          </w:p>
          <w:p w:rsidR="00267702" w:rsidRPr="002A2F14" w:rsidRDefault="00267702" w:rsidP="00DE7CD6">
            <w:pPr>
              <w:widowControl w:val="0"/>
              <w:spacing w:before="120" w:line="280" w:lineRule="atLeast"/>
              <w:jc w:val="center"/>
              <w:rPr>
                <w:rFonts w:ascii="Times New Roman" w:hAnsi="Times New Roman"/>
                <w:bCs/>
                <w:iCs/>
              </w:rPr>
            </w:pPr>
            <w:r w:rsidRPr="002A2F14">
              <w:rPr>
                <w:rFonts w:ascii="Times New Roman" w:hAnsi="Times New Roman"/>
                <w:bCs/>
                <w:iCs/>
              </w:rPr>
              <w:t xml:space="preserve">JUDr. </w:t>
            </w:r>
            <w:r w:rsidR="00D90115" w:rsidRPr="002A2F14">
              <w:rPr>
                <w:rFonts w:ascii="Times New Roman" w:hAnsi="Times New Roman"/>
                <w:bCs/>
                <w:iCs/>
              </w:rPr>
              <w:t>Josefem Donátem</w:t>
            </w:r>
            <w:r w:rsidRPr="002A2F14">
              <w:rPr>
                <w:rFonts w:ascii="Times New Roman" w:hAnsi="Times New Roman"/>
                <w:bCs/>
                <w:iCs/>
              </w:rPr>
              <w:t xml:space="preserve">, </w:t>
            </w:r>
            <w:proofErr w:type="gramStart"/>
            <w:r w:rsidRPr="002A2F14">
              <w:rPr>
                <w:rFonts w:ascii="Times New Roman" w:hAnsi="Times New Roman"/>
                <w:bCs/>
                <w:iCs/>
              </w:rPr>
              <w:t>LL</w:t>
            </w:r>
            <w:r w:rsidR="00DE7CD6" w:rsidRPr="002A2F14">
              <w:rPr>
                <w:rFonts w:ascii="Times New Roman" w:hAnsi="Times New Roman"/>
                <w:bCs/>
                <w:iCs/>
              </w:rPr>
              <w:t>.</w:t>
            </w:r>
            <w:r w:rsidRPr="002A2F14">
              <w:rPr>
                <w:rFonts w:ascii="Times New Roman" w:hAnsi="Times New Roman"/>
                <w:bCs/>
                <w:iCs/>
              </w:rPr>
              <w:t>M</w:t>
            </w:r>
            <w:r w:rsidR="00DE7CD6" w:rsidRPr="002A2F14">
              <w:rPr>
                <w:rFonts w:ascii="Times New Roman" w:hAnsi="Times New Roman"/>
                <w:bCs/>
                <w:iCs/>
              </w:rPr>
              <w:t>.</w:t>
            </w:r>
            <w:proofErr w:type="gramEnd"/>
            <w:r w:rsidRPr="002A2F14">
              <w:rPr>
                <w:rFonts w:ascii="Times New Roman" w:hAnsi="Times New Roman"/>
                <w:bCs/>
                <w:iCs/>
              </w:rPr>
              <w:t xml:space="preserve">, </w:t>
            </w:r>
          </w:p>
          <w:p w:rsidR="00267702" w:rsidRPr="00423B93" w:rsidRDefault="00267702" w:rsidP="00DE7CD6">
            <w:pPr>
              <w:widowControl w:val="0"/>
              <w:spacing w:before="120" w:line="280" w:lineRule="atLeast"/>
              <w:jc w:val="center"/>
              <w:rPr>
                <w:rFonts w:ascii="Times New Roman" w:hAnsi="Times New Roman"/>
              </w:rPr>
            </w:pPr>
            <w:r w:rsidRPr="002A2F14">
              <w:rPr>
                <w:rFonts w:ascii="Times New Roman" w:hAnsi="Times New Roman"/>
                <w:bCs/>
                <w:iCs/>
              </w:rPr>
              <w:t>advokát a jednatel</w:t>
            </w:r>
          </w:p>
        </w:tc>
      </w:tr>
    </w:tbl>
    <w:p w:rsidR="00267702" w:rsidRDefault="00267702" w:rsidP="00267702">
      <w:pPr>
        <w:widowControl w:val="0"/>
        <w:rPr>
          <w:rFonts w:ascii="Times New Roman" w:eastAsia="Calibri" w:hAnsi="Times New Roman" w:cs="Times New Roman"/>
          <w:b/>
        </w:rPr>
      </w:pPr>
    </w:p>
    <w:p w:rsidR="007C5B27" w:rsidRDefault="007C5B27" w:rsidP="007C5B27">
      <w:pPr>
        <w:keepNext/>
        <w:keepLines/>
        <w:suppressLineNumbers/>
        <w:suppressAutoHyphens/>
      </w:pPr>
    </w:p>
    <w:p w:rsidR="00AC4249" w:rsidRDefault="00AC4249"/>
    <w:sectPr w:rsidR="00AC4249" w:rsidSect="00DE7CD6">
      <w:footerReference w:type="default" r:id="rId8"/>
      <w:headerReference w:type="first" r:id="rId9"/>
      <w:pgSz w:w="11906" w:h="16838"/>
      <w:pgMar w:top="1242" w:right="1418" w:bottom="1418" w:left="1418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249" w:rsidRDefault="00AC4249">
      <w:r>
        <w:separator/>
      </w:r>
    </w:p>
  </w:endnote>
  <w:endnote w:type="continuationSeparator" w:id="0">
    <w:p w:rsidR="00AC4249" w:rsidRDefault="00AC4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139630761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C4249" w:rsidRDefault="00AC4249" w:rsidP="00AC4249">
            <w:pPr>
              <w:pStyle w:val="Zpat"/>
              <w:jc w:val="center"/>
              <w:rPr>
                <w:rFonts w:ascii="Times New Roman" w:hAnsi="Times New Roman"/>
              </w:rPr>
            </w:pPr>
          </w:p>
          <w:p w:rsidR="00AC4249" w:rsidRPr="00CE0547" w:rsidRDefault="00AC4249" w:rsidP="00AC4249">
            <w:pPr>
              <w:pStyle w:val="Zpat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CE0547">
              <w:rPr>
                <w:rFonts w:ascii="Times New Roman" w:hAnsi="Times New Roman"/>
                <w:sz w:val="20"/>
                <w:szCs w:val="18"/>
              </w:rPr>
              <w:t xml:space="preserve">Strana 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begin"/>
            </w:r>
            <w:r w:rsidRPr="00CE0547">
              <w:rPr>
                <w:rFonts w:ascii="Times New Roman" w:hAnsi="Times New Roman"/>
                <w:sz w:val="20"/>
                <w:szCs w:val="18"/>
              </w:rPr>
              <w:instrText xml:space="preserve"> PAGE </w:instrTex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separate"/>
            </w:r>
            <w:r w:rsidR="00C16308">
              <w:rPr>
                <w:rFonts w:ascii="Times New Roman" w:hAnsi="Times New Roman"/>
                <w:noProof/>
                <w:sz w:val="20"/>
                <w:szCs w:val="18"/>
              </w:rPr>
              <w:t>3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end"/>
            </w:r>
            <w:r w:rsidRPr="00CE0547">
              <w:rPr>
                <w:rFonts w:ascii="Times New Roman" w:hAnsi="Times New Roman"/>
                <w:sz w:val="20"/>
                <w:szCs w:val="18"/>
              </w:rPr>
              <w:t xml:space="preserve"> (celkem 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begin"/>
            </w:r>
            <w:r w:rsidRPr="00CE0547">
              <w:rPr>
                <w:rFonts w:ascii="Times New Roman" w:hAnsi="Times New Roman"/>
                <w:sz w:val="20"/>
                <w:szCs w:val="18"/>
              </w:rPr>
              <w:instrText xml:space="preserve"> NUMPAGES </w:instrTex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separate"/>
            </w:r>
            <w:r w:rsidR="00C16308">
              <w:rPr>
                <w:rFonts w:ascii="Times New Roman" w:hAnsi="Times New Roman"/>
                <w:noProof/>
                <w:sz w:val="20"/>
                <w:szCs w:val="18"/>
              </w:rPr>
              <w:t>3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end"/>
            </w:r>
            <w:r w:rsidRPr="00CE0547">
              <w:rPr>
                <w:rFonts w:ascii="Times New Roman" w:hAnsi="Times New Roman"/>
                <w:sz w:val="20"/>
                <w:szCs w:val="18"/>
              </w:rPr>
              <w:t>)</w:t>
            </w:r>
          </w:p>
          <w:p w:rsidR="00AC4249" w:rsidRPr="000B7516" w:rsidRDefault="00C16308">
            <w:pPr>
              <w:pStyle w:val="Zpat"/>
              <w:jc w:val="center"/>
              <w:rPr>
                <w:rFonts w:ascii="Times New Roman" w:hAnsi="Times New Roman"/>
              </w:rPr>
            </w:pPr>
          </w:p>
        </w:sdtContent>
      </w:sdt>
    </w:sdtContent>
  </w:sdt>
  <w:p w:rsidR="00AC4249" w:rsidRDefault="00AC424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249" w:rsidRDefault="00AC4249">
      <w:r>
        <w:separator/>
      </w:r>
    </w:p>
  </w:footnote>
  <w:footnote w:type="continuationSeparator" w:id="0">
    <w:p w:rsidR="00AC4249" w:rsidRDefault="00AC42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63B" w:rsidRDefault="002E18C7" w:rsidP="0061463B">
    <w:pPr>
      <w:pStyle w:val="Zhlav"/>
      <w:jc w:val="center"/>
      <w:rPr>
        <w:rFonts w:ascii="Times New Roman" w:hAnsi="Times New Roman"/>
        <w:bCs/>
        <w:sz w:val="16"/>
        <w:szCs w:val="20"/>
      </w:rPr>
    </w:pPr>
    <w:r>
      <w:rPr>
        <w:rFonts w:ascii="Times New Roman" w:hAnsi="Times New Roman"/>
        <w:bCs/>
        <w:sz w:val="16"/>
        <w:szCs w:val="20"/>
      </w:rPr>
      <w:t xml:space="preserve">Dodatek č. </w:t>
    </w:r>
    <w:r w:rsidR="00C47BB8">
      <w:rPr>
        <w:rFonts w:ascii="Times New Roman" w:hAnsi="Times New Roman"/>
        <w:bCs/>
        <w:sz w:val="16"/>
        <w:szCs w:val="20"/>
      </w:rPr>
      <w:t>2</w:t>
    </w:r>
  </w:p>
  <w:p w:rsidR="0061463B" w:rsidRDefault="0061463B" w:rsidP="0061463B">
    <w:pPr>
      <w:pStyle w:val="Zhlav"/>
      <w:jc w:val="center"/>
      <w:rPr>
        <w:rFonts w:ascii="Times New Roman" w:hAnsi="Times New Roman"/>
        <w:bCs/>
        <w:i/>
        <w:sz w:val="16"/>
        <w:szCs w:val="16"/>
      </w:rPr>
    </w:pPr>
    <w:r>
      <w:rPr>
        <w:rFonts w:ascii="Times New Roman" w:hAnsi="Times New Roman"/>
        <w:bCs/>
        <w:i/>
        <w:sz w:val="16"/>
        <w:szCs w:val="16"/>
      </w:rPr>
      <w:t>Uzavření rámcové smlouvy na poskytování právních služeb pro MPSV – 2. část</w:t>
    </w:r>
  </w:p>
  <w:p w:rsidR="0061463B" w:rsidRPr="00DE7CD6" w:rsidRDefault="0061463B" w:rsidP="0061463B">
    <w:pPr>
      <w:pStyle w:val="Zhlav"/>
      <w:jc w:val="center"/>
      <w:rPr>
        <w:rFonts w:ascii="Times New Roman" w:hAnsi="Times New Roman"/>
        <w:bCs/>
        <w:i/>
        <w:sz w:val="16"/>
        <w:szCs w:val="20"/>
      </w:rPr>
    </w:pPr>
    <w:r>
      <w:rPr>
        <w:rFonts w:ascii="Times New Roman" w:hAnsi="Times New Roman"/>
        <w:i/>
        <w:sz w:val="16"/>
        <w:szCs w:val="16"/>
      </w:rPr>
      <w:t xml:space="preserve">Minitendr  </w:t>
    </w:r>
    <w:r w:rsidRPr="002E18C7">
      <w:rPr>
        <w:rFonts w:ascii="Times New Roman" w:hAnsi="Times New Roman"/>
        <w:i/>
        <w:sz w:val="16"/>
        <w:szCs w:val="16"/>
      </w:rPr>
      <w:t xml:space="preserve">- </w:t>
    </w:r>
    <w:r w:rsidRPr="00DE7CD6">
      <w:rPr>
        <w:rFonts w:ascii="Times New Roman" w:hAnsi="Times New Roman"/>
        <w:bCs/>
        <w:i/>
        <w:sz w:val="16"/>
        <w:szCs w:val="20"/>
      </w:rPr>
      <w:t xml:space="preserve">„Právní </w:t>
    </w:r>
    <w:r w:rsidRPr="00DE7CD6">
      <w:rPr>
        <w:rFonts w:ascii="Times New Roman" w:hAnsi="Times New Roman"/>
        <w:bCs/>
        <w:i/>
        <w:sz w:val="16"/>
        <w:szCs w:val="16"/>
      </w:rPr>
      <w:t xml:space="preserve">poradenství v oblasti související s nařízením </w:t>
    </w:r>
    <w:r w:rsidRPr="00DE7CD6">
      <w:rPr>
        <w:rFonts w:ascii="Times New Roman" w:hAnsi="Times New Roman"/>
        <w:i/>
        <w:sz w:val="16"/>
        <w:szCs w:val="16"/>
      </w:rPr>
      <w:t>Evropského parlamentu a Rady (EU) 2016/679 o</w:t>
    </w:r>
    <w:r w:rsidRPr="00DE7CD6">
      <w:rPr>
        <w:rFonts w:ascii="Times New Roman" w:hAnsi="Times New Roman"/>
        <w:bCs/>
        <w:i/>
        <w:sz w:val="16"/>
        <w:szCs w:val="16"/>
      </w:rPr>
      <w:t xml:space="preserve"> ochraně fyzických osob v souvislosti se zpracováním osobních údajů a o volném pohybu těchto údajů</w:t>
    </w:r>
    <w:r w:rsidRPr="00DE7CD6">
      <w:rPr>
        <w:rFonts w:ascii="Times New Roman" w:hAnsi="Times New Roman"/>
        <w:bCs/>
        <w:i/>
        <w:sz w:val="16"/>
        <w:szCs w:val="20"/>
      </w:rPr>
      <w:t>“</w:t>
    </w:r>
  </w:p>
  <w:p w:rsidR="0061463B" w:rsidRDefault="0061463B" w:rsidP="0061463B">
    <w:pPr>
      <w:pStyle w:val="Zhlav"/>
      <w:jc w:val="center"/>
      <w:rPr>
        <w:rFonts w:ascii="Times New Roman" w:hAnsi="Times New Roman"/>
        <w:bCs/>
        <w:i/>
        <w:sz w:val="16"/>
        <w:szCs w:val="16"/>
      </w:rPr>
    </w:pPr>
  </w:p>
  <w:p w:rsidR="0061463B" w:rsidRDefault="0061463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52F87"/>
    <w:multiLevelType w:val="multilevel"/>
    <w:tmpl w:val="7FE0186A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lvlText w:val="2.%2"/>
      <w:lvlJc w:val="left"/>
      <w:pPr>
        <w:tabs>
          <w:tab w:val="num" w:pos="2297"/>
        </w:tabs>
        <w:ind w:left="2297" w:hanging="73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8852497"/>
    <w:multiLevelType w:val="multilevel"/>
    <w:tmpl w:val="D56AE434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3.%2"/>
      <w:lvlJc w:val="left"/>
      <w:pPr>
        <w:tabs>
          <w:tab w:val="num" w:pos="2297"/>
        </w:tabs>
        <w:ind w:left="2297" w:hanging="73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362C6FCD"/>
    <w:multiLevelType w:val="multilevel"/>
    <w:tmpl w:val="DD9A12B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2297"/>
        </w:tabs>
        <w:ind w:left="2297" w:hanging="73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411F09A5"/>
    <w:multiLevelType w:val="multilevel"/>
    <w:tmpl w:val="82AC8E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4">
    <w:nsid w:val="760E3E5C"/>
    <w:multiLevelType w:val="multilevel"/>
    <w:tmpl w:val="2534B0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27"/>
    <w:rsid w:val="0007499D"/>
    <w:rsid w:val="00075536"/>
    <w:rsid w:val="00165084"/>
    <w:rsid w:val="00253A85"/>
    <w:rsid w:val="00267702"/>
    <w:rsid w:val="002A26FA"/>
    <w:rsid w:val="002A2F14"/>
    <w:rsid w:val="002E18C7"/>
    <w:rsid w:val="00323A82"/>
    <w:rsid w:val="00363694"/>
    <w:rsid w:val="004432FA"/>
    <w:rsid w:val="004864A8"/>
    <w:rsid w:val="006048BB"/>
    <w:rsid w:val="0061463B"/>
    <w:rsid w:val="006E1A63"/>
    <w:rsid w:val="007C5B27"/>
    <w:rsid w:val="0082354D"/>
    <w:rsid w:val="008929E8"/>
    <w:rsid w:val="00934E63"/>
    <w:rsid w:val="009A57E0"/>
    <w:rsid w:val="00A95EB8"/>
    <w:rsid w:val="00AC4249"/>
    <w:rsid w:val="00B32C11"/>
    <w:rsid w:val="00B622D7"/>
    <w:rsid w:val="00B955D1"/>
    <w:rsid w:val="00BA7022"/>
    <w:rsid w:val="00BF6C1E"/>
    <w:rsid w:val="00C16308"/>
    <w:rsid w:val="00C47BB8"/>
    <w:rsid w:val="00D45D0E"/>
    <w:rsid w:val="00D90115"/>
    <w:rsid w:val="00DE7CD6"/>
    <w:rsid w:val="00EC0CC4"/>
    <w:rsid w:val="00EE38E7"/>
    <w:rsid w:val="00F65BC0"/>
    <w:rsid w:val="00FC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5B27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7C5B27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7C5B27"/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7C5B27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C5B2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C424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4249"/>
    <w:rPr>
      <w:rFonts w:ascii="Tahoma" w:hAnsi="Tahoma" w:cs="Tahoma"/>
      <w:sz w:val="16"/>
      <w:szCs w:val="16"/>
    </w:rPr>
  </w:style>
  <w:style w:type="character" w:customStyle="1" w:styleId="doplnuchazeChar">
    <w:name w:val="doplní uchazeč Char"/>
    <w:link w:val="doplnuchaze"/>
    <w:locked/>
    <w:rsid w:val="0061463B"/>
    <w:rPr>
      <w:rFonts w:ascii="Times New Roman" w:eastAsia="Times New Roman" w:hAnsi="Times New Roman" w:cs="Times New Roman"/>
      <w:b/>
    </w:rPr>
  </w:style>
  <w:style w:type="paragraph" w:customStyle="1" w:styleId="doplnuchaze">
    <w:name w:val="doplní uchazeč"/>
    <w:basedOn w:val="Normln"/>
    <w:link w:val="doplnuchazeChar"/>
    <w:qFormat/>
    <w:rsid w:val="0061463B"/>
    <w:pPr>
      <w:snapToGrid w:val="0"/>
      <w:spacing w:after="120" w:line="280" w:lineRule="exact"/>
      <w:jc w:val="center"/>
    </w:pPr>
    <w:rPr>
      <w:rFonts w:ascii="Times New Roman" w:eastAsia="Times New Roman" w:hAnsi="Times New Roman" w:cs="Times New Roman"/>
      <w:b/>
    </w:rPr>
  </w:style>
  <w:style w:type="paragraph" w:styleId="Zhlav">
    <w:name w:val="header"/>
    <w:basedOn w:val="Normln"/>
    <w:link w:val="ZhlavChar"/>
    <w:uiPriority w:val="99"/>
    <w:unhideWhenUsed/>
    <w:rsid w:val="006146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1463B"/>
  </w:style>
  <w:style w:type="paragraph" w:customStyle="1" w:styleId="RLTextlnkuslovan">
    <w:name w:val="RL Text článku číslovaný"/>
    <w:basedOn w:val="Normln"/>
    <w:link w:val="RLTextlnkuslovanChar"/>
    <w:qFormat/>
    <w:rsid w:val="00C47BB8"/>
    <w:pPr>
      <w:numPr>
        <w:ilvl w:val="1"/>
        <w:numId w:val="4"/>
      </w:numPr>
      <w:spacing w:after="120" w:line="280" w:lineRule="exact"/>
      <w:jc w:val="both"/>
    </w:pPr>
    <w:rPr>
      <w:rFonts w:ascii="Calibri" w:eastAsia="Times New Roman" w:hAnsi="Calibri" w:cs="Times New Roman"/>
      <w:szCs w:val="24"/>
      <w:lang w:eastAsia="cs-CZ"/>
    </w:rPr>
  </w:style>
  <w:style w:type="character" w:customStyle="1" w:styleId="RLTextlnkuslovanChar">
    <w:name w:val="RL Text článku číslovaný Char"/>
    <w:link w:val="RLTextlnkuslovan"/>
    <w:rsid w:val="00C47BB8"/>
    <w:rPr>
      <w:rFonts w:ascii="Calibri" w:eastAsia="Times New Roman" w:hAnsi="Calibri" w:cs="Times New Roman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47BB8"/>
    <w:pPr>
      <w:keepNext/>
      <w:numPr>
        <w:numId w:val="4"/>
      </w:numPr>
      <w:suppressAutoHyphens/>
      <w:spacing w:before="360" w:after="120" w:line="280" w:lineRule="exact"/>
      <w:jc w:val="both"/>
      <w:outlineLvl w:val="0"/>
    </w:pPr>
    <w:rPr>
      <w:rFonts w:ascii="Calibri" w:eastAsia="Times New Roman" w:hAnsi="Calibri" w:cs="Times New Roman"/>
      <w:b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5B27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7C5B27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7C5B27"/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7C5B27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C5B2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C424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4249"/>
    <w:rPr>
      <w:rFonts w:ascii="Tahoma" w:hAnsi="Tahoma" w:cs="Tahoma"/>
      <w:sz w:val="16"/>
      <w:szCs w:val="16"/>
    </w:rPr>
  </w:style>
  <w:style w:type="character" w:customStyle="1" w:styleId="doplnuchazeChar">
    <w:name w:val="doplní uchazeč Char"/>
    <w:link w:val="doplnuchaze"/>
    <w:locked/>
    <w:rsid w:val="0061463B"/>
    <w:rPr>
      <w:rFonts w:ascii="Times New Roman" w:eastAsia="Times New Roman" w:hAnsi="Times New Roman" w:cs="Times New Roman"/>
      <w:b/>
    </w:rPr>
  </w:style>
  <w:style w:type="paragraph" w:customStyle="1" w:styleId="doplnuchaze">
    <w:name w:val="doplní uchazeč"/>
    <w:basedOn w:val="Normln"/>
    <w:link w:val="doplnuchazeChar"/>
    <w:qFormat/>
    <w:rsid w:val="0061463B"/>
    <w:pPr>
      <w:snapToGrid w:val="0"/>
      <w:spacing w:after="120" w:line="280" w:lineRule="exact"/>
      <w:jc w:val="center"/>
    </w:pPr>
    <w:rPr>
      <w:rFonts w:ascii="Times New Roman" w:eastAsia="Times New Roman" w:hAnsi="Times New Roman" w:cs="Times New Roman"/>
      <w:b/>
    </w:rPr>
  </w:style>
  <w:style w:type="paragraph" w:styleId="Zhlav">
    <w:name w:val="header"/>
    <w:basedOn w:val="Normln"/>
    <w:link w:val="ZhlavChar"/>
    <w:uiPriority w:val="99"/>
    <w:unhideWhenUsed/>
    <w:rsid w:val="006146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1463B"/>
  </w:style>
  <w:style w:type="paragraph" w:customStyle="1" w:styleId="RLTextlnkuslovan">
    <w:name w:val="RL Text článku číslovaný"/>
    <w:basedOn w:val="Normln"/>
    <w:link w:val="RLTextlnkuslovanChar"/>
    <w:qFormat/>
    <w:rsid w:val="00C47BB8"/>
    <w:pPr>
      <w:numPr>
        <w:ilvl w:val="1"/>
        <w:numId w:val="4"/>
      </w:numPr>
      <w:spacing w:after="120" w:line="280" w:lineRule="exact"/>
      <w:jc w:val="both"/>
    </w:pPr>
    <w:rPr>
      <w:rFonts w:ascii="Calibri" w:eastAsia="Times New Roman" w:hAnsi="Calibri" w:cs="Times New Roman"/>
      <w:szCs w:val="24"/>
      <w:lang w:eastAsia="cs-CZ"/>
    </w:rPr>
  </w:style>
  <w:style w:type="character" w:customStyle="1" w:styleId="RLTextlnkuslovanChar">
    <w:name w:val="RL Text článku číslovaný Char"/>
    <w:link w:val="RLTextlnkuslovan"/>
    <w:rsid w:val="00C47BB8"/>
    <w:rPr>
      <w:rFonts w:ascii="Calibri" w:eastAsia="Times New Roman" w:hAnsi="Calibri" w:cs="Times New Roman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47BB8"/>
    <w:pPr>
      <w:keepNext/>
      <w:numPr>
        <w:numId w:val="4"/>
      </w:numPr>
      <w:suppressAutoHyphens/>
      <w:spacing w:before="360" w:after="120" w:line="280" w:lineRule="exact"/>
      <w:jc w:val="both"/>
      <w:outlineLvl w:val="0"/>
    </w:pPr>
    <w:rPr>
      <w:rFonts w:ascii="Calibri" w:eastAsia="Times New Roman" w:hAnsi="Calibri" w:cs="Times New Roman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643</Words>
  <Characters>3796</Characters>
  <Application>Microsoft Office Word</Application>
  <DocSecurity>4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Vaculíková Hana Mgr. (10000000A)</dc:creator>
  <cp:lastModifiedBy>Strnadová Jana (MPSV)</cp:lastModifiedBy>
  <cp:revision>2</cp:revision>
  <dcterms:created xsi:type="dcterms:W3CDTF">2018-08-29T11:43:00Z</dcterms:created>
  <dcterms:modified xsi:type="dcterms:W3CDTF">2018-08-29T11:43:00Z</dcterms:modified>
</cp:coreProperties>
</file>